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393CAC">
      <w:pPr>
        <w:pStyle w:val="QuestionNo"/>
        <w:rPr>
          <w:rtl/>
        </w:rPr>
      </w:pPr>
      <w:bookmarkStart w:id="4" w:name="_Toc360171154"/>
      <w:bookmarkEnd w:id="0"/>
      <w:bookmarkEnd w:id="1"/>
      <w:r w:rsidRPr="00D60D10">
        <w:rPr>
          <w:rFonts w:hint="cs"/>
          <w:sz w:val="60"/>
          <w:szCs w:val="68"/>
          <w:rtl/>
        </w:rPr>
        <w:t>المس</w:t>
      </w:r>
      <w:r w:rsidR="00C067A3">
        <w:rPr>
          <w:rFonts w:hint="cs"/>
          <w:sz w:val="60"/>
          <w:szCs w:val="68"/>
          <w:rtl/>
        </w:rPr>
        <w:t>ـ</w:t>
      </w:r>
      <w:r w:rsidRPr="00D60D10">
        <w:rPr>
          <w:rFonts w:hint="cs"/>
          <w:sz w:val="60"/>
          <w:szCs w:val="68"/>
          <w:rtl/>
        </w:rPr>
        <w:t xml:space="preserve">ألة </w:t>
      </w:r>
      <w:r w:rsidR="00393CAC">
        <w:t>10</w:t>
      </w:r>
      <w:r>
        <w:t>-</w:t>
      </w:r>
      <w:r w:rsidR="00393CAC">
        <w:t>3</w:t>
      </w:r>
      <w:r w:rsidR="00C729F1" w:rsidRPr="00821C93">
        <w:t>/</w:t>
      </w:r>
      <w:bookmarkEnd w:id="4"/>
      <w:r w:rsidR="00203BE6">
        <w:t>2</w:t>
      </w:r>
      <w:r w:rsidR="00D60D10" w:rsidRPr="00D60D10">
        <w:rPr>
          <w:rFonts w:hint="cs"/>
          <w:sz w:val="60"/>
          <w:szCs w:val="68"/>
          <w:rtl/>
        </w:rPr>
        <w:t>:</w:t>
      </w:r>
    </w:p>
    <w:p w:rsidR="00C729F1" w:rsidRPr="006570A8" w:rsidRDefault="00393CAC" w:rsidP="0057540D">
      <w:pPr>
        <w:pStyle w:val="QuestionTitle"/>
        <w:rPr>
          <w:rtl/>
        </w:rPr>
      </w:pPr>
      <w:r>
        <w:rPr>
          <w:rFonts w:ascii="Verdana" w:hAnsi="Verdana" w:hint="cs"/>
          <w:rtl/>
        </w:rPr>
        <w:t>الاتصالات/تكنولوجيا المعلومات والاتصالات</w:t>
      </w:r>
      <w:r w:rsidR="0057540D">
        <w:rPr>
          <w:rFonts w:ascii="Verdana" w:hAnsi="Verdana"/>
          <w:rtl/>
        </w:rPr>
        <w:br/>
      </w:r>
      <w:r>
        <w:rPr>
          <w:rFonts w:ascii="Verdana" w:hAnsi="Verdana" w:hint="cs"/>
          <w:rtl/>
        </w:rPr>
        <w:t>للمناطق الريفية والمناطق النائية</w:t>
      </w:r>
    </w:p>
    <w:p w:rsidR="004A3FC4" w:rsidRPr="00AC733C" w:rsidRDefault="004A3FC4" w:rsidP="000A316A"/>
    <w:p w:rsidR="008B2896" w:rsidRPr="00B779EC" w:rsidRDefault="008B2896" w:rsidP="00B779EC"/>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6A9D55BC" wp14:editId="30EEFAEB">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203BE6" w:rsidRPr="00444F30" w:rsidRDefault="00203BE6" w:rsidP="00203BE6">
            <w:pPr>
              <w:pStyle w:val="headingb1"/>
              <w:snapToGrid w:val="0"/>
              <w:spacing w:before="120" w:line="180" w:lineRule="auto"/>
              <w:rPr>
                <w:rFonts w:hint="eastAsia"/>
                <w:sz w:val="20"/>
                <w:szCs w:val="28"/>
                <w:rtl/>
              </w:rPr>
            </w:pPr>
            <w:r w:rsidRPr="00444F30">
              <w:rPr>
                <w:sz w:val="20"/>
                <w:szCs w:val="28"/>
                <w:rtl/>
              </w:rPr>
              <w:lastRenderedPageBreak/>
              <w:t>لجان دراسات قطاع تنمية الاتصالات</w:t>
            </w:r>
          </w:p>
          <w:p w:rsidR="00203BE6" w:rsidRPr="00444F30" w:rsidRDefault="00203BE6" w:rsidP="00203BE6">
            <w:pPr>
              <w:snapToGrid w:val="0"/>
              <w:spacing w:line="180" w:lineRule="auto"/>
              <w:rPr>
                <w:sz w:val="19"/>
                <w:szCs w:val="26"/>
                <w:rtl/>
              </w:rPr>
            </w:pPr>
            <w:r w:rsidRPr="00444F30">
              <w:rPr>
                <w:sz w:val="19"/>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203BE6" w:rsidRPr="00444F30" w:rsidRDefault="00203BE6" w:rsidP="00203BE6">
            <w:pPr>
              <w:pStyle w:val="headingb1"/>
              <w:snapToGrid w:val="0"/>
              <w:spacing w:before="120" w:line="180" w:lineRule="auto"/>
              <w:rPr>
                <w:rFonts w:hint="eastAsia"/>
                <w:sz w:val="20"/>
                <w:szCs w:val="28"/>
                <w:rtl/>
              </w:rPr>
            </w:pPr>
            <w:r w:rsidRPr="00444F30">
              <w:rPr>
                <w:sz w:val="20"/>
                <w:szCs w:val="28"/>
                <w:rtl/>
              </w:rPr>
              <w:t>منصة المعارف</w:t>
            </w:r>
          </w:p>
          <w:p w:rsidR="00203BE6" w:rsidRPr="00444F30" w:rsidRDefault="00203BE6" w:rsidP="00203BE6">
            <w:pPr>
              <w:snapToGrid w:val="0"/>
              <w:spacing w:line="180" w:lineRule="auto"/>
              <w:rPr>
                <w:sz w:val="19"/>
                <w:szCs w:val="26"/>
                <w:rtl/>
              </w:rPr>
            </w:pPr>
            <w:r w:rsidRPr="00444F30">
              <w:rPr>
                <w:sz w:val="19"/>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444F30">
              <w:rPr>
                <w:sz w:val="19"/>
                <w:szCs w:val="26"/>
              </w:rPr>
              <w:t>193</w:t>
            </w:r>
            <w:r w:rsidRPr="00444F30">
              <w:rPr>
                <w:sz w:val="19"/>
                <w:szCs w:val="26"/>
                <w:rtl/>
              </w:rPr>
              <w:t> دولة. وتعمل هذه الأنشطة أيضاً على تعزيز قاعدة المعارف المشتركة للأعضاء.</w:t>
            </w:r>
          </w:p>
          <w:p w:rsidR="00203BE6" w:rsidRPr="00444F30" w:rsidRDefault="00203BE6" w:rsidP="00203BE6">
            <w:pPr>
              <w:pStyle w:val="headingb1"/>
              <w:snapToGrid w:val="0"/>
              <w:spacing w:before="120" w:line="180" w:lineRule="auto"/>
              <w:rPr>
                <w:rFonts w:hint="eastAsia"/>
                <w:sz w:val="20"/>
                <w:szCs w:val="28"/>
                <w:rtl/>
              </w:rPr>
            </w:pPr>
            <w:r w:rsidRPr="00444F30">
              <w:rPr>
                <w:sz w:val="20"/>
                <w:szCs w:val="28"/>
                <w:rtl/>
              </w:rPr>
              <w:t>محور تبادل المعلومات وتقاسم المعارف</w:t>
            </w:r>
          </w:p>
          <w:p w:rsidR="00203BE6" w:rsidRPr="00444F30" w:rsidRDefault="00203BE6" w:rsidP="00203BE6">
            <w:pPr>
              <w:snapToGrid w:val="0"/>
              <w:spacing w:line="180" w:lineRule="auto"/>
              <w:rPr>
                <w:sz w:val="19"/>
                <w:szCs w:val="26"/>
                <w:rtl/>
              </w:rPr>
            </w:pPr>
            <w:r w:rsidRPr="00444F30">
              <w:rPr>
                <w:sz w:val="19"/>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203BE6" w:rsidRPr="00444F30" w:rsidRDefault="00203BE6" w:rsidP="00203BE6">
            <w:pPr>
              <w:pStyle w:val="headingb1"/>
              <w:snapToGrid w:val="0"/>
              <w:spacing w:before="120" w:line="180" w:lineRule="auto"/>
              <w:rPr>
                <w:rFonts w:hint="eastAsia"/>
                <w:sz w:val="20"/>
                <w:szCs w:val="28"/>
                <w:rtl/>
              </w:rPr>
            </w:pPr>
            <w:r w:rsidRPr="00444F30">
              <w:rPr>
                <w:sz w:val="20"/>
                <w:szCs w:val="28"/>
                <w:rtl/>
              </w:rPr>
              <w:t>مستودع المعلومات</w:t>
            </w:r>
          </w:p>
          <w:p w:rsidR="00203BE6" w:rsidRPr="00444F30" w:rsidRDefault="00203BE6" w:rsidP="00203BE6">
            <w:pPr>
              <w:snapToGrid w:val="0"/>
              <w:spacing w:line="180" w:lineRule="auto"/>
              <w:rPr>
                <w:sz w:val="19"/>
                <w:szCs w:val="26"/>
              </w:rPr>
            </w:pPr>
            <w:r w:rsidRPr="00444F30">
              <w:rPr>
                <w:sz w:val="19"/>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203BE6" w:rsidRPr="00444F30" w:rsidRDefault="00203BE6" w:rsidP="00203BE6">
            <w:pPr>
              <w:pStyle w:val="headingb1"/>
              <w:snapToGrid w:val="0"/>
              <w:spacing w:before="120" w:line="180" w:lineRule="auto"/>
              <w:rPr>
                <w:rFonts w:hint="eastAsia"/>
                <w:sz w:val="20"/>
                <w:szCs w:val="28"/>
              </w:rPr>
            </w:pPr>
            <w:r w:rsidRPr="00444F30">
              <w:rPr>
                <w:sz w:val="20"/>
                <w:szCs w:val="28"/>
                <w:rtl/>
              </w:rPr>
              <w:t xml:space="preserve">لجنة الدراسات </w:t>
            </w:r>
            <w:r w:rsidRPr="00444F30">
              <w:rPr>
                <w:sz w:val="18"/>
                <w:szCs w:val="26"/>
              </w:rPr>
              <w:t>2</w:t>
            </w:r>
          </w:p>
          <w:p w:rsidR="00203BE6" w:rsidRPr="00444F30" w:rsidRDefault="00203BE6" w:rsidP="00203BE6">
            <w:pPr>
              <w:snapToGrid w:val="0"/>
              <w:spacing w:line="180" w:lineRule="auto"/>
              <w:rPr>
                <w:sz w:val="19"/>
                <w:szCs w:val="26"/>
                <w:rtl/>
                <w:lang w:bidi="ar-EG"/>
              </w:rPr>
            </w:pPr>
            <w:r w:rsidRPr="00444F30">
              <w:rPr>
                <w:sz w:val="19"/>
                <w:szCs w:val="26"/>
                <w:rtl/>
                <w:lang w:bidi="ar-EG"/>
              </w:rPr>
              <w:t xml:space="preserve">أسند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xml:space="preserve"> إلى لجنة الدراسات </w:t>
            </w:r>
            <w:r w:rsidRPr="00444F30">
              <w:rPr>
                <w:sz w:val="19"/>
                <w:szCs w:val="26"/>
                <w:lang w:val="en-CA" w:bidi="ar-EG"/>
              </w:rPr>
              <w:t>2</w:t>
            </w:r>
            <w:r w:rsidRPr="00444F30">
              <w:rPr>
                <w:sz w:val="19"/>
                <w:szCs w:val="26"/>
                <w:rtl/>
                <w:lang w:bidi="ar-EG"/>
              </w:rPr>
              <w:t xml:space="preserve"> دراسة تسع مسائل في مجالات البنية التحتية للمعلومات والاتصالات وتطوير التكنولوجيا والاتصالات في حالات الطوارئ والتكيف مع تغير المناخ. وركز العمل على أفضل الأساليب والنهج الملائمة والناجحة لتقديم الخدمات في تخطيط خدمات الاتصالات وتطويرها وتنفيذها وتشغيلها وصيانتها ومواصلتها لتحقيق الفائدة المثلى منها للمستعملين. ويشمل هذا العمل التركيز بصورة خاصة على شبكات النطاق العريض والاتصالات الراديوية المتنقلة والاتصالات/تكنولوجيا المعلومات والاتصالات للمناطق الريفية والنائية واحتياجات البلدان النامية في مجال إدارة الطيف واستخدام تكنولوجيا المعلومات والاتصالات في تخفيف أثر تغير المناخ على البلدان النامية، والاتصالات/تكنولوجيا المعلومات والاتصالات في التخفيف من آثار الكوارث الطبيعية والإغاثة واختبار المطابقة وإمكانية التشغيل البيني والتطبيقات الإلكترونية، مع التركيز والتشديد على التطبيقات التي تدعمها الاتصالات/تكنولوجيا المعلومات والاتصالات. وتناول العمل أيضاً تنفيذ تكنولوجيا المعلومات والاتصالات مع مراعاة نتائج دراسات قطاعي تقييس الاتصالات والاتصالات الراديوية وأولويات البلدان النامية.</w:t>
            </w:r>
          </w:p>
          <w:p w:rsidR="00203BE6" w:rsidRPr="00444F30" w:rsidRDefault="00203BE6" w:rsidP="00203BE6">
            <w:pPr>
              <w:snapToGrid w:val="0"/>
              <w:spacing w:line="180" w:lineRule="auto"/>
              <w:rPr>
                <w:sz w:val="19"/>
                <w:szCs w:val="26"/>
                <w:lang w:bidi="ar-EG"/>
              </w:rPr>
            </w:pPr>
            <w:r w:rsidRPr="00444F30">
              <w:rPr>
                <w:sz w:val="19"/>
                <w:szCs w:val="26"/>
                <w:rtl/>
                <w:lang w:bidi="ar-EG"/>
              </w:rPr>
              <w:t xml:space="preserve">وتتناول لجنة الدراسات </w:t>
            </w:r>
            <w:r w:rsidRPr="00444F30">
              <w:rPr>
                <w:sz w:val="19"/>
                <w:szCs w:val="26"/>
                <w:lang w:val="en-CA" w:bidi="ar-EG"/>
              </w:rPr>
              <w:t>2</w:t>
            </w:r>
            <w:r w:rsidRPr="00444F30">
              <w:rPr>
                <w:sz w:val="19"/>
                <w:szCs w:val="26"/>
                <w:rtl/>
                <w:lang w:bidi="ar-EG"/>
              </w:rPr>
              <w:t xml:space="preserve"> إلى جانب لجنة الدراسات </w:t>
            </w:r>
            <w:r w:rsidRPr="00444F30">
              <w:rPr>
                <w:sz w:val="19"/>
                <w:szCs w:val="26"/>
                <w:lang w:val="en-CA" w:bidi="ar-EG"/>
              </w:rPr>
              <w:t>1</w:t>
            </w:r>
            <w:r w:rsidRPr="00444F30">
              <w:rPr>
                <w:sz w:val="19"/>
                <w:szCs w:val="26"/>
                <w:rtl/>
                <w:lang w:bidi="ar-EG"/>
              </w:rPr>
              <w:t xml:space="preserve"> لقطاع الاتصالات الراديوية القرار </w:t>
            </w:r>
            <w:r w:rsidRPr="00444F30">
              <w:rPr>
                <w:sz w:val="19"/>
                <w:szCs w:val="26"/>
                <w:lang w:val="en-CA" w:bidi="ar-EG"/>
              </w:rPr>
              <w:t>9</w:t>
            </w:r>
            <w:r w:rsidRPr="00444F30">
              <w:rPr>
                <w:sz w:val="19"/>
                <w:szCs w:val="26"/>
                <w:rtl/>
                <w:lang w:bidi="ar-EG"/>
              </w:rPr>
              <w:t xml:space="preserve"> (المراجَع في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بشأن "مشاركة البلدان، لا سيما البلدان النامية، في إدارة الطيف الترددي".</w:t>
            </w:r>
          </w:p>
          <w:p w:rsidR="00203BE6" w:rsidRPr="00203BE6" w:rsidRDefault="00203BE6" w:rsidP="00203BE6">
            <w:pPr>
              <w:snapToGrid w:val="0"/>
              <w:spacing w:line="180" w:lineRule="auto"/>
              <w:rPr>
                <w:sz w:val="19"/>
                <w:szCs w:val="26"/>
                <w:lang w:bidi="ar-EG"/>
              </w:rPr>
            </w:pPr>
            <w:r w:rsidRPr="00203BE6">
              <w:rPr>
                <w:rFonts w:hint="cs"/>
                <w:sz w:val="19"/>
                <w:szCs w:val="26"/>
                <w:rtl/>
                <w:lang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203BE6" w:rsidRDefault="00075AC8" w:rsidP="003D1C50">
            <w:pPr>
              <w:spacing w:before="0" w:line="180" w:lineRule="auto"/>
              <w:rPr>
                <w:lang w:val="en-GB"/>
              </w:rPr>
            </w:pPr>
          </w:p>
        </w:tc>
      </w:tr>
    </w:tbl>
    <w:p w:rsidR="00075AC8" w:rsidRDefault="00075AC8" w:rsidP="000A316A">
      <w:pPr>
        <w:rPr>
          <w:rtl/>
          <w:lang w:val="en-GB"/>
        </w:rPr>
      </w:pPr>
    </w:p>
    <w:p w:rsidR="00191D6A" w:rsidRDefault="00191D6A" w:rsidP="000A316A">
      <w:pPr>
        <w:rPr>
          <w:rtl/>
          <w:lang w:val="en-GB"/>
        </w:rPr>
      </w:pPr>
    </w:p>
    <w:p w:rsidR="00DE1B2F" w:rsidRPr="00203BE6" w:rsidRDefault="00DE1B2F" w:rsidP="000A316A"/>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067A3">
          <w:headerReference w:type="default" r:id="rId10"/>
          <w:footerReference w:type="default" r:id="rId11"/>
          <w:footerReference w:type="first" r:id="rId12"/>
          <w:endnotePr>
            <w:numFmt w:val="decimal"/>
          </w:endnotePr>
          <w:type w:val="oddPage"/>
          <w:pgSz w:w="11907" w:h="16840" w:code="9"/>
          <w:pgMar w:top="1418" w:right="1418" w:bottom="1418" w:left="1418" w:header="709" w:footer="709" w:gutter="0"/>
          <w:pgNumType w:fmt="lowerRoman" w:start="3"/>
          <w:cols w:space="720"/>
          <w:titlePg/>
          <w:rtlGutter/>
        </w:sectPr>
      </w:pPr>
    </w:p>
    <w:p w:rsidR="00D240F2" w:rsidRPr="009A2784" w:rsidRDefault="009A2784" w:rsidP="000A316A">
      <w:pPr>
        <w:pStyle w:val="Chapttitle"/>
      </w:pPr>
      <w:bookmarkStart w:id="5" w:name="_Toc378594242"/>
      <w:bookmarkStart w:id="6" w:name="_Toc379458083"/>
      <w:bookmarkStart w:id="7" w:name="_Toc310148800"/>
      <w:bookmarkStart w:id="8" w:name="_Toc316562496"/>
      <w:bookmarkStart w:id="9" w:name="_Toc299639153"/>
      <w:r>
        <w:rPr>
          <w:rFonts w:hint="cs"/>
          <w:rtl/>
          <w:lang w:val="en-GB"/>
        </w:rPr>
        <w:lastRenderedPageBreak/>
        <w:t>جدول المحتويات</w:t>
      </w:r>
      <w:bookmarkEnd w:id="5"/>
      <w:bookmarkEnd w:id="6"/>
    </w:p>
    <w:p w:rsidR="00D240F2" w:rsidRPr="009476F2" w:rsidRDefault="00D240F2" w:rsidP="00FD46EB">
      <w:pPr>
        <w:pStyle w:val="Toc0"/>
        <w:keepNext/>
        <w:spacing w:before="0"/>
        <w:rPr>
          <w:rFonts w:cs="Arial"/>
          <w:b/>
          <w:bCs w:val="0"/>
          <w:lang w:val="en-GB" w:eastAsia="zh-CN"/>
        </w:rPr>
      </w:pPr>
      <w:r w:rsidRPr="00DD6562">
        <w:rPr>
          <w:lang w:val="en-GB"/>
        </w:rPr>
        <w:tab/>
      </w:r>
      <w:r w:rsidR="009A2784" w:rsidRPr="009476F2">
        <w:rPr>
          <w:rFonts w:hint="cs"/>
          <w:b/>
          <w:bCs w:val="0"/>
          <w:rtl/>
          <w:lang w:val="en-GB"/>
        </w:rPr>
        <w:t>الصفحة</w:t>
      </w:r>
    </w:p>
    <w:p w:rsidR="00FD46EB" w:rsidRDefault="00FD46EB" w:rsidP="00FD46EB">
      <w:pPr>
        <w:pStyle w:val="TOC1"/>
        <w:rPr>
          <w:rFonts w:asciiTheme="minorHAnsi" w:hAnsiTheme="minorHAnsi" w:cstheme="minorBidi"/>
          <w:b w:val="0"/>
          <w:bCs w:val="0"/>
          <w:sz w:val="22"/>
          <w:szCs w:val="22"/>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"1-2" \h \z \t "Annex N° &amp; Title;1</w:instrText>
      </w:r>
      <w:r>
        <w:rPr>
          <w:rFonts w:hint="cs"/>
          <w:rtl/>
        </w:rPr>
        <w:instrText>"</w:instrText>
      </w:r>
      <w:r>
        <w:rPr>
          <w:rtl/>
        </w:rPr>
        <w:instrText xml:space="preserve"> </w:instrText>
      </w:r>
      <w:r>
        <w:rPr>
          <w:rtl/>
        </w:rPr>
        <w:fldChar w:fldCharType="separate"/>
      </w:r>
      <w:hyperlink w:anchor="_Toc379458085" w:history="1">
        <w:r w:rsidRPr="00686E0D">
          <w:rPr>
            <w:rStyle w:val="Hyperlink"/>
          </w:rPr>
          <w:t>1</w:t>
        </w:r>
        <w:r>
          <w:rPr>
            <w:rFonts w:asciiTheme="minorHAnsi" w:hAnsiTheme="minorHAnsi" w:cstheme="minorBidi"/>
            <w:b w:val="0"/>
            <w:bCs w:val="0"/>
            <w:sz w:val="22"/>
            <w:szCs w:val="22"/>
          </w:rPr>
          <w:tab/>
        </w:r>
        <w:r w:rsidRPr="00686E0D">
          <w:rPr>
            <w:rStyle w:val="Hyperlink"/>
            <w:rFonts w:hint="cs"/>
            <w:rtl/>
          </w:rPr>
          <w:t>معلومات</w:t>
        </w:r>
        <w:r w:rsidRPr="00686E0D">
          <w:rPr>
            <w:rStyle w:val="Hyperlink"/>
            <w:rtl/>
          </w:rPr>
          <w:t xml:space="preserve"> </w:t>
        </w:r>
        <w:r w:rsidRPr="00686E0D">
          <w:rPr>
            <w:rStyle w:val="Hyperlink"/>
            <w:rFonts w:hint="cs"/>
            <w:rtl/>
          </w:rPr>
          <w:t>عامة</w:t>
        </w:r>
        <w:r>
          <w:rPr>
            <w:webHidden/>
          </w:rPr>
          <w:tab/>
        </w:r>
        <w:r>
          <w:rPr>
            <w:webHidden/>
          </w:rPr>
          <w:tab/>
        </w:r>
        <w:r w:rsidRPr="00DE0D00">
          <w:rPr>
            <w:rStyle w:val="Hyperlink"/>
            <w:rFonts w:cs="Calibri"/>
            <w:szCs w:val="21"/>
          </w:rPr>
          <w:fldChar w:fldCharType="begin"/>
        </w:r>
        <w:r w:rsidRPr="00DE0D00">
          <w:rPr>
            <w:rFonts w:cs="Calibri"/>
            <w:webHidden/>
            <w:szCs w:val="21"/>
          </w:rPr>
          <w:instrText xml:space="preserve"> PAGEREF _Toc379458085 \h </w:instrText>
        </w:r>
        <w:r w:rsidRPr="00DE0D00">
          <w:rPr>
            <w:rStyle w:val="Hyperlink"/>
            <w:rFonts w:cs="Calibri"/>
            <w:szCs w:val="21"/>
          </w:rPr>
        </w:r>
        <w:r w:rsidRPr="00DE0D00">
          <w:rPr>
            <w:rStyle w:val="Hyperlink"/>
            <w:rFonts w:cs="Calibri"/>
            <w:szCs w:val="21"/>
          </w:rPr>
          <w:fldChar w:fldCharType="separate"/>
        </w:r>
        <w:r w:rsidR="00761D38">
          <w:rPr>
            <w:rFonts w:cs="Times New Roman"/>
            <w:webHidden/>
            <w:szCs w:val="21"/>
            <w:rtl/>
          </w:rPr>
          <w:t>1</w:t>
        </w:r>
        <w:r w:rsidRPr="00DE0D00">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086" w:history="1">
        <w:r w:rsidR="00FD46EB" w:rsidRPr="00686E0D">
          <w:rPr>
            <w:rStyle w:val="Hyperlink"/>
          </w:rPr>
          <w:t>2</w:t>
        </w:r>
        <w:r w:rsidR="00FD46EB">
          <w:rPr>
            <w:rFonts w:asciiTheme="minorHAnsi" w:hAnsiTheme="minorHAnsi" w:cstheme="minorBidi"/>
            <w:b w:val="0"/>
            <w:bCs w:val="0"/>
            <w:sz w:val="22"/>
            <w:szCs w:val="22"/>
          </w:rPr>
          <w:tab/>
        </w:r>
        <w:r w:rsidR="00FD46EB" w:rsidRPr="00686E0D">
          <w:rPr>
            <w:rStyle w:val="Hyperlink"/>
            <w:rFonts w:hint="cs"/>
            <w:rtl/>
          </w:rPr>
          <w:t>المقدمة</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_Toc379458086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3</w:t>
        </w:r>
        <w:r w:rsidR="00FD46EB" w:rsidRPr="00DE0D00">
          <w:rPr>
            <w:rStyle w:val="Hyperlink"/>
            <w:rFonts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87" w:history="1">
        <w:r w:rsidR="00FD46EB" w:rsidRPr="00686E0D">
          <w:rPr>
            <w:rStyle w:val="Hyperlink"/>
          </w:rPr>
          <w:t>1.2</w:t>
        </w:r>
        <w:r w:rsidR="00FD46EB">
          <w:rPr>
            <w:rFonts w:asciiTheme="minorHAnsi" w:eastAsiaTheme="minorEastAsia" w:hAnsiTheme="minorHAnsi" w:cstheme="minorBidi"/>
            <w:sz w:val="22"/>
            <w:szCs w:val="22"/>
            <w:lang w:eastAsia="zh-CN"/>
          </w:rPr>
          <w:tab/>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غير</w:t>
        </w:r>
        <w:r w:rsidR="00FD46EB" w:rsidRPr="00686E0D">
          <w:rPr>
            <w:rStyle w:val="Hyperlink"/>
            <w:rtl/>
          </w:rPr>
          <w:t xml:space="preserve"> </w:t>
        </w:r>
        <w:r w:rsidR="00FD46EB" w:rsidRPr="00686E0D">
          <w:rPr>
            <w:rStyle w:val="Hyperlink"/>
            <w:rFonts w:hint="cs"/>
            <w:rtl/>
          </w:rPr>
          <w:t>الساحلية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_Toc379458087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88" w:history="1">
        <w:r w:rsidR="00FD46EB" w:rsidRPr="00686E0D">
          <w:rPr>
            <w:rStyle w:val="Hyperlink"/>
          </w:rPr>
          <w:t>2.2</w:t>
        </w:r>
        <w:r w:rsidR="00FD46EB">
          <w:rPr>
            <w:rFonts w:asciiTheme="minorHAnsi" w:eastAsiaTheme="minorEastAsia" w:hAnsiTheme="minorHAnsi" w:cstheme="minorBidi"/>
            <w:sz w:val="22"/>
            <w:szCs w:val="22"/>
            <w:lang w:eastAsia="zh-CN"/>
          </w:rPr>
          <w:tab/>
        </w:r>
        <w:r w:rsidR="00FD46EB" w:rsidRPr="00686E0D">
          <w:rPr>
            <w:rStyle w:val="Hyperlink"/>
            <w:rFonts w:hint="cs"/>
            <w:rtl/>
          </w:rPr>
          <w:t>القرى</w:t>
        </w:r>
        <w:r w:rsidR="00FD46EB" w:rsidRPr="00686E0D">
          <w:rPr>
            <w:rStyle w:val="Hyperlink"/>
            <w:rtl/>
          </w:rPr>
          <w:t xml:space="preserve"> </w:t>
        </w:r>
        <w:r w:rsidR="00FD46EB" w:rsidRPr="00686E0D">
          <w:rPr>
            <w:rStyle w:val="Hyperlink"/>
            <w:rFonts w:hint="cs"/>
            <w:rtl/>
          </w:rPr>
          <w:t>الجبلية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_Toc379458088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89" w:history="1">
        <w:r w:rsidR="00FD46EB" w:rsidRPr="00686E0D">
          <w:rPr>
            <w:rStyle w:val="Hyperlink"/>
          </w:rPr>
          <w:t>3.2</w:t>
        </w:r>
        <w:r w:rsidR="00FD46EB">
          <w:rPr>
            <w:rFonts w:asciiTheme="minorHAnsi" w:eastAsiaTheme="minorEastAsia" w:hAnsiTheme="minorHAnsi" w:cstheme="minorBidi"/>
            <w:sz w:val="22"/>
            <w:szCs w:val="22"/>
            <w:lang w:eastAsia="zh-CN"/>
          </w:rPr>
          <w:tab/>
        </w:r>
        <w:r w:rsidR="00FD46EB" w:rsidRPr="00686E0D">
          <w:rPr>
            <w:rStyle w:val="Hyperlink"/>
            <w:rFonts w:hint="cs"/>
            <w:rtl/>
          </w:rPr>
          <w:t>الجزر</w:t>
        </w:r>
        <w:r w:rsidR="00FD46EB" w:rsidRPr="00686E0D">
          <w:rPr>
            <w:rStyle w:val="Hyperlink"/>
            <w:rtl/>
          </w:rPr>
          <w:t xml:space="preserve"> </w:t>
        </w:r>
        <w:r w:rsidR="00FD46EB" w:rsidRPr="00686E0D">
          <w:rPr>
            <w:rStyle w:val="Hyperlink"/>
            <w:rFonts w:hint="cs"/>
            <w:rtl/>
          </w:rPr>
          <w:t>النائية</w:t>
        </w:r>
        <w:r w:rsidR="00FD46EB" w:rsidRPr="00686E0D">
          <w:rPr>
            <w:rStyle w:val="Hyperlink"/>
            <w:rtl/>
          </w:rPr>
          <w:t xml:space="preserve"> </w:t>
        </w:r>
        <w:r w:rsidR="00FD46EB" w:rsidRPr="00686E0D">
          <w:rPr>
            <w:rStyle w:val="Hyperlink"/>
            <w:rFonts w:hint="cs"/>
            <w:rtl/>
          </w:rPr>
          <w:t>المنعزلة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الدول</w:t>
        </w:r>
        <w:r w:rsidR="00FD46EB" w:rsidRPr="00686E0D">
          <w:rPr>
            <w:rStyle w:val="Hyperlink"/>
            <w:rtl/>
          </w:rPr>
          <w:t xml:space="preserve"> </w:t>
        </w:r>
        <w:r w:rsidR="00FD46EB" w:rsidRPr="00686E0D">
          <w:rPr>
            <w:rStyle w:val="Hyperlink"/>
            <w:rFonts w:hint="cs"/>
            <w:rtl/>
          </w:rPr>
          <w:t>الجزرية</w:t>
        </w:r>
        <w:r w:rsidR="00FD46EB" w:rsidRPr="00686E0D">
          <w:rPr>
            <w:rStyle w:val="Hyperlink"/>
            <w:rtl/>
          </w:rPr>
          <w:t xml:space="preserve"> </w:t>
        </w:r>
        <w:r w:rsidR="00FD46EB" w:rsidRPr="00686E0D">
          <w:rPr>
            <w:rStyle w:val="Hyperlink"/>
            <w:rFonts w:hint="cs"/>
            <w:rtl/>
          </w:rPr>
          <w:t>الصغيرة</w:t>
        </w:r>
        <w:r w:rsidR="00FD46EB" w:rsidRPr="00686E0D">
          <w:rPr>
            <w:rStyle w:val="Hyperlink"/>
            <w:rtl/>
          </w:rPr>
          <w:t xml:space="preserve"> </w:t>
        </w:r>
        <w:r w:rsidR="00FD46EB" w:rsidRPr="00686E0D">
          <w:rPr>
            <w:rStyle w:val="Hyperlink"/>
            <w:rFonts w:hint="cs"/>
            <w:rtl/>
          </w:rPr>
          <w:t>النامية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_Toc379458089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0" w:history="1">
        <w:r w:rsidR="00FD46EB" w:rsidRPr="00686E0D">
          <w:rPr>
            <w:rStyle w:val="Hyperlink"/>
          </w:rPr>
          <w:t>4.2</w:t>
        </w:r>
        <w:r w:rsidR="00FD46EB">
          <w:rPr>
            <w:rFonts w:asciiTheme="minorHAnsi" w:eastAsiaTheme="minorEastAsia" w:hAnsiTheme="minorHAnsi" w:cstheme="minorBidi"/>
            <w:sz w:val="22"/>
            <w:szCs w:val="22"/>
            <w:lang w:eastAsia="zh-CN"/>
          </w:rPr>
          <w:tab/>
        </w:r>
        <w:r w:rsidR="00FD46EB" w:rsidRPr="00FD46EB">
          <w:rPr>
            <w:rStyle w:val="Hyperlink"/>
            <w:rFonts w:hint="cs"/>
            <w:spacing w:val="-6"/>
            <w:rtl/>
          </w:rPr>
          <w:t>القرى</w:t>
        </w:r>
        <w:r w:rsidR="00FD46EB" w:rsidRPr="00FD46EB">
          <w:rPr>
            <w:rStyle w:val="Hyperlink"/>
            <w:spacing w:val="-6"/>
            <w:rtl/>
          </w:rPr>
          <w:t xml:space="preserve"> </w:t>
        </w:r>
        <w:r w:rsidR="00FD46EB" w:rsidRPr="00FD46EB">
          <w:rPr>
            <w:rStyle w:val="Hyperlink"/>
            <w:rFonts w:hint="cs"/>
            <w:spacing w:val="-6"/>
            <w:rtl/>
          </w:rPr>
          <w:t>المنعزلة</w:t>
        </w:r>
        <w:r w:rsidR="00FD46EB" w:rsidRPr="00FD46EB">
          <w:rPr>
            <w:rStyle w:val="Hyperlink"/>
            <w:spacing w:val="-6"/>
            <w:rtl/>
          </w:rPr>
          <w:t xml:space="preserve"> </w:t>
        </w:r>
        <w:r w:rsidR="00FD46EB" w:rsidRPr="00FD46EB">
          <w:rPr>
            <w:rStyle w:val="Hyperlink"/>
            <w:rFonts w:hint="cs"/>
            <w:spacing w:val="-6"/>
            <w:rtl/>
          </w:rPr>
          <w:t>في</w:t>
        </w:r>
        <w:r w:rsidR="00FD46EB" w:rsidRPr="00FD46EB">
          <w:rPr>
            <w:rStyle w:val="Hyperlink"/>
            <w:rFonts w:hint="eastAsia"/>
            <w:spacing w:val="-6"/>
            <w:rtl/>
          </w:rPr>
          <w:t> </w:t>
        </w:r>
        <w:r w:rsidR="00FD46EB" w:rsidRPr="00FD46EB">
          <w:rPr>
            <w:rStyle w:val="Hyperlink"/>
            <w:rFonts w:hint="cs"/>
            <w:spacing w:val="-6"/>
            <w:rtl/>
          </w:rPr>
          <w:t>البلدان</w:t>
        </w:r>
        <w:r w:rsidR="00FD46EB" w:rsidRPr="00FD46EB">
          <w:rPr>
            <w:rStyle w:val="Hyperlink"/>
            <w:spacing w:val="-6"/>
            <w:rtl/>
          </w:rPr>
          <w:t xml:space="preserve"> </w:t>
        </w:r>
        <w:r w:rsidR="00FD46EB" w:rsidRPr="00FD46EB">
          <w:rPr>
            <w:rStyle w:val="Hyperlink"/>
            <w:rFonts w:hint="cs"/>
            <w:spacing w:val="-6"/>
            <w:rtl/>
          </w:rPr>
          <w:t>كبيرة</w:t>
        </w:r>
        <w:r w:rsidR="00FD46EB" w:rsidRPr="00FD46EB">
          <w:rPr>
            <w:rStyle w:val="Hyperlink"/>
            <w:spacing w:val="-6"/>
            <w:rtl/>
          </w:rPr>
          <w:t xml:space="preserve"> </w:t>
        </w:r>
        <w:r w:rsidR="00FD46EB" w:rsidRPr="00FD46EB">
          <w:rPr>
            <w:rStyle w:val="Hyperlink"/>
            <w:rFonts w:hint="cs"/>
            <w:spacing w:val="-6"/>
            <w:rtl/>
          </w:rPr>
          <w:t>المساحة</w:t>
        </w:r>
        <w:r w:rsidR="00FD46EB" w:rsidRPr="00FD46EB">
          <w:rPr>
            <w:rStyle w:val="Hyperlink"/>
            <w:spacing w:val="-6"/>
            <w:rtl/>
          </w:rPr>
          <w:t xml:space="preserve"> (</w:t>
        </w:r>
        <w:r w:rsidR="00FD46EB" w:rsidRPr="00FD46EB">
          <w:rPr>
            <w:rStyle w:val="Hyperlink"/>
            <w:rFonts w:hint="cs"/>
            <w:spacing w:val="-6"/>
            <w:rtl/>
          </w:rPr>
          <w:t>صحاري،</w:t>
        </w:r>
        <w:r w:rsidR="00FD46EB" w:rsidRPr="00FD46EB">
          <w:rPr>
            <w:rStyle w:val="Hyperlink"/>
            <w:spacing w:val="-6"/>
            <w:rtl/>
          </w:rPr>
          <w:t xml:space="preserve"> </w:t>
        </w:r>
        <w:r w:rsidR="00FD46EB" w:rsidRPr="00FD46EB">
          <w:rPr>
            <w:rStyle w:val="Hyperlink"/>
            <w:rFonts w:hint="cs"/>
            <w:spacing w:val="-6"/>
            <w:rtl/>
          </w:rPr>
          <w:t>غابات،</w:t>
        </w:r>
        <w:r w:rsidR="00FD46EB" w:rsidRPr="00FD46EB">
          <w:rPr>
            <w:rStyle w:val="Hyperlink"/>
            <w:spacing w:val="-6"/>
            <w:rtl/>
          </w:rPr>
          <w:t xml:space="preserve"> </w:t>
        </w:r>
        <w:r w:rsidR="00FD46EB" w:rsidRPr="00FD46EB">
          <w:rPr>
            <w:rStyle w:val="Hyperlink"/>
            <w:rFonts w:hint="cs"/>
            <w:spacing w:val="-6"/>
            <w:rtl/>
          </w:rPr>
          <w:t>عدم</w:t>
        </w:r>
        <w:r w:rsidR="00FD46EB" w:rsidRPr="00FD46EB">
          <w:rPr>
            <w:rStyle w:val="Hyperlink"/>
            <w:spacing w:val="-6"/>
            <w:rtl/>
          </w:rPr>
          <w:t xml:space="preserve"> </w:t>
        </w:r>
        <w:r w:rsidR="00FD46EB" w:rsidRPr="00FD46EB">
          <w:rPr>
            <w:rStyle w:val="Hyperlink"/>
            <w:rFonts w:hint="cs"/>
            <w:spacing w:val="-6"/>
            <w:rtl/>
          </w:rPr>
          <w:t>وجود</w:t>
        </w:r>
        <w:r w:rsidR="00FD46EB" w:rsidRPr="00FD46EB">
          <w:rPr>
            <w:rStyle w:val="Hyperlink"/>
            <w:spacing w:val="-6"/>
            <w:rtl/>
          </w:rPr>
          <w:t xml:space="preserve"> </w:t>
        </w:r>
        <w:r w:rsidR="00FD46EB" w:rsidRPr="00FD46EB">
          <w:rPr>
            <w:rStyle w:val="Hyperlink"/>
            <w:rFonts w:hint="cs"/>
            <w:spacing w:val="-6"/>
            <w:rtl/>
          </w:rPr>
          <w:t>بنية</w:t>
        </w:r>
        <w:r w:rsidR="00FD46EB" w:rsidRPr="00FD46EB">
          <w:rPr>
            <w:rStyle w:val="Hyperlink"/>
            <w:spacing w:val="-6"/>
            <w:rtl/>
          </w:rPr>
          <w:t xml:space="preserve"> </w:t>
        </w:r>
        <w:r w:rsidR="00FD46EB" w:rsidRPr="00FD46EB">
          <w:rPr>
            <w:rStyle w:val="Hyperlink"/>
            <w:rFonts w:hint="cs"/>
            <w:spacing w:val="-6"/>
            <w:rtl/>
          </w:rPr>
          <w:t>تحتية</w:t>
        </w:r>
        <w:r w:rsidR="00FD46EB" w:rsidRPr="00FD46EB">
          <w:rPr>
            <w:rStyle w:val="Hyperlink"/>
            <w:spacing w:val="-6"/>
            <w:rtl/>
          </w:rPr>
          <w:t xml:space="preserve"> </w:t>
        </w:r>
        <w:r w:rsidR="00FD46EB" w:rsidRPr="00FD46EB">
          <w:rPr>
            <w:rStyle w:val="Hyperlink"/>
            <w:rFonts w:hint="cs"/>
            <w:spacing w:val="-6"/>
            <w:rtl/>
          </w:rPr>
          <w:t>اجتماعية،</w:t>
        </w:r>
        <w:r w:rsidR="00FD46EB" w:rsidRPr="00FD46EB">
          <w:rPr>
            <w:rStyle w:val="Hyperlink"/>
            <w:spacing w:val="-6"/>
            <w:rtl/>
          </w:rPr>
          <w:t xml:space="preserve"> </w:t>
        </w:r>
        <w:r w:rsidR="00FD46EB" w:rsidRPr="00FD46EB">
          <w:rPr>
            <w:rStyle w:val="Hyperlink"/>
            <w:rFonts w:hint="cs"/>
            <w:spacing w:val="-6"/>
            <w:rtl/>
          </w:rPr>
          <w:t>وما</w:t>
        </w:r>
        <w:r w:rsidR="00FD46EB" w:rsidRPr="00FD46EB">
          <w:rPr>
            <w:rStyle w:val="Hyperlink"/>
            <w:spacing w:val="-6"/>
            <w:rtl/>
          </w:rPr>
          <w:t xml:space="preserve"> </w:t>
        </w:r>
        <w:r w:rsidR="00FD46EB" w:rsidRPr="00FD46EB">
          <w:rPr>
            <w:rStyle w:val="Hyperlink"/>
            <w:rFonts w:hint="cs"/>
            <w:spacing w:val="-6"/>
            <w:rtl/>
          </w:rPr>
          <w:t>إلى</w:t>
        </w:r>
        <w:r w:rsidR="00FD46EB" w:rsidRPr="00FD46EB">
          <w:rPr>
            <w:rStyle w:val="Hyperlink"/>
            <w:spacing w:val="-6"/>
            <w:rtl/>
          </w:rPr>
          <w:t xml:space="preserve"> </w:t>
        </w:r>
        <w:r w:rsidR="00FD46EB" w:rsidRPr="00FD46EB">
          <w:rPr>
            <w:rStyle w:val="Hyperlink"/>
            <w:rFonts w:hint="cs"/>
            <w:spacing w:val="-6"/>
            <w:rtl/>
          </w:rPr>
          <w:t>ذلك</w:t>
        </w:r>
        <w:r w:rsidR="00FD46EB" w:rsidRPr="00FD46EB">
          <w:rPr>
            <w:rStyle w:val="Hyperlink"/>
            <w:spacing w:val="-6"/>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_Toc379458090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w:t>
        </w:r>
        <w:r w:rsidR="00FD46EB" w:rsidRPr="00DE0D00">
          <w:rPr>
            <w:rStyle w:val="Hyperlink"/>
            <w:rFonts w:eastAsiaTheme="minorEastAsia"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091" w:history="1">
        <w:r w:rsidR="00FD46EB" w:rsidRPr="00686E0D">
          <w:rPr>
            <w:rStyle w:val="Hyperlink"/>
          </w:rPr>
          <w:t>3</w:t>
        </w:r>
        <w:r w:rsidR="00FD46EB">
          <w:rPr>
            <w:rFonts w:asciiTheme="minorHAnsi" w:hAnsiTheme="minorHAnsi" w:cstheme="minorBidi"/>
            <w:b w:val="0"/>
            <w:bCs w:val="0"/>
            <w:sz w:val="22"/>
            <w:szCs w:val="22"/>
          </w:rPr>
          <w:tab/>
        </w:r>
        <w:r w:rsidR="00FD46EB" w:rsidRPr="00686E0D">
          <w:rPr>
            <w:rStyle w:val="Hyperlink"/>
            <w:rFonts w:hint="cs"/>
            <w:rtl/>
          </w:rPr>
          <w:t>تحديات</w:t>
        </w:r>
        <w:r w:rsidR="00FD46EB" w:rsidRPr="00686E0D">
          <w:rPr>
            <w:rStyle w:val="Hyperlink"/>
            <w:rtl/>
          </w:rPr>
          <w:t xml:space="preserve"> </w:t>
        </w:r>
        <w:r w:rsidR="00FD46EB" w:rsidRPr="00686E0D">
          <w:rPr>
            <w:rStyle w:val="Hyperlink"/>
            <w:rFonts w:hint="cs"/>
            <w:rtl/>
          </w:rPr>
          <w:t>تنمية</w:t>
        </w:r>
        <w:r w:rsidR="00FD46EB" w:rsidRPr="00686E0D">
          <w:rPr>
            <w:rStyle w:val="Hyperlink"/>
            <w:rtl/>
          </w:rPr>
          <w:t xml:space="preserve"> </w:t>
        </w:r>
        <w:r w:rsidR="00FD46EB" w:rsidRPr="00686E0D">
          <w:rPr>
            <w:rStyle w:val="Hyperlink"/>
            <w:rFonts w:hint="cs"/>
            <w:rtl/>
          </w:rPr>
          <w:t>الاتصالات</w:t>
        </w:r>
        <w:r w:rsidR="00FD46EB" w:rsidRPr="00686E0D">
          <w:rPr>
            <w:rStyle w:val="Hyperlink"/>
            <w:rtl/>
          </w:rPr>
          <w:t>/</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والمناطق</w:t>
        </w:r>
        <w:r w:rsidR="00FD46EB" w:rsidRPr="00686E0D">
          <w:rPr>
            <w:rStyle w:val="Hyperlink"/>
            <w:rtl/>
          </w:rPr>
          <w:t xml:space="preserve"> </w:t>
        </w:r>
        <w:r w:rsidR="00FD46EB" w:rsidRPr="00686E0D">
          <w:rPr>
            <w:rStyle w:val="Hyperlink"/>
            <w:rFonts w:hint="cs"/>
            <w:rtl/>
          </w:rPr>
          <w:t>النائية</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_Toc379458091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5</w:t>
        </w:r>
        <w:r w:rsidR="00FD46EB" w:rsidRPr="00DE0D00">
          <w:rPr>
            <w:rStyle w:val="Hyperlink"/>
            <w:rFonts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2" w:history="1">
        <w:r w:rsidR="00FD46EB" w:rsidRPr="00686E0D">
          <w:rPr>
            <w:rStyle w:val="Hyperlink"/>
          </w:rPr>
          <w:t>1.3</w:t>
        </w:r>
        <w:r w:rsidR="00FD46EB">
          <w:rPr>
            <w:rFonts w:asciiTheme="minorHAnsi" w:eastAsiaTheme="minorEastAsia" w:hAnsiTheme="minorHAnsi" w:cstheme="minorBidi"/>
            <w:sz w:val="22"/>
            <w:szCs w:val="22"/>
            <w:lang w:eastAsia="zh-CN"/>
          </w:rPr>
          <w:tab/>
        </w:r>
        <w:r w:rsidR="00FD46EB" w:rsidRPr="00686E0D">
          <w:rPr>
            <w:rStyle w:val="Hyperlink"/>
            <w:rFonts w:hint="cs"/>
            <w:rtl/>
          </w:rPr>
          <w:t>معلومات</w:t>
        </w:r>
        <w:r w:rsidR="00FD46EB" w:rsidRPr="00686E0D">
          <w:rPr>
            <w:rStyle w:val="Hyperlink"/>
            <w:rtl/>
          </w:rPr>
          <w:t xml:space="preserve"> </w:t>
        </w:r>
        <w:r w:rsidR="00FD46EB" w:rsidRPr="00686E0D">
          <w:rPr>
            <w:rStyle w:val="Hyperlink"/>
            <w:rFonts w:hint="cs"/>
            <w:rtl/>
          </w:rPr>
          <w:t>أساسية</w:t>
        </w:r>
        <w:r w:rsidR="00FD46EB" w:rsidRPr="00686E0D">
          <w:rPr>
            <w:rStyle w:val="Hyperlink"/>
            <w:rtl/>
          </w:rPr>
          <w:t xml:space="preserve"> </w:t>
        </w:r>
        <w:r w:rsidR="00FD46EB" w:rsidRPr="00686E0D">
          <w:rPr>
            <w:rStyle w:val="Hyperlink"/>
            <w:rFonts w:hint="cs"/>
            <w:rtl/>
          </w:rPr>
          <w:t>تمهيدية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_Toc379458092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093" w:history="1">
        <w:r w:rsidR="00FD46EB" w:rsidRPr="00686E0D">
          <w:rPr>
            <w:rStyle w:val="Hyperlink"/>
          </w:rPr>
          <w:t>2.3</w:t>
        </w:r>
        <w:r w:rsidR="00FD46EB">
          <w:rPr>
            <w:rFonts w:asciiTheme="minorHAnsi" w:eastAsiaTheme="minorEastAsia" w:hAnsiTheme="minorHAnsi" w:cstheme="minorBidi"/>
            <w:sz w:val="22"/>
            <w:szCs w:val="22"/>
            <w:lang w:eastAsia="zh-CN"/>
          </w:rPr>
          <w:tab/>
        </w:r>
        <w:r w:rsidR="00FD46EB" w:rsidRPr="00686E0D">
          <w:rPr>
            <w:rStyle w:val="Hyperlink"/>
            <w:rFonts w:hint="cs"/>
            <w:rtl/>
          </w:rPr>
          <w:t>تحديات</w:t>
        </w:r>
        <w:r w:rsidR="00FD46EB" w:rsidRPr="00686E0D">
          <w:rPr>
            <w:rStyle w:val="Hyperlink"/>
            <w:rtl/>
          </w:rPr>
          <w:t xml:space="preserve"> </w:t>
        </w:r>
        <w:r w:rsidR="00FD46EB" w:rsidRPr="00686E0D">
          <w:rPr>
            <w:rStyle w:val="Hyperlink"/>
            <w:rFonts w:hint="cs"/>
            <w:rtl/>
          </w:rPr>
          <w:t>تنمية</w:t>
        </w:r>
        <w:r w:rsidR="00FD46EB" w:rsidRPr="00686E0D">
          <w:rPr>
            <w:rStyle w:val="Hyperlink"/>
            <w:rtl/>
          </w:rPr>
          <w:t xml:space="preserve"> </w:t>
        </w:r>
        <w:r w:rsidR="00FD46EB" w:rsidRPr="00686E0D">
          <w:rPr>
            <w:rStyle w:val="Hyperlink"/>
            <w:rFonts w:hint="cs"/>
            <w:rtl/>
          </w:rPr>
          <w:t>الاتصالات</w:t>
        </w:r>
        <w:r w:rsidR="00FD46EB" w:rsidRPr="00686E0D">
          <w:rPr>
            <w:rStyle w:val="Hyperlink"/>
            <w:rtl/>
          </w:rPr>
          <w:t>/</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العريض</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Pr>
            <w:rStyle w:val="Hyperlink"/>
            <w:rtl/>
          </w:rPr>
          <w:br/>
        </w:r>
        <w:r w:rsidR="00FD46EB" w:rsidRPr="00686E0D">
          <w:rPr>
            <w:rStyle w:val="Hyperlink"/>
            <w:rFonts w:hint="cs"/>
            <w:rtl/>
          </w:rPr>
          <w:t>والمناطق</w:t>
        </w:r>
        <w:r w:rsidR="00FD46EB" w:rsidRPr="00686E0D">
          <w:rPr>
            <w:rStyle w:val="Hyperlink"/>
            <w:rtl/>
          </w:rPr>
          <w:t xml:space="preserve"> </w:t>
        </w:r>
        <w:r w:rsidR="00FD46EB" w:rsidRPr="00686E0D">
          <w:rPr>
            <w:rStyle w:val="Hyperlink"/>
            <w:rFonts w:hint="cs"/>
            <w:rtl/>
          </w:rPr>
          <w:t>النائية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_Toc379458093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w:t>
        </w:r>
        <w:r w:rsidR="00FD46EB" w:rsidRPr="00DE0D00">
          <w:rPr>
            <w:rStyle w:val="Hyperlink"/>
            <w:rFonts w:eastAsiaTheme="minorEastAsia" w:cs="Calibri"/>
            <w:szCs w:val="21"/>
          </w:rPr>
          <w:fldChar w:fldCharType="end"/>
        </w:r>
      </w:hyperlink>
    </w:p>
    <w:p w:rsidR="00FD46EB" w:rsidRDefault="00761D38" w:rsidP="00FD46EB">
      <w:pPr>
        <w:pStyle w:val="TOC1"/>
        <w:ind w:left="567" w:hanging="567"/>
        <w:rPr>
          <w:rFonts w:asciiTheme="minorHAnsi" w:hAnsiTheme="minorHAnsi" w:cstheme="minorBidi"/>
          <w:b w:val="0"/>
          <w:bCs w:val="0"/>
          <w:sz w:val="22"/>
          <w:szCs w:val="22"/>
        </w:rPr>
      </w:pPr>
      <w:hyperlink w:anchor="_Toc379458094" w:history="1">
        <w:r w:rsidR="00FD46EB" w:rsidRPr="00686E0D">
          <w:rPr>
            <w:rStyle w:val="Hyperlink"/>
          </w:rPr>
          <w:t>4</w:t>
        </w:r>
        <w:r w:rsidR="00FD46EB">
          <w:rPr>
            <w:rFonts w:asciiTheme="minorHAnsi" w:hAnsiTheme="minorHAnsi" w:cstheme="minorBidi"/>
            <w:b w:val="0"/>
            <w:bCs w:val="0"/>
            <w:sz w:val="22"/>
            <w:szCs w:val="22"/>
          </w:rPr>
          <w:tab/>
        </w:r>
        <w:r w:rsidR="00FD46EB" w:rsidRPr="00686E0D">
          <w:rPr>
            <w:rStyle w:val="Hyperlink"/>
            <w:rFonts w:hint="cs"/>
            <w:rtl/>
          </w:rPr>
          <w:t>خدمات</w:t>
        </w:r>
        <w:r w:rsidR="00FD46EB" w:rsidRPr="00686E0D">
          <w:rPr>
            <w:rStyle w:val="Hyperlink"/>
            <w:rtl/>
          </w:rPr>
          <w:t>/</w:t>
        </w:r>
        <w:r w:rsidR="00FD46EB" w:rsidRPr="00686E0D">
          <w:rPr>
            <w:rStyle w:val="Hyperlink"/>
            <w:rFonts w:hint="cs"/>
            <w:rtl/>
          </w:rPr>
          <w:t>تطبيقات</w:t>
        </w:r>
        <w:r w:rsidR="00FD46EB" w:rsidRPr="00686E0D">
          <w:rPr>
            <w:rStyle w:val="Hyperlink"/>
            <w:rtl/>
          </w:rPr>
          <w:t>/</w:t>
        </w:r>
        <w:r w:rsidR="00FD46EB" w:rsidRPr="00686E0D">
          <w:rPr>
            <w:rStyle w:val="Hyperlink"/>
            <w:rFonts w:hint="cs"/>
            <w:rtl/>
          </w:rPr>
          <w:t>محتويات</w:t>
        </w:r>
        <w:r w:rsidR="00FD46EB" w:rsidRPr="00686E0D">
          <w:rPr>
            <w:rStyle w:val="Hyperlink"/>
            <w:rtl/>
          </w:rPr>
          <w:t>/</w:t>
        </w:r>
        <w:r w:rsidR="00FD46EB" w:rsidRPr="00686E0D">
          <w:rPr>
            <w:rStyle w:val="Hyperlink"/>
            <w:rFonts w:hint="cs"/>
            <w:rtl/>
          </w:rPr>
          <w:t>فوائد</w:t>
        </w:r>
        <w:r w:rsidR="00FD46EB" w:rsidRPr="00686E0D">
          <w:rPr>
            <w:rStyle w:val="Hyperlink"/>
            <w:rtl/>
          </w:rPr>
          <w:t>/</w:t>
        </w:r>
        <w:r w:rsidR="00FD46EB" w:rsidRPr="00686E0D">
          <w:rPr>
            <w:rStyle w:val="Hyperlink"/>
            <w:rFonts w:hint="cs"/>
            <w:rtl/>
          </w:rPr>
          <w:t>أهمية</w:t>
        </w:r>
        <w:r w:rsidR="00FD46EB" w:rsidRPr="00686E0D">
          <w:rPr>
            <w:rStyle w:val="Hyperlink"/>
            <w:rtl/>
          </w:rPr>
          <w:t xml:space="preserve"> </w:t>
        </w:r>
        <w:r w:rsidR="00FD46EB" w:rsidRPr="00686E0D">
          <w:rPr>
            <w:rStyle w:val="Hyperlink"/>
            <w:rFonts w:hint="cs"/>
            <w:rtl/>
          </w:rPr>
          <w:t>الاتصالات</w:t>
        </w:r>
        <w:r w:rsidR="00FD46EB" w:rsidRPr="00686E0D">
          <w:rPr>
            <w:rStyle w:val="Hyperlink"/>
            <w:rtl/>
          </w:rPr>
          <w:t>/</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sidRPr="00686E0D">
          <w:rPr>
            <w:rStyle w:val="Hyperlink"/>
            <w:rFonts w:hint="cs"/>
            <w:rtl/>
          </w:rPr>
          <w:t>وآثارها</w:t>
        </w:r>
        <w:r w:rsidR="00FD46EB" w:rsidRPr="00686E0D">
          <w:rPr>
            <w:rStyle w:val="Hyperlink"/>
            <w:rtl/>
          </w:rPr>
          <w:t xml:space="preserve"> </w:t>
        </w:r>
        <w:r w:rsidR="00FD46EB">
          <w:rPr>
            <w:rStyle w:val="Hyperlink"/>
            <w:rtl/>
          </w:rPr>
          <w:br/>
        </w:r>
        <w:r w:rsidR="00FD46EB" w:rsidRPr="00686E0D">
          <w:rPr>
            <w:rStyle w:val="Hyperlink"/>
            <w:rFonts w:hint="cs"/>
            <w:rtl/>
          </w:rPr>
          <w:t>على</w:t>
        </w:r>
        <w:r w:rsidR="00FD46EB" w:rsidRPr="00686E0D">
          <w:rPr>
            <w:rStyle w:val="Hyperlink"/>
            <w:rtl/>
          </w:rPr>
          <w:t xml:space="preserve"> </w:t>
        </w:r>
        <w:r w:rsidR="00FD46EB" w:rsidRPr="00686E0D">
          <w:rPr>
            <w:rStyle w:val="Hyperlink"/>
            <w:rFonts w:hint="cs"/>
            <w:rtl/>
          </w:rPr>
          <w:t>توصيل</w:t>
        </w:r>
        <w:r w:rsidR="00FD46EB" w:rsidRPr="00686E0D">
          <w:rPr>
            <w:rStyle w:val="Hyperlink"/>
            <w:rtl/>
          </w:rPr>
          <w:t xml:space="preserve"> </w:t>
        </w:r>
        <w:r w:rsidR="00FD46EB" w:rsidRPr="00686E0D">
          <w:rPr>
            <w:rStyle w:val="Hyperlink"/>
            <w:rFonts w:hint="cs"/>
            <w:rtl/>
          </w:rPr>
          <w:t>السكان</w:t>
        </w:r>
        <w:r w:rsidR="00FD46EB" w:rsidRPr="00686E0D">
          <w:rPr>
            <w:rStyle w:val="Hyperlink"/>
            <w:rtl/>
          </w:rPr>
          <w:t xml:space="preserve"> </w:t>
        </w:r>
        <w:r w:rsidR="00FD46EB" w:rsidRPr="00686E0D">
          <w:rPr>
            <w:rStyle w:val="Hyperlink"/>
            <w:rFonts w:hint="cs"/>
            <w:rtl/>
          </w:rPr>
          <w:t>المحرومين</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الخدمات</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_Toc379458094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10</w:t>
        </w:r>
        <w:r w:rsidR="00FD46EB" w:rsidRPr="00DE0D00">
          <w:rPr>
            <w:rStyle w:val="Hyperlink"/>
            <w:rFonts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5" w:history="1">
        <w:r w:rsidR="00FD46EB" w:rsidRPr="00686E0D">
          <w:rPr>
            <w:rStyle w:val="Hyperlink"/>
          </w:rPr>
          <w:t>1.4</w:t>
        </w:r>
        <w:r w:rsidR="00FD46EB">
          <w:rPr>
            <w:rFonts w:asciiTheme="minorHAnsi" w:eastAsiaTheme="minorEastAsia" w:hAnsiTheme="minorHAnsi" w:cstheme="minorBidi"/>
            <w:sz w:val="22"/>
            <w:szCs w:val="22"/>
            <w:lang w:eastAsia="zh-CN"/>
          </w:rPr>
          <w:tab/>
        </w:r>
        <w:r w:rsidR="00FD46EB" w:rsidRPr="00686E0D">
          <w:rPr>
            <w:rStyle w:val="Hyperlink"/>
            <w:rFonts w:hint="cs"/>
            <w:rtl/>
          </w:rPr>
          <w:t>معلومات</w:t>
        </w:r>
        <w:r w:rsidR="00FD46EB" w:rsidRPr="00686E0D">
          <w:rPr>
            <w:rStyle w:val="Hyperlink"/>
            <w:rtl/>
          </w:rPr>
          <w:t xml:space="preserve"> </w:t>
        </w:r>
        <w:r w:rsidR="00FD46EB" w:rsidRPr="00686E0D">
          <w:rPr>
            <w:rStyle w:val="Hyperlink"/>
            <w:rFonts w:hint="cs"/>
            <w:rtl/>
          </w:rPr>
          <w:t>أساسية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_Toc379458095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10</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6" w:history="1">
        <w:r w:rsidR="00FD46EB" w:rsidRPr="00686E0D">
          <w:rPr>
            <w:rStyle w:val="Hyperlink"/>
          </w:rPr>
          <w:t>2.4</w:t>
        </w:r>
        <w:r w:rsidR="00FD46EB">
          <w:rPr>
            <w:rFonts w:asciiTheme="minorHAnsi" w:eastAsiaTheme="minorEastAsia" w:hAnsiTheme="minorHAnsi" w:cstheme="minorBidi"/>
            <w:sz w:val="22"/>
            <w:szCs w:val="22"/>
            <w:lang w:eastAsia="zh-CN"/>
          </w:rPr>
          <w:tab/>
        </w:r>
        <w:r w:rsidR="00FD46EB" w:rsidRPr="00686E0D">
          <w:rPr>
            <w:rStyle w:val="Hyperlink"/>
            <w:rFonts w:hint="cs"/>
            <w:rtl/>
          </w:rPr>
          <w:t>تصنيف</w:t>
        </w:r>
        <w:r w:rsidR="00FD46EB" w:rsidRPr="00686E0D">
          <w:rPr>
            <w:rStyle w:val="Hyperlink"/>
            <w:rtl/>
          </w:rPr>
          <w:t xml:space="preserve"> </w:t>
        </w:r>
        <w:r w:rsidR="00FD46EB" w:rsidRPr="00686E0D">
          <w:rPr>
            <w:rStyle w:val="Hyperlink"/>
            <w:rFonts w:hint="cs"/>
            <w:rtl/>
          </w:rPr>
          <w:t>التطبيقات</w:t>
        </w:r>
        <w:r w:rsidR="00FD46EB" w:rsidRPr="00686E0D">
          <w:rPr>
            <w:rStyle w:val="Hyperlink"/>
            <w:rtl/>
          </w:rPr>
          <w:t xml:space="preserve"> </w:t>
        </w:r>
        <w:r w:rsidR="00FD46EB" w:rsidRPr="00686E0D">
          <w:rPr>
            <w:rStyle w:val="Hyperlink"/>
            <w:rFonts w:hint="cs"/>
            <w:rtl/>
          </w:rPr>
          <w:t>والخدمات</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_Toc379458096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11</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7" w:history="1">
        <w:r w:rsidR="00FD46EB" w:rsidRPr="00686E0D">
          <w:rPr>
            <w:rStyle w:val="Hyperlink"/>
          </w:rPr>
          <w:t>3.4</w:t>
        </w:r>
        <w:r w:rsidR="00FD46EB">
          <w:rPr>
            <w:rFonts w:asciiTheme="minorHAnsi" w:eastAsiaTheme="minorEastAsia" w:hAnsiTheme="minorHAnsi" w:cstheme="minorBidi"/>
            <w:sz w:val="22"/>
            <w:szCs w:val="22"/>
            <w:lang w:eastAsia="zh-CN"/>
          </w:rPr>
          <w:tab/>
        </w:r>
        <w:r w:rsidR="00FD46EB" w:rsidRPr="00686E0D">
          <w:rPr>
            <w:rStyle w:val="Hyperlink"/>
            <w:rFonts w:hint="cs"/>
            <w:rtl/>
          </w:rPr>
          <w:t>التطبيقات</w:t>
        </w:r>
        <w:r w:rsidR="00FD46EB" w:rsidRPr="00686E0D">
          <w:rPr>
            <w:rStyle w:val="Hyperlink"/>
            <w:rtl/>
          </w:rPr>
          <w:t xml:space="preserve"> </w:t>
        </w:r>
        <w:r w:rsidR="00FD46EB" w:rsidRPr="00686E0D">
          <w:rPr>
            <w:rStyle w:val="Hyperlink"/>
            <w:rFonts w:hint="cs"/>
            <w:rtl/>
          </w:rPr>
          <w:t>الإلكترونية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_Toc379458097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12</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8" w:history="1">
        <w:r w:rsidR="00FD46EB" w:rsidRPr="00686E0D">
          <w:rPr>
            <w:rStyle w:val="Hyperlink"/>
          </w:rPr>
          <w:t>4.4</w:t>
        </w:r>
        <w:r w:rsidR="00FD46EB">
          <w:rPr>
            <w:rFonts w:asciiTheme="minorHAnsi" w:eastAsiaTheme="minorEastAsia" w:hAnsiTheme="minorHAnsi" w:cstheme="minorBidi"/>
            <w:sz w:val="22"/>
            <w:szCs w:val="22"/>
            <w:lang w:eastAsia="zh-CN"/>
          </w:rPr>
          <w:tab/>
        </w:r>
        <w:r w:rsidR="00FD46EB" w:rsidRPr="00686E0D">
          <w:rPr>
            <w:rStyle w:val="Hyperlink"/>
            <w:rFonts w:hint="cs"/>
            <w:rtl/>
          </w:rPr>
          <w:t>التطبيقات</w:t>
        </w:r>
        <w:r w:rsidR="00FD46EB" w:rsidRPr="00686E0D">
          <w:rPr>
            <w:rStyle w:val="Hyperlink"/>
            <w:rtl/>
          </w:rPr>
          <w:t xml:space="preserve"> </w:t>
        </w:r>
        <w:r w:rsidR="00FD46EB" w:rsidRPr="00686E0D">
          <w:rPr>
            <w:rStyle w:val="Hyperlink"/>
            <w:rFonts w:hint="cs"/>
            <w:rtl/>
          </w:rPr>
          <w:t>الحيوية</w:t>
        </w:r>
        <w:r w:rsidR="00FD46EB" w:rsidRPr="00686E0D">
          <w:rPr>
            <w:rStyle w:val="Hyperlink"/>
            <w:rtl/>
          </w:rPr>
          <w:t xml:space="preserve"> </w:t>
        </w:r>
        <w:r w:rsidR="00FD46EB" w:rsidRPr="00686E0D">
          <w:rPr>
            <w:rStyle w:val="Hyperlink"/>
            <w:rFonts w:hint="cs"/>
            <w:rtl/>
          </w:rPr>
          <w:t>والهامة</w:t>
        </w:r>
        <w:r w:rsidR="00FD46EB" w:rsidRPr="00686E0D">
          <w:rPr>
            <w:rStyle w:val="Hyperlink"/>
            <w:rtl/>
          </w:rPr>
          <w:t xml:space="preserve"> </w:t>
        </w:r>
        <w:r w:rsidR="00FD46EB" w:rsidRPr="00686E0D">
          <w:rPr>
            <w:rStyle w:val="Hyperlink"/>
            <w:rFonts w:hint="cs"/>
            <w:rtl/>
          </w:rPr>
          <w:t>للمناطق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والمناطق</w:t>
        </w:r>
        <w:r w:rsidR="00FD46EB" w:rsidRPr="00686E0D">
          <w:rPr>
            <w:rStyle w:val="Hyperlink"/>
            <w:rtl/>
          </w:rPr>
          <w:t xml:space="preserve"> </w:t>
        </w:r>
        <w:r w:rsidR="00FD46EB" w:rsidRPr="00686E0D">
          <w:rPr>
            <w:rStyle w:val="Hyperlink"/>
            <w:rFonts w:hint="cs"/>
            <w:rtl/>
          </w:rPr>
          <w:t>النائية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_Toc379458098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13</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099" w:history="1">
        <w:r w:rsidR="00FD46EB" w:rsidRPr="00686E0D">
          <w:rPr>
            <w:rStyle w:val="Hyperlink"/>
          </w:rPr>
          <w:t>5.4</w:t>
        </w:r>
        <w:r w:rsidR="00FD46EB">
          <w:rPr>
            <w:rFonts w:asciiTheme="minorHAnsi" w:eastAsiaTheme="minorEastAsia" w:hAnsiTheme="minorHAnsi" w:cstheme="minorBidi"/>
            <w:sz w:val="22"/>
            <w:szCs w:val="22"/>
            <w:lang w:eastAsia="zh-CN"/>
          </w:rPr>
          <w:tab/>
        </w:r>
        <w:r w:rsidR="00FD46EB" w:rsidRPr="00686E0D">
          <w:rPr>
            <w:rStyle w:val="Hyperlink"/>
            <w:rFonts w:hint="cs"/>
            <w:rtl/>
          </w:rPr>
          <w:t>المحتوى</w:t>
        </w:r>
        <w:r w:rsidR="00FD46EB">
          <w:rPr>
            <w:webHidden/>
          </w:rPr>
          <w:tab/>
        </w:r>
        <w:r w:rsidR="00FD46EB">
          <w:rPr>
            <w:webHidden/>
          </w:rPr>
          <w:tab/>
        </w:r>
        <w:r w:rsidR="00FD46EB" w:rsidRPr="00FB0102">
          <w:rPr>
            <w:rStyle w:val="Hyperlink"/>
            <w:rFonts w:cs="Calibri"/>
            <w:szCs w:val="21"/>
          </w:rPr>
          <w:fldChar w:fldCharType="begin"/>
        </w:r>
        <w:r w:rsidR="00FD46EB" w:rsidRPr="00FB0102">
          <w:rPr>
            <w:rFonts w:cs="Calibri"/>
            <w:webHidden/>
            <w:szCs w:val="21"/>
          </w:rPr>
          <w:instrText xml:space="preserve"> PAGEREF _Toc379458099 \h </w:instrText>
        </w:r>
        <w:r w:rsidR="00FD46EB" w:rsidRPr="00FB0102">
          <w:rPr>
            <w:rStyle w:val="Hyperlink"/>
            <w:rFonts w:cs="Calibri"/>
            <w:szCs w:val="21"/>
          </w:rPr>
        </w:r>
        <w:r w:rsidR="00FD46EB" w:rsidRPr="00FB0102">
          <w:rPr>
            <w:rStyle w:val="Hyperlink"/>
            <w:rFonts w:cs="Calibri"/>
            <w:szCs w:val="21"/>
          </w:rPr>
          <w:fldChar w:fldCharType="separate"/>
        </w:r>
        <w:r>
          <w:rPr>
            <w:rFonts w:cs="Times New Roman"/>
            <w:webHidden/>
            <w:szCs w:val="21"/>
            <w:rtl/>
          </w:rPr>
          <w:t>16</w:t>
        </w:r>
        <w:r w:rsidR="00FD46EB" w:rsidRPr="00FB0102">
          <w:rPr>
            <w:rStyle w:val="Hyperlink"/>
            <w:rFonts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0" w:history="1">
        <w:r w:rsidR="00FD46EB" w:rsidRPr="00686E0D">
          <w:rPr>
            <w:rStyle w:val="Hyperlink"/>
          </w:rPr>
          <w:t>6.4</w:t>
        </w:r>
        <w:r w:rsidR="00FD46EB">
          <w:rPr>
            <w:rFonts w:asciiTheme="minorHAnsi" w:eastAsiaTheme="minorEastAsia" w:hAnsiTheme="minorHAnsi" w:cstheme="minorBidi"/>
            <w:sz w:val="22"/>
            <w:szCs w:val="22"/>
            <w:lang w:eastAsia="zh-CN"/>
          </w:rPr>
          <w:tab/>
        </w:r>
        <w:r w:rsidR="00FD46EB" w:rsidRPr="00686E0D">
          <w:rPr>
            <w:rStyle w:val="Hyperlink"/>
            <w:rFonts w:hint="cs"/>
            <w:rtl/>
          </w:rPr>
          <w:t>الاحتياجات</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السرعة</w:t>
        </w:r>
        <w:r w:rsidR="00FD46EB" w:rsidRPr="00686E0D">
          <w:rPr>
            <w:rStyle w:val="Hyperlink"/>
            <w:rtl/>
          </w:rPr>
          <w:t xml:space="preserve"> </w:t>
        </w:r>
        <w:r w:rsidR="00FD46EB" w:rsidRPr="00686E0D">
          <w:rPr>
            <w:rStyle w:val="Hyperlink"/>
            <w:rFonts w:hint="cs"/>
            <w:rtl/>
          </w:rPr>
          <w:t>للتطبيقات</w:t>
        </w:r>
        <w:r w:rsidR="00FD46EB" w:rsidRPr="00686E0D">
          <w:rPr>
            <w:rStyle w:val="Hyperlink"/>
            <w:rtl/>
          </w:rPr>
          <w:t xml:space="preserve"> </w:t>
        </w:r>
        <w:r w:rsidR="00FD46EB" w:rsidRPr="00686E0D">
          <w:rPr>
            <w:rStyle w:val="Hyperlink"/>
            <w:rFonts w:hint="cs"/>
            <w:rtl/>
          </w:rPr>
          <w:t>المختلفة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_Toc379458100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16</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1" w:history="1">
        <w:r w:rsidR="00FD46EB" w:rsidRPr="00686E0D">
          <w:rPr>
            <w:rStyle w:val="Hyperlink"/>
          </w:rPr>
          <w:t>7.4</w:t>
        </w:r>
        <w:r w:rsidR="00FD46EB">
          <w:rPr>
            <w:rFonts w:asciiTheme="minorHAnsi" w:eastAsiaTheme="minorEastAsia" w:hAnsiTheme="minorHAnsi" w:cstheme="minorBidi"/>
            <w:sz w:val="22"/>
            <w:szCs w:val="22"/>
            <w:lang w:eastAsia="zh-CN"/>
          </w:rPr>
          <w:tab/>
        </w:r>
        <w:r w:rsidR="00FD46EB" w:rsidRPr="00686E0D">
          <w:rPr>
            <w:rStyle w:val="Hyperlink"/>
            <w:rFonts w:hint="cs"/>
            <w:rtl/>
          </w:rPr>
          <w:t>أهمية</w:t>
        </w:r>
        <w:r w:rsidR="00FD46EB" w:rsidRPr="00686E0D">
          <w:rPr>
            <w:rStyle w:val="Hyperlink"/>
            <w:rtl/>
          </w:rPr>
          <w:t xml:space="preserve"> </w:t>
        </w:r>
        <w:r w:rsidR="00FD46EB" w:rsidRPr="00686E0D">
          <w:rPr>
            <w:rStyle w:val="Hyperlink"/>
            <w:rFonts w:hint="cs"/>
            <w:rtl/>
          </w:rPr>
          <w:t>وآثار</w:t>
        </w:r>
        <w:r w:rsidR="00FD46EB" w:rsidRPr="00686E0D">
          <w:rPr>
            <w:rStyle w:val="Hyperlink"/>
            <w:rtl/>
          </w:rPr>
          <w:t xml:space="preserve"> </w:t>
        </w:r>
        <w:r w:rsidR="00FD46EB" w:rsidRPr="00686E0D">
          <w:rPr>
            <w:rStyle w:val="Hyperlink"/>
            <w:rFonts w:hint="cs"/>
            <w:rtl/>
          </w:rPr>
          <w:t>توصيل</w:t>
        </w:r>
        <w:r w:rsidR="00FD46EB" w:rsidRPr="00686E0D">
          <w:rPr>
            <w:rStyle w:val="Hyperlink"/>
            <w:rtl/>
          </w:rPr>
          <w:t xml:space="preserve"> </w:t>
        </w:r>
        <w:r w:rsidR="00FD46EB" w:rsidRPr="00686E0D">
          <w:rPr>
            <w:rStyle w:val="Hyperlink"/>
            <w:rFonts w:hint="cs"/>
            <w:rtl/>
          </w:rPr>
          <w:t>غير</w:t>
        </w:r>
        <w:r w:rsidR="00FD46EB" w:rsidRPr="00686E0D">
          <w:rPr>
            <w:rStyle w:val="Hyperlink"/>
            <w:rtl/>
          </w:rPr>
          <w:t xml:space="preserve"> </w:t>
        </w:r>
        <w:r w:rsidR="00FD46EB" w:rsidRPr="00686E0D">
          <w:rPr>
            <w:rStyle w:val="Hyperlink"/>
            <w:rFonts w:hint="cs"/>
            <w:rtl/>
          </w:rPr>
          <w:t>الموصولين</w:t>
        </w:r>
        <w:r w:rsidR="00FD46EB">
          <w:rPr>
            <w:webHidden/>
          </w:rPr>
          <w:tab/>
        </w:r>
        <w:r w:rsidR="00FD46EB">
          <w:rPr>
            <w:webHidden/>
          </w:rPr>
          <w:tab/>
        </w:r>
        <w:r w:rsidR="00FD46EB" w:rsidRPr="00FB0102">
          <w:rPr>
            <w:rStyle w:val="Hyperlink"/>
            <w:rFonts w:cs="Calibri"/>
            <w:szCs w:val="21"/>
          </w:rPr>
          <w:fldChar w:fldCharType="begin"/>
        </w:r>
        <w:r w:rsidR="00FD46EB" w:rsidRPr="00FB0102">
          <w:rPr>
            <w:rFonts w:cs="Calibri"/>
            <w:webHidden/>
            <w:szCs w:val="21"/>
          </w:rPr>
          <w:instrText xml:space="preserve"> PAGEREF _Toc379458101 \h </w:instrText>
        </w:r>
        <w:r w:rsidR="00FD46EB" w:rsidRPr="00FB0102">
          <w:rPr>
            <w:rStyle w:val="Hyperlink"/>
            <w:rFonts w:cs="Calibri"/>
            <w:szCs w:val="21"/>
          </w:rPr>
        </w:r>
        <w:r w:rsidR="00FD46EB" w:rsidRPr="00FB0102">
          <w:rPr>
            <w:rStyle w:val="Hyperlink"/>
            <w:rFonts w:cs="Calibri"/>
            <w:szCs w:val="21"/>
          </w:rPr>
          <w:fldChar w:fldCharType="separate"/>
        </w:r>
        <w:r>
          <w:rPr>
            <w:rFonts w:cs="Times New Roman"/>
            <w:webHidden/>
            <w:szCs w:val="21"/>
            <w:rtl/>
          </w:rPr>
          <w:t>17</w:t>
        </w:r>
        <w:r w:rsidR="00FD46EB" w:rsidRPr="00FB0102">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02" w:history="1">
        <w:r w:rsidR="00FD46EB" w:rsidRPr="00686E0D">
          <w:rPr>
            <w:rStyle w:val="Hyperlink"/>
          </w:rPr>
          <w:t>5</w:t>
        </w:r>
        <w:r w:rsidR="00FD46EB">
          <w:rPr>
            <w:rFonts w:asciiTheme="minorHAnsi" w:hAnsiTheme="minorHAnsi" w:cstheme="minorBidi"/>
            <w:b w:val="0"/>
            <w:bCs w:val="0"/>
            <w:sz w:val="22"/>
            <w:szCs w:val="22"/>
          </w:rPr>
          <w:tab/>
        </w:r>
        <w:r w:rsidR="00FD46EB" w:rsidRPr="00686E0D">
          <w:rPr>
            <w:rStyle w:val="Hyperlink"/>
            <w:rFonts w:hint="cs"/>
            <w:rtl/>
          </w:rPr>
          <w:t>تقييم</w:t>
        </w:r>
        <w:r w:rsidR="00FD46EB" w:rsidRPr="00686E0D">
          <w:rPr>
            <w:rStyle w:val="Hyperlink"/>
            <w:rtl/>
          </w:rPr>
          <w:t xml:space="preserve"> </w:t>
        </w:r>
        <w:r w:rsidR="00FD46EB" w:rsidRPr="00686E0D">
          <w:rPr>
            <w:rStyle w:val="Hyperlink"/>
            <w:rFonts w:hint="cs"/>
            <w:rtl/>
          </w:rPr>
          <w:t>تكنولوجيات</w:t>
        </w:r>
        <w:r w:rsidR="00FD46EB" w:rsidRPr="00686E0D">
          <w:rPr>
            <w:rStyle w:val="Hyperlink"/>
            <w:rtl/>
          </w:rPr>
          <w:t xml:space="preserve"> </w:t>
        </w:r>
        <w:r w:rsidR="00FD46EB" w:rsidRPr="00686E0D">
          <w:rPr>
            <w:rStyle w:val="Hyperlink"/>
            <w:rFonts w:hint="cs"/>
            <w:rtl/>
          </w:rPr>
          <w:t>التوصيل</w:t>
        </w:r>
        <w:r w:rsidR="00FD46EB" w:rsidRPr="00686E0D">
          <w:rPr>
            <w:rStyle w:val="Hyperlink"/>
            <w:rtl/>
          </w:rPr>
          <w:t xml:space="preserve"> </w:t>
        </w:r>
        <w:r w:rsidR="00FD46EB" w:rsidRPr="00686E0D">
          <w:rPr>
            <w:rStyle w:val="Hyperlink"/>
            <w:rFonts w:hint="cs"/>
            <w:rtl/>
          </w:rPr>
          <w:t>والنفاذ</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توصيل</w:t>
        </w:r>
        <w:r w:rsidR="00FD46EB" w:rsidRPr="00686E0D">
          <w:rPr>
            <w:rStyle w:val="Hyperlink"/>
            <w:rtl/>
          </w:rPr>
          <w:t xml:space="preserve">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والمناطق</w:t>
        </w:r>
        <w:r w:rsidR="00FD46EB" w:rsidRPr="00686E0D">
          <w:rPr>
            <w:rStyle w:val="Hyperlink"/>
            <w:rtl/>
          </w:rPr>
          <w:t xml:space="preserve"> </w:t>
        </w:r>
        <w:r w:rsidR="00FD46EB" w:rsidRPr="00686E0D">
          <w:rPr>
            <w:rStyle w:val="Hyperlink"/>
            <w:rFonts w:hint="cs"/>
            <w:rtl/>
          </w:rPr>
          <w:t>النائية</w:t>
        </w:r>
        <w:r w:rsidR="00FD46EB">
          <w:rPr>
            <w:webHidden/>
          </w:rPr>
          <w:tab/>
        </w:r>
        <w:r w:rsidR="00FD46EB">
          <w:rPr>
            <w:webHidden/>
          </w:rPr>
          <w:tab/>
        </w:r>
        <w:r w:rsidR="00FD46EB" w:rsidRPr="00FB0102">
          <w:rPr>
            <w:rStyle w:val="Hyperlink"/>
            <w:rFonts w:cs="Calibri"/>
            <w:szCs w:val="21"/>
          </w:rPr>
          <w:fldChar w:fldCharType="begin"/>
        </w:r>
        <w:r w:rsidR="00FD46EB" w:rsidRPr="00FB0102">
          <w:rPr>
            <w:rFonts w:cs="Calibri"/>
            <w:webHidden/>
            <w:szCs w:val="21"/>
          </w:rPr>
          <w:instrText xml:space="preserve"> PAGEREF _Toc379458102 \h </w:instrText>
        </w:r>
        <w:r w:rsidR="00FD46EB" w:rsidRPr="00FB0102">
          <w:rPr>
            <w:rStyle w:val="Hyperlink"/>
            <w:rFonts w:cs="Calibri"/>
            <w:szCs w:val="21"/>
          </w:rPr>
        </w:r>
        <w:r w:rsidR="00FD46EB" w:rsidRPr="00FB0102">
          <w:rPr>
            <w:rStyle w:val="Hyperlink"/>
            <w:rFonts w:cs="Calibri"/>
            <w:szCs w:val="21"/>
          </w:rPr>
          <w:fldChar w:fldCharType="separate"/>
        </w:r>
        <w:r>
          <w:rPr>
            <w:rFonts w:cs="Times New Roman"/>
            <w:webHidden/>
            <w:szCs w:val="21"/>
            <w:rtl/>
          </w:rPr>
          <w:t>17</w:t>
        </w:r>
        <w:r w:rsidR="00FD46EB" w:rsidRPr="00FB0102">
          <w:rPr>
            <w:rStyle w:val="Hyperlink"/>
            <w:rFonts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3" w:history="1">
        <w:r w:rsidR="00FD46EB" w:rsidRPr="00686E0D">
          <w:rPr>
            <w:rStyle w:val="Hyperlink"/>
          </w:rPr>
          <w:t>1.5</w:t>
        </w:r>
        <w:r w:rsidR="00FD46EB">
          <w:rPr>
            <w:rFonts w:asciiTheme="minorHAnsi" w:eastAsiaTheme="minorEastAsia" w:hAnsiTheme="minorHAnsi" w:cstheme="minorBidi"/>
            <w:sz w:val="22"/>
            <w:szCs w:val="22"/>
            <w:lang w:eastAsia="zh-CN"/>
          </w:rPr>
          <w:tab/>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الألياف</w:t>
        </w:r>
        <w:r w:rsidR="00FD46EB" w:rsidRPr="00686E0D">
          <w:rPr>
            <w:rStyle w:val="Hyperlink"/>
            <w:rtl/>
          </w:rPr>
          <w:t xml:space="preserve"> </w:t>
        </w:r>
        <w:r w:rsidR="00FD46EB" w:rsidRPr="00686E0D">
          <w:rPr>
            <w:rStyle w:val="Hyperlink"/>
            <w:rFonts w:hint="cs"/>
            <w:rtl/>
          </w:rPr>
          <w:t>البصرية</w:t>
        </w:r>
        <w:r w:rsidR="00FD46EB">
          <w:rPr>
            <w:webHidden/>
          </w:rPr>
          <w:tab/>
        </w:r>
        <w:r w:rsidR="00FD46EB">
          <w:rPr>
            <w:webHidden/>
          </w:rPr>
          <w:tab/>
        </w:r>
        <w:bookmarkStart w:id="10" w:name="_GoBack"/>
        <w:r w:rsidR="00FD46EB" w:rsidRPr="00B80ED6">
          <w:rPr>
            <w:rStyle w:val="Hyperlink"/>
            <w:rFonts w:cs="Calibri"/>
            <w:szCs w:val="21"/>
          </w:rPr>
          <w:fldChar w:fldCharType="begin"/>
        </w:r>
        <w:r w:rsidR="00FD46EB" w:rsidRPr="00B80ED6">
          <w:rPr>
            <w:rFonts w:cs="Calibri"/>
            <w:webHidden/>
            <w:szCs w:val="21"/>
          </w:rPr>
          <w:instrText xml:space="preserve"> PAGEREF _Toc379458103 \h </w:instrText>
        </w:r>
        <w:r w:rsidR="00FD46EB" w:rsidRPr="00B80ED6">
          <w:rPr>
            <w:rStyle w:val="Hyperlink"/>
            <w:rFonts w:cs="Calibri"/>
            <w:szCs w:val="21"/>
          </w:rPr>
        </w:r>
        <w:r w:rsidR="00FD46EB" w:rsidRPr="00B80ED6">
          <w:rPr>
            <w:rStyle w:val="Hyperlink"/>
            <w:rFonts w:cs="Calibri"/>
            <w:szCs w:val="21"/>
          </w:rPr>
          <w:fldChar w:fldCharType="separate"/>
        </w:r>
        <w:r>
          <w:rPr>
            <w:rFonts w:cs="Times New Roman"/>
            <w:webHidden/>
            <w:szCs w:val="21"/>
            <w:rtl/>
          </w:rPr>
          <w:t>17</w:t>
        </w:r>
        <w:r w:rsidR="00FD46EB" w:rsidRPr="00B80ED6">
          <w:rPr>
            <w:rStyle w:val="Hyperlink"/>
            <w:rFonts w:cs="Calibri"/>
            <w:szCs w:val="21"/>
          </w:rPr>
          <w:fldChar w:fldCharType="end"/>
        </w:r>
        <w:bookmarkEnd w:id="10"/>
      </w:hyperlink>
    </w:p>
    <w:p w:rsidR="00FD46EB" w:rsidRDefault="00761D38" w:rsidP="00FD46EB">
      <w:pPr>
        <w:pStyle w:val="TOC2"/>
        <w:rPr>
          <w:rFonts w:asciiTheme="minorHAnsi" w:eastAsiaTheme="minorEastAsia" w:hAnsiTheme="minorHAnsi" w:cstheme="minorBidi"/>
          <w:sz w:val="22"/>
          <w:szCs w:val="22"/>
          <w:lang w:eastAsia="zh-CN"/>
        </w:rPr>
      </w:pPr>
      <w:hyperlink w:anchor="_Toc379458104" w:history="1">
        <w:r w:rsidR="00FD46EB" w:rsidRPr="00686E0D">
          <w:rPr>
            <w:rStyle w:val="Hyperlink"/>
          </w:rPr>
          <w:t>2.5</w:t>
        </w:r>
        <w:r w:rsidR="00FD46EB">
          <w:rPr>
            <w:rFonts w:asciiTheme="minorHAnsi" w:eastAsiaTheme="minorEastAsia" w:hAnsiTheme="minorHAnsi" w:cstheme="minorBidi"/>
            <w:sz w:val="22"/>
            <w:szCs w:val="22"/>
            <w:lang w:eastAsia="zh-CN"/>
          </w:rPr>
          <w:tab/>
        </w:r>
        <w:r w:rsidR="00FD46EB" w:rsidRPr="00686E0D">
          <w:rPr>
            <w:rStyle w:val="Hyperlink"/>
            <w:rFonts w:hint="cs"/>
            <w:rtl/>
          </w:rPr>
          <w:t>طبولوجيات</w:t>
        </w:r>
        <w:r w:rsidR="00FD46EB" w:rsidRPr="00686E0D">
          <w:rPr>
            <w:rStyle w:val="Hyperlink"/>
            <w:rtl/>
          </w:rPr>
          <w:t xml:space="preserve"> </w:t>
        </w:r>
        <w:r w:rsidR="00FD46EB" w:rsidRPr="00686E0D">
          <w:rPr>
            <w:rStyle w:val="Hyperlink"/>
            <w:rFonts w:hint="cs"/>
            <w:rtl/>
          </w:rPr>
          <w:t>نفاذ</w:t>
        </w:r>
        <w:r w:rsidR="00FD46EB" w:rsidRPr="00686E0D">
          <w:rPr>
            <w:rStyle w:val="Hyperlink"/>
            <w:rtl/>
          </w:rPr>
          <w:t xml:space="preserve"> </w:t>
        </w:r>
        <w:r w:rsidR="00FD46EB" w:rsidRPr="00686E0D">
          <w:rPr>
            <w:rStyle w:val="Hyperlink"/>
            <w:rFonts w:hint="cs"/>
            <w:rtl/>
          </w:rPr>
          <w:t>مستعملي</w:t>
        </w:r>
        <w:r w:rsidR="00FD46EB" w:rsidRPr="00686E0D">
          <w:rPr>
            <w:rStyle w:val="Hyperlink"/>
            <w:rtl/>
          </w:rPr>
          <w:t xml:space="preserve"> </w:t>
        </w:r>
        <w:r w:rsidR="00FD46EB" w:rsidRPr="00686E0D">
          <w:rPr>
            <w:rStyle w:val="Hyperlink"/>
            <w:rFonts w:hint="cs"/>
            <w:rtl/>
          </w:rPr>
          <w:t>الألياف</w:t>
        </w:r>
        <w:r w:rsidR="00FD46EB" w:rsidRPr="00686E0D">
          <w:rPr>
            <w:rStyle w:val="Hyperlink"/>
            <w:rtl/>
          </w:rPr>
          <w:t xml:space="preserve"> </w:t>
        </w:r>
        <w:r w:rsidR="00FD46EB" w:rsidRPr="00686E0D">
          <w:rPr>
            <w:rStyle w:val="Hyperlink"/>
            <w:rFonts w:hint="cs"/>
            <w:rtl/>
          </w:rPr>
          <w:t>البصرية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_Toc379458104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18</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5" w:history="1">
        <w:r w:rsidR="00FD46EB" w:rsidRPr="00686E0D">
          <w:rPr>
            <w:rStyle w:val="Hyperlink"/>
          </w:rPr>
          <w:t>3.5</w:t>
        </w:r>
        <w:r w:rsidR="00FD46EB">
          <w:rPr>
            <w:rFonts w:asciiTheme="minorHAnsi" w:eastAsiaTheme="minorEastAsia" w:hAnsiTheme="minorHAnsi" w:cstheme="minorBidi"/>
            <w:sz w:val="22"/>
            <w:szCs w:val="22"/>
            <w:lang w:eastAsia="zh-CN"/>
          </w:rPr>
          <w:tab/>
        </w:r>
        <w:r w:rsidR="00FD46EB" w:rsidRPr="00686E0D">
          <w:rPr>
            <w:rStyle w:val="Hyperlink"/>
            <w:rFonts w:hint="cs"/>
            <w:rtl/>
          </w:rPr>
          <w:t>الخصائص</w:t>
        </w:r>
        <w:r w:rsidR="00FD46EB" w:rsidRPr="00686E0D">
          <w:rPr>
            <w:rStyle w:val="Hyperlink"/>
            <w:rtl/>
          </w:rPr>
          <w:t xml:space="preserve"> </w:t>
        </w:r>
        <w:r w:rsidR="00FD46EB" w:rsidRPr="00686E0D">
          <w:rPr>
            <w:rStyle w:val="Hyperlink"/>
            <w:rFonts w:hint="cs"/>
            <w:rtl/>
          </w:rPr>
          <w:t>التقنية</w:t>
        </w:r>
        <w:r w:rsidR="00FD46EB" w:rsidRPr="00686E0D">
          <w:rPr>
            <w:rStyle w:val="Hyperlink"/>
            <w:rtl/>
          </w:rPr>
          <w:t xml:space="preserve"> </w:t>
        </w:r>
        <w:r w:rsidR="00FD46EB" w:rsidRPr="00686E0D">
          <w:rPr>
            <w:rStyle w:val="Hyperlink"/>
            <w:rFonts w:hint="cs"/>
            <w:rtl/>
          </w:rPr>
          <w:t>للنفاذ</w:t>
        </w:r>
        <w:r w:rsidR="00FD46EB" w:rsidRPr="00686E0D">
          <w:rPr>
            <w:rStyle w:val="Hyperlink"/>
            <w:rtl/>
          </w:rPr>
          <w:t xml:space="preserve"> </w:t>
        </w:r>
        <w:r w:rsidR="00FD46EB" w:rsidRPr="00686E0D">
          <w:rPr>
            <w:rStyle w:val="Hyperlink"/>
            <w:rFonts w:hint="cs"/>
            <w:rtl/>
          </w:rPr>
          <w:t>البصري</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نقطة</w:t>
        </w:r>
        <w:r w:rsidR="00FD46EB" w:rsidRPr="00686E0D">
          <w:rPr>
            <w:rStyle w:val="Hyperlink"/>
            <w:rtl/>
          </w:rPr>
          <w:t xml:space="preserve"> </w:t>
        </w:r>
        <w:r w:rsidR="00FD46EB" w:rsidRPr="00686E0D">
          <w:rPr>
            <w:rStyle w:val="Hyperlink"/>
            <w:rFonts w:hint="cs"/>
            <w:rtl/>
          </w:rPr>
          <w:t>إلى</w:t>
        </w:r>
        <w:r w:rsidR="00FD46EB" w:rsidRPr="00686E0D">
          <w:rPr>
            <w:rStyle w:val="Hyperlink"/>
            <w:rtl/>
          </w:rPr>
          <w:t xml:space="preserve"> </w:t>
        </w:r>
        <w:r w:rsidR="00FD46EB" w:rsidRPr="00686E0D">
          <w:rPr>
            <w:rStyle w:val="Hyperlink"/>
            <w:rFonts w:hint="cs"/>
            <w:rtl/>
          </w:rPr>
          <w:t>نقطة</w:t>
        </w:r>
        <w:r w:rsidR="00FD46EB" w:rsidRPr="00686E0D">
          <w:rPr>
            <w:rStyle w:val="Hyperlink"/>
            <w:rtl/>
          </w:rPr>
          <w:t xml:space="preserve"> </w:t>
        </w:r>
        <w:r w:rsidR="00FD46EB" w:rsidRPr="00686E0D">
          <w:rPr>
            <w:rStyle w:val="Hyperlink"/>
            <w:rFonts w:hint="cs"/>
            <w:rtl/>
          </w:rPr>
          <w:t>والشبكات</w:t>
        </w:r>
        <w:r w:rsidR="00FD46EB" w:rsidRPr="00686E0D">
          <w:rPr>
            <w:rStyle w:val="Hyperlink"/>
            <w:rtl/>
          </w:rPr>
          <w:t xml:space="preserve"> </w:t>
        </w:r>
        <w:r w:rsidR="00FD46EB" w:rsidRPr="00686E0D">
          <w:rPr>
            <w:rStyle w:val="Hyperlink"/>
            <w:rFonts w:hint="cs"/>
            <w:rtl/>
          </w:rPr>
          <w:t>البصرية</w:t>
        </w:r>
        <w:r w:rsidR="00FD46EB" w:rsidRPr="00686E0D">
          <w:rPr>
            <w:rStyle w:val="Hyperlink"/>
            <w:rtl/>
          </w:rPr>
          <w:t xml:space="preserve"> </w:t>
        </w:r>
        <w:r w:rsidR="00FD46EB" w:rsidRPr="00686E0D">
          <w:rPr>
            <w:rStyle w:val="Hyperlink"/>
            <w:rFonts w:hint="cs"/>
            <w:rtl/>
          </w:rPr>
          <w:t>المنفعلة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_Toc379458105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19</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6" w:history="1">
        <w:r w:rsidR="00FD46EB" w:rsidRPr="00686E0D">
          <w:rPr>
            <w:rStyle w:val="Hyperlink"/>
          </w:rPr>
          <w:t>4.5</w:t>
        </w:r>
        <w:r w:rsidR="00FD46EB">
          <w:rPr>
            <w:rFonts w:asciiTheme="minorHAnsi" w:eastAsiaTheme="minorEastAsia" w:hAnsiTheme="minorHAnsi" w:cstheme="minorBidi"/>
            <w:sz w:val="22"/>
            <w:szCs w:val="22"/>
            <w:lang w:eastAsia="zh-CN"/>
          </w:rPr>
          <w:tab/>
        </w:r>
        <w:r w:rsidR="00FD46EB" w:rsidRPr="00686E0D">
          <w:rPr>
            <w:rStyle w:val="Hyperlink"/>
            <w:rFonts w:hint="cs"/>
            <w:rtl/>
          </w:rPr>
          <w:t>طبولوجيات</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التوصيل</w:t>
        </w:r>
        <w:r w:rsidR="00FD46EB" w:rsidRPr="00686E0D">
          <w:rPr>
            <w:rStyle w:val="Hyperlink"/>
            <w:rtl/>
          </w:rPr>
          <w:t xml:space="preserve"> </w:t>
        </w:r>
        <w:r w:rsidR="00FD46EB" w:rsidRPr="00686E0D">
          <w:rPr>
            <w:rStyle w:val="Hyperlink"/>
            <w:rFonts w:hint="cs"/>
            <w:rtl/>
          </w:rPr>
          <w:t>البصري</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_Toc379458106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22</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7" w:history="1">
        <w:r w:rsidR="00FD46EB" w:rsidRPr="00686E0D">
          <w:rPr>
            <w:rStyle w:val="Hyperlink"/>
          </w:rPr>
          <w:t>5.5</w:t>
        </w:r>
        <w:r w:rsidR="00FD46EB">
          <w:rPr>
            <w:rFonts w:asciiTheme="minorHAnsi" w:eastAsiaTheme="minorEastAsia" w:hAnsiTheme="minorHAnsi" w:cstheme="minorBidi"/>
            <w:sz w:val="22"/>
            <w:szCs w:val="22"/>
            <w:lang w:eastAsia="zh-CN"/>
          </w:rPr>
          <w:tab/>
        </w:r>
        <w:r w:rsidR="00FD46EB" w:rsidRPr="00686E0D">
          <w:rPr>
            <w:rStyle w:val="Hyperlink"/>
            <w:rFonts w:hint="cs"/>
            <w:rtl/>
          </w:rPr>
          <w:t>التكنولوجيات</w:t>
        </w:r>
        <w:r w:rsidR="00FD46EB" w:rsidRPr="00686E0D">
          <w:rPr>
            <w:rStyle w:val="Hyperlink"/>
            <w:rtl/>
          </w:rPr>
          <w:t xml:space="preserve"> </w:t>
        </w:r>
        <w:r w:rsidR="00FD46EB" w:rsidRPr="00686E0D">
          <w:rPr>
            <w:rStyle w:val="Hyperlink"/>
            <w:rFonts w:hint="cs"/>
            <w:rtl/>
          </w:rPr>
          <w:t>اللاسلكية</w:t>
        </w:r>
        <w:r w:rsidR="00FD46EB" w:rsidRPr="00686E0D">
          <w:rPr>
            <w:rStyle w:val="Hyperlink"/>
            <w:rtl/>
          </w:rPr>
          <w:t xml:space="preserve"> </w:t>
        </w:r>
        <w:r w:rsidR="00FD46EB" w:rsidRPr="00686E0D">
          <w:rPr>
            <w:rStyle w:val="Hyperlink"/>
            <w:rFonts w:hint="cs"/>
            <w:rtl/>
          </w:rPr>
          <w:t>للأرض</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_Toc379458107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25</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08" w:history="1">
        <w:r w:rsidR="00FD46EB" w:rsidRPr="00686E0D">
          <w:rPr>
            <w:rStyle w:val="Hyperlink"/>
          </w:rPr>
          <w:t>6.5</w:t>
        </w:r>
        <w:r w:rsidR="00FD46EB">
          <w:rPr>
            <w:rFonts w:asciiTheme="minorHAnsi" w:eastAsiaTheme="minorEastAsia" w:hAnsiTheme="minorHAnsi" w:cstheme="minorBidi"/>
            <w:sz w:val="22"/>
            <w:szCs w:val="22"/>
            <w:lang w:eastAsia="zh-CN"/>
          </w:rPr>
          <w:tab/>
        </w:r>
        <w:r w:rsidR="00FD46EB" w:rsidRPr="00686E0D">
          <w:rPr>
            <w:rStyle w:val="Hyperlink"/>
            <w:rFonts w:hint="cs"/>
            <w:rtl/>
          </w:rPr>
          <w:t>تكنولوجيات</w:t>
        </w:r>
        <w:r w:rsidR="00FD46EB" w:rsidRPr="00686E0D">
          <w:rPr>
            <w:rStyle w:val="Hyperlink"/>
            <w:rtl/>
          </w:rPr>
          <w:t xml:space="preserve"> </w:t>
        </w:r>
        <w:r w:rsidR="00FD46EB" w:rsidRPr="00686E0D">
          <w:rPr>
            <w:rStyle w:val="Hyperlink"/>
            <w:rFonts w:hint="cs"/>
            <w:rtl/>
          </w:rPr>
          <w:t>توصيل</w:t>
        </w:r>
        <w:r w:rsidR="00FD46EB" w:rsidRPr="00686E0D">
          <w:rPr>
            <w:rStyle w:val="Hyperlink"/>
            <w:rtl/>
          </w:rPr>
          <w:t xml:space="preserve">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النائية</w:t>
        </w:r>
        <w:r w:rsidR="00FD46EB" w:rsidRPr="00686E0D">
          <w:rPr>
            <w:rStyle w:val="Hyperlink"/>
            <w:rtl/>
          </w:rPr>
          <w:t xml:space="preserve"> </w:t>
        </w:r>
        <w:r w:rsidR="00FD46EB" w:rsidRPr="00686E0D">
          <w:rPr>
            <w:rStyle w:val="Hyperlink"/>
            <w:rFonts w:hint="cs"/>
            <w:rtl/>
          </w:rPr>
          <w:t>والمجتمعات</w:t>
        </w:r>
        <w:r w:rsidR="00FD46EB" w:rsidRPr="00686E0D">
          <w:rPr>
            <w:rStyle w:val="Hyperlink"/>
            <w:rtl/>
          </w:rPr>
          <w:t xml:space="preserve"> </w:t>
        </w:r>
        <w:r w:rsidR="00FD46EB" w:rsidRPr="00686E0D">
          <w:rPr>
            <w:rStyle w:val="Hyperlink"/>
            <w:rFonts w:hint="cs"/>
            <w:rtl/>
          </w:rPr>
          <w:t>الريفية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_Toc379458108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28</w:t>
        </w:r>
        <w:r w:rsidR="00FD46EB" w:rsidRPr="00DE0D00">
          <w:rPr>
            <w:rStyle w:val="Hyperlink"/>
            <w:rFonts w:eastAsiaTheme="minorEastAsia"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09" w:history="1">
        <w:r w:rsidR="00FD46EB" w:rsidRPr="00686E0D">
          <w:rPr>
            <w:rStyle w:val="Hyperlink"/>
          </w:rPr>
          <w:t>6</w:t>
        </w:r>
        <w:r w:rsidR="00FD46EB">
          <w:rPr>
            <w:rFonts w:asciiTheme="minorHAnsi" w:hAnsiTheme="minorHAnsi" w:cstheme="minorBidi"/>
            <w:b w:val="0"/>
            <w:bCs w:val="0"/>
            <w:sz w:val="22"/>
            <w:szCs w:val="22"/>
          </w:rPr>
          <w:tab/>
        </w:r>
        <w:r w:rsidR="00FD46EB" w:rsidRPr="00686E0D">
          <w:rPr>
            <w:rStyle w:val="Hyperlink"/>
            <w:rFonts w:hint="cs"/>
            <w:rtl/>
          </w:rPr>
          <w:t>ملخص</w:t>
        </w:r>
        <w:r w:rsidR="00FD46EB" w:rsidRPr="00686E0D">
          <w:rPr>
            <w:rStyle w:val="Hyperlink"/>
            <w:rtl/>
          </w:rPr>
          <w:t xml:space="preserve"> </w:t>
        </w:r>
        <w:r w:rsidR="00FD46EB" w:rsidRPr="00686E0D">
          <w:rPr>
            <w:rStyle w:val="Hyperlink"/>
            <w:rFonts w:hint="cs"/>
            <w:rtl/>
          </w:rPr>
          <w:t>المساهمات</w:t>
        </w:r>
        <w:r w:rsidR="00FD46EB" w:rsidRPr="00686E0D">
          <w:rPr>
            <w:rStyle w:val="Hyperlink"/>
            <w:rtl/>
          </w:rPr>
          <w:t xml:space="preserve"> </w:t>
        </w:r>
        <w:r w:rsidR="00FD46EB" w:rsidRPr="00686E0D">
          <w:rPr>
            <w:rStyle w:val="Hyperlink"/>
            <w:rFonts w:hint="cs"/>
            <w:rtl/>
          </w:rPr>
          <w:t>ذات</w:t>
        </w:r>
        <w:r w:rsidR="00FD46EB" w:rsidRPr="00686E0D">
          <w:rPr>
            <w:rStyle w:val="Hyperlink"/>
            <w:rtl/>
          </w:rPr>
          <w:t xml:space="preserve"> </w:t>
        </w:r>
        <w:r w:rsidR="00FD46EB" w:rsidRPr="00686E0D">
          <w:rPr>
            <w:rStyle w:val="Hyperlink"/>
            <w:rFonts w:hint="cs"/>
            <w:rtl/>
          </w:rPr>
          <w:t>الصلة،</w:t>
        </w:r>
        <w:r w:rsidR="00FD46EB" w:rsidRPr="00686E0D">
          <w:rPr>
            <w:rStyle w:val="Hyperlink"/>
            <w:rtl/>
          </w:rPr>
          <w:t xml:space="preserve"> </w:t>
        </w:r>
        <w:r w:rsidR="00FD46EB" w:rsidRPr="00686E0D">
          <w:rPr>
            <w:rStyle w:val="Hyperlink"/>
            <w:rFonts w:hint="cs"/>
            <w:rtl/>
          </w:rPr>
          <w:t>بما</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ذلك</w:t>
        </w:r>
        <w:r w:rsidR="00FD46EB" w:rsidRPr="00686E0D">
          <w:rPr>
            <w:rStyle w:val="Hyperlink"/>
            <w:rtl/>
          </w:rPr>
          <w:t xml:space="preserve"> </w:t>
        </w:r>
        <w:r w:rsidR="00FD46EB" w:rsidRPr="00686E0D">
          <w:rPr>
            <w:rStyle w:val="Hyperlink"/>
            <w:rFonts w:hint="cs"/>
            <w:rtl/>
          </w:rPr>
          <w:t>مكتبة</w:t>
        </w:r>
        <w:r w:rsidR="00FD46EB" w:rsidRPr="00686E0D">
          <w:rPr>
            <w:rStyle w:val="Hyperlink"/>
            <w:rtl/>
          </w:rPr>
          <w:t xml:space="preserve"> </w:t>
        </w:r>
        <w:r w:rsidR="00FD46EB" w:rsidRPr="00686E0D">
          <w:rPr>
            <w:rStyle w:val="Hyperlink"/>
            <w:rFonts w:hint="cs"/>
            <w:rtl/>
          </w:rPr>
          <w:t>دراسات</w:t>
        </w:r>
        <w:r w:rsidR="00FD46EB" w:rsidRPr="00686E0D">
          <w:rPr>
            <w:rStyle w:val="Hyperlink"/>
            <w:rtl/>
          </w:rPr>
          <w:t xml:space="preserve"> </w:t>
        </w:r>
        <w:r w:rsidR="00FD46EB" w:rsidRPr="00686E0D">
          <w:rPr>
            <w:rStyle w:val="Hyperlink"/>
            <w:rFonts w:hint="cs"/>
            <w:rtl/>
          </w:rPr>
          <w:t>الحالة</w:t>
        </w:r>
        <w:r w:rsidR="00FD46EB" w:rsidRPr="00686E0D">
          <w:rPr>
            <w:rStyle w:val="Hyperlink"/>
            <w:rtl/>
          </w:rPr>
          <w:t xml:space="preserve"> </w:t>
        </w:r>
        <w:r w:rsidR="00FD46EB" w:rsidRPr="00686E0D">
          <w:rPr>
            <w:rStyle w:val="Hyperlink"/>
            <w:rFonts w:hint="cs"/>
            <w:rtl/>
          </w:rPr>
          <w:t>ومنتدى</w:t>
        </w:r>
        <w:r w:rsidR="00FD46EB" w:rsidRPr="00686E0D">
          <w:rPr>
            <w:rStyle w:val="Hyperlink"/>
            <w:rtl/>
          </w:rPr>
          <w:t xml:space="preserve"> </w:t>
        </w:r>
        <w:r w:rsidR="00FD46EB" w:rsidRPr="00686E0D">
          <w:rPr>
            <w:rStyle w:val="Hyperlink"/>
            <w:rFonts w:hint="cs"/>
            <w:rtl/>
          </w:rPr>
          <w:t>النقاش</w:t>
        </w:r>
        <w:r w:rsidR="00FD46EB" w:rsidRPr="00686E0D">
          <w:rPr>
            <w:rStyle w:val="Hyperlink"/>
            <w:rtl/>
          </w:rPr>
          <w:t xml:space="preserve"> </w:t>
        </w:r>
        <w:r w:rsidR="00FD46EB" w:rsidRPr="00686E0D">
          <w:rPr>
            <w:rStyle w:val="Hyperlink"/>
            <w:rFonts w:hint="cs"/>
            <w:rtl/>
          </w:rPr>
          <w:t>الإلكتروني</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_Toc379458109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38</w:t>
        </w:r>
        <w:r w:rsidR="00FD46EB" w:rsidRPr="00DE0D00">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10" w:history="1">
        <w:r w:rsidR="00FD46EB" w:rsidRPr="00686E0D">
          <w:rPr>
            <w:rStyle w:val="Hyperlink"/>
          </w:rPr>
          <w:t>7</w:t>
        </w:r>
        <w:r w:rsidR="00FD46EB">
          <w:rPr>
            <w:rFonts w:asciiTheme="minorHAnsi" w:hAnsiTheme="minorHAnsi" w:cstheme="minorBidi"/>
            <w:b w:val="0"/>
            <w:bCs w:val="0"/>
            <w:sz w:val="22"/>
            <w:szCs w:val="22"/>
          </w:rPr>
          <w:tab/>
        </w:r>
        <w:r w:rsidR="00FD46EB" w:rsidRPr="00686E0D">
          <w:rPr>
            <w:rStyle w:val="Hyperlink"/>
            <w:rFonts w:hint="cs"/>
            <w:rtl/>
          </w:rPr>
          <w:t>دراسات</w:t>
        </w:r>
        <w:r w:rsidR="00FD46EB" w:rsidRPr="00686E0D">
          <w:rPr>
            <w:rStyle w:val="Hyperlink"/>
            <w:rtl/>
          </w:rPr>
          <w:t xml:space="preserve"> </w:t>
        </w:r>
        <w:r w:rsidR="00FD46EB" w:rsidRPr="00686E0D">
          <w:rPr>
            <w:rStyle w:val="Hyperlink"/>
            <w:rFonts w:hint="cs"/>
            <w:rtl/>
          </w:rPr>
          <w:t>حالة</w:t>
        </w:r>
        <w:r w:rsidR="00FD46EB" w:rsidRPr="00686E0D">
          <w:rPr>
            <w:rStyle w:val="Hyperlink"/>
            <w:rtl/>
          </w:rPr>
          <w:t xml:space="preserve"> </w:t>
        </w:r>
        <w:r w:rsidR="00FD46EB" w:rsidRPr="00686E0D">
          <w:rPr>
            <w:rStyle w:val="Hyperlink"/>
            <w:rFonts w:hint="cs"/>
            <w:rtl/>
          </w:rPr>
          <w:t>قُطرية</w:t>
        </w:r>
        <w:r w:rsidR="00FD46EB" w:rsidRPr="00686E0D">
          <w:rPr>
            <w:rStyle w:val="Hyperlink"/>
            <w:rtl/>
          </w:rPr>
          <w:t xml:space="preserve"> </w:t>
        </w:r>
        <w:r w:rsidR="00FD46EB" w:rsidRPr="00686E0D">
          <w:rPr>
            <w:rStyle w:val="Hyperlink"/>
            <w:rFonts w:hint="cs"/>
            <w:rtl/>
          </w:rPr>
          <w:t>منتقاة</w:t>
        </w:r>
        <w:r w:rsidR="00FD46EB">
          <w:rPr>
            <w:webHidden/>
          </w:rPr>
          <w:tab/>
        </w:r>
        <w:r w:rsidR="00FD46EB">
          <w:rPr>
            <w:webHidden/>
          </w:rPr>
          <w:tab/>
        </w:r>
        <w:r w:rsidR="00FD46EB" w:rsidRPr="00FB0102">
          <w:rPr>
            <w:rStyle w:val="Hyperlink"/>
            <w:rFonts w:cs="Calibri"/>
            <w:szCs w:val="21"/>
          </w:rPr>
          <w:fldChar w:fldCharType="begin"/>
        </w:r>
        <w:r w:rsidR="00FD46EB" w:rsidRPr="00FB0102">
          <w:rPr>
            <w:rFonts w:cs="Calibri"/>
            <w:webHidden/>
            <w:szCs w:val="21"/>
          </w:rPr>
          <w:instrText xml:space="preserve"> PAGEREF _Toc379458110 \h </w:instrText>
        </w:r>
        <w:r w:rsidR="00FD46EB" w:rsidRPr="00FB0102">
          <w:rPr>
            <w:rStyle w:val="Hyperlink"/>
            <w:rFonts w:cs="Calibri"/>
            <w:szCs w:val="21"/>
          </w:rPr>
        </w:r>
        <w:r w:rsidR="00FD46EB" w:rsidRPr="00FB0102">
          <w:rPr>
            <w:rStyle w:val="Hyperlink"/>
            <w:rFonts w:cs="Calibri"/>
            <w:szCs w:val="21"/>
          </w:rPr>
          <w:fldChar w:fldCharType="separate"/>
        </w:r>
        <w:r>
          <w:rPr>
            <w:rFonts w:cs="Times New Roman"/>
            <w:webHidden/>
            <w:szCs w:val="21"/>
            <w:rtl/>
          </w:rPr>
          <w:t>39</w:t>
        </w:r>
        <w:r w:rsidR="00FD46EB" w:rsidRPr="00FB0102">
          <w:rPr>
            <w:rStyle w:val="Hyperlink"/>
            <w:rFonts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11" w:history="1">
        <w:r w:rsidR="00FD46EB" w:rsidRPr="00686E0D">
          <w:rPr>
            <w:rStyle w:val="Hyperlink"/>
          </w:rPr>
          <w:t>1.7</w:t>
        </w:r>
        <w:r w:rsidR="00FD46EB">
          <w:rPr>
            <w:rFonts w:asciiTheme="minorHAnsi" w:eastAsiaTheme="minorEastAsia" w:hAnsiTheme="minorHAnsi" w:cstheme="minorBidi"/>
            <w:sz w:val="22"/>
            <w:szCs w:val="22"/>
            <w:lang w:eastAsia="zh-CN"/>
          </w:rPr>
          <w:tab/>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العريض</w:t>
        </w:r>
        <w:r w:rsidR="00FD46EB" w:rsidRPr="00686E0D">
          <w:rPr>
            <w:rStyle w:val="Hyperlink"/>
            <w:rtl/>
          </w:rPr>
          <w:t xml:space="preserve"> </w:t>
        </w:r>
        <w:r w:rsidR="00FD46EB" w:rsidRPr="00686E0D">
          <w:rPr>
            <w:rStyle w:val="Hyperlink"/>
            <w:rFonts w:hint="cs"/>
            <w:rtl/>
          </w:rPr>
          <w:t>الساتلي</w:t>
        </w:r>
        <w:r w:rsidR="00FD46EB" w:rsidRPr="00686E0D">
          <w:rPr>
            <w:rStyle w:val="Hyperlink"/>
            <w:rtl/>
          </w:rPr>
          <w:t xml:space="preserve"> </w:t>
        </w:r>
        <w:r w:rsidR="00FD46EB" w:rsidRPr="00686E0D">
          <w:rPr>
            <w:rStyle w:val="Hyperlink"/>
            <w:rFonts w:hint="cs"/>
            <w:rtl/>
          </w:rPr>
          <w:t>يدعم</w:t>
        </w:r>
        <w:r w:rsidR="00FD46EB" w:rsidRPr="00686E0D">
          <w:rPr>
            <w:rStyle w:val="Hyperlink"/>
            <w:rtl/>
          </w:rPr>
          <w:t xml:space="preserve"> </w:t>
        </w:r>
        <w:r w:rsidR="00FD46EB" w:rsidRPr="00686E0D">
          <w:rPr>
            <w:rStyle w:val="Hyperlink"/>
            <w:rFonts w:hint="cs"/>
            <w:rtl/>
          </w:rPr>
          <w:t>الانتخابات</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بوركينا</w:t>
        </w:r>
        <w:r w:rsidR="00FD46EB" w:rsidRPr="00686E0D">
          <w:rPr>
            <w:rStyle w:val="Hyperlink"/>
            <w:rtl/>
          </w:rPr>
          <w:t xml:space="preserve"> </w:t>
        </w:r>
        <w:r w:rsidR="00FD46EB" w:rsidRPr="00686E0D">
          <w:rPr>
            <w:rStyle w:val="Hyperlink"/>
            <w:rFonts w:hint="cs"/>
            <w:rtl/>
          </w:rPr>
          <w:t>فاصو</w:t>
        </w:r>
        <w:r w:rsidR="00FD46EB" w:rsidRPr="00686E0D">
          <w:rPr>
            <w:rStyle w:val="Hyperlink"/>
            <w:rtl/>
          </w:rPr>
          <w:t xml:space="preserve"> (</w:t>
        </w:r>
        <w:r w:rsidR="00FD46EB" w:rsidRPr="00686E0D">
          <w:rPr>
            <w:rStyle w:val="Hyperlink"/>
            <w:rFonts w:hint="cs"/>
            <w:rtl/>
          </w:rPr>
          <w:t>بوركينا</w:t>
        </w:r>
        <w:r w:rsidR="00FD46EB" w:rsidRPr="00686E0D">
          <w:rPr>
            <w:rStyle w:val="Hyperlink"/>
            <w:rtl/>
          </w:rPr>
          <w:t xml:space="preserve"> </w:t>
        </w:r>
        <w:r w:rsidR="00FD46EB" w:rsidRPr="00686E0D">
          <w:rPr>
            <w:rStyle w:val="Hyperlink"/>
            <w:rFonts w:hint="cs"/>
            <w:rtl/>
          </w:rPr>
          <w:t>فاصو</w:t>
        </w:r>
        <w:r w:rsidR="00FD46EB" w:rsidRPr="00686E0D">
          <w:rPr>
            <w:rStyle w:val="Hyperlink"/>
            <w:rtl/>
          </w:rPr>
          <w:t>/</w:t>
        </w:r>
        <w:r w:rsidR="00FD46EB" w:rsidRPr="00686E0D">
          <w:rPr>
            <w:rStyle w:val="Hyperlink"/>
            <w:rFonts w:hint="cs"/>
            <w:rtl/>
          </w:rPr>
          <w:t>شبكة</w:t>
        </w:r>
        <w:r w:rsidR="00FD46EB" w:rsidRPr="00686E0D">
          <w:rPr>
            <w:rStyle w:val="Hyperlink"/>
            <w:rtl/>
          </w:rPr>
          <w:t xml:space="preserve"> </w:t>
        </w:r>
        <w:r w:rsidR="00FD46EB" w:rsidRPr="00686E0D">
          <w:rPr>
            <w:rStyle w:val="Hyperlink"/>
          </w:rPr>
          <w:t>SES World Skies</w:t>
        </w:r>
        <w:r w:rsidR="00FD46EB" w:rsidRPr="00686E0D">
          <w:rPr>
            <w:rStyle w:val="Hyperlink"/>
            <w:rtl/>
          </w:rPr>
          <w:t xml:space="preserve"> (</w:t>
        </w:r>
        <w:r w:rsidR="00FD46EB" w:rsidRPr="00686E0D">
          <w:rPr>
            <w:rStyle w:val="Hyperlink"/>
            <w:rFonts w:hint="cs"/>
            <w:rtl/>
          </w:rPr>
          <w:t>هولندا</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_Toc379458111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39</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12" w:history="1">
        <w:r w:rsidR="00FD46EB" w:rsidRPr="00686E0D">
          <w:rPr>
            <w:rStyle w:val="Hyperlink"/>
          </w:rPr>
          <w:t>2.7</w:t>
        </w:r>
        <w:r w:rsidR="00FD46EB">
          <w:rPr>
            <w:rFonts w:asciiTheme="minorHAnsi" w:eastAsiaTheme="minorEastAsia" w:hAnsiTheme="minorHAnsi" w:cstheme="minorBidi"/>
            <w:sz w:val="22"/>
            <w:szCs w:val="22"/>
            <w:lang w:eastAsia="zh-CN"/>
          </w:rPr>
          <w:tab/>
        </w:r>
        <w:r w:rsidR="00FD46EB" w:rsidRPr="00686E0D">
          <w:rPr>
            <w:rStyle w:val="Hyperlink"/>
            <w:rFonts w:hint="cs"/>
            <w:rtl/>
          </w:rPr>
          <w:t>توصيل</w:t>
        </w:r>
        <w:r w:rsidR="00FD46EB" w:rsidRPr="00686E0D">
          <w:rPr>
            <w:rStyle w:val="Hyperlink"/>
            <w:rtl/>
          </w:rPr>
          <w:t xml:space="preserve"> </w:t>
        </w:r>
        <w:r w:rsidR="00FD46EB" w:rsidRPr="00686E0D">
          <w:rPr>
            <w:rStyle w:val="Hyperlink"/>
            <w:rFonts w:hint="cs"/>
            <w:rtl/>
          </w:rPr>
          <w:t>الأرجنتين</w:t>
        </w:r>
        <w:r w:rsidR="00FD46EB" w:rsidRPr="00686E0D">
          <w:rPr>
            <w:rStyle w:val="Hyperlink"/>
            <w:rtl/>
          </w:rPr>
          <w:t xml:space="preserve"> </w:t>
        </w:r>
        <w:r w:rsidR="00FD46EB" w:rsidRPr="00686E0D">
          <w:rPr>
            <w:rStyle w:val="Hyperlink"/>
          </w:rPr>
          <w:t>(Argentina Connected)</w:t>
        </w:r>
        <w:r w:rsidR="00FD46EB" w:rsidRPr="00686E0D">
          <w:rPr>
            <w:rStyle w:val="Hyperlink"/>
            <w:rtl/>
          </w:rPr>
          <w:t xml:space="preserve"> (</w:t>
        </w:r>
        <w:r w:rsidR="00FD46EB" w:rsidRPr="00686E0D">
          <w:rPr>
            <w:rStyle w:val="Hyperlink"/>
            <w:rFonts w:hint="cs"/>
            <w:rtl/>
          </w:rPr>
          <w:t>الأرجنتين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_Toc379458112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40</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13" w:history="1">
        <w:r w:rsidR="00FD46EB" w:rsidRPr="00686E0D">
          <w:rPr>
            <w:rStyle w:val="Hyperlink"/>
          </w:rPr>
          <w:t>3.7</w:t>
        </w:r>
        <w:r w:rsidR="00FD46EB">
          <w:rPr>
            <w:rFonts w:asciiTheme="minorHAnsi" w:eastAsiaTheme="minorEastAsia" w:hAnsiTheme="minorHAnsi" w:cstheme="minorBidi"/>
            <w:sz w:val="22"/>
            <w:szCs w:val="22"/>
            <w:lang w:eastAsia="zh-CN"/>
          </w:rPr>
          <w:tab/>
        </w:r>
        <w:r w:rsidR="00FD46EB" w:rsidRPr="00686E0D">
          <w:rPr>
            <w:rStyle w:val="Hyperlink"/>
            <w:rFonts w:hint="cs"/>
            <w:rtl/>
          </w:rPr>
          <w:t>خطة</w:t>
        </w:r>
        <w:r w:rsidR="00FD46EB" w:rsidRPr="00686E0D">
          <w:rPr>
            <w:rStyle w:val="Hyperlink"/>
            <w:rtl/>
          </w:rPr>
          <w:t xml:space="preserve"> </w:t>
        </w:r>
        <w:r w:rsidR="00FD46EB" w:rsidRPr="00686E0D">
          <w:rPr>
            <w:rStyle w:val="Hyperlink"/>
            <w:rFonts w:hint="cs"/>
            <w:rtl/>
          </w:rPr>
          <w:t>التوصيلية</w:t>
        </w:r>
        <w:r w:rsidR="00FD46EB" w:rsidRPr="00686E0D">
          <w:rPr>
            <w:rStyle w:val="Hyperlink"/>
            <w:rtl/>
          </w:rPr>
          <w:t xml:space="preserve"> </w:t>
        </w:r>
        <w:r w:rsidR="00FD46EB" w:rsidRPr="00686E0D">
          <w:rPr>
            <w:rStyle w:val="Hyperlink"/>
            <w:rFonts w:hint="cs"/>
            <w:rtl/>
          </w:rPr>
          <w:t>الساتلية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المدارس</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بالأرجنتين</w:t>
        </w:r>
        <w:r w:rsidR="00FD46EB" w:rsidRPr="00686E0D">
          <w:rPr>
            <w:rStyle w:val="Hyperlink"/>
            <w:rtl/>
          </w:rPr>
          <w:t xml:space="preserve"> (</w:t>
        </w:r>
        <w:r w:rsidR="00FD46EB" w:rsidRPr="00686E0D">
          <w:rPr>
            <w:rStyle w:val="Hyperlink"/>
            <w:rFonts w:hint="cs"/>
            <w:rtl/>
          </w:rPr>
          <w:t>الأرجنتين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_Toc379458113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41</w:t>
        </w:r>
        <w:r w:rsidR="00FD46EB" w:rsidRPr="00DE0D00">
          <w:rPr>
            <w:rStyle w:val="Hyperlink"/>
            <w:rFonts w:eastAsiaTheme="minorEastAsia" w:cs="Calibri"/>
            <w:szCs w:val="21"/>
          </w:rPr>
          <w:fldChar w:fldCharType="end"/>
        </w:r>
      </w:hyperlink>
    </w:p>
    <w:p w:rsidR="00FD46EB" w:rsidRPr="009476F2" w:rsidRDefault="00FD46EB" w:rsidP="00FD46EB">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14" w:history="1">
        <w:r w:rsidR="00FD46EB" w:rsidRPr="00686E0D">
          <w:rPr>
            <w:rStyle w:val="Hyperlink"/>
          </w:rPr>
          <w:t>4.7</w:t>
        </w:r>
        <w:r w:rsidR="00FD46EB">
          <w:rPr>
            <w:rFonts w:asciiTheme="minorHAnsi" w:eastAsiaTheme="minorEastAsia" w:hAnsiTheme="minorHAnsi" w:cstheme="minorBidi"/>
            <w:sz w:val="22"/>
            <w:szCs w:val="22"/>
            <w:lang w:eastAsia="zh-CN"/>
          </w:rPr>
          <w:tab/>
        </w:r>
        <w:r w:rsidR="00FD46EB" w:rsidRPr="00686E0D">
          <w:rPr>
            <w:rStyle w:val="Hyperlink"/>
            <w:rFonts w:hint="cs"/>
            <w:rtl/>
          </w:rPr>
          <w:t>فرص</w:t>
        </w:r>
        <w:r w:rsidR="00FD46EB" w:rsidRPr="00686E0D">
          <w:rPr>
            <w:rStyle w:val="Hyperlink"/>
            <w:rtl/>
          </w:rPr>
          <w:t xml:space="preserve"> </w:t>
        </w:r>
        <w:r w:rsidR="00FD46EB" w:rsidRPr="00686E0D">
          <w:rPr>
            <w:rStyle w:val="Hyperlink"/>
            <w:rFonts w:hint="cs"/>
            <w:rtl/>
          </w:rPr>
          <w:t>سبل</w:t>
        </w:r>
        <w:r w:rsidR="00FD46EB" w:rsidRPr="00686E0D">
          <w:rPr>
            <w:rStyle w:val="Hyperlink"/>
            <w:rtl/>
          </w:rPr>
          <w:t xml:space="preserve"> </w:t>
        </w:r>
        <w:r w:rsidR="00FD46EB" w:rsidRPr="00686E0D">
          <w:rPr>
            <w:rStyle w:val="Hyperlink"/>
            <w:rFonts w:hint="cs"/>
            <w:rtl/>
          </w:rPr>
          <w:t>العيش</w:t>
        </w:r>
        <w:r w:rsidR="00FD46EB" w:rsidRPr="00686E0D">
          <w:rPr>
            <w:rStyle w:val="Hyperlink"/>
            <w:rtl/>
          </w:rPr>
          <w:t xml:space="preserve"> </w:t>
        </w:r>
        <w:r w:rsidR="00FD46EB" w:rsidRPr="00686E0D">
          <w:rPr>
            <w:rStyle w:val="Hyperlink"/>
            <w:rFonts w:hint="cs"/>
            <w:rtl/>
          </w:rPr>
          <w:t>والحفاظ</w:t>
        </w:r>
        <w:r w:rsidR="00FD46EB" w:rsidRPr="00686E0D">
          <w:rPr>
            <w:rStyle w:val="Hyperlink"/>
            <w:rtl/>
          </w:rPr>
          <w:t xml:space="preserve"> </w:t>
        </w:r>
        <w:r w:rsidR="00FD46EB" w:rsidRPr="00686E0D">
          <w:rPr>
            <w:rStyle w:val="Hyperlink"/>
            <w:rFonts w:hint="cs"/>
            <w:rtl/>
          </w:rPr>
          <w:t>على</w:t>
        </w:r>
        <w:r w:rsidR="00FD46EB" w:rsidRPr="00686E0D">
          <w:rPr>
            <w:rStyle w:val="Hyperlink"/>
            <w:rtl/>
          </w:rPr>
          <w:t xml:space="preserve"> </w:t>
        </w:r>
        <w:r w:rsidR="00FD46EB" w:rsidRPr="00686E0D">
          <w:rPr>
            <w:rStyle w:val="Hyperlink"/>
            <w:rFonts w:hint="cs"/>
            <w:rtl/>
          </w:rPr>
          <w:t>الثقافة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خلال</w:t>
        </w:r>
        <w:r w:rsidR="00FD46EB" w:rsidRPr="00686E0D">
          <w:rPr>
            <w:rStyle w:val="Hyperlink"/>
            <w:rtl/>
          </w:rPr>
          <w:t xml:space="preserve"> </w:t>
        </w:r>
        <w:r w:rsidR="00FD46EB" w:rsidRPr="00686E0D">
          <w:rPr>
            <w:rStyle w:val="Hyperlink"/>
            <w:rFonts w:hint="cs"/>
            <w:rtl/>
          </w:rPr>
          <w:t>مراكز</w:t>
        </w:r>
        <w:r w:rsidR="00FD46EB" w:rsidRPr="00686E0D">
          <w:rPr>
            <w:rStyle w:val="Hyperlink"/>
            <w:rtl/>
          </w:rPr>
          <w:t xml:space="preserve"> </w:t>
        </w:r>
        <w:r w:rsidR="00FD46EB" w:rsidRPr="00686E0D">
          <w:rPr>
            <w:rStyle w:val="Hyperlink"/>
            <w:rFonts w:hint="cs"/>
            <w:rtl/>
          </w:rPr>
          <w:t>لتكنولوجيا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Pr>
            <w:rStyle w:val="Hyperlink"/>
            <w:rtl/>
          </w:rPr>
          <w:br/>
        </w:r>
        <w:r w:rsidR="00FD46EB" w:rsidRPr="00686E0D">
          <w:rPr>
            <w:rStyle w:val="Hyperlink"/>
            <w:rFonts w:hint="cs"/>
            <w:rtl/>
          </w:rPr>
          <w:t>مستدامة</w:t>
        </w:r>
        <w:r w:rsidR="00FD46EB" w:rsidRPr="00686E0D">
          <w:rPr>
            <w:rStyle w:val="Hyperlink"/>
            <w:rtl/>
          </w:rPr>
          <w:t xml:space="preserve"> </w:t>
        </w:r>
        <w:r w:rsidR="00FD46EB" w:rsidRPr="00686E0D">
          <w:rPr>
            <w:rStyle w:val="Hyperlink"/>
            <w:rFonts w:hint="cs"/>
            <w:rtl/>
          </w:rPr>
          <w:t>ومراعية</w:t>
        </w:r>
        <w:r w:rsidR="00FD46EB" w:rsidRPr="00686E0D">
          <w:rPr>
            <w:rStyle w:val="Hyperlink"/>
            <w:rtl/>
          </w:rPr>
          <w:t xml:space="preserve"> </w:t>
        </w:r>
        <w:r w:rsidR="00FD46EB" w:rsidRPr="00686E0D">
          <w:rPr>
            <w:rStyle w:val="Hyperlink"/>
            <w:rFonts w:hint="cs"/>
            <w:rtl/>
          </w:rPr>
          <w:t>للبيئة</w:t>
        </w:r>
        <w:r w:rsidR="00FD46EB" w:rsidRPr="00686E0D">
          <w:rPr>
            <w:rStyle w:val="Hyperlink"/>
            <w:rtl/>
          </w:rPr>
          <w:t xml:space="preserve"> (</w:t>
        </w:r>
        <w:r w:rsidR="00FD46EB" w:rsidRPr="00686E0D">
          <w:rPr>
            <w:rStyle w:val="Hyperlink"/>
            <w:rFonts w:hint="cs"/>
            <w:rtl/>
          </w:rPr>
          <w:t>جزر</w:t>
        </w:r>
        <w:r w:rsidR="00FD46EB" w:rsidRPr="00686E0D">
          <w:rPr>
            <w:rStyle w:val="Hyperlink"/>
            <w:rtl/>
          </w:rPr>
          <w:t xml:space="preserve"> </w:t>
        </w:r>
        <w:r w:rsidR="00FD46EB" w:rsidRPr="00686E0D">
          <w:rPr>
            <w:rStyle w:val="Hyperlink"/>
            <w:rFonts w:hint="cs"/>
            <w:rtl/>
          </w:rPr>
          <w:t>مارشال</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_Toc379458114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42</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15" w:history="1">
        <w:r w:rsidR="00FD46EB" w:rsidRPr="00686E0D">
          <w:rPr>
            <w:rStyle w:val="Hyperlink"/>
          </w:rPr>
          <w:t>5.7</w:t>
        </w:r>
        <w:r w:rsidR="00FD46EB">
          <w:rPr>
            <w:rFonts w:asciiTheme="minorHAnsi" w:eastAsiaTheme="minorEastAsia" w:hAnsiTheme="minorHAnsi" w:cstheme="minorBidi"/>
            <w:sz w:val="22"/>
            <w:szCs w:val="22"/>
            <w:lang w:eastAsia="zh-CN"/>
          </w:rPr>
          <w:tab/>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Pr>
          <w:t>WiMAX</w:t>
        </w:r>
        <w:r w:rsidR="00FD46EB" w:rsidRPr="00686E0D">
          <w:rPr>
            <w:rStyle w:val="Hyperlink"/>
            <w:rtl/>
          </w:rPr>
          <w:t xml:space="preserve"> </w:t>
        </w:r>
        <w:r w:rsidR="00FD46EB" w:rsidRPr="00686E0D">
          <w:rPr>
            <w:rStyle w:val="Hyperlink"/>
            <w:rFonts w:hint="cs"/>
            <w:rtl/>
          </w:rPr>
          <w:t>المتنقلة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اليابان</w:t>
        </w:r>
        <w:r w:rsidR="00FD46EB" w:rsidRPr="00686E0D">
          <w:rPr>
            <w:rStyle w:val="Hyperlink"/>
            <w:rtl/>
          </w:rPr>
          <w:t xml:space="preserve"> (</w:t>
        </w:r>
        <w:r w:rsidR="00FD46EB" w:rsidRPr="00686E0D">
          <w:rPr>
            <w:rStyle w:val="Hyperlink"/>
            <w:rFonts w:hint="cs"/>
            <w:rtl/>
          </w:rPr>
          <w:t>اليابان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_Toc379458115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42</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16" w:history="1">
        <w:r w:rsidR="00FD46EB" w:rsidRPr="00686E0D">
          <w:rPr>
            <w:rStyle w:val="Hyperlink"/>
          </w:rPr>
          <w:t>6.7</w:t>
        </w:r>
        <w:r w:rsidR="00FD46EB">
          <w:rPr>
            <w:rFonts w:asciiTheme="minorHAnsi" w:eastAsiaTheme="minorEastAsia" w:hAnsiTheme="minorHAnsi" w:cstheme="minorBidi"/>
            <w:sz w:val="22"/>
            <w:szCs w:val="22"/>
            <w:lang w:eastAsia="zh-CN"/>
          </w:rPr>
          <w:tab/>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تجريبي</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تحسين</w:t>
        </w:r>
        <w:r w:rsidR="00FD46EB" w:rsidRPr="00686E0D">
          <w:rPr>
            <w:rStyle w:val="Hyperlink"/>
            <w:rtl/>
          </w:rPr>
          <w:t xml:space="preserve"> </w:t>
        </w:r>
        <w:r w:rsidR="00FD46EB" w:rsidRPr="00686E0D">
          <w:rPr>
            <w:rStyle w:val="Hyperlink"/>
            <w:rFonts w:hint="cs"/>
            <w:rtl/>
          </w:rPr>
          <w:t>البيئة</w:t>
        </w:r>
        <w:r w:rsidR="00FD46EB" w:rsidRPr="00686E0D">
          <w:rPr>
            <w:rStyle w:val="Hyperlink"/>
            <w:rtl/>
          </w:rPr>
          <w:t xml:space="preserve"> </w:t>
        </w:r>
        <w:r w:rsidR="00FD46EB" w:rsidRPr="00686E0D">
          <w:rPr>
            <w:rStyle w:val="Hyperlink"/>
            <w:rFonts w:hint="cs"/>
            <w:rtl/>
          </w:rPr>
          <w:t>الصحية</w:t>
        </w:r>
        <w:r w:rsidR="00FD46EB" w:rsidRPr="00686E0D">
          <w:rPr>
            <w:rStyle w:val="Hyperlink"/>
            <w:rtl/>
          </w:rPr>
          <w:t xml:space="preserve"> </w:t>
        </w:r>
        <w:r w:rsidR="00FD46EB" w:rsidRPr="00686E0D">
          <w:rPr>
            <w:rStyle w:val="Hyperlink"/>
            <w:rFonts w:hint="cs"/>
            <w:rtl/>
          </w:rPr>
          <w:t>والطبية</w:t>
        </w:r>
        <w:r w:rsidR="00FD46EB" w:rsidRPr="00686E0D">
          <w:rPr>
            <w:rStyle w:val="Hyperlink"/>
            <w:rtl/>
          </w:rPr>
          <w:t xml:space="preserve"> </w:t>
        </w:r>
        <w:r w:rsidR="00FD46EB" w:rsidRPr="00686E0D">
          <w:rPr>
            <w:rStyle w:val="Hyperlink"/>
            <w:rFonts w:hint="cs"/>
            <w:rtl/>
          </w:rPr>
          <w:t>باستخدام</w:t>
        </w:r>
        <w:r w:rsidR="00FD46EB" w:rsidRPr="00686E0D">
          <w:rPr>
            <w:rStyle w:val="Hyperlink"/>
            <w:rtl/>
          </w:rPr>
          <w:t xml:space="preserve"> </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Pr>
            <w:rStyle w:val="Hyperlink"/>
            <w:rtl/>
          </w:rPr>
          <w:br/>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في</w:t>
        </w:r>
        <w:r w:rsidR="00FD46EB" w:rsidRPr="00686E0D">
          <w:rPr>
            <w:rStyle w:val="Hyperlink"/>
            <w:rtl/>
          </w:rPr>
          <w:t> </w:t>
        </w:r>
        <w:r w:rsidR="00FD46EB" w:rsidRPr="00686E0D">
          <w:rPr>
            <w:rStyle w:val="Hyperlink"/>
            <w:rFonts w:hint="cs"/>
            <w:rtl/>
          </w:rPr>
          <w:t>جمهورية</w:t>
        </w:r>
        <w:r w:rsidR="00FD46EB" w:rsidRPr="00686E0D">
          <w:rPr>
            <w:rStyle w:val="Hyperlink"/>
            <w:rtl/>
          </w:rPr>
          <w:t xml:space="preserve"> </w:t>
        </w:r>
        <w:r w:rsidR="00FD46EB" w:rsidRPr="00686E0D">
          <w:rPr>
            <w:rStyle w:val="Hyperlink"/>
            <w:rFonts w:hint="cs"/>
            <w:rtl/>
          </w:rPr>
          <w:t>لاو</w:t>
        </w:r>
        <w:r w:rsidR="00FD46EB" w:rsidRPr="00686E0D">
          <w:rPr>
            <w:rStyle w:val="Hyperlink"/>
            <w:rtl/>
          </w:rPr>
          <w:t xml:space="preserve"> </w:t>
        </w:r>
        <w:r w:rsidR="00FD46EB" w:rsidRPr="00686E0D">
          <w:rPr>
            <w:rStyle w:val="Hyperlink"/>
            <w:rFonts w:hint="cs"/>
            <w:rtl/>
          </w:rPr>
          <w:t>الديمقراطية</w:t>
        </w:r>
        <w:r w:rsidR="00FD46EB" w:rsidRPr="00686E0D">
          <w:rPr>
            <w:rStyle w:val="Hyperlink"/>
            <w:rtl/>
          </w:rPr>
          <w:t xml:space="preserve"> </w:t>
        </w:r>
        <w:r w:rsidR="00FD46EB" w:rsidRPr="00686E0D">
          <w:rPr>
            <w:rStyle w:val="Hyperlink"/>
            <w:rFonts w:hint="cs"/>
            <w:rtl/>
          </w:rPr>
          <w:t>الشعبية</w:t>
        </w:r>
        <w:r w:rsidR="00FD46EB" w:rsidRPr="00686E0D">
          <w:rPr>
            <w:rStyle w:val="Hyperlink"/>
            <w:rtl/>
          </w:rPr>
          <w:t xml:space="preserve"> (</w:t>
        </w:r>
        <w:r w:rsidR="00FD46EB" w:rsidRPr="00686E0D">
          <w:rPr>
            <w:rStyle w:val="Hyperlink"/>
            <w:rFonts w:hint="cs"/>
            <w:rtl/>
          </w:rPr>
          <w:t>جمهورية</w:t>
        </w:r>
        <w:r w:rsidR="00FD46EB" w:rsidRPr="00686E0D">
          <w:rPr>
            <w:rStyle w:val="Hyperlink"/>
            <w:rtl/>
          </w:rPr>
          <w:t xml:space="preserve"> </w:t>
        </w:r>
        <w:r w:rsidR="00FD46EB" w:rsidRPr="00686E0D">
          <w:rPr>
            <w:rStyle w:val="Hyperlink"/>
            <w:rFonts w:hint="cs"/>
            <w:rtl/>
          </w:rPr>
          <w:t>لاو</w:t>
        </w:r>
        <w:r w:rsidR="00FD46EB" w:rsidRPr="00686E0D">
          <w:rPr>
            <w:rStyle w:val="Hyperlink"/>
            <w:rtl/>
          </w:rPr>
          <w:t xml:space="preserve"> </w:t>
        </w:r>
        <w:r w:rsidR="00FD46EB" w:rsidRPr="00686E0D">
          <w:rPr>
            <w:rStyle w:val="Hyperlink"/>
            <w:rFonts w:hint="cs"/>
            <w:rtl/>
          </w:rPr>
          <w:t>الديمقراطية</w:t>
        </w:r>
        <w:r w:rsidR="00FD46EB" w:rsidRPr="00686E0D">
          <w:rPr>
            <w:rStyle w:val="Hyperlink"/>
            <w:rtl/>
          </w:rPr>
          <w:t xml:space="preserve"> </w:t>
        </w:r>
        <w:r w:rsidR="00FD46EB" w:rsidRPr="00686E0D">
          <w:rPr>
            <w:rStyle w:val="Hyperlink"/>
            <w:rFonts w:hint="cs"/>
            <w:rtl/>
          </w:rPr>
          <w:t>الشعبية</w:t>
        </w:r>
        <w:r w:rsidR="00FD46EB" w:rsidRPr="00686E0D">
          <w:rPr>
            <w:rStyle w:val="Hyperlink"/>
            <w:rtl/>
          </w:rPr>
          <w:t>/</w:t>
        </w:r>
        <w:r w:rsidR="00FD46EB" w:rsidRPr="00686E0D">
          <w:rPr>
            <w:rStyle w:val="Hyperlink"/>
            <w:rFonts w:hint="cs"/>
            <w:rtl/>
          </w:rPr>
          <w:t>اليابان</w:t>
        </w:r>
        <w:r w:rsidR="00FD46EB" w:rsidRPr="00686E0D">
          <w:rPr>
            <w:rStyle w:val="Hyperlink"/>
            <w:rtl/>
          </w:rPr>
          <w:t>)</w:t>
        </w:r>
        <w:r w:rsidR="00FD46EB">
          <w:rPr>
            <w:rStyle w:val="Hyperlink"/>
            <w:rFonts w:hint="cs"/>
            <w:rtl/>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_Toc379458116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43</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17" w:history="1">
        <w:r w:rsidR="00FD46EB" w:rsidRPr="00686E0D">
          <w:rPr>
            <w:rStyle w:val="Hyperlink"/>
          </w:rPr>
          <w:t>7.7</w:t>
        </w:r>
        <w:r w:rsidR="00FD46EB">
          <w:rPr>
            <w:rFonts w:asciiTheme="minorHAnsi" w:eastAsiaTheme="minorEastAsia" w:hAnsiTheme="minorHAnsi" w:cstheme="minorBidi"/>
            <w:sz w:val="22"/>
            <w:szCs w:val="22"/>
            <w:lang w:eastAsia="zh-CN"/>
          </w:rPr>
          <w:tab/>
        </w:r>
        <w:r w:rsidR="00FD46EB" w:rsidRPr="00686E0D">
          <w:rPr>
            <w:rStyle w:val="Hyperlink"/>
            <w:rFonts w:hint="cs"/>
            <w:rtl/>
          </w:rPr>
          <w:t>مشروع</w:t>
        </w:r>
        <w:r w:rsidR="00FD46EB" w:rsidRPr="00686E0D">
          <w:rPr>
            <w:rStyle w:val="Hyperlink"/>
            <w:rtl/>
          </w:rPr>
          <w:t xml:space="preserve"> </w:t>
        </w:r>
        <w:r w:rsidR="00FD46EB" w:rsidRPr="00686E0D">
          <w:rPr>
            <w:rStyle w:val="Hyperlink"/>
          </w:rPr>
          <w:t>APT J3</w:t>
        </w:r>
        <w:r w:rsidR="00FD46EB" w:rsidRPr="00686E0D">
          <w:rPr>
            <w:rStyle w:val="Hyperlink"/>
            <w:rtl/>
          </w:rPr>
          <w:t xml:space="preserve">: </w:t>
        </w:r>
        <w:r w:rsidR="00FD46EB" w:rsidRPr="00686E0D">
          <w:rPr>
            <w:rStyle w:val="Hyperlink"/>
            <w:rFonts w:hint="cs"/>
            <w:rtl/>
          </w:rPr>
          <w:t>تثبيت</w:t>
        </w:r>
        <w:r w:rsidR="00FD46EB" w:rsidRPr="00686E0D">
          <w:rPr>
            <w:rStyle w:val="Hyperlink"/>
            <w:rtl/>
          </w:rPr>
          <w:t xml:space="preserve"> </w:t>
        </w:r>
        <w:r w:rsidR="00FD46EB" w:rsidRPr="00686E0D">
          <w:rPr>
            <w:rStyle w:val="Hyperlink"/>
            <w:rFonts w:hint="cs"/>
            <w:rtl/>
          </w:rPr>
          <w:t>تجريبي</w:t>
        </w:r>
        <w:r w:rsidR="00FD46EB" w:rsidRPr="00686E0D">
          <w:rPr>
            <w:rStyle w:val="Hyperlink"/>
            <w:rtl/>
          </w:rPr>
          <w:t xml:space="preserve"> </w:t>
        </w:r>
        <w:r w:rsidR="00FD46EB" w:rsidRPr="00686E0D">
          <w:rPr>
            <w:rStyle w:val="Hyperlink"/>
            <w:rFonts w:hint="cs"/>
            <w:rtl/>
          </w:rPr>
          <w:t>لمركز</w:t>
        </w:r>
        <w:r w:rsidR="00FD46EB" w:rsidRPr="00686E0D">
          <w:rPr>
            <w:rStyle w:val="Hyperlink"/>
            <w:rtl/>
          </w:rPr>
          <w:t xml:space="preserve"> </w:t>
        </w:r>
        <w:r w:rsidR="00FD46EB" w:rsidRPr="00686E0D">
          <w:rPr>
            <w:rStyle w:val="Hyperlink"/>
            <w:rFonts w:hint="cs"/>
            <w:rtl/>
          </w:rPr>
          <w:t>اتصالات</w:t>
        </w:r>
        <w:r w:rsidR="00FD46EB" w:rsidRPr="00686E0D">
          <w:rPr>
            <w:rStyle w:val="Hyperlink"/>
            <w:rtl/>
          </w:rPr>
          <w:t xml:space="preserve"> </w:t>
        </w:r>
        <w:r w:rsidR="00FD46EB" w:rsidRPr="00686E0D">
          <w:rPr>
            <w:rStyle w:val="Hyperlink"/>
            <w:rFonts w:hint="cs"/>
            <w:rtl/>
          </w:rPr>
          <w:t>للتعلم</w:t>
        </w:r>
        <w:r w:rsidR="00FD46EB" w:rsidRPr="00686E0D">
          <w:rPr>
            <w:rStyle w:val="Hyperlink"/>
            <w:rtl/>
          </w:rPr>
          <w:t xml:space="preserve"> </w:t>
        </w:r>
        <w:r w:rsidR="00FD46EB" w:rsidRPr="00686E0D">
          <w:rPr>
            <w:rStyle w:val="Hyperlink"/>
            <w:rFonts w:hint="cs"/>
            <w:rtl/>
          </w:rPr>
          <w:t>عن</w:t>
        </w:r>
        <w:r w:rsidR="00FD46EB" w:rsidRPr="00686E0D">
          <w:rPr>
            <w:rStyle w:val="Hyperlink"/>
            <w:rtl/>
          </w:rPr>
          <w:t xml:space="preserve"> </w:t>
        </w:r>
        <w:r w:rsidR="00FD46EB" w:rsidRPr="00686E0D">
          <w:rPr>
            <w:rStyle w:val="Hyperlink"/>
            <w:rFonts w:hint="cs"/>
            <w:rtl/>
          </w:rPr>
          <w:t>بُعد</w:t>
        </w:r>
        <w:r w:rsidR="00FD46EB" w:rsidRPr="00686E0D">
          <w:rPr>
            <w:rStyle w:val="Hyperlink"/>
            <w:rtl/>
          </w:rPr>
          <w:t xml:space="preserve"> </w:t>
        </w:r>
        <w:r w:rsidR="00FD46EB" w:rsidRPr="00686E0D">
          <w:rPr>
            <w:rStyle w:val="Hyperlink"/>
            <w:rFonts w:hint="cs"/>
            <w:rtl/>
          </w:rPr>
          <w:t>والرعاية</w:t>
        </w:r>
        <w:r w:rsidR="00FD46EB" w:rsidRPr="00686E0D">
          <w:rPr>
            <w:rStyle w:val="Hyperlink"/>
            <w:rtl/>
          </w:rPr>
          <w:t xml:space="preserve"> </w:t>
        </w:r>
        <w:r w:rsidR="00FD46EB" w:rsidRPr="00686E0D">
          <w:rPr>
            <w:rStyle w:val="Hyperlink"/>
            <w:rFonts w:hint="cs"/>
            <w:rtl/>
          </w:rPr>
          <w:t>الصحية</w:t>
        </w:r>
        <w:r w:rsidR="00FD46EB" w:rsidRPr="00686E0D">
          <w:rPr>
            <w:rStyle w:val="Hyperlink"/>
            <w:rtl/>
          </w:rPr>
          <w:t xml:space="preserve"> </w:t>
        </w:r>
        <w:r w:rsidR="00FD46EB" w:rsidRPr="00686E0D">
          <w:rPr>
            <w:rStyle w:val="Hyperlink"/>
            <w:rFonts w:hint="cs"/>
            <w:rtl/>
          </w:rPr>
          <w:t>عن</w:t>
        </w:r>
        <w:r w:rsidR="00FD46EB" w:rsidRPr="00686E0D">
          <w:rPr>
            <w:rStyle w:val="Hyperlink"/>
            <w:rtl/>
          </w:rPr>
          <w:t xml:space="preserve"> </w:t>
        </w:r>
        <w:r w:rsidR="00FD46EB" w:rsidRPr="00686E0D">
          <w:rPr>
            <w:rStyle w:val="Hyperlink"/>
            <w:rFonts w:hint="cs"/>
            <w:rtl/>
          </w:rPr>
          <w:t>بُعد</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والجزر</w:t>
        </w:r>
        <w:r w:rsidR="00FD46EB" w:rsidRPr="00686E0D">
          <w:rPr>
            <w:rStyle w:val="Hyperlink"/>
            <w:rtl/>
          </w:rPr>
          <w:t xml:space="preserve"> </w:t>
        </w:r>
        <w:r w:rsidR="00FD46EB" w:rsidRPr="00686E0D">
          <w:rPr>
            <w:rStyle w:val="Hyperlink"/>
            <w:rFonts w:hint="cs"/>
            <w:rtl/>
          </w:rPr>
          <w:t>المنعزلة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ميكرونيزيا</w:t>
        </w:r>
        <w:r w:rsidR="00FD46EB" w:rsidRPr="00686E0D">
          <w:rPr>
            <w:rStyle w:val="Hyperlink"/>
            <w:rtl/>
          </w:rPr>
          <w:t xml:space="preserve"> (</w:t>
        </w:r>
        <w:r w:rsidR="00FD46EB" w:rsidRPr="00686E0D">
          <w:rPr>
            <w:rStyle w:val="Hyperlink"/>
            <w:rFonts w:hint="cs"/>
            <w:rtl/>
          </w:rPr>
          <w:t>ميكرونيزيا</w:t>
        </w:r>
        <w:r w:rsidR="00FD46EB" w:rsidRPr="00686E0D">
          <w:rPr>
            <w:rStyle w:val="Hyperlink"/>
            <w:rtl/>
          </w:rPr>
          <w:t>/</w:t>
        </w:r>
        <w:r w:rsidR="00FD46EB" w:rsidRPr="00686E0D">
          <w:rPr>
            <w:rStyle w:val="Hyperlink"/>
            <w:rFonts w:hint="cs"/>
            <w:rtl/>
          </w:rPr>
          <w:t>اليابان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_Toc379458117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43</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18" w:history="1">
        <w:r w:rsidR="00FD46EB" w:rsidRPr="00686E0D">
          <w:rPr>
            <w:rStyle w:val="Hyperlink"/>
          </w:rPr>
          <w:t>8.7</w:t>
        </w:r>
        <w:r w:rsidR="00FD46EB">
          <w:rPr>
            <w:rFonts w:asciiTheme="minorHAnsi" w:eastAsiaTheme="minorEastAsia" w:hAnsiTheme="minorHAnsi" w:cstheme="minorBidi"/>
            <w:sz w:val="22"/>
            <w:szCs w:val="22"/>
            <w:lang w:eastAsia="zh-CN"/>
          </w:rPr>
          <w:tab/>
        </w:r>
        <w:r w:rsidR="00FD46EB" w:rsidRPr="00686E0D">
          <w:rPr>
            <w:rStyle w:val="Hyperlink"/>
            <w:rFonts w:hint="cs"/>
            <w:rtl/>
          </w:rPr>
          <w:t>تنمية</w:t>
        </w:r>
        <w:r w:rsidR="00FD46EB" w:rsidRPr="00686E0D">
          <w:rPr>
            <w:rStyle w:val="Hyperlink"/>
            <w:rtl/>
          </w:rPr>
          <w:t xml:space="preserve"> </w:t>
        </w:r>
        <w:r w:rsidR="00FD46EB" w:rsidRPr="00686E0D">
          <w:rPr>
            <w:rStyle w:val="Hyperlink"/>
            <w:rFonts w:hint="cs"/>
            <w:rtl/>
          </w:rPr>
          <w:t>الاتصالات</w:t>
        </w:r>
        <w:r w:rsidR="00FD46EB" w:rsidRPr="00686E0D">
          <w:rPr>
            <w:rStyle w:val="Hyperlink"/>
            <w:rtl/>
          </w:rPr>
          <w:t>/</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sidRPr="00686E0D">
          <w:rPr>
            <w:rStyle w:val="Hyperlink"/>
            <w:rFonts w:hint="cs"/>
            <w:rtl/>
          </w:rPr>
          <w:t>بفضل</w:t>
        </w:r>
        <w:r w:rsidR="00FD46EB" w:rsidRPr="00686E0D">
          <w:rPr>
            <w:rStyle w:val="Hyperlink"/>
            <w:rtl/>
          </w:rPr>
          <w:t xml:space="preserve"> </w:t>
        </w:r>
        <w:r w:rsidR="00FD46EB" w:rsidRPr="00686E0D">
          <w:rPr>
            <w:rStyle w:val="Hyperlink"/>
            <w:rFonts w:hint="cs"/>
            <w:rtl/>
          </w:rPr>
          <w:t>شبكات</w:t>
        </w:r>
        <w:r w:rsidR="00FD46EB" w:rsidRPr="00686E0D">
          <w:rPr>
            <w:rStyle w:val="Hyperlink"/>
            <w:rtl/>
          </w:rPr>
          <w:t xml:space="preserve"> </w:t>
        </w:r>
        <w:r w:rsidR="00FD46EB" w:rsidRPr="00686E0D">
          <w:rPr>
            <w:rStyle w:val="Hyperlink"/>
            <w:rFonts w:hint="cs"/>
            <w:rtl/>
          </w:rPr>
          <w:t>الاتصالات</w:t>
        </w:r>
        <w:r w:rsidR="00FD46EB" w:rsidRPr="00686E0D">
          <w:rPr>
            <w:rStyle w:val="Hyperlink"/>
            <w:rtl/>
          </w:rPr>
          <w:t xml:space="preserve"> </w:t>
        </w:r>
        <w:r w:rsidR="00FD46EB" w:rsidRPr="00686E0D">
          <w:rPr>
            <w:rStyle w:val="Hyperlink"/>
            <w:rFonts w:hint="cs"/>
            <w:rtl/>
          </w:rPr>
          <w:t>المخصصة</w:t>
        </w:r>
        <w:r w:rsidR="00FD46EB" w:rsidRPr="00686E0D">
          <w:rPr>
            <w:rStyle w:val="Hyperlink"/>
            <w:rtl/>
          </w:rPr>
          <w:t xml:space="preserve"> </w:t>
        </w:r>
        <w:r w:rsidR="00FD46EB">
          <w:rPr>
            <w:rStyle w:val="Hyperlink"/>
            <w:rtl/>
          </w:rPr>
          <w:br/>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مدينة</w:t>
        </w:r>
        <w:r w:rsidR="00FD46EB" w:rsidRPr="00686E0D">
          <w:rPr>
            <w:rStyle w:val="Hyperlink"/>
            <w:rtl/>
          </w:rPr>
          <w:t xml:space="preserve"> </w:t>
        </w:r>
        <w:r w:rsidR="00FD46EB" w:rsidRPr="00686E0D">
          <w:rPr>
            <w:rStyle w:val="Hyperlink"/>
            <w:rFonts w:hint="cs"/>
            <w:rtl/>
          </w:rPr>
          <w:t>شيوجري</w:t>
        </w:r>
        <w:r w:rsidR="00FD46EB" w:rsidRPr="00686E0D">
          <w:rPr>
            <w:rStyle w:val="Hyperlink"/>
            <w:rtl/>
          </w:rPr>
          <w:t xml:space="preserve"> </w:t>
        </w:r>
        <w:r w:rsidR="00FD46EB" w:rsidRPr="00686E0D">
          <w:rPr>
            <w:rStyle w:val="Hyperlink"/>
            <w:rFonts w:hint="cs"/>
            <w:rtl/>
          </w:rPr>
          <w:t>الواقعة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منطقة</w:t>
        </w:r>
        <w:r w:rsidR="00FD46EB" w:rsidRPr="00686E0D">
          <w:rPr>
            <w:rStyle w:val="Hyperlink"/>
            <w:rtl/>
          </w:rPr>
          <w:t xml:space="preserve"> </w:t>
        </w:r>
        <w:r w:rsidR="00FD46EB" w:rsidRPr="00686E0D">
          <w:rPr>
            <w:rStyle w:val="Hyperlink"/>
            <w:rFonts w:hint="cs"/>
            <w:rtl/>
          </w:rPr>
          <w:t>ريفية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مقاطعة</w:t>
        </w:r>
        <w:r w:rsidR="00FD46EB" w:rsidRPr="00686E0D">
          <w:rPr>
            <w:rStyle w:val="Hyperlink"/>
            <w:rtl/>
          </w:rPr>
          <w:t xml:space="preserve"> </w:t>
        </w:r>
        <w:r w:rsidR="00FD46EB" w:rsidRPr="00686E0D">
          <w:rPr>
            <w:rStyle w:val="Hyperlink"/>
            <w:rFonts w:hint="cs"/>
            <w:rtl/>
          </w:rPr>
          <w:t>ناغانو،</w:t>
        </w:r>
        <w:r w:rsidR="00FD46EB" w:rsidRPr="00686E0D">
          <w:rPr>
            <w:rStyle w:val="Hyperlink"/>
            <w:rtl/>
          </w:rPr>
          <w:t xml:space="preserve"> </w:t>
        </w:r>
        <w:r w:rsidR="00FD46EB" w:rsidRPr="00686E0D">
          <w:rPr>
            <w:rStyle w:val="Hyperlink"/>
            <w:rFonts w:hint="cs"/>
            <w:rtl/>
          </w:rPr>
          <w:t>اليابان</w:t>
        </w:r>
        <w:r w:rsidR="00FD46EB" w:rsidRPr="00686E0D">
          <w:rPr>
            <w:rStyle w:val="Hyperlink"/>
            <w:rtl/>
          </w:rPr>
          <w:t xml:space="preserve"> (</w:t>
        </w:r>
        <w:r w:rsidR="00FD46EB" w:rsidRPr="00686E0D">
          <w:rPr>
            <w:rStyle w:val="Hyperlink"/>
            <w:rFonts w:hint="cs"/>
            <w:rtl/>
          </w:rPr>
          <w:t>اليابان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_Toc379458118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44</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19" w:history="1">
        <w:r w:rsidR="00FD46EB" w:rsidRPr="00686E0D">
          <w:rPr>
            <w:rStyle w:val="Hyperlink"/>
          </w:rPr>
          <w:t>9.7</w:t>
        </w:r>
        <w:r w:rsidR="00FD46EB">
          <w:rPr>
            <w:rFonts w:asciiTheme="minorHAnsi" w:eastAsiaTheme="minorEastAsia" w:hAnsiTheme="minorHAnsi" w:cstheme="minorBidi"/>
            <w:sz w:val="22"/>
            <w:szCs w:val="22"/>
            <w:lang w:eastAsia="zh-CN"/>
          </w:rPr>
          <w:tab/>
        </w:r>
        <w:r w:rsidR="00FD46EB" w:rsidRPr="00686E0D">
          <w:rPr>
            <w:rStyle w:val="Hyperlink"/>
            <w:rFonts w:hint="cs"/>
            <w:rtl/>
          </w:rPr>
          <w:t>نظام</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المتنقل</w:t>
        </w:r>
        <w:r w:rsidR="00FD46EB" w:rsidRPr="00686E0D">
          <w:rPr>
            <w:rStyle w:val="Hyperlink"/>
            <w:rtl/>
          </w:rPr>
          <w:t xml:space="preserve"> </w:t>
        </w:r>
        <w:r w:rsidR="00FD46EB" w:rsidRPr="00686E0D">
          <w:rPr>
            <w:rStyle w:val="Hyperlink"/>
            <w:rFonts w:hint="cs"/>
            <w:rtl/>
          </w:rPr>
          <w:t>بشأن</w:t>
        </w:r>
        <w:r w:rsidR="00FD46EB" w:rsidRPr="00686E0D">
          <w:rPr>
            <w:rStyle w:val="Hyperlink"/>
            <w:rtl/>
          </w:rPr>
          <w:t xml:space="preserve"> </w:t>
        </w:r>
        <w:r w:rsidR="00FD46EB" w:rsidRPr="00686E0D">
          <w:rPr>
            <w:rStyle w:val="Hyperlink"/>
            <w:rFonts w:hint="cs"/>
            <w:rtl/>
          </w:rPr>
          <w:t>الصحة</w:t>
        </w:r>
        <w:r w:rsidR="00FD46EB" w:rsidRPr="00686E0D">
          <w:rPr>
            <w:rStyle w:val="Hyperlink"/>
            <w:rtl/>
          </w:rPr>
          <w:t xml:space="preserve">: </w:t>
        </w:r>
        <w:r w:rsidR="00FD46EB" w:rsidRPr="00686E0D">
          <w:rPr>
            <w:rStyle w:val="Hyperlink"/>
            <w:rFonts w:hint="cs"/>
            <w:rtl/>
          </w:rPr>
          <w:t>إتاحة</w:t>
        </w:r>
        <w:r w:rsidR="00FD46EB" w:rsidRPr="00686E0D">
          <w:rPr>
            <w:rStyle w:val="Hyperlink"/>
            <w:rtl/>
          </w:rPr>
          <w:t xml:space="preserve"> </w:t>
        </w:r>
        <w:r w:rsidR="00FD46EB" w:rsidRPr="00686E0D">
          <w:rPr>
            <w:rStyle w:val="Hyperlink"/>
            <w:rFonts w:hint="cs"/>
            <w:rtl/>
          </w:rPr>
          <w:t>نفاذ</w:t>
        </w:r>
        <w:r w:rsidR="00FD46EB" w:rsidRPr="00686E0D">
          <w:rPr>
            <w:rStyle w:val="Hyperlink"/>
            <w:rtl/>
          </w:rPr>
          <w:t xml:space="preserve"> </w:t>
        </w:r>
        <w:r w:rsidR="00FD46EB" w:rsidRPr="00686E0D">
          <w:rPr>
            <w:rStyle w:val="Hyperlink"/>
            <w:rFonts w:hint="cs"/>
            <w:rtl/>
          </w:rPr>
          <w:t>العاملين</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مجال</w:t>
        </w:r>
        <w:r w:rsidR="00FD46EB" w:rsidRPr="00686E0D">
          <w:rPr>
            <w:rStyle w:val="Hyperlink"/>
            <w:rtl/>
          </w:rPr>
          <w:t xml:space="preserve"> </w:t>
        </w:r>
        <w:r w:rsidR="00FD46EB" w:rsidRPr="00686E0D">
          <w:rPr>
            <w:rStyle w:val="Hyperlink"/>
            <w:rFonts w:hint="cs"/>
            <w:rtl/>
          </w:rPr>
          <w:t>الرعاية</w:t>
        </w:r>
        <w:r w:rsidR="00FD46EB" w:rsidRPr="00686E0D">
          <w:rPr>
            <w:rStyle w:val="Hyperlink"/>
            <w:rtl/>
          </w:rPr>
          <w:t xml:space="preserve"> </w:t>
        </w:r>
        <w:r w:rsidR="00FD46EB" w:rsidRPr="00686E0D">
          <w:rPr>
            <w:rStyle w:val="Hyperlink"/>
            <w:rFonts w:hint="cs"/>
            <w:rtl/>
          </w:rPr>
          <w:t>الصحية</w:t>
        </w:r>
        <w:r w:rsidR="00FD46EB" w:rsidRPr="00686E0D">
          <w:rPr>
            <w:rStyle w:val="Hyperlink"/>
            <w:rtl/>
          </w:rPr>
          <w:t xml:space="preserve"> </w:t>
        </w:r>
        <w:r w:rsidR="00FD46EB" w:rsidRPr="00686E0D">
          <w:rPr>
            <w:rStyle w:val="Hyperlink"/>
            <w:rFonts w:hint="cs"/>
            <w:rtl/>
          </w:rPr>
          <w:t>إلى</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Pr>
            <w:rStyle w:val="Hyperlink"/>
            <w:rtl/>
          </w:rPr>
          <w:br/>
        </w:r>
        <w:r w:rsidR="00FD46EB" w:rsidRPr="00686E0D">
          <w:rPr>
            <w:rStyle w:val="Hyperlink"/>
            <w:rtl/>
          </w:rPr>
          <w:t>(</w:t>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جنوب</w:t>
        </w:r>
        <w:r w:rsidR="00FD46EB" w:rsidRPr="00686E0D">
          <w:rPr>
            <w:rStyle w:val="Hyperlink"/>
            <w:rtl/>
          </w:rPr>
          <w:t xml:space="preserve"> </w:t>
        </w:r>
        <w:r w:rsidR="00FD46EB" w:rsidRPr="00686E0D">
          <w:rPr>
            <w:rStyle w:val="Hyperlink"/>
            <w:rFonts w:hint="cs"/>
            <w:rtl/>
          </w:rPr>
          <w:t>إفريقيا</w:t>
        </w:r>
        <w:r w:rsidR="00FD46EB" w:rsidRPr="00686E0D">
          <w:rPr>
            <w:rStyle w:val="Hyperlink"/>
            <w:rtl/>
          </w:rPr>
          <w:t>/</w:t>
        </w:r>
        <w:r w:rsidR="00FD46EB" w:rsidRPr="00686E0D">
          <w:rPr>
            <w:rStyle w:val="Hyperlink"/>
            <w:rFonts w:hint="cs"/>
            <w:rtl/>
          </w:rPr>
          <w:t>شركة</w:t>
        </w:r>
        <w:r w:rsidR="00FD46EB" w:rsidRPr="00686E0D">
          <w:rPr>
            <w:rStyle w:val="Hyperlink"/>
            <w:rtl/>
          </w:rPr>
          <w:t xml:space="preserve"> </w:t>
        </w:r>
        <w:r w:rsidR="00FD46EB" w:rsidRPr="00686E0D">
          <w:rPr>
            <w:rStyle w:val="Hyperlink"/>
          </w:rPr>
          <w:t>Qualcomm Inc</w:t>
        </w:r>
        <w:r w:rsidR="00FD46EB" w:rsidRPr="00686E0D">
          <w:rPr>
            <w:rStyle w:val="Hyperlink"/>
            <w:rtl/>
          </w:rPr>
          <w:t xml:space="preserve"> (</w:t>
        </w:r>
        <w:r w:rsidR="00FD46EB" w:rsidRPr="00686E0D">
          <w:rPr>
            <w:rStyle w:val="Hyperlink"/>
            <w:rFonts w:hint="cs"/>
            <w:rtl/>
          </w:rPr>
          <w:t>الولايات</w:t>
        </w:r>
        <w:r w:rsidR="00FD46EB" w:rsidRPr="00686E0D">
          <w:rPr>
            <w:rStyle w:val="Hyperlink"/>
            <w:rtl/>
          </w:rPr>
          <w:t xml:space="preserve"> </w:t>
        </w:r>
        <w:r w:rsidR="00FD46EB" w:rsidRPr="00686E0D">
          <w:rPr>
            <w:rStyle w:val="Hyperlink"/>
            <w:rFonts w:hint="cs"/>
            <w:rtl/>
          </w:rPr>
          <w:t>المتحدة</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_Toc379458119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45</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20" w:history="1">
        <w:r w:rsidR="00FD46EB" w:rsidRPr="00686E0D">
          <w:rPr>
            <w:rStyle w:val="Hyperlink"/>
          </w:rPr>
          <w:t>10.7</w:t>
        </w:r>
        <w:r w:rsidR="00FD46EB">
          <w:rPr>
            <w:rFonts w:asciiTheme="minorHAnsi" w:eastAsiaTheme="minorEastAsia" w:hAnsiTheme="minorHAnsi" w:cstheme="minorBidi"/>
            <w:sz w:val="22"/>
            <w:szCs w:val="22"/>
            <w:lang w:eastAsia="zh-CN"/>
          </w:rPr>
          <w:tab/>
        </w:r>
        <w:r w:rsidR="00FD46EB" w:rsidRPr="00686E0D">
          <w:rPr>
            <w:rStyle w:val="Hyperlink"/>
            <w:rFonts w:hint="cs"/>
            <w:rtl/>
          </w:rPr>
          <w:t>مبادرات</w:t>
        </w:r>
        <w:r w:rsidR="00FD46EB" w:rsidRPr="00686E0D">
          <w:rPr>
            <w:rStyle w:val="Hyperlink"/>
            <w:rtl/>
          </w:rPr>
          <w:t xml:space="preserve"> </w:t>
        </w:r>
        <w:r w:rsidR="00FD46EB" w:rsidRPr="00686E0D">
          <w:rPr>
            <w:rStyle w:val="Hyperlink"/>
            <w:rFonts w:hint="cs"/>
            <w:rtl/>
          </w:rPr>
          <w:t>مختبر</w:t>
        </w:r>
        <w:r w:rsidR="00FD46EB" w:rsidRPr="00686E0D">
          <w:rPr>
            <w:rStyle w:val="Hyperlink"/>
            <w:rtl/>
          </w:rPr>
          <w:t xml:space="preserve"> </w:t>
        </w:r>
        <w:r w:rsidR="00FD46EB" w:rsidRPr="00686E0D">
          <w:rPr>
            <w:rStyle w:val="Hyperlink"/>
            <w:rFonts w:hint="cs"/>
            <w:rtl/>
          </w:rPr>
          <w:t>الامتيازات</w:t>
        </w:r>
        <w:r w:rsidR="00FD46EB" w:rsidRPr="00686E0D">
          <w:rPr>
            <w:rStyle w:val="Hyperlink"/>
            <w:rtl/>
          </w:rPr>
          <w:t xml:space="preserve"> </w:t>
        </w:r>
        <w:r w:rsidR="00FD46EB" w:rsidRPr="00686E0D">
          <w:rPr>
            <w:rStyle w:val="Hyperlink"/>
            <w:rFonts w:hint="cs"/>
            <w:rtl/>
          </w:rPr>
          <w:t>المصغّرة</w:t>
        </w:r>
        <w:r w:rsidR="00FD46EB" w:rsidRPr="00686E0D">
          <w:rPr>
            <w:rStyle w:val="Hyperlink"/>
            <w:rtl/>
          </w:rPr>
          <w:t xml:space="preserve"> </w:t>
        </w:r>
        <w:r w:rsidR="00FD46EB" w:rsidRPr="00686E0D">
          <w:rPr>
            <w:rStyle w:val="Hyperlink"/>
            <w:rFonts w:hint="cs"/>
            <w:rtl/>
          </w:rPr>
          <w:t>وتطبيقاتها</w:t>
        </w:r>
        <w:r w:rsidR="00FD46EB" w:rsidRPr="00686E0D">
          <w:rPr>
            <w:rStyle w:val="Hyperlink"/>
            <w:rtl/>
          </w:rPr>
          <w:t xml:space="preserve"> (</w:t>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إندونيسيا</w:t>
        </w:r>
        <w:r w:rsidR="00FD46EB" w:rsidRPr="00686E0D">
          <w:rPr>
            <w:rStyle w:val="Hyperlink"/>
            <w:rtl/>
          </w:rPr>
          <w:t>/</w:t>
        </w:r>
        <w:r w:rsidR="00FD46EB" w:rsidRPr="00686E0D">
          <w:rPr>
            <w:rStyle w:val="Hyperlink"/>
            <w:rFonts w:hint="cs"/>
            <w:rtl/>
          </w:rPr>
          <w:t>شركة</w:t>
        </w:r>
        <w:r w:rsidR="00FD46EB" w:rsidRPr="00686E0D">
          <w:rPr>
            <w:rStyle w:val="Hyperlink"/>
            <w:rtl/>
          </w:rPr>
          <w:t xml:space="preserve"> </w:t>
        </w:r>
        <w:r w:rsidR="00FD46EB" w:rsidRPr="00686E0D">
          <w:rPr>
            <w:rStyle w:val="Hyperlink"/>
          </w:rPr>
          <w:t>Qualcomm Inc</w:t>
        </w:r>
        <w:r w:rsidR="00FD46EB" w:rsidRPr="00686E0D">
          <w:rPr>
            <w:rStyle w:val="Hyperlink"/>
            <w:rtl/>
          </w:rPr>
          <w:t xml:space="preserve"> </w:t>
        </w:r>
        <w:r w:rsidR="00FD46EB">
          <w:rPr>
            <w:rStyle w:val="Hyperlink"/>
            <w:rFonts w:hint="cs"/>
            <w:rtl/>
          </w:rPr>
          <w:br/>
        </w:r>
        <w:r w:rsidR="00FD46EB" w:rsidRPr="00686E0D">
          <w:rPr>
            <w:rStyle w:val="Hyperlink"/>
            <w:rtl/>
          </w:rPr>
          <w:t>(</w:t>
        </w:r>
        <w:r w:rsidR="00FD46EB" w:rsidRPr="00686E0D">
          <w:rPr>
            <w:rStyle w:val="Hyperlink"/>
            <w:rFonts w:hint="cs"/>
            <w:rtl/>
          </w:rPr>
          <w:t>الولايات</w:t>
        </w:r>
        <w:r w:rsidR="00FD46EB" w:rsidRPr="00686E0D">
          <w:rPr>
            <w:rStyle w:val="Hyperlink"/>
            <w:rtl/>
          </w:rPr>
          <w:t xml:space="preserve"> </w:t>
        </w:r>
        <w:r w:rsidR="00FD46EB" w:rsidRPr="00686E0D">
          <w:rPr>
            <w:rStyle w:val="Hyperlink"/>
            <w:rFonts w:hint="cs"/>
            <w:rtl/>
          </w:rPr>
          <w:t>المتحدة</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_Toc379458120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46</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1" w:history="1">
        <w:r w:rsidR="00FD46EB" w:rsidRPr="00686E0D">
          <w:rPr>
            <w:rStyle w:val="Hyperlink"/>
          </w:rPr>
          <w:t>11.7</w:t>
        </w:r>
        <w:r w:rsidR="00FD46EB">
          <w:rPr>
            <w:rFonts w:asciiTheme="minorHAnsi" w:eastAsiaTheme="minorEastAsia" w:hAnsiTheme="minorHAnsi" w:cstheme="minorBidi"/>
            <w:sz w:val="22"/>
            <w:szCs w:val="22"/>
            <w:lang w:eastAsia="zh-CN"/>
          </w:rPr>
          <w:tab/>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والنائية</w:t>
        </w:r>
        <w:r w:rsidR="00FD46EB" w:rsidRPr="00686E0D">
          <w:rPr>
            <w:rStyle w:val="Hyperlink"/>
            <w:rtl/>
          </w:rPr>
          <w:t xml:space="preserve"> (</w:t>
        </w:r>
        <w:r w:rsidR="00FD46EB" w:rsidRPr="00686E0D">
          <w:rPr>
            <w:rStyle w:val="Hyperlink"/>
            <w:rFonts w:hint="cs"/>
            <w:rtl/>
          </w:rPr>
          <w:t>مدغشقر</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_Toc379458121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46</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2" w:history="1">
        <w:r w:rsidR="00FD46EB" w:rsidRPr="00686E0D">
          <w:rPr>
            <w:rStyle w:val="Hyperlink"/>
          </w:rPr>
          <w:t>12.7</w:t>
        </w:r>
        <w:r w:rsidR="00FD46EB">
          <w:rPr>
            <w:rFonts w:asciiTheme="minorHAnsi" w:eastAsiaTheme="minorEastAsia" w:hAnsiTheme="minorHAnsi" w:cstheme="minorBidi"/>
            <w:sz w:val="22"/>
            <w:szCs w:val="22"/>
            <w:lang w:eastAsia="zh-CN"/>
          </w:rPr>
          <w:tab/>
        </w:r>
        <w:r w:rsidR="00FD46EB" w:rsidRPr="00686E0D">
          <w:rPr>
            <w:rStyle w:val="Hyperlink"/>
            <w:rFonts w:hint="cs"/>
            <w:rtl/>
          </w:rPr>
          <w:t>توفير</w:t>
        </w:r>
        <w:r w:rsidR="00FD46EB" w:rsidRPr="00686E0D">
          <w:rPr>
            <w:rStyle w:val="Hyperlink"/>
            <w:rtl/>
          </w:rPr>
          <w:t xml:space="preserve"> </w:t>
        </w:r>
        <w:r w:rsidR="00FD46EB" w:rsidRPr="00686E0D">
          <w:rPr>
            <w:rStyle w:val="Hyperlink"/>
            <w:rFonts w:hint="cs"/>
            <w:rtl/>
          </w:rPr>
          <w:t>الخدمات</w:t>
        </w:r>
        <w:r w:rsidR="00FD46EB" w:rsidRPr="00686E0D">
          <w:rPr>
            <w:rStyle w:val="Hyperlink"/>
            <w:rtl/>
          </w:rPr>
          <w:t xml:space="preserve"> </w:t>
        </w:r>
        <w:r w:rsidR="00FD46EB" w:rsidRPr="00686E0D">
          <w:rPr>
            <w:rStyle w:val="Hyperlink"/>
            <w:rFonts w:hint="cs"/>
            <w:rtl/>
          </w:rPr>
          <w:t>الهاتفية</w:t>
        </w:r>
        <w:r w:rsidR="00FD46EB" w:rsidRPr="00686E0D">
          <w:rPr>
            <w:rStyle w:val="Hyperlink"/>
            <w:rtl/>
          </w:rPr>
          <w:t xml:space="preserve"> </w:t>
        </w:r>
        <w:r w:rsidR="00FD46EB" w:rsidRPr="00686E0D">
          <w:rPr>
            <w:rStyle w:val="Hyperlink"/>
            <w:rFonts w:hint="cs"/>
            <w:rtl/>
          </w:rPr>
          <w:t>الأساسية</w:t>
        </w:r>
        <w:r w:rsidR="00FD46EB" w:rsidRPr="00686E0D">
          <w:rPr>
            <w:rStyle w:val="Hyperlink"/>
            <w:rtl/>
          </w:rPr>
          <w:t xml:space="preserve"> </w:t>
        </w:r>
        <w:r w:rsidR="00FD46EB" w:rsidRPr="00686E0D">
          <w:rPr>
            <w:rStyle w:val="Hyperlink"/>
            <w:rFonts w:hint="cs"/>
            <w:rtl/>
          </w:rPr>
          <w:t>للمناطق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توغو</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_Toc379458122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46</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3" w:history="1">
        <w:r w:rsidR="00FD46EB" w:rsidRPr="00686E0D">
          <w:rPr>
            <w:rStyle w:val="Hyperlink"/>
          </w:rPr>
          <w:t>13.7</w:t>
        </w:r>
        <w:r w:rsidR="00FD46EB">
          <w:rPr>
            <w:rFonts w:asciiTheme="minorHAnsi" w:eastAsiaTheme="minorEastAsia" w:hAnsiTheme="minorHAnsi" w:cstheme="minorBidi"/>
            <w:sz w:val="22"/>
            <w:szCs w:val="22"/>
            <w:lang w:eastAsia="zh-CN"/>
          </w:rPr>
          <w:tab/>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التوصيلية</w:t>
        </w:r>
        <w:r w:rsidR="00FD46EB" w:rsidRPr="00686E0D">
          <w:rPr>
            <w:rStyle w:val="Hyperlink"/>
            <w:rtl/>
          </w:rPr>
          <w:t xml:space="preserve"> </w:t>
        </w:r>
        <w:r w:rsidR="00FD46EB" w:rsidRPr="00686E0D">
          <w:rPr>
            <w:rStyle w:val="Hyperlink"/>
            <w:rFonts w:hint="cs"/>
            <w:rtl/>
          </w:rPr>
          <w:t>اللاسلكية</w:t>
        </w:r>
        <w:r w:rsidR="00FD46EB" w:rsidRPr="00686E0D">
          <w:rPr>
            <w:rStyle w:val="Hyperlink"/>
            <w:rtl/>
          </w:rPr>
          <w:t xml:space="preserve"> </w:t>
        </w:r>
        <w:r w:rsidR="00FD46EB" w:rsidRPr="00686E0D">
          <w:rPr>
            <w:rStyle w:val="Hyperlink"/>
            <w:rFonts w:hint="cs"/>
            <w:rtl/>
          </w:rPr>
          <w:t>عريضة</w:t>
        </w:r>
        <w:r w:rsidR="00FD46EB" w:rsidRPr="00686E0D">
          <w:rPr>
            <w:rStyle w:val="Hyperlink"/>
            <w:rtl/>
          </w:rPr>
          <w:t xml:space="preserve"> </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للأرض</w:t>
        </w:r>
        <w:r w:rsidR="00FD46EB" w:rsidRPr="00686E0D">
          <w:rPr>
            <w:rStyle w:val="Hyperlink"/>
            <w:rtl/>
          </w:rPr>
          <w:t xml:space="preserve"> (</w:t>
        </w:r>
        <w:r w:rsidR="00FD46EB" w:rsidRPr="00686E0D">
          <w:rPr>
            <w:rStyle w:val="Hyperlink"/>
            <w:rFonts w:hint="cs"/>
            <w:rtl/>
          </w:rPr>
          <w:t>بوروندي</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_Toc379458123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47</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4" w:history="1">
        <w:r w:rsidR="00FD46EB" w:rsidRPr="00686E0D">
          <w:rPr>
            <w:rStyle w:val="Hyperlink"/>
          </w:rPr>
          <w:t>14.7</w:t>
        </w:r>
        <w:r w:rsidR="00FD46EB">
          <w:rPr>
            <w:rFonts w:asciiTheme="minorHAnsi" w:eastAsiaTheme="minorEastAsia" w:hAnsiTheme="minorHAnsi" w:cstheme="minorBidi"/>
            <w:sz w:val="22"/>
            <w:szCs w:val="22"/>
            <w:lang w:eastAsia="zh-CN"/>
          </w:rPr>
          <w:tab/>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تنمية</w:t>
        </w:r>
        <w:r w:rsidR="00FD46EB" w:rsidRPr="00686E0D">
          <w:rPr>
            <w:rStyle w:val="Hyperlink"/>
            <w:rtl/>
          </w:rPr>
          <w:t xml:space="preserve"> </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المعلومات</w:t>
        </w:r>
        <w:r w:rsidR="00FD46EB" w:rsidRPr="00686E0D">
          <w:rPr>
            <w:rStyle w:val="Hyperlink"/>
            <w:rtl/>
          </w:rPr>
          <w:t xml:space="preserve"> </w:t>
        </w:r>
        <w:r w:rsidR="00FD46EB" w:rsidRPr="00686E0D">
          <w:rPr>
            <w:rStyle w:val="Hyperlink"/>
            <w:rFonts w:hint="cs"/>
            <w:rtl/>
          </w:rPr>
          <w:t>والاتصالات</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إيران</w:t>
        </w:r>
        <w:r w:rsidR="00FD46EB" w:rsidRPr="00686E0D">
          <w:rPr>
            <w:rStyle w:val="Hyperlink"/>
            <w:rtl/>
          </w:rPr>
          <w:t>)</w:t>
        </w:r>
        <w:r w:rsidR="00FD46EB">
          <w:rPr>
            <w:rStyle w:val="Hyperlink"/>
            <w:rFonts w:hint="cs"/>
            <w:rtl/>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_Toc379458124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48</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25" w:history="1">
        <w:r w:rsidR="00FD46EB" w:rsidRPr="00686E0D">
          <w:rPr>
            <w:rStyle w:val="Hyperlink"/>
          </w:rPr>
          <w:t>15.7</w:t>
        </w:r>
        <w:r w:rsidR="00FD46EB">
          <w:rPr>
            <w:rFonts w:asciiTheme="minorHAnsi" w:eastAsiaTheme="minorEastAsia" w:hAnsiTheme="minorHAnsi" w:cstheme="minorBidi"/>
            <w:sz w:val="22"/>
            <w:szCs w:val="22"/>
            <w:lang w:eastAsia="zh-CN"/>
          </w:rPr>
          <w:tab/>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Fonts w:hint="cs"/>
            <w:rtl/>
          </w:rPr>
          <w:t>فعّالة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حيث</w:t>
        </w:r>
        <w:r w:rsidR="00FD46EB" w:rsidRPr="00686E0D">
          <w:rPr>
            <w:rStyle w:val="Hyperlink"/>
            <w:rtl/>
          </w:rPr>
          <w:t xml:space="preserve"> </w:t>
        </w:r>
        <w:r w:rsidR="00FD46EB" w:rsidRPr="00686E0D">
          <w:rPr>
            <w:rStyle w:val="Hyperlink"/>
            <w:rFonts w:hint="cs"/>
            <w:rtl/>
          </w:rPr>
          <w:t>استهلاك</w:t>
        </w:r>
        <w:r w:rsidR="00FD46EB" w:rsidRPr="00686E0D">
          <w:rPr>
            <w:rStyle w:val="Hyperlink"/>
            <w:rtl/>
          </w:rPr>
          <w:t xml:space="preserve"> </w:t>
        </w:r>
        <w:r w:rsidR="00FD46EB" w:rsidRPr="00686E0D">
          <w:rPr>
            <w:rStyle w:val="Hyperlink"/>
            <w:rFonts w:hint="cs"/>
            <w:rtl/>
          </w:rPr>
          <w:t>الطاقة</w:t>
        </w:r>
        <w:r w:rsidR="00FD46EB" w:rsidRPr="00686E0D">
          <w:rPr>
            <w:rStyle w:val="Hyperlink"/>
            <w:rtl/>
          </w:rPr>
          <w:t xml:space="preserve"> </w:t>
        </w:r>
        <w:r w:rsidR="00FD46EB" w:rsidRPr="00686E0D">
          <w:rPr>
            <w:rStyle w:val="Hyperlink"/>
            <w:rFonts w:hint="cs"/>
            <w:rtl/>
          </w:rPr>
          <w:t>ومنخفضة</w:t>
        </w:r>
        <w:r w:rsidR="00FD46EB" w:rsidRPr="00686E0D">
          <w:rPr>
            <w:rStyle w:val="Hyperlink"/>
            <w:rtl/>
          </w:rPr>
          <w:t xml:space="preserve"> </w:t>
        </w:r>
        <w:r w:rsidR="00FD46EB" w:rsidRPr="00686E0D">
          <w:rPr>
            <w:rStyle w:val="Hyperlink"/>
            <w:rFonts w:hint="cs"/>
            <w:rtl/>
          </w:rPr>
          <w:t>التكلفة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النفاذ</w:t>
        </w:r>
        <w:r w:rsidR="00FD46EB" w:rsidRPr="00686E0D">
          <w:rPr>
            <w:rStyle w:val="Hyperlink"/>
            <w:rtl/>
          </w:rPr>
          <w:t xml:space="preserve"> </w:t>
        </w:r>
        <w:r w:rsidR="00FD46EB" w:rsidRPr="00686E0D">
          <w:rPr>
            <w:rStyle w:val="Hyperlink"/>
            <w:rFonts w:hint="cs"/>
            <w:rtl/>
          </w:rPr>
          <w:t>اللاسلكي</w:t>
        </w:r>
        <w:r w:rsidR="00FD46EB" w:rsidRPr="00686E0D">
          <w:rPr>
            <w:rStyle w:val="Hyperlink"/>
            <w:rtl/>
          </w:rPr>
          <w:t xml:space="preserve"> </w:t>
        </w:r>
        <w:r w:rsidR="00FD46EB">
          <w:rPr>
            <w:rStyle w:val="Hyperlink"/>
            <w:rtl/>
          </w:rPr>
          <w:br/>
        </w:r>
        <w:r w:rsidR="00FD46EB" w:rsidRPr="00686E0D">
          <w:rPr>
            <w:rStyle w:val="Hyperlink"/>
            <w:rFonts w:hint="cs"/>
            <w:rtl/>
          </w:rPr>
          <w:t>عريض</w:t>
        </w:r>
        <w:r w:rsidR="00FD46EB" w:rsidRPr="00686E0D">
          <w:rPr>
            <w:rStyle w:val="Hyperlink"/>
            <w:rtl/>
          </w:rPr>
          <w:t xml:space="preserve"> </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والشبكات</w:t>
        </w:r>
        <w:r w:rsidR="00FD46EB" w:rsidRPr="00686E0D">
          <w:rPr>
            <w:rStyle w:val="Hyperlink"/>
            <w:rtl/>
          </w:rPr>
          <w:t xml:space="preserve"> </w:t>
        </w:r>
        <w:r w:rsidR="00FD46EB" w:rsidRPr="00686E0D">
          <w:rPr>
            <w:rStyle w:val="Hyperlink"/>
            <w:rFonts w:hint="cs"/>
            <w:rtl/>
          </w:rPr>
          <w:t>الخلوية</w:t>
        </w:r>
        <w:r w:rsidR="00FD46EB" w:rsidRPr="00686E0D">
          <w:rPr>
            <w:rStyle w:val="Hyperlink"/>
            <w:rtl/>
          </w:rPr>
          <w:t xml:space="preserve"> </w:t>
        </w:r>
        <w:r w:rsidR="00FD46EB" w:rsidRPr="00686E0D">
          <w:rPr>
            <w:rStyle w:val="Hyperlink"/>
            <w:rFonts w:hint="cs"/>
            <w:rtl/>
          </w:rPr>
          <w:t>للنظام</w:t>
        </w:r>
        <w:r w:rsidR="00FD46EB" w:rsidRPr="00686E0D">
          <w:rPr>
            <w:rStyle w:val="Hyperlink"/>
            <w:rtl/>
          </w:rPr>
          <w:t xml:space="preserve"> </w:t>
        </w:r>
        <w:r w:rsidR="00FD46EB" w:rsidRPr="00686E0D">
          <w:rPr>
            <w:rStyle w:val="Hyperlink"/>
            <w:rFonts w:hint="cs"/>
            <w:rtl/>
          </w:rPr>
          <w:t>العالمي</w:t>
        </w:r>
        <w:r w:rsidR="00FD46EB" w:rsidRPr="00686E0D">
          <w:rPr>
            <w:rStyle w:val="Hyperlink"/>
            <w:rtl/>
          </w:rPr>
          <w:t xml:space="preserve"> </w:t>
        </w:r>
        <w:r w:rsidR="00FD46EB" w:rsidRPr="00686E0D">
          <w:rPr>
            <w:rStyle w:val="Hyperlink"/>
            <w:rFonts w:hint="cs"/>
            <w:rtl/>
          </w:rPr>
          <w:t>للاتصالات</w:t>
        </w:r>
        <w:r w:rsidR="00FD46EB" w:rsidRPr="00686E0D">
          <w:rPr>
            <w:rStyle w:val="Hyperlink"/>
            <w:rtl/>
          </w:rPr>
          <w:t xml:space="preserve"> </w:t>
        </w:r>
        <w:r w:rsidR="00FD46EB" w:rsidRPr="00686E0D">
          <w:rPr>
            <w:rStyle w:val="Hyperlink"/>
            <w:rFonts w:hint="cs"/>
            <w:rtl/>
          </w:rPr>
          <w:t>المتنقلة</w:t>
        </w:r>
        <w:r w:rsidR="00FD46EB" w:rsidRPr="00686E0D">
          <w:rPr>
            <w:rStyle w:val="Hyperlink"/>
            <w:rtl/>
          </w:rPr>
          <w:t xml:space="preserve"> </w:t>
        </w:r>
        <w:r w:rsidR="00FD46EB" w:rsidRPr="00686E0D">
          <w:rPr>
            <w:rStyle w:val="Hyperlink"/>
          </w:rPr>
          <w:t>(GSM)</w:t>
        </w:r>
        <w:r w:rsidR="00FD46EB" w:rsidRPr="00686E0D">
          <w:rPr>
            <w:rStyle w:val="Hyperlink"/>
            <w:rtl/>
          </w:rPr>
          <w:t xml:space="preserve"> </w:t>
        </w:r>
        <w:r w:rsidR="00FD46EB">
          <w:rPr>
            <w:rStyle w:val="Hyperlink"/>
            <w:rFonts w:hint="cs"/>
            <w:rtl/>
          </w:rPr>
          <w:br/>
        </w:r>
        <w:r w:rsidR="00FD46EB" w:rsidRPr="00686E0D">
          <w:rPr>
            <w:rStyle w:val="Hyperlink"/>
            <w:rtl/>
          </w:rPr>
          <w:t>(</w:t>
        </w:r>
        <w:r w:rsidR="00FD46EB" w:rsidRPr="00686E0D">
          <w:rPr>
            <w:rStyle w:val="Hyperlink"/>
            <w:rFonts w:hint="cs"/>
            <w:rtl/>
          </w:rPr>
          <w:t>شركة</w:t>
        </w:r>
        <w:r w:rsidR="00FD46EB" w:rsidRPr="00686E0D">
          <w:rPr>
            <w:rStyle w:val="Hyperlink"/>
            <w:rtl/>
          </w:rPr>
          <w:t xml:space="preserve"> </w:t>
        </w:r>
        <w:r w:rsidR="00FD46EB" w:rsidRPr="00686E0D">
          <w:rPr>
            <w:rStyle w:val="Hyperlink"/>
          </w:rPr>
          <w:t>OJSC Intellect</w:t>
        </w:r>
        <w:r w:rsidR="00FD46EB" w:rsidRPr="00686E0D">
          <w:rPr>
            <w:rStyle w:val="Hyperlink"/>
          </w:rPr>
          <w:noBreakHyphen/>
          <w:t>Telecom</w:t>
        </w:r>
        <w:r w:rsidR="00FD46EB" w:rsidRPr="00686E0D">
          <w:rPr>
            <w:rStyle w:val="Hyperlink"/>
            <w:rtl/>
          </w:rPr>
          <w:t xml:space="preserve"> (</w:t>
        </w:r>
        <w:r w:rsidR="00FD46EB" w:rsidRPr="00686E0D">
          <w:rPr>
            <w:rStyle w:val="Hyperlink"/>
            <w:rFonts w:hint="cs"/>
            <w:rtl/>
          </w:rPr>
          <w:t>الاتحاد</w:t>
        </w:r>
        <w:r w:rsidR="00FD46EB" w:rsidRPr="00686E0D">
          <w:rPr>
            <w:rStyle w:val="Hyperlink"/>
            <w:rtl/>
          </w:rPr>
          <w:t xml:space="preserve"> </w:t>
        </w:r>
        <w:r w:rsidR="00FD46EB" w:rsidRPr="00686E0D">
          <w:rPr>
            <w:rStyle w:val="Hyperlink"/>
            <w:rFonts w:hint="cs"/>
            <w:rtl/>
          </w:rPr>
          <w:t>الروسي</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_Toc379458125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48</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26" w:history="1">
        <w:r w:rsidR="00FD46EB" w:rsidRPr="00686E0D">
          <w:rPr>
            <w:rStyle w:val="Hyperlink"/>
          </w:rPr>
          <w:t>16.7</w:t>
        </w:r>
        <w:r w:rsidR="00FD46EB">
          <w:rPr>
            <w:rFonts w:asciiTheme="minorHAnsi" w:eastAsiaTheme="minorEastAsia" w:hAnsiTheme="minorHAnsi" w:cstheme="minorBidi"/>
            <w:sz w:val="22"/>
            <w:szCs w:val="22"/>
            <w:lang w:eastAsia="zh-CN"/>
          </w:rPr>
          <w:tab/>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ماونغو</w:t>
        </w:r>
        <w:r w:rsidR="00FD46EB" w:rsidRPr="00686E0D">
          <w:rPr>
            <w:rStyle w:val="Hyperlink"/>
            <w:rtl/>
          </w:rPr>
          <w:t xml:space="preserve">: </w:t>
        </w:r>
        <w:r w:rsidR="00FD46EB" w:rsidRPr="00686E0D">
          <w:rPr>
            <w:rStyle w:val="Hyperlink"/>
            <w:rFonts w:hint="cs"/>
            <w:rtl/>
          </w:rPr>
          <w:t>توفير</w:t>
        </w:r>
        <w:r w:rsidR="00FD46EB" w:rsidRPr="00686E0D">
          <w:rPr>
            <w:rStyle w:val="Hyperlink"/>
            <w:rtl/>
          </w:rPr>
          <w:t xml:space="preserve"> </w:t>
        </w:r>
        <w:r w:rsidR="00FD46EB" w:rsidRPr="00686E0D">
          <w:rPr>
            <w:rStyle w:val="Hyperlink"/>
            <w:rFonts w:hint="cs"/>
            <w:rtl/>
          </w:rPr>
          <w:t>النفاذ</w:t>
        </w:r>
        <w:r w:rsidR="00FD46EB" w:rsidRPr="00686E0D">
          <w:rPr>
            <w:rStyle w:val="Hyperlink"/>
            <w:rtl/>
          </w:rPr>
          <w:t xml:space="preserve"> </w:t>
        </w:r>
        <w:r w:rsidR="00FD46EB" w:rsidRPr="00686E0D">
          <w:rPr>
            <w:rStyle w:val="Hyperlink"/>
            <w:rFonts w:hint="cs"/>
            <w:rtl/>
          </w:rPr>
          <w:t>عريض</w:t>
        </w:r>
        <w:r w:rsidR="00FD46EB" w:rsidRPr="00686E0D">
          <w:rPr>
            <w:rStyle w:val="Hyperlink"/>
            <w:rtl/>
          </w:rPr>
          <w:t xml:space="preserve"> </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باستعمال</w:t>
        </w:r>
        <w:r w:rsidR="00FD46EB" w:rsidRPr="00686E0D">
          <w:rPr>
            <w:rStyle w:val="Hyperlink"/>
            <w:rtl/>
          </w:rPr>
          <w:t xml:space="preserve"> </w:t>
        </w:r>
        <w:r w:rsidR="00FD46EB" w:rsidRPr="00686E0D">
          <w:rPr>
            <w:rStyle w:val="Hyperlink"/>
            <w:rFonts w:hint="cs"/>
            <w:rtl/>
          </w:rPr>
          <w:t>فراغات</w:t>
        </w:r>
        <w:r w:rsidR="00FD46EB" w:rsidRPr="00686E0D">
          <w:rPr>
            <w:rStyle w:val="Hyperlink"/>
            <w:rtl/>
          </w:rPr>
          <w:t xml:space="preserve"> </w:t>
        </w:r>
        <w:r w:rsidR="00FD46EB" w:rsidRPr="00686E0D">
          <w:rPr>
            <w:rStyle w:val="Hyperlink"/>
            <w:rFonts w:hint="cs"/>
            <w:rtl/>
          </w:rPr>
          <w:t>التلفزيون</w:t>
        </w:r>
        <w:r w:rsidR="00FD46EB" w:rsidRPr="00686E0D">
          <w:rPr>
            <w:rStyle w:val="Hyperlink"/>
            <w:rtl/>
          </w:rPr>
          <w:t xml:space="preserve"> </w:t>
        </w:r>
        <w:r w:rsidR="00FD46EB" w:rsidRPr="00686E0D">
          <w:rPr>
            <w:rStyle w:val="Hyperlink"/>
            <w:rFonts w:hint="cs"/>
            <w:rtl/>
          </w:rPr>
          <w:t>البيضاء</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ريف</w:t>
        </w:r>
        <w:r w:rsidR="00FD46EB" w:rsidRPr="00686E0D">
          <w:rPr>
            <w:rStyle w:val="Hyperlink"/>
            <w:rtl/>
          </w:rPr>
          <w:t xml:space="preserve"> </w:t>
        </w:r>
        <w:r w:rsidR="00FD46EB" w:rsidRPr="00686E0D">
          <w:rPr>
            <w:rStyle w:val="Hyperlink"/>
            <w:rFonts w:hint="cs"/>
            <w:rtl/>
          </w:rPr>
          <w:t>كينيا</w:t>
        </w:r>
        <w:r w:rsidR="00FD46EB" w:rsidRPr="00686E0D">
          <w:rPr>
            <w:rStyle w:val="Hyperlink"/>
            <w:rtl/>
          </w:rPr>
          <w:t xml:space="preserve"> </w:t>
        </w:r>
        <w:r w:rsidR="00FD46EB">
          <w:rPr>
            <w:rStyle w:val="Hyperlink"/>
            <w:rtl/>
          </w:rPr>
          <w:br/>
        </w:r>
        <w:r w:rsidR="00FD46EB" w:rsidRPr="00686E0D">
          <w:rPr>
            <w:rStyle w:val="Hyperlink"/>
            <w:rtl/>
          </w:rPr>
          <w:t>(</w:t>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كينيا</w:t>
        </w:r>
        <w:r w:rsidR="00FD46EB" w:rsidRPr="00686E0D">
          <w:rPr>
            <w:rStyle w:val="Hyperlink"/>
            <w:rtl/>
          </w:rPr>
          <w:t>/</w:t>
        </w:r>
        <w:r w:rsidR="00FD46EB" w:rsidRPr="00686E0D">
          <w:rPr>
            <w:rStyle w:val="Hyperlink"/>
            <w:rFonts w:hint="cs"/>
            <w:rtl/>
          </w:rPr>
          <w:t>شركة</w:t>
        </w:r>
        <w:r w:rsidR="00FD46EB" w:rsidRPr="00686E0D">
          <w:rPr>
            <w:rStyle w:val="Hyperlink"/>
            <w:rtl/>
          </w:rPr>
          <w:t xml:space="preserve"> </w:t>
        </w:r>
        <w:r w:rsidR="00FD46EB" w:rsidRPr="00686E0D">
          <w:rPr>
            <w:rStyle w:val="Hyperlink"/>
            <w:rFonts w:hint="cs"/>
            <w:rtl/>
          </w:rPr>
          <w:t>مايكروسوفت</w:t>
        </w:r>
        <w:r w:rsidR="00FD46EB" w:rsidRPr="00686E0D">
          <w:rPr>
            <w:rStyle w:val="Hyperlink"/>
            <w:rtl/>
          </w:rPr>
          <w:t xml:space="preserve"> (</w:t>
        </w:r>
        <w:r w:rsidR="00FD46EB" w:rsidRPr="00686E0D">
          <w:rPr>
            <w:rStyle w:val="Hyperlink"/>
            <w:rFonts w:hint="cs"/>
            <w:rtl/>
          </w:rPr>
          <w:t>الولايات</w:t>
        </w:r>
        <w:r w:rsidR="00FD46EB" w:rsidRPr="00686E0D">
          <w:rPr>
            <w:rStyle w:val="Hyperlink"/>
            <w:rtl/>
          </w:rPr>
          <w:t xml:space="preserve"> </w:t>
        </w:r>
        <w:r w:rsidR="00FD46EB" w:rsidRPr="00686E0D">
          <w:rPr>
            <w:rStyle w:val="Hyperlink"/>
            <w:rFonts w:hint="cs"/>
            <w:rtl/>
          </w:rPr>
          <w:t>المتحدة</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_Toc379458126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49</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7" w:history="1">
        <w:r w:rsidR="00FD46EB" w:rsidRPr="00686E0D">
          <w:rPr>
            <w:rStyle w:val="Hyperlink"/>
          </w:rPr>
          <w:t>17.7</w:t>
        </w:r>
        <w:r w:rsidR="00FD46EB">
          <w:rPr>
            <w:rFonts w:asciiTheme="minorHAnsi" w:eastAsiaTheme="minorEastAsia" w:hAnsiTheme="minorHAnsi" w:cstheme="minorBidi"/>
            <w:sz w:val="22"/>
            <w:szCs w:val="22"/>
            <w:lang w:eastAsia="zh-CN"/>
          </w:rPr>
          <w:tab/>
        </w:r>
        <w:r w:rsidR="00FD46EB" w:rsidRPr="00686E0D">
          <w:rPr>
            <w:rStyle w:val="Hyperlink"/>
            <w:rFonts w:hint="cs"/>
            <w:rtl/>
          </w:rPr>
          <w:t>تقييم</w:t>
        </w:r>
        <w:r w:rsidR="00FD46EB" w:rsidRPr="00686E0D">
          <w:rPr>
            <w:rStyle w:val="Hyperlink"/>
            <w:rtl/>
          </w:rPr>
          <w:t xml:space="preserve"> </w:t>
        </w:r>
        <w:r w:rsidR="00FD46EB" w:rsidRPr="00686E0D">
          <w:rPr>
            <w:rStyle w:val="Hyperlink"/>
            <w:rFonts w:hint="cs"/>
            <w:rtl/>
          </w:rPr>
          <w:t>الخيارات</w:t>
        </w:r>
        <w:r w:rsidR="00FD46EB" w:rsidRPr="00686E0D">
          <w:rPr>
            <w:rStyle w:val="Hyperlink"/>
            <w:rtl/>
          </w:rPr>
          <w:t xml:space="preserve"> </w:t>
        </w:r>
        <w:r w:rsidR="00FD46EB" w:rsidRPr="00686E0D">
          <w:rPr>
            <w:rStyle w:val="Hyperlink"/>
            <w:rFonts w:hint="cs"/>
            <w:rtl/>
          </w:rPr>
          <w:t>المختلفة</w:t>
        </w:r>
        <w:r w:rsidR="00FD46EB" w:rsidRPr="00686E0D">
          <w:rPr>
            <w:rStyle w:val="Hyperlink"/>
            <w:rtl/>
          </w:rPr>
          <w:t xml:space="preserve"> </w:t>
        </w:r>
        <w:r w:rsidR="00FD46EB" w:rsidRPr="00686E0D">
          <w:rPr>
            <w:rStyle w:val="Hyperlink"/>
            <w:rFonts w:hint="cs"/>
            <w:rtl/>
          </w:rPr>
          <w:t>لتكنولوجيا</w:t>
        </w:r>
        <w:r w:rsidR="00FD46EB" w:rsidRPr="00686E0D">
          <w:rPr>
            <w:rStyle w:val="Hyperlink"/>
            <w:rtl/>
          </w:rPr>
          <w:t xml:space="preserve"> </w:t>
        </w:r>
        <w:r w:rsidR="00FD46EB" w:rsidRPr="00686E0D">
          <w:rPr>
            <w:rStyle w:val="Hyperlink"/>
            <w:rFonts w:hint="cs"/>
            <w:rtl/>
          </w:rPr>
          <w:t>النفاذ</w:t>
        </w:r>
        <w:r w:rsidR="00FD46EB" w:rsidRPr="00686E0D">
          <w:rPr>
            <w:rStyle w:val="Hyperlink"/>
            <w:rtl/>
          </w:rPr>
          <w:t xml:space="preserve"> (</w:t>
        </w:r>
        <w:r w:rsidR="00FD46EB" w:rsidRPr="00686E0D">
          <w:rPr>
            <w:rStyle w:val="Hyperlink"/>
            <w:rFonts w:hint="cs"/>
            <w:rtl/>
          </w:rPr>
          <w:t>مصر</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_Toc379458127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49</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8" w:history="1">
        <w:r w:rsidR="00FD46EB" w:rsidRPr="00686E0D">
          <w:rPr>
            <w:rStyle w:val="Hyperlink"/>
          </w:rPr>
          <w:t>18.7</w:t>
        </w:r>
        <w:r w:rsidR="00FD46EB">
          <w:rPr>
            <w:rFonts w:asciiTheme="minorHAnsi" w:eastAsiaTheme="minorEastAsia" w:hAnsiTheme="minorHAnsi" w:cstheme="minorBidi"/>
            <w:sz w:val="22"/>
            <w:szCs w:val="22"/>
            <w:lang w:eastAsia="zh-CN"/>
          </w:rPr>
          <w:tab/>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العريض</w:t>
        </w:r>
        <w:r w:rsidR="00FD46EB" w:rsidRPr="00686E0D">
          <w:rPr>
            <w:rStyle w:val="Hyperlink"/>
            <w:rtl/>
          </w:rPr>
          <w:t xml:space="preserve"> </w:t>
        </w:r>
        <w:r w:rsidR="00FD46EB" w:rsidRPr="00686E0D">
          <w:rPr>
            <w:rStyle w:val="Hyperlink"/>
            <w:rFonts w:hint="cs"/>
            <w:rtl/>
          </w:rPr>
          <w:t>باستعمال</w:t>
        </w:r>
        <w:r w:rsidR="00FD46EB" w:rsidRPr="00686E0D">
          <w:rPr>
            <w:rStyle w:val="Hyperlink"/>
            <w:rtl/>
          </w:rPr>
          <w:t xml:space="preserve"> </w:t>
        </w:r>
        <w:r w:rsidR="00FD46EB" w:rsidRPr="00686E0D">
          <w:rPr>
            <w:rStyle w:val="Hyperlink"/>
            <w:rFonts w:hint="cs"/>
            <w:rtl/>
          </w:rPr>
          <w:t>تكنولوجيا</w:t>
        </w:r>
        <w:r w:rsidR="00FD46EB" w:rsidRPr="00686E0D">
          <w:rPr>
            <w:rStyle w:val="Hyperlink"/>
            <w:rtl/>
          </w:rPr>
          <w:t xml:space="preserve"> </w:t>
        </w:r>
        <w:r w:rsidR="00FD46EB" w:rsidRPr="00686E0D">
          <w:rPr>
            <w:rStyle w:val="Hyperlink"/>
          </w:rPr>
          <w:t>WiMAX</w:t>
        </w:r>
        <w:r w:rsidR="00FD46EB" w:rsidRPr="00686E0D">
          <w:rPr>
            <w:rStyle w:val="Hyperlink"/>
            <w:rtl/>
          </w:rPr>
          <w:t xml:space="preserve"> </w:t>
        </w:r>
        <w:r w:rsidR="00FD46EB" w:rsidRPr="00686E0D">
          <w:rPr>
            <w:rStyle w:val="Hyperlink"/>
            <w:rFonts w:hint="cs"/>
            <w:rtl/>
          </w:rPr>
          <w:t>و</w:t>
        </w:r>
        <w:r w:rsidR="00FD46EB" w:rsidRPr="00686E0D">
          <w:rPr>
            <w:rStyle w:val="Hyperlink"/>
          </w:rPr>
          <w:t>FiberWiFi</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بوتان</w:t>
        </w:r>
        <w:r w:rsidR="00FD46EB" w:rsidRPr="00686E0D">
          <w:rPr>
            <w:rStyle w:val="Hyperlink"/>
            <w:rtl/>
          </w:rPr>
          <w:t xml:space="preserve"> (</w:t>
        </w:r>
        <w:r w:rsidR="00FD46EB" w:rsidRPr="00686E0D">
          <w:rPr>
            <w:rStyle w:val="Hyperlink"/>
            <w:rFonts w:hint="cs"/>
            <w:rtl/>
          </w:rPr>
          <w:t>بوتان</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_Toc379458128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49</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29" w:history="1">
        <w:r w:rsidR="00FD46EB" w:rsidRPr="00686E0D">
          <w:rPr>
            <w:rStyle w:val="Hyperlink"/>
          </w:rPr>
          <w:t>19.7</w:t>
        </w:r>
        <w:r w:rsidR="00FD46EB">
          <w:rPr>
            <w:rFonts w:asciiTheme="minorHAnsi" w:eastAsiaTheme="minorEastAsia" w:hAnsiTheme="minorHAnsi" w:cstheme="minorBidi"/>
            <w:sz w:val="22"/>
            <w:szCs w:val="22"/>
            <w:lang w:eastAsia="zh-CN"/>
          </w:rPr>
          <w:tab/>
        </w:r>
        <w:r w:rsidR="00FD46EB" w:rsidRPr="00686E0D">
          <w:rPr>
            <w:rStyle w:val="Hyperlink"/>
            <w:rFonts w:hint="cs"/>
            <w:spacing w:val="-2"/>
            <w:rtl/>
          </w:rPr>
          <w:t>الصيد</w:t>
        </w:r>
        <w:r w:rsidR="00FD46EB" w:rsidRPr="00686E0D">
          <w:rPr>
            <w:rStyle w:val="Hyperlink"/>
            <w:spacing w:val="-2"/>
            <w:rtl/>
          </w:rPr>
          <w:t xml:space="preserve"> </w:t>
        </w:r>
        <w:r w:rsidR="00FD46EB" w:rsidRPr="00686E0D">
          <w:rPr>
            <w:rStyle w:val="Hyperlink"/>
            <w:rFonts w:hint="cs"/>
            <w:spacing w:val="-2"/>
            <w:rtl/>
          </w:rPr>
          <w:t>بشبكة</w:t>
        </w:r>
        <w:r w:rsidR="00FD46EB" w:rsidRPr="00686E0D">
          <w:rPr>
            <w:rStyle w:val="Hyperlink"/>
            <w:spacing w:val="-2"/>
            <w:rtl/>
          </w:rPr>
          <w:t xml:space="preserve"> </w:t>
        </w:r>
        <w:r w:rsidR="00FD46EB" w:rsidRPr="00686E0D">
          <w:rPr>
            <w:rStyle w:val="Hyperlink"/>
            <w:rFonts w:hint="cs"/>
            <w:spacing w:val="-2"/>
            <w:rtl/>
          </w:rPr>
          <w:t>من</w:t>
        </w:r>
        <w:r w:rsidR="00FD46EB" w:rsidRPr="00686E0D">
          <w:rPr>
            <w:rStyle w:val="Hyperlink"/>
            <w:spacing w:val="-2"/>
            <w:rtl/>
          </w:rPr>
          <w:t xml:space="preserve"> </w:t>
        </w:r>
        <w:r w:rsidR="00FD46EB" w:rsidRPr="00686E0D">
          <w:rPr>
            <w:rStyle w:val="Hyperlink"/>
            <w:rFonts w:hint="cs"/>
            <w:spacing w:val="-2"/>
            <w:rtl/>
          </w:rPr>
          <w:t>الجيل</w:t>
        </w:r>
        <w:r w:rsidR="00FD46EB" w:rsidRPr="00686E0D">
          <w:rPr>
            <w:rStyle w:val="Hyperlink"/>
            <w:spacing w:val="-2"/>
            <w:rtl/>
          </w:rPr>
          <w:t xml:space="preserve"> </w:t>
        </w:r>
        <w:r w:rsidR="00FD46EB" w:rsidRPr="00686E0D">
          <w:rPr>
            <w:rStyle w:val="Hyperlink"/>
            <w:rFonts w:hint="cs"/>
            <w:spacing w:val="-2"/>
            <w:rtl/>
          </w:rPr>
          <w:t>الثالث</w:t>
        </w:r>
        <w:r w:rsidR="00FD46EB" w:rsidRPr="00686E0D">
          <w:rPr>
            <w:rStyle w:val="Hyperlink"/>
            <w:spacing w:val="-2"/>
            <w:rtl/>
          </w:rPr>
          <w:t xml:space="preserve"> (</w:t>
        </w:r>
        <w:r w:rsidR="00FD46EB" w:rsidRPr="00686E0D">
          <w:rPr>
            <w:rStyle w:val="Hyperlink"/>
            <w:rFonts w:hint="cs"/>
            <w:spacing w:val="-2"/>
            <w:rtl/>
          </w:rPr>
          <w:t>مشروع</w:t>
        </w:r>
        <w:r w:rsidR="00FD46EB" w:rsidRPr="00686E0D">
          <w:rPr>
            <w:rStyle w:val="Hyperlink"/>
            <w:spacing w:val="-2"/>
            <w:rtl/>
          </w:rPr>
          <w:t xml:space="preserve"> </w:t>
        </w:r>
        <w:r w:rsidR="00FD46EB" w:rsidRPr="00686E0D">
          <w:rPr>
            <w:rStyle w:val="Hyperlink"/>
            <w:rFonts w:hint="cs"/>
            <w:spacing w:val="-2"/>
            <w:rtl/>
          </w:rPr>
          <w:t>في</w:t>
        </w:r>
        <w:r w:rsidR="00FD46EB" w:rsidRPr="00686E0D">
          <w:rPr>
            <w:rStyle w:val="Hyperlink"/>
            <w:rFonts w:hint="eastAsia"/>
            <w:spacing w:val="-2"/>
            <w:rtl/>
          </w:rPr>
          <w:t> </w:t>
        </w:r>
        <w:r w:rsidR="00FD46EB" w:rsidRPr="00686E0D">
          <w:rPr>
            <w:rStyle w:val="Hyperlink"/>
            <w:rFonts w:hint="cs"/>
            <w:spacing w:val="-2"/>
            <w:rtl/>
          </w:rPr>
          <w:t>البرازيل</w:t>
        </w:r>
        <w:r w:rsidR="00FD46EB" w:rsidRPr="00686E0D">
          <w:rPr>
            <w:rStyle w:val="Hyperlink"/>
            <w:spacing w:val="-2"/>
            <w:rtl/>
          </w:rPr>
          <w:t>/</w:t>
        </w:r>
        <w:r w:rsidR="00FD46EB" w:rsidRPr="00686E0D">
          <w:rPr>
            <w:rStyle w:val="Hyperlink"/>
            <w:rFonts w:hint="cs"/>
            <w:spacing w:val="-2"/>
            <w:rtl/>
          </w:rPr>
          <w:t>شركة</w:t>
        </w:r>
        <w:r w:rsidR="00FD46EB" w:rsidRPr="00686E0D">
          <w:rPr>
            <w:rStyle w:val="Hyperlink"/>
            <w:spacing w:val="-2"/>
            <w:rtl/>
          </w:rPr>
          <w:t xml:space="preserve"> </w:t>
        </w:r>
        <w:r w:rsidR="00FD46EB" w:rsidRPr="00686E0D">
          <w:rPr>
            <w:rStyle w:val="Hyperlink"/>
            <w:spacing w:val="-2"/>
          </w:rPr>
          <w:t>Qualcomm Inc</w:t>
        </w:r>
        <w:r w:rsidR="00FD46EB" w:rsidRPr="00686E0D">
          <w:rPr>
            <w:rStyle w:val="Hyperlink"/>
            <w:spacing w:val="-2"/>
            <w:rtl/>
          </w:rPr>
          <w:t xml:space="preserve"> (</w:t>
        </w:r>
        <w:r w:rsidR="00FD46EB" w:rsidRPr="00686E0D">
          <w:rPr>
            <w:rStyle w:val="Hyperlink"/>
            <w:rFonts w:hint="cs"/>
            <w:spacing w:val="-2"/>
            <w:rtl/>
          </w:rPr>
          <w:t>الولايات</w:t>
        </w:r>
        <w:r w:rsidR="00FD46EB" w:rsidRPr="00686E0D">
          <w:rPr>
            <w:rStyle w:val="Hyperlink"/>
            <w:spacing w:val="-2"/>
            <w:rtl/>
          </w:rPr>
          <w:t xml:space="preserve"> </w:t>
        </w:r>
        <w:r w:rsidR="00FD46EB" w:rsidRPr="00686E0D">
          <w:rPr>
            <w:rStyle w:val="Hyperlink"/>
            <w:rFonts w:hint="cs"/>
            <w:spacing w:val="-2"/>
            <w:rtl/>
          </w:rPr>
          <w:t>المتحدة</w:t>
        </w:r>
        <w:r w:rsidR="00FD46EB" w:rsidRPr="00686E0D">
          <w:rPr>
            <w:rStyle w:val="Hyperlink"/>
            <w:spacing w:val="-2"/>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_Toc379458129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50</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30" w:history="1">
        <w:r w:rsidR="00FD46EB" w:rsidRPr="00686E0D">
          <w:rPr>
            <w:rStyle w:val="Hyperlink"/>
          </w:rPr>
          <w:t>20.7</w:t>
        </w:r>
        <w:r w:rsidR="00FD46EB">
          <w:rPr>
            <w:rFonts w:asciiTheme="minorHAnsi" w:eastAsiaTheme="minorEastAsia" w:hAnsiTheme="minorHAnsi" w:cstheme="minorBidi"/>
            <w:sz w:val="22"/>
            <w:szCs w:val="22"/>
            <w:lang w:eastAsia="zh-CN"/>
          </w:rPr>
          <w:tab/>
        </w:r>
        <w:r w:rsidR="00FD46EB" w:rsidRPr="00686E0D">
          <w:rPr>
            <w:rStyle w:val="Hyperlink"/>
            <w:rFonts w:hint="cs"/>
            <w:rtl/>
          </w:rPr>
          <w:t>فلنستعد</w:t>
        </w:r>
        <w:r w:rsidR="00FD46EB" w:rsidRPr="00686E0D">
          <w:rPr>
            <w:rStyle w:val="Hyperlink"/>
            <w:rtl/>
          </w:rPr>
          <w:t xml:space="preserve">! </w:t>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سلامة</w:t>
        </w:r>
        <w:r w:rsidR="00FD46EB" w:rsidRPr="00686E0D">
          <w:rPr>
            <w:rStyle w:val="Hyperlink"/>
            <w:rtl/>
          </w:rPr>
          <w:t xml:space="preserve"> </w:t>
        </w:r>
        <w:r w:rsidR="00FD46EB" w:rsidRPr="00686E0D">
          <w:rPr>
            <w:rStyle w:val="Hyperlink"/>
            <w:rFonts w:hint="cs"/>
            <w:rtl/>
          </w:rPr>
          <w:t>متنقل</w:t>
        </w:r>
        <w:r w:rsidR="00FD46EB" w:rsidRPr="00686E0D">
          <w:rPr>
            <w:rStyle w:val="Hyperlink"/>
            <w:rtl/>
          </w:rPr>
          <w:t xml:space="preserve"> (</w:t>
        </w:r>
        <w:r w:rsidR="00FD46EB" w:rsidRPr="00686E0D">
          <w:rPr>
            <w:rStyle w:val="Hyperlink"/>
            <w:rFonts w:hint="cs"/>
            <w:rtl/>
          </w:rPr>
          <w:t>مشروع</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جمهورية</w:t>
        </w:r>
        <w:r w:rsidR="00FD46EB" w:rsidRPr="00686E0D">
          <w:rPr>
            <w:rStyle w:val="Hyperlink"/>
            <w:rtl/>
          </w:rPr>
          <w:t xml:space="preserve"> </w:t>
        </w:r>
        <w:r w:rsidR="00FD46EB" w:rsidRPr="00686E0D">
          <w:rPr>
            <w:rStyle w:val="Hyperlink"/>
            <w:rFonts w:hint="cs"/>
            <w:rtl/>
          </w:rPr>
          <w:t>الصين</w:t>
        </w:r>
        <w:r w:rsidR="00FD46EB" w:rsidRPr="00686E0D">
          <w:rPr>
            <w:rStyle w:val="Hyperlink"/>
            <w:rtl/>
          </w:rPr>
          <w:t xml:space="preserve"> </w:t>
        </w:r>
        <w:r w:rsidR="00FD46EB" w:rsidRPr="00686E0D">
          <w:rPr>
            <w:rStyle w:val="Hyperlink"/>
            <w:rFonts w:hint="cs"/>
            <w:rtl/>
          </w:rPr>
          <w:t>الشعبية</w:t>
        </w:r>
        <w:r w:rsidR="00FD46EB" w:rsidRPr="00686E0D">
          <w:rPr>
            <w:rStyle w:val="Hyperlink"/>
            <w:rtl/>
          </w:rPr>
          <w:t>/</w:t>
        </w:r>
        <w:r w:rsidR="00FD46EB" w:rsidRPr="00686E0D">
          <w:rPr>
            <w:rStyle w:val="Hyperlink"/>
            <w:rFonts w:hint="cs"/>
            <w:rtl/>
          </w:rPr>
          <w:t>شركة</w:t>
        </w:r>
        <w:r w:rsidR="00FD46EB" w:rsidRPr="00686E0D">
          <w:rPr>
            <w:rStyle w:val="Hyperlink"/>
            <w:rtl/>
          </w:rPr>
          <w:t xml:space="preserve"> </w:t>
        </w:r>
        <w:r w:rsidR="00FD46EB" w:rsidRPr="00686E0D">
          <w:rPr>
            <w:rStyle w:val="Hyperlink"/>
          </w:rPr>
          <w:t>Qualcomm Inc</w:t>
        </w:r>
        <w:r w:rsidR="00FD46EB" w:rsidRPr="00686E0D">
          <w:rPr>
            <w:rStyle w:val="Hyperlink"/>
            <w:rtl/>
          </w:rPr>
          <w:t xml:space="preserve"> </w:t>
        </w:r>
        <w:r w:rsidR="00FD46EB">
          <w:rPr>
            <w:rStyle w:val="Hyperlink"/>
            <w:rFonts w:hint="cs"/>
            <w:rtl/>
          </w:rPr>
          <w:br/>
        </w:r>
        <w:r w:rsidR="00FD46EB" w:rsidRPr="00686E0D">
          <w:rPr>
            <w:rStyle w:val="Hyperlink"/>
            <w:rtl/>
          </w:rPr>
          <w:t>(</w:t>
        </w:r>
        <w:r w:rsidR="00FD46EB" w:rsidRPr="00686E0D">
          <w:rPr>
            <w:rStyle w:val="Hyperlink"/>
            <w:rFonts w:hint="cs"/>
            <w:rtl/>
          </w:rPr>
          <w:t>الولايات</w:t>
        </w:r>
        <w:r w:rsidR="00FD46EB" w:rsidRPr="00686E0D">
          <w:rPr>
            <w:rStyle w:val="Hyperlink"/>
            <w:rtl/>
          </w:rPr>
          <w:t xml:space="preserve"> </w:t>
        </w:r>
        <w:r w:rsidR="00FD46EB" w:rsidRPr="00686E0D">
          <w:rPr>
            <w:rStyle w:val="Hyperlink"/>
            <w:rFonts w:hint="cs"/>
            <w:rtl/>
          </w:rPr>
          <w:t>المتحدة</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_Toc379458130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50</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31" w:history="1">
        <w:r w:rsidR="00FD46EB" w:rsidRPr="00686E0D">
          <w:rPr>
            <w:rStyle w:val="Hyperlink"/>
          </w:rPr>
          <w:t>21.7</w:t>
        </w:r>
        <w:r w:rsidR="00FD46EB">
          <w:rPr>
            <w:rFonts w:asciiTheme="minorHAnsi" w:eastAsiaTheme="minorEastAsia" w:hAnsiTheme="minorHAnsi" w:cstheme="minorBidi"/>
            <w:sz w:val="22"/>
            <w:szCs w:val="22"/>
            <w:lang w:eastAsia="zh-CN"/>
          </w:rPr>
          <w:tab/>
        </w:r>
        <w:r w:rsidR="00FD46EB" w:rsidRPr="00686E0D">
          <w:rPr>
            <w:rStyle w:val="Hyperlink"/>
            <w:rFonts w:hint="cs"/>
            <w:rtl/>
          </w:rPr>
          <w:t>حلول</w:t>
        </w:r>
        <w:r w:rsidR="00FD46EB" w:rsidRPr="00686E0D">
          <w:rPr>
            <w:rStyle w:val="Hyperlink"/>
            <w:rtl/>
          </w:rPr>
          <w:t xml:space="preserve"> </w:t>
        </w:r>
        <w:r w:rsidR="00FD46EB" w:rsidRPr="00686E0D">
          <w:rPr>
            <w:rStyle w:val="Hyperlink"/>
            <w:rFonts w:hint="cs"/>
            <w:rtl/>
          </w:rPr>
          <w:t>تغطية</w:t>
        </w:r>
        <w:r w:rsidR="00FD46EB" w:rsidRPr="00686E0D">
          <w:rPr>
            <w:rStyle w:val="Hyperlink"/>
            <w:rtl/>
          </w:rPr>
          <w:t xml:space="preserve"> </w:t>
        </w:r>
        <w:r w:rsidR="00FD46EB" w:rsidRPr="00686E0D">
          <w:rPr>
            <w:rStyle w:val="Hyperlink"/>
            <w:rFonts w:hint="cs"/>
            <w:rtl/>
          </w:rPr>
          <w:t>الشبكات</w:t>
        </w:r>
        <w:r w:rsidR="00FD46EB" w:rsidRPr="00686E0D">
          <w:rPr>
            <w:rStyle w:val="Hyperlink"/>
            <w:rtl/>
          </w:rPr>
          <w:t xml:space="preserve"> </w:t>
        </w:r>
        <w:r w:rsidR="00FD46EB" w:rsidRPr="00686E0D">
          <w:rPr>
            <w:rStyle w:val="Hyperlink"/>
            <w:rFonts w:hint="cs"/>
            <w:rtl/>
          </w:rPr>
          <w:t>المحلية</w:t>
        </w:r>
        <w:r w:rsidR="00FD46EB" w:rsidRPr="00686E0D">
          <w:rPr>
            <w:rStyle w:val="Hyperlink"/>
            <w:rtl/>
          </w:rPr>
          <w:t xml:space="preserve"> </w:t>
        </w:r>
        <w:r w:rsidR="00FD46EB" w:rsidRPr="00686E0D">
          <w:rPr>
            <w:rStyle w:val="Hyperlink"/>
            <w:rFonts w:hint="cs"/>
            <w:rtl/>
          </w:rPr>
          <w:t>اللاسلكية</w:t>
        </w:r>
        <w:r w:rsidR="00FD46EB" w:rsidRPr="00686E0D">
          <w:rPr>
            <w:rStyle w:val="Hyperlink"/>
            <w:rtl/>
          </w:rPr>
          <w:t xml:space="preserve"> </w:t>
        </w:r>
        <w:r w:rsidR="00FD46EB" w:rsidRPr="00686E0D">
          <w:rPr>
            <w:rStyle w:val="Hyperlink"/>
          </w:rPr>
          <w:t>(WLAN)</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ريف</w:t>
        </w:r>
        <w:r w:rsidR="00FD46EB" w:rsidRPr="00686E0D">
          <w:rPr>
            <w:rStyle w:val="Hyperlink"/>
            <w:rtl/>
          </w:rPr>
          <w:t xml:space="preserve"> </w:t>
        </w:r>
        <w:r w:rsidR="00FD46EB" w:rsidRPr="00686E0D">
          <w:rPr>
            <w:rStyle w:val="Hyperlink"/>
            <w:rFonts w:hint="cs"/>
            <w:rtl/>
          </w:rPr>
          <w:t>الصين</w:t>
        </w:r>
        <w:r w:rsidR="00FD46EB" w:rsidRPr="00686E0D">
          <w:rPr>
            <w:rStyle w:val="Hyperlink"/>
            <w:rtl/>
          </w:rPr>
          <w:t xml:space="preserve"> (</w:t>
        </w:r>
        <w:r w:rsidR="00FD46EB" w:rsidRPr="00686E0D">
          <w:rPr>
            <w:rStyle w:val="Hyperlink"/>
            <w:rFonts w:hint="cs"/>
            <w:rtl/>
          </w:rPr>
          <w:t>جمهورية</w:t>
        </w:r>
        <w:r w:rsidR="00FD46EB" w:rsidRPr="00686E0D">
          <w:rPr>
            <w:rStyle w:val="Hyperlink"/>
            <w:rtl/>
          </w:rPr>
          <w:t xml:space="preserve"> </w:t>
        </w:r>
        <w:r w:rsidR="00FD46EB" w:rsidRPr="00686E0D">
          <w:rPr>
            <w:rStyle w:val="Hyperlink"/>
            <w:rFonts w:hint="cs"/>
            <w:rtl/>
          </w:rPr>
          <w:t>الصين</w:t>
        </w:r>
        <w:r w:rsidR="00FD46EB" w:rsidRPr="00686E0D">
          <w:rPr>
            <w:rStyle w:val="Hyperlink"/>
            <w:rtl/>
          </w:rPr>
          <w:t xml:space="preserve"> </w:t>
        </w:r>
        <w:r w:rsidR="00FD46EB" w:rsidRPr="00686E0D">
          <w:rPr>
            <w:rStyle w:val="Hyperlink"/>
            <w:rFonts w:hint="cs"/>
            <w:rtl/>
          </w:rPr>
          <w:t>الشعبية</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_Toc379458131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50</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32" w:history="1">
        <w:r w:rsidR="00FD46EB" w:rsidRPr="00686E0D">
          <w:rPr>
            <w:rStyle w:val="Hyperlink"/>
          </w:rPr>
          <w:t>22.7</w:t>
        </w:r>
        <w:r w:rsidR="00FD46EB">
          <w:rPr>
            <w:rFonts w:asciiTheme="minorHAnsi" w:eastAsiaTheme="minorEastAsia" w:hAnsiTheme="minorHAnsi" w:cstheme="minorBidi"/>
            <w:sz w:val="22"/>
            <w:szCs w:val="22"/>
            <w:lang w:eastAsia="zh-CN"/>
          </w:rPr>
          <w:tab/>
        </w:r>
        <w:r w:rsidR="00FD46EB" w:rsidRPr="00686E0D">
          <w:rPr>
            <w:rStyle w:val="Hyperlink"/>
            <w:rFonts w:hint="cs"/>
            <w:rtl/>
          </w:rPr>
          <w:t>حل</w:t>
        </w:r>
        <w:r w:rsidR="00FD46EB" w:rsidRPr="00686E0D">
          <w:rPr>
            <w:rStyle w:val="Hyperlink"/>
            <w:rtl/>
          </w:rPr>
          <w:t xml:space="preserve"> </w:t>
        </w:r>
        <w:r w:rsidR="00FD46EB" w:rsidRPr="00686E0D">
          <w:rPr>
            <w:rStyle w:val="Hyperlink"/>
            <w:rFonts w:hint="cs"/>
            <w:rtl/>
          </w:rPr>
          <w:t>تكنولوجي</w:t>
        </w:r>
        <w:r w:rsidR="00FD46EB" w:rsidRPr="00686E0D">
          <w:rPr>
            <w:rStyle w:val="Hyperlink"/>
            <w:rtl/>
          </w:rPr>
          <w:t xml:space="preserve"> </w:t>
        </w:r>
        <w:r w:rsidR="00FD46EB" w:rsidRPr="00686E0D">
          <w:rPr>
            <w:rStyle w:val="Hyperlink"/>
            <w:rFonts w:hint="cs"/>
            <w:rtl/>
          </w:rPr>
          <w:t>مبتكر</w:t>
        </w:r>
        <w:r w:rsidR="00FD46EB" w:rsidRPr="00686E0D">
          <w:rPr>
            <w:rStyle w:val="Hyperlink"/>
            <w:rtl/>
          </w:rPr>
          <w:t xml:space="preserve"> </w:t>
        </w:r>
        <w:r w:rsidR="00FD46EB" w:rsidRPr="00686E0D">
          <w:rPr>
            <w:rStyle w:val="Hyperlink"/>
            <w:rFonts w:hint="cs"/>
            <w:rtl/>
          </w:rPr>
          <w:t>لاستعمال</w:t>
        </w:r>
        <w:r w:rsidR="00FD46EB" w:rsidRPr="00686E0D">
          <w:rPr>
            <w:rStyle w:val="Hyperlink"/>
            <w:rtl/>
          </w:rPr>
          <w:t xml:space="preserve"> </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العريض</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 </w:t>
        </w:r>
        <w:r w:rsidR="00FD46EB" w:rsidRPr="00686E0D">
          <w:rPr>
            <w:rStyle w:val="Hyperlink"/>
            <w:rFonts w:hint="cs"/>
            <w:rtl/>
          </w:rPr>
          <w:t>تبادل</w:t>
        </w:r>
        <w:r w:rsidR="00FD46EB" w:rsidRPr="00686E0D">
          <w:rPr>
            <w:rStyle w:val="Hyperlink"/>
            <w:rtl/>
          </w:rPr>
          <w:t xml:space="preserve"> </w:t>
        </w:r>
        <w:r w:rsidR="00FD46EB" w:rsidRPr="00686E0D">
          <w:rPr>
            <w:rStyle w:val="Hyperlink"/>
            <w:rFonts w:hint="cs"/>
            <w:rtl/>
          </w:rPr>
          <w:t>تطبيقات</w:t>
        </w:r>
        <w:r w:rsidR="00FD46EB" w:rsidRPr="00686E0D">
          <w:rPr>
            <w:rStyle w:val="Hyperlink"/>
            <w:rtl/>
          </w:rPr>
          <w:t xml:space="preserve"> </w:t>
        </w:r>
        <w:r w:rsidR="00FD46EB" w:rsidRPr="00686E0D">
          <w:rPr>
            <w:rStyle w:val="Hyperlink"/>
            <w:rFonts w:hint="cs"/>
            <w:rtl/>
          </w:rPr>
          <w:t>البيانات</w:t>
        </w:r>
        <w:r w:rsidR="00FD46EB" w:rsidRPr="00686E0D">
          <w:rPr>
            <w:rStyle w:val="Hyperlink"/>
            <w:rtl/>
          </w:rPr>
          <w:t xml:space="preserve"> </w:t>
        </w:r>
        <w:r w:rsidR="00FD46EB">
          <w:rPr>
            <w:rStyle w:val="Hyperlink"/>
            <w:rtl/>
          </w:rPr>
          <w:br/>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Pr>
          <w:t>D</w:t>
        </w:r>
        <w:r w:rsidR="00FD46EB" w:rsidRPr="00686E0D">
          <w:rPr>
            <w:rStyle w:val="Hyperlink"/>
          </w:rPr>
          <w:noBreakHyphen/>
          <w:t>Rax</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مركز</w:t>
        </w:r>
        <w:r w:rsidR="00FD46EB" w:rsidRPr="00686E0D">
          <w:rPr>
            <w:rStyle w:val="Hyperlink"/>
            <w:rtl/>
          </w:rPr>
          <w:t xml:space="preserve"> </w:t>
        </w:r>
        <w:r w:rsidR="00FD46EB" w:rsidRPr="00686E0D">
          <w:rPr>
            <w:rStyle w:val="Hyperlink"/>
          </w:rPr>
          <w:t>C</w:t>
        </w:r>
        <w:r w:rsidR="00FD46EB" w:rsidRPr="00686E0D">
          <w:rPr>
            <w:rStyle w:val="Hyperlink"/>
          </w:rPr>
          <w:noBreakHyphen/>
          <w:t>DoT</w:t>
        </w:r>
        <w:r w:rsidR="00FD46EB" w:rsidRPr="00686E0D">
          <w:rPr>
            <w:rStyle w:val="Hyperlink"/>
            <w:rtl/>
          </w:rPr>
          <w:t>) (</w:t>
        </w:r>
        <w:r w:rsidR="00FD46EB" w:rsidRPr="00686E0D">
          <w:rPr>
            <w:rStyle w:val="Hyperlink"/>
            <w:rFonts w:hint="cs"/>
            <w:rtl/>
          </w:rPr>
          <w:t>الهند</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_Toc379458132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51</w:t>
        </w:r>
        <w:r w:rsidR="00FD46EB" w:rsidRPr="00DE0D00">
          <w:rPr>
            <w:rStyle w:val="Hyperlink"/>
            <w:rFonts w:eastAsiaTheme="minorEastAsia" w:cs="Calibri"/>
            <w:szCs w:val="21"/>
          </w:rPr>
          <w:fldChar w:fldCharType="end"/>
        </w:r>
      </w:hyperlink>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33" w:history="1">
        <w:r w:rsidR="00FD46EB" w:rsidRPr="00686E0D">
          <w:rPr>
            <w:rStyle w:val="Hyperlink"/>
          </w:rPr>
          <w:t>23.7</w:t>
        </w:r>
        <w:r w:rsidR="00FD46EB">
          <w:rPr>
            <w:rFonts w:asciiTheme="minorHAnsi" w:eastAsiaTheme="minorEastAsia" w:hAnsiTheme="minorHAnsi" w:cstheme="minorBidi"/>
            <w:sz w:val="22"/>
            <w:szCs w:val="22"/>
            <w:lang w:eastAsia="zh-CN"/>
          </w:rPr>
          <w:tab/>
        </w:r>
        <w:r w:rsidR="00FD46EB" w:rsidRPr="00686E0D">
          <w:rPr>
            <w:rStyle w:val="Hyperlink"/>
            <w:rFonts w:hint="cs"/>
            <w:rtl/>
          </w:rPr>
          <w:t>مبادرة</w:t>
        </w:r>
        <w:r w:rsidR="00FD46EB" w:rsidRPr="00686E0D">
          <w:rPr>
            <w:rStyle w:val="Hyperlink"/>
            <w:rtl/>
          </w:rPr>
          <w:t xml:space="preserve"> </w:t>
        </w:r>
        <w:r w:rsidR="00FD46EB" w:rsidRPr="00686E0D">
          <w:rPr>
            <w:rStyle w:val="Hyperlink"/>
            <w:rFonts w:hint="cs"/>
            <w:rtl/>
          </w:rPr>
          <w:t>إلكترونية</w:t>
        </w:r>
        <w:r w:rsidR="00FD46EB" w:rsidRPr="00686E0D">
          <w:rPr>
            <w:rStyle w:val="Hyperlink"/>
            <w:rtl/>
          </w:rPr>
          <w:t xml:space="preserve"> </w:t>
        </w:r>
        <w:r w:rsidR="00FD46EB" w:rsidRPr="00686E0D">
          <w:rPr>
            <w:rStyle w:val="Hyperlink"/>
            <w:rFonts w:hint="cs"/>
            <w:rtl/>
          </w:rPr>
          <w:t>ناجحة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سكان</w:t>
        </w:r>
        <w:r w:rsidR="00FD46EB" w:rsidRPr="00686E0D">
          <w:rPr>
            <w:rStyle w:val="Hyperlink"/>
            <w:rtl/>
          </w:rPr>
          <w:t xml:space="preserve"> </w:t>
        </w:r>
        <w:r w:rsidR="00FD46EB" w:rsidRPr="00686E0D">
          <w:rPr>
            <w:rStyle w:val="Hyperlink"/>
            <w:rFonts w:hint="cs"/>
            <w:rtl/>
          </w:rPr>
          <w:t>المناطق</w:t>
        </w:r>
        <w:r w:rsidR="00FD46EB" w:rsidRPr="00686E0D">
          <w:rPr>
            <w:rStyle w:val="Hyperlink"/>
            <w:rtl/>
          </w:rPr>
          <w:t xml:space="preserve"> </w:t>
        </w:r>
        <w:r w:rsidR="00FD46EB" w:rsidRPr="00686E0D">
          <w:rPr>
            <w:rStyle w:val="Hyperlink"/>
            <w:rFonts w:hint="cs"/>
            <w:rtl/>
          </w:rPr>
          <w:t>الريفية</w:t>
        </w:r>
        <w:r w:rsidR="00FD46EB" w:rsidRPr="00686E0D">
          <w:rPr>
            <w:rStyle w:val="Hyperlink"/>
            <w:rtl/>
          </w:rPr>
          <w:t xml:space="preserve"> </w:t>
        </w:r>
        <w:r w:rsidR="00FD46EB" w:rsidRPr="00686E0D">
          <w:rPr>
            <w:rStyle w:val="Hyperlink"/>
            <w:rFonts w:hint="cs"/>
            <w:rtl/>
          </w:rPr>
          <w:t>النائية</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الجزء</w:t>
        </w:r>
        <w:r w:rsidR="00FD46EB" w:rsidRPr="00686E0D">
          <w:rPr>
            <w:rStyle w:val="Hyperlink"/>
            <w:rtl/>
          </w:rPr>
          <w:t xml:space="preserve"> </w:t>
        </w:r>
        <w:r w:rsidR="00FD46EB" w:rsidRPr="00686E0D">
          <w:rPr>
            <w:rStyle w:val="Hyperlink"/>
            <w:rFonts w:hint="cs"/>
            <w:rtl/>
          </w:rPr>
          <w:t>الشمالي</w:t>
        </w:r>
        <w:r w:rsidR="00FD46EB" w:rsidRPr="00686E0D">
          <w:rPr>
            <w:rStyle w:val="Hyperlink"/>
            <w:rtl/>
          </w:rPr>
          <w:t xml:space="preserve"> </w:t>
        </w:r>
        <w:r w:rsidR="00FD46EB" w:rsidRPr="00686E0D">
          <w:rPr>
            <w:rStyle w:val="Hyperlink"/>
            <w:rFonts w:hint="cs"/>
            <w:rtl/>
          </w:rPr>
          <w:t>الشرقي</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الهند</w:t>
        </w:r>
        <w:r w:rsidR="00FD46EB" w:rsidRPr="00686E0D">
          <w:rPr>
            <w:rStyle w:val="Hyperlink"/>
            <w:rtl/>
          </w:rPr>
          <w:t xml:space="preserve"> </w:t>
        </w:r>
        <w:r w:rsidR="00FD46EB">
          <w:rPr>
            <w:rStyle w:val="Hyperlink"/>
            <w:rFonts w:hint="cs"/>
            <w:rtl/>
          </w:rPr>
          <w:br/>
        </w:r>
        <w:r w:rsidR="00FD46EB" w:rsidRPr="00686E0D">
          <w:rPr>
            <w:rStyle w:val="Hyperlink"/>
            <w:rtl/>
          </w:rPr>
          <w:t xml:space="preserve">- </w:t>
        </w:r>
        <w:r w:rsidR="00FD46EB" w:rsidRPr="00686E0D">
          <w:rPr>
            <w:rStyle w:val="Hyperlink"/>
            <w:rFonts w:hint="cs"/>
            <w:rtl/>
          </w:rPr>
          <w:t>مشاركة</w:t>
        </w:r>
        <w:r w:rsidR="00FD46EB" w:rsidRPr="00686E0D">
          <w:rPr>
            <w:rStyle w:val="Hyperlink"/>
            <w:rtl/>
          </w:rPr>
          <w:t xml:space="preserve"> </w:t>
        </w:r>
        <w:r w:rsidR="00FD46EB" w:rsidRPr="00686E0D">
          <w:rPr>
            <w:rStyle w:val="Hyperlink"/>
            <w:rFonts w:hint="cs"/>
            <w:rtl/>
          </w:rPr>
          <w:t>مجتمعية</w:t>
        </w:r>
        <w:r w:rsidR="00FD46EB" w:rsidRPr="00686E0D">
          <w:rPr>
            <w:rStyle w:val="Hyperlink"/>
            <w:rtl/>
          </w:rPr>
          <w:t xml:space="preserve"> </w:t>
        </w:r>
        <w:r w:rsidR="00FD46EB" w:rsidRPr="00686E0D">
          <w:rPr>
            <w:rStyle w:val="Hyperlink"/>
            <w:rFonts w:hint="cs"/>
            <w:rtl/>
          </w:rPr>
          <w:t>نشيطة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أجل</w:t>
        </w:r>
        <w:r w:rsidR="00FD46EB" w:rsidRPr="00686E0D">
          <w:rPr>
            <w:rStyle w:val="Hyperlink"/>
            <w:rtl/>
          </w:rPr>
          <w:t xml:space="preserve"> </w:t>
        </w:r>
        <w:r w:rsidR="00FD46EB" w:rsidRPr="00686E0D">
          <w:rPr>
            <w:rStyle w:val="Hyperlink"/>
            <w:rFonts w:hint="cs"/>
            <w:rtl/>
          </w:rPr>
          <w:t>تحقيق</w:t>
        </w:r>
        <w:r w:rsidR="00FD46EB" w:rsidRPr="00686E0D">
          <w:rPr>
            <w:rStyle w:val="Hyperlink"/>
            <w:rtl/>
          </w:rPr>
          <w:t xml:space="preserve"> </w:t>
        </w:r>
        <w:r w:rsidR="00FD46EB" w:rsidRPr="00686E0D">
          <w:rPr>
            <w:rStyle w:val="Hyperlink"/>
            <w:rFonts w:hint="cs"/>
            <w:rtl/>
          </w:rPr>
          <w:t>الاستدامة</w:t>
        </w:r>
        <w:r w:rsidR="00FD46EB" w:rsidRPr="00686E0D">
          <w:rPr>
            <w:rStyle w:val="Hyperlink"/>
            <w:rtl/>
          </w:rPr>
          <w:t xml:space="preserve"> (</w:t>
        </w:r>
        <w:r w:rsidR="00FD46EB" w:rsidRPr="00686E0D">
          <w:rPr>
            <w:rStyle w:val="Hyperlink"/>
            <w:rFonts w:hint="cs"/>
            <w:rtl/>
          </w:rPr>
          <w:t>الهند</w:t>
        </w:r>
        <w:r w:rsidR="00FD46EB" w:rsidRPr="00686E0D">
          <w:rPr>
            <w:rStyle w:val="Hyperlink"/>
            <w:rtl/>
          </w:rPr>
          <w:t>)</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_Toc379458133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51</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34" w:history="1">
        <w:r w:rsidR="00FD46EB" w:rsidRPr="00686E0D">
          <w:rPr>
            <w:rStyle w:val="Hyperlink"/>
          </w:rPr>
          <w:t>24.7</w:t>
        </w:r>
        <w:r w:rsidR="00FD46EB">
          <w:rPr>
            <w:rFonts w:asciiTheme="minorHAnsi" w:eastAsiaTheme="minorEastAsia" w:hAnsiTheme="minorHAnsi" w:cstheme="minorBidi"/>
            <w:sz w:val="22"/>
            <w:szCs w:val="22"/>
            <w:lang w:eastAsia="zh-CN"/>
          </w:rPr>
          <w:tab/>
        </w:r>
        <w:r w:rsidR="00FD46EB" w:rsidRPr="00686E0D">
          <w:rPr>
            <w:rStyle w:val="Hyperlink"/>
            <w:rFonts w:hint="cs"/>
            <w:rtl/>
          </w:rPr>
          <w:t>دراسات</w:t>
        </w:r>
        <w:r w:rsidR="00FD46EB" w:rsidRPr="00686E0D">
          <w:rPr>
            <w:rStyle w:val="Hyperlink"/>
            <w:rtl/>
          </w:rPr>
          <w:t xml:space="preserve"> </w:t>
        </w:r>
        <w:r w:rsidR="00FD46EB" w:rsidRPr="00686E0D">
          <w:rPr>
            <w:rStyle w:val="Hyperlink"/>
            <w:rFonts w:hint="cs"/>
            <w:rtl/>
          </w:rPr>
          <w:t>حالة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تقارير</w:t>
        </w:r>
        <w:r w:rsidR="00FD46EB" w:rsidRPr="00686E0D">
          <w:rPr>
            <w:rStyle w:val="Hyperlink"/>
            <w:rtl/>
          </w:rPr>
          <w:t xml:space="preserve"> </w:t>
        </w:r>
        <w:r w:rsidR="00FD46EB" w:rsidRPr="00686E0D">
          <w:rPr>
            <w:rStyle w:val="Hyperlink"/>
            <w:rFonts w:hint="cs"/>
            <w:rtl/>
          </w:rPr>
          <w:t>لجنة</w:t>
        </w:r>
        <w:r w:rsidR="00FD46EB" w:rsidRPr="00686E0D">
          <w:rPr>
            <w:rStyle w:val="Hyperlink"/>
            <w:rtl/>
          </w:rPr>
          <w:t xml:space="preserve"> </w:t>
        </w:r>
        <w:r w:rsidR="00FD46EB" w:rsidRPr="00686E0D">
          <w:rPr>
            <w:rStyle w:val="Hyperlink"/>
            <w:rFonts w:hint="cs"/>
            <w:rtl/>
          </w:rPr>
          <w:t>النطاق</w:t>
        </w:r>
        <w:r w:rsidR="00FD46EB" w:rsidRPr="00686E0D">
          <w:rPr>
            <w:rStyle w:val="Hyperlink"/>
            <w:rtl/>
          </w:rPr>
          <w:t xml:space="preserve"> </w:t>
        </w:r>
        <w:r w:rsidR="00FD46EB" w:rsidRPr="00686E0D">
          <w:rPr>
            <w:rStyle w:val="Hyperlink"/>
            <w:rFonts w:hint="cs"/>
            <w:rtl/>
          </w:rPr>
          <w:t>العريض</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_Toc379458134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51</w:t>
        </w:r>
        <w:r w:rsidR="00FD46EB" w:rsidRPr="00DE0D00">
          <w:rPr>
            <w:rStyle w:val="Hyperlink"/>
            <w:rFonts w:eastAsiaTheme="minorEastAsia" w:cs="Calibri"/>
            <w:szCs w:val="21"/>
          </w:rPr>
          <w:fldChar w:fldCharType="end"/>
        </w:r>
      </w:hyperlink>
    </w:p>
    <w:p w:rsidR="00FD46EB" w:rsidRDefault="00761D38" w:rsidP="00FD46EB">
      <w:pPr>
        <w:pStyle w:val="TOC2"/>
        <w:rPr>
          <w:rFonts w:asciiTheme="minorHAnsi" w:eastAsiaTheme="minorEastAsia" w:hAnsiTheme="minorHAnsi" w:cstheme="minorBidi"/>
          <w:sz w:val="22"/>
          <w:szCs w:val="22"/>
          <w:lang w:eastAsia="zh-CN"/>
        </w:rPr>
      </w:pPr>
      <w:hyperlink w:anchor="_Toc379458135" w:history="1">
        <w:r w:rsidR="00FD46EB" w:rsidRPr="00686E0D">
          <w:rPr>
            <w:rStyle w:val="Hyperlink"/>
          </w:rPr>
          <w:t>25.7</w:t>
        </w:r>
        <w:r w:rsidR="00FD46EB">
          <w:rPr>
            <w:rFonts w:asciiTheme="minorHAnsi" w:eastAsiaTheme="minorEastAsia" w:hAnsiTheme="minorHAnsi" w:cstheme="minorBidi"/>
            <w:sz w:val="22"/>
            <w:szCs w:val="22"/>
            <w:lang w:eastAsia="zh-CN"/>
          </w:rPr>
          <w:tab/>
        </w:r>
        <w:r w:rsidR="00FD46EB" w:rsidRPr="00686E0D">
          <w:rPr>
            <w:rStyle w:val="Hyperlink"/>
            <w:rFonts w:hint="cs"/>
            <w:rtl/>
          </w:rPr>
          <w:t>تحليل</w:t>
        </w:r>
        <w:r w:rsidR="00FD46EB" w:rsidRPr="00686E0D">
          <w:rPr>
            <w:rStyle w:val="Hyperlink"/>
            <w:rtl/>
          </w:rPr>
          <w:t xml:space="preserve"> </w:t>
        </w:r>
        <w:r w:rsidR="00FD46EB" w:rsidRPr="00686E0D">
          <w:rPr>
            <w:rStyle w:val="Hyperlink"/>
            <w:rFonts w:hint="cs"/>
            <w:rtl/>
          </w:rPr>
          <w:t>مجموعة</w:t>
        </w:r>
        <w:r w:rsidR="00FD46EB" w:rsidRPr="00686E0D">
          <w:rPr>
            <w:rStyle w:val="Hyperlink"/>
            <w:rtl/>
          </w:rPr>
          <w:t xml:space="preserve"> </w:t>
        </w:r>
        <w:r w:rsidR="00FD46EB" w:rsidRPr="00686E0D">
          <w:rPr>
            <w:rStyle w:val="Hyperlink"/>
            <w:rFonts w:hint="cs"/>
            <w:rtl/>
          </w:rPr>
          <w:t>مختارة</w:t>
        </w:r>
        <w:r w:rsidR="00FD46EB" w:rsidRPr="00686E0D">
          <w:rPr>
            <w:rStyle w:val="Hyperlink"/>
            <w:rtl/>
          </w:rPr>
          <w:t xml:space="preserve"> </w:t>
        </w:r>
        <w:r w:rsidR="00FD46EB" w:rsidRPr="00686E0D">
          <w:rPr>
            <w:rStyle w:val="Hyperlink"/>
            <w:rFonts w:hint="cs"/>
            <w:rtl/>
          </w:rPr>
          <w:t>من</w:t>
        </w:r>
        <w:r w:rsidR="00FD46EB" w:rsidRPr="00686E0D">
          <w:rPr>
            <w:rStyle w:val="Hyperlink"/>
            <w:rtl/>
          </w:rPr>
          <w:t xml:space="preserve"> </w:t>
        </w:r>
        <w:r w:rsidR="00FD46EB" w:rsidRPr="00686E0D">
          <w:rPr>
            <w:rStyle w:val="Hyperlink"/>
            <w:rFonts w:hint="cs"/>
            <w:rtl/>
          </w:rPr>
          <w:t>دراسات</w:t>
        </w:r>
        <w:r w:rsidR="00FD46EB" w:rsidRPr="00686E0D">
          <w:rPr>
            <w:rStyle w:val="Hyperlink"/>
            <w:rtl/>
          </w:rPr>
          <w:t xml:space="preserve"> </w:t>
        </w:r>
        <w:r w:rsidR="00FD46EB" w:rsidRPr="00686E0D">
          <w:rPr>
            <w:rStyle w:val="Hyperlink"/>
            <w:rFonts w:hint="cs"/>
            <w:rtl/>
          </w:rPr>
          <w:t>الحالة</w:t>
        </w:r>
        <w:r w:rsidR="00FD46EB">
          <w:rPr>
            <w:webHidden/>
          </w:rPr>
          <w:tab/>
        </w:r>
        <w:r w:rsidR="00FD46EB">
          <w:rPr>
            <w:webHidden/>
          </w:rPr>
          <w:tab/>
        </w:r>
        <w:r w:rsidR="00FD46EB" w:rsidRPr="00DE0D00">
          <w:rPr>
            <w:rStyle w:val="Hyperlink"/>
            <w:rFonts w:eastAsiaTheme="minorEastAsia" w:cs="Calibri"/>
            <w:szCs w:val="21"/>
          </w:rPr>
          <w:fldChar w:fldCharType="begin"/>
        </w:r>
        <w:r w:rsidR="00FD46EB" w:rsidRPr="00DE0D00">
          <w:rPr>
            <w:rFonts w:eastAsiaTheme="minorEastAsia" w:cs="Calibri"/>
            <w:webHidden/>
            <w:szCs w:val="21"/>
          </w:rPr>
          <w:instrText xml:space="preserve"> PAGEREF _Toc379458135 \h </w:instrText>
        </w:r>
        <w:r w:rsidR="00FD46EB" w:rsidRPr="00DE0D00">
          <w:rPr>
            <w:rStyle w:val="Hyperlink"/>
            <w:rFonts w:eastAsiaTheme="minorEastAsia" w:cs="Calibri"/>
            <w:szCs w:val="21"/>
          </w:rPr>
        </w:r>
        <w:r w:rsidR="00FD46EB" w:rsidRPr="00DE0D00">
          <w:rPr>
            <w:rStyle w:val="Hyperlink"/>
            <w:rFonts w:eastAsiaTheme="minorEastAsia" w:cs="Calibri"/>
            <w:szCs w:val="21"/>
          </w:rPr>
          <w:fldChar w:fldCharType="separate"/>
        </w:r>
        <w:r>
          <w:rPr>
            <w:rFonts w:eastAsiaTheme="minorEastAsia" w:cs="Times New Roman"/>
            <w:webHidden/>
            <w:szCs w:val="21"/>
            <w:rtl/>
          </w:rPr>
          <w:t>53</w:t>
        </w:r>
        <w:r w:rsidR="00FD46EB" w:rsidRPr="00DE0D00">
          <w:rPr>
            <w:rStyle w:val="Hyperlink"/>
            <w:rFonts w:eastAsiaTheme="minorEastAsia" w:cs="Calibri"/>
            <w:szCs w:val="21"/>
          </w:rPr>
          <w:fldChar w:fldCharType="end"/>
        </w:r>
      </w:hyperlink>
    </w:p>
    <w:p w:rsidR="00FD46EB" w:rsidRPr="009476F2" w:rsidRDefault="00FD46EB" w:rsidP="00FD46EB">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FD46EB" w:rsidRDefault="00761D38" w:rsidP="00FD46EB">
      <w:pPr>
        <w:pStyle w:val="TOC2"/>
        <w:ind w:left="1134" w:hanging="567"/>
        <w:rPr>
          <w:rFonts w:asciiTheme="minorHAnsi" w:eastAsiaTheme="minorEastAsia" w:hAnsiTheme="minorHAnsi" w:cstheme="minorBidi"/>
          <w:sz w:val="22"/>
          <w:szCs w:val="22"/>
          <w:lang w:eastAsia="zh-CN"/>
        </w:rPr>
      </w:pPr>
      <w:hyperlink w:anchor="_Toc379458136" w:history="1">
        <w:r w:rsidR="00FD46EB" w:rsidRPr="00686E0D">
          <w:rPr>
            <w:rStyle w:val="Hyperlink"/>
          </w:rPr>
          <w:t>26.7</w:t>
        </w:r>
        <w:r w:rsidR="00FD46EB">
          <w:rPr>
            <w:rFonts w:asciiTheme="minorHAnsi" w:eastAsiaTheme="minorEastAsia" w:hAnsiTheme="minorHAnsi" w:cstheme="minorBidi"/>
            <w:sz w:val="22"/>
            <w:szCs w:val="22"/>
            <w:lang w:eastAsia="zh-CN"/>
          </w:rPr>
          <w:tab/>
        </w:r>
        <w:r w:rsidR="00FD46EB" w:rsidRPr="00686E0D">
          <w:rPr>
            <w:rStyle w:val="Hyperlink"/>
            <w:rFonts w:hint="cs"/>
            <w:rtl/>
          </w:rPr>
          <w:t>قائمة</w:t>
        </w:r>
        <w:r w:rsidR="00FD46EB" w:rsidRPr="00686E0D">
          <w:rPr>
            <w:rStyle w:val="Hyperlink"/>
            <w:rtl/>
          </w:rPr>
          <w:t xml:space="preserve"> </w:t>
        </w:r>
        <w:r w:rsidR="00FD46EB" w:rsidRPr="00686E0D">
          <w:rPr>
            <w:rStyle w:val="Hyperlink"/>
            <w:rFonts w:hint="cs"/>
            <w:rtl/>
          </w:rPr>
          <w:t>بالتكنولوجيات</w:t>
        </w:r>
        <w:r w:rsidR="00FD46EB" w:rsidRPr="00686E0D">
          <w:rPr>
            <w:rStyle w:val="Hyperlink"/>
            <w:rtl/>
          </w:rPr>
          <w:t xml:space="preserve"> </w:t>
        </w:r>
        <w:r w:rsidR="00FD46EB" w:rsidRPr="00686E0D">
          <w:rPr>
            <w:rStyle w:val="Hyperlink"/>
            <w:rFonts w:hint="cs"/>
            <w:rtl/>
          </w:rPr>
          <w:t>والتطبيقات</w:t>
        </w:r>
        <w:r w:rsidR="00FD46EB" w:rsidRPr="00686E0D">
          <w:rPr>
            <w:rStyle w:val="Hyperlink"/>
            <w:rtl/>
          </w:rPr>
          <w:t xml:space="preserve"> </w:t>
        </w:r>
        <w:r w:rsidR="00FD46EB" w:rsidRPr="00686E0D">
          <w:rPr>
            <w:rStyle w:val="Hyperlink"/>
            <w:rFonts w:hint="cs"/>
            <w:rtl/>
          </w:rPr>
          <w:t>والتمويل</w:t>
        </w:r>
        <w:r w:rsidR="00FD46EB" w:rsidRPr="00686E0D">
          <w:rPr>
            <w:rStyle w:val="Hyperlink"/>
            <w:rtl/>
          </w:rPr>
          <w:t xml:space="preserve"> </w:t>
        </w:r>
        <w:r w:rsidR="00FD46EB" w:rsidRPr="00686E0D">
          <w:rPr>
            <w:rStyle w:val="Hyperlink"/>
            <w:rFonts w:hint="cs"/>
            <w:rtl/>
          </w:rPr>
          <w:t>في</w:t>
        </w:r>
        <w:r w:rsidR="00FD46EB" w:rsidRPr="00686E0D">
          <w:rPr>
            <w:rStyle w:val="Hyperlink"/>
            <w:rFonts w:hint="eastAsia"/>
            <w:rtl/>
          </w:rPr>
          <w:t> </w:t>
        </w:r>
        <w:r w:rsidR="00FD46EB" w:rsidRPr="00686E0D">
          <w:rPr>
            <w:rStyle w:val="Hyperlink"/>
            <w:rFonts w:hint="cs"/>
            <w:rtl/>
          </w:rPr>
          <w:t>دراسات</w:t>
        </w:r>
        <w:r w:rsidR="00FD46EB" w:rsidRPr="00686E0D">
          <w:rPr>
            <w:rStyle w:val="Hyperlink"/>
            <w:rtl/>
          </w:rPr>
          <w:t xml:space="preserve"> </w:t>
        </w:r>
        <w:r w:rsidR="00FD46EB" w:rsidRPr="00686E0D">
          <w:rPr>
            <w:rStyle w:val="Hyperlink"/>
            <w:rFonts w:hint="cs"/>
            <w:rtl/>
          </w:rPr>
          <w:t>الحالة</w:t>
        </w:r>
        <w:r w:rsidR="00FD46EB" w:rsidRPr="00686E0D">
          <w:rPr>
            <w:rStyle w:val="Hyperlink"/>
            <w:rtl/>
          </w:rPr>
          <w:t xml:space="preserve"> </w:t>
        </w:r>
        <w:r w:rsidR="00FD46EB" w:rsidRPr="00686E0D">
          <w:rPr>
            <w:rStyle w:val="Hyperlink"/>
            <w:rFonts w:hint="cs"/>
            <w:rtl/>
          </w:rPr>
          <w:t>الخاصة</w:t>
        </w:r>
        <w:r w:rsidR="00FD46EB" w:rsidRPr="00686E0D">
          <w:rPr>
            <w:rStyle w:val="Hyperlink"/>
            <w:rtl/>
          </w:rPr>
          <w:t xml:space="preserve"> </w:t>
        </w:r>
        <w:r w:rsidR="00FD46EB" w:rsidRPr="00686E0D">
          <w:rPr>
            <w:rStyle w:val="Hyperlink"/>
            <w:rFonts w:hint="cs"/>
            <w:rtl/>
          </w:rPr>
          <w:t>بالمسألة</w:t>
        </w:r>
        <w:r w:rsidR="00FD46EB" w:rsidRPr="00686E0D">
          <w:rPr>
            <w:rStyle w:val="Hyperlink"/>
            <w:rtl/>
          </w:rPr>
          <w:t xml:space="preserve"> </w:t>
        </w:r>
        <w:r w:rsidR="00FD46EB" w:rsidRPr="00686E0D">
          <w:rPr>
            <w:rStyle w:val="Hyperlink"/>
          </w:rPr>
          <w:t>10</w:t>
        </w:r>
        <w:r w:rsidR="00FD46EB" w:rsidRPr="00686E0D">
          <w:rPr>
            <w:rStyle w:val="Hyperlink"/>
          </w:rPr>
          <w:noBreakHyphen/>
          <w:t>3/2</w:t>
        </w:r>
        <w:r w:rsidR="00FD46EB" w:rsidRPr="00686E0D">
          <w:rPr>
            <w:rStyle w:val="Hyperlink"/>
            <w:rtl/>
          </w:rPr>
          <w:t xml:space="preserve"> </w:t>
        </w:r>
        <w:r w:rsidR="00FD46EB">
          <w:rPr>
            <w:rStyle w:val="Hyperlink"/>
            <w:rtl/>
          </w:rPr>
          <w:br/>
        </w:r>
        <w:r w:rsidR="00FD46EB" w:rsidRPr="00686E0D">
          <w:rPr>
            <w:rStyle w:val="Hyperlink"/>
            <w:rFonts w:hint="cs"/>
            <w:rtl/>
          </w:rPr>
          <w:t>للجنة</w:t>
        </w:r>
        <w:r w:rsidR="00FD46EB" w:rsidRPr="00686E0D">
          <w:rPr>
            <w:rStyle w:val="Hyperlink"/>
            <w:rtl/>
          </w:rPr>
          <w:t xml:space="preserve"> </w:t>
        </w:r>
        <w:r w:rsidR="00FD46EB" w:rsidRPr="00686E0D">
          <w:rPr>
            <w:rStyle w:val="Hyperlink"/>
            <w:rFonts w:hint="cs"/>
            <w:rtl/>
          </w:rPr>
          <w:t>الدراسات</w:t>
        </w:r>
        <w:r w:rsidR="00FD46EB" w:rsidRPr="00686E0D">
          <w:rPr>
            <w:rStyle w:val="Hyperlink"/>
            <w:rtl/>
          </w:rPr>
          <w:t> </w:t>
        </w:r>
        <w:r w:rsidR="00FD46EB" w:rsidRPr="00686E0D">
          <w:rPr>
            <w:rStyle w:val="Hyperlink"/>
          </w:rPr>
          <w:t>2</w:t>
        </w:r>
        <w:r w:rsidR="00FD46EB" w:rsidRPr="00686E0D">
          <w:rPr>
            <w:rStyle w:val="Hyperlink"/>
            <w:rtl/>
          </w:rPr>
          <w:t xml:space="preserve"> </w:t>
        </w:r>
        <w:r w:rsidR="00FD46EB" w:rsidRPr="00686E0D">
          <w:rPr>
            <w:rStyle w:val="Hyperlink"/>
            <w:rFonts w:hint="cs"/>
            <w:rtl/>
          </w:rPr>
          <w:t>لقطاع</w:t>
        </w:r>
        <w:r w:rsidR="00FD46EB" w:rsidRPr="00686E0D">
          <w:rPr>
            <w:rStyle w:val="Hyperlink"/>
            <w:rtl/>
          </w:rPr>
          <w:t xml:space="preserve"> </w:t>
        </w:r>
        <w:r w:rsidR="00FD46EB" w:rsidRPr="00686E0D">
          <w:rPr>
            <w:rStyle w:val="Hyperlink"/>
            <w:rFonts w:hint="cs"/>
            <w:rtl/>
          </w:rPr>
          <w:t>تنمية</w:t>
        </w:r>
        <w:r w:rsidR="00FD46EB" w:rsidRPr="00686E0D">
          <w:rPr>
            <w:rStyle w:val="Hyperlink"/>
            <w:rtl/>
          </w:rPr>
          <w:t xml:space="preserve"> </w:t>
        </w:r>
        <w:r w:rsidR="00FD46EB" w:rsidRPr="00686E0D">
          <w:rPr>
            <w:rStyle w:val="Hyperlink"/>
            <w:rFonts w:hint="cs"/>
            <w:rtl/>
          </w:rPr>
          <w:t>الاتصالات</w:t>
        </w:r>
        <w:r w:rsidR="00FD46EB">
          <w:rPr>
            <w:webHidden/>
          </w:rPr>
          <w:tab/>
        </w:r>
        <w:r w:rsidR="00FD46EB">
          <w:rPr>
            <w:webHidden/>
          </w:rPr>
          <w:tab/>
        </w:r>
        <w:r w:rsidR="00FD46EB" w:rsidRPr="00FB0102">
          <w:rPr>
            <w:rStyle w:val="Hyperlink"/>
            <w:rFonts w:cs="Calibri"/>
            <w:szCs w:val="21"/>
          </w:rPr>
          <w:fldChar w:fldCharType="begin"/>
        </w:r>
        <w:r w:rsidR="00FD46EB" w:rsidRPr="00FB0102">
          <w:rPr>
            <w:rFonts w:cs="Calibri"/>
            <w:webHidden/>
            <w:szCs w:val="21"/>
          </w:rPr>
          <w:instrText xml:space="preserve"> PAGEREF _Toc379458136 \h </w:instrText>
        </w:r>
        <w:r w:rsidR="00FD46EB" w:rsidRPr="00FB0102">
          <w:rPr>
            <w:rStyle w:val="Hyperlink"/>
            <w:rFonts w:cs="Calibri"/>
            <w:szCs w:val="21"/>
          </w:rPr>
        </w:r>
        <w:r w:rsidR="00FD46EB" w:rsidRPr="00FB0102">
          <w:rPr>
            <w:rStyle w:val="Hyperlink"/>
            <w:rFonts w:cs="Calibri"/>
            <w:szCs w:val="21"/>
          </w:rPr>
          <w:fldChar w:fldCharType="separate"/>
        </w:r>
        <w:r>
          <w:rPr>
            <w:rFonts w:cs="Times New Roman"/>
            <w:webHidden/>
            <w:szCs w:val="21"/>
            <w:rtl/>
          </w:rPr>
          <w:t>54</w:t>
        </w:r>
        <w:r w:rsidR="00FD46EB" w:rsidRPr="00FB0102">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37" w:history="1">
        <w:r w:rsidR="00FD46EB" w:rsidRPr="00686E0D">
          <w:rPr>
            <w:rStyle w:val="Hyperlink"/>
          </w:rPr>
          <w:t>8</w:t>
        </w:r>
        <w:r w:rsidR="00FD46EB">
          <w:rPr>
            <w:rFonts w:asciiTheme="minorHAnsi" w:hAnsiTheme="minorHAnsi" w:cstheme="minorBidi"/>
            <w:b w:val="0"/>
            <w:bCs w:val="0"/>
            <w:sz w:val="22"/>
            <w:szCs w:val="22"/>
          </w:rPr>
          <w:tab/>
        </w:r>
        <w:r w:rsidR="00FD46EB" w:rsidRPr="00686E0D">
          <w:rPr>
            <w:rStyle w:val="Hyperlink"/>
            <w:rFonts w:hint="cs"/>
            <w:rtl/>
          </w:rPr>
          <w:t>الاستنتاجات</w:t>
        </w:r>
        <w:r w:rsidR="00FD46EB" w:rsidRPr="00686E0D">
          <w:rPr>
            <w:rStyle w:val="Hyperlink"/>
            <w:rtl/>
          </w:rPr>
          <w:t xml:space="preserve"> </w:t>
        </w:r>
        <w:r w:rsidR="00FD46EB" w:rsidRPr="00686E0D">
          <w:rPr>
            <w:rStyle w:val="Hyperlink"/>
            <w:rFonts w:hint="cs"/>
            <w:rtl/>
          </w:rPr>
          <w:t>والتوصيات</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_Toc379458137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57</w:t>
        </w:r>
        <w:r w:rsidR="00FD46EB" w:rsidRPr="00DE0D00">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38" w:history="1">
        <w:r w:rsidR="00FD46EB" w:rsidRPr="00686E0D">
          <w:rPr>
            <w:rStyle w:val="Hyperlink"/>
          </w:rPr>
          <w:t>9</w:t>
        </w:r>
        <w:r w:rsidR="00FD46EB">
          <w:rPr>
            <w:rFonts w:asciiTheme="minorHAnsi" w:hAnsiTheme="minorHAnsi" w:cstheme="minorBidi"/>
            <w:b w:val="0"/>
            <w:bCs w:val="0"/>
            <w:sz w:val="22"/>
            <w:szCs w:val="22"/>
          </w:rPr>
          <w:tab/>
        </w:r>
        <w:r w:rsidR="00FD46EB" w:rsidRPr="00686E0D">
          <w:rPr>
            <w:rStyle w:val="Hyperlink"/>
            <w:rFonts w:hint="cs"/>
            <w:rtl/>
          </w:rPr>
          <w:t>الأسماء</w:t>
        </w:r>
        <w:r w:rsidR="00FD46EB" w:rsidRPr="00686E0D">
          <w:rPr>
            <w:rStyle w:val="Hyperlink"/>
            <w:rtl/>
          </w:rPr>
          <w:t xml:space="preserve"> </w:t>
        </w:r>
        <w:r w:rsidR="00FD46EB" w:rsidRPr="00686E0D">
          <w:rPr>
            <w:rStyle w:val="Hyperlink"/>
            <w:rFonts w:hint="cs"/>
            <w:rtl/>
          </w:rPr>
          <w:t>المختصرة</w:t>
        </w:r>
        <w:r w:rsidR="00FD46EB" w:rsidRPr="00686E0D">
          <w:rPr>
            <w:rStyle w:val="Hyperlink"/>
            <w:rtl/>
          </w:rPr>
          <w:t xml:space="preserve"> </w:t>
        </w:r>
        <w:r w:rsidR="00FD46EB" w:rsidRPr="00686E0D">
          <w:rPr>
            <w:rStyle w:val="Hyperlink"/>
            <w:rFonts w:hint="cs"/>
            <w:rtl/>
          </w:rPr>
          <w:t>والمختصرات</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_Toc379458138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59</w:t>
        </w:r>
        <w:r w:rsidR="00FD46EB" w:rsidRPr="00DE0D00">
          <w:rPr>
            <w:rStyle w:val="Hyperlink"/>
            <w:rFonts w:cs="Calibri"/>
            <w:szCs w:val="21"/>
          </w:rPr>
          <w:fldChar w:fldCharType="end"/>
        </w:r>
      </w:hyperlink>
    </w:p>
    <w:p w:rsidR="00FD46EB" w:rsidRDefault="00761D38" w:rsidP="00FD46EB">
      <w:pPr>
        <w:pStyle w:val="TOC1"/>
        <w:rPr>
          <w:rFonts w:asciiTheme="minorHAnsi" w:hAnsiTheme="minorHAnsi" w:cstheme="minorBidi"/>
          <w:b w:val="0"/>
          <w:bCs w:val="0"/>
          <w:sz w:val="22"/>
          <w:szCs w:val="22"/>
        </w:rPr>
      </w:pPr>
      <w:hyperlink w:anchor="_Toc379458139" w:history="1">
        <w:r w:rsidR="00FD46EB" w:rsidRPr="00686E0D">
          <w:rPr>
            <w:rStyle w:val="Hyperlink"/>
          </w:rPr>
          <w:t>10</w:t>
        </w:r>
        <w:r w:rsidR="00FD46EB">
          <w:rPr>
            <w:rFonts w:asciiTheme="minorHAnsi" w:hAnsiTheme="minorHAnsi" w:cstheme="minorBidi"/>
            <w:b w:val="0"/>
            <w:bCs w:val="0"/>
            <w:sz w:val="22"/>
            <w:szCs w:val="22"/>
          </w:rPr>
          <w:tab/>
        </w:r>
        <w:r w:rsidR="00FD46EB" w:rsidRPr="00686E0D">
          <w:rPr>
            <w:rStyle w:val="Hyperlink"/>
            <w:rFonts w:hint="cs"/>
            <w:rtl/>
          </w:rPr>
          <w:t>المراجع</w:t>
        </w:r>
        <w:r w:rsidR="00FD46EB">
          <w:rPr>
            <w:webHidden/>
          </w:rPr>
          <w:tab/>
        </w:r>
        <w:r w:rsidR="00FD46EB">
          <w:rPr>
            <w:webHidden/>
          </w:rPr>
          <w:tab/>
        </w:r>
        <w:r w:rsidR="00FD46EB" w:rsidRPr="00DE0D00">
          <w:rPr>
            <w:rStyle w:val="Hyperlink"/>
            <w:rFonts w:cs="Calibri"/>
            <w:szCs w:val="21"/>
          </w:rPr>
          <w:fldChar w:fldCharType="begin"/>
        </w:r>
        <w:r w:rsidR="00FD46EB" w:rsidRPr="00DE0D00">
          <w:rPr>
            <w:rFonts w:cs="Calibri"/>
            <w:webHidden/>
            <w:szCs w:val="21"/>
          </w:rPr>
          <w:instrText xml:space="preserve"> PAGEREF _Toc379458139 \h </w:instrText>
        </w:r>
        <w:r w:rsidR="00FD46EB" w:rsidRPr="00DE0D00">
          <w:rPr>
            <w:rStyle w:val="Hyperlink"/>
            <w:rFonts w:cs="Calibri"/>
            <w:szCs w:val="21"/>
          </w:rPr>
        </w:r>
        <w:r w:rsidR="00FD46EB" w:rsidRPr="00DE0D00">
          <w:rPr>
            <w:rStyle w:val="Hyperlink"/>
            <w:rFonts w:cs="Calibri"/>
            <w:szCs w:val="21"/>
          </w:rPr>
          <w:fldChar w:fldCharType="separate"/>
        </w:r>
        <w:r>
          <w:rPr>
            <w:rFonts w:cs="Times New Roman"/>
            <w:webHidden/>
            <w:szCs w:val="21"/>
            <w:rtl/>
          </w:rPr>
          <w:t>61</w:t>
        </w:r>
        <w:r w:rsidR="00FD46EB" w:rsidRPr="00DE0D00">
          <w:rPr>
            <w:rStyle w:val="Hyperlink"/>
            <w:rFonts w:cs="Calibri"/>
            <w:szCs w:val="21"/>
          </w:rPr>
          <w:fldChar w:fldCharType="end"/>
        </w:r>
      </w:hyperlink>
    </w:p>
    <w:p w:rsidR="00E5575D" w:rsidRDefault="00E5575D" w:rsidP="00E5575D">
      <w:pPr>
        <w:pStyle w:val="TOC1"/>
      </w:pPr>
    </w:p>
    <w:p w:rsidR="00FD46EB" w:rsidRDefault="00761D38" w:rsidP="00D278E0">
      <w:pPr>
        <w:pStyle w:val="TOC1"/>
        <w:bidi w:val="0"/>
        <w:rPr>
          <w:rFonts w:asciiTheme="minorHAnsi" w:hAnsiTheme="minorHAnsi" w:cstheme="minorBidi"/>
          <w:b w:val="0"/>
          <w:bCs w:val="0"/>
          <w:sz w:val="22"/>
          <w:szCs w:val="22"/>
        </w:rPr>
      </w:pPr>
      <w:hyperlink w:anchor="_Toc379458140" w:history="1">
        <w:r w:rsidR="00FD46EB" w:rsidRPr="00686E0D">
          <w:rPr>
            <w:rStyle w:val="Hyperlink"/>
          </w:rPr>
          <w:t>Annex</w:t>
        </w:r>
        <w:r w:rsidR="00FD46EB">
          <w:rPr>
            <w:rStyle w:val="Hyperlink"/>
          </w:rPr>
          <w:t>es</w:t>
        </w:r>
      </w:hyperlink>
    </w:p>
    <w:p w:rsidR="00FD46EB" w:rsidRPr="00E57177" w:rsidRDefault="00FD46EB" w:rsidP="00D278E0">
      <w:pPr>
        <w:pStyle w:val="TOC1"/>
        <w:keepNext w:val="0"/>
        <w:keepLines w:val="0"/>
        <w:bidi w:val="0"/>
        <w:rPr>
          <w:rStyle w:val="Hyperlink"/>
          <w:color w:val="auto"/>
          <w:u w:val="none"/>
        </w:rPr>
      </w:pPr>
      <w:r>
        <w:rPr>
          <w:rtl/>
        </w:rPr>
        <w:fldChar w:fldCharType="end"/>
      </w:r>
      <w:r w:rsidRPr="00E57177">
        <w:rPr>
          <w:rStyle w:val="Hyperlink"/>
          <w:color w:val="auto"/>
          <w:u w:val="none"/>
        </w:rPr>
        <w:t>Annex 1</w:t>
      </w:r>
      <w:r>
        <w:rPr>
          <w:rStyle w:val="Hyperlink"/>
          <w:rFonts w:hint="cs"/>
          <w:color w:val="auto"/>
          <w:u w:val="none"/>
          <w:rtl/>
        </w:rPr>
        <w:t xml:space="preserve">: </w:t>
      </w:r>
      <w:r w:rsidRPr="00E57177">
        <w:rPr>
          <w:rStyle w:val="Hyperlink"/>
          <w:color w:val="auto"/>
          <w:u w:val="none"/>
        </w:rPr>
        <w:t>List of input contributions during the study pe</w:t>
      </w:r>
      <w:r w:rsidR="00361EB1">
        <w:rPr>
          <w:rStyle w:val="Hyperlink"/>
          <w:color w:val="auto"/>
          <w:u w:val="none"/>
        </w:rPr>
        <w:t>r</w:t>
      </w:r>
      <w:r w:rsidRPr="00E57177">
        <w:rPr>
          <w:rStyle w:val="Hyperlink"/>
          <w:color w:val="auto"/>
          <w:u w:val="none"/>
        </w:rPr>
        <w:t xml:space="preserve">iod 2010-2014 and their summaries </w:t>
      </w:r>
      <w:r>
        <w:rPr>
          <w:rStyle w:val="Hyperlink"/>
          <w:color w:val="auto"/>
          <w:u w:val="none"/>
        </w:rPr>
        <w:tab/>
      </w:r>
      <w:r>
        <w:rPr>
          <w:rStyle w:val="Hyperlink"/>
          <w:color w:val="auto"/>
          <w:u w:val="none"/>
        </w:rPr>
        <w:tab/>
        <w:t>65</w:t>
      </w:r>
    </w:p>
    <w:p w:rsidR="00FD46EB" w:rsidRPr="00EA23D8" w:rsidRDefault="00FD46EB" w:rsidP="00D278E0">
      <w:pPr>
        <w:pStyle w:val="TOC1"/>
        <w:keepNext w:val="0"/>
        <w:keepLines w:val="0"/>
        <w:bidi w:val="0"/>
        <w:ind w:left="567" w:hanging="567"/>
        <w:rPr>
          <w:rFonts w:cs="Times New Roman Bold"/>
        </w:rPr>
      </w:pPr>
      <w:r w:rsidRPr="00E57177">
        <w:rPr>
          <w:rStyle w:val="Hyperlink"/>
          <w:color w:val="auto"/>
          <w:u w:val="none"/>
        </w:rPr>
        <w:t>Annex 2</w:t>
      </w:r>
      <w:r>
        <w:rPr>
          <w:rStyle w:val="Hyperlink"/>
          <w:rFonts w:hint="cs"/>
          <w:color w:val="auto"/>
          <w:u w:val="none"/>
          <w:rtl/>
        </w:rPr>
        <w:t xml:space="preserve">: </w:t>
      </w:r>
      <w:r w:rsidRPr="00E57177">
        <w:rPr>
          <w:rStyle w:val="Hyperlink"/>
          <w:color w:val="auto"/>
          <w:u w:val="none"/>
        </w:rPr>
        <w:t>Analysis of questionnaire replies for the global survey on policy initiatives/</w:t>
      </w:r>
      <w:r>
        <w:rPr>
          <w:rStyle w:val="Hyperlink"/>
          <w:color w:val="auto"/>
          <w:u w:val="none"/>
        </w:rPr>
        <w:br/>
      </w:r>
      <w:r w:rsidRPr="00E57177">
        <w:rPr>
          <w:rStyle w:val="Hyperlink"/>
          <w:color w:val="auto"/>
          <w:u w:val="none"/>
        </w:rPr>
        <w:t>interventions</w:t>
      </w:r>
      <w:r w:rsidRPr="00EA23D8">
        <w:rPr>
          <w:rFonts w:cs="Times New Roman Bold"/>
        </w:rPr>
        <w:t xml:space="preserve"> on telecommunications/ICTs/broadband development</w:t>
      </w:r>
      <w:r>
        <w:rPr>
          <w:rFonts w:cs="Times New Roman Bold"/>
        </w:rPr>
        <w:tab/>
      </w:r>
      <w:r>
        <w:rPr>
          <w:rFonts w:cs="Times New Roman Bold"/>
        </w:rPr>
        <w:tab/>
        <w:t>87</w:t>
      </w:r>
    </w:p>
    <w:p w:rsidR="00FD46EB" w:rsidRDefault="00FD46EB" w:rsidP="00FD46EB">
      <w:pPr>
        <w:pStyle w:val="TOC1"/>
      </w:pPr>
    </w:p>
    <w:p w:rsidR="009476F2" w:rsidRDefault="009476F2" w:rsidP="000A316A">
      <w:pPr>
        <w:rPr>
          <w:noProof/>
          <w:rtl/>
          <w:lang w:eastAsia="zh-CN"/>
        </w:rPr>
      </w:pPr>
    </w:p>
    <w:p w:rsidR="00FD46EB" w:rsidRDefault="00361EB1" w:rsidP="00361EB1">
      <w:pPr>
        <w:pStyle w:val="TOC1"/>
        <w:rPr>
          <w:rtl/>
        </w:rPr>
      </w:pPr>
      <w:r>
        <w:rPr>
          <w:rFonts w:hint="cs"/>
          <w:rtl/>
        </w:rPr>
        <w:t>الأشكال والجداول</w:t>
      </w:r>
    </w:p>
    <w:p w:rsidR="00361EB1" w:rsidRPr="00361EB1" w:rsidRDefault="00361EB1" w:rsidP="00361EB1">
      <w:pPr>
        <w:pStyle w:val="TOC1"/>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"Figure title;1;Table_No &amp; title;1;Table_Title;1;Figure_Title;1</w:instrText>
      </w:r>
      <w:r>
        <w:rPr>
          <w:rtl/>
        </w:rPr>
        <w:instrText xml:space="preserve">" </w:instrText>
      </w:r>
      <w:r>
        <w:rPr>
          <w:rtl/>
        </w:rPr>
        <w:fldChar w:fldCharType="separate"/>
      </w:r>
      <w:hyperlink w:anchor="_Toc379458943" w:history="1">
        <w:r w:rsidRPr="00361EB1">
          <w:rPr>
            <w:rStyle w:val="Hyperlink"/>
            <w:rFonts w:hint="cs"/>
            <w:b w:val="0"/>
            <w:bCs w:val="0"/>
            <w:rtl/>
          </w:rPr>
          <w:t>الشكل</w:t>
        </w:r>
        <w:r w:rsidRPr="00361EB1">
          <w:rPr>
            <w:rStyle w:val="Hyperlink"/>
            <w:b w:val="0"/>
            <w:bCs w:val="0"/>
            <w:rtl/>
          </w:rPr>
          <w:t xml:space="preserve"> </w:t>
        </w:r>
        <w:r w:rsidRPr="00361EB1">
          <w:rPr>
            <w:rStyle w:val="Hyperlink"/>
            <w:b w:val="0"/>
            <w:bCs w:val="0"/>
          </w:rPr>
          <w:t>1</w:t>
        </w:r>
        <w:r w:rsidRPr="00361EB1">
          <w:rPr>
            <w:rStyle w:val="Hyperlink"/>
            <w:b w:val="0"/>
            <w:bCs w:val="0"/>
            <w:rtl/>
          </w:rPr>
          <w:t xml:space="preserve">: </w:t>
        </w:r>
        <w:r w:rsidRPr="00361EB1">
          <w:rPr>
            <w:rStyle w:val="Hyperlink"/>
            <w:rFonts w:hint="cs"/>
            <w:b w:val="0"/>
            <w:bCs w:val="0"/>
            <w:rtl/>
          </w:rPr>
          <w:t>اتجاهات</w:t>
        </w:r>
        <w:r w:rsidRPr="00361EB1">
          <w:rPr>
            <w:rStyle w:val="Hyperlink"/>
            <w:b w:val="0"/>
            <w:bCs w:val="0"/>
            <w:rtl/>
          </w:rPr>
          <w:t xml:space="preserve"> </w:t>
        </w:r>
        <w:r w:rsidRPr="00361EB1">
          <w:rPr>
            <w:rStyle w:val="Hyperlink"/>
            <w:rFonts w:hint="cs"/>
            <w:b w:val="0"/>
            <w:bCs w:val="0"/>
            <w:rtl/>
          </w:rPr>
          <w:t>السكان</w:t>
        </w:r>
        <w:r w:rsidRPr="00361EB1">
          <w:rPr>
            <w:rStyle w:val="Hyperlink"/>
            <w:b w:val="0"/>
            <w:bCs w:val="0"/>
            <w:rtl/>
          </w:rPr>
          <w:t xml:space="preserve"> </w:t>
        </w:r>
        <w:r w:rsidRPr="00361EB1">
          <w:rPr>
            <w:rStyle w:val="Hyperlink"/>
            <w:rFonts w:hint="cs"/>
            <w:b w:val="0"/>
            <w:bCs w:val="0"/>
            <w:rtl/>
          </w:rPr>
          <w:t>في</w:t>
        </w:r>
        <w:r w:rsidRPr="00361EB1">
          <w:rPr>
            <w:rStyle w:val="Hyperlink"/>
            <w:rFonts w:hint="eastAsia"/>
            <w:b w:val="0"/>
            <w:bCs w:val="0"/>
            <w:rtl/>
          </w:rPr>
          <w:t> </w:t>
        </w:r>
        <w:r w:rsidRPr="00361EB1">
          <w:rPr>
            <w:rStyle w:val="Hyperlink"/>
            <w:rFonts w:hint="cs"/>
            <w:b w:val="0"/>
            <w:bCs w:val="0"/>
            <w:rtl/>
          </w:rPr>
          <w:t>العالم،</w:t>
        </w:r>
        <w:r w:rsidRPr="00361EB1">
          <w:rPr>
            <w:rStyle w:val="Hyperlink"/>
            <w:b w:val="0"/>
            <w:bCs w:val="0"/>
            <w:rtl/>
          </w:rPr>
          <w:t xml:space="preserve"> </w:t>
        </w:r>
        <w:r w:rsidRPr="00361EB1">
          <w:rPr>
            <w:rStyle w:val="Hyperlink"/>
            <w:rFonts w:hint="cs"/>
            <w:b w:val="0"/>
            <w:bCs w:val="0"/>
            <w:rtl/>
          </w:rPr>
          <w:t>الريف</w:t>
        </w:r>
        <w:r w:rsidRPr="00361EB1">
          <w:rPr>
            <w:rStyle w:val="Hyperlink"/>
            <w:b w:val="0"/>
            <w:bCs w:val="0"/>
            <w:rtl/>
          </w:rPr>
          <w:t xml:space="preserve"> </w:t>
        </w:r>
        <w:r w:rsidRPr="00361EB1">
          <w:rPr>
            <w:rStyle w:val="Hyperlink"/>
            <w:rFonts w:hint="cs"/>
            <w:b w:val="0"/>
            <w:bCs w:val="0"/>
            <w:rtl/>
          </w:rPr>
          <w:t>مقابل</w:t>
        </w:r>
        <w:r w:rsidRPr="00361EB1">
          <w:rPr>
            <w:rStyle w:val="Hyperlink"/>
            <w:b w:val="0"/>
            <w:bCs w:val="0"/>
            <w:rtl/>
          </w:rPr>
          <w:t xml:space="preserve"> </w:t>
        </w:r>
        <w:r w:rsidRPr="00361EB1">
          <w:rPr>
            <w:rStyle w:val="Hyperlink"/>
            <w:rFonts w:hint="cs"/>
            <w:b w:val="0"/>
            <w:bCs w:val="0"/>
            <w:rtl/>
          </w:rPr>
          <w:t>الحضر</w:t>
        </w:r>
        <w:r w:rsidRPr="00361EB1">
          <w:rPr>
            <w:b w:val="0"/>
            <w:bCs w:val="0"/>
            <w:webHidden/>
          </w:rPr>
          <w:tab/>
        </w:r>
        <w:r>
          <w:rPr>
            <w:b w:val="0"/>
            <w:bCs w:val="0"/>
            <w:webHidden/>
          </w:rPr>
          <w:tab/>
        </w:r>
        <w:r w:rsidRPr="00DE0D00">
          <w:rPr>
            <w:rStyle w:val="Hyperlink"/>
            <w:rFonts w:cs="Calibri"/>
            <w:b w:val="0"/>
            <w:bCs w:val="0"/>
            <w:szCs w:val="21"/>
          </w:rPr>
          <w:fldChar w:fldCharType="begin"/>
        </w:r>
        <w:r w:rsidRPr="00DE0D00">
          <w:rPr>
            <w:rFonts w:cs="Calibri"/>
            <w:b w:val="0"/>
            <w:bCs w:val="0"/>
            <w:webHidden/>
            <w:szCs w:val="21"/>
          </w:rPr>
          <w:instrText xml:space="preserve"> PAGEREF _Toc379458943 \h </w:instrText>
        </w:r>
        <w:r w:rsidRPr="00DE0D00">
          <w:rPr>
            <w:rStyle w:val="Hyperlink"/>
            <w:rFonts w:cs="Calibri"/>
            <w:b w:val="0"/>
            <w:bCs w:val="0"/>
            <w:szCs w:val="21"/>
          </w:rPr>
        </w:r>
        <w:r w:rsidRPr="00DE0D00">
          <w:rPr>
            <w:rStyle w:val="Hyperlink"/>
            <w:rFonts w:cs="Calibri"/>
            <w:b w:val="0"/>
            <w:bCs w:val="0"/>
            <w:szCs w:val="21"/>
          </w:rPr>
          <w:fldChar w:fldCharType="separate"/>
        </w:r>
        <w:r w:rsidR="00761D38">
          <w:rPr>
            <w:rFonts w:cs="Times New Roman"/>
            <w:b w:val="0"/>
            <w:bCs w:val="0"/>
            <w:webHidden/>
            <w:szCs w:val="21"/>
            <w:rtl/>
          </w:rPr>
          <w:t>2</w:t>
        </w:r>
        <w:r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8944" w:history="1">
        <w:r w:rsidR="00361EB1" w:rsidRPr="00361EB1">
          <w:rPr>
            <w:rStyle w:val="Hyperlink"/>
            <w:rFonts w:hint="cs"/>
            <w:b w:val="0"/>
            <w:bCs w:val="0"/>
            <w:rtl/>
          </w:rPr>
          <w:t>الشكل</w:t>
        </w:r>
        <w:r w:rsidR="00361EB1" w:rsidRPr="00361EB1">
          <w:rPr>
            <w:rStyle w:val="Hyperlink"/>
            <w:b w:val="0"/>
            <w:bCs w:val="0"/>
            <w:rtl/>
          </w:rPr>
          <w:t xml:space="preserve"> </w:t>
        </w:r>
        <w:r w:rsidR="00361EB1" w:rsidRPr="00361EB1">
          <w:rPr>
            <w:rStyle w:val="Hyperlink"/>
            <w:b w:val="0"/>
            <w:bCs w:val="0"/>
          </w:rPr>
          <w:t>2</w:t>
        </w:r>
        <w:r w:rsidR="00361EB1" w:rsidRPr="00361EB1">
          <w:rPr>
            <w:rStyle w:val="Hyperlink"/>
            <w:b w:val="0"/>
            <w:bCs w:val="0"/>
            <w:rtl/>
          </w:rPr>
          <w:t xml:space="preserve">: </w:t>
        </w:r>
        <w:r w:rsidR="00361EB1" w:rsidRPr="00361EB1">
          <w:rPr>
            <w:rStyle w:val="Hyperlink"/>
            <w:rFonts w:hint="cs"/>
            <w:b w:val="0"/>
            <w:bCs w:val="0"/>
            <w:rtl/>
          </w:rPr>
          <w:t>طبولوجيات</w:t>
        </w:r>
        <w:r w:rsidR="00361EB1" w:rsidRPr="00361EB1">
          <w:rPr>
            <w:rStyle w:val="Hyperlink"/>
            <w:b w:val="0"/>
            <w:bCs w:val="0"/>
            <w:rtl/>
          </w:rPr>
          <w:t xml:space="preserve"> </w:t>
        </w:r>
        <w:r w:rsidR="00361EB1" w:rsidRPr="00361EB1">
          <w:rPr>
            <w:rStyle w:val="Hyperlink"/>
            <w:rFonts w:hint="cs"/>
            <w:b w:val="0"/>
            <w:bCs w:val="0"/>
            <w:rtl/>
          </w:rPr>
          <w:t>من</w:t>
        </w:r>
        <w:r w:rsidR="00361EB1" w:rsidRPr="00361EB1">
          <w:rPr>
            <w:rStyle w:val="Hyperlink"/>
            <w:b w:val="0"/>
            <w:bCs w:val="0"/>
            <w:rtl/>
          </w:rPr>
          <w:t xml:space="preserve"> </w:t>
        </w:r>
        <w:r w:rsidR="00361EB1" w:rsidRPr="00361EB1">
          <w:rPr>
            <w:rStyle w:val="Hyperlink"/>
            <w:rFonts w:hint="cs"/>
            <w:b w:val="0"/>
            <w:bCs w:val="0"/>
            <w:rtl/>
          </w:rPr>
          <w:t>أجل</w:t>
        </w:r>
        <w:r w:rsidR="00361EB1" w:rsidRPr="00361EB1">
          <w:rPr>
            <w:rStyle w:val="Hyperlink"/>
            <w:b w:val="0"/>
            <w:bCs w:val="0"/>
            <w:rtl/>
          </w:rPr>
          <w:t xml:space="preserve"> </w:t>
        </w:r>
        <w:r w:rsidR="00361EB1" w:rsidRPr="00361EB1">
          <w:rPr>
            <w:rStyle w:val="Hyperlink"/>
            <w:rFonts w:hint="cs"/>
            <w:b w:val="0"/>
            <w:bCs w:val="0"/>
            <w:rtl/>
          </w:rPr>
          <w:t>نفاذ</w:t>
        </w:r>
        <w:r w:rsidR="00361EB1" w:rsidRPr="00361EB1">
          <w:rPr>
            <w:rStyle w:val="Hyperlink"/>
            <w:b w:val="0"/>
            <w:bCs w:val="0"/>
            <w:rtl/>
          </w:rPr>
          <w:t xml:space="preserve"> </w:t>
        </w:r>
        <w:r w:rsidR="00361EB1" w:rsidRPr="00361EB1">
          <w:rPr>
            <w:rStyle w:val="Hyperlink"/>
            <w:rFonts w:hint="cs"/>
            <w:b w:val="0"/>
            <w:bCs w:val="0"/>
            <w:rtl/>
          </w:rPr>
          <w:t>مستعملي</w:t>
        </w:r>
        <w:r w:rsidR="00361EB1" w:rsidRPr="00361EB1">
          <w:rPr>
            <w:rStyle w:val="Hyperlink"/>
            <w:b w:val="0"/>
            <w:bCs w:val="0"/>
            <w:rtl/>
          </w:rPr>
          <w:t xml:space="preserve"> </w:t>
        </w:r>
        <w:r w:rsidR="00361EB1" w:rsidRPr="00361EB1">
          <w:rPr>
            <w:rStyle w:val="Hyperlink"/>
            <w:rFonts w:hint="cs"/>
            <w:b w:val="0"/>
            <w:bCs w:val="0"/>
            <w:rtl/>
          </w:rPr>
          <w:t>الألياف</w:t>
        </w:r>
        <w:r w:rsidR="00361EB1" w:rsidRPr="00361EB1">
          <w:rPr>
            <w:rStyle w:val="Hyperlink"/>
            <w:b w:val="0"/>
            <w:bCs w:val="0"/>
            <w:rtl/>
          </w:rPr>
          <w:t xml:space="preserve"> </w:t>
        </w:r>
        <w:r w:rsidR="00361EB1" w:rsidRPr="00361EB1">
          <w:rPr>
            <w:rStyle w:val="Hyperlink"/>
            <w:rFonts w:hint="cs"/>
            <w:b w:val="0"/>
            <w:bCs w:val="0"/>
            <w:rtl/>
          </w:rPr>
          <w:t>البصرية</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_Toc379458944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18</w:t>
        </w:r>
        <w:r w:rsidR="00361EB1"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8945" w:history="1">
        <w:r w:rsidR="00361EB1" w:rsidRPr="00361EB1">
          <w:rPr>
            <w:rStyle w:val="Hyperlink"/>
            <w:rFonts w:hint="cs"/>
            <w:b w:val="0"/>
            <w:bCs w:val="0"/>
            <w:rtl/>
          </w:rPr>
          <w:t>الشكل</w:t>
        </w:r>
        <w:r w:rsidR="00361EB1" w:rsidRPr="00361EB1">
          <w:rPr>
            <w:rStyle w:val="Hyperlink"/>
            <w:b w:val="0"/>
            <w:bCs w:val="0"/>
            <w:rtl/>
          </w:rPr>
          <w:t xml:space="preserve"> </w:t>
        </w:r>
        <w:r w:rsidR="00361EB1" w:rsidRPr="00361EB1">
          <w:rPr>
            <w:rStyle w:val="Hyperlink"/>
            <w:b w:val="0"/>
            <w:bCs w:val="0"/>
          </w:rPr>
          <w:t>3</w:t>
        </w:r>
        <w:r w:rsidR="00361EB1" w:rsidRPr="00361EB1">
          <w:rPr>
            <w:rStyle w:val="Hyperlink"/>
            <w:b w:val="0"/>
            <w:bCs w:val="0"/>
            <w:rtl/>
          </w:rPr>
          <w:t xml:space="preserve">: </w:t>
        </w:r>
        <w:r w:rsidR="00361EB1" w:rsidRPr="00361EB1">
          <w:rPr>
            <w:rStyle w:val="Hyperlink"/>
            <w:rFonts w:hint="cs"/>
            <w:b w:val="0"/>
            <w:bCs w:val="0"/>
            <w:rtl/>
          </w:rPr>
          <w:t>مثال</w:t>
        </w:r>
        <w:r w:rsidR="00361EB1" w:rsidRPr="00361EB1">
          <w:rPr>
            <w:rStyle w:val="Hyperlink"/>
            <w:b w:val="0"/>
            <w:bCs w:val="0"/>
            <w:rtl/>
          </w:rPr>
          <w:t xml:space="preserve"> </w:t>
        </w:r>
        <w:r w:rsidR="00361EB1" w:rsidRPr="00361EB1">
          <w:rPr>
            <w:rStyle w:val="Hyperlink"/>
            <w:rFonts w:hint="cs"/>
            <w:b w:val="0"/>
            <w:bCs w:val="0"/>
            <w:rtl/>
          </w:rPr>
          <w:t>لشبكة</w:t>
        </w:r>
        <w:r w:rsidR="00361EB1" w:rsidRPr="00361EB1">
          <w:rPr>
            <w:rStyle w:val="Hyperlink"/>
            <w:b w:val="0"/>
            <w:bCs w:val="0"/>
            <w:rtl/>
          </w:rPr>
          <w:t xml:space="preserve"> </w:t>
        </w:r>
        <w:r w:rsidR="00361EB1" w:rsidRPr="00361EB1">
          <w:rPr>
            <w:rStyle w:val="Hyperlink"/>
            <w:rFonts w:hint="cs"/>
            <w:b w:val="0"/>
            <w:bCs w:val="0"/>
            <w:rtl/>
          </w:rPr>
          <w:t>توصيل</w:t>
        </w:r>
        <w:r w:rsidR="00361EB1" w:rsidRPr="00361EB1">
          <w:rPr>
            <w:rStyle w:val="Hyperlink"/>
            <w:b w:val="0"/>
            <w:bCs w:val="0"/>
            <w:rtl/>
          </w:rPr>
          <w:t xml:space="preserve"> </w:t>
        </w:r>
        <w:r w:rsidR="00361EB1" w:rsidRPr="00361EB1">
          <w:rPr>
            <w:rStyle w:val="Hyperlink"/>
            <w:rFonts w:hint="cs"/>
            <w:b w:val="0"/>
            <w:bCs w:val="0"/>
            <w:rtl/>
          </w:rPr>
          <w:t>ساتلي</w:t>
        </w:r>
        <w:r w:rsidR="00361EB1" w:rsidRPr="00361EB1">
          <w:rPr>
            <w:rStyle w:val="Hyperlink"/>
            <w:b w:val="0"/>
            <w:bCs w:val="0"/>
            <w:rtl/>
          </w:rPr>
          <w:t xml:space="preserve"> </w:t>
        </w:r>
        <w:r w:rsidR="00361EB1" w:rsidRPr="00361EB1">
          <w:rPr>
            <w:rStyle w:val="Hyperlink"/>
            <w:rFonts w:hint="cs"/>
            <w:b w:val="0"/>
            <w:bCs w:val="0"/>
            <w:rtl/>
          </w:rPr>
          <w:t>في</w:t>
        </w:r>
        <w:r w:rsidR="00361EB1" w:rsidRPr="00361EB1">
          <w:rPr>
            <w:rStyle w:val="Hyperlink"/>
            <w:rFonts w:hint="eastAsia"/>
            <w:b w:val="0"/>
            <w:bCs w:val="0"/>
            <w:rtl/>
          </w:rPr>
          <w:t> </w:t>
        </w:r>
        <w:r w:rsidR="00361EB1" w:rsidRPr="00361EB1">
          <w:rPr>
            <w:rStyle w:val="Hyperlink"/>
            <w:rFonts w:hint="cs"/>
            <w:b w:val="0"/>
            <w:bCs w:val="0"/>
            <w:rtl/>
          </w:rPr>
          <w:t>المدار</w:t>
        </w:r>
        <w:r w:rsidR="00361EB1" w:rsidRPr="00361EB1">
          <w:rPr>
            <w:rStyle w:val="Hyperlink"/>
            <w:b w:val="0"/>
            <w:bCs w:val="0"/>
            <w:rtl/>
          </w:rPr>
          <w:t xml:space="preserve"> </w:t>
        </w:r>
        <w:r w:rsidR="00361EB1" w:rsidRPr="00361EB1">
          <w:rPr>
            <w:rStyle w:val="Hyperlink"/>
            <w:rFonts w:hint="cs"/>
            <w:b w:val="0"/>
            <w:bCs w:val="0"/>
            <w:rtl/>
          </w:rPr>
          <w:t>المستقر</w:t>
        </w:r>
        <w:r w:rsidR="00361EB1" w:rsidRPr="00361EB1">
          <w:rPr>
            <w:rStyle w:val="Hyperlink"/>
            <w:b w:val="0"/>
            <w:bCs w:val="0"/>
            <w:rtl/>
          </w:rPr>
          <w:t xml:space="preserve"> </w:t>
        </w:r>
        <w:r w:rsidR="00361EB1" w:rsidRPr="00361EB1">
          <w:rPr>
            <w:rStyle w:val="Hyperlink"/>
            <w:rFonts w:hint="cs"/>
            <w:b w:val="0"/>
            <w:bCs w:val="0"/>
            <w:rtl/>
          </w:rPr>
          <w:t>بالنسبة</w:t>
        </w:r>
        <w:r w:rsidR="00361EB1" w:rsidRPr="00361EB1">
          <w:rPr>
            <w:rStyle w:val="Hyperlink"/>
            <w:b w:val="0"/>
            <w:bCs w:val="0"/>
            <w:rtl/>
          </w:rPr>
          <w:t xml:space="preserve"> </w:t>
        </w:r>
        <w:r w:rsidR="00361EB1" w:rsidRPr="00361EB1">
          <w:rPr>
            <w:rStyle w:val="Hyperlink"/>
            <w:rFonts w:hint="cs"/>
            <w:b w:val="0"/>
            <w:bCs w:val="0"/>
            <w:rtl/>
          </w:rPr>
          <w:t>إلى</w:t>
        </w:r>
        <w:r w:rsidR="00361EB1" w:rsidRPr="00361EB1">
          <w:rPr>
            <w:rStyle w:val="Hyperlink"/>
            <w:b w:val="0"/>
            <w:bCs w:val="0"/>
            <w:rtl/>
          </w:rPr>
          <w:t xml:space="preserve"> </w:t>
        </w:r>
        <w:r w:rsidR="00361EB1" w:rsidRPr="00361EB1">
          <w:rPr>
            <w:rStyle w:val="Hyperlink"/>
            <w:rFonts w:hint="cs"/>
            <w:b w:val="0"/>
            <w:bCs w:val="0"/>
            <w:rtl/>
          </w:rPr>
          <w:t>الأرض</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_Toc379458945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36</w:t>
        </w:r>
        <w:r w:rsidR="00361EB1"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8946" w:history="1">
        <w:r w:rsidR="00361EB1" w:rsidRPr="00361EB1">
          <w:rPr>
            <w:rStyle w:val="Hyperlink"/>
            <w:rFonts w:hint="cs"/>
            <w:b w:val="0"/>
            <w:bCs w:val="0"/>
            <w:rtl/>
          </w:rPr>
          <w:t>الشكل</w:t>
        </w:r>
        <w:r w:rsidR="00361EB1" w:rsidRPr="00361EB1">
          <w:rPr>
            <w:rStyle w:val="Hyperlink"/>
            <w:b w:val="0"/>
            <w:bCs w:val="0"/>
            <w:rtl/>
          </w:rPr>
          <w:t xml:space="preserve"> </w:t>
        </w:r>
        <w:r w:rsidR="00361EB1" w:rsidRPr="00361EB1">
          <w:rPr>
            <w:rStyle w:val="Hyperlink"/>
            <w:b w:val="0"/>
            <w:bCs w:val="0"/>
          </w:rPr>
          <w:t>4</w:t>
        </w:r>
        <w:r w:rsidR="00361EB1" w:rsidRPr="00361EB1">
          <w:rPr>
            <w:rStyle w:val="Hyperlink"/>
            <w:b w:val="0"/>
            <w:bCs w:val="0"/>
            <w:rtl/>
          </w:rPr>
          <w:t xml:space="preserve">: </w:t>
        </w:r>
        <w:r w:rsidR="00361EB1" w:rsidRPr="00361EB1">
          <w:rPr>
            <w:rStyle w:val="Hyperlink"/>
            <w:rFonts w:hint="cs"/>
            <w:b w:val="0"/>
            <w:bCs w:val="0"/>
            <w:rtl/>
          </w:rPr>
          <w:t>مثال</w:t>
        </w:r>
        <w:r w:rsidR="00361EB1" w:rsidRPr="00361EB1">
          <w:rPr>
            <w:rStyle w:val="Hyperlink"/>
            <w:b w:val="0"/>
            <w:bCs w:val="0"/>
            <w:rtl/>
          </w:rPr>
          <w:t xml:space="preserve"> </w:t>
        </w:r>
        <w:r w:rsidR="00361EB1" w:rsidRPr="00361EB1">
          <w:rPr>
            <w:rStyle w:val="Hyperlink"/>
            <w:rFonts w:hint="cs"/>
            <w:b w:val="0"/>
            <w:bCs w:val="0"/>
            <w:rtl/>
          </w:rPr>
          <w:t>لشبكة</w:t>
        </w:r>
        <w:r w:rsidR="00361EB1" w:rsidRPr="00361EB1">
          <w:rPr>
            <w:rStyle w:val="Hyperlink"/>
            <w:b w:val="0"/>
            <w:bCs w:val="0"/>
            <w:rtl/>
          </w:rPr>
          <w:t xml:space="preserve"> </w:t>
        </w:r>
        <w:r w:rsidR="00361EB1" w:rsidRPr="00361EB1">
          <w:rPr>
            <w:rStyle w:val="Hyperlink"/>
            <w:rFonts w:hint="cs"/>
            <w:b w:val="0"/>
            <w:bCs w:val="0"/>
            <w:rtl/>
          </w:rPr>
          <w:t>توصيل</w:t>
        </w:r>
        <w:r w:rsidR="00361EB1" w:rsidRPr="00361EB1">
          <w:rPr>
            <w:rStyle w:val="Hyperlink"/>
            <w:b w:val="0"/>
            <w:bCs w:val="0"/>
            <w:rtl/>
          </w:rPr>
          <w:t xml:space="preserve"> </w:t>
        </w:r>
        <w:r w:rsidR="00361EB1" w:rsidRPr="00361EB1">
          <w:rPr>
            <w:rStyle w:val="Hyperlink"/>
            <w:rFonts w:hint="cs"/>
            <w:b w:val="0"/>
            <w:bCs w:val="0"/>
            <w:rtl/>
          </w:rPr>
          <w:t>ساتلي</w:t>
        </w:r>
        <w:r w:rsidR="00361EB1" w:rsidRPr="00361EB1">
          <w:rPr>
            <w:rStyle w:val="Hyperlink"/>
            <w:b w:val="0"/>
            <w:bCs w:val="0"/>
            <w:rtl/>
          </w:rPr>
          <w:t xml:space="preserve"> </w:t>
        </w:r>
        <w:r w:rsidR="00361EB1" w:rsidRPr="00361EB1">
          <w:rPr>
            <w:rStyle w:val="Hyperlink"/>
            <w:rFonts w:hint="cs"/>
            <w:b w:val="0"/>
            <w:bCs w:val="0"/>
            <w:rtl/>
          </w:rPr>
          <w:t>في</w:t>
        </w:r>
        <w:r w:rsidR="00361EB1" w:rsidRPr="00361EB1">
          <w:rPr>
            <w:rStyle w:val="Hyperlink"/>
            <w:rFonts w:hint="eastAsia"/>
            <w:b w:val="0"/>
            <w:bCs w:val="0"/>
            <w:rtl/>
          </w:rPr>
          <w:t> </w:t>
        </w:r>
        <w:r w:rsidR="00361EB1" w:rsidRPr="00361EB1">
          <w:rPr>
            <w:rStyle w:val="Hyperlink"/>
            <w:rFonts w:hint="cs"/>
            <w:b w:val="0"/>
            <w:bCs w:val="0"/>
            <w:rtl/>
          </w:rPr>
          <w:t>المدار</w:t>
        </w:r>
        <w:r w:rsidR="00361EB1" w:rsidRPr="00361EB1">
          <w:rPr>
            <w:rStyle w:val="Hyperlink"/>
            <w:b w:val="0"/>
            <w:bCs w:val="0"/>
            <w:rtl/>
          </w:rPr>
          <w:t xml:space="preserve"> </w:t>
        </w:r>
        <w:r w:rsidR="00361EB1" w:rsidRPr="00361EB1">
          <w:rPr>
            <w:rStyle w:val="Hyperlink"/>
            <w:rFonts w:hint="cs"/>
            <w:b w:val="0"/>
            <w:bCs w:val="0"/>
            <w:rtl/>
          </w:rPr>
          <w:t>الأرضي</w:t>
        </w:r>
        <w:r w:rsidR="00361EB1" w:rsidRPr="00361EB1">
          <w:rPr>
            <w:rStyle w:val="Hyperlink"/>
            <w:b w:val="0"/>
            <w:bCs w:val="0"/>
            <w:rtl/>
          </w:rPr>
          <w:t xml:space="preserve"> </w:t>
        </w:r>
        <w:r w:rsidR="00361EB1" w:rsidRPr="00361EB1">
          <w:rPr>
            <w:rStyle w:val="Hyperlink"/>
            <w:rFonts w:hint="cs"/>
            <w:b w:val="0"/>
            <w:bCs w:val="0"/>
            <w:rtl/>
          </w:rPr>
          <w:t>المتوسط</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_Toc379458946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36</w:t>
        </w:r>
        <w:r w:rsidR="00361EB1" w:rsidRPr="00DE0D00">
          <w:rPr>
            <w:rStyle w:val="Hyperlink"/>
            <w:rFonts w:cs="Calibri"/>
            <w:b w:val="0"/>
            <w:bCs w:val="0"/>
            <w:szCs w:val="21"/>
          </w:rPr>
          <w:fldChar w:fldCharType="end"/>
        </w:r>
      </w:hyperlink>
    </w:p>
    <w:p w:rsidR="00361EB1" w:rsidRDefault="00761D38" w:rsidP="00361EB1">
      <w:pPr>
        <w:pStyle w:val="TOC1"/>
        <w:rPr>
          <w:rFonts w:asciiTheme="minorHAnsi" w:hAnsiTheme="minorHAnsi" w:cstheme="minorBidi"/>
          <w:b w:val="0"/>
          <w:bCs w:val="0"/>
          <w:sz w:val="22"/>
          <w:szCs w:val="22"/>
        </w:rPr>
      </w:pPr>
      <w:hyperlink w:anchor="_Toc379458947" w:history="1">
        <w:r w:rsidR="00361EB1" w:rsidRPr="00361EB1">
          <w:rPr>
            <w:rStyle w:val="Hyperlink"/>
            <w:rFonts w:hint="cs"/>
            <w:b w:val="0"/>
            <w:bCs w:val="0"/>
            <w:rtl/>
          </w:rPr>
          <w:t>الشكل</w:t>
        </w:r>
        <w:r w:rsidR="00361EB1" w:rsidRPr="00361EB1">
          <w:rPr>
            <w:rStyle w:val="Hyperlink"/>
            <w:b w:val="0"/>
            <w:bCs w:val="0"/>
            <w:rtl/>
          </w:rPr>
          <w:t xml:space="preserve"> </w:t>
        </w:r>
        <w:r w:rsidR="00361EB1" w:rsidRPr="00361EB1">
          <w:rPr>
            <w:rStyle w:val="Hyperlink"/>
            <w:b w:val="0"/>
            <w:bCs w:val="0"/>
          </w:rPr>
          <w:t>5</w:t>
        </w:r>
        <w:r w:rsidR="00361EB1" w:rsidRPr="00361EB1">
          <w:rPr>
            <w:rStyle w:val="Hyperlink"/>
            <w:b w:val="0"/>
            <w:bCs w:val="0"/>
            <w:rtl/>
          </w:rPr>
          <w:t xml:space="preserve">: </w:t>
        </w:r>
        <w:r w:rsidR="00361EB1" w:rsidRPr="00361EB1">
          <w:rPr>
            <w:rStyle w:val="Hyperlink"/>
            <w:rFonts w:hint="cs"/>
            <w:b w:val="0"/>
            <w:bCs w:val="0"/>
            <w:rtl/>
          </w:rPr>
          <w:t>مثال</w:t>
        </w:r>
        <w:r w:rsidR="00361EB1" w:rsidRPr="00361EB1">
          <w:rPr>
            <w:rStyle w:val="Hyperlink"/>
            <w:b w:val="0"/>
            <w:bCs w:val="0"/>
            <w:rtl/>
          </w:rPr>
          <w:t xml:space="preserve"> </w:t>
        </w:r>
        <w:r w:rsidR="00361EB1" w:rsidRPr="00361EB1">
          <w:rPr>
            <w:rStyle w:val="Hyperlink"/>
            <w:rFonts w:hint="cs"/>
            <w:b w:val="0"/>
            <w:bCs w:val="0"/>
            <w:rtl/>
          </w:rPr>
          <w:t>لحل</w:t>
        </w:r>
        <w:r w:rsidR="00361EB1" w:rsidRPr="00361EB1">
          <w:rPr>
            <w:rStyle w:val="Hyperlink"/>
            <w:b w:val="0"/>
            <w:bCs w:val="0"/>
            <w:rtl/>
          </w:rPr>
          <w:t xml:space="preserve"> </w:t>
        </w:r>
        <w:r w:rsidR="00361EB1" w:rsidRPr="00361EB1">
          <w:rPr>
            <w:rStyle w:val="Hyperlink"/>
            <w:rFonts w:hint="cs"/>
            <w:b w:val="0"/>
            <w:bCs w:val="0"/>
            <w:rtl/>
          </w:rPr>
          <w:t>قائم</w:t>
        </w:r>
        <w:r w:rsidR="00361EB1" w:rsidRPr="00361EB1">
          <w:rPr>
            <w:rStyle w:val="Hyperlink"/>
            <w:b w:val="0"/>
            <w:bCs w:val="0"/>
            <w:rtl/>
          </w:rPr>
          <w:t xml:space="preserve"> </w:t>
        </w:r>
        <w:r w:rsidR="00361EB1" w:rsidRPr="00361EB1">
          <w:rPr>
            <w:rStyle w:val="Hyperlink"/>
            <w:rFonts w:hint="cs"/>
            <w:b w:val="0"/>
            <w:bCs w:val="0"/>
            <w:rtl/>
          </w:rPr>
          <w:t>على</w:t>
        </w:r>
        <w:r w:rsidR="00361EB1" w:rsidRPr="00361EB1">
          <w:rPr>
            <w:rStyle w:val="Hyperlink"/>
            <w:b w:val="0"/>
            <w:bCs w:val="0"/>
            <w:rtl/>
          </w:rPr>
          <w:t xml:space="preserve"> </w:t>
        </w:r>
        <w:r w:rsidR="00361EB1" w:rsidRPr="00361EB1">
          <w:rPr>
            <w:rStyle w:val="Hyperlink"/>
            <w:rFonts w:hint="cs"/>
            <w:b w:val="0"/>
            <w:bCs w:val="0"/>
            <w:rtl/>
          </w:rPr>
          <w:t>النفاذ</w:t>
        </w:r>
        <w:r w:rsidR="00361EB1" w:rsidRPr="00361EB1">
          <w:rPr>
            <w:rStyle w:val="Hyperlink"/>
            <w:b w:val="0"/>
            <w:bCs w:val="0"/>
            <w:rtl/>
          </w:rPr>
          <w:t xml:space="preserve"> </w:t>
        </w:r>
        <w:r w:rsidR="00361EB1" w:rsidRPr="00361EB1">
          <w:rPr>
            <w:rStyle w:val="Hyperlink"/>
            <w:rFonts w:hint="cs"/>
            <w:b w:val="0"/>
            <w:bCs w:val="0"/>
            <w:rtl/>
          </w:rPr>
          <w:t>الدينامي</w:t>
        </w:r>
        <w:r w:rsidR="00361EB1" w:rsidRPr="00361EB1">
          <w:rPr>
            <w:rStyle w:val="Hyperlink"/>
            <w:b w:val="0"/>
            <w:bCs w:val="0"/>
            <w:rtl/>
          </w:rPr>
          <w:t xml:space="preserve"> </w:t>
        </w:r>
        <w:r w:rsidR="00361EB1" w:rsidRPr="00361EB1">
          <w:rPr>
            <w:rStyle w:val="Hyperlink"/>
            <w:rFonts w:hint="cs"/>
            <w:b w:val="0"/>
            <w:bCs w:val="0"/>
            <w:rtl/>
          </w:rPr>
          <w:t>إلى</w:t>
        </w:r>
        <w:r w:rsidR="00361EB1" w:rsidRPr="00361EB1">
          <w:rPr>
            <w:rStyle w:val="Hyperlink"/>
            <w:b w:val="0"/>
            <w:bCs w:val="0"/>
            <w:rtl/>
          </w:rPr>
          <w:t xml:space="preserve"> </w:t>
        </w:r>
        <w:r w:rsidR="00361EB1" w:rsidRPr="00361EB1">
          <w:rPr>
            <w:rStyle w:val="Hyperlink"/>
            <w:rFonts w:hint="cs"/>
            <w:b w:val="0"/>
            <w:bCs w:val="0"/>
            <w:rtl/>
          </w:rPr>
          <w:t>الطيف</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_Toc379458947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38</w:t>
        </w:r>
        <w:r w:rsidR="00361EB1" w:rsidRPr="00DE0D00">
          <w:rPr>
            <w:rStyle w:val="Hyperlink"/>
            <w:rFonts w:cs="Calibri"/>
            <w:b w:val="0"/>
            <w:bCs w:val="0"/>
            <w:szCs w:val="21"/>
          </w:rPr>
          <w:fldChar w:fldCharType="end"/>
        </w:r>
      </w:hyperlink>
    </w:p>
    <w:p w:rsidR="00FD46EB" w:rsidRDefault="00361EB1" w:rsidP="000A316A">
      <w:pPr>
        <w:rPr>
          <w:noProof/>
          <w:rtl/>
          <w:lang w:eastAsia="zh-CN"/>
        </w:rPr>
      </w:pPr>
      <w:r>
        <w:rPr>
          <w:noProof/>
          <w:rtl/>
          <w:lang w:eastAsia="zh-CN"/>
        </w:rPr>
        <w:fldChar w:fldCharType="end"/>
      </w:r>
    </w:p>
    <w:p w:rsidR="00361EB1" w:rsidRPr="00361EB1" w:rsidRDefault="00361EB1" w:rsidP="00361EB1">
      <w:pPr>
        <w:pStyle w:val="TOC1"/>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"Table title;1;Title;1;Table_No &amp; title;1;Table_Title;1</w:instrText>
      </w:r>
      <w:r>
        <w:rPr>
          <w:rtl/>
        </w:rPr>
        <w:instrText xml:space="preserve">" </w:instrText>
      </w:r>
      <w:r>
        <w:rPr>
          <w:rtl/>
        </w:rPr>
        <w:fldChar w:fldCharType="separate"/>
      </w:r>
      <w:hyperlink w:anchor="_Toc379459058" w:history="1">
        <w:r w:rsidRPr="00361EB1">
          <w:rPr>
            <w:rStyle w:val="Hyperlink"/>
            <w:rFonts w:hint="cs"/>
            <w:b w:val="0"/>
            <w:bCs w:val="0"/>
            <w:rtl/>
          </w:rPr>
          <w:t>الجدول</w:t>
        </w:r>
        <w:r w:rsidRPr="00361EB1">
          <w:rPr>
            <w:rStyle w:val="Hyperlink"/>
            <w:b w:val="0"/>
            <w:bCs w:val="0"/>
            <w:rtl/>
          </w:rPr>
          <w:t xml:space="preserve"> </w:t>
        </w:r>
        <w:r w:rsidRPr="00361EB1">
          <w:rPr>
            <w:rStyle w:val="Hyperlink"/>
            <w:b w:val="0"/>
            <w:bCs w:val="0"/>
          </w:rPr>
          <w:t>1</w:t>
        </w:r>
        <w:r w:rsidRPr="00361EB1">
          <w:rPr>
            <w:rStyle w:val="Hyperlink"/>
            <w:b w:val="0"/>
            <w:bCs w:val="0"/>
            <w:rtl/>
          </w:rPr>
          <w:t xml:space="preserve">: </w:t>
        </w:r>
        <w:r w:rsidRPr="00361EB1">
          <w:rPr>
            <w:rStyle w:val="Hyperlink"/>
            <w:rFonts w:hint="cs"/>
            <w:b w:val="0"/>
            <w:bCs w:val="0"/>
            <w:rtl/>
          </w:rPr>
          <w:t>مستويات</w:t>
        </w:r>
        <w:r w:rsidRPr="00361EB1">
          <w:rPr>
            <w:rStyle w:val="Hyperlink"/>
            <w:b w:val="0"/>
            <w:bCs w:val="0"/>
            <w:rtl/>
          </w:rPr>
          <w:t xml:space="preserve"> </w:t>
        </w:r>
        <w:r w:rsidRPr="00361EB1">
          <w:rPr>
            <w:rStyle w:val="Hyperlink"/>
            <w:rFonts w:hint="cs"/>
            <w:b w:val="0"/>
            <w:bCs w:val="0"/>
            <w:rtl/>
          </w:rPr>
          <w:t>الاحتياجات</w:t>
        </w:r>
        <w:r w:rsidRPr="00361EB1">
          <w:rPr>
            <w:rStyle w:val="Hyperlink"/>
            <w:b w:val="0"/>
            <w:bCs w:val="0"/>
            <w:rtl/>
          </w:rPr>
          <w:t xml:space="preserve"> </w:t>
        </w:r>
        <w:r w:rsidRPr="00361EB1">
          <w:rPr>
            <w:rStyle w:val="Hyperlink"/>
            <w:rFonts w:hint="cs"/>
            <w:b w:val="0"/>
            <w:bCs w:val="0"/>
            <w:rtl/>
          </w:rPr>
          <w:t>من</w:t>
        </w:r>
        <w:r w:rsidRPr="00361EB1">
          <w:rPr>
            <w:rStyle w:val="Hyperlink"/>
            <w:b w:val="0"/>
            <w:bCs w:val="0"/>
            <w:rtl/>
          </w:rPr>
          <w:t xml:space="preserve"> </w:t>
        </w:r>
        <w:r w:rsidRPr="00361EB1">
          <w:rPr>
            <w:rStyle w:val="Hyperlink"/>
            <w:rFonts w:hint="cs"/>
            <w:b w:val="0"/>
            <w:bCs w:val="0"/>
            <w:rtl/>
          </w:rPr>
          <w:t>السرعة</w:t>
        </w:r>
        <w:r w:rsidRPr="00361EB1">
          <w:rPr>
            <w:rStyle w:val="Hyperlink"/>
            <w:b w:val="0"/>
            <w:bCs w:val="0"/>
            <w:rtl/>
          </w:rPr>
          <w:t xml:space="preserve"> </w:t>
        </w:r>
        <w:r w:rsidRPr="00361EB1">
          <w:rPr>
            <w:rStyle w:val="Hyperlink"/>
            <w:rFonts w:hint="cs"/>
            <w:b w:val="0"/>
            <w:bCs w:val="0"/>
            <w:rtl/>
          </w:rPr>
          <w:t>للتطبيقات</w:t>
        </w:r>
        <w:r w:rsidRPr="00361EB1">
          <w:rPr>
            <w:b w:val="0"/>
            <w:bCs w:val="0"/>
            <w:webHidden/>
          </w:rPr>
          <w:tab/>
        </w:r>
        <w:r>
          <w:rPr>
            <w:b w:val="0"/>
            <w:bCs w:val="0"/>
            <w:webHidden/>
          </w:rPr>
          <w:tab/>
        </w:r>
        <w:r w:rsidRPr="00DE0D00">
          <w:rPr>
            <w:rStyle w:val="Hyperlink"/>
            <w:rFonts w:cs="Calibri"/>
            <w:b w:val="0"/>
            <w:bCs w:val="0"/>
            <w:szCs w:val="21"/>
          </w:rPr>
          <w:fldChar w:fldCharType="begin"/>
        </w:r>
        <w:r w:rsidRPr="00DE0D00">
          <w:rPr>
            <w:rFonts w:cs="Calibri"/>
            <w:b w:val="0"/>
            <w:bCs w:val="0"/>
            <w:webHidden/>
            <w:szCs w:val="21"/>
          </w:rPr>
          <w:instrText xml:space="preserve"> PAGEREF _Toc379459058 \h </w:instrText>
        </w:r>
        <w:r w:rsidRPr="00DE0D00">
          <w:rPr>
            <w:rStyle w:val="Hyperlink"/>
            <w:rFonts w:cs="Calibri"/>
            <w:b w:val="0"/>
            <w:bCs w:val="0"/>
            <w:szCs w:val="21"/>
          </w:rPr>
        </w:r>
        <w:r w:rsidRPr="00DE0D00">
          <w:rPr>
            <w:rStyle w:val="Hyperlink"/>
            <w:rFonts w:cs="Calibri"/>
            <w:b w:val="0"/>
            <w:bCs w:val="0"/>
            <w:szCs w:val="21"/>
          </w:rPr>
          <w:fldChar w:fldCharType="separate"/>
        </w:r>
        <w:r w:rsidR="00761D38">
          <w:rPr>
            <w:rFonts w:cs="Times New Roman"/>
            <w:b w:val="0"/>
            <w:bCs w:val="0"/>
            <w:webHidden/>
            <w:szCs w:val="21"/>
            <w:rtl/>
          </w:rPr>
          <w:t>16</w:t>
        </w:r>
        <w:r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9059" w:history="1">
        <w:r w:rsidR="00361EB1" w:rsidRPr="00361EB1">
          <w:rPr>
            <w:rStyle w:val="Hyperlink"/>
            <w:rFonts w:hint="cs"/>
            <w:b w:val="0"/>
            <w:bCs w:val="0"/>
            <w:rtl/>
          </w:rPr>
          <w:t>الجدول</w:t>
        </w:r>
        <w:r w:rsidR="00361EB1" w:rsidRPr="00361EB1">
          <w:rPr>
            <w:rStyle w:val="Hyperlink"/>
            <w:b w:val="0"/>
            <w:bCs w:val="0"/>
            <w:rtl/>
          </w:rPr>
          <w:t xml:space="preserve"> </w:t>
        </w:r>
        <w:r w:rsidR="00361EB1" w:rsidRPr="00361EB1">
          <w:rPr>
            <w:rStyle w:val="Hyperlink"/>
            <w:b w:val="0"/>
            <w:bCs w:val="0"/>
          </w:rPr>
          <w:t>2</w:t>
        </w:r>
        <w:r w:rsidR="00361EB1" w:rsidRPr="00361EB1">
          <w:rPr>
            <w:rStyle w:val="Hyperlink"/>
            <w:b w:val="0"/>
            <w:bCs w:val="0"/>
            <w:rtl/>
          </w:rPr>
          <w:t xml:space="preserve">: </w:t>
        </w:r>
        <w:r w:rsidR="00361EB1" w:rsidRPr="00361EB1">
          <w:rPr>
            <w:rStyle w:val="Hyperlink"/>
            <w:rFonts w:hint="cs"/>
            <w:b w:val="0"/>
            <w:bCs w:val="0"/>
            <w:rtl/>
          </w:rPr>
          <w:t>أزمنة</w:t>
        </w:r>
        <w:r w:rsidR="00361EB1" w:rsidRPr="00361EB1">
          <w:rPr>
            <w:rStyle w:val="Hyperlink"/>
            <w:b w:val="0"/>
            <w:bCs w:val="0"/>
            <w:rtl/>
          </w:rPr>
          <w:t xml:space="preserve"> </w:t>
        </w:r>
        <w:r w:rsidR="00361EB1" w:rsidRPr="00361EB1">
          <w:rPr>
            <w:rStyle w:val="Hyperlink"/>
            <w:rFonts w:hint="cs"/>
            <w:b w:val="0"/>
            <w:bCs w:val="0"/>
            <w:rtl/>
          </w:rPr>
          <w:t>استكمال</w:t>
        </w:r>
        <w:r w:rsidR="00361EB1" w:rsidRPr="00361EB1">
          <w:rPr>
            <w:rStyle w:val="Hyperlink"/>
            <w:b w:val="0"/>
            <w:bCs w:val="0"/>
            <w:rtl/>
          </w:rPr>
          <w:t xml:space="preserve"> </w:t>
        </w:r>
        <w:r w:rsidR="00361EB1" w:rsidRPr="00361EB1">
          <w:rPr>
            <w:rStyle w:val="Hyperlink"/>
            <w:rFonts w:hint="cs"/>
            <w:b w:val="0"/>
            <w:bCs w:val="0"/>
            <w:rtl/>
          </w:rPr>
          <w:t>التطبيقات</w:t>
        </w:r>
        <w:r w:rsidR="00361EB1" w:rsidRPr="00361EB1">
          <w:rPr>
            <w:rStyle w:val="Hyperlink"/>
            <w:b w:val="0"/>
            <w:bCs w:val="0"/>
            <w:rtl/>
          </w:rPr>
          <w:t xml:space="preserve"> </w:t>
        </w:r>
        <w:r w:rsidR="00361EB1" w:rsidRPr="00361EB1">
          <w:rPr>
            <w:rStyle w:val="Hyperlink"/>
            <w:rFonts w:hint="cs"/>
            <w:b w:val="0"/>
            <w:bCs w:val="0"/>
            <w:rtl/>
          </w:rPr>
          <w:t>بسرعات</w:t>
        </w:r>
        <w:r w:rsidR="00361EB1" w:rsidRPr="00361EB1">
          <w:rPr>
            <w:rStyle w:val="Hyperlink"/>
            <w:b w:val="0"/>
            <w:bCs w:val="0"/>
            <w:rtl/>
          </w:rPr>
          <w:t xml:space="preserve"> </w:t>
        </w:r>
        <w:r w:rsidR="00361EB1" w:rsidRPr="00361EB1">
          <w:rPr>
            <w:rStyle w:val="Hyperlink"/>
            <w:rFonts w:hint="cs"/>
            <w:b w:val="0"/>
            <w:bCs w:val="0"/>
            <w:rtl/>
          </w:rPr>
          <w:t>توصيل</w:t>
        </w:r>
        <w:r w:rsidR="00361EB1" w:rsidRPr="00361EB1">
          <w:rPr>
            <w:rStyle w:val="Hyperlink"/>
            <w:b w:val="0"/>
            <w:bCs w:val="0"/>
            <w:rtl/>
          </w:rPr>
          <w:t xml:space="preserve"> </w:t>
        </w:r>
        <w:r w:rsidR="00361EB1" w:rsidRPr="00361EB1">
          <w:rPr>
            <w:rStyle w:val="Hyperlink"/>
            <w:rFonts w:hint="cs"/>
            <w:b w:val="0"/>
            <w:bCs w:val="0"/>
            <w:rtl/>
          </w:rPr>
          <w:t>مختلفة</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_Toc379459059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17</w:t>
        </w:r>
        <w:r w:rsidR="00361EB1"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9060" w:history="1">
        <w:r w:rsidR="00361EB1" w:rsidRPr="00361EB1">
          <w:rPr>
            <w:rStyle w:val="Hyperlink"/>
            <w:rFonts w:hint="cs"/>
            <w:b w:val="0"/>
            <w:bCs w:val="0"/>
            <w:rtl/>
          </w:rPr>
          <w:t>الجدول</w:t>
        </w:r>
        <w:r w:rsidR="00361EB1" w:rsidRPr="00361EB1">
          <w:rPr>
            <w:rStyle w:val="Hyperlink"/>
            <w:b w:val="0"/>
            <w:bCs w:val="0"/>
            <w:rtl/>
          </w:rPr>
          <w:t xml:space="preserve"> </w:t>
        </w:r>
        <w:r w:rsidR="00361EB1" w:rsidRPr="00361EB1">
          <w:rPr>
            <w:rStyle w:val="Hyperlink"/>
            <w:b w:val="0"/>
            <w:bCs w:val="0"/>
          </w:rPr>
          <w:t>3</w:t>
        </w:r>
        <w:r w:rsidR="00361EB1" w:rsidRPr="00361EB1">
          <w:rPr>
            <w:rStyle w:val="Hyperlink"/>
            <w:b w:val="0"/>
            <w:bCs w:val="0"/>
            <w:rtl/>
          </w:rPr>
          <w:t xml:space="preserve">: </w:t>
        </w:r>
        <w:r w:rsidR="00361EB1" w:rsidRPr="00361EB1">
          <w:rPr>
            <w:rStyle w:val="Hyperlink"/>
            <w:rFonts w:hint="cs"/>
            <w:b w:val="0"/>
            <w:bCs w:val="0"/>
            <w:rtl/>
          </w:rPr>
          <w:t>مزايا</w:t>
        </w:r>
        <w:r w:rsidR="00361EB1" w:rsidRPr="00361EB1">
          <w:rPr>
            <w:rStyle w:val="Hyperlink"/>
            <w:b w:val="0"/>
            <w:bCs w:val="0"/>
            <w:rtl/>
          </w:rPr>
          <w:t xml:space="preserve"> </w:t>
        </w:r>
        <w:r w:rsidR="00361EB1" w:rsidRPr="00361EB1">
          <w:rPr>
            <w:rStyle w:val="Hyperlink"/>
            <w:rFonts w:hint="cs"/>
            <w:b w:val="0"/>
            <w:bCs w:val="0"/>
            <w:rtl/>
          </w:rPr>
          <w:t>وعيوب</w:t>
        </w:r>
        <w:r w:rsidR="00361EB1" w:rsidRPr="00361EB1">
          <w:rPr>
            <w:rStyle w:val="Hyperlink"/>
            <w:b w:val="0"/>
            <w:bCs w:val="0"/>
            <w:rtl/>
          </w:rPr>
          <w:t xml:space="preserve"> </w:t>
        </w:r>
        <w:r w:rsidR="00361EB1" w:rsidRPr="00361EB1">
          <w:rPr>
            <w:rStyle w:val="Hyperlink"/>
            <w:rFonts w:hint="cs"/>
            <w:b w:val="0"/>
            <w:bCs w:val="0"/>
            <w:rtl/>
          </w:rPr>
          <w:t>النفاذ</w:t>
        </w:r>
        <w:r w:rsidR="00361EB1" w:rsidRPr="00361EB1">
          <w:rPr>
            <w:rStyle w:val="Hyperlink"/>
            <w:b w:val="0"/>
            <w:bCs w:val="0"/>
            <w:rtl/>
          </w:rPr>
          <w:t xml:space="preserve"> </w:t>
        </w:r>
        <w:r w:rsidR="00361EB1" w:rsidRPr="00361EB1">
          <w:rPr>
            <w:rStyle w:val="Hyperlink"/>
            <w:rFonts w:hint="cs"/>
            <w:b w:val="0"/>
            <w:bCs w:val="0"/>
            <w:rtl/>
          </w:rPr>
          <w:t>البصري</w:t>
        </w:r>
        <w:r w:rsidR="00361EB1" w:rsidRPr="00361EB1">
          <w:rPr>
            <w:rStyle w:val="Hyperlink"/>
            <w:b w:val="0"/>
            <w:bCs w:val="0"/>
            <w:rtl/>
          </w:rPr>
          <w:t xml:space="preserve"> </w:t>
        </w:r>
        <w:r w:rsidR="00361EB1" w:rsidRPr="00361EB1">
          <w:rPr>
            <w:rStyle w:val="Hyperlink"/>
            <w:rFonts w:hint="cs"/>
            <w:b w:val="0"/>
            <w:bCs w:val="0"/>
            <w:rtl/>
          </w:rPr>
          <w:t>من</w:t>
        </w:r>
        <w:r w:rsidR="00361EB1" w:rsidRPr="00361EB1">
          <w:rPr>
            <w:rStyle w:val="Hyperlink"/>
            <w:b w:val="0"/>
            <w:bCs w:val="0"/>
            <w:rtl/>
          </w:rPr>
          <w:t xml:space="preserve"> </w:t>
        </w:r>
        <w:r w:rsidR="00361EB1" w:rsidRPr="00361EB1">
          <w:rPr>
            <w:rStyle w:val="Hyperlink"/>
            <w:rFonts w:hint="cs"/>
            <w:b w:val="0"/>
            <w:bCs w:val="0"/>
            <w:rtl/>
          </w:rPr>
          <w:t>نقطة</w:t>
        </w:r>
        <w:r w:rsidR="00361EB1" w:rsidRPr="00361EB1">
          <w:rPr>
            <w:rStyle w:val="Hyperlink"/>
            <w:b w:val="0"/>
            <w:bCs w:val="0"/>
            <w:rtl/>
          </w:rPr>
          <w:t xml:space="preserve"> </w:t>
        </w:r>
        <w:r w:rsidR="00361EB1" w:rsidRPr="00361EB1">
          <w:rPr>
            <w:rStyle w:val="Hyperlink"/>
            <w:rFonts w:hint="cs"/>
            <w:b w:val="0"/>
            <w:bCs w:val="0"/>
            <w:rtl/>
          </w:rPr>
          <w:t>إلى</w:t>
        </w:r>
        <w:r w:rsidR="00361EB1" w:rsidRPr="00361EB1">
          <w:rPr>
            <w:rStyle w:val="Hyperlink"/>
            <w:b w:val="0"/>
            <w:bCs w:val="0"/>
            <w:rtl/>
          </w:rPr>
          <w:t xml:space="preserve"> </w:t>
        </w:r>
        <w:r w:rsidR="00361EB1" w:rsidRPr="00361EB1">
          <w:rPr>
            <w:rStyle w:val="Hyperlink"/>
            <w:rFonts w:hint="cs"/>
            <w:b w:val="0"/>
            <w:bCs w:val="0"/>
            <w:rtl/>
          </w:rPr>
          <w:t>نقطة</w:t>
        </w:r>
        <w:r w:rsidR="00361EB1" w:rsidRPr="00361EB1">
          <w:rPr>
            <w:rStyle w:val="Hyperlink"/>
            <w:b w:val="0"/>
            <w:bCs w:val="0"/>
            <w:rtl/>
          </w:rPr>
          <w:t xml:space="preserve"> </w:t>
        </w:r>
        <w:r w:rsidR="00361EB1" w:rsidRPr="00361EB1">
          <w:rPr>
            <w:rStyle w:val="Hyperlink"/>
            <w:rFonts w:hint="cs"/>
            <w:b w:val="0"/>
            <w:bCs w:val="0"/>
            <w:rtl/>
          </w:rPr>
          <w:t>وعبر</w:t>
        </w:r>
        <w:r w:rsidR="00361EB1" w:rsidRPr="00361EB1">
          <w:rPr>
            <w:rStyle w:val="Hyperlink"/>
            <w:b w:val="0"/>
            <w:bCs w:val="0"/>
            <w:rtl/>
          </w:rPr>
          <w:t xml:space="preserve"> </w:t>
        </w:r>
        <w:r w:rsidR="00361EB1" w:rsidRPr="00361EB1">
          <w:rPr>
            <w:rStyle w:val="Hyperlink"/>
            <w:rFonts w:hint="cs"/>
            <w:b w:val="0"/>
            <w:bCs w:val="0"/>
            <w:rtl/>
          </w:rPr>
          <w:t>شبكة</w:t>
        </w:r>
        <w:r w:rsidR="00361EB1" w:rsidRPr="00361EB1">
          <w:rPr>
            <w:rStyle w:val="Hyperlink"/>
            <w:b w:val="0"/>
            <w:bCs w:val="0"/>
            <w:rtl/>
          </w:rPr>
          <w:t xml:space="preserve"> </w:t>
        </w:r>
        <w:r w:rsidR="00361EB1" w:rsidRPr="00361EB1">
          <w:rPr>
            <w:rStyle w:val="Hyperlink"/>
            <w:rFonts w:hint="cs"/>
            <w:b w:val="0"/>
            <w:bCs w:val="0"/>
            <w:rtl/>
          </w:rPr>
          <w:t>بصرية</w:t>
        </w:r>
        <w:r w:rsidR="00361EB1" w:rsidRPr="00361EB1">
          <w:rPr>
            <w:rStyle w:val="Hyperlink"/>
            <w:b w:val="0"/>
            <w:bCs w:val="0"/>
            <w:rtl/>
          </w:rPr>
          <w:t xml:space="preserve"> </w:t>
        </w:r>
        <w:r w:rsidR="00361EB1" w:rsidRPr="00361EB1">
          <w:rPr>
            <w:rStyle w:val="Hyperlink"/>
            <w:rFonts w:hint="cs"/>
            <w:b w:val="0"/>
            <w:bCs w:val="0"/>
            <w:rtl/>
          </w:rPr>
          <w:t>منفعلة</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_Toc379459060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22</w:t>
        </w:r>
        <w:r w:rsidR="00361EB1"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9061" w:history="1">
        <w:r w:rsidR="00361EB1" w:rsidRPr="00361EB1">
          <w:rPr>
            <w:rStyle w:val="Hyperlink"/>
            <w:rFonts w:hint="cs"/>
            <w:b w:val="0"/>
            <w:bCs w:val="0"/>
            <w:rtl/>
          </w:rPr>
          <w:t>الجدول</w:t>
        </w:r>
        <w:r w:rsidR="00361EB1" w:rsidRPr="00361EB1">
          <w:rPr>
            <w:rStyle w:val="Hyperlink"/>
            <w:b w:val="0"/>
            <w:bCs w:val="0"/>
            <w:rtl/>
          </w:rPr>
          <w:t xml:space="preserve"> </w:t>
        </w:r>
        <w:r w:rsidR="00361EB1" w:rsidRPr="00361EB1">
          <w:rPr>
            <w:rStyle w:val="Hyperlink"/>
            <w:b w:val="0"/>
            <w:bCs w:val="0"/>
          </w:rPr>
          <w:t>4</w:t>
        </w:r>
        <w:r w:rsidR="00361EB1" w:rsidRPr="00361EB1">
          <w:rPr>
            <w:rStyle w:val="Hyperlink"/>
            <w:b w:val="0"/>
            <w:bCs w:val="0"/>
            <w:rtl/>
          </w:rPr>
          <w:t xml:space="preserve">: </w:t>
        </w:r>
        <w:r w:rsidR="00361EB1" w:rsidRPr="00361EB1">
          <w:rPr>
            <w:rStyle w:val="Hyperlink"/>
            <w:rFonts w:hint="cs"/>
            <w:b w:val="0"/>
            <w:bCs w:val="0"/>
            <w:rtl/>
          </w:rPr>
          <w:t>مزايا</w:t>
        </w:r>
        <w:r w:rsidR="00361EB1" w:rsidRPr="00361EB1">
          <w:rPr>
            <w:rStyle w:val="Hyperlink"/>
            <w:b w:val="0"/>
            <w:bCs w:val="0"/>
            <w:rtl/>
          </w:rPr>
          <w:t xml:space="preserve"> </w:t>
        </w:r>
        <w:r w:rsidR="00361EB1" w:rsidRPr="00361EB1">
          <w:rPr>
            <w:rStyle w:val="Hyperlink"/>
            <w:rFonts w:hint="cs"/>
            <w:b w:val="0"/>
            <w:bCs w:val="0"/>
            <w:rtl/>
          </w:rPr>
          <w:t>وعيوب</w:t>
        </w:r>
        <w:r w:rsidR="00361EB1" w:rsidRPr="00361EB1">
          <w:rPr>
            <w:rStyle w:val="Hyperlink"/>
            <w:b w:val="0"/>
            <w:bCs w:val="0"/>
            <w:rtl/>
          </w:rPr>
          <w:t xml:space="preserve"> </w:t>
        </w:r>
        <w:r w:rsidR="00361EB1" w:rsidRPr="00361EB1">
          <w:rPr>
            <w:rStyle w:val="Hyperlink"/>
            <w:rFonts w:hint="cs"/>
            <w:b w:val="0"/>
            <w:bCs w:val="0"/>
            <w:rtl/>
          </w:rPr>
          <w:t>التكنولوجيا</w:t>
        </w:r>
        <w:r w:rsidR="00361EB1" w:rsidRPr="00361EB1">
          <w:rPr>
            <w:rStyle w:val="Hyperlink"/>
            <w:b w:val="0"/>
            <w:bCs w:val="0"/>
            <w:rtl/>
          </w:rPr>
          <w:t xml:space="preserve"> </w:t>
        </w:r>
        <w:r w:rsidR="00361EB1" w:rsidRPr="00361EB1">
          <w:rPr>
            <w:rStyle w:val="Hyperlink"/>
            <w:rFonts w:hint="cs"/>
            <w:b w:val="0"/>
            <w:bCs w:val="0"/>
            <w:rtl/>
          </w:rPr>
          <w:t>البصرية</w:t>
        </w:r>
        <w:r w:rsidR="00361EB1" w:rsidRPr="00361EB1">
          <w:rPr>
            <w:rStyle w:val="Hyperlink"/>
            <w:b w:val="0"/>
            <w:bCs w:val="0"/>
            <w:rtl/>
          </w:rPr>
          <w:t xml:space="preserve"> </w:t>
        </w:r>
        <w:r w:rsidR="00361EB1" w:rsidRPr="00361EB1">
          <w:rPr>
            <w:rStyle w:val="Hyperlink"/>
            <w:rFonts w:hint="cs"/>
            <w:b w:val="0"/>
            <w:bCs w:val="0"/>
            <w:rtl/>
          </w:rPr>
          <w:t>في</w:t>
        </w:r>
        <w:r w:rsidR="00361EB1" w:rsidRPr="00361EB1">
          <w:rPr>
            <w:rStyle w:val="Hyperlink"/>
            <w:rFonts w:hint="eastAsia"/>
            <w:b w:val="0"/>
            <w:bCs w:val="0"/>
            <w:rtl/>
          </w:rPr>
          <w:t> </w:t>
        </w:r>
        <w:r w:rsidR="00361EB1" w:rsidRPr="00361EB1">
          <w:rPr>
            <w:rStyle w:val="Hyperlink"/>
            <w:rFonts w:hint="cs"/>
            <w:b w:val="0"/>
            <w:bCs w:val="0"/>
            <w:rtl/>
          </w:rPr>
          <w:t>التوصيل</w:t>
        </w:r>
        <w:r w:rsidR="00361EB1" w:rsidRPr="00361EB1">
          <w:rPr>
            <w:b w:val="0"/>
            <w:bCs w:val="0"/>
            <w:webHidden/>
          </w:rPr>
          <w:tab/>
        </w:r>
        <w:r w:rsidR="00361EB1">
          <w:rPr>
            <w:b w:val="0"/>
            <w:bCs w:val="0"/>
            <w:webHidden/>
          </w:rPr>
          <w:tab/>
        </w:r>
        <w:r w:rsidR="00361EB1" w:rsidRPr="00FB0102">
          <w:rPr>
            <w:rStyle w:val="Hyperlink"/>
            <w:rFonts w:cs="Calibri"/>
            <w:b w:val="0"/>
            <w:bCs w:val="0"/>
            <w:szCs w:val="21"/>
          </w:rPr>
          <w:fldChar w:fldCharType="begin"/>
        </w:r>
        <w:r w:rsidR="00361EB1" w:rsidRPr="00FB0102">
          <w:rPr>
            <w:rFonts w:cs="Calibri"/>
            <w:b w:val="0"/>
            <w:bCs w:val="0"/>
            <w:webHidden/>
            <w:szCs w:val="21"/>
          </w:rPr>
          <w:instrText xml:space="preserve"> PAGEREF _Toc379459061 \h </w:instrText>
        </w:r>
        <w:r w:rsidR="00361EB1" w:rsidRPr="00FB0102">
          <w:rPr>
            <w:rStyle w:val="Hyperlink"/>
            <w:rFonts w:cs="Calibri"/>
            <w:b w:val="0"/>
            <w:bCs w:val="0"/>
            <w:szCs w:val="21"/>
          </w:rPr>
        </w:r>
        <w:r w:rsidR="00361EB1" w:rsidRPr="00FB0102">
          <w:rPr>
            <w:rStyle w:val="Hyperlink"/>
            <w:rFonts w:cs="Calibri"/>
            <w:b w:val="0"/>
            <w:bCs w:val="0"/>
            <w:szCs w:val="21"/>
          </w:rPr>
          <w:fldChar w:fldCharType="separate"/>
        </w:r>
        <w:r>
          <w:rPr>
            <w:rFonts w:cs="Times New Roman"/>
            <w:b w:val="0"/>
            <w:bCs w:val="0"/>
            <w:webHidden/>
            <w:szCs w:val="21"/>
            <w:rtl/>
          </w:rPr>
          <w:t>23</w:t>
        </w:r>
        <w:r w:rsidR="00361EB1" w:rsidRPr="00FB0102">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9062" w:history="1">
        <w:r w:rsidR="00361EB1" w:rsidRPr="00361EB1">
          <w:rPr>
            <w:rStyle w:val="Hyperlink"/>
            <w:rFonts w:hint="cs"/>
            <w:b w:val="0"/>
            <w:bCs w:val="0"/>
            <w:rtl/>
          </w:rPr>
          <w:t>الجدول</w:t>
        </w:r>
        <w:r w:rsidR="00361EB1" w:rsidRPr="00361EB1">
          <w:rPr>
            <w:rStyle w:val="Hyperlink"/>
            <w:b w:val="0"/>
            <w:bCs w:val="0"/>
            <w:rtl/>
          </w:rPr>
          <w:t xml:space="preserve"> </w:t>
        </w:r>
        <w:r w:rsidR="00361EB1" w:rsidRPr="00361EB1">
          <w:rPr>
            <w:rStyle w:val="Hyperlink"/>
            <w:b w:val="0"/>
            <w:bCs w:val="0"/>
          </w:rPr>
          <w:t>5</w:t>
        </w:r>
        <w:r w:rsidR="00361EB1" w:rsidRPr="00361EB1">
          <w:rPr>
            <w:rStyle w:val="Hyperlink"/>
            <w:b w:val="0"/>
            <w:bCs w:val="0"/>
            <w:rtl/>
          </w:rPr>
          <w:t xml:space="preserve">: </w:t>
        </w:r>
        <w:r w:rsidR="00361EB1" w:rsidRPr="00361EB1">
          <w:rPr>
            <w:rStyle w:val="Hyperlink"/>
            <w:rFonts w:hint="cs"/>
            <w:b w:val="0"/>
            <w:bCs w:val="0"/>
            <w:rtl/>
          </w:rPr>
          <w:t>الحلول</w:t>
        </w:r>
        <w:r w:rsidR="00361EB1" w:rsidRPr="00361EB1">
          <w:rPr>
            <w:rStyle w:val="Hyperlink"/>
            <w:b w:val="0"/>
            <w:bCs w:val="0"/>
            <w:rtl/>
          </w:rPr>
          <w:t xml:space="preserve"> </w:t>
        </w:r>
        <w:r w:rsidR="00361EB1" w:rsidRPr="00361EB1">
          <w:rPr>
            <w:rStyle w:val="Hyperlink"/>
            <w:rFonts w:hint="cs"/>
            <w:b w:val="0"/>
            <w:bCs w:val="0"/>
            <w:rtl/>
          </w:rPr>
          <w:t>المحتملة</w:t>
        </w:r>
        <w:r w:rsidR="00361EB1" w:rsidRPr="00361EB1">
          <w:rPr>
            <w:rStyle w:val="Hyperlink"/>
            <w:b w:val="0"/>
            <w:bCs w:val="0"/>
            <w:rtl/>
          </w:rPr>
          <w:t xml:space="preserve"> </w:t>
        </w:r>
        <w:r w:rsidR="00361EB1" w:rsidRPr="00361EB1">
          <w:rPr>
            <w:rStyle w:val="Hyperlink"/>
            <w:rFonts w:hint="cs"/>
            <w:b w:val="0"/>
            <w:bCs w:val="0"/>
            <w:rtl/>
          </w:rPr>
          <w:t>لحل</w:t>
        </w:r>
        <w:r w:rsidR="00361EB1" w:rsidRPr="00361EB1">
          <w:rPr>
            <w:rStyle w:val="Hyperlink"/>
            <w:b w:val="0"/>
            <w:bCs w:val="0"/>
            <w:rtl/>
          </w:rPr>
          <w:t xml:space="preserve"> </w:t>
        </w:r>
        <w:r w:rsidR="00361EB1" w:rsidRPr="00361EB1">
          <w:rPr>
            <w:rStyle w:val="Hyperlink"/>
            <w:rFonts w:hint="cs"/>
            <w:b w:val="0"/>
            <w:bCs w:val="0"/>
            <w:rtl/>
          </w:rPr>
          <w:t>وصلات</w:t>
        </w:r>
        <w:r w:rsidR="00361EB1" w:rsidRPr="00361EB1">
          <w:rPr>
            <w:rStyle w:val="Hyperlink"/>
            <w:b w:val="0"/>
            <w:bCs w:val="0"/>
            <w:rtl/>
          </w:rPr>
          <w:t xml:space="preserve"> </w:t>
        </w:r>
        <w:r w:rsidR="00361EB1" w:rsidRPr="00361EB1">
          <w:rPr>
            <w:rStyle w:val="Hyperlink"/>
            <w:rFonts w:hint="cs"/>
            <w:b w:val="0"/>
            <w:bCs w:val="0"/>
            <w:rtl/>
          </w:rPr>
          <w:t>الموجات</w:t>
        </w:r>
        <w:r w:rsidR="00361EB1" w:rsidRPr="00361EB1">
          <w:rPr>
            <w:rStyle w:val="Hyperlink"/>
            <w:b w:val="0"/>
            <w:bCs w:val="0"/>
            <w:rtl/>
          </w:rPr>
          <w:t xml:space="preserve"> </w:t>
        </w:r>
        <w:r w:rsidR="00361EB1" w:rsidRPr="00361EB1">
          <w:rPr>
            <w:rStyle w:val="Hyperlink"/>
            <w:rFonts w:hint="cs"/>
            <w:b w:val="0"/>
            <w:bCs w:val="0"/>
            <w:rtl/>
          </w:rPr>
          <w:t>الصغرية</w:t>
        </w:r>
        <w:r w:rsidR="00361EB1" w:rsidRPr="00361EB1">
          <w:rPr>
            <w:rStyle w:val="Hyperlink"/>
            <w:b w:val="0"/>
            <w:bCs w:val="0"/>
            <w:rtl/>
          </w:rPr>
          <w:t xml:space="preserve"> </w:t>
        </w:r>
        <w:r w:rsidR="00361EB1" w:rsidRPr="00361EB1">
          <w:rPr>
            <w:rStyle w:val="Hyperlink"/>
            <w:rFonts w:hint="cs"/>
            <w:b w:val="0"/>
            <w:bCs w:val="0"/>
            <w:rtl/>
          </w:rPr>
          <w:t>من</w:t>
        </w:r>
        <w:r w:rsidR="00361EB1" w:rsidRPr="00361EB1">
          <w:rPr>
            <w:rStyle w:val="Hyperlink"/>
            <w:b w:val="0"/>
            <w:bCs w:val="0"/>
            <w:rtl/>
          </w:rPr>
          <w:t xml:space="preserve"> </w:t>
        </w:r>
        <w:r w:rsidR="00361EB1" w:rsidRPr="00361EB1">
          <w:rPr>
            <w:rStyle w:val="Hyperlink"/>
            <w:rFonts w:hint="cs"/>
            <w:b w:val="0"/>
            <w:bCs w:val="0"/>
            <w:rtl/>
          </w:rPr>
          <w:t>نقطة</w:t>
        </w:r>
        <w:r w:rsidR="00361EB1" w:rsidRPr="00361EB1">
          <w:rPr>
            <w:rStyle w:val="Hyperlink"/>
            <w:b w:val="0"/>
            <w:bCs w:val="0"/>
            <w:rtl/>
          </w:rPr>
          <w:t xml:space="preserve"> </w:t>
        </w:r>
        <w:r w:rsidR="00361EB1" w:rsidRPr="00361EB1">
          <w:rPr>
            <w:rStyle w:val="Hyperlink"/>
            <w:rFonts w:hint="cs"/>
            <w:b w:val="0"/>
            <w:bCs w:val="0"/>
            <w:rtl/>
          </w:rPr>
          <w:t>إلى</w:t>
        </w:r>
        <w:r w:rsidR="00361EB1" w:rsidRPr="00361EB1">
          <w:rPr>
            <w:rStyle w:val="Hyperlink"/>
            <w:b w:val="0"/>
            <w:bCs w:val="0"/>
            <w:rtl/>
          </w:rPr>
          <w:t xml:space="preserve"> </w:t>
        </w:r>
        <w:r w:rsidR="00361EB1" w:rsidRPr="00361EB1">
          <w:rPr>
            <w:rStyle w:val="Hyperlink"/>
            <w:rFonts w:hint="cs"/>
            <w:b w:val="0"/>
            <w:bCs w:val="0"/>
            <w:rtl/>
          </w:rPr>
          <w:t>نقطة</w:t>
        </w:r>
        <w:r w:rsidR="00361EB1" w:rsidRPr="00361EB1">
          <w:rPr>
            <w:rStyle w:val="Hyperlink"/>
            <w:b w:val="0"/>
            <w:bCs w:val="0"/>
            <w:rtl/>
          </w:rPr>
          <w:t xml:space="preserve"> </w:t>
        </w:r>
        <w:r w:rsidR="00361EB1" w:rsidRPr="00361EB1">
          <w:rPr>
            <w:rStyle w:val="Hyperlink"/>
            <w:b w:val="0"/>
            <w:bCs w:val="0"/>
          </w:rPr>
          <w:t>(PTP)</w:t>
        </w:r>
        <w:r w:rsidR="00361EB1" w:rsidRPr="00361EB1">
          <w:rPr>
            <w:rStyle w:val="Hyperlink"/>
            <w:b w:val="0"/>
            <w:bCs w:val="0"/>
            <w:rtl/>
          </w:rPr>
          <w:t xml:space="preserve">  </w:t>
        </w:r>
        <w:r w:rsidR="00361EB1" w:rsidRPr="00361EB1">
          <w:rPr>
            <w:rStyle w:val="Hyperlink"/>
            <w:rFonts w:hint="cs"/>
            <w:b w:val="0"/>
            <w:bCs w:val="0"/>
            <w:rtl/>
          </w:rPr>
          <w:t>وحل</w:t>
        </w:r>
        <w:r w:rsidR="00361EB1" w:rsidRPr="00361EB1">
          <w:rPr>
            <w:rStyle w:val="Hyperlink"/>
            <w:b w:val="0"/>
            <w:bCs w:val="0"/>
            <w:rtl/>
          </w:rPr>
          <w:t xml:space="preserve"> </w:t>
        </w:r>
        <w:r w:rsidR="00361EB1" w:rsidRPr="00361EB1">
          <w:rPr>
            <w:rStyle w:val="Hyperlink"/>
            <w:rFonts w:hint="cs"/>
            <w:b w:val="0"/>
            <w:bCs w:val="0"/>
            <w:rtl/>
          </w:rPr>
          <w:t>من</w:t>
        </w:r>
        <w:r w:rsidR="00361EB1" w:rsidRPr="00361EB1">
          <w:rPr>
            <w:rStyle w:val="Hyperlink"/>
            <w:b w:val="0"/>
            <w:bCs w:val="0"/>
            <w:rtl/>
          </w:rPr>
          <w:t xml:space="preserve"> </w:t>
        </w:r>
        <w:r w:rsidR="00361EB1" w:rsidRPr="00361EB1">
          <w:rPr>
            <w:rStyle w:val="Hyperlink"/>
            <w:rFonts w:hint="cs"/>
            <w:b w:val="0"/>
            <w:bCs w:val="0"/>
            <w:rtl/>
          </w:rPr>
          <w:t>نقطة</w:t>
        </w:r>
        <w:r w:rsidR="00361EB1" w:rsidRPr="00361EB1">
          <w:rPr>
            <w:rStyle w:val="Hyperlink"/>
            <w:b w:val="0"/>
            <w:bCs w:val="0"/>
            <w:rtl/>
          </w:rPr>
          <w:t xml:space="preserve"> </w:t>
        </w:r>
        <w:r w:rsidR="00361EB1" w:rsidRPr="00361EB1">
          <w:rPr>
            <w:rStyle w:val="Hyperlink"/>
            <w:rFonts w:hint="cs"/>
            <w:b w:val="0"/>
            <w:bCs w:val="0"/>
            <w:rtl/>
          </w:rPr>
          <w:t>إلى</w:t>
        </w:r>
        <w:r w:rsidR="00361EB1" w:rsidRPr="00361EB1">
          <w:rPr>
            <w:rStyle w:val="Hyperlink"/>
            <w:b w:val="0"/>
            <w:bCs w:val="0"/>
            <w:rtl/>
          </w:rPr>
          <w:t xml:space="preserve"> </w:t>
        </w:r>
        <w:r w:rsidR="00361EB1" w:rsidRPr="00361EB1">
          <w:rPr>
            <w:rStyle w:val="Hyperlink"/>
            <w:rFonts w:hint="cs"/>
            <w:b w:val="0"/>
            <w:bCs w:val="0"/>
            <w:rtl/>
          </w:rPr>
          <w:t>عدة</w:t>
        </w:r>
        <w:r w:rsidR="00361EB1" w:rsidRPr="00361EB1">
          <w:rPr>
            <w:rStyle w:val="Hyperlink"/>
            <w:b w:val="0"/>
            <w:bCs w:val="0"/>
            <w:rtl/>
          </w:rPr>
          <w:t xml:space="preserve"> </w:t>
        </w:r>
        <w:r w:rsidR="00361EB1">
          <w:rPr>
            <w:rStyle w:val="Hyperlink"/>
            <w:b w:val="0"/>
            <w:bCs w:val="0"/>
            <w:rtl/>
          </w:rPr>
          <w:br/>
        </w:r>
        <w:r w:rsidR="00361EB1" w:rsidRPr="00361EB1">
          <w:rPr>
            <w:rStyle w:val="Hyperlink"/>
            <w:rFonts w:hint="cs"/>
            <w:b w:val="0"/>
            <w:bCs w:val="0"/>
            <w:rtl/>
          </w:rPr>
          <w:t>نقاط</w:t>
        </w:r>
        <w:r w:rsidR="00361EB1" w:rsidRPr="00361EB1">
          <w:rPr>
            <w:rStyle w:val="Hyperlink"/>
            <w:b w:val="0"/>
            <w:bCs w:val="0"/>
            <w:rtl/>
          </w:rPr>
          <w:t xml:space="preserve"> </w:t>
        </w:r>
        <w:r w:rsidR="00361EB1" w:rsidRPr="00361EB1">
          <w:rPr>
            <w:rStyle w:val="Hyperlink"/>
            <w:b w:val="0"/>
            <w:bCs w:val="0"/>
          </w:rPr>
          <w:t>(PMP)</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_Toc379459062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27</w:t>
        </w:r>
        <w:r w:rsidR="00361EB1" w:rsidRPr="00DE0D00">
          <w:rPr>
            <w:rStyle w:val="Hyperlink"/>
            <w:rFonts w:cs="Calibri"/>
            <w:b w:val="0"/>
            <w:bCs w:val="0"/>
            <w:szCs w:val="21"/>
          </w:rPr>
          <w:fldChar w:fldCharType="end"/>
        </w:r>
      </w:hyperlink>
    </w:p>
    <w:p w:rsidR="00361EB1" w:rsidRPr="00361EB1" w:rsidRDefault="00761D38" w:rsidP="00361EB1">
      <w:pPr>
        <w:pStyle w:val="TOC1"/>
        <w:rPr>
          <w:rFonts w:asciiTheme="minorHAnsi" w:hAnsiTheme="minorHAnsi" w:cstheme="minorBidi"/>
          <w:b w:val="0"/>
          <w:bCs w:val="0"/>
          <w:sz w:val="22"/>
          <w:szCs w:val="22"/>
        </w:rPr>
      </w:pPr>
      <w:hyperlink w:anchor="_Toc379459063" w:history="1">
        <w:r w:rsidR="00361EB1" w:rsidRPr="00361EB1">
          <w:rPr>
            <w:rStyle w:val="Hyperlink"/>
            <w:rFonts w:hint="cs"/>
            <w:b w:val="0"/>
            <w:bCs w:val="0"/>
            <w:rtl/>
          </w:rPr>
          <w:t>الجدول</w:t>
        </w:r>
        <w:r w:rsidR="00361EB1" w:rsidRPr="00361EB1">
          <w:rPr>
            <w:rStyle w:val="Hyperlink"/>
            <w:b w:val="0"/>
            <w:bCs w:val="0"/>
            <w:rtl/>
          </w:rPr>
          <w:t xml:space="preserve"> </w:t>
        </w:r>
        <w:r w:rsidR="00361EB1" w:rsidRPr="00361EB1">
          <w:rPr>
            <w:rStyle w:val="Hyperlink"/>
            <w:b w:val="0"/>
            <w:bCs w:val="0"/>
          </w:rPr>
          <w:t>6</w:t>
        </w:r>
        <w:r w:rsidR="00361EB1" w:rsidRPr="00361EB1">
          <w:rPr>
            <w:rStyle w:val="Hyperlink"/>
            <w:b w:val="0"/>
            <w:bCs w:val="0"/>
            <w:rtl/>
          </w:rPr>
          <w:t xml:space="preserve">: </w:t>
        </w:r>
        <w:r w:rsidR="00361EB1" w:rsidRPr="00361EB1">
          <w:rPr>
            <w:rStyle w:val="Hyperlink"/>
            <w:rFonts w:hint="cs"/>
            <w:b w:val="0"/>
            <w:bCs w:val="0"/>
            <w:rtl/>
          </w:rPr>
          <w:t>قائمة</w:t>
        </w:r>
        <w:r w:rsidR="00361EB1" w:rsidRPr="00361EB1">
          <w:rPr>
            <w:rStyle w:val="Hyperlink"/>
            <w:b w:val="0"/>
            <w:bCs w:val="0"/>
            <w:rtl/>
          </w:rPr>
          <w:t xml:space="preserve"> </w:t>
        </w:r>
        <w:r w:rsidR="00361EB1" w:rsidRPr="00361EB1">
          <w:rPr>
            <w:rStyle w:val="Hyperlink"/>
            <w:rFonts w:hint="cs"/>
            <w:b w:val="0"/>
            <w:bCs w:val="0"/>
            <w:rtl/>
          </w:rPr>
          <w:t>بالتكنولوجيات</w:t>
        </w:r>
        <w:r w:rsidR="00361EB1" w:rsidRPr="00361EB1">
          <w:rPr>
            <w:rStyle w:val="Hyperlink"/>
            <w:b w:val="0"/>
            <w:bCs w:val="0"/>
            <w:rtl/>
          </w:rPr>
          <w:t xml:space="preserve"> </w:t>
        </w:r>
        <w:r w:rsidR="00361EB1" w:rsidRPr="00361EB1">
          <w:rPr>
            <w:rStyle w:val="Hyperlink"/>
            <w:rFonts w:hint="cs"/>
            <w:b w:val="0"/>
            <w:bCs w:val="0"/>
            <w:rtl/>
          </w:rPr>
          <w:t>والتطبيقات</w:t>
        </w:r>
        <w:r w:rsidR="00361EB1" w:rsidRPr="00361EB1">
          <w:rPr>
            <w:rStyle w:val="Hyperlink"/>
            <w:b w:val="0"/>
            <w:bCs w:val="0"/>
            <w:rtl/>
          </w:rPr>
          <w:t xml:space="preserve"> </w:t>
        </w:r>
        <w:r w:rsidR="00361EB1" w:rsidRPr="00361EB1">
          <w:rPr>
            <w:rStyle w:val="Hyperlink"/>
            <w:rFonts w:hint="cs"/>
            <w:b w:val="0"/>
            <w:bCs w:val="0"/>
            <w:rtl/>
          </w:rPr>
          <w:t>والتمويل</w:t>
        </w:r>
        <w:r w:rsidR="00361EB1" w:rsidRPr="00361EB1">
          <w:rPr>
            <w:rStyle w:val="Hyperlink"/>
            <w:b w:val="0"/>
            <w:bCs w:val="0"/>
            <w:rtl/>
          </w:rPr>
          <w:t xml:space="preserve"> </w:t>
        </w:r>
        <w:r w:rsidR="00361EB1" w:rsidRPr="00361EB1">
          <w:rPr>
            <w:rStyle w:val="Hyperlink"/>
            <w:rFonts w:hint="cs"/>
            <w:b w:val="0"/>
            <w:bCs w:val="0"/>
            <w:rtl/>
          </w:rPr>
          <w:t>في</w:t>
        </w:r>
        <w:r w:rsidR="00361EB1" w:rsidRPr="00361EB1">
          <w:rPr>
            <w:rStyle w:val="Hyperlink"/>
            <w:rFonts w:hint="eastAsia"/>
            <w:b w:val="0"/>
            <w:bCs w:val="0"/>
            <w:rtl/>
          </w:rPr>
          <w:t> </w:t>
        </w:r>
        <w:r w:rsidR="00361EB1" w:rsidRPr="00361EB1">
          <w:rPr>
            <w:rStyle w:val="Hyperlink"/>
            <w:rFonts w:hint="cs"/>
            <w:b w:val="0"/>
            <w:bCs w:val="0"/>
            <w:rtl/>
          </w:rPr>
          <w:t>دراسات</w:t>
        </w:r>
        <w:r w:rsidR="00361EB1" w:rsidRPr="00361EB1">
          <w:rPr>
            <w:rStyle w:val="Hyperlink"/>
            <w:b w:val="0"/>
            <w:bCs w:val="0"/>
            <w:rtl/>
          </w:rPr>
          <w:t xml:space="preserve"> </w:t>
        </w:r>
        <w:r w:rsidR="00361EB1" w:rsidRPr="00361EB1">
          <w:rPr>
            <w:rStyle w:val="Hyperlink"/>
            <w:rFonts w:hint="cs"/>
            <w:b w:val="0"/>
            <w:bCs w:val="0"/>
            <w:rtl/>
          </w:rPr>
          <w:t>الحالة</w:t>
        </w:r>
        <w:r w:rsidR="00361EB1" w:rsidRPr="00361EB1">
          <w:rPr>
            <w:rStyle w:val="Hyperlink"/>
            <w:b w:val="0"/>
            <w:bCs w:val="0"/>
            <w:rtl/>
          </w:rPr>
          <w:t xml:space="preserve"> </w:t>
        </w:r>
        <w:r w:rsidR="00361EB1" w:rsidRPr="00361EB1">
          <w:rPr>
            <w:rStyle w:val="Hyperlink"/>
            <w:rFonts w:hint="cs"/>
            <w:b w:val="0"/>
            <w:bCs w:val="0"/>
            <w:rtl/>
          </w:rPr>
          <w:t>الخاصة</w:t>
        </w:r>
        <w:r w:rsidR="00361EB1" w:rsidRPr="00361EB1">
          <w:rPr>
            <w:rStyle w:val="Hyperlink"/>
            <w:b w:val="0"/>
            <w:bCs w:val="0"/>
            <w:rtl/>
          </w:rPr>
          <w:t xml:space="preserve"> </w:t>
        </w:r>
        <w:r w:rsidR="00361EB1" w:rsidRPr="00361EB1">
          <w:rPr>
            <w:rStyle w:val="Hyperlink"/>
            <w:rFonts w:hint="cs"/>
            <w:b w:val="0"/>
            <w:bCs w:val="0"/>
            <w:rtl/>
          </w:rPr>
          <w:t>بالمسألة</w:t>
        </w:r>
        <w:r w:rsidR="00361EB1" w:rsidRPr="00361EB1">
          <w:rPr>
            <w:rStyle w:val="Hyperlink"/>
            <w:b w:val="0"/>
            <w:bCs w:val="0"/>
            <w:rtl/>
          </w:rPr>
          <w:t xml:space="preserve"> </w:t>
        </w:r>
        <w:r w:rsidR="00361EB1" w:rsidRPr="00361EB1">
          <w:rPr>
            <w:rStyle w:val="Hyperlink"/>
            <w:b w:val="0"/>
            <w:bCs w:val="0"/>
          </w:rPr>
          <w:t>10</w:t>
        </w:r>
        <w:r w:rsidR="00361EB1" w:rsidRPr="00361EB1">
          <w:rPr>
            <w:rStyle w:val="Hyperlink"/>
            <w:b w:val="0"/>
            <w:bCs w:val="0"/>
          </w:rPr>
          <w:noBreakHyphen/>
          <w:t>3/2</w:t>
        </w:r>
        <w:r w:rsidR="00361EB1" w:rsidRPr="00361EB1">
          <w:rPr>
            <w:rStyle w:val="Hyperlink"/>
            <w:b w:val="0"/>
            <w:bCs w:val="0"/>
            <w:rtl/>
          </w:rPr>
          <w:t xml:space="preserve"> </w:t>
        </w:r>
        <w:r w:rsidR="00361EB1" w:rsidRPr="00361EB1">
          <w:rPr>
            <w:rStyle w:val="Hyperlink"/>
            <w:rFonts w:hint="cs"/>
            <w:b w:val="0"/>
            <w:bCs w:val="0"/>
            <w:rtl/>
          </w:rPr>
          <w:t>للجنة</w:t>
        </w:r>
        <w:r w:rsidR="00361EB1" w:rsidRPr="00361EB1">
          <w:rPr>
            <w:rStyle w:val="Hyperlink"/>
            <w:b w:val="0"/>
            <w:bCs w:val="0"/>
            <w:rtl/>
          </w:rPr>
          <w:t xml:space="preserve"> </w:t>
        </w:r>
        <w:r w:rsidR="00361EB1" w:rsidRPr="00361EB1">
          <w:rPr>
            <w:rStyle w:val="Hyperlink"/>
            <w:rFonts w:hint="cs"/>
            <w:b w:val="0"/>
            <w:bCs w:val="0"/>
            <w:rtl/>
          </w:rPr>
          <w:t>الدراسات</w:t>
        </w:r>
        <w:r w:rsidR="00361EB1" w:rsidRPr="00361EB1">
          <w:rPr>
            <w:rStyle w:val="Hyperlink"/>
            <w:b w:val="0"/>
            <w:bCs w:val="0"/>
            <w:rtl/>
          </w:rPr>
          <w:t xml:space="preserve"> </w:t>
        </w:r>
        <w:r w:rsidR="00361EB1" w:rsidRPr="00361EB1">
          <w:rPr>
            <w:rStyle w:val="Hyperlink"/>
            <w:b w:val="0"/>
            <w:bCs w:val="0"/>
          </w:rPr>
          <w:t>2</w:t>
        </w:r>
        <w:r w:rsidR="00361EB1" w:rsidRPr="00361EB1">
          <w:rPr>
            <w:rStyle w:val="Hyperlink"/>
            <w:b w:val="0"/>
            <w:bCs w:val="0"/>
            <w:rtl/>
          </w:rPr>
          <w:t xml:space="preserve"> </w:t>
        </w:r>
        <w:r w:rsidR="00361EB1">
          <w:rPr>
            <w:rStyle w:val="Hyperlink"/>
            <w:rFonts w:hint="cs"/>
            <w:b w:val="0"/>
            <w:bCs w:val="0"/>
            <w:rtl/>
          </w:rPr>
          <w:br/>
        </w:r>
        <w:r w:rsidR="00361EB1" w:rsidRPr="00361EB1">
          <w:rPr>
            <w:rStyle w:val="Hyperlink"/>
            <w:rFonts w:hint="cs"/>
            <w:b w:val="0"/>
            <w:bCs w:val="0"/>
            <w:rtl/>
          </w:rPr>
          <w:t>لقطاع</w:t>
        </w:r>
        <w:r w:rsidR="00361EB1" w:rsidRPr="00361EB1">
          <w:rPr>
            <w:rStyle w:val="Hyperlink"/>
            <w:b w:val="0"/>
            <w:bCs w:val="0"/>
            <w:rtl/>
          </w:rPr>
          <w:t xml:space="preserve"> </w:t>
        </w:r>
        <w:r w:rsidR="00361EB1" w:rsidRPr="00361EB1">
          <w:rPr>
            <w:rStyle w:val="Hyperlink"/>
            <w:rFonts w:hint="cs"/>
            <w:b w:val="0"/>
            <w:bCs w:val="0"/>
            <w:rtl/>
          </w:rPr>
          <w:t>تنمية</w:t>
        </w:r>
        <w:r w:rsidR="00361EB1" w:rsidRPr="00361EB1">
          <w:rPr>
            <w:rStyle w:val="Hyperlink"/>
            <w:b w:val="0"/>
            <w:bCs w:val="0"/>
            <w:rtl/>
          </w:rPr>
          <w:t xml:space="preserve"> </w:t>
        </w:r>
        <w:r w:rsidR="00361EB1" w:rsidRPr="00361EB1">
          <w:rPr>
            <w:rStyle w:val="Hyperlink"/>
            <w:rFonts w:hint="cs"/>
            <w:b w:val="0"/>
            <w:bCs w:val="0"/>
            <w:rtl/>
          </w:rPr>
          <w:t>الاتصالات</w:t>
        </w:r>
        <w:r w:rsidR="00361EB1" w:rsidRPr="00361EB1">
          <w:rPr>
            <w:b w:val="0"/>
            <w:bCs w:val="0"/>
            <w:webHidden/>
          </w:rPr>
          <w:tab/>
        </w:r>
        <w:r w:rsidR="00361EB1">
          <w:rPr>
            <w:b w:val="0"/>
            <w:bCs w:val="0"/>
            <w:webHidden/>
          </w:rPr>
          <w:tab/>
        </w:r>
        <w:r w:rsidR="00361EB1" w:rsidRPr="00DE0D00">
          <w:rPr>
            <w:rStyle w:val="Hyperlink"/>
            <w:rFonts w:cs="Calibri"/>
            <w:b w:val="0"/>
            <w:bCs w:val="0"/>
            <w:szCs w:val="21"/>
          </w:rPr>
          <w:fldChar w:fldCharType="begin"/>
        </w:r>
        <w:r w:rsidR="00361EB1" w:rsidRPr="00DE0D00">
          <w:rPr>
            <w:rFonts w:cs="Calibri"/>
            <w:b w:val="0"/>
            <w:bCs w:val="0"/>
            <w:webHidden/>
            <w:szCs w:val="21"/>
          </w:rPr>
          <w:instrText xml:space="preserve"> PAGEREF _Toc379459063 \h </w:instrText>
        </w:r>
        <w:r w:rsidR="00361EB1" w:rsidRPr="00DE0D00">
          <w:rPr>
            <w:rStyle w:val="Hyperlink"/>
            <w:rFonts w:cs="Calibri"/>
            <w:b w:val="0"/>
            <w:bCs w:val="0"/>
            <w:szCs w:val="21"/>
          </w:rPr>
        </w:r>
        <w:r w:rsidR="00361EB1" w:rsidRPr="00DE0D00">
          <w:rPr>
            <w:rStyle w:val="Hyperlink"/>
            <w:rFonts w:cs="Calibri"/>
            <w:b w:val="0"/>
            <w:bCs w:val="0"/>
            <w:szCs w:val="21"/>
          </w:rPr>
          <w:fldChar w:fldCharType="separate"/>
        </w:r>
        <w:r>
          <w:rPr>
            <w:rFonts w:cs="Times New Roman"/>
            <w:b w:val="0"/>
            <w:bCs w:val="0"/>
            <w:webHidden/>
            <w:szCs w:val="21"/>
            <w:rtl/>
          </w:rPr>
          <w:t>54</w:t>
        </w:r>
        <w:r w:rsidR="00361EB1" w:rsidRPr="00DE0D00">
          <w:rPr>
            <w:rStyle w:val="Hyperlink"/>
            <w:rFonts w:cs="Calibri"/>
            <w:b w:val="0"/>
            <w:bCs w:val="0"/>
            <w:szCs w:val="21"/>
          </w:rPr>
          <w:fldChar w:fldCharType="end"/>
        </w:r>
      </w:hyperlink>
    </w:p>
    <w:p w:rsidR="00FD46EB" w:rsidRPr="00FD46EB" w:rsidRDefault="00361EB1" w:rsidP="000A316A">
      <w:pPr>
        <w:rPr>
          <w:noProof/>
          <w:lang w:eastAsia="zh-CN"/>
        </w:rPr>
      </w:pPr>
      <w:r>
        <w:rPr>
          <w:noProof/>
          <w:rtl/>
          <w:lang w:eastAsia="zh-CN"/>
        </w:rPr>
        <w:fldChar w:fldCharType="end"/>
      </w:r>
    </w:p>
    <w:p w:rsidR="00D240F2" w:rsidRPr="00EC11C0" w:rsidRDefault="00D240F2" w:rsidP="000A316A">
      <w:pPr>
        <w:rPr>
          <w:noProof/>
          <w:lang w:eastAsia="zh-CN"/>
        </w:rPr>
      </w:pPr>
    </w:p>
    <w:p w:rsidR="00D240F2" w:rsidRDefault="00D240F2" w:rsidP="000A316A">
      <w:pPr>
        <w:rPr>
          <w:lang w:val="en-GB"/>
        </w:rPr>
        <w:sectPr w:rsidR="00D240F2" w:rsidSect="00C067A3">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18" w:right="1418" w:bottom="1418" w:left="1418" w:header="709" w:footer="709" w:gutter="0"/>
          <w:pgNumType w:fmt="lowerRoman"/>
          <w:cols w:space="720"/>
          <w:titlePg/>
          <w:rtlGutter/>
        </w:sectPr>
      </w:pPr>
      <w:bookmarkStart w:id="11" w:name="_Toc220575896"/>
      <w:bookmarkStart w:id="12" w:name="_Toc239479602"/>
      <w:bookmarkStart w:id="13" w:name="_Toc298922036"/>
    </w:p>
    <w:p w:rsidR="00ED3677" w:rsidRDefault="00191D6A" w:rsidP="00CD01AF">
      <w:pPr>
        <w:pStyle w:val="Chapttitle"/>
      </w:pPr>
      <w:bookmarkStart w:id="14" w:name="_Toc375046953"/>
      <w:bookmarkStart w:id="15" w:name="_Toc378594243"/>
      <w:bookmarkStart w:id="16" w:name="_Toc379458084"/>
      <w:bookmarkEnd w:id="7"/>
      <w:bookmarkEnd w:id="8"/>
      <w:bookmarkEnd w:id="11"/>
      <w:bookmarkEnd w:id="12"/>
      <w:bookmarkEnd w:id="13"/>
      <w:r>
        <w:rPr>
          <w:rFonts w:hint="cs"/>
          <w:rtl/>
        </w:rPr>
        <w:lastRenderedPageBreak/>
        <w:t>المس</w:t>
      </w:r>
      <w:r w:rsidR="00C067A3">
        <w:rPr>
          <w:rFonts w:hint="cs"/>
          <w:rtl/>
        </w:rPr>
        <w:t>ـ</w:t>
      </w:r>
      <w:r>
        <w:rPr>
          <w:rFonts w:hint="cs"/>
          <w:rtl/>
        </w:rPr>
        <w:t xml:space="preserve">ألة </w:t>
      </w:r>
      <w:bookmarkStart w:id="17" w:name="_Toc377028989"/>
      <w:bookmarkEnd w:id="14"/>
      <w:r w:rsidR="00CD01AF">
        <w:t>10</w:t>
      </w:r>
      <w:r w:rsidR="00D71DF6">
        <w:t>-</w:t>
      </w:r>
      <w:r w:rsidR="00CD01AF">
        <w:t>3</w:t>
      </w:r>
      <w:r w:rsidR="00D71DF6">
        <w:t>/</w:t>
      </w:r>
      <w:bookmarkEnd w:id="15"/>
      <w:bookmarkEnd w:id="17"/>
      <w:r w:rsidR="00C067A3">
        <w:t>2</w:t>
      </w:r>
      <w:bookmarkEnd w:id="16"/>
    </w:p>
    <w:p w:rsidR="0094449F" w:rsidRPr="00882417" w:rsidRDefault="0094449F" w:rsidP="0094449F">
      <w:pPr>
        <w:pStyle w:val="Chapttitle"/>
        <w:spacing w:before="240"/>
      </w:pPr>
      <w:r>
        <w:rPr>
          <w:rFonts w:ascii="Verdana" w:hAnsi="Verdana" w:hint="cs"/>
          <w:rtl/>
        </w:rPr>
        <w:t>الاتصالات/تكنولوجيا المعلومات والاتصالات</w:t>
      </w:r>
      <w:r>
        <w:rPr>
          <w:rFonts w:ascii="Verdana" w:hAnsi="Verdana"/>
          <w:rtl/>
        </w:rPr>
        <w:br/>
      </w:r>
      <w:r>
        <w:rPr>
          <w:rFonts w:ascii="Verdana" w:hAnsi="Verdana" w:hint="cs"/>
          <w:rtl/>
        </w:rPr>
        <w:t>للمناطق الريفية والمناطق النائية</w:t>
      </w:r>
    </w:p>
    <w:p w:rsidR="00393CAC" w:rsidRPr="00AA28A4" w:rsidRDefault="00393CAC" w:rsidP="00055255">
      <w:pPr>
        <w:pStyle w:val="Heading1"/>
        <w:rPr>
          <w:rtl/>
        </w:rPr>
      </w:pPr>
      <w:bookmarkStart w:id="18" w:name="_Toc366856236"/>
      <w:bookmarkStart w:id="19" w:name="_Toc372037401"/>
      <w:bookmarkStart w:id="20" w:name="_Toc379458085"/>
      <w:bookmarkStart w:id="21" w:name="_Toc364254216"/>
      <w:r w:rsidRPr="00AA28A4">
        <w:t>1</w:t>
      </w:r>
      <w:r w:rsidRPr="00AA28A4">
        <w:rPr>
          <w:rFonts w:hint="cs"/>
          <w:rtl/>
        </w:rPr>
        <w:tab/>
        <w:t>معلومات عامة</w:t>
      </w:r>
      <w:bookmarkEnd w:id="18"/>
      <w:bookmarkEnd w:id="19"/>
      <w:bookmarkEnd w:id="20"/>
    </w:p>
    <w:p w:rsidR="00393CAC" w:rsidRPr="00AA28A4" w:rsidRDefault="00393CAC" w:rsidP="00393CAC">
      <w:pPr>
        <w:rPr>
          <w:rtl/>
        </w:rPr>
      </w:pPr>
      <w:r w:rsidRPr="00AA28A4">
        <w:rPr>
          <w:rFonts w:hint="cs"/>
          <w:rtl/>
        </w:rPr>
        <w:t xml:space="preserve">تمت الموافقة على المسألة </w:t>
      </w:r>
      <w:r w:rsidRPr="00AA28A4">
        <w:t>10</w:t>
      </w:r>
      <w:r w:rsidRPr="00AA28A4">
        <w:noBreakHyphen/>
        <w:t>3/2</w:t>
      </w:r>
      <w:r w:rsidRPr="00AA28A4">
        <w:rPr>
          <w:rFonts w:hint="cs"/>
          <w:rtl/>
        </w:rPr>
        <w:t xml:space="preserve"> للجنة الدراسات </w:t>
      </w:r>
      <w:r w:rsidRPr="00AA28A4">
        <w:t>2</w:t>
      </w:r>
      <w:r w:rsidRPr="00AA28A4">
        <w:rPr>
          <w:rFonts w:hint="cs"/>
          <w:rtl/>
        </w:rPr>
        <w:t xml:space="preserve"> لقطاع تنمية الاتصالات وولايتها في المؤتمر العالمي لتنمية الاتصالات لعام </w:t>
      </w:r>
      <w:r w:rsidRPr="00AA28A4">
        <w:t>2010</w:t>
      </w:r>
      <w:r w:rsidRPr="00AA28A4">
        <w:rPr>
          <w:rFonts w:hint="cs"/>
          <w:rtl/>
        </w:rPr>
        <w:t xml:space="preserve"> (حيدر آباد، الهند) وطرأ تعديل طفيف على عنوان المسألة عما كان عليه في فترة الدراسة السابقة بإضافة "تكنولوجيا المعلومات والاتصالات". وتؤكد المسألة على أهمية توفير اتصالات النطاق العريض في المناطق الريفية والمناطق النائية. ويرجع تاريخ مسألة دراسة توفير الاتصالات في المناطق الريفية والمناطق النائية إلى المؤتمر العالمي لتنمية الاتصالات لعام</w:t>
      </w:r>
      <w:r w:rsidRPr="00AA28A4">
        <w:rPr>
          <w:rFonts w:hint="eastAsia"/>
          <w:rtl/>
        </w:rPr>
        <w:t> </w:t>
      </w:r>
      <w:r w:rsidRPr="00AA28A4">
        <w:t>1994</w:t>
      </w:r>
      <w:r w:rsidRPr="00AA28A4">
        <w:rPr>
          <w:rFonts w:hint="cs"/>
          <w:rtl/>
        </w:rPr>
        <w:t xml:space="preserve"> (بوينس</w:t>
      </w:r>
      <w:r w:rsidRPr="00AA28A4">
        <w:rPr>
          <w:rFonts w:hint="eastAsia"/>
          <w:rtl/>
        </w:rPr>
        <w:t> </w:t>
      </w:r>
      <w:r w:rsidRPr="00AA28A4">
        <w:rPr>
          <w:rFonts w:hint="cs"/>
          <w:rtl/>
        </w:rPr>
        <w:t xml:space="preserve">آيرس، الأرجنتين) عندما تم الاتفاق عليها في خطة عمل بوينس آيرس </w:t>
      </w:r>
      <w:r w:rsidRPr="00AA28A4">
        <w:t>(BAP</w:t>
      </w:r>
      <w:r w:rsidRPr="00AA28A4">
        <w:noBreakHyphen/>
        <w:t>94)</w:t>
      </w:r>
      <w:r w:rsidRPr="00AA28A4">
        <w:rPr>
          <w:rFonts w:hint="cs"/>
          <w:rtl/>
        </w:rPr>
        <w:t xml:space="preserve"> برسم المسألة </w:t>
      </w:r>
      <w:r w:rsidRPr="00AA28A4">
        <w:t>4/2</w:t>
      </w:r>
      <w:r w:rsidRPr="00AA28A4">
        <w:rPr>
          <w:rFonts w:hint="cs"/>
          <w:rtl/>
        </w:rPr>
        <w:t xml:space="preserve">، الاتصالات للمناطق الريفية والمناطق النائية. واعتمد عنوان المسألة نفسه في خطة عمل فاليتا </w:t>
      </w:r>
      <w:r w:rsidRPr="00AA28A4">
        <w:t>(VAP</w:t>
      </w:r>
      <w:r w:rsidRPr="00AA28A4">
        <w:noBreakHyphen/>
        <w:t>98)</w:t>
      </w:r>
      <w:r w:rsidRPr="00AA28A4">
        <w:rPr>
          <w:rFonts w:hint="cs"/>
          <w:rtl/>
        </w:rPr>
        <w:t xml:space="preserve"> للمؤتمر العالمي لتنمية الاتصالات لعام</w:t>
      </w:r>
      <w:r w:rsidRPr="00AA28A4">
        <w:rPr>
          <w:rFonts w:hint="eastAsia"/>
          <w:rtl/>
        </w:rPr>
        <w:t> </w:t>
      </w:r>
      <w:r w:rsidRPr="00AA28A4">
        <w:t>1998</w:t>
      </w:r>
      <w:r w:rsidRPr="00AA28A4">
        <w:rPr>
          <w:rFonts w:hint="cs"/>
          <w:rtl/>
        </w:rPr>
        <w:t xml:space="preserve"> (فاليتا، مالطة). وتم الاتفاق على دراسة البنود التالية في إطار هذه المسألة:</w:t>
      </w:r>
    </w:p>
    <w:p w:rsidR="00393CAC" w:rsidRPr="00AA28A4" w:rsidRDefault="00393CAC" w:rsidP="00CD01AF">
      <w:pPr>
        <w:pStyle w:val="Enumlevel1"/>
        <w:rPr>
          <w:rtl/>
        </w:rPr>
      </w:pPr>
      <w:r w:rsidRPr="00AA28A4">
        <w:rPr>
          <w:rFonts w:hint="cs"/>
          <w:rtl/>
        </w:rPr>
        <w:t>-</w:t>
      </w:r>
      <w:r w:rsidRPr="00AA28A4">
        <w:rPr>
          <w:rFonts w:hint="cs"/>
          <w:rtl/>
        </w:rPr>
        <w:tab/>
        <w:t>الاتصالات من أجل المناطق الريفية والنائية</w:t>
      </w:r>
    </w:p>
    <w:p w:rsidR="00393CAC" w:rsidRPr="00AA28A4" w:rsidRDefault="00393CAC" w:rsidP="00CD01AF">
      <w:pPr>
        <w:pStyle w:val="Enumlevel1"/>
        <w:rPr>
          <w:rtl/>
        </w:rPr>
      </w:pPr>
      <w:r w:rsidRPr="00AA28A4">
        <w:rPr>
          <w:rFonts w:hint="cs"/>
          <w:rtl/>
        </w:rPr>
        <w:t>-</w:t>
      </w:r>
      <w:r w:rsidRPr="00AA28A4">
        <w:rPr>
          <w:rFonts w:hint="cs"/>
          <w:rtl/>
        </w:rPr>
        <w:tab/>
        <w:t>تنمية مراكز اتصالات متعددة الأغراض في المجتمعات المحلية</w:t>
      </w:r>
    </w:p>
    <w:p w:rsidR="00393CAC" w:rsidRPr="00AA28A4" w:rsidRDefault="00393CAC" w:rsidP="00CD01AF">
      <w:pPr>
        <w:pStyle w:val="Enumlevel1"/>
        <w:rPr>
          <w:rtl/>
        </w:rPr>
      </w:pPr>
      <w:r w:rsidRPr="00AA28A4">
        <w:rPr>
          <w:rFonts w:hint="cs"/>
          <w:rtl/>
        </w:rPr>
        <w:t>-</w:t>
      </w:r>
      <w:r w:rsidRPr="00AA28A4">
        <w:rPr>
          <w:rFonts w:hint="cs"/>
          <w:rtl/>
        </w:rPr>
        <w:tab/>
        <w:t>تحديد أهداف الاتصالات في المناطق الريفية من ناحية التغلغل والخدمات</w:t>
      </w:r>
    </w:p>
    <w:p w:rsidR="00393CAC" w:rsidRPr="00AA28A4" w:rsidRDefault="00393CAC" w:rsidP="00CD01AF">
      <w:pPr>
        <w:pStyle w:val="Enumlevel1"/>
        <w:rPr>
          <w:rtl/>
        </w:rPr>
      </w:pPr>
      <w:r w:rsidRPr="00AA28A4">
        <w:rPr>
          <w:rFonts w:hint="cs"/>
          <w:rtl/>
        </w:rPr>
        <w:t>-</w:t>
      </w:r>
      <w:r w:rsidRPr="00AA28A4">
        <w:rPr>
          <w:rFonts w:hint="cs"/>
          <w:rtl/>
        </w:rPr>
        <w:tab/>
        <w:t>تحديد مجموعة من المؤشرات لوصف حالة تطور شبكة الاتصالات والخدمات الريفية في البلد</w:t>
      </w:r>
    </w:p>
    <w:p w:rsidR="00393CAC" w:rsidRPr="00AA28A4" w:rsidRDefault="00393CAC" w:rsidP="00CD01AF">
      <w:pPr>
        <w:pStyle w:val="Enumlevel1"/>
        <w:rPr>
          <w:rtl/>
        </w:rPr>
      </w:pPr>
      <w:r w:rsidRPr="00AA28A4">
        <w:rPr>
          <w:rFonts w:hint="cs"/>
          <w:rtl/>
        </w:rPr>
        <w:t>-</w:t>
      </w:r>
      <w:r w:rsidRPr="00AA28A4">
        <w:rPr>
          <w:rFonts w:hint="cs"/>
          <w:rtl/>
        </w:rPr>
        <w:tab/>
        <w:t>الإذاعة الصوتية والتلفزيونية والاتصالات في المناطق الريفية والنائية</w:t>
      </w:r>
    </w:p>
    <w:p w:rsidR="00393CAC" w:rsidRPr="00AA28A4" w:rsidRDefault="00393CAC" w:rsidP="00CD01AF">
      <w:pPr>
        <w:pStyle w:val="Enumlevel1"/>
        <w:rPr>
          <w:rtl/>
        </w:rPr>
      </w:pPr>
      <w:r w:rsidRPr="00AA28A4">
        <w:rPr>
          <w:rFonts w:hint="cs"/>
          <w:rtl/>
        </w:rPr>
        <w:t>-</w:t>
      </w:r>
      <w:r w:rsidRPr="00AA28A4">
        <w:rPr>
          <w:rFonts w:hint="cs"/>
          <w:rtl/>
        </w:rPr>
        <w:tab/>
        <w:t>قياس أثر تكنولوجيا المعلومات والاتصالات في المناطق الريفية والنائية</w:t>
      </w:r>
    </w:p>
    <w:p w:rsidR="00393CAC" w:rsidRPr="00AA28A4" w:rsidRDefault="00393CAC" w:rsidP="00CD01AF">
      <w:pPr>
        <w:pStyle w:val="Enumlevel1"/>
        <w:rPr>
          <w:rtl/>
        </w:rPr>
      </w:pPr>
      <w:r w:rsidRPr="00AA28A4">
        <w:rPr>
          <w:rFonts w:hint="cs"/>
          <w:rtl/>
        </w:rPr>
        <w:t>-</w:t>
      </w:r>
      <w:r w:rsidRPr="00AA28A4">
        <w:rPr>
          <w:rFonts w:hint="cs"/>
          <w:rtl/>
        </w:rPr>
        <w:tab/>
        <w:t xml:space="preserve">استخدام الاتصالات لدعم مقدرة المنظمات غير الحكومية </w:t>
      </w:r>
      <w:r w:rsidRPr="00AA28A4">
        <w:t>(NGO)</w:t>
      </w:r>
      <w:r w:rsidRPr="00AA28A4">
        <w:rPr>
          <w:rFonts w:hint="cs"/>
          <w:rtl/>
        </w:rPr>
        <w:t xml:space="preserve"> على تحقيق أهداف التنمية</w:t>
      </w:r>
    </w:p>
    <w:p w:rsidR="00393CAC" w:rsidRPr="00AA28A4" w:rsidRDefault="00393CAC" w:rsidP="00393CAC">
      <w:pPr>
        <w:rPr>
          <w:rtl/>
        </w:rPr>
      </w:pPr>
      <w:r w:rsidRPr="00AA28A4">
        <w:rPr>
          <w:rFonts w:hint="cs"/>
          <w:rtl/>
        </w:rPr>
        <w:t xml:space="preserve">واستمرت المسألة كذلك في خطة عمل إسطنبول </w:t>
      </w:r>
      <w:r w:rsidRPr="00AA28A4">
        <w:t>(IsAP</w:t>
      </w:r>
      <w:r w:rsidRPr="00AA28A4">
        <w:noBreakHyphen/>
        <w:t>2002)</w:t>
      </w:r>
      <w:r w:rsidRPr="00AA28A4">
        <w:rPr>
          <w:rFonts w:hint="cs"/>
          <w:rtl/>
        </w:rPr>
        <w:t xml:space="preserve"> للمؤتمر العالمي لتنمية الاتصالات لعام</w:t>
      </w:r>
      <w:r w:rsidRPr="00AA28A4">
        <w:rPr>
          <w:rFonts w:hint="eastAsia"/>
          <w:rtl/>
        </w:rPr>
        <w:t> </w:t>
      </w:r>
      <w:r w:rsidRPr="00AA28A4">
        <w:t>2002</w:t>
      </w:r>
      <w:r w:rsidRPr="00AA28A4">
        <w:rPr>
          <w:rFonts w:hint="cs"/>
          <w:rtl/>
        </w:rPr>
        <w:t xml:space="preserve"> (إسطنبول، تركيا). برسم المسألة </w:t>
      </w:r>
      <w:r w:rsidRPr="00AA28A4">
        <w:t>10</w:t>
      </w:r>
      <w:r w:rsidRPr="00AA28A4">
        <w:noBreakHyphen/>
        <w:t>1/2</w:t>
      </w:r>
      <w:r w:rsidRPr="00AA28A4">
        <w:rPr>
          <w:rFonts w:hint="cs"/>
          <w:rtl/>
        </w:rPr>
        <w:t xml:space="preserve">. ووافق المؤتمر العالمي لتنمية الاتصالات لعام </w:t>
      </w:r>
      <w:r w:rsidRPr="00AA28A4">
        <w:t>2006</w:t>
      </w:r>
      <w:r w:rsidRPr="00AA28A4">
        <w:rPr>
          <w:rFonts w:hint="cs"/>
          <w:rtl/>
        </w:rPr>
        <w:t xml:space="preserve"> (الدوحة، قطر) في خطة عمل الدوحة </w:t>
      </w:r>
      <w:r w:rsidRPr="00AA28A4">
        <w:t>(DAP</w:t>
      </w:r>
      <w:r w:rsidRPr="00AA28A4">
        <w:noBreakHyphen/>
        <w:t>2006)</w:t>
      </w:r>
      <w:r w:rsidRPr="00AA28A4">
        <w:rPr>
          <w:rFonts w:hint="cs"/>
          <w:rtl/>
        </w:rPr>
        <w:t xml:space="preserve"> على تعديل طفيف على عنوان المسألة لتكون المسألة </w:t>
      </w:r>
      <w:r w:rsidRPr="00AA28A4">
        <w:t>10</w:t>
      </w:r>
      <w:r w:rsidRPr="00AA28A4">
        <w:noBreakHyphen/>
        <w:t>2/2</w:t>
      </w:r>
      <w:r w:rsidRPr="00AA28A4">
        <w:rPr>
          <w:rFonts w:hint="cs"/>
          <w:rtl/>
        </w:rPr>
        <w:t xml:space="preserve"> "الاتصالات للمناطق الريفية والمناطق النائية". وتتلخص ولاية المسألة </w:t>
      </w:r>
      <w:r w:rsidRPr="00AA28A4">
        <w:t>10</w:t>
      </w:r>
      <w:r w:rsidRPr="00AA28A4">
        <w:noBreakHyphen/>
        <w:t>3/2</w:t>
      </w:r>
      <w:r w:rsidRPr="00AA28A4">
        <w:rPr>
          <w:rFonts w:hint="cs"/>
          <w:rtl/>
        </w:rPr>
        <w:t xml:space="preserve"> الحالية فيما يلي:</w:t>
      </w:r>
    </w:p>
    <w:p w:rsidR="00393CAC" w:rsidRPr="00AA28A4" w:rsidRDefault="00393CAC" w:rsidP="00393CAC">
      <w:pPr>
        <w:rPr>
          <w:rtl/>
        </w:rPr>
      </w:pPr>
      <w:r w:rsidRPr="000119AE">
        <w:rPr>
          <w:rFonts w:hint="cs"/>
          <w:b/>
          <w:bCs/>
          <w:rtl/>
        </w:rPr>
        <w:t xml:space="preserve">الخطوة </w:t>
      </w:r>
      <w:r w:rsidRPr="000119AE">
        <w:rPr>
          <w:b/>
          <w:bCs/>
        </w:rPr>
        <w:t>1</w:t>
      </w:r>
      <w:r w:rsidRPr="00AA28A4">
        <w:rPr>
          <w:rFonts w:hint="cs"/>
          <w:rtl/>
        </w:rPr>
        <w:t xml:space="preserve"> - تحديد التقنيات والحلول التي يمكنها أن تؤثر بشدة في توفير تطبيقات الاتصالات/تكنولوجيا المعلومات والاتصالات للمناطق الريفية والمناطق النائية، وما إلى ذلك.</w:t>
      </w:r>
    </w:p>
    <w:p w:rsidR="00393CAC" w:rsidRPr="00AA28A4" w:rsidRDefault="00393CAC" w:rsidP="00393CAC">
      <w:pPr>
        <w:rPr>
          <w:rtl/>
        </w:rPr>
      </w:pPr>
      <w:r w:rsidRPr="000119AE">
        <w:rPr>
          <w:rFonts w:hint="cs"/>
          <w:b/>
          <w:bCs/>
          <w:rtl/>
        </w:rPr>
        <w:t xml:space="preserve">الخطوة </w:t>
      </w:r>
      <w:r w:rsidRPr="000119AE">
        <w:rPr>
          <w:b/>
          <w:bCs/>
        </w:rPr>
        <w:t>2</w:t>
      </w:r>
      <w:r w:rsidRPr="00AA28A4">
        <w:rPr>
          <w:rFonts w:hint="cs"/>
          <w:rtl/>
        </w:rPr>
        <w:t xml:space="preserve"> - مواصلة بحث الطريقة التي يمكن بها استعمال التقنيات المحددة أعلاه في توصيل الخدمات والتطبيقات إلى المناطق الريفية والمناطق النائية ورفع تقارير عن ذلك.</w:t>
      </w:r>
    </w:p>
    <w:p w:rsidR="00393CAC" w:rsidRPr="00AA28A4" w:rsidRDefault="00393CAC" w:rsidP="00393CAC">
      <w:pPr>
        <w:rPr>
          <w:rtl/>
        </w:rPr>
      </w:pPr>
      <w:r w:rsidRPr="000119AE">
        <w:rPr>
          <w:rFonts w:hint="cs"/>
          <w:b/>
          <w:bCs/>
          <w:rtl/>
        </w:rPr>
        <w:t xml:space="preserve">الخطوة </w:t>
      </w:r>
      <w:r w:rsidRPr="000119AE">
        <w:rPr>
          <w:b/>
          <w:bCs/>
        </w:rPr>
        <w:t>3</w:t>
      </w:r>
      <w:r w:rsidRPr="00AA28A4">
        <w:rPr>
          <w:rFonts w:hint="cs"/>
          <w:rtl/>
        </w:rPr>
        <w:t xml:space="preserve"> - تحديد وتقييم وتجميع التحديات التي تواجهها البلدان النامية في إنشاء بنى تحتية لاتصالات مستدامة ومنخفضة التكلفة في المناطق الريفية والمناطق النائية.</w:t>
      </w:r>
    </w:p>
    <w:p w:rsidR="00393CAC" w:rsidRPr="00AA28A4" w:rsidRDefault="00393CAC" w:rsidP="00393CAC">
      <w:pPr>
        <w:rPr>
          <w:rtl/>
        </w:rPr>
      </w:pPr>
      <w:r w:rsidRPr="000119AE">
        <w:rPr>
          <w:rFonts w:hint="cs"/>
          <w:b/>
          <w:bCs/>
          <w:rtl/>
        </w:rPr>
        <w:t xml:space="preserve">الخطوة </w:t>
      </w:r>
      <w:r w:rsidRPr="000119AE">
        <w:rPr>
          <w:b/>
          <w:bCs/>
        </w:rPr>
        <w:t>4</w:t>
      </w:r>
      <w:r w:rsidRPr="00AA28A4">
        <w:rPr>
          <w:rFonts w:hint="cs"/>
          <w:rtl/>
        </w:rPr>
        <w:t xml:space="preserve"> - شرح تطور متطلبات الأنظمة من أجل نظام شبكي في المناطق الريفية خاصة مواجهة ما تحدد من تحديات أمام نشر الأنظمة في المناطق الريفية.</w:t>
      </w:r>
    </w:p>
    <w:p w:rsidR="00393CAC" w:rsidRPr="00AA28A4" w:rsidRDefault="00393CAC" w:rsidP="00393CAC">
      <w:pPr>
        <w:rPr>
          <w:rtl/>
        </w:rPr>
      </w:pPr>
      <w:r w:rsidRPr="000119AE">
        <w:rPr>
          <w:rFonts w:hint="cs"/>
          <w:b/>
          <w:bCs/>
          <w:rtl/>
        </w:rPr>
        <w:t xml:space="preserve">الخطوة </w:t>
      </w:r>
      <w:r w:rsidRPr="000119AE">
        <w:rPr>
          <w:b/>
          <w:bCs/>
        </w:rPr>
        <w:t>5</w:t>
      </w:r>
      <w:r w:rsidRPr="00AA28A4">
        <w:rPr>
          <w:rFonts w:hint="cs"/>
          <w:rtl/>
        </w:rPr>
        <w:t xml:space="preserve"> - مواصلة بحث استدامة التقنيات والحلول التي تحددت في الخطوات السابقة أعلاه.</w:t>
      </w:r>
    </w:p>
    <w:p w:rsidR="00393CAC" w:rsidRPr="00AA28A4" w:rsidRDefault="00393CAC" w:rsidP="00393CAC">
      <w:pPr>
        <w:rPr>
          <w:rtl/>
        </w:rPr>
      </w:pPr>
      <w:r w:rsidRPr="000119AE">
        <w:rPr>
          <w:rFonts w:hint="cs"/>
          <w:b/>
          <w:bCs/>
          <w:rtl/>
        </w:rPr>
        <w:lastRenderedPageBreak/>
        <w:t xml:space="preserve">الخطوة </w:t>
      </w:r>
      <w:r w:rsidRPr="000119AE">
        <w:rPr>
          <w:b/>
          <w:bCs/>
        </w:rPr>
        <w:t>6</w:t>
      </w:r>
      <w:r w:rsidRPr="00AA28A4">
        <w:rPr>
          <w:rFonts w:hint="cs"/>
          <w:rtl/>
        </w:rPr>
        <w:t xml:space="preserve"> - إثراء التقرير الخاص بمجموعة دراسات الحالة بحيث يبين بوضوح كيف يمكن لمجموعة من التقنيات القائمة على تكنولوجيات جديدة تهدف إلى توفير حلول تتسم بانخفاض التكاليف الرأسمالية والتشغيلية وإلى الحد من انبعاثات غازات الاحتباس الحراري </w:t>
      </w:r>
      <w:r w:rsidRPr="00AA28A4">
        <w:t>(GHG)</w:t>
      </w:r>
      <w:r w:rsidRPr="00AA28A4">
        <w:rPr>
          <w:rFonts w:hint="cs"/>
          <w:rtl/>
        </w:rPr>
        <w:t xml:space="preserve"> وإلى تعزيز المشاركة المجتمعية، كيف يمكن لهذه الحلول أن تعظم فوائد البنية التحتية للاتصالات/تكنولوجيا المعلومات والاتصالات عريضة النطاق في المناطق الريفية والمناطق النائية.</w:t>
      </w:r>
    </w:p>
    <w:p w:rsidR="00393CAC" w:rsidRPr="00AA28A4" w:rsidRDefault="00393CAC" w:rsidP="00393CAC">
      <w:pPr>
        <w:rPr>
          <w:rtl/>
        </w:rPr>
      </w:pPr>
      <w:r w:rsidRPr="00AA28A4">
        <w:rPr>
          <w:rFonts w:hint="cs"/>
          <w:rtl/>
        </w:rPr>
        <w:t>وتحقيقاً للولاية المذكورة أعلاه للمسألة، وردت إلى اجتماعات لجنة الدراسات وفريق المقرر مساهمات (لاتخاذ الإجراء اللازم وللعلم) من الدول الأعضاء وأعضاء القطاع والمنتسبين إليه والهيئات الأكاديمية المنضمة إليه خلال فترة الدراسة على النحو المبين في ا</w:t>
      </w:r>
      <w:r w:rsidRPr="000119AE">
        <w:rPr>
          <w:rFonts w:hint="cs"/>
          <w:b/>
          <w:bCs/>
          <w:rtl/>
        </w:rPr>
        <w:t>لملحق</w:t>
      </w:r>
      <w:r w:rsidRPr="000119AE">
        <w:rPr>
          <w:rFonts w:hint="eastAsia"/>
          <w:b/>
          <w:bCs/>
          <w:rtl/>
        </w:rPr>
        <w:t> </w:t>
      </w:r>
      <w:r w:rsidRPr="000119AE">
        <w:rPr>
          <w:b/>
          <w:bCs/>
        </w:rPr>
        <w:t>1</w:t>
      </w:r>
      <w:r w:rsidRPr="00AA28A4">
        <w:rPr>
          <w:rFonts w:hint="cs"/>
          <w:rtl/>
        </w:rPr>
        <w:t xml:space="preserve"> بالتقرير وفي مكتبة دراسات الحالة التابعة لقطاع تنمية الاتصالات </w:t>
      </w:r>
      <w:r w:rsidRPr="00AA28A4">
        <w:t>(</w:t>
      </w:r>
      <w:hyperlink r:id="rId19" w:history="1">
        <w:r w:rsidRPr="00AA28A4">
          <w:rPr>
            <w:rStyle w:val="Hyperlink"/>
          </w:rPr>
          <w:t>https://extranet.itu.int/itu-d/studygroups_caselib/Lists/Case%20Library%20Documents/AllItems.aspx</w:t>
        </w:r>
      </w:hyperlink>
      <w:r w:rsidRPr="00AA28A4">
        <w:t>)</w:t>
      </w:r>
      <w:r w:rsidRPr="00AA28A4">
        <w:rPr>
          <w:rFonts w:hint="cs"/>
          <w:rtl/>
        </w:rPr>
        <w:t>.</w:t>
      </w:r>
    </w:p>
    <w:p w:rsidR="00393CAC" w:rsidRPr="00AA28A4" w:rsidRDefault="00393CAC" w:rsidP="00393CAC">
      <w:pPr>
        <w:rPr>
          <w:rtl/>
        </w:rPr>
      </w:pPr>
      <w:r w:rsidRPr="00AA28A4">
        <w:rPr>
          <w:rFonts w:hint="cs"/>
          <w:rtl/>
        </w:rPr>
        <w:t xml:space="preserve">وقد حددت القمة العالمية لمجتمع المعلومات </w:t>
      </w:r>
      <w:r w:rsidRPr="00AA28A4">
        <w:t>(WSIS)</w:t>
      </w:r>
      <w:r w:rsidRPr="00AA28A4">
        <w:rPr>
          <w:rFonts w:hint="cs"/>
          <w:rtl/>
        </w:rPr>
        <w:t xml:space="preserve"> (جنيف، </w:t>
      </w:r>
      <w:r w:rsidRPr="00AA28A4">
        <w:t>2003</w:t>
      </w:r>
      <w:r w:rsidRPr="00AA28A4">
        <w:rPr>
          <w:rFonts w:hint="cs"/>
          <w:rtl/>
        </w:rPr>
        <w:t xml:space="preserve">) في خطة عمل جنيف الهدف الخاص بتوفير الإنترنت لكل سكان هذا الكوكب بحلول عام </w:t>
      </w:r>
      <w:r w:rsidRPr="00AA28A4">
        <w:t>2015</w:t>
      </w:r>
      <w:r w:rsidRPr="00AA28A4">
        <w:rPr>
          <w:rFonts w:hint="cs"/>
          <w:rtl/>
        </w:rPr>
        <w:t xml:space="preserve">. ويمكن القول إن نصف سكان العالم تقريباً يقطنون مناطق ريفية حسب إحصاءات شعبة السكان بالأمم المتحدة </w:t>
      </w:r>
      <w:r w:rsidRPr="00AA28A4">
        <w:t>(2009)</w:t>
      </w:r>
      <w:r w:rsidRPr="00AA28A4">
        <w:rPr>
          <w:rFonts w:hint="cs"/>
          <w:rtl/>
        </w:rPr>
        <w:t>، كما هو مبين في الشكل </w:t>
      </w:r>
      <w:r w:rsidRPr="00AA28A4">
        <w:t>1</w:t>
      </w:r>
      <w:r w:rsidRPr="00AA28A4">
        <w:rPr>
          <w:rFonts w:hint="cs"/>
          <w:rtl/>
        </w:rPr>
        <w:t>.</w:t>
      </w:r>
    </w:p>
    <w:p w:rsidR="00393CAC" w:rsidRPr="00AA28A4" w:rsidRDefault="00393CAC" w:rsidP="00393CAC">
      <w:pPr>
        <w:rPr>
          <w:rtl/>
        </w:rPr>
      </w:pPr>
      <w:r w:rsidRPr="00AA28A4">
        <w:rPr>
          <w:rFonts w:hint="cs"/>
          <w:rtl/>
        </w:rPr>
        <w:t xml:space="preserve">وطبقاً لكتاب البيانات المختصر </w:t>
      </w:r>
      <w:r w:rsidRPr="00AA28A4">
        <w:t>(LDB)</w:t>
      </w:r>
      <w:r w:rsidRPr="00AA28A4">
        <w:rPr>
          <w:rFonts w:hint="cs"/>
          <w:rtl/>
        </w:rPr>
        <w:t xml:space="preserve"> المنشور من جانب البنك الدولي والاتحاد الدولي للاتصالات عام </w:t>
      </w:r>
      <w:r w:rsidRPr="00AA28A4">
        <w:t>2012</w:t>
      </w:r>
      <w:r w:rsidRPr="00AA28A4">
        <w:rPr>
          <w:rFonts w:hint="cs"/>
          <w:rtl/>
        </w:rPr>
        <w:t xml:space="preserve">، هناك أكثر من </w:t>
      </w:r>
      <w:r w:rsidRPr="00AA28A4">
        <w:t>6</w:t>
      </w:r>
      <w:r w:rsidRPr="00AA28A4">
        <w:rPr>
          <w:rFonts w:hint="eastAsia"/>
          <w:rtl/>
        </w:rPr>
        <w:t> </w:t>
      </w:r>
      <w:r w:rsidRPr="00AA28A4">
        <w:rPr>
          <w:rFonts w:hint="cs"/>
          <w:rtl/>
        </w:rPr>
        <w:t xml:space="preserve">بلايين اشتراك في الهاتف المتنقل في العالم، بيد أنه لا يزال ثلثا سكان العالم بدون توصيل بالإنترنت. وبلغ عدد مستعملي الإنترنت من الأفراد حوالي </w:t>
      </w:r>
      <w:r w:rsidRPr="00AA28A4">
        <w:t>2,4</w:t>
      </w:r>
      <w:r w:rsidRPr="00AA28A4">
        <w:rPr>
          <w:rFonts w:hint="cs"/>
          <w:rtl/>
        </w:rPr>
        <w:t xml:space="preserve"> بليون نسمة، كما وصل عدد اشتراكات النطاق العريض الثابت (السلكي) إلى </w:t>
      </w:r>
      <w:r w:rsidRPr="00AA28A4">
        <w:t>600</w:t>
      </w:r>
      <w:r w:rsidRPr="00AA28A4">
        <w:rPr>
          <w:rFonts w:hint="cs"/>
          <w:rtl/>
        </w:rPr>
        <w:t xml:space="preserve"> مليون تقريباً. ولا يزال معدل انتشار النطاق العريض المتنقل محدوداً. ومن جهة أخرى، تتنامى أعداد مستعملي الهواتف الذكية بسرعة في البلدان النامية. ولا تزال التحديات المتعلقة بتطوير البنية التحتية للنطاق العريض في المناطق الريفية والمناطق النائية تمثل واقعاً في كثير من البلدان. وقد تم تجميع هذا التقرير من المدخلات والمساهمات المقدمة من الدول الأعضاء في الاتحاد وأعضاء القطاع والمنتسبين إليه والهيئات الأكاديمية المنضمة إليه فضلاً عن دراسات الحالة المقدمة استجابةً للولاية المحددة.</w:t>
      </w:r>
    </w:p>
    <w:p w:rsidR="00393CAC" w:rsidRPr="00AA28A4" w:rsidRDefault="00393CAC" w:rsidP="00CD01AF">
      <w:pPr>
        <w:pStyle w:val="Figuretitle"/>
        <w:rPr>
          <w:rtl/>
        </w:rPr>
      </w:pPr>
      <w:bookmarkStart w:id="22" w:name="_Toc372037976"/>
      <w:bookmarkStart w:id="23" w:name="_Toc379458943"/>
      <w:r w:rsidRPr="00AA28A4">
        <w:rPr>
          <w:rFonts w:hint="cs"/>
          <w:rtl/>
        </w:rPr>
        <w:t xml:space="preserve">الشكل </w:t>
      </w:r>
      <w:r w:rsidRPr="00AA28A4">
        <w:t>1</w:t>
      </w:r>
      <w:r w:rsidRPr="00AA28A4">
        <w:rPr>
          <w:rFonts w:hint="cs"/>
          <w:rtl/>
        </w:rPr>
        <w:t>: اتجاهات السكان في العالم، الريف مقابل الحضر</w:t>
      </w:r>
      <w:bookmarkEnd w:id="22"/>
      <w:bookmarkEnd w:id="23"/>
    </w:p>
    <w:p w:rsidR="00393CAC" w:rsidRPr="00AA28A4" w:rsidRDefault="00393CAC" w:rsidP="0057540D">
      <w:pPr>
        <w:pStyle w:val="Figure"/>
        <w:spacing w:before="120" w:after="0"/>
        <w:rPr>
          <w:rtl/>
        </w:rPr>
      </w:pPr>
      <w:r w:rsidRPr="00AA28A4">
        <w:rPr>
          <w:noProof/>
          <w:lang w:val="en-US" w:eastAsia="zh-CN"/>
        </w:rPr>
        <w:drawing>
          <wp:inline distT="0" distB="0" distL="0" distR="0" wp14:anchorId="303218C5" wp14:editId="0CED1C47">
            <wp:extent cx="4714875" cy="3181350"/>
            <wp:effectExtent l="0" t="0" r="9525" b="0"/>
            <wp:docPr id="4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1" t="4317" r="1945" b="15574"/>
                    <a:stretch/>
                  </pic:blipFill>
                  <pic:spPr bwMode="auto">
                    <a:xfrm>
                      <a:off x="0" y="0"/>
                      <a:ext cx="47148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393CAC" w:rsidRPr="00AA28A4" w:rsidRDefault="00CD01AF" w:rsidP="00CD01AF">
      <w:pPr>
        <w:pStyle w:val="figuresource"/>
        <w:rPr>
          <w:rtl/>
        </w:rPr>
      </w:pPr>
      <w:r>
        <w:rPr>
          <w:rFonts w:hint="cs"/>
          <w:rtl/>
        </w:rPr>
        <w:t xml:space="preserve"> </w:t>
      </w:r>
      <w:r w:rsidR="00393CAC" w:rsidRPr="00AA28A4">
        <w:rPr>
          <w:rFonts w:hint="cs"/>
          <w:rtl/>
        </w:rPr>
        <w:t xml:space="preserve">المصدر: برنامج الأمم المتحدة الإنمائي، </w:t>
      </w:r>
      <w:r w:rsidR="00393CAC" w:rsidRPr="00AA28A4">
        <w:t>2009</w:t>
      </w:r>
    </w:p>
    <w:p w:rsidR="00393CAC" w:rsidRPr="00AA28A4" w:rsidRDefault="00393CAC" w:rsidP="000D2810">
      <w:pPr>
        <w:pStyle w:val="Heading1"/>
        <w:spacing w:before="240"/>
        <w:ind w:left="851" w:hanging="851"/>
        <w:rPr>
          <w:rtl/>
        </w:rPr>
      </w:pPr>
      <w:bookmarkStart w:id="24" w:name="_Toc366856237"/>
      <w:bookmarkStart w:id="25" w:name="_Toc372037402"/>
      <w:bookmarkStart w:id="26" w:name="_Toc379458086"/>
      <w:r w:rsidRPr="00AA28A4">
        <w:lastRenderedPageBreak/>
        <w:t>2</w:t>
      </w:r>
      <w:r w:rsidRPr="00AA28A4">
        <w:rPr>
          <w:rFonts w:hint="cs"/>
          <w:rtl/>
        </w:rPr>
        <w:tab/>
        <w:t>المقدمة</w:t>
      </w:r>
      <w:bookmarkEnd w:id="24"/>
      <w:bookmarkEnd w:id="25"/>
      <w:bookmarkEnd w:id="26"/>
    </w:p>
    <w:p w:rsidR="00393CAC" w:rsidRPr="00AA28A4" w:rsidRDefault="00393CAC" w:rsidP="00393CAC">
      <w:pPr>
        <w:rPr>
          <w:rtl/>
        </w:rPr>
      </w:pPr>
      <w:r w:rsidRPr="00AA28A4">
        <w:rPr>
          <w:rFonts w:hint="cs"/>
          <w:rtl/>
        </w:rPr>
        <w:t>قام فريق المقرر بدراسة المسألة من خلال المساهمات ودراسات الحالة المقدمة من الأعضاء من خلال مناقشات في منتدى إلكتروني على الموقع الإلكتروني لقطاع تنمية الاتصالات وتقارير لجنة النطاق العريض. وركزت الدراسة على التكنولوجيات الفعالة من حيث التكلفة والتطبيقات والحلول التي يتعين نشرها من أجل تنمية المناطق الريفية والمناطق الحضرية. وتجري كذلك دراسة التأثيرات الاجتماعية </w:t>
      </w:r>
      <w:r w:rsidRPr="00AA28A4">
        <w:rPr>
          <w:rFonts w:hint="cs"/>
          <w:rtl/>
        </w:rPr>
        <w:noBreakHyphen/>
        <w:t xml:space="preserve"> الاقتصادية لتنمية الاتصالات وذلك بتحليل دراسات الحالة التي تم تجميعها خلال فترة الدراسة الحالية وفترات الدراسة السابقة. وناقش المنتدى الإلكتروني للمسألة </w:t>
      </w:r>
      <w:r w:rsidRPr="00AA28A4">
        <w:t>10</w:t>
      </w:r>
      <w:r w:rsidRPr="00AA28A4">
        <w:noBreakHyphen/>
        <w:t>3/2</w:t>
      </w:r>
      <w:r w:rsidRPr="00AA28A4">
        <w:rPr>
          <w:rFonts w:hint="cs"/>
          <w:rtl/>
        </w:rPr>
        <w:t xml:space="preserve"> تعريف "المناطق الريفية والمناطق الحضرية". كما نوقش الحد الأدنى من احتياجات النطاق العريض الذي يتعين تلبيته من أجل توفير الخدمات المختلفة للاتصالات/تكنولوجيا المعلومات والاتصالات/النطاق العريض للمناطق الريفية والمناطق النائية، وكانت هناك تعليقات تنادي بأنه ينبغي ألا يقل عن </w:t>
      </w:r>
      <w:r w:rsidRPr="00AA28A4">
        <w:t>Kbps 512/256</w:t>
      </w:r>
      <w:r w:rsidRPr="00AA28A4">
        <w:rPr>
          <w:rFonts w:hint="cs"/>
          <w:rtl/>
        </w:rPr>
        <w:t xml:space="preserve"> (في اتجاه المصدر/في اتجاه المقصد). وناقشت لجنة النطاق العريض التي قام بتدشينها بشكل مشترك الاتحاد الدولي للاتصالات ومنظمة اليونسكو، تعريف "النطاق العريض" في تقريرها. ويقول تقرير لجنة النطاق العريض إن من الصعب تعريف سرعة محددة بوصفها "النطاق العريض" ما دامت المتطلبات تتغير سريعاً مع الخدمات والتطبيقات الناشئة.</w:t>
      </w:r>
    </w:p>
    <w:p w:rsidR="00393CAC" w:rsidRPr="00AA28A4" w:rsidRDefault="00393CAC" w:rsidP="00393CAC">
      <w:pPr>
        <w:rPr>
          <w:rtl/>
        </w:rPr>
      </w:pPr>
      <w:r w:rsidRPr="00AA28A4">
        <w:rPr>
          <w:rFonts w:hint="cs"/>
          <w:rtl/>
        </w:rPr>
        <w:t>وخلال فترة الدراسة، قام مكتب تنمية الاتصالات بتعميم استبيان على الإدارات لاستقصاء الوضع في الدول الأعضاء فيما يتعلق بتنمية الاتصالات/تكنولوجيا المعلومات والاتصالات/النطاق العريض في المناطق الريفية والمناطق النائية. وردت بلدان عديدة بمساهماتها بشأن مختلف السرعات المستهدفة للبيانات تضمنت سرعة تن</w:t>
      </w:r>
      <w:r w:rsidR="0057540D">
        <w:rPr>
          <w:rFonts w:hint="cs"/>
          <w:rtl/>
        </w:rPr>
        <w:t>‍</w:t>
      </w:r>
      <w:r w:rsidRPr="00AA28A4">
        <w:rPr>
          <w:rFonts w:hint="cs"/>
          <w:rtl/>
        </w:rPr>
        <w:t>زيل بلغت</w:t>
      </w:r>
      <w:r w:rsidRPr="00AA28A4">
        <w:rPr>
          <w:rFonts w:hint="eastAsia"/>
          <w:rtl/>
        </w:rPr>
        <w:t> </w:t>
      </w:r>
      <w:r w:rsidRPr="00AA28A4">
        <w:t>Mbps 2</w:t>
      </w:r>
      <w:r w:rsidRPr="00AA28A4">
        <w:rPr>
          <w:rFonts w:hint="cs"/>
          <w:rtl/>
        </w:rPr>
        <w:t xml:space="preserve"> في المناطق النائية.</w:t>
      </w:r>
    </w:p>
    <w:p w:rsidR="00393CAC" w:rsidRPr="00AA28A4" w:rsidRDefault="00393CAC" w:rsidP="00393CAC">
      <w:pPr>
        <w:rPr>
          <w:rtl/>
        </w:rPr>
      </w:pPr>
      <w:r w:rsidRPr="00AA28A4">
        <w:rPr>
          <w:rFonts w:hint="cs"/>
          <w:rtl/>
        </w:rPr>
        <w:t xml:space="preserve">وعمل الفريق بتعاون وثيق مع المسائل </w:t>
      </w:r>
      <w:r w:rsidRPr="00AA28A4">
        <w:t>7</w:t>
      </w:r>
      <w:r w:rsidRPr="00AA28A4">
        <w:noBreakHyphen/>
        <w:t>3/1</w:t>
      </w:r>
      <w:r w:rsidRPr="00AA28A4">
        <w:rPr>
          <w:rFonts w:hint="cs"/>
          <w:rtl/>
        </w:rPr>
        <w:t xml:space="preserve"> و</w:t>
      </w:r>
      <w:r w:rsidRPr="00AA28A4">
        <w:t>22</w:t>
      </w:r>
      <w:r w:rsidRPr="00AA28A4">
        <w:noBreakHyphen/>
        <w:t>1/1</w:t>
      </w:r>
      <w:r w:rsidRPr="00AA28A4">
        <w:rPr>
          <w:rFonts w:hint="cs"/>
          <w:rtl/>
        </w:rPr>
        <w:t xml:space="preserve"> و</w:t>
      </w:r>
      <w:r w:rsidRPr="00AA28A4">
        <w:t>24/1</w:t>
      </w:r>
      <w:r w:rsidRPr="00AA28A4">
        <w:rPr>
          <w:rFonts w:hint="cs"/>
          <w:rtl/>
        </w:rPr>
        <w:t xml:space="preserve"> بلجنة الدراسات </w:t>
      </w:r>
      <w:r w:rsidRPr="00AA28A4">
        <w:t>1</w:t>
      </w:r>
      <w:r w:rsidRPr="00AA28A4">
        <w:rPr>
          <w:rFonts w:hint="cs"/>
          <w:rtl/>
        </w:rPr>
        <w:t xml:space="preserve"> لقطاع تنمية الاتصالات والمسألة</w:t>
      </w:r>
      <w:r w:rsidRPr="00AA28A4">
        <w:rPr>
          <w:rFonts w:hint="eastAsia"/>
          <w:rtl/>
        </w:rPr>
        <w:t> </w:t>
      </w:r>
      <w:r w:rsidRPr="00AA28A4">
        <w:t>25/2</w:t>
      </w:r>
      <w:r w:rsidRPr="00AA28A4">
        <w:rPr>
          <w:rFonts w:hint="cs"/>
          <w:rtl/>
        </w:rPr>
        <w:t xml:space="preserve"> للجنة الدراسات</w:t>
      </w:r>
      <w:r w:rsidRPr="00AA28A4">
        <w:rPr>
          <w:rFonts w:hint="eastAsia"/>
          <w:rtl/>
        </w:rPr>
        <w:t> </w:t>
      </w:r>
      <w:r w:rsidRPr="00AA28A4">
        <w:t>2</w:t>
      </w:r>
      <w:r w:rsidRPr="00AA28A4">
        <w:rPr>
          <w:rFonts w:hint="cs"/>
          <w:rtl/>
        </w:rPr>
        <w:t xml:space="preserve"> كما ورد في ولاية المسألة.</w:t>
      </w:r>
    </w:p>
    <w:p w:rsidR="00393CAC" w:rsidRPr="00AA28A4" w:rsidRDefault="00393CAC" w:rsidP="00393CAC">
      <w:pPr>
        <w:rPr>
          <w:rtl/>
        </w:rPr>
      </w:pPr>
      <w:r w:rsidRPr="00AA28A4">
        <w:rPr>
          <w:rFonts w:hint="cs"/>
          <w:rtl/>
        </w:rPr>
        <w:t xml:space="preserve">وتعرف المناطق الريفية والمناطق النائية الخاضعة للدراسة في إطار المسألة </w:t>
      </w:r>
      <w:r w:rsidRPr="00AA28A4">
        <w:t>10</w:t>
      </w:r>
      <w:r w:rsidRPr="00AA28A4">
        <w:noBreakHyphen/>
        <w:t>3/2</w:t>
      </w:r>
      <w:r w:rsidRPr="00AA28A4">
        <w:rPr>
          <w:rFonts w:hint="cs"/>
          <w:rtl/>
        </w:rPr>
        <w:t xml:space="preserve"> لقطاع تنمية الاتصالات بأنها المناطق البعيدة عن المدن والبلدات الكبيرة وغير كثيفة في أعداد السكان في الغالب مقارنة بالمناطق الحضرية وشبه الحضرية. وتعرف هذه المناطق في بعض البلدان بالمناطق التي تقل كثافة السكان فيها عن </w:t>
      </w:r>
      <w:r w:rsidRPr="00AA28A4">
        <w:t>2 500</w:t>
      </w:r>
      <w:r w:rsidRPr="00AA28A4">
        <w:rPr>
          <w:rFonts w:hint="cs"/>
          <w:rtl/>
        </w:rPr>
        <w:t xml:space="preserve"> نسمة. وتعتمد المناطق الريفية إلى حدٍ بعيد على النشاط الزراعي ويمكن وصفها بالخصائص التالية:</w:t>
      </w:r>
    </w:p>
    <w:p w:rsidR="00393CAC" w:rsidRPr="00AA28A4" w:rsidRDefault="00393CAC" w:rsidP="00CD01AF">
      <w:pPr>
        <w:pStyle w:val="Enumlevel1"/>
        <w:rPr>
          <w:rtl/>
        </w:rPr>
      </w:pPr>
      <w:r w:rsidRPr="00AA28A4">
        <w:t>(1</w:t>
      </w:r>
      <w:r w:rsidRPr="00AA28A4">
        <w:rPr>
          <w:rFonts w:hint="cs"/>
          <w:rtl/>
        </w:rPr>
        <w:tab/>
        <w:t>مشكلات تتعلق بالوصول الجغرافي نتيجة للمسافة والتضاريس النوعية الرديئة لشبكات الطرق/النقل والنأي الذي تتسم به بعض المجتمعات الريفية؛</w:t>
      </w:r>
    </w:p>
    <w:p w:rsidR="00393CAC" w:rsidRPr="00AA28A4" w:rsidRDefault="00393CAC" w:rsidP="00CD01AF">
      <w:pPr>
        <w:pStyle w:val="Enumlevel1"/>
        <w:rPr>
          <w:rtl/>
        </w:rPr>
      </w:pPr>
      <w:r w:rsidRPr="00AA28A4">
        <w:t>(2</w:t>
      </w:r>
      <w:r w:rsidRPr="00AA28A4">
        <w:rPr>
          <w:rFonts w:hint="cs"/>
          <w:rtl/>
        </w:rPr>
        <w:tab/>
        <w:t>الافتقار إلى البنى التحتية التمكينية الأساسية أو عدم كفايتها مثل الموارد المنتظمة للإمداد بالطاقة الكهربائية؛</w:t>
      </w:r>
    </w:p>
    <w:p w:rsidR="00393CAC" w:rsidRPr="00AA28A4" w:rsidRDefault="00393CAC" w:rsidP="00CD01AF">
      <w:pPr>
        <w:pStyle w:val="Enumlevel1"/>
        <w:rPr>
          <w:rtl/>
        </w:rPr>
      </w:pPr>
      <w:r w:rsidRPr="00AA28A4">
        <w:t>(3</w:t>
      </w:r>
      <w:r w:rsidRPr="00AA28A4">
        <w:rPr>
          <w:rFonts w:hint="cs"/>
          <w:rtl/>
        </w:rPr>
        <w:tab/>
        <w:t>عدم وجود بنية تحتية كافية للاتصالات؛</w:t>
      </w:r>
    </w:p>
    <w:p w:rsidR="00393CAC" w:rsidRPr="00AA28A4" w:rsidRDefault="00393CAC" w:rsidP="00CD01AF">
      <w:pPr>
        <w:pStyle w:val="Enumlevel1"/>
        <w:rPr>
          <w:rtl/>
        </w:rPr>
      </w:pPr>
      <w:r w:rsidRPr="00AA28A4">
        <w:t>(4</w:t>
      </w:r>
      <w:r w:rsidRPr="00AA28A4">
        <w:rPr>
          <w:rFonts w:hint="cs"/>
          <w:rtl/>
        </w:rPr>
        <w:tab/>
        <w:t>تكلفة الوصول المادي وتركيب التجهيزات نتيجة لاجتماع أي من القضايا ذات الصيغة الجغرافية أعلاه؛</w:t>
      </w:r>
    </w:p>
    <w:p w:rsidR="00393CAC" w:rsidRPr="00AA28A4" w:rsidRDefault="00393CAC" w:rsidP="00CD01AF">
      <w:pPr>
        <w:pStyle w:val="Enumlevel1"/>
        <w:rPr>
          <w:rtl/>
        </w:rPr>
      </w:pPr>
      <w:r w:rsidRPr="00AA28A4">
        <w:t>(5</w:t>
      </w:r>
      <w:r w:rsidRPr="00AA28A4">
        <w:tab/>
      </w:r>
      <w:r w:rsidRPr="00AA28A4">
        <w:rPr>
          <w:rFonts w:hint="cs"/>
          <w:rtl/>
        </w:rPr>
        <w:t>الكثافة الجغرافية المنخفضة للسكان المستهدفين (أي سكان قرى صغيرة في مجتمعات شحيحة السكان منفصلين جغرافياً عن بعضهم البعض)؛</w:t>
      </w:r>
    </w:p>
    <w:p w:rsidR="00393CAC" w:rsidRPr="00AA28A4" w:rsidRDefault="00393CAC" w:rsidP="00CD01AF">
      <w:pPr>
        <w:pStyle w:val="Enumlevel1"/>
        <w:rPr>
          <w:rtl/>
        </w:rPr>
      </w:pPr>
      <w:r w:rsidRPr="00AA28A4">
        <w:t>(6</w:t>
      </w:r>
      <w:r w:rsidRPr="00AA28A4">
        <w:rPr>
          <w:rFonts w:hint="cs"/>
          <w:rtl/>
        </w:rPr>
        <w:tab/>
        <w:t>انخفاض الدخل والافتقار إلى دخل متاح للإنفاق والفقر النسبي لسكان الريف؛</w:t>
      </w:r>
    </w:p>
    <w:p w:rsidR="00393CAC" w:rsidRPr="00AA28A4" w:rsidRDefault="00393CAC" w:rsidP="00CD01AF">
      <w:pPr>
        <w:pStyle w:val="Enumlevel1"/>
        <w:rPr>
          <w:rtl/>
        </w:rPr>
      </w:pPr>
      <w:r w:rsidRPr="00AA28A4">
        <w:t>(7</w:t>
      </w:r>
      <w:r w:rsidRPr="00AA28A4">
        <w:rPr>
          <w:rFonts w:hint="cs"/>
          <w:rtl/>
        </w:rPr>
        <w:tab/>
        <w:t>مستويات عالية من الأمية في بعض المناطق الريفية؛</w:t>
      </w:r>
    </w:p>
    <w:p w:rsidR="00393CAC" w:rsidRPr="00AA28A4" w:rsidRDefault="00393CAC" w:rsidP="00CD01AF">
      <w:pPr>
        <w:pStyle w:val="Enumlevel1"/>
        <w:rPr>
          <w:rtl/>
        </w:rPr>
      </w:pPr>
      <w:r w:rsidRPr="00AA28A4">
        <w:t>(8</w:t>
      </w:r>
      <w:r w:rsidRPr="00AA28A4">
        <w:rPr>
          <w:rFonts w:hint="cs"/>
          <w:rtl/>
        </w:rPr>
        <w:tab/>
        <w:t>انخفاض مستوى الوعي (إن وجد) بفوائد الاتصالات الحديثة يؤدي إلى انخفاض الطلب في بعض المناطق؛</w:t>
      </w:r>
    </w:p>
    <w:p w:rsidR="00393CAC" w:rsidRPr="00AA28A4" w:rsidRDefault="00393CAC" w:rsidP="00CD01AF">
      <w:pPr>
        <w:pStyle w:val="Enumlevel1"/>
        <w:rPr>
          <w:rtl/>
        </w:rPr>
      </w:pPr>
      <w:r w:rsidRPr="00AA28A4">
        <w:t>(9</w:t>
      </w:r>
      <w:r w:rsidRPr="00AA28A4">
        <w:rPr>
          <w:rFonts w:hint="cs"/>
          <w:rtl/>
        </w:rPr>
        <w:tab/>
        <w:t>افتقار شامل للتمويل (من القطاعين العام والخاص على السواء)؛</w:t>
      </w:r>
    </w:p>
    <w:p w:rsidR="00393CAC" w:rsidRPr="00AA28A4" w:rsidRDefault="00393CAC" w:rsidP="00CD01AF">
      <w:pPr>
        <w:pStyle w:val="Enumlevel1"/>
        <w:rPr>
          <w:rtl/>
        </w:rPr>
      </w:pPr>
      <w:r w:rsidRPr="00AA28A4">
        <w:t>(10</w:t>
      </w:r>
      <w:r w:rsidRPr="00AA28A4">
        <w:rPr>
          <w:rFonts w:hint="cs"/>
          <w:rtl/>
        </w:rPr>
        <w:tab/>
        <w:t>خصائص أخرى.</w:t>
      </w:r>
    </w:p>
    <w:p w:rsidR="00393CAC" w:rsidRPr="00AA28A4" w:rsidRDefault="00393CAC" w:rsidP="00393CAC">
      <w:pPr>
        <w:rPr>
          <w:rtl/>
        </w:rPr>
      </w:pPr>
      <w:r w:rsidRPr="00AA28A4">
        <w:rPr>
          <w:rFonts w:hint="cs"/>
          <w:rtl/>
        </w:rPr>
        <w:t>والمناطق الريفية والمناطق النائية المحددة التالية في البلدان النامية شحيحة الخدمات وبعيدة جداً عن خدمات الاتصالات/تكنولوجيا المعلومات والاتصالات الحديثة.</w:t>
      </w:r>
    </w:p>
    <w:p w:rsidR="00393CAC" w:rsidRPr="00AA28A4" w:rsidRDefault="00393CAC" w:rsidP="00055255">
      <w:pPr>
        <w:pStyle w:val="Heading2"/>
        <w:rPr>
          <w:rtl/>
        </w:rPr>
      </w:pPr>
      <w:bookmarkStart w:id="27" w:name="_Toc366856238"/>
      <w:bookmarkStart w:id="28" w:name="_Toc372037403"/>
      <w:bookmarkStart w:id="29" w:name="_Toc379458087"/>
      <w:r w:rsidRPr="00AA28A4">
        <w:lastRenderedPageBreak/>
        <w:t>1.2</w:t>
      </w:r>
      <w:r w:rsidRPr="00AA28A4">
        <w:rPr>
          <w:rFonts w:hint="cs"/>
          <w:rtl/>
        </w:rPr>
        <w:tab/>
        <w:t>المناطق غير الساحلية</w:t>
      </w:r>
      <w:bookmarkEnd w:id="27"/>
      <w:bookmarkEnd w:id="28"/>
      <w:bookmarkEnd w:id="29"/>
    </w:p>
    <w:p w:rsidR="00393CAC" w:rsidRPr="00AA28A4" w:rsidRDefault="00393CAC" w:rsidP="00393CAC">
      <w:pPr>
        <w:rPr>
          <w:rtl/>
        </w:rPr>
      </w:pPr>
      <w:r w:rsidRPr="00AA28A4">
        <w:rPr>
          <w:rFonts w:hint="cs"/>
          <w:rtl/>
        </w:rPr>
        <w:t>المناطق النامية غير الساحلية هي المناطق المحاطة تماماً أو تقريباً بالأرض وتعاني من الافتقار إلى منافذ أرضية إلى البحار كما تعاني من البعد والانعزال عن السوق. وتفرض رسوم العبور المرتفعة قيوداً خطيرة على التنمية الاجتماعية والاقتصادية. ولهذه الأراضي القاسية آثار هامة على إنشاء البنية التحتية للاتصالات التي توفر خدمات الاتصالات/تكنولوجيا المعلومات والاتصالات لهذه المناطق.</w:t>
      </w:r>
    </w:p>
    <w:p w:rsidR="00393CAC" w:rsidRPr="00AA28A4" w:rsidRDefault="00393CAC" w:rsidP="00055255">
      <w:pPr>
        <w:pStyle w:val="Heading2"/>
        <w:rPr>
          <w:rtl/>
        </w:rPr>
      </w:pPr>
      <w:bookmarkStart w:id="30" w:name="_Toc366856239"/>
      <w:bookmarkStart w:id="31" w:name="_Toc372037404"/>
      <w:bookmarkStart w:id="32" w:name="_Toc379458088"/>
      <w:r w:rsidRPr="00AA28A4">
        <w:t>2.2</w:t>
      </w:r>
      <w:r w:rsidRPr="00AA28A4">
        <w:rPr>
          <w:rFonts w:hint="cs"/>
          <w:rtl/>
        </w:rPr>
        <w:tab/>
        <w:t>القرى الجبلية</w:t>
      </w:r>
      <w:bookmarkEnd w:id="30"/>
      <w:bookmarkEnd w:id="31"/>
      <w:bookmarkEnd w:id="32"/>
    </w:p>
    <w:p w:rsidR="00393CAC" w:rsidRPr="00AA28A4" w:rsidRDefault="00393CAC" w:rsidP="00393CAC">
      <w:pPr>
        <w:rPr>
          <w:rtl/>
        </w:rPr>
      </w:pPr>
      <w:r w:rsidRPr="00AA28A4">
        <w:rPr>
          <w:rFonts w:hint="cs"/>
          <w:rtl/>
        </w:rPr>
        <w:t>هناك قرى جبلية يسكن فيها القرويون بأعداد قليلة على منحدرات الجبال والتلال والمرتفعات في مجموعات مشتتة بين الأغوار. وهناك قرى جبال الهيمالايا في جنوب آسيا وقرى جبلية أخرى في أمريكا اللاتينية أو في أماكن أخرى. وإنشاء البنى التحتية للاتصالات وصيانتها في هذه المناطق ينطوي على تكاليف مرتفعة في حين تميل الإيرادات إلى الانخفاض مما يجعل من توفير الخدمات أقل ربحية بالنسبة لموردي خدمات الاتصالات/تكنولوجيا المعلومات والاتصالات.</w:t>
      </w:r>
    </w:p>
    <w:p w:rsidR="00393CAC" w:rsidRPr="00AA28A4" w:rsidRDefault="00393CAC" w:rsidP="00055255">
      <w:pPr>
        <w:pStyle w:val="Heading2"/>
        <w:rPr>
          <w:rtl/>
        </w:rPr>
      </w:pPr>
      <w:bookmarkStart w:id="33" w:name="_Toc366856240"/>
      <w:bookmarkStart w:id="34" w:name="_Toc372037405"/>
      <w:bookmarkStart w:id="35" w:name="_Toc379458089"/>
      <w:r w:rsidRPr="00AA28A4">
        <w:t>3.2</w:t>
      </w:r>
      <w:r w:rsidRPr="00AA28A4">
        <w:rPr>
          <w:rFonts w:hint="cs"/>
          <w:rtl/>
        </w:rPr>
        <w:tab/>
        <w:t>الجزر النائية المنعزلة في الدول الجزرية الصغيرة النامية</w:t>
      </w:r>
      <w:bookmarkEnd w:id="33"/>
      <w:bookmarkEnd w:id="34"/>
      <w:bookmarkEnd w:id="35"/>
    </w:p>
    <w:p w:rsidR="00393CAC" w:rsidRPr="00AA28A4" w:rsidRDefault="00393CAC" w:rsidP="00393CAC">
      <w:pPr>
        <w:rPr>
          <w:rtl/>
        </w:rPr>
      </w:pPr>
      <w:r w:rsidRPr="00AA28A4">
        <w:rPr>
          <w:rFonts w:hint="cs"/>
          <w:rtl/>
        </w:rPr>
        <w:t xml:space="preserve">يُعترف بالدول الجزرية الصغيرة النامية </w:t>
      </w:r>
      <w:r w:rsidRPr="00AA28A4">
        <w:t>(SIDS)</w:t>
      </w:r>
      <w:r w:rsidRPr="00AA28A4">
        <w:rPr>
          <w:rFonts w:hint="cs"/>
          <w:rtl/>
        </w:rPr>
        <w:t xml:space="preserve"> كمجموعة متفردة من البلدان النامية التي تعاني من مَواطن ضعف محددة اجتماعية واقتصادية وبيئية في مؤتمر الأمم المتحدة المعني بالبيئة والتنمية </w:t>
      </w:r>
      <w:r w:rsidRPr="00AA28A4">
        <w:t>(UNCED)</w:t>
      </w:r>
      <w:r w:rsidRPr="00AA28A4">
        <w:rPr>
          <w:rFonts w:hint="cs"/>
          <w:rtl/>
        </w:rPr>
        <w:t xml:space="preserve"> المعروف كذلك بقمة الأرض الذي عقد في ريو دي جانيرو، البرازيل (</w:t>
      </w:r>
      <w:r w:rsidRPr="00AA28A4">
        <w:t>14</w:t>
      </w:r>
      <w:r w:rsidRPr="00AA28A4">
        <w:noBreakHyphen/>
        <w:t>3</w:t>
      </w:r>
      <w:r w:rsidRPr="00AA28A4">
        <w:rPr>
          <w:rFonts w:hint="cs"/>
          <w:rtl/>
        </w:rPr>
        <w:t xml:space="preserve"> يونيو </w:t>
      </w:r>
      <w:r w:rsidRPr="00AA28A4">
        <w:t>1992</w:t>
      </w:r>
      <w:r w:rsidRPr="00AA28A4">
        <w:rPr>
          <w:rFonts w:hint="cs"/>
          <w:rtl/>
        </w:rPr>
        <w:t xml:space="preserve">). وتعترف الأمم المتحدة بالدول الأعضاء فيها البالغ عددها </w:t>
      </w:r>
      <w:r w:rsidRPr="00AA28A4">
        <w:t>38</w:t>
      </w:r>
      <w:r w:rsidRPr="00AA28A4">
        <w:rPr>
          <w:rFonts w:hint="cs"/>
          <w:rtl/>
        </w:rPr>
        <w:t xml:space="preserve"> دولة والمنتمية إلى تحالف الدول الجزرية الصغيرة </w:t>
      </w:r>
      <w:r w:rsidRPr="00AA28A4">
        <w:t>(AOSIS)</w:t>
      </w:r>
      <w:r w:rsidRPr="00AA28A4">
        <w:rPr>
          <w:rFonts w:hint="cs"/>
          <w:rtl/>
        </w:rPr>
        <w:t xml:space="preserve">، وهو هيئة تفاوض مخصصة أنشأتها الدول الجزرية الصغيرة النامية في الأمم المتحدة. وتم تحديد ثلاث مناطق جغرافية تقع فيها الدول الجزرية الصغيرة النامية، وهي منطقة البحر الكاريبي ومنطقة المحيط الهادئ ومنطقة المحيط الأطلنطي والمحيط الهندي والبحر المتوسط وبحر الصين الجنوبي </w:t>
      </w:r>
      <w:r w:rsidRPr="00AA28A4">
        <w:t>(AIMS)</w:t>
      </w:r>
      <w:r w:rsidRPr="00AA28A4">
        <w:rPr>
          <w:rFonts w:hint="cs"/>
          <w:rtl/>
        </w:rPr>
        <w:t>. وتتسم الدول الجزرية الصغيرة النامية بمواجهة قيود متشابهة في جهودها نحو التنمية المستدامة. مثل قاعدة الموارد الضيقة التي تحرمهم من فوائد اقتصادات الحجم الكبير؛ والأسواق المحلية الصغيرة والاعتماد الكثيف على عدد قليل من الأسواق الخارجية والبعيدة؛ والتكلفة العالية للطاقة والبنية التحتية والنقل والاتصالات والخدمات. ويمكن توفير التوصيلية للجزر النائية عبر الوصلات الساتلية أو كبلات الألياف البصرية بدلاً من وسط الإرسال</w:t>
      </w:r>
      <w:r w:rsidRPr="00AA28A4">
        <w:rPr>
          <w:rFonts w:hint="eastAsia"/>
          <w:rtl/>
        </w:rPr>
        <w:t> </w:t>
      </w:r>
      <w:r w:rsidRPr="00AA28A4">
        <w:rPr>
          <w:rFonts w:hint="cs"/>
          <w:rtl/>
        </w:rPr>
        <w:t>الأرضي.</w:t>
      </w:r>
    </w:p>
    <w:p w:rsidR="00393CAC" w:rsidRPr="00AA28A4" w:rsidRDefault="00393CAC" w:rsidP="00055255">
      <w:pPr>
        <w:pStyle w:val="Heading2"/>
        <w:rPr>
          <w:rtl/>
        </w:rPr>
      </w:pPr>
      <w:bookmarkStart w:id="36" w:name="_Toc366856241"/>
      <w:bookmarkStart w:id="37" w:name="_Toc372037406"/>
      <w:bookmarkStart w:id="38" w:name="_Toc379458090"/>
      <w:r w:rsidRPr="00AA28A4">
        <w:t>4.2</w:t>
      </w:r>
      <w:r w:rsidRPr="00AA28A4">
        <w:rPr>
          <w:rFonts w:hint="cs"/>
          <w:rtl/>
        </w:rPr>
        <w:tab/>
        <w:t xml:space="preserve">القرى المنعزلة في البلدان كبيرة المساحة (صحاري، غابات، عدم وجود بنية تحتية اجتماعية، </w:t>
      </w:r>
      <w:r w:rsidR="000119AE">
        <w:rPr>
          <w:rtl/>
        </w:rPr>
        <w:br/>
      </w:r>
      <w:r w:rsidRPr="00AA28A4">
        <w:rPr>
          <w:rFonts w:hint="cs"/>
          <w:rtl/>
        </w:rPr>
        <w:t>وما إلى ذلك)</w:t>
      </w:r>
      <w:bookmarkEnd w:id="36"/>
      <w:bookmarkEnd w:id="37"/>
      <w:bookmarkEnd w:id="38"/>
    </w:p>
    <w:p w:rsidR="00393CAC" w:rsidRPr="00AA28A4" w:rsidRDefault="00393CAC" w:rsidP="00393CAC">
      <w:pPr>
        <w:rPr>
          <w:rtl/>
        </w:rPr>
      </w:pPr>
      <w:r w:rsidRPr="00AA28A4">
        <w:rPr>
          <w:rFonts w:hint="cs"/>
          <w:rtl/>
        </w:rPr>
        <w:t>توجد قرى منعزلة منتشرة في الصحاري والغابات في البلدان كبيرة المساحة بمناطق الاتحاد في العالم. وتنفصل هذه القرى عن بعضها لمسافات كبيرة في مناطق نائية ويصعب الوصول إليها أرضياً. وقد لا تكون هناك طرق للوصول إلى هذه القرى ولا يمكن إنشاء بنى تحتية لشبكات نفاذ أرضية إلا من خلال وصلات ساتلية. ويمثل توفير توصيلية فعالة من حيث التكلفة لهذه المناطق تحدياً من حيث اختيار التكنولوجيات المناسبة، بيد أن الحاجة إلى الاتصالات/تكنولوجيا المعلومات والاتصالات تعتبر ماسة لهذه المناطق من أجل نوعية حياة السكان.</w:t>
      </w:r>
    </w:p>
    <w:p w:rsidR="00393CAC" w:rsidRPr="00AA28A4" w:rsidRDefault="00393CAC" w:rsidP="00393CAC">
      <w:pPr>
        <w:rPr>
          <w:rtl/>
        </w:rPr>
      </w:pPr>
      <w:r w:rsidRPr="00AA28A4">
        <w:rPr>
          <w:rFonts w:hint="cs"/>
          <w:rtl/>
        </w:rPr>
        <w:t>وبالتالي، يقترح مواجهة التحديات ومتطلبات الأنظمة والتجهيزات من أجل الشبكات الثابتة والمتنقلة لخدمات تكنولوجيا المعلومات والاتصالات للمناطق الريفية والمناطق النائية المذكورة آنفاً في البلدان النامية. وكثير من المشكلات التي تواجهها المناطق الريفية لا تحلها الاتصالات وحدها وتتطلب ضرورة تنسيق جهود كهربة الريف وتنمية شبكات النقل وتوفير برامج التعليم والتدريب.</w:t>
      </w:r>
    </w:p>
    <w:p w:rsidR="00393CAC" w:rsidRPr="00AA28A4" w:rsidRDefault="00393CAC" w:rsidP="00393CAC">
      <w:pPr>
        <w:rPr>
          <w:rtl/>
        </w:rPr>
      </w:pPr>
      <w:r w:rsidRPr="00AA28A4">
        <w:rPr>
          <w:rFonts w:hint="cs"/>
          <w:rtl/>
        </w:rPr>
        <w:t>وهناك حاجة إلى تصميم حلول تكنولوجية أكثر فعالية من حيث التكاليف للمناطق الريفية تراعى فيها حاجات واقتصادات المجتمعات</w:t>
      </w:r>
      <w:r w:rsidRPr="00AA28A4">
        <w:rPr>
          <w:rFonts w:hint="eastAsia"/>
          <w:rtl/>
        </w:rPr>
        <w:t> </w:t>
      </w:r>
      <w:r w:rsidRPr="00AA28A4">
        <w:rPr>
          <w:rFonts w:hint="cs"/>
          <w:rtl/>
        </w:rPr>
        <w:t>الريفية.</w:t>
      </w:r>
    </w:p>
    <w:p w:rsidR="00393CAC" w:rsidRPr="00AA28A4" w:rsidRDefault="00393CAC" w:rsidP="00055255">
      <w:pPr>
        <w:pStyle w:val="Heading1"/>
        <w:rPr>
          <w:rtl/>
        </w:rPr>
      </w:pPr>
      <w:bookmarkStart w:id="39" w:name="_Toc366856242"/>
      <w:bookmarkStart w:id="40" w:name="_Toc372037407"/>
      <w:bookmarkStart w:id="41" w:name="_Toc379458091"/>
      <w:r w:rsidRPr="00AA28A4">
        <w:lastRenderedPageBreak/>
        <w:t>3</w:t>
      </w:r>
      <w:r w:rsidRPr="00AA28A4">
        <w:rPr>
          <w:rFonts w:hint="cs"/>
          <w:rtl/>
        </w:rPr>
        <w:tab/>
        <w:t>تحديات تنمية الاتصالات/تكنولوجيا المعلومات والاتصالات في المناطق الريفية والمناطق النائية</w:t>
      </w:r>
      <w:bookmarkEnd w:id="39"/>
      <w:bookmarkEnd w:id="40"/>
      <w:bookmarkEnd w:id="41"/>
    </w:p>
    <w:p w:rsidR="00393CAC" w:rsidRPr="00AA28A4" w:rsidRDefault="00393CAC" w:rsidP="00055255">
      <w:pPr>
        <w:pStyle w:val="Heading2"/>
        <w:rPr>
          <w:rtl/>
        </w:rPr>
      </w:pPr>
      <w:bookmarkStart w:id="42" w:name="_Toc366856243"/>
      <w:bookmarkStart w:id="43" w:name="_Toc372037408"/>
      <w:bookmarkStart w:id="44" w:name="_Toc379458092"/>
      <w:r w:rsidRPr="00AA28A4">
        <w:t>1.3</w:t>
      </w:r>
      <w:r w:rsidRPr="00AA28A4">
        <w:rPr>
          <w:rFonts w:hint="cs"/>
          <w:rtl/>
        </w:rPr>
        <w:tab/>
        <w:t>معلومات أساسية تمهيدية</w:t>
      </w:r>
      <w:bookmarkEnd w:id="42"/>
      <w:bookmarkEnd w:id="43"/>
      <w:bookmarkEnd w:id="44"/>
    </w:p>
    <w:p w:rsidR="00393CAC" w:rsidRPr="00AA28A4" w:rsidRDefault="00393CAC" w:rsidP="00393CAC">
      <w:pPr>
        <w:rPr>
          <w:rtl/>
        </w:rPr>
      </w:pPr>
      <w:r w:rsidRPr="00AA28A4">
        <w:rPr>
          <w:rFonts w:hint="cs"/>
          <w:rtl/>
        </w:rPr>
        <w:t>لا تزال المؤشرات الاجتماعية</w:t>
      </w:r>
      <w:r w:rsidRPr="00AA28A4">
        <w:rPr>
          <w:rFonts w:hint="eastAsia"/>
          <w:rtl/>
        </w:rPr>
        <w:t> </w:t>
      </w:r>
      <w:r w:rsidRPr="00AA28A4">
        <w:rPr>
          <w:rFonts w:hint="cs"/>
          <w:rtl/>
        </w:rPr>
        <w:noBreakHyphen/>
      </w:r>
      <w:r w:rsidRPr="00AA28A4">
        <w:rPr>
          <w:rFonts w:hint="eastAsia"/>
          <w:rtl/>
        </w:rPr>
        <w:t> </w:t>
      </w:r>
      <w:r w:rsidRPr="00AA28A4">
        <w:rPr>
          <w:rFonts w:hint="cs"/>
          <w:rtl/>
        </w:rPr>
        <w:t xml:space="preserve">الاقتصادية ومؤشرات تنمية البنى التحتية في المناطق الريفية والمناطق النائية في معظم البلدان النامية والبلدان الأقل نمواً </w:t>
      </w:r>
      <w:r w:rsidRPr="00AA28A4">
        <w:t>(LDC)</w:t>
      </w:r>
      <w:r w:rsidRPr="00AA28A4">
        <w:rPr>
          <w:rFonts w:hint="cs"/>
          <w:rtl/>
        </w:rPr>
        <w:t xml:space="preserve"> مزرية. فبمجرد فهم افتقار المناطق الريفية والمناطق النائية للتنمية، يمكن بسهولة أيضاً استيعاب التحديات المتشابكة المرتبطة بتنمية قطاع الاتصالات/تكنولوجيا المعلومات والاتصالات في هذه المناطق لما لذلك من آثار مباشرة أو غير مباشرة عن تنمية الاتصالات/تكنولوجيا المعلومات والاتصالات/النطاق العريض في تلك المناطق.</w:t>
      </w:r>
    </w:p>
    <w:p w:rsidR="00393CAC" w:rsidRPr="00AA28A4" w:rsidRDefault="00393CAC" w:rsidP="00055255">
      <w:pPr>
        <w:pStyle w:val="Heading2"/>
        <w:rPr>
          <w:rtl/>
        </w:rPr>
      </w:pPr>
      <w:bookmarkStart w:id="45" w:name="_Toc366856244"/>
      <w:bookmarkStart w:id="46" w:name="_Toc372037409"/>
      <w:bookmarkStart w:id="47" w:name="_Toc379458093"/>
      <w:r w:rsidRPr="00AA28A4">
        <w:t>2.3</w:t>
      </w:r>
      <w:r w:rsidRPr="00AA28A4">
        <w:rPr>
          <w:rFonts w:hint="cs"/>
          <w:rtl/>
        </w:rPr>
        <w:tab/>
        <w:t>تحديات تنمية الاتصالات/تكنولوجيا المعلومات والاتصالات/النطاق العريض في المناطق الريفية والمناطق النائية</w:t>
      </w:r>
      <w:bookmarkEnd w:id="45"/>
      <w:bookmarkEnd w:id="46"/>
      <w:bookmarkEnd w:id="47"/>
    </w:p>
    <w:p w:rsidR="00393CAC" w:rsidRPr="00AA28A4" w:rsidRDefault="00393CAC" w:rsidP="00393CAC">
      <w:pPr>
        <w:rPr>
          <w:rtl/>
        </w:rPr>
      </w:pPr>
      <w:r w:rsidRPr="00AA28A4">
        <w:rPr>
          <w:rFonts w:hint="cs"/>
          <w:rtl/>
        </w:rPr>
        <w:t xml:space="preserve">هناك الكثير من التحديات أمام تنمية الاتصالات/تكنولوجيا المعلومات والاتصالات/النطاق العريض في المناطق الريفية والمناطق النائية. وقد عُرضت هذه التحديات من منظور عناصر النظام الإيكولوجي للاتصالات/تكنولوجيا المعلومات والاتصالات/النطاق العريض ككل. وفي هذا التقرير قمنا بتحديد الحكومات وهيئات التنظيم وموردي خدمات الاتصالات والجهات المصنعة لتجهيزات منشآت العملاء </w:t>
      </w:r>
      <w:r w:rsidRPr="00AA28A4">
        <w:t>(CPE)</w:t>
      </w:r>
      <w:r w:rsidRPr="00AA28A4">
        <w:rPr>
          <w:rFonts w:hint="cs"/>
          <w:rtl/>
        </w:rPr>
        <w:t xml:space="preserve"> وجهات تصنيع البنى التحتية (الباعة) وموردي خدمات القيمة المضافة ومطوري المحتوى </w:t>
      </w:r>
      <w:r w:rsidRPr="00AA28A4">
        <w:t>(VAS)</w:t>
      </w:r>
      <w:r w:rsidRPr="00AA28A4">
        <w:rPr>
          <w:rFonts w:hint="cs"/>
          <w:rtl/>
        </w:rPr>
        <w:t xml:space="preserve"> والوكالات المانحة الثنائية ومتعددة الأطراف ومنظمات المجتمع المدني والمستهلكين بوصف هذه الجهات أصحاب المصلحة الرئيسيين في سلسلة القيمة الخاصة بالاتصالات/تكنولوجيا المعلومات والاتصالات/النطاق العريض.</w:t>
      </w:r>
    </w:p>
    <w:p w:rsidR="00393CAC" w:rsidRPr="00AA28A4" w:rsidRDefault="00393CAC" w:rsidP="00393CAC">
      <w:pPr>
        <w:rPr>
          <w:rtl/>
        </w:rPr>
      </w:pPr>
      <w:r w:rsidRPr="00AA28A4">
        <w:rPr>
          <w:rFonts w:hint="cs"/>
          <w:rtl/>
        </w:rPr>
        <w:t>يمكن أن تظل التكاليف المتضمنة في تحقيق تقدم كبير في التوصيلية عائقاً كبيراً أمام سرعة استثمار القطاع الخاص، حتى في ظل المنافسة وحسن استعمال الموارد العامة من قبيل الطيف وحقوق العبور. بل إن من شأن المنافسة أن تضعف بعض سبل تحقيق أهداف الخدمة الشاملة. وقد كان الدعم الترافقي الداخلي من خدمات معينة لدى الشركات القائمة يتيح في الماضي توفير المهاتفة المعيارية بأقل من التكلفة في المناطق الريفية ومناطق الدخل المنخفض. وقد تفضي المنافسة إلى تجاوز التغطية المناطق الأكثر ربحية. غير أنه ينبغي في أي خطة تنظيمية واضحة مراعاة ميل بعض شركات التشغيل إلى انتقاء أكثر الأسواق جاذبية دون غيرها.</w:t>
      </w:r>
    </w:p>
    <w:p w:rsidR="00393CAC" w:rsidRPr="00AA28A4" w:rsidRDefault="00393CAC" w:rsidP="00393CAC">
      <w:pPr>
        <w:rPr>
          <w:rtl/>
        </w:rPr>
      </w:pPr>
      <w:r w:rsidRPr="00AA28A4">
        <w:rPr>
          <w:rFonts w:hint="cs"/>
          <w:rtl/>
        </w:rPr>
        <w:t>ومن النهج الشائعة إزاء فقد الدعم الترافقي الداخلي فرض رسوم نفاذ شامل تغذي صندوقاً يمكن استعماله لأغراض مزادات الدعم العكسي. وتتضمن الحلول الأخرى المركزة جغرافياً اتباع نهجاً محددة لكل منطقة في الترخيص والإعفاءات من الترخيص ورسوم الطيف تشجع على إقامة شراكات فيما بين شركات التشغيل وتجمع بين المناطق المربحة والمناطق الريفية قليلة الخدمات في الترخيصات.</w:t>
      </w:r>
    </w:p>
    <w:p w:rsidR="00393CAC" w:rsidRPr="00AA28A4" w:rsidRDefault="00393CAC" w:rsidP="00393CAC">
      <w:pPr>
        <w:rPr>
          <w:rtl/>
        </w:rPr>
      </w:pPr>
      <w:r w:rsidRPr="00AA28A4">
        <w:rPr>
          <w:rFonts w:hint="cs"/>
          <w:rtl/>
        </w:rPr>
        <w:t>ومن الضروري أيضاً التشجيع على إنشاء شبكات أساسية داعمة، خاصة إذا كان القصد نشر البنية التحتية في المناطق الريفية.</w:t>
      </w:r>
    </w:p>
    <w:p w:rsidR="00393CAC" w:rsidRPr="00AA28A4" w:rsidRDefault="00393CAC" w:rsidP="00055255">
      <w:pPr>
        <w:pStyle w:val="Heading3"/>
        <w:rPr>
          <w:rtl/>
        </w:rPr>
      </w:pPr>
      <w:bookmarkStart w:id="48" w:name="_Toc366856245"/>
      <w:bookmarkStart w:id="49" w:name="_Toc372037410"/>
      <w:r w:rsidRPr="00AA28A4">
        <w:t>1.2.3</w:t>
      </w:r>
      <w:r w:rsidRPr="00AA28A4">
        <w:rPr>
          <w:rFonts w:hint="cs"/>
          <w:rtl/>
        </w:rPr>
        <w:tab/>
        <w:t>الجوانب السياساتية والقانونية والتنظيمية</w:t>
      </w:r>
      <w:bookmarkEnd w:id="48"/>
      <w:bookmarkEnd w:id="49"/>
    </w:p>
    <w:p w:rsidR="00393CAC" w:rsidRPr="00AA28A4" w:rsidRDefault="00393CAC" w:rsidP="00393CAC">
      <w:pPr>
        <w:rPr>
          <w:rtl/>
        </w:rPr>
      </w:pPr>
      <w:r w:rsidRPr="00AA28A4">
        <w:rPr>
          <w:rFonts w:hint="cs"/>
          <w:rtl/>
        </w:rPr>
        <w:t>لا تقتضي القيادة السياساتية القوية الرامية إلى تحفيز اعتماد النطاق العريض من خلال خطط تنسيقية وتمكين الاستثمار بالضرورة انخراط الحكومة في الإنشاء والتشغيل. ففي معظم الأحوال، يكون أداء القطاع الخاص في مجال إنشاء الشبكات وتشغيلها أعلى كفاءة. وينبغي للحكومات أن تمتنع عن النظر في الاستثمار المباشر إلا في حالات اختلال السوق، كما هو الشأن مثلاً في المناطق الريفية التي تنخفض العائدات المالية فيها أو تنعدم.</w:t>
      </w:r>
    </w:p>
    <w:p w:rsidR="00393CAC" w:rsidRPr="00AA28A4" w:rsidRDefault="00393CAC" w:rsidP="00393CAC">
      <w:pPr>
        <w:rPr>
          <w:rtl/>
        </w:rPr>
      </w:pPr>
      <w:r w:rsidRPr="00AA28A4">
        <w:rPr>
          <w:rFonts w:hint="cs"/>
          <w:rtl/>
        </w:rPr>
        <w:t>وينبغي للبلدان أن تحترز من تحول الأهداف الوطنية إلى آلة صماء من شأنها إغفال احتياجات بعض المناطق وظروفها الجغرافية (مثل حالات المناطق النائية أو الريفية). كما يجب أن تبقى الأهداف دوماً وجيهة وواقعية، لا مجردة ومفرطة في الطموح.</w:t>
      </w:r>
    </w:p>
    <w:p w:rsidR="00393CAC" w:rsidRPr="00AA28A4" w:rsidRDefault="00393CAC" w:rsidP="00393CAC">
      <w:pPr>
        <w:rPr>
          <w:rtl/>
        </w:rPr>
      </w:pPr>
      <w:r w:rsidRPr="00AA28A4">
        <w:rPr>
          <w:rFonts w:hint="cs"/>
          <w:rtl/>
        </w:rPr>
        <w:t xml:space="preserve">ويمكن الاستعانة بالشراكات بين القطاعين العام والخاص على تحريك نشر النطاق العريض، خاصة في المناطق الريفية والمفتقرة إلى الخدمات. وينبغي إحياء جهود تعبئة الدعم العام والخاص نحو تحقيق تحسن معتبر في بنية تكنولوجيا المعلومات والاتصالات </w:t>
      </w:r>
      <w:r w:rsidRPr="00AA28A4">
        <w:rPr>
          <w:rFonts w:hint="cs"/>
          <w:rtl/>
        </w:rPr>
        <w:lastRenderedPageBreak/>
        <w:t>الأساسية في البلدان التي يعظم فيها الافتقار إلى تلك البنية التحتية، علاوةً على المناطق الريفية والمناطق النائية والجماعات المحرومة. وينبغي في هذا الصدد الالتفات إلى ملاءمة الحلول الخاصة مثل النطاق العريض المتنقل والقدرات التي تتيحها الأنظمة الساتلية بتوصيلات ألياف بصرية قوية لخدمة أقل البدان نمواً وغيرها من البلدان ذات الاحتياجات الماسة.</w:t>
      </w:r>
    </w:p>
    <w:p w:rsidR="00393CAC" w:rsidRPr="00AA28A4" w:rsidRDefault="00393CAC" w:rsidP="00393CAC">
      <w:pPr>
        <w:rPr>
          <w:rtl/>
        </w:rPr>
      </w:pPr>
      <w:r w:rsidRPr="00AA28A4">
        <w:rPr>
          <w:rFonts w:hint="cs"/>
          <w:rtl/>
        </w:rPr>
        <w:t>وينبغي إجراء تحليل اقتصادي وجيه بالنسبة إلى المناطق الريفية والمناطق النائية، علاوةً على الجماعات المحرومة، لتحديد نماذج أعمال مستدامة من أجل تحقيق عائدات وافية على الاستثمارات في النطاق العريض على مستويات دخل دنيا مع تحقيق أقصى قدر من الفوائد المتعدية عبر قطاعات متعددة من المجتمع المحلي والاقتصاد. وينطبق ذلك أيضاً على المناطق الريفية والمناطق النائية والجماعات المحرومة. وينبغي أخذ استعمال "المكاسب الرقمية" بشكل مبتكر بعين الاعتبار.</w:t>
      </w:r>
    </w:p>
    <w:p w:rsidR="00393CAC" w:rsidRPr="00AA28A4" w:rsidRDefault="00393CAC" w:rsidP="00393CAC">
      <w:pPr>
        <w:rPr>
          <w:rtl/>
        </w:rPr>
      </w:pPr>
      <w:r w:rsidRPr="00AA28A4">
        <w:rPr>
          <w:rFonts w:hint="cs"/>
          <w:rtl/>
        </w:rPr>
        <w:t>غير أنه يجب ضمن أي نهج تحركه توجهات السوق تصميم حوافز ومنحها في سبيل تعميم بنية تحتية تكفل تجاوز شبكات الاتصالات ذات التكاليف الثابتة العالية المناطق الحضرية المربحة حتى تتضمن المجتمعات الريفية أيضاً، وإلا</w:t>
      </w:r>
      <w:r w:rsidRPr="00AA28A4">
        <w:rPr>
          <w:rFonts w:hint="eastAsia"/>
          <w:rtl/>
        </w:rPr>
        <w:t> </w:t>
      </w:r>
      <w:r w:rsidRPr="00AA28A4">
        <w:rPr>
          <w:rFonts w:hint="cs"/>
          <w:rtl/>
        </w:rPr>
        <w:t>فإن أي نجاح محقق في نشر شبكات النطاق العريض لن يتجاوز الصبغة الجزئية في أحسن الأحوال، بحيث يفوت سكان الريف وكثير ممن تمس عندهم الحاجة أكثر من غيرهم.</w:t>
      </w:r>
    </w:p>
    <w:p w:rsidR="00393CAC" w:rsidRPr="00AA28A4" w:rsidRDefault="00393CAC" w:rsidP="00393CAC">
      <w:pPr>
        <w:rPr>
          <w:rtl/>
        </w:rPr>
      </w:pPr>
      <w:r w:rsidRPr="00AA28A4">
        <w:rPr>
          <w:rFonts w:hint="cs"/>
          <w:rtl/>
        </w:rPr>
        <w:t>وقد أثبتت الممارسات والتجارب أن الاعتماد على قوى السوق وحدها بالنسبة لتنمية وتوسيع وتنويع البنى التحتية للاتصالات/تكنولوجيا المعلومات والاتصالات/النطاق العريض وخدماتها في المناطق الريفية والمناطق النائية لا يصلح بالمرة. فمن الواضح أنه لا بد من تدخلات محددة سياساتية وقانونية وتنظيمية ومن جانب الحكومات والهيئات التنظيمية. غير أن الحكومات في البلدان النامية والبلدان الأقل نمواً عادةً ما تجد أن من الصعب تأمين الاعتمادات الرأسمالية الكثيفة اللازمة لهذا الغرض. فهذه الحكومات لديها احتياجات أكثر إلحاحاً لكي تخصص لها المتاح من الاعتمادات في مجالات أسبق في الأولوية مثل الصحة والتعليم والأمن والقانون والنظام. ونظراً إلى الافتقار إلى النماذج الاقتصادية ونماذج الأعمال الملائمة والدراية الفنية فيما يتعلق بأفضل الممارسات الدولية، لا تستطيع الحكومات وهيئات التنظيم الوصول إلى نموذج قابل للعمل. وفي سوق محررة، يمكن تطبيق التزامات تقديم الخدمة في المناطق الريفية والمناطق النائية عند صياغة شروط التراخيص لمشغلي القطاع الخاص. ويمكن أيضاً تطبيق تحصيل وتوزيع اعتمادات التزام الخدمة الشاملة في الوقت المناسب من أجل توفير البنى التحتية والخدمات. كما يمكن استنباط تنظيم قائم على الحوافز. ويمكن تطبيق رسم غير متماثل للتوصيل البيني. ويمكن تطبيق التشارك في البنى التحتية لتفادي ازدواج الاستثمارات.</w:t>
      </w:r>
    </w:p>
    <w:p w:rsidR="00393CAC" w:rsidRPr="00AA28A4" w:rsidRDefault="00393CAC" w:rsidP="00393CAC">
      <w:pPr>
        <w:rPr>
          <w:rtl/>
        </w:rPr>
      </w:pPr>
      <w:r w:rsidRPr="00AA28A4">
        <w:rPr>
          <w:rFonts w:hint="cs"/>
          <w:rtl/>
        </w:rPr>
        <w:t>وهناك عدد من الممارسات الدولية المختلفة. ويصعب على الحكومات وهيئات التنظيم الوصول إلى نموذج معين قابل للعمل وتنفيذه في المناطق الريفية والمناطق النائية استناداً إلى بيئة قطرية محددة. والوقت يمر. ولا توجد لدى الحكومات أي إطار سياساتي وقانوني وتنظيمي، حتى إن كان لديها مثل هذا الإطار الواسع، يظل تطبيقه إما معطلاً أو ضعيفاً ويظل سكان المناطق الريفية والمناطق النائية محرومين من أكثر ما يُرغب فيه ويُطمح إليه من خدمات الاتصالات/تكنولوجيا المعلومات والاتصالات/النطاق العريض. وينبغي للحكومات تسخير الاتصالات/تكنولوجيا المعلومات والاتصالات/النطاق العريض بشكل كامل من أجل الارتقاء بأحوال المناطق الريفية والمناطق النائية. ويتطلب ذلك وضع خطة وبرنامج.</w:t>
      </w:r>
    </w:p>
    <w:p w:rsidR="00393CAC" w:rsidRPr="00AA28A4" w:rsidRDefault="00393CAC" w:rsidP="00393CAC">
      <w:pPr>
        <w:rPr>
          <w:rtl/>
        </w:rPr>
      </w:pPr>
      <w:r w:rsidRPr="00AA28A4">
        <w:rPr>
          <w:rFonts w:hint="cs"/>
          <w:rtl/>
        </w:rPr>
        <w:t>وتستند سياسات توسيع البنى التحتية إلى المناطق الأقرب إلى الهوامش من الجهة الاقتصادية على الاعتراف بأن غياب ذلك النفاذ سيؤدي إلى استمرار الفجوة الرقمية بين البلدان النامية والبلدان المتقدمة وبين المناطق الحضرية والمناطق الريفية، بل وقد تتسع. ويؤدي منظمو الاتصالات دوراً حاسما في السعي إلى الحد من تلك الفجوة عن طريق تعزيز النفاذ عريض النطاق.</w:t>
      </w:r>
    </w:p>
    <w:p w:rsidR="00393CAC" w:rsidRPr="00AA28A4" w:rsidRDefault="00393CAC" w:rsidP="00393CAC">
      <w:pPr>
        <w:rPr>
          <w:rtl/>
        </w:rPr>
      </w:pPr>
      <w:r w:rsidRPr="003117B8">
        <w:rPr>
          <w:rFonts w:hint="cs"/>
          <w:b/>
          <w:bCs/>
          <w:rtl/>
        </w:rPr>
        <w:t>وتوجد لدى منظمي الاتصالات عدة طرق لمعالجة فجوة النفاذ الحقيقية، منها</w:t>
      </w:r>
      <w:r w:rsidRPr="00AA28A4">
        <w:rPr>
          <w:rFonts w:hint="cs"/>
          <w:rtl/>
        </w:rPr>
        <w:t>: الترخيص لمجموعة خاصة من المشغلين الريفيين بنشر شبكات النفاذ عريض النطاق في مناطق جغرافية محددة. ويمكن انتقاء حاملي التراخيص على أساس العطاءات المقدمة لإعانات الحد الأدنى اللازمة لتحقيق أهداف محددة. ويستطيع منظمو الاتصالات بهذا الأسلوب تعجيل نشر تكنولوجيات جديدة من المناطق الحضرية إلى المناطق الريفية.</w:t>
      </w:r>
    </w:p>
    <w:p w:rsidR="00393CAC" w:rsidRPr="00AA28A4" w:rsidRDefault="00393CAC" w:rsidP="00393CAC">
      <w:pPr>
        <w:rPr>
          <w:rtl/>
        </w:rPr>
      </w:pPr>
      <w:r w:rsidRPr="00AA28A4">
        <w:rPr>
          <w:rFonts w:hint="cs"/>
          <w:rtl/>
        </w:rPr>
        <w:t>تقديم الدعم المالي المباشر وغير المباشر مقابل نشر شبكات النفاذ عريض النطاق: يمكن للحكومات أن تقدم إعفاءات ضريبية للمشغلين الذين ينشرون البنى التحتية للاتصالات في المناطق الريفية. وتستطيع الحكومات، حيثما كان ذلك غير كاف لاجتذاب المشغلين التجاريين، أن تعرض إعانات كاملة أو جزئية أو قروضاً تفضيلية.</w:t>
      </w:r>
    </w:p>
    <w:p w:rsidR="00393CAC" w:rsidRPr="00AA28A4" w:rsidRDefault="00393CAC" w:rsidP="00393CAC">
      <w:pPr>
        <w:rPr>
          <w:rtl/>
        </w:rPr>
      </w:pPr>
      <w:r w:rsidRPr="003117B8">
        <w:rPr>
          <w:rFonts w:hint="cs"/>
          <w:b/>
          <w:bCs/>
          <w:rtl/>
        </w:rPr>
        <w:lastRenderedPageBreak/>
        <w:t>اتساق</w:t>
      </w:r>
      <w:r w:rsidRPr="003117B8">
        <w:rPr>
          <w:b/>
          <w:bCs/>
          <w:rtl/>
        </w:rPr>
        <w:t xml:space="preserve"> </w:t>
      </w:r>
      <w:r w:rsidRPr="003117B8">
        <w:rPr>
          <w:rFonts w:hint="cs"/>
          <w:b/>
          <w:bCs/>
          <w:rtl/>
        </w:rPr>
        <w:t>أطر</w:t>
      </w:r>
      <w:r w:rsidRPr="003117B8">
        <w:rPr>
          <w:b/>
          <w:bCs/>
          <w:rtl/>
        </w:rPr>
        <w:t xml:space="preserve"> </w:t>
      </w:r>
      <w:r w:rsidRPr="003117B8">
        <w:rPr>
          <w:rFonts w:hint="cs"/>
          <w:b/>
          <w:bCs/>
          <w:rtl/>
        </w:rPr>
        <w:t>الترخيص</w:t>
      </w:r>
      <w:r w:rsidRPr="003117B8">
        <w:rPr>
          <w:b/>
          <w:bCs/>
          <w:rtl/>
        </w:rPr>
        <w:t xml:space="preserve"> </w:t>
      </w:r>
      <w:r w:rsidRPr="003117B8">
        <w:rPr>
          <w:rFonts w:hint="cs"/>
          <w:b/>
          <w:bCs/>
          <w:rtl/>
        </w:rPr>
        <w:t>والتصريح</w:t>
      </w:r>
      <w:r w:rsidRPr="00AA28A4">
        <w:rPr>
          <w:rFonts w:hint="cs"/>
          <w:rtl/>
        </w:rPr>
        <w:t>: في حين</w:t>
      </w:r>
      <w:r w:rsidRPr="00AA28A4">
        <w:rPr>
          <w:rtl/>
        </w:rPr>
        <w:t xml:space="preserve"> </w:t>
      </w:r>
      <w:r w:rsidRPr="00AA28A4">
        <w:rPr>
          <w:rFonts w:hint="cs"/>
          <w:rtl/>
        </w:rPr>
        <w:t>أن</w:t>
      </w:r>
      <w:r w:rsidRPr="00AA28A4">
        <w:rPr>
          <w:rtl/>
        </w:rPr>
        <w:t xml:space="preserve"> </w:t>
      </w:r>
      <w:r w:rsidRPr="00AA28A4">
        <w:rPr>
          <w:rFonts w:hint="cs"/>
          <w:rtl/>
        </w:rPr>
        <w:t>التراخيص -</w:t>
      </w:r>
      <w:r w:rsidRPr="00AA28A4">
        <w:rPr>
          <w:rtl/>
        </w:rPr>
        <w:t xml:space="preserve"> </w:t>
      </w:r>
      <w:r w:rsidRPr="00AA28A4">
        <w:rPr>
          <w:rFonts w:hint="cs"/>
          <w:rtl/>
        </w:rPr>
        <w:t>أو</w:t>
      </w:r>
      <w:r w:rsidRPr="00AA28A4">
        <w:rPr>
          <w:rtl/>
        </w:rPr>
        <w:t xml:space="preserve"> </w:t>
      </w:r>
      <w:r w:rsidRPr="00AA28A4">
        <w:rPr>
          <w:rFonts w:hint="cs"/>
          <w:rtl/>
        </w:rPr>
        <w:t>التصاريح</w:t>
      </w:r>
      <w:r w:rsidRPr="00AA28A4">
        <w:rPr>
          <w:rtl/>
        </w:rPr>
        <w:t xml:space="preserve"> </w:t>
      </w:r>
      <w:r w:rsidRPr="00AA28A4">
        <w:rPr>
          <w:rFonts w:hint="cs"/>
          <w:rtl/>
        </w:rPr>
        <w:t>العامة</w:t>
      </w:r>
      <w:r w:rsidRPr="00AA28A4">
        <w:rPr>
          <w:rtl/>
        </w:rPr>
        <w:t xml:space="preserve"> </w:t>
      </w:r>
      <w:r w:rsidRPr="00AA28A4">
        <w:rPr>
          <w:rFonts w:hint="cs"/>
          <w:rtl/>
        </w:rPr>
        <w:t>على</w:t>
      </w:r>
      <w:r w:rsidRPr="00AA28A4">
        <w:rPr>
          <w:rtl/>
        </w:rPr>
        <w:t xml:space="preserve"> </w:t>
      </w:r>
      <w:r w:rsidRPr="00AA28A4">
        <w:rPr>
          <w:rFonts w:hint="cs"/>
          <w:rtl/>
        </w:rPr>
        <w:t>الأقل</w:t>
      </w:r>
      <w:r w:rsidRPr="00AA28A4">
        <w:rPr>
          <w:rtl/>
        </w:rPr>
        <w:t xml:space="preserve"> </w:t>
      </w:r>
      <w:r w:rsidRPr="00AA28A4">
        <w:rPr>
          <w:rFonts w:hint="cs"/>
          <w:rtl/>
        </w:rPr>
        <w:t>- مطلوبة</w:t>
      </w:r>
      <w:r w:rsidRPr="00AA28A4">
        <w:rPr>
          <w:rtl/>
        </w:rPr>
        <w:t xml:space="preserve"> </w:t>
      </w:r>
      <w:r w:rsidRPr="00AA28A4">
        <w:rPr>
          <w:rFonts w:hint="cs"/>
          <w:rtl/>
        </w:rPr>
        <w:t>عادة</w:t>
      </w:r>
      <w:r w:rsidRPr="00AA28A4">
        <w:rPr>
          <w:rtl/>
        </w:rPr>
        <w:t xml:space="preserve"> </w:t>
      </w:r>
      <w:r w:rsidRPr="00AA28A4">
        <w:rPr>
          <w:rFonts w:hint="cs"/>
          <w:rtl/>
        </w:rPr>
        <w:t>بالنسبة</w:t>
      </w:r>
      <w:r w:rsidRPr="00AA28A4">
        <w:rPr>
          <w:rtl/>
        </w:rPr>
        <w:t xml:space="preserve"> </w:t>
      </w:r>
      <w:r w:rsidRPr="00AA28A4">
        <w:rPr>
          <w:rFonts w:hint="cs"/>
          <w:rtl/>
        </w:rPr>
        <w:t>لكبار</w:t>
      </w:r>
      <w:r w:rsidRPr="00AA28A4">
        <w:rPr>
          <w:rtl/>
        </w:rPr>
        <w:t xml:space="preserve"> </w:t>
      </w:r>
      <w:r w:rsidRPr="00AA28A4">
        <w:rPr>
          <w:rFonts w:hint="cs"/>
          <w:rtl/>
        </w:rPr>
        <w:t>مشغلي</w:t>
      </w:r>
      <w:r w:rsidRPr="00AA28A4">
        <w:rPr>
          <w:rtl/>
        </w:rPr>
        <w:t xml:space="preserve"> </w:t>
      </w:r>
      <w:r w:rsidRPr="00AA28A4">
        <w:rPr>
          <w:rFonts w:hint="cs"/>
          <w:rtl/>
        </w:rPr>
        <w:t>البنى</w:t>
      </w:r>
      <w:r w:rsidRPr="00AA28A4">
        <w:rPr>
          <w:rtl/>
        </w:rPr>
        <w:t xml:space="preserve"> </w:t>
      </w:r>
      <w:r w:rsidRPr="00AA28A4">
        <w:rPr>
          <w:rFonts w:hint="cs"/>
          <w:rtl/>
        </w:rPr>
        <w:t>التحتية</w:t>
      </w:r>
      <w:r w:rsidRPr="00AA28A4">
        <w:rPr>
          <w:rtl/>
        </w:rPr>
        <w:t xml:space="preserve"> </w:t>
      </w:r>
      <w:r w:rsidRPr="00AA28A4">
        <w:rPr>
          <w:rFonts w:hint="cs"/>
          <w:rtl/>
        </w:rPr>
        <w:t>للنطاق</w:t>
      </w:r>
      <w:r w:rsidRPr="00AA28A4">
        <w:rPr>
          <w:rtl/>
        </w:rPr>
        <w:t xml:space="preserve"> </w:t>
      </w:r>
      <w:r w:rsidRPr="00AA28A4">
        <w:rPr>
          <w:rFonts w:hint="cs"/>
          <w:rtl/>
        </w:rPr>
        <w:t>العريض،</w:t>
      </w:r>
      <w:r w:rsidRPr="00AA28A4">
        <w:rPr>
          <w:rtl/>
        </w:rPr>
        <w:t xml:space="preserve"> </w:t>
      </w:r>
      <w:r w:rsidRPr="00AA28A4">
        <w:rPr>
          <w:rFonts w:hint="cs"/>
          <w:rtl/>
        </w:rPr>
        <w:t>فإن</w:t>
      </w:r>
      <w:r w:rsidRPr="00AA28A4">
        <w:rPr>
          <w:rtl/>
        </w:rPr>
        <w:t xml:space="preserve"> </w:t>
      </w:r>
      <w:r w:rsidRPr="00AA28A4">
        <w:rPr>
          <w:rFonts w:hint="cs"/>
          <w:rtl/>
        </w:rPr>
        <w:t>منظمي</w:t>
      </w:r>
      <w:r w:rsidRPr="00AA28A4">
        <w:rPr>
          <w:rtl/>
        </w:rPr>
        <w:t xml:space="preserve"> </w:t>
      </w:r>
      <w:r w:rsidRPr="00AA28A4">
        <w:rPr>
          <w:rFonts w:hint="cs"/>
          <w:rtl/>
        </w:rPr>
        <w:t>الاتصالات</w:t>
      </w:r>
      <w:r w:rsidRPr="00AA28A4">
        <w:rPr>
          <w:rtl/>
        </w:rPr>
        <w:t xml:space="preserve"> </w:t>
      </w:r>
      <w:r w:rsidRPr="00AA28A4">
        <w:rPr>
          <w:rFonts w:hint="cs"/>
          <w:rtl/>
        </w:rPr>
        <w:t>أصبحوا</w:t>
      </w:r>
      <w:r w:rsidRPr="00AA28A4">
        <w:rPr>
          <w:rtl/>
        </w:rPr>
        <w:t xml:space="preserve"> </w:t>
      </w:r>
      <w:r w:rsidRPr="00AA28A4">
        <w:rPr>
          <w:rFonts w:hint="cs"/>
          <w:rtl/>
        </w:rPr>
        <w:t>يخففون</w:t>
      </w:r>
      <w:r w:rsidRPr="00AA28A4">
        <w:rPr>
          <w:rtl/>
        </w:rPr>
        <w:t xml:space="preserve"> </w:t>
      </w:r>
      <w:r w:rsidRPr="00AA28A4">
        <w:rPr>
          <w:rFonts w:hint="cs"/>
          <w:rtl/>
        </w:rPr>
        <w:t>على</w:t>
      </w:r>
      <w:r w:rsidRPr="00AA28A4">
        <w:rPr>
          <w:rtl/>
        </w:rPr>
        <w:t xml:space="preserve"> </w:t>
      </w:r>
      <w:r w:rsidRPr="00AA28A4">
        <w:rPr>
          <w:rFonts w:hint="cs"/>
          <w:rtl/>
        </w:rPr>
        <w:t>نحو</w:t>
      </w:r>
      <w:r w:rsidRPr="00AA28A4">
        <w:rPr>
          <w:rtl/>
        </w:rPr>
        <w:t xml:space="preserve"> </w:t>
      </w:r>
      <w:r w:rsidRPr="00AA28A4">
        <w:rPr>
          <w:rFonts w:hint="cs"/>
          <w:rtl/>
        </w:rPr>
        <w:t>متزايد</w:t>
      </w:r>
      <w:r w:rsidRPr="00AA28A4">
        <w:rPr>
          <w:rtl/>
        </w:rPr>
        <w:t xml:space="preserve"> </w:t>
      </w:r>
      <w:r w:rsidRPr="00AA28A4">
        <w:rPr>
          <w:rFonts w:hint="cs"/>
          <w:rtl/>
        </w:rPr>
        <w:t>من</w:t>
      </w:r>
      <w:r w:rsidRPr="00AA28A4">
        <w:rPr>
          <w:rtl/>
        </w:rPr>
        <w:t xml:space="preserve"> </w:t>
      </w:r>
      <w:r w:rsidRPr="00AA28A4">
        <w:rPr>
          <w:rFonts w:hint="cs"/>
          <w:rtl/>
        </w:rPr>
        <w:t>هذه</w:t>
      </w:r>
      <w:r w:rsidRPr="00AA28A4">
        <w:rPr>
          <w:rtl/>
        </w:rPr>
        <w:t xml:space="preserve"> </w:t>
      </w:r>
      <w:r w:rsidRPr="00AA28A4">
        <w:rPr>
          <w:rFonts w:hint="cs"/>
          <w:rtl/>
        </w:rPr>
        <w:t>المتطلبات</w:t>
      </w:r>
      <w:r w:rsidRPr="00AA28A4">
        <w:rPr>
          <w:rtl/>
        </w:rPr>
        <w:t xml:space="preserve"> </w:t>
      </w:r>
      <w:r w:rsidRPr="00AA28A4">
        <w:rPr>
          <w:rFonts w:hint="cs"/>
          <w:rtl/>
        </w:rPr>
        <w:t>بالنسبة</w:t>
      </w:r>
      <w:r w:rsidRPr="00AA28A4">
        <w:rPr>
          <w:rtl/>
        </w:rPr>
        <w:t xml:space="preserve"> </w:t>
      </w:r>
      <w:r w:rsidRPr="00AA28A4">
        <w:rPr>
          <w:rFonts w:hint="cs"/>
          <w:rtl/>
        </w:rPr>
        <w:t>للمشغلين</w:t>
      </w:r>
      <w:r w:rsidRPr="00AA28A4">
        <w:rPr>
          <w:rtl/>
        </w:rPr>
        <w:t xml:space="preserve"> </w:t>
      </w:r>
      <w:r w:rsidRPr="00AA28A4">
        <w:rPr>
          <w:rFonts w:hint="cs"/>
          <w:rtl/>
        </w:rPr>
        <w:t>ومقدمي</w:t>
      </w:r>
      <w:r w:rsidRPr="00AA28A4">
        <w:rPr>
          <w:rtl/>
        </w:rPr>
        <w:t xml:space="preserve"> </w:t>
      </w:r>
      <w:r w:rsidRPr="00AA28A4">
        <w:rPr>
          <w:rFonts w:hint="cs"/>
          <w:rtl/>
        </w:rPr>
        <w:t>الخدمات</w:t>
      </w:r>
      <w:r w:rsidRPr="00AA28A4">
        <w:rPr>
          <w:rtl/>
        </w:rPr>
        <w:t xml:space="preserve"> في </w:t>
      </w:r>
      <w:r w:rsidRPr="00AA28A4">
        <w:rPr>
          <w:rFonts w:hint="cs"/>
          <w:rtl/>
        </w:rPr>
        <w:t>المناطق</w:t>
      </w:r>
      <w:r w:rsidRPr="00AA28A4">
        <w:rPr>
          <w:rtl/>
        </w:rPr>
        <w:t xml:space="preserve"> </w:t>
      </w:r>
      <w:r w:rsidRPr="00AA28A4">
        <w:rPr>
          <w:rFonts w:hint="cs"/>
          <w:rtl/>
        </w:rPr>
        <w:t>الصغيرة الريفية والمناطق الصغيرة النائية</w:t>
      </w:r>
      <w:r w:rsidRPr="00AA28A4">
        <w:rPr>
          <w:rtl/>
        </w:rPr>
        <w:t xml:space="preserve">. </w:t>
      </w:r>
      <w:r w:rsidRPr="00AA28A4">
        <w:rPr>
          <w:rFonts w:hint="cs"/>
          <w:rtl/>
        </w:rPr>
        <w:t>ويسمح</w:t>
      </w:r>
      <w:r w:rsidRPr="00AA28A4">
        <w:rPr>
          <w:rtl/>
        </w:rPr>
        <w:t xml:space="preserve"> </w:t>
      </w:r>
      <w:r w:rsidRPr="00AA28A4">
        <w:rPr>
          <w:rFonts w:hint="cs"/>
          <w:rtl/>
        </w:rPr>
        <w:t>تسهيل</w:t>
      </w:r>
      <w:r w:rsidRPr="00AA28A4">
        <w:rPr>
          <w:rtl/>
        </w:rPr>
        <w:t xml:space="preserve"> </w:t>
      </w:r>
      <w:r w:rsidRPr="00AA28A4">
        <w:rPr>
          <w:rFonts w:hint="cs"/>
          <w:rtl/>
        </w:rPr>
        <w:t>الدخول</w:t>
      </w:r>
      <w:r w:rsidRPr="00AA28A4">
        <w:rPr>
          <w:rtl/>
        </w:rPr>
        <w:t xml:space="preserve"> في </w:t>
      </w:r>
      <w:r w:rsidRPr="00AA28A4">
        <w:rPr>
          <w:rFonts w:hint="cs"/>
          <w:rtl/>
        </w:rPr>
        <w:t>سوق</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في </w:t>
      </w:r>
      <w:r w:rsidRPr="00AA28A4">
        <w:rPr>
          <w:rFonts w:hint="cs"/>
          <w:rtl/>
        </w:rPr>
        <w:t>هذه</w:t>
      </w:r>
      <w:r w:rsidRPr="00AA28A4">
        <w:rPr>
          <w:rtl/>
        </w:rPr>
        <w:t xml:space="preserve"> </w:t>
      </w:r>
      <w:r w:rsidRPr="00AA28A4">
        <w:rPr>
          <w:rFonts w:hint="cs"/>
          <w:rtl/>
        </w:rPr>
        <w:t>المناطق</w:t>
      </w:r>
      <w:r w:rsidRPr="00AA28A4">
        <w:rPr>
          <w:rtl/>
        </w:rPr>
        <w:t xml:space="preserve"> </w:t>
      </w:r>
      <w:r w:rsidRPr="00AA28A4">
        <w:rPr>
          <w:rFonts w:hint="cs"/>
          <w:rtl/>
        </w:rPr>
        <w:t>لمقدمي</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باختبار</w:t>
      </w:r>
      <w:r w:rsidRPr="00AA28A4">
        <w:rPr>
          <w:rtl/>
        </w:rPr>
        <w:t xml:space="preserve"> </w:t>
      </w:r>
      <w:r w:rsidRPr="00AA28A4">
        <w:rPr>
          <w:rFonts w:hint="cs"/>
          <w:rtl/>
        </w:rPr>
        <w:t>أوضاعهم</w:t>
      </w:r>
      <w:r w:rsidRPr="00AA28A4">
        <w:rPr>
          <w:rtl/>
        </w:rPr>
        <w:t xml:space="preserve"> </w:t>
      </w:r>
      <w:r w:rsidRPr="00AA28A4">
        <w:rPr>
          <w:rFonts w:hint="cs"/>
          <w:rtl/>
        </w:rPr>
        <w:t>التجارية</w:t>
      </w:r>
      <w:r w:rsidRPr="00AA28A4">
        <w:rPr>
          <w:rtl/>
        </w:rPr>
        <w:t xml:space="preserve"> في </w:t>
      </w:r>
      <w:r w:rsidRPr="00AA28A4">
        <w:rPr>
          <w:rFonts w:hint="cs"/>
          <w:rtl/>
        </w:rPr>
        <w:t>مجال</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على</w:t>
      </w:r>
      <w:r w:rsidRPr="00AA28A4">
        <w:rPr>
          <w:rtl/>
        </w:rPr>
        <w:t xml:space="preserve"> </w:t>
      </w:r>
      <w:r w:rsidRPr="00AA28A4">
        <w:rPr>
          <w:rFonts w:hint="cs"/>
          <w:rtl/>
        </w:rPr>
        <w:t>نطاق</w:t>
      </w:r>
      <w:r w:rsidRPr="00AA28A4">
        <w:rPr>
          <w:rtl/>
        </w:rPr>
        <w:t xml:space="preserve"> </w:t>
      </w:r>
      <w:r w:rsidRPr="00AA28A4">
        <w:rPr>
          <w:rFonts w:hint="cs"/>
          <w:rtl/>
        </w:rPr>
        <w:t>صغير</w:t>
      </w:r>
      <w:r w:rsidRPr="00AA28A4">
        <w:rPr>
          <w:rtl/>
        </w:rPr>
        <w:t xml:space="preserve">. </w:t>
      </w:r>
      <w:r w:rsidRPr="00AA28A4">
        <w:rPr>
          <w:rFonts w:hint="cs"/>
          <w:rtl/>
        </w:rPr>
        <w:t>وقد</w:t>
      </w:r>
      <w:r w:rsidRPr="00AA28A4">
        <w:rPr>
          <w:rtl/>
        </w:rPr>
        <w:t xml:space="preserve"> </w:t>
      </w:r>
      <w:r w:rsidRPr="00AA28A4">
        <w:rPr>
          <w:rFonts w:hint="cs"/>
          <w:rtl/>
        </w:rPr>
        <w:t>يقرر</w:t>
      </w:r>
      <w:r w:rsidRPr="00AA28A4">
        <w:rPr>
          <w:rtl/>
        </w:rPr>
        <w:t xml:space="preserve"> </w:t>
      </w:r>
      <w:r w:rsidRPr="00AA28A4">
        <w:rPr>
          <w:rFonts w:hint="cs"/>
          <w:rtl/>
        </w:rPr>
        <w:t>بعض</w:t>
      </w:r>
      <w:r w:rsidRPr="00AA28A4">
        <w:rPr>
          <w:rtl/>
        </w:rPr>
        <w:t xml:space="preserve"> </w:t>
      </w:r>
      <w:r w:rsidRPr="00AA28A4">
        <w:rPr>
          <w:rFonts w:hint="cs"/>
          <w:rtl/>
        </w:rPr>
        <w:t>صغار</w:t>
      </w:r>
      <w:r w:rsidRPr="00AA28A4">
        <w:rPr>
          <w:rtl/>
        </w:rPr>
        <w:t xml:space="preserve"> </w:t>
      </w:r>
      <w:r w:rsidRPr="00AA28A4">
        <w:rPr>
          <w:rFonts w:hint="cs"/>
          <w:rtl/>
        </w:rPr>
        <w:t>مقدمي</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في </w:t>
      </w:r>
      <w:r w:rsidRPr="00AA28A4">
        <w:rPr>
          <w:rFonts w:hint="cs"/>
          <w:rtl/>
        </w:rPr>
        <w:t>وقت</w:t>
      </w:r>
      <w:r w:rsidRPr="00AA28A4">
        <w:rPr>
          <w:rtl/>
        </w:rPr>
        <w:t xml:space="preserve"> </w:t>
      </w:r>
      <w:r w:rsidRPr="00AA28A4">
        <w:rPr>
          <w:rFonts w:hint="cs"/>
          <w:rtl/>
        </w:rPr>
        <w:t>لاحق</w:t>
      </w:r>
      <w:r w:rsidRPr="00AA28A4">
        <w:rPr>
          <w:rtl/>
        </w:rPr>
        <w:t xml:space="preserve"> </w:t>
      </w:r>
      <w:r w:rsidRPr="00AA28A4">
        <w:rPr>
          <w:rFonts w:hint="cs"/>
          <w:rtl/>
        </w:rPr>
        <w:t>الالتزام</w:t>
      </w:r>
      <w:r w:rsidRPr="00AA28A4">
        <w:rPr>
          <w:rtl/>
        </w:rPr>
        <w:t xml:space="preserve"> </w:t>
      </w:r>
      <w:r w:rsidRPr="00AA28A4">
        <w:rPr>
          <w:rFonts w:hint="cs"/>
          <w:rtl/>
        </w:rPr>
        <w:t>بالنشر</w:t>
      </w:r>
      <w:r w:rsidRPr="00AA28A4">
        <w:rPr>
          <w:rtl/>
        </w:rPr>
        <w:t xml:space="preserve"> </w:t>
      </w:r>
      <w:r w:rsidRPr="00AA28A4">
        <w:rPr>
          <w:rFonts w:hint="cs"/>
          <w:rtl/>
        </w:rPr>
        <w:t>على</w:t>
      </w:r>
      <w:r w:rsidRPr="00AA28A4">
        <w:rPr>
          <w:rtl/>
        </w:rPr>
        <w:t xml:space="preserve"> </w:t>
      </w:r>
      <w:r w:rsidRPr="00AA28A4">
        <w:rPr>
          <w:rFonts w:hint="cs"/>
          <w:rtl/>
        </w:rPr>
        <w:t>نطاق أكبر</w:t>
      </w:r>
      <w:r w:rsidRPr="00AA28A4">
        <w:rPr>
          <w:rtl/>
        </w:rPr>
        <w:t>.</w:t>
      </w:r>
    </w:p>
    <w:p w:rsidR="00393CAC" w:rsidRPr="00AA28A4" w:rsidRDefault="00393CAC" w:rsidP="00393CAC">
      <w:pPr>
        <w:rPr>
          <w:rtl/>
        </w:rPr>
      </w:pPr>
      <w:r w:rsidRPr="00AA28A4">
        <w:rPr>
          <w:rFonts w:hint="cs"/>
          <w:rtl/>
        </w:rPr>
        <w:t>وقد</w:t>
      </w:r>
      <w:r w:rsidRPr="00AA28A4">
        <w:rPr>
          <w:rtl/>
        </w:rPr>
        <w:t xml:space="preserve"> </w:t>
      </w:r>
      <w:r w:rsidRPr="00AA28A4">
        <w:rPr>
          <w:rFonts w:hint="cs"/>
          <w:rtl/>
        </w:rPr>
        <w:t>يتساءل</w:t>
      </w:r>
      <w:r w:rsidRPr="00AA28A4">
        <w:rPr>
          <w:rtl/>
        </w:rPr>
        <w:t xml:space="preserve"> </w:t>
      </w:r>
      <w:r w:rsidRPr="00AA28A4">
        <w:rPr>
          <w:rFonts w:hint="cs"/>
          <w:rtl/>
        </w:rPr>
        <w:t>منظمو الاتصالات</w:t>
      </w:r>
      <w:r w:rsidRPr="00AA28A4">
        <w:rPr>
          <w:rtl/>
        </w:rPr>
        <w:t xml:space="preserve"> </w:t>
      </w:r>
      <w:r w:rsidRPr="00AA28A4">
        <w:rPr>
          <w:rFonts w:hint="cs"/>
          <w:rtl/>
        </w:rPr>
        <w:t>عما</w:t>
      </w:r>
      <w:r w:rsidRPr="00AA28A4">
        <w:rPr>
          <w:rtl/>
        </w:rPr>
        <w:t xml:space="preserve"> </w:t>
      </w:r>
      <w:r w:rsidRPr="00AA28A4">
        <w:rPr>
          <w:rFonts w:hint="cs"/>
          <w:rtl/>
        </w:rPr>
        <w:t>إذا</w:t>
      </w:r>
      <w:r w:rsidRPr="00AA28A4">
        <w:rPr>
          <w:rtl/>
        </w:rPr>
        <w:t xml:space="preserve"> </w:t>
      </w:r>
      <w:r w:rsidRPr="00AA28A4">
        <w:rPr>
          <w:rFonts w:hint="cs"/>
          <w:rtl/>
        </w:rPr>
        <w:t>كان</w:t>
      </w:r>
      <w:r w:rsidRPr="00AA28A4">
        <w:rPr>
          <w:rtl/>
        </w:rPr>
        <w:t xml:space="preserve"> </w:t>
      </w:r>
      <w:r w:rsidRPr="00AA28A4">
        <w:rPr>
          <w:rFonts w:hint="cs"/>
          <w:rtl/>
        </w:rPr>
        <w:t>ينبغي</w:t>
      </w:r>
      <w:r w:rsidRPr="00AA28A4">
        <w:rPr>
          <w:rtl/>
        </w:rPr>
        <w:t xml:space="preserve"> </w:t>
      </w:r>
      <w:r w:rsidRPr="00AA28A4">
        <w:rPr>
          <w:rFonts w:hint="cs"/>
          <w:rtl/>
        </w:rPr>
        <w:t>تطبيق</w:t>
      </w:r>
      <w:r w:rsidRPr="00AA28A4">
        <w:rPr>
          <w:rtl/>
        </w:rPr>
        <w:t xml:space="preserve"> </w:t>
      </w:r>
      <w:r w:rsidRPr="00AA28A4">
        <w:rPr>
          <w:rFonts w:hint="cs"/>
          <w:rtl/>
        </w:rPr>
        <w:t>الترخيص</w:t>
      </w:r>
      <w:r w:rsidRPr="00AA28A4">
        <w:rPr>
          <w:rtl/>
        </w:rPr>
        <w:t xml:space="preserve"> </w:t>
      </w:r>
      <w:r w:rsidRPr="00AA28A4">
        <w:rPr>
          <w:rFonts w:hint="cs"/>
          <w:rtl/>
        </w:rPr>
        <w:t>على</w:t>
      </w:r>
      <w:r w:rsidRPr="00AA28A4">
        <w:rPr>
          <w:rtl/>
        </w:rPr>
        <w:t xml:space="preserve"> </w:t>
      </w:r>
      <w:r w:rsidRPr="00AA28A4">
        <w:rPr>
          <w:rFonts w:hint="cs"/>
          <w:rtl/>
        </w:rPr>
        <w:t>الإطلاق</w:t>
      </w:r>
      <w:r w:rsidRPr="00AA28A4">
        <w:rPr>
          <w:rtl/>
        </w:rPr>
        <w:t xml:space="preserve"> </w:t>
      </w:r>
      <w:r w:rsidRPr="00AA28A4">
        <w:rPr>
          <w:rFonts w:hint="cs"/>
          <w:rtl/>
        </w:rPr>
        <w:t>عندما</w:t>
      </w:r>
      <w:r w:rsidRPr="00AA28A4">
        <w:rPr>
          <w:rtl/>
        </w:rPr>
        <w:t xml:space="preserve"> </w:t>
      </w:r>
      <w:r w:rsidRPr="00AA28A4">
        <w:rPr>
          <w:rFonts w:hint="cs"/>
          <w:rtl/>
        </w:rPr>
        <w:t>يتعلق</w:t>
      </w:r>
      <w:r w:rsidRPr="00AA28A4">
        <w:rPr>
          <w:rtl/>
        </w:rPr>
        <w:t xml:space="preserve"> </w:t>
      </w:r>
      <w:r w:rsidRPr="00AA28A4">
        <w:rPr>
          <w:rFonts w:hint="cs"/>
          <w:rtl/>
        </w:rPr>
        <w:t>الأمر</w:t>
      </w:r>
      <w:r w:rsidRPr="00AA28A4">
        <w:rPr>
          <w:rtl/>
        </w:rPr>
        <w:t xml:space="preserve"> </w:t>
      </w:r>
      <w:r w:rsidRPr="00AA28A4">
        <w:rPr>
          <w:rFonts w:hint="cs"/>
          <w:rtl/>
        </w:rPr>
        <w:t>باستخدام</w:t>
      </w:r>
      <w:r w:rsidRPr="00AA28A4">
        <w:rPr>
          <w:rtl/>
        </w:rPr>
        <w:t xml:space="preserve"> </w:t>
      </w:r>
      <w:r w:rsidRPr="00AA28A4">
        <w:rPr>
          <w:rFonts w:hint="cs"/>
          <w:rtl/>
        </w:rPr>
        <w:t>النفاذ</w:t>
      </w:r>
      <w:r w:rsidRPr="00AA28A4">
        <w:rPr>
          <w:rtl/>
        </w:rPr>
        <w:t xml:space="preserve"> </w:t>
      </w:r>
      <w:r w:rsidRPr="00AA28A4">
        <w:rPr>
          <w:rFonts w:hint="cs"/>
          <w:rtl/>
        </w:rPr>
        <w:t>عريض</w:t>
      </w:r>
      <w:r w:rsidRPr="00AA28A4">
        <w:rPr>
          <w:rtl/>
        </w:rPr>
        <w:t xml:space="preserve"> </w:t>
      </w:r>
      <w:r w:rsidRPr="00AA28A4">
        <w:rPr>
          <w:rFonts w:hint="cs"/>
          <w:rtl/>
        </w:rPr>
        <w:t>النطاق</w:t>
      </w:r>
      <w:r w:rsidRPr="00AA28A4">
        <w:rPr>
          <w:rtl/>
        </w:rPr>
        <w:t xml:space="preserve"> </w:t>
      </w:r>
      <w:r w:rsidRPr="00AA28A4">
        <w:rPr>
          <w:rFonts w:hint="cs"/>
          <w:rtl/>
        </w:rPr>
        <w:t>بصفة</w:t>
      </w:r>
      <w:r w:rsidRPr="00AA28A4">
        <w:rPr>
          <w:rtl/>
        </w:rPr>
        <w:t xml:space="preserve"> </w:t>
      </w:r>
      <w:r w:rsidRPr="00AA28A4">
        <w:rPr>
          <w:rFonts w:hint="cs"/>
          <w:rtl/>
        </w:rPr>
        <w:t>حصرية</w:t>
      </w:r>
      <w:r w:rsidRPr="00AA28A4">
        <w:rPr>
          <w:rtl/>
        </w:rPr>
        <w:t xml:space="preserve"> في </w:t>
      </w:r>
      <w:r w:rsidRPr="00AA28A4">
        <w:rPr>
          <w:rFonts w:hint="cs"/>
          <w:rtl/>
        </w:rPr>
        <w:t>الخدمات</w:t>
      </w:r>
      <w:r w:rsidRPr="00AA28A4">
        <w:rPr>
          <w:rtl/>
        </w:rPr>
        <w:t xml:space="preserve"> </w:t>
      </w:r>
      <w:r w:rsidRPr="00AA28A4">
        <w:rPr>
          <w:rFonts w:hint="cs"/>
          <w:rtl/>
        </w:rPr>
        <w:t>العامة</w:t>
      </w:r>
      <w:r w:rsidRPr="00AA28A4">
        <w:rPr>
          <w:rtl/>
        </w:rPr>
        <w:t xml:space="preserve"> </w:t>
      </w:r>
      <w:r w:rsidRPr="00AA28A4">
        <w:rPr>
          <w:rFonts w:hint="cs"/>
          <w:rtl/>
        </w:rPr>
        <w:t>مثل</w:t>
      </w:r>
      <w:r w:rsidRPr="00AA28A4">
        <w:rPr>
          <w:rtl/>
        </w:rPr>
        <w:t xml:space="preserve"> </w:t>
      </w:r>
      <w:r w:rsidRPr="00AA28A4">
        <w:rPr>
          <w:rFonts w:hint="cs"/>
          <w:rtl/>
        </w:rPr>
        <w:t>المرافق</w:t>
      </w:r>
      <w:r w:rsidRPr="00AA28A4">
        <w:rPr>
          <w:rtl/>
        </w:rPr>
        <w:t xml:space="preserve"> </w:t>
      </w:r>
      <w:r w:rsidRPr="00AA28A4">
        <w:rPr>
          <w:rFonts w:hint="cs"/>
          <w:rtl/>
        </w:rPr>
        <w:t>الصحية</w:t>
      </w:r>
      <w:r w:rsidRPr="00AA28A4">
        <w:rPr>
          <w:rtl/>
        </w:rPr>
        <w:t xml:space="preserve"> </w:t>
      </w:r>
      <w:r w:rsidRPr="00AA28A4">
        <w:rPr>
          <w:rFonts w:hint="cs"/>
          <w:rtl/>
        </w:rPr>
        <w:t>أو</w:t>
      </w:r>
      <w:r w:rsidRPr="00AA28A4">
        <w:rPr>
          <w:rtl/>
        </w:rPr>
        <w:t xml:space="preserve"> </w:t>
      </w:r>
      <w:r w:rsidRPr="00AA28A4">
        <w:rPr>
          <w:rFonts w:hint="cs"/>
          <w:rtl/>
        </w:rPr>
        <w:t>المدارس</w:t>
      </w:r>
      <w:r w:rsidRPr="00AA28A4">
        <w:rPr>
          <w:rtl/>
        </w:rPr>
        <w:t xml:space="preserve">. </w:t>
      </w:r>
      <w:r w:rsidRPr="00AA28A4">
        <w:rPr>
          <w:rFonts w:hint="cs"/>
          <w:rtl/>
        </w:rPr>
        <w:t>كما</w:t>
      </w:r>
      <w:r w:rsidRPr="00AA28A4">
        <w:rPr>
          <w:rtl/>
        </w:rPr>
        <w:t xml:space="preserve"> </w:t>
      </w:r>
      <w:r w:rsidRPr="00AA28A4">
        <w:rPr>
          <w:rFonts w:hint="cs"/>
          <w:rtl/>
        </w:rPr>
        <w:t>أن</w:t>
      </w:r>
      <w:r w:rsidRPr="00AA28A4">
        <w:rPr>
          <w:rtl/>
        </w:rPr>
        <w:t xml:space="preserve"> </w:t>
      </w:r>
      <w:r w:rsidRPr="00AA28A4">
        <w:rPr>
          <w:rFonts w:hint="cs"/>
          <w:rtl/>
        </w:rPr>
        <w:t>من</w:t>
      </w:r>
      <w:r w:rsidRPr="00AA28A4">
        <w:rPr>
          <w:rtl/>
        </w:rPr>
        <w:t xml:space="preserve"> </w:t>
      </w:r>
      <w:r w:rsidRPr="00AA28A4">
        <w:rPr>
          <w:rFonts w:hint="cs"/>
          <w:rtl/>
        </w:rPr>
        <w:t>المهم</w:t>
      </w:r>
      <w:r w:rsidRPr="00AA28A4">
        <w:rPr>
          <w:rtl/>
        </w:rPr>
        <w:t xml:space="preserve"> </w:t>
      </w:r>
      <w:r w:rsidRPr="00AA28A4">
        <w:rPr>
          <w:rFonts w:hint="cs"/>
          <w:rtl/>
        </w:rPr>
        <w:t>بصفة</w:t>
      </w:r>
      <w:r w:rsidRPr="00AA28A4">
        <w:rPr>
          <w:rtl/>
        </w:rPr>
        <w:t xml:space="preserve"> </w:t>
      </w:r>
      <w:r w:rsidRPr="00AA28A4">
        <w:rPr>
          <w:rFonts w:hint="cs"/>
          <w:rtl/>
        </w:rPr>
        <w:t>خاصة</w:t>
      </w:r>
      <w:r w:rsidRPr="00AA28A4">
        <w:rPr>
          <w:rtl/>
        </w:rPr>
        <w:t xml:space="preserve"> </w:t>
      </w:r>
      <w:r w:rsidRPr="00AA28A4">
        <w:rPr>
          <w:rFonts w:hint="cs"/>
          <w:rtl/>
        </w:rPr>
        <w:t>المحافظة</w:t>
      </w:r>
      <w:r w:rsidRPr="00AA28A4">
        <w:rPr>
          <w:rtl/>
        </w:rPr>
        <w:t xml:space="preserve"> </w:t>
      </w:r>
      <w:r w:rsidRPr="00AA28A4">
        <w:rPr>
          <w:rFonts w:hint="cs"/>
          <w:rtl/>
        </w:rPr>
        <w:t>على</w:t>
      </w:r>
      <w:r w:rsidRPr="00AA28A4">
        <w:rPr>
          <w:rtl/>
        </w:rPr>
        <w:t xml:space="preserve"> </w:t>
      </w:r>
      <w:r w:rsidRPr="00AA28A4">
        <w:rPr>
          <w:rFonts w:hint="cs"/>
          <w:rtl/>
        </w:rPr>
        <w:t>انخفاض</w:t>
      </w:r>
      <w:r w:rsidRPr="00AA28A4">
        <w:rPr>
          <w:rtl/>
        </w:rPr>
        <w:t xml:space="preserve"> </w:t>
      </w:r>
      <w:r w:rsidRPr="00AA28A4">
        <w:rPr>
          <w:rFonts w:hint="cs"/>
          <w:rtl/>
        </w:rPr>
        <w:t>رسوم</w:t>
      </w:r>
      <w:r w:rsidRPr="00AA28A4">
        <w:rPr>
          <w:rtl/>
        </w:rPr>
        <w:t xml:space="preserve"> </w:t>
      </w:r>
      <w:r w:rsidRPr="00AA28A4">
        <w:rPr>
          <w:rFonts w:hint="cs"/>
          <w:rtl/>
        </w:rPr>
        <w:t>الترخيص</w:t>
      </w:r>
      <w:r w:rsidRPr="00AA28A4">
        <w:rPr>
          <w:rtl/>
        </w:rPr>
        <w:t xml:space="preserve"> </w:t>
      </w:r>
      <w:r w:rsidRPr="00AA28A4">
        <w:rPr>
          <w:rFonts w:hint="cs"/>
          <w:rtl/>
        </w:rPr>
        <w:t>بقدر</w:t>
      </w:r>
      <w:r w:rsidRPr="00AA28A4">
        <w:rPr>
          <w:rtl/>
        </w:rPr>
        <w:t xml:space="preserve"> </w:t>
      </w:r>
      <w:r w:rsidRPr="00AA28A4">
        <w:rPr>
          <w:rFonts w:hint="cs"/>
          <w:rtl/>
        </w:rPr>
        <w:t>الإمكان،</w:t>
      </w:r>
      <w:r w:rsidRPr="00AA28A4">
        <w:rPr>
          <w:rtl/>
        </w:rPr>
        <w:t xml:space="preserve"> </w:t>
      </w:r>
      <w:r w:rsidRPr="00AA28A4">
        <w:rPr>
          <w:rFonts w:hint="cs"/>
          <w:rtl/>
        </w:rPr>
        <w:t>إن</w:t>
      </w:r>
      <w:r w:rsidRPr="00AA28A4">
        <w:rPr>
          <w:rtl/>
        </w:rPr>
        <w:t xml:space="preserve"> </w:t>
      </w:r>
      <w:r w:rsidRPr="00AA28A4">
        <w:rPr>
          <w:rFonts w:hint="cs"/>
          <w:rtl/>
        </w:rPr>
        <w:t>لم</w:t>
      </w:r>
      <w:r w:rsidRPr="00AA28A4">
        <w:rPr>
          <w:rtl/>
        </w:rPr>
        <w:t xml:space="preserve"> </w:t>
      </w:r>
      <w:r w:rsidRPr="00AA28A4">
        <w:rPr>
          <w:rFonts w:hint="cs"/>
          <w:rtl/>
        </w:rPr>
        <w:t>تلغ</w:t>
      </w:r>
      <w:r w:rsidRPr="00AA28A4">
        <w:rPr>
          <w:rtl/>
        </w:rPr>
        <w:t xml:space="preserve"> </w:t>
      </w:r>
      <w:r w:rsidRPr="00AA28A4">
        <w:rPr>
          <w:rFonts w:hint="cs"/>
          <w:rtl/>
        </w:rPr>
        <w:t>تماماً،</w:t>
      </w:r>
      <w:r w:rsidRPr="00AA28A4">
        <w:rPr>
          <w:rtl/>
        </w:rPr>
        <w:t xml:space="preserve"> في </w:t>
      </w:r>
      <w:r w:rsidRPr="00AA28A4">
        <w:rPr>
          <w:rFonts w:hint="cs"/>
          <w:rtl/>
        </w:rPr>
        <w:t>حالة</w:t>
      </w:r>
      <w:r w:rsidRPr="00AA28A4">
        <w:rPr>
          <w:rtl/>
        </w:rPr>
        <w:t xml:space="preserve"> </w:t>
      </w:r>
      <w:r w:rsidRPr="00AA28A4">
        <w:rPr>
          <w:rFonts w:hint="cs"/>
          <w:rtl/>
        </w:rPr>
        <w:t>مقدمي</w:t>
      </w:r>
      <w:r w:rsidRPr="00AA28A4">
        <w:rPr>
          <w:rtl/>
        </w:rPr>
        <w:t xml:space="preserve"> </w:t>
      </w:r>
      <w:r w:rsidRPr="00AA28A4">
        <w:rPr>
          <w:rFonts w:hint="cs"/>
          <w:rtl/>
        </w:rPr>
        <w:t>النطاق</w:t>
      </w:r>
      <w:r w:rsidRPr="00AA28A4">
        <w:rPr>
          <w:rtl/>
        </w:rPr>
        <w:t xml:space="preserve"> </w:t>
      </w:r>
      <w:r w:rsidRPr="00AA28A4">
        <w:rPr>
          <w:rFonts w:hint="cs"/>
          <w:rtl/>
        </w:rPr>
        <w:t>العريض بالغي الصغر</w:t>
      </w:r>
      <w:r w:rsidRPr="00AA28A4">
        <w:rPr>
          <w:rtl/>
        </w:rPr>
        <w:t xml:space="preserve">. </w:t>
      </w:r>
      <w:r w:rsidRPr="00AA28A4">
        <w:rPr>
          <w:rFonts w:hint="cs"/>
          <w:rtl/>
        </w:rPr>
        <w:t>ومن</w:t>
      </w:r>
      <w:r w:rsidRPr="00AA28A4">
        <w:rPr>
          <w:rtl/>
        </w:rPr>
        <w:t xml:space="preserve"> </w:t>
      </w:r>
      <w:r w:rsidRPr="00AA28A4">
        <w:rPr>
          <w:rFonts w:hint="cs"/>
          <w:rtl/>
        </w:rPr>
        <w:t>الممكن</w:t>
      </w:r>
      <w:r w:rsidRPr="00AA28A4">
        <w:rPr>
          <w:rtl/>
        </w:rPr>
        <w:t xml:space="preserve"> </w:t>
      </w:r>
      <w:r w:rsidRPr="00AA28A4">
        <w:rPr>
          <w:rFonts w:hint="cs"/>
          <w:rtl/>
        </w:rPr>
        <w:t>أيضاً</w:t>
      </w:r>
      <w:r w:rsidRPr="00AA28A4">
        <w:rPr>
          <w:rtl/>
        </w:rPr>
        <w:t xml:space="preserve"> </w:t>
      </w:r>
      <w:r w:rsidRPr="00AA28A4">
        <w:rPr>
          <w:rFonts w:hint="cs"/>
          <w:rtl/>
        </w:rPr>
        <w:t>الدفاع</w:t>
      </w:r>
      <w:r w:rsidRPr="00AA28A4">
        <w:rPr>
          <w:rtl/>
        </w:rPr>
        <w:t xml:space="preserve"> </w:t>
      </w:r>
      <w:r w:rsidRPr="00AA28A4">
        <w:rPr>
          <w:rFonts w:hint="cs"/>
          <w:rtl/>
        </w:rPr>
        <w:t>عن</w:t>
      </w:r>
      <w:r w:rsidRPr="00AA28A4">
        <w:rPr>
          <w:rtl/>
        </w:rPr>
        <w:t xml:space="preserve"> </w:t>
      </w:r>
      <w:r w:rsidRPr="00AA28A4">
        <w:rPr>
          <w:rFonts w:hint="cs"/>
          <w:rtl/>
        </w:rPr>
        <w:t>السماح</w:t>
      </w:r>
      <w:r w:rsidRPr="00AA28A4">
        <w:rPr>
          <w:rtl/>
        </w:rPr>
        <w:t xml:space="preserve"> </w:t>
      </w:r>
      <w:r w:rsidRPr="00AA28A4">
        <w:rPr>
          <w:rFonts w:hint="cs"/>
          <w:rtl/>
        </w:rPr>
        <w:t>بإعادة</w:t>
      </w:r>
      <w:r w:rsidRPr="00AA28A4">
        <w:rPr>
          <w:rtl/>
        </w:rPr>
        <w:t xml:space="preserve"> </w:t>
      </w:r>
      <w:r w:rsidRPr="00AA28A4">
        <w:rPr>
          <w:rFonts w:hint="cs"/>
          <w:rtl/>
        </w:rPr>
        <w:t>بيع</w:t>
      </w:r>
      <w:r w:rsidRPr="00AA28A4">
        <w:rPr>
          <w:rtl/>
        </w:rPr>
        <w:t xml:space="preserve"> </w:t>
      </w:r>
      <w:r w:rsidRPr="00AA28A4">
        <w:rPr>
          <w:rFonts w:hint="cs"/>
          <w:rtl/>
        </w:rPr>
        <w:t>خدمات</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دون</w:t>
      </w:r>
      <w:r w:rsidRPr="00AA28A4">
        <w:rPr>
          <w:rtl/>
        </w:rPr>
        <w:t xml:space="preserve"> </w:t>
      </w:r>
      <w:r w:rsidRPr="00AA28A4">
        <w:rPr>
          <w:rFonts w:hint="cs"/>
          <w:rtl/>
        </w:rPr>
        <w:t>أي</w:t>
      </w:r>
      <w:r w:rsidRPr="00AA28A4">
        <w:rPr>
          <w:rtl/>
        </w:rPr>
        <w:t xml:space="preserve"> </w:t>
      </w:r>
      <w:r w:rsidRPr="00AA28A4">
        <w:rPr>
          <w:rFonts w:hint="cs"/>
          <w:rtl/>
        </w:rPr>
        <w:t>متطلبات</w:t>
      </w:r>
      <w:r w:rsidRPr="00AA28A4">
        <w:rPr>
          <w:rtl/>
        </w:rPr>
        <w:t xml:space="preserve"> </w:t>
      </w:r>
      <w:r w:rsidRPr="00AA28A4">
        <w:rPr>
          <w:rFonts w:hint="cs"/>
          <w:rtl/>
        </w:rPr>
        <w:t>للترخيص</w:t>
      </w:r>
      <w:r w:rsidRPr="00AA28A4">
        <w:rPr>
          <w:rtl/>
        </w:rPr>
        <w:t xml:space="preserve"> في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ومثال</w:t>
      </w:r>
      <w:r w:rsidRPr="00AA28A4">
        <w:rPr>
          <w:rtl/>
        </w:rPr>
        <w:t xml:space="preserve"> </w:t>
      </w:r>
      <w:r w:rsidRPr="00AA28A4">
        <w:rPr>
          <w:rFonts w:hint="cs"/>
          <w:rtl/>
        </w:rPr>
        <w:t>ذلك</w:t>
      </w:r>
      <w:r w:rsidRPr="00AA28A4">
        <w:rPr>
          <w:rtl/>
        </w:rPr>
        <w:t xml:space="preserve"> </w:t>
      </w:r>
      <w:r w:rsidRPr="00AA28A4">
        <w:rPr>
          <w:rFonts w:hint="cs"/>
          <w:rtl/>
        </w:rPr>
        <w:t>أن</w:t>
      </w:r>
      <w:r w:rsidRPr="00AA28A4">
        <w:rPr>
          <w:rtl/>
        </w:rPr>
        <w:t xml:space="preserve"> </w:t>
      </w:r>
      <w:r w:rsidRPr="00AA28A4">
        <w:rPr>
          <w:rFonts w:hint="cs"/>
          <w:rtl/>
        </w:rPr>
        <w:t>المشتركين</w:t>
      </w:r>
      <w:r w:rsidRPr="00AA28A4">
        <w:rPr>
          <w:rtl/>
        </w:rPr>
        <w:t xml:space="preserve"> في </w:t>
      </w:r>
      <w:r w:rsidRPr="00AA28A4">
        <w:rPr>
          <w:rFonts w:hint="cs"/>
          <w:rtl/>
        </w:rPr>
        <w:t>النطاق</w:t>
      </w:r>
      <w:r w:rsidRPr="00AA28A4">
        <w:rPr>
          <w:rtl/>
        </w:rPr>
        <w:t xml:space="preserve"> </w:t>
      </w:r>
      <w:r w:rsidRPr="00AA28A4">
        <w:rPr>
          <w:rFonts w:hint="cs"/>
          <w:rtl/>
        </w:rPr>
        <w:t>العريض</w:t>
      </w:r>
      <w:r w:rsidRPr="00AA28A4">
        <w:rPr>
          <w:rtl/>
        </w:rPr>
        <w:t xml:space="preserve"> في </w:t>
      </w:r>
      <w:r w:rsidRPr="00AA28A4">
        <w:rPr>
          <w:rFonts w:hint="cs"/>
          <w:rtl/>
        </w:rPr>
        <w:t>منطقة</w:t>
      </w:r>
      <w:r w:rsidRPr="00AA28A4">
        <w:rPr>
          <w:rtl/>
        </w:rPr>
        <w:t xml:space="preserve"> </w:t>
      </w:r>
      <w:r w:rsidRPr="00AA28A4">
        <w:rPr>
          <w:rFonts w:hint="cs"/>
          <w:rtl/>
        </w:rPr>
        <w:t>ريفية</w:t>
      </w:r>
      <w:r w:rsidRPr="00AA28A4">
        <w:rPr>
          <w:rtl/>
        </w:rPr>
        <w:t xml:space="preserve"> </w:t>
      </w:r>
      <w:r w:rsidRPr="00AA28A4">
        <w:rPr>
          <w:rFonts w:hint="cs"/>
          <w:rtl/>
        </w:rPr>
        <w:t>يمكن</w:t>
      </w:r>
      <w:r w:rsidRPr="00AA28A4">
        <w:rPr>
          <w:rtl/>
        </w:rPr>
        <w:t xml:space="preserve"> </w:t>
      </w:r>
      <w:r w:rsidRPr="00AA28A4">
        <w:rPr>
          <w:rFonts w:hint="cs"/>
          <w:rtl/>
        </w:rPr>
        <w:t>السماح</w:t>
      </w:r>
      <w:r w:rsidRPr="00AA28A4">
        <w:rPr>
          <w:rtl/>
        </w:rPr>
        <w:t xml:space="preserve"> </w:t>
      </w:r>
      <w:r w:rsidRPr="00AA28A4">
        <w:rPr>
          <w:rFonts w:hint="cs"/>
          <w:rtl/>
        </w:rPr>
        <w:t>لهم</w:t>
      </w:r>
      <w:r w:rsidRPr="00AA28A4">
        <w:rPr>
          <w:rtl/>
        </w:rPr>
        <w:t xml:space="preserve"> </w:t>
      </w:r>
      <w:r w:rsidRPr="00AA28A4">
        <w:rPr>
          <w:rFonts w:hint="cs"/>
          <w:rtl/>
        </w:rPr>
        <w:t>باستخدام</w:t>
      </w:r>
      <w:r w:rsidRPr="00AA28A4">
        <w:rPr>
          <w:rtl/>
        </w:rPr>
        <w:t xml:space="preserve"> </w:t>
      </w:r>
      <w:r w:rsidRPr="00AA28A4">
        <w:rPr>
          <w:rFonts w:hint="cs"/>
          <w:rtl/>
        </w:rPr>
        <w:t>توصيلاتهم</w:t>
      </w:r>
      <w:r w:rsidRPr="00AA28A4">
        <w:rPr>
          <w:rtl/>
        </w:rPr>
        <w:t xml:space="preserve"> </w:t>
      </w:r>
      <w:r w:rsidRPr="00AA28A4">
        <w:rPr>
          <w:rFonts w:hint="cs"/>
          <w:rtl/>
        </w:rPr>
        <w:t>عريضة</w:t>
      </w:r>
      <w:r w:rsidRPr="00AA28A4">
        <w:rPr>
          <w:rtl/>
        </w:rPr>
        <w:t xml:space="preserve"> </w:t>
      </w:r>
      <w:r w:rsidRPr="00AA28A4">
        <w:rPr>
          <w:rFonts w:hint="cs"/>
          <w:rtl/>
        </w:rPr>
        <w:t>النطاق</w:t>
      </w:r>
      <w:r w:rsidRPr="00AA28A4">
        <w:rPr>
          <w:rtl/>
        </w:rPr>
        <w:t xml:space="preserve"> في </w:t>
      </w:r>
      <w:r w:rsidRPr="00AA28A4">
        <w:rPr>
          <w:rFonts w:hint="cs"/>
          <w:rtl/>
        </w:rPr>
        <w:t>إقامة</w:t>
      </w:r>
      <w:r w:rsidRPr="00AA28A4">
        <w:rPr>
          <w:rtl/>
        </w:rPr>
        <w:t xml:space="preserve"> </w:t>
      </w:r>
      <w:r w:rsidRPr="00AA28A4">
        <w:rPr>
          <w:rFonts w:hint="cs"/>
          <w:rtl/>
        </w:rPr>
        <w:t>كشك</w:t>
      </w:r>
      <w:r w:rsidRPr="00AA28A4">
        <w:rPr>
          <w:rtl/>
        </w:rPr>
        <w:t xml:space="preserve"> </w:t>
      </w:r>
      <w:r w:rsidRPr="00AA28A4">
        <w:rPr>
          <w:rFonts w:hint="cs"/>
          <w:rtl/>
        </w:rPr>
        <w:t>وبيع</w:t>
      </w:r>
      <w:r w:rsidRPr="00AA28A4">
        <w:rPr>
          <w:rtl/>
        </w:rPr>
        <w:t xml:space="preserve"> </w:t>
      </w:r>
      <w:r w:rsidRPr="00AA28A4">
        <w:rPr>
          <w:rFonts w:hint="cs"/>
          <w:rtl/>
        </w:rPr>
        <w:t>الخدمة</w:t>
      </w:r>
      <w:r w:rsidRPr="00AA28A4">
        <w:rPr>
          <w:rtl/>
        </w:rPr>
        <w:t xml:space="preserve">. </w:t>
      </w:r>
      <w:r w:rsidRPr="00AA28A4">
        <w:rPr>
          <w:rFonts w:hint="cs"/>
          <w:rtl/>
        </w:rPr>
        <w:t>فقد</w:t>
      </w:r>
      <w:r w:rsidRPr="00AA28A4">
        <w:rPr>
          <w:rtl/>
        </w:rPr>
        <w:t xml:space="preserve"> </w:t>
      </w:r>
      <w:r w:rsidRPr="00AA28A4">
        <w:rPr>
          <w:rFonts w:hint="cs"/>
          <w:rtl/>
        </w:rPr>
        <w:t>لا</w:t>
      </w:r>
      <w:r w:rsidRPr="00AA28A4">
        <w:rPr>
          <w:rtl/>
        </w:rPr>
        <w:t xml:space="preserve"> </w:t>
      </w:r>
      <w:r w:rsidRPr="00AA28A4">
        <w:rPr>
          <w:rFonts w:hint="cs"/>
          <w:rtl/>
        </w:rPr>
        <w:t>يستطيع</w:t>
      </w:r>
      <w:r w:rsidRPr="00AA28A4">
        <w:rPr>
          <w:rtl/>
        </w:rPr>
        <w:t xml:space="preserve"> </w:t>
      </w:r>
      <w:r w:rsidRPr="00AA28A4">
        <w:rPr>
          <w:rFonts w:hint="cs"/>
          <w:rtl/>
        </w:rPr>
        <w:t>عملاء</w:t>
      </w:r>
      <w:r w:rsidRPr="00AA28A4">
        <w:rPr>
          <w:rtl/>
        </w:rPr>
        <w:t xml:space="preserve"> </w:t>
      </w:r>
      <w:r w:rsidRPr="00AA28A4">
        <w:rPr>
          <w:rFonts w:hint="cs"/>
          <w:rtl/>
        </w:rPr>
        <w:t>هذه</w:t>
      </w:r>
      <w:r w:rsidRPr="00AA28A4">
        <w:rPr>
          <w:rtl/>
        </w:rPr>
        <w:t xml:space="preserve"> </w:t>
      </w:r>
      <w:r w:rsidRPr="00AA28A4">
        <w:rPr>
          <w:rFonts w:hint="cs"/>
          <w:rtl/>
        </w:rPr>
        <w:t>الأكشاك</w:t>
      </w:r>
      <w:r w:rsidRPr="00AA28A4">
        <w:rPr>
          <w:rtl/>
        </w:rPr>
        <w:t xml:space="preserve"> </w:t>
      </w:r>
      <w:r w:rsidRPr="00AA28A4">
        <w:rPr>
          <w:rFonts w:hint="cs"/>
          <w:rtl/>
        </w:rPr>
        <w:t>بدون</w:t>
      </w:r>
      <w:r w:rsidRPr="00AA28A4">
        <w:rPr>
          <w:rtl/>
        </w:rPr>
        <w:t xml:space="preserve"> </w:t>
      </w:r>
      <w:r w:rsidRPr="00AA28A4">
        <w:rPr>
          <w:rFonts w:hint="cs"/>
          <w:rtl/>
        </w:rPr>
        <w:t>ذلك</w:t>
      </w:r>
      <w:r w:rsidRPr="00AA28A4">
        <w:rPr>
          <w:rtl/>
        </w:rPr>
        <w:t xml:space="preserve"> </w:t>
      </w:r>
      <w:r w:rsidRPr="00AA28A4">
        <w:rPr>
          <w:rFonts w:hint="cs"/>
          <w:rtl/>
        </w:rPr>
        <w:t>تحمل</w:t>
      </w:r>
      <w:r w:rsidRPr="00AA28A4">
        <w:rPr>
          <w:rtl/>
        </w:rPr>
        <w:t xml:space="preserve"> </w:t>
      </w:r>
      <w:r w:rsidRPr="00AA28A4">
        <w:rPr>
          <w:rFonts w:hint="cs"/>
          <w:rtl/>
        </w:rPr>
        <w:t>تكاليف</w:t>
      </w:r>
      <w:r w:rsidRPr="00AA28A4">
        <w:rPr>
          <w:rtl/>
        </w:rPr>
        <w:t xml:space="preserve"> </w:t>
      </w:r>
      <w:r w:rsidRPr="00AA28A4">
        <w:rPr>
          <w:rFonts w:hint="cs"/>
          <w:rtl/>
        </w:rPr>
        <w:t>الخدمة</w:t>
      </w:r>
      <w:r w:rsidRPr="00AA28A4">
        <w:rPr>
          <w:rtl/>
        </w:rPr>
        <w:t xml:space="preserve"> </w:t>
      </w:r>
      <w:r w:rsidRPr="00AA28A4">
        <w:rPr>
          <w:rFonts w:hint="cs"/>
          <w:rtl/>
        </w:rPr>
        <w:t>على</w:t>
      </w:r>
      <w:r w:rsidRPr="00AA28A4">
        <w:rPr>
          <w:rtl/>
        </w:rPr>
        <w:t xml:space="preserve"> </w:t>
      </w:r>
      <w:r w:rsidRPr="00AA28A4">
        <w:rPr>
          <w:rFonts w:hint="cs"/>
          <w:rtl/>
        </w:rPr>
        <w:t>الإطلاق</w:t>
      </w:r>
      <w:r w:rsidRPr="00AA28A4">
        <w:rPr>
          <w:rtl/>
        </w:rPr>
        <w:t>.</w:t>
      </w:r>
    </w:p>
    <w:p w:rsidR="00393CAC" w:rsidRPr="00AA28A4" w:rsidRDefault="00393CAC" w:rsidP="00393CAC">
      <w:pPr>
        <w:rPr>
          <w:rtl/>
        </w:rPr>
      </w:pPr>
      <w:r w:rsidRPr="003117B8">
        <w:rPr>
          <w:rFonts w:hint="cs"/>
          <w:b/>
          <w:bCs/>
          <w:rtl/>
        </w:rPr>
        <w:t>الحياد</w:t>
      </w:r>
      <w:r w:rsidRPr="003117B8">
        <w:rPr>
          <w:b/>
          <w:bCs/>
          <w:rtl/>
        </w:rPr>
        <w:t xml:space="preserve"> </w:t>
      </w:r>
      <w:r w:rsidRPr="003117B8">
        <w:rPr>
          <w:rFonts w:hint="cs"/>
          <w:b/>
          <w:bCs/>
          <w:rtl/>
        </w:rPr>
        <w:t>من</w:t>
      </w:r>
      <w:r w:rsidRPr="003117B8">
        <w:rPr>
          <w:b/>
          <w:bCs/>
          <w:rtl/>
        </w:rPr>
        <w:t xml:space="preserve"> </w:t>
      </w:r>
      <w:r w:rsidRPr="003117B8">
        <w:rPr>
          <w:rFonts w:hint="cs"/>
          <w:b/>
          <w:bCs/>
          <w:rtl/>
        </w:rPr>
        <w:t>ناحية</w:t>
      </w:r>
      <w:r w:rsidRPr="003117B8">
        <w:rPr>
          <w:b/>
          <w:bCs/>
          <w:rtl/>
        </w:rPr>
        <w:t xml:space="preserve"> </w:t>
      </w:r>
      <w:r w:rsidRPr="003117B8">
        <w:rPr>
          <w:rFonts w:hint="cs"/>
          <w:b/>
          <w:bCs/>
          <w:rtl/>
        </w:rPr>
        <w:t>التكنولوجيا</w:t>
      </w:r>
      <w:r w:rsidRPr="00AA28A4">
        <w:rPr>
          <w:rFonts w:hint="cs"/>
          <w:rtl/>
        </w:rPr>
        <w:t>: تمكّن</w:t>
      </w:r>
      <w:r w:rsidRPr="00AA28A4">
        <w:rPr>
          <w:rtl/>
        </w:rPr>
        <w:t xml:space="preserve"> </w:t>
      </w:r>
      <w:r w:rsidRPr="00AA28A4">
        <w:rPr>
          <w:rFonts w:hint="cs"/>
          <w:rtl/>
        </w:rPr>
        <w:t>التراخيص</w:t>
      </w:r>
      <w:r w:rsidRPr="00AA28A4">
        <w:rPr>
          <w:rtl/>
        </w:rPr>
        <w:t xml:space="preserve"> </w:t>
      </w:r>
      <w:r w:rsidRPr="00AA28A4">
        <w:rPr>
          <w:rFonts w:hint="cs"/>
          <w:rtl/>
        </w:rPr>
        <w:t>والتصاريح</w:t>
      </w:r>
      <w:r w:rsidRPr="00AA28A4">
        <w:rPr>
          <w:rtl/>
        </w:rPr>
        <w:t xml:space="preserve"> </w:t>
      </w:r>
      <w:r w:rsidRPr="00AA28A4">
        <w:rPr>
          <w:rFonts w:hint="cs"/>
          <w:rtl/>
        </w:rPr>
        <w:t>المحايدة</w:t>
      </w:r>
      <w:r w:rsidRPr="00AA28A4">
        <w:rPr>
          <w:rtl/>
        </w:rPr>
        <w:t xml:space="preserve"> </w:t>
      </w:r>
      <w:r w:rsidRPr="00AA28A4">
        <w:rPr>
          <w:rFonts w:hint="cs"/>
          <w:rtl/>
        </w:rPr>
        <w:t>من</w:t>
      </w:r>
      <w:r w:rsidRPr="00AA28A4">
        <w:rPr>
          <w:rtl/>
        </w:rPr>
        <w:t xml:space="preserve"> </w:t>
      </w:r>
      <w:r w:rsidRPr="00AA28A4">
        <w:rPr>
          <w:rFonts w:hint="cs"/>
          <w:rtl/>
        </w:rPr>
        <w:t>ناحية</w:t>
      </w:r>
      <w:r w:rsidRPr="00AA28A4">
        <w:rPr>
          <w:rtl/>
        </w:rPr>
        <w:t xml:space="preserve"> </w:t>
      </w:r>
      <w:r w:rsidRPr="00AA28A4">
        <w:rPr>
          <w:rFonts w:hint="cs"/>
          <w:rtl/>
        </w:rPr>
        <w:t>التكنولوجيا</w:t>
      </w:r>
      <w:r w:rsidRPr="00AA28A4">
        <w:rPr>
          <w:rtl/>
        </w:rPr>
        <w:t xml:space="preserve"> </w:t>
      </w:r>
      <w:r w:rsidRPr="00AA28A4">
        <w:rPr>
          <w:rFonts w:hint="cs"/>
          <w:rtl/>
        </w:rPr>
        <w:t>ومن</w:t>
      </w:r>
      <w:r w:rsidRPr="00AA28A4">
        <w:rPr>
          <w:rtl/>
        </w:rPr>
        <w:t xml:space="preserve"> </w:t>
      </w:r>
      <w:r w:rsidRPr="00AA28A4">
        <w:rPr>
          <w:rFonts w:hint="cs"/>
          <w:rtl/>
        </w:rPr>
        <w:t>ناحية</w:t>
      </w:r>
      <w:r w:rsidRPr="00AA28A4">
        <w:rPr>
          <w:rtl/>
        </w:rPr>
        <w:t xml:space="preserve"> </w:t>
      </w:r>
      <w:r w:rsidRPr="00AA28A4">
        <w:rPr>
          <w:rFonts w:hint="cs"/>
          <w:rtl/>
        </w:rPr>
        <w:t>الخدمات</w:t>
      </w:r>
      <w:r w:rsidRPr="00AA28A4">
        <w:rPr>
          <w:rtl/>
        </w:rPr>
        <w:t xml:space="preserve"> </w:t>
      </w:r>
      <w:r w:rsidRPr="00AA28A4">
        <w:rPr>
          <w:rFonts w:hint="cs"/>
          <w:rtl/>
        </w:rPr>
        <w:t>كذلك مقدمي</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من</w:t>
      </w:r>
      <w:r w:rsidRPr="00AA28A4">
        <w:rPr>
          <w:rtl/>
        </w:rPr>
        <w:t xml:space="preserve"> </w:t>
      </w:r>
      <w:r w:rsidRPr="00AA28A4">
        <w:rPr>
          <w:rFonts w:hint="cs"/>
          <w:rtl/>
        </w:rPr>
        <w:t>عرض</w:t>
      </w:r>
      <w:r w:rsidRPr="00AA28A4">
        <w:rPr>
          <w:rtl/>
        </w:rPr>
        <w:t xml:space="preserve"> </w:t>
      </w:r>
      <w:r w:rsidRPr="00AA28A4">
        <w:rPr>
          <w:rFonts w:hint="cs"/>
          <w:rtl/>
        </w:rPr>
        <w:t>طائفة</w:t>
      </w:r>
      <w:r w:rsidRPr="00AA28A4">
        <w:rPr>
          <w:rtl/>
        </w:rPr>
        <w:t xml:space="preserve"> </w:t>
      </w:r>
      <w:r w:rsidRPr="00AA28A4">
        <w:rPr>
          <w:rFonts w:hint="cs"/>
          <w:rtl/>
        </w:rPr>
        <w:t>كاملة</w:t>
      </w:r>
      <w:r w:rsidRPr="00AA28A4">
        <w:rPr>
          <w:rtl/>
        </w:rPr>
        <w:t xml:space="preserve"> </w:t>
      </w:r>
      <w:r w:rsidRPr="00AA28A4">
        <w:rPr>
          <w:rFonts w:hint="cs"/>
          <w:rtl/>
        </w:rPr>
        <w:t>من</w:t>
      </w:r>
      <w:r w:rsidRPr="00AA28A4">
        <w:rPr>
          <w:rtl/>
        </w:rPr>
        <w:t xml:space="preserve"> </w:t>
      </w:r>
      <w:r w:rsidRPr="00AA28A4">
        <w:rPr>
          <w:rFonts w:hint="cs"/>
          <w:rtl/>
        </w:rPr>
        <w:t>الخدمات</w:t>
      </w:r>
      <w:r w:rsidRPr="00AA28A4">
        <w:rPr>
          <w:rtl/>
        </w:rPr>
        <w:t xml:space="preserve"> (</w:t>
      </w:r>
      <w:r w:rsidRPr="00AA28A4">
        <w:rPr>
          <w:rFonts w:hint="cs"/>
          <w:rtl/>
        </w:rPr>
        <w:t>بما</w:t>
      </w:r>
      <w:r w:rsidRPr="00AA28A4">
        <w:rPr>
          <w:rtl/>
        </w:rPr>
        <w:t xml:space="preserve"> في </w:t>
      </w:r>
      <w:r w:rsidRPr="00AA28A4">
        <w:rPr>
          <w:rFonts w:hint="cs"/>
          <w:rtl/>
        </w:rPr>
        <w:t>ذلك</w:t>
      </w:r>
      <w:r w:rsidRPr="00AA28A4">
        <w:rPr>
          <w:rtl/>
        </w:rPr>
        <w:t xml:space="preserve"> </w:t>
      </w:r>
      <w:r w:rsidRPr="00AA28A4">
        <w:rPr>
          <w:rFonts w:hint="cs"/>
          <w:rtl/>
        </w:rPr>
        <w:t>اللعب</w:t>
      </w:r>
      <w:r w:rsidRPr="00AA28A4">
        <w:rPr>
          <w:rtl/>
        </w:rPr>
        <w:t xml:space="preserve"> </w:t>
      </w:r>
      <w:r w:rsidRPr="00AA28A4">
        <w:rPr>
          <w:rFonts w:hint="cs"/>
          <w:rtl/>
        </w:rPr>
        <w:t>المتعدد</w:t>
      </w:r>
      <w:r w:rsidRPr="00AA28A4">
        <w:rPr>
          <w:rtl/>
        </w:rPr>
        <w:t>) في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وبذلك</w:t>
      </w:r>
      <w:r w:rsidRPr="00AA28A4">
        <w:rPr>
          <w:rtl/>
        </w:rPr>
        <w:t xml:space="preserve"> </w:t>
      </w:r>
      <w:r w:rsidRPr="00AA28A4">
        <w:rPr>
          <w:rFonts w:hint="cs"/>
          <w:rtl/>
        </w:rPr>
        <w:t>تزداد</w:t>
      </w:r>
      <w:r w:rsidRPr="00AA28A4">
        <w:rPr>
          <w:rtl/>
        </w:rPr>
        <w:t xml:space="preserve"> </w:t>
      </w:r>
      <w:r w:rsidRPr="00AA28A4">
        <w:rPr>
          <w:rFonts w:hint="cs"/>
          <w:rtl/>
        </w:rPr>
        <w:t>الخيارات</w:t>
      </w:r>
      <w:r w:rsidRPr="00AA28A4">
        <w:rPr>
          <w:rtl/>
        </w:rPr>
        <w:t xml:space="preserve"> </w:t>
      </w:r>
      <w:r w:rsidRPr="00AA28A4">
        <w:rPr>
          <w:rFonts w:hint="cs"/>
          <w:rtl/>
        </w:rPr>
        <w:t>فيما</w:t>
      </w:r>
      <w:r w:rsidRPr="00AA28A4">
        <w:rPr>
          <w:rtl/>
        </w:rPr>
        <w:t xml:space="preserve"> </w:t>
      </w:r>
      <w:r w:rsidRPr="00AA28A4">
        <w:rPr>
          <w:rFonts w:hint="cs"/>
          <w:rtl/>
        </w:rPr>
        <w:t>يتعلق</w:t>
      </w:r>
      <w:r w:rsidRPr="00AA28A4">
        <w:rPr>
          <w:rtl/>
        </w:rPr>
        <w:t xml:space="preserve"> </w:t>
      </w:r>
      <w:r w:rsidRPr="00AA28A4">
        <w:rPr>
          <w:rFonts w:hint="cs"/>
          <w:rtl/>
        </w:rPr>
        <w:t>بقنوات</w:t>
      </w:r>
      <w:r w:rsidRPr="00AA28A4">
        <w:rPr>
          <w:rtl/>
        </w:rPr>
        <w:t xml:space="preserve"> </w:t>
      </w:r>
      <w:r w:rsidRPr="00AA28A4">
        <w:rPr>
          <w:rFonts w:hint="cs"/>
          <w:rtl/>
        </w:rPr>
        <w:t>الإيراد</w:t>
      </w:r>
      <w:r w:rsidRPr="00AA28A4">
        <w:rPr>
          <w:rtl/>
        </w:rPr>
        <w:t xml:space="preserve">. </w:t>
      </w:r>
      <w:r w:rsidRPr="00AA28A4">
        <w:rPr>
          <w:rFonts w:hint="cs"/>
          <w:rtl/>
        </w:rPr>
        <w:t>ففي</w:t>
      </w:r>
      <w:r w:rsidRPr="00AA28A4">
        <w:rPr>
          <w:rtl/>
        </w:rPr>
        <w:t xml:space="preserve"> </w:t>
      </w:r>
      <w:r w:rsidRPr="00AA28A4">
        <w:rPr>
          <w:rFonts w:hint="cs"/>
          <w:rtl/>
        </w:rPr>
        <w:t>فنـزويلا،</w:t>
      </w:r>
      <w:r w:rsidRPr="00AA28A4">
        <w:rPr>
          <w:rtl/>
        </w:rPr>
        <w:t xml:space="preserve"> </w:t>
      </w:r>
      <w:r w:rsidRPr="00AA28A4">
        <w:rPr>
          <w:rFonts w:hint="cs"/>
          <w:rtl/>
        </w:rPr>
        <w:t>على</w:t>
      </w:r>
      <w:r w:rsidRPr="00AA28A4">
        <w:rPr>
          <w:rtl/>
        </w:rPr>
        <w:t xml:space="preserve"> </w:t>
      </w:r>
      <w:r w:rsidRPr="00AA28A4">
        <w:rPr>
          <w:rFonts w:hint="cs"/>
          <w:rtl/>
        </w:rPr>
        <w:t>سبيل</w:t>
      </w:r>
      <w:r w:rsidRPr="00AA28A4">
        <w:rPr>
          <w:rtl/>
        </w:rPr>
        <w:t xml:space="preserve"> </w:t>
      </w:r>
      <w:r w:rsidRPr="00AA28A4">
        <w:rPr>
          <w:rFonts w:hint="cs"/>
          <w:rtl/>
        </w:rPr>
        <w:t>المثال،</w:t>
      </w:r>
      <w:r w:rsidRPr="00AA28A4">
        <w:rPr>
          <w:rtl/>
        </w:rPr>
        <w:t xml:space="preserve"> </w:t>
      </w:r>
      <w:r w:rsidRPr="00AA28A4">
        <w:rPr>
          <w:rFonts w:hint="cs"/>
          <w:rtl/>
        </w:rPr>
        <w:t>تسمح</w:t>
      </w:r>
      <w:r w:rsidRPr="00AA28A4">
        <w:rPr>
          <w:rtl/>
        </w:rPr>
        <w:t xml:space="preserve"> </w:t>
      </w:r>
      <w:r w:rsidRPr="00AA28A4">
        <w:rPr>
          <w:rFonts w:hint="cs"/>
          <w:rtl/>
        </w:rPr>
        <w:t>التراخيص</w:t>
      </w:r>
      <w:r w:rsidRPr="00AA28A4">
        <w:rPr>
          <w:rtl/>
        </w:rPr>
        <w:t xml:space="preserve"> </w:t>
      </w:r>
      <w:r w:rsidRPr="00AA28A4">
        <w:rPr>
          <w:rFonts w:hint="cs"/>
          <w:rtl/>
        </w:rPr>
        <w:t>الريفية</w:t>
      </w:r>
      <w:r w:rsidRPr="00AA28A4">
        <w:rPr>
          <w:rtl/>
        </w:rPr>
        <w:t xml:space="preserve"> </w:t>
      </w:r>
      <w:r w:rsidRPr="00AA28A4">
        <w:rPr>
          <w:rFonts w:hint="cs"/>
          <w:rtl/>
        </w:rPr>
        <w:t>للمشغلين</w:t>
      </w:r>
      <w:r w:rsidRPr="00AA28A4">
        <w:rPr>
          <w:rtl/>
        </w:rPr>
        <w:t xml:space="preserve"> </w:t>
      </w:r>
      <w:r w:rsidRPr="00AA28A4">
        <w:rPr>
          <w:rFonts w:hint="cs"/>
          <w:rtl/>
        </w:rPr>
        <w:t>بعرض</w:t>
      </w:r>
      <w:r w:rsidRPr="00AA28A4">
        <w:rPr>
          <w:rtl/>
        </w:rPr>
        <w:t xml:space="preserve"> </w:t>
      </w:r>
      <w:r w:rsidRPr="00AA28A4">
        <w:rPr>
          <w:rFonts w:hint="cs"/>
          <w:rtl/>
        </w:rPr>
        <w:t>الخدمات</w:t>
      </w:r>
      <w:r w:rsidRPr="00AA28A4">
        <w:rPr>
          <w:rtl/>
        </w:rPr>
        <w:t xml:space="preserve"> </w:t>
      </w:r>
      <w:r w:rsidRPr="00AA28A4">
        <w:rPr>
          <w:rFonts w:hint="cs"/>
          <w:rtl/>
        </w:rPr>
        <w:t>المتنقلة</w:t>
      </w:r>
      <w:r w:rsidRPr="00AA28A4">
        <w:rPr>
          <w:rtl/>
        </w:rPr>
        <w:t xml:space="preserve"> </w:t>
      </w:r>
      <w:r w:rsidRPr="00AA28A4">
        <w:rPr>
          <w:rFonts w:hint="cs"/>
          <w:rtl/>
        </w:rPr>
        <w:t>والخدمات</w:t>
      </w:r>
      <w:r w:rsidRPr="00AA28A4">
        <w:rPr>
          <w:rtl/>
        </w:rPr>
        <w:t xml:space="preserve"> </w:t>
      </w:r>
      <w:r w:rsidRPr="00AA28A4">
        <w:rPr>
          <w:rFonts w:hint="cs"/>
          <w:rtl/>
        </w:rPr>
        <w:t>متعددة</w:t>
      </w:r>
      <w:r w:rsidRPr="00AA28A4">
        <w:rPr>
          <w:rtl/>
        </w:rPr>
        <w:t xml:space="preserve"> </w:t>
      </w:r>
      <w:r w:rsidRPr="00AA28A4">
        <w:rPr>
          <w:rFonts w:hint="cs"/>
          <w:rtl/>
        </w:rPr>
        <w:t>الوسائط</w:t>
      </w:r>
      <w:r w:rsidRPr="00AA28A4">
        <w:rPr>
          <w:rtl/>
        </w:rPr>
        <w:t xml:space="preserve"> </w:t>
      </w:r>
      <w:r w:rsidRPr="00AA28A4">
        <w:rPr>
          <w:rFonts w:hint="cs"/>
          <w:rtl/>
        </w:rPr>
        <w:t>بالإضافة</w:t>
      </w:r>
      <w:r w:rsidRPr="00AA28A4">
        <w:rPr>
          <w:rtl/>
        </w:rPr>
        <w:t xml:space="preserve"> </w:t>
      </w:r>
      <w:r w:rsidRPr="00AA28A4">
        <w:rPr>
          <w:rFonts w:hint="cs"/>
          <w:rtl/>
        </w:rPr>
        <w:t>إلى</w:t>
      </w:r>
      <w:r w:rsidRPr="00AA28A4">
        <w:rPr>
          <w:rtl/>
        </w:rPr>
        <w:t xml:space="preserve"> </w:t>
      </w:r>
      <w:r w:rsidRPr="00AA28A4">
        <w:rPr>
          <w:rFonts w:hint="cs"/>
          <w:rtl/>
        </w:rPr>
        <w:t>خدمات</w:t>
      </w:r>
      <w:r w:rsidRPr="00AA28A4">
        <w:rPr>
          <w:rtl/>
        </w:rPr>
        <w:t xml:space="preserve"> </w:t>
      </w:r>
      <w:r w:rsidRPr="00AA28A4">
        <w:rPr>
          <w:rFonts w:hint="cs"/>
          <w:rtl/>
        </w:rPr>
        <w:t>النفاذ</w:t>
      </w:r>
      <w:r w:rsidRPr="00AA28A4">
        <w:rPr>
          <w:rtl/>
        </w:rPr>
        <w:t xml:space="preserve"> </w:t>
      </w:r>
      <w:r w:rsidRPr="00AA28A4">
        <w:rPr>
          <w:rFonts w:hint="cs"/>
          <w:rtl/>
        </w:rPr>
        <w:t>الثابت</w:t>
      </w:r>
      <w:r w:rsidRPr="00AA28A4">
        <w:rPr>
          <w:rtl/>
        </w:rPr>
        <w:t xml:space="preserve"> </w:t>
      </w:r>
      <w:r w:rsidRPr="00AA28A4">
        <w:rPr>
          <w:rFonts w:hint="cs"/>
          <w:rtl/>
        </w:rPr>
        <w:t>والمسافات</w:t>
      </w:r>
      <w:r w:rsidRPr="00AA28A4">
        <w:rPr>
          <w:rtl/>
        </w:rPr>
        <w:t xml:space="preserve"> </w:t>
      </w:r>
      <w:r w:rsidRPr="00AA28A4">
        <w:rPr>
          <w:rFonts w:hint="cs"/>
          <w:rtl/>
        </w:rPr>
        <w:t>الطويلة</w:t>
      </w:r>
      <w:r w:rsidRPr="00AA28A4">
        <w:rPr>
          <w:rtl/>
        </w:rPr>
        <w:t xml:space="preserve"> </w:t>
      </w:r>
      <w:r w:rsidRPr="00AA28A4">
        <w:rPr>
          <w:rFonts w:hint="cs"/>
          <w:rtl/>
        </w:rPr>
        <w:t>والاتصالات</w:t>
      </w:r>
      <w:r w:rsidRPr="00AA28A4">
        <w:rPr>
          <w:rtl/>
        </w:rPr>
        <w:t xml:space="preserve"> </w:t>
      </w:r>
      <w:r w:rsidRPr="00AA28A4">
        <w:rPr>
          <w:rFonts w:hint="cs"/>
          <w:rtl/>
        </w:rPr>
        <w:t>الدولية</w:t>
      </w:r>
      <w:r w:rsidRPr="00AA28A4">
        <w:rPr>
          <w:rtl/>
        </w:rPr>
        <w:t>.</w:t>
      </w:r>
    </w:p>
    <w:p w:rsidR="00393CAC" w:rsidRPr="00AA28A4" w:rsidRDefault="00393CAC" w:rsidP="00393CAC">
      <w:pPr>
        <w:rPr>
          <w:rtl/>
        </w:rPr>
      </w:pPr>
      <w:r w:rsidRPr="003117B8">
        <w:rPr>
          <w:rFonts w:hint="cs"/>
          <w:b/>
          <w:bCs/>
          <w:rtl/>
        </w:rPr>
        <w:t>الاستخدام</w:t>
      </w:r>
      <w:r w:rsidRPr="003117B8">
        <w:rPr>
          <w:b/>
          <w:bCs/>
          <w:rtl/>
        </w:rPr>
        <w:t xml:space="preserve"> </w:t>
      </w:r>
      <w:r w:rsidRPr="003117B8">
        <w:rPr>
          <w:rFonts w:hint="cs"/>
          <w:b/>
          <w:bCs/>
          <w:rtl/>
        </w:rPr>
        <w:t>الأمثل</w:t>
      </w:r>
      <w:r w:rsidRPr="003117B8">
        <w:rPr>
          <w:b/>
          <w:bCs/>
          <w:rtl/>
        </w:rPr>
        <w:t xml:space="preserve"> </w:t>
      </w:r>
      <w:r w:rsidRPr="003117B8">
        <w:rPr>
          <w:rFonts w:hint="cs"/>
          <w:b/>
          <w:bCs/>
          <w:rtl/>
        </w:rPr>
        <w:t>لطيف</w:t>
      </w:r>
      <w:r w:rsidRPr="003117B8">
        <w:rPr>
          <w:b/>
          <w:bCs/>
          <w:rtl/>
        </w:rPr>
        <w:t xml:space="preserve"> </w:t>
      </w:r>
      <w:r w:rsidRPr="003117B8">
        <w:rPr>
          <w:rFonts w:hint="cs"/>
          <w:b/>
          <w:bCs/>
          <w:rtl/>
        </w:rPr>
        <w:t>الترددات</w:t>
      </w:r>
      <w:r w:rsidRPr="003117B8">
        <w:rPr>
          <w:b/>
          <w:bCs/>
          <w:rtl/>
        </w:rPr>
        <w:t xml:space="preserve"> </w:t>
      </w:r>
      <w:r w:rsidRPr="003117B8">
        <w:rPr>
          <w:rFonts w:hint="cs"/>
          <w:b/>
          <w:bCs/>
          <w:rtl/>
        </w:rPr>
        <w:t>الراديوية</w:t>
      </w:r>
      <w:r w:rsidRPr="00AA28A4">
        <w:rPr>
          <w:rFonts w:hint="cs"/>
          <w:rtl/>
        </w:rPr>
        <w:t>: من شأن إعادة توزيع الترددات بشكل جزافي أن يقلل من الخيارات المتاحة لسكان المناطق الريفية، وينبغي إيلاء عناية خاصة لمساعدة البلدان النامية في تعاملها مع السياسات المثلى في هذا المجال.</w:t>
      </w:r>
    </w:p>
    <w:p w:rsidR="00393CAC" w:rsidRPr="00AA28A4" w:rsidRDefault="00393CAC" w:rsidP="00393CAC">
      <w:pPr>
        <w:rPr>
          <w:rtl/>
        </w:rPr>
      </w:pPr>
      <w:r w:rsidRPr="003117B8">
        <w:rPr>
          <w:rFonts w:hint="cs"/>
          <w:b/>
          <w:bCs/>
          <w:rtl/>
        </w:rPr>
        <w:t>تقاسم البنية التحتية والنفاذ المفتوح</w:t>
      </w:r>
      <w:r w:rsidRPr="00AA28A4">
        <w:rPr>
          <w:rFonts w:hint="cs"/>
          <w:rtl/>
        </w:rPr>
        <w:t>: ليس من حسن التدبير الاقتصادي نشر محطات قاعدة للاتصالات المتنقلة أو شبكات ألياف بصرية أساسية للوصول إلى المناطق الريفية مع انفراد كل شركة ببناء بنيتها التحتية الخاصة، بل يمكن للشركات أن تتقاسم بعض جوانب البنية التحتية مع التنافس فيما بينها في تقديم الخدمات في نفس الوقت.</w:t>
      </w:r>
    </w:p>
    <w:p w:rsidR="00393CAC" w:rsidRPr="00AA28A4" w:rsidRDefault="00393CAC" w:rsidP="00393CAC">
      <w:pPr>
        <w:rPr>
          <w:rtl/>
        </w:rPr>
      </w:pPr>
      <w:r w:rsidRPr="003117B8">
        <w:rPr>
          <w:rFonts w:hint="cs"/>
          <w:b/>
          <w:bCs/>
          <w:rtl/>
        </w:rPr>
        <w:t>التصدي لتحدي النطاق العريض</w:t>
      </w:r>
      <w:r w:rsidRPr="00AA28A4">
        <w:rPr>
          <w:rFonts w:hint="cs"/>
          <w:rtl/>
        </w:rPr>
        <w:t>: من</w:t>
      </w:r>
      <w:r w:rsidRPr="00AA28A4">
        <w:rPr>
          <w:rtl/>
        </w:rPr>
        <w:t xml:space="preserve"> </w:t>
      </w:r>
      <w:r w:rsidRPr="00AA28A4">
        <w:rPr>
          <w:rFonts w:hint="cs"/>
          <w:rtl/>
        </w:rPr>
        <w:t>الواضح</w:t>
      </w:r>
      <w:r w:rsidRPr="00AA28A4">
        <w:rPr>
          <w:rtl/>
        </w:rPr>
        <w:t xml:space="preserve"> </w:t>
      </w:r>
      <w:r w:rsidRPr="00AA28A4">
        <w:rPr>
          <w:rFonts w:hint="cs"/>
          <w:rtl/>
        </w:rPr>
        <w:t>أن</w:t>
      </w:r>
      <w:r w:rsidRPr="00AA28A4">
        <w:rPr>
          <w:rtl/>
        </w:rPr>
        <w:t xml:space="preserve"> </w:t>
      </w:r>
      <w:r w:rsidRPr="00AA28A4">
        <w:rPr>
          <w:rFonts w:hint="cs"/>
          <w:rtl/>
        </w:rPr>
        <w:t>منظمي</w:t>
      </w:r>
      <w:r w:rsidRPr="00AA28A4">
        <w:rPr>
          <w:rtl/>
        </w:rPr>
        <w:t xml:space="preserve"> </w:t>
      </w:r>
      <w:r w:rsidRPr="00AA28A4">
        <w:rPr>
          <w:rFonts w:hint="cs"/>
          <w:rtl/>
        </w:rPr>
        <w:t>الاتصالات</w:t>
      </w:r>
      <w:r w:rsidRPr="00AA28A4">
        <w:rPr>
          <w:rtl/>
        </w:rPr>
        <w:t xml:space="preserve"> </w:t>
      </w:r>
      <w:r w:rsidRPr="00AA28A4">
        <w:rPr>
          <w:rFonts w:hint="cs"/>
          <w:rtl/>
        </w:rPr>
        <w:t>يواجهون</w:t>
      </w:r>
      <w:r w:rsidRPr="00AA28A4">
        <w:rPr>
          <w:rtl/>
        </w:rPr>
        <w:t xml:space="preserve"> </w:t>
      </w:r>
      <w:r w:rsidRPr="00AA28A4">
        <w:rPr>
          <w:rFonts w:hint="cs"/>
          <w:rtl/>
        </w:rPr>
        <w:t>تحديات</w:t>
      </w:r>
      <w:r w:rsidRPr="00AA28A4">
        <w:rPr>
          <w:rtl/>
        </w:rPr>
        <w:t xml:space="preserve"> </w:t>
      </w:r>
      <w:r w:rsidRPr="00AA28A4">
        <w:rPr>
          <w:rFonts w:hint="cs"/>
          <w:rtl/>
        </w:rPr>
        <w:t>عديدة</w:t>
      </w:r>
      <w:r w:rsidRPr="00AA28A4">
        <w:rPr>
          <w:rtl/>
        </w:rPr>
        <w:t xml:space="preserve"> في </w:t>
      </w:r>
      <w:r w:rsidRPr="00AA28A4">
        <w:rPr>
          <w:rFonts w:hint="cs"/>
          <w:rtl/>
        </w:rPr>
        <w:t>سياق</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فهم</w:t>
      </w:r>
      <w:r w:rsidRPr="00AA28A4">
        <w:rPr>
          <w:rtl/>
        </w:rPr>
        <w:t xml:space="preserve"> </w:t>
      </w:r>
      <w:r w:rsidRPr="00AA28A4">
        <w:rPr>
          <w:rFonts w:hint="cs"/>
          <w:rtl/>
        </w:rPr>
        <w:t>يواجهون</w:t>
      </w:r>
      <w:r w:rsidRPr="00AA28A4">
        <w:rPr>
          <w:rtl/>
        </w:rPr>
        <w:t xml:space="preserve"> </w:t>
      </w:r>
      <w:r w:rsidRPr="00AA28A4">
        <w:rPr>
          <w:rFonts w:hint="cs"/>
          <w:rtl/>
        </w:rPr>
        <w:t>بصفة</w:t>
      </w:r>
      <w:r w:rsidRPr="00AA28A4">
        <w:rPr>
          <w:rtl/>
        </w:rPr>
        <w:t xml:space="preserve"> </w:t>
      </w:r>
      <w:r w:rsidRPr="00AA28A4">
        <w:rPr>
          <w:rFonts w:hint="cs"/>
          <w:rtl/>
        </w:rPr>
        <w:t>خاصة</w:t>
      </w:r>
      <w:r w:rsidRPr="00AA28A4">
        <w:rPr>
          <w:rtl/>
        </w:rPr>
        <w:t xml:space="preserve"> </w:t>
      </w:r>
      <w:r w:rsidRPr="00AA28A4">
        <w:rPr>
          <w:rFonts w:hint="cs"/>
          <w:rtl/>
        </w:rPr>
        <w:t>نقصاً</w:t>
      </w:r>
      <w:r w:rsidRPr="00AA28A4">
        <w:rPr>
          <w:rtl/>
        </w:rPr>
        <w:t xml:space="preserve"> </w:t>
      </w:r>
      <w:r w:rsidRPr="00AA28A4">
        <w:rPr>
          <w:rFonts w:hint="cs"/>
          <w:rtl/>
        </w:rPr>
        <w:t>ملحوظاً</w:t>
      </w:r>
      <w:r w:rsidRPr="00AA28A4">
        <w:rPr>
          <w:rtl/>
        </w:rPr>
        <w:t xml:space="preserve"> في </w:t>
      </w:r>
      <w:r w:rsidRPr="00AA28A4">
        <w:rPr>
          <w:rFonts w:hint="cs"/>
          <w:rtl/>
        </w:rPr>
        <w:t>الطلب</w:t>
      </w:r>
      <w:r w:rsidRPr="00AA28A4">
        <w:rPr>
          <w:rtl/>
        </w:rPr>
        <w:t xml:space="preserve"> </w:t>
      </w:r>
      <w:r w:rsidRPr="00AA28A4">
        <w:rPr>
          <w:rFonts w:hint="cs"/>
          <w:rtl/>
        </w:rPr>
        <w:t>المحلي</w:t>
      </w:r>
      <w:r w:rsidRPr="00AA28A4">
        <w:rPr>
          <w:rtl/>
        </w:rPr>
        <w:t xml:space="preserve"> </w:t>
      </w:r>
      <w:r w:rsidRPr="00AA28A4">
        <w:rPr>
          <w:rFonts w:hint="cs"/>
          <w:rtl/>
        </w:rPr>
        <w:t>وفي</w:t>
      </w:r>
      <w:r w:rsidRPr="00AA28A4">
        <w:rPr>
          <w:rtl/>
        </w:rPr>
        <w:t xml:space="preserve"> </w:t>
      </w:r>
      <w:r w:rsidRPr="00AA28A4">
        <w:rPr>
          <w:rFonts w:hint="cs"/>
          <w:rtl/>
        </w:rPr>
        <w:t>قنوات</w:t>
      </w:r>
      <w:r w:rsidRPr="00AA28A4">
        <w:rPr>
          <w:rtl/>
        </w:rPr>
        <w:t xml:space="preserve"> </w:t>
      </w:r>
      <w:r w:rsidRPr="00AA28A4">
        <w:rPr>
          <w:rFonts w:hint="cs"/>
          <w:rtl/>
        </w:rPr>
        <w:t>الدخل</w:t>
      </w:r>
      <w:r w:rsidRPr="00AA28A4">
        <w:rPr>
          <w:rtl/>
        </w:rPr>
        <w:t xml:space="preserve"> </w:t>
      </w:r>
      <w:r w:rsidRPr="00AA28A4">
        <w:rPr>
          <w:rFonts w:hint="cs"/>
          <w:rtl/>
        </w:rPr>
        <w:t>المتاحة</w:t>
      </w:r>
      <w:r w:rsidRPr="00AA28A4">
        <w:rPr>
          <w:rtl/>
        </w:rPr>
        <w:t xml:space="preserve"> </w:t>
      </w:r>
      <w:r w:rsidRPr="00AA28A4">
        <w:rPr>
          <w:rFonts w:hint="cs"/>
          <w:rtl/>
        </w:rPr>
        <w:t>للنطاق</w:t>
      </w:r>
      <w:r w:rsidRPr="00AA28A4">
        <w:rPr>
          <w:rtl/>
        </w:rPr>
        <w:t xml:space="preserve"> </w:t>
      </w:r>
      <w:r w:rsidRPr="00AA28A4">
        <w:rPr>
          <w:rFonts w:hint="cs"/>
          <w:rtl/>
        </w:rPr>
        <w:t>العريض</w:t>
      </w:r>
      <w:r w:rsidRPr="00AA28A4">
        <w:rPr>
          <w:rtl/>
        </w:rPr>
        <w:t xml:space="preserve"> في </w:t>
      </w:r>
      <w:r w:rsidRPr="00AA28A4">
        <w:rPr>
          <w:rFonts w:hint="cs"/>
          <w:rtl/>
        </w:rPr>
        <w:t>كثير</w:t>
      </w:r>
      <w:r w:rsidRPr="00AA28A4">
        <w:rPr>
          <w:rtl/>
        </w:rPr>
        <w:t xml:space="preserve"> </w:t>
      </w:r>
      <w:r w:rsidRPr="00AA28A4">
        <w:rPr>
          <w:rFonts w:hint="cs"/>
          <w:rtl/>
        </w:rPr>
        <w:t>من</w:t>
      </w:r>
      <w:r w:rsidRPr="00AA28A4">
        <w:rPr>
          <w:rtl/>
        </w:rPr>
        <w:t xml:space="preserve"> </w:t>
      </w:r>
      <w:r w:rsidRPr="00AA28A4">
        <w:rPr>
          <w:rFonts w:hint="cs"/>
          <w:rtl/>
        </w:rPr>
        <w:t>البلدان</w:t>
      </w:r>
      <w:r w:rsidRPr="00AA28A4">
        <w:rPr>
          <w:rtl/>
        </w:rPr>
        <w:t xml:space="preserve">. </w:t>
      </w:r>
      <w:r w:rsidRPr="00AA28A4">
        <w:rPr>
          <w:rFonts w:hint="cs"/>
          <w:rtl/>
        </w:rPr>
        <w:t>وقد</w:t>
      </w:r>
      <w:r w:rsidRPr="00AA28A4">
        <w:rPr>
          <w:rtl/>
        </w:rPr>
        <w:t xml:space="preserve"> </w:t>
      </w:r>
      <w:r w:rsidRPr="00AA28A4">
        <w:rPr>
          <w:rFonts w:hint="cs"/>
          <w:rtl/>
        </w:rPr>
        <w:t>يؤدي</w:t>
      </w:r>
      <w:r w:rsidRPr="00AA28A4">
        <w:rPr>
          <w:rtl/>
        </w:rPr>
        <w:t xml:space="preserve"> </w:t>
      </w:r>
      <w:r w:rsidRPr="00AA28A4">
        <w:rPr>
          <w:rFonts w:hint="cs"/>
          <w:rtl/>
        </w:rPr>
        <w:t>هذا</w:t>
      </w:r>
      <w:r w:rsidRPr="00AA28A4">
        <w:rPr>
          <w:rtl/>
        </w:rPr>
        <w:t xml:space="preserve"> </w:t>
      </w:r>
      <w:r w:rsidRPr="00AA28A4">
        <w:rPr>
          <w:rFonts w:hint="cs"/>
          <w:rtl/>
        </w:rPr>
        <w:t>إلى</w:t>
      </w:r>
      <w:r w:rsidRPr="00AA28A4">
        <w:rPr>
          <w:rtl/>
        </w:rPr>
        <w:t xml:space="preserve"> </w:t>
      </w:r>
      <w:r w:rsidRPr="00AA28A4">
        <w:rPr>
          <w:rFonts w:hint="cs"/>
          <w:rtl/>
        </w:rPr>
        <w:t>تأخير النشر</w:t>
      </w:r>
      <w:r w:rsidRPr="00AA28A4">
        <w:rPr>
          <w:rtl/>
        </w:rPr>
        <w:t xml:space="preserve"> </w:t>
      </w:r>
      <w:r w:rsidRPr="00AA28A4">
        <w:rPr>
          <w:rFonts w:hint="cs"/>
          <w:rtl/>
        </w:rPr>
        <w:t>التجاري</w:t>
      </w:r>
      <w:r w:rsidRPr="00AA28A4">
        <w:rPr>
          <w:rtl/>
        </w:rPr>
        <w:t xml:space="preserve"> </w:t>
      </w:r>
      <w:r w:rsidRPr="00AA28A4">
        <w:rPr>
          <w:rFonts w:hint="cs"/>
          <w:rtl/>
        </w:rPr>
        <w:t>لشبكات</w:t>
      </w:r>
      <w:r w:rsidRPr="00AA28A4">
        <w:rPr>
          <w:rtl/>
        </w:rPr>
        <w:t xml:space="preserve"> </w:t>
      </w:r>
      <w:r w:rsidRPr="00AA28A4">
        <w:rPr>
          <w:rFonts w:hint="cs"/>
          <w:rtl/>
        </w:rPr>
        <w:t>النفاذ</w:t>
      </w:r>
      <w:r w:rsidRPr="00AA28A4">
        <w:rPr>
          <w:rtl/>
        </w:rPr>
        <w:t xml:space="preserve"> </w:t>
      </w:r>
      <w:r w:rsidRPr="00AA28A4">
        <w:rPr>
          <w:rFonts w:hint="cs"/>
          <w:rtl/>
        </w:rPr>
        <w:t>عريض</w:t>
      </w:r>
      <w:r w:rsidRPr="00AA28A4">
        <w:rPr>
          <w:rtl/>
        </w:rPr>
        <w:t xml:space="preserve"> </w:t>
      </w:r>
      <w:r w:rsidRPr="00AA28A4">
        <w:rPr>
          <w:rFonts w:hint="cs"/>
          <w:rtl/>
        </w:rPr>
        <w:t>النطاق</w:t>
      </w:r>
      <w:r w:rsidRPr="00AA28A4">
        <w:rPr>
          <w:rtl/>
        </w:rPr>
        <w:t xml:space="preserve"> في </w:t>
      </w:r>
      <w:r w:rsidRPr="00AA28A4">
        <w:rPr>
          <w:rFonts w:hint="cs"/>
          <w:rtl/>
        </w:rPr>
        <w:t>كثير</w:t>
      </w:r>
      <w:r w:rsidRPr="00AA28A4">
        <w:rPr>
          <w:rtl/>
        </w:rPr>
        <w:t xml:space="preserve"> </w:t>
      </w:r>
      <w:r w:rsidRPr="00AA28A4">
        <w:rPr>
          <w:rFonts w:hint="cs"/>
          <w:rtl/>
        </w:rPr>
        <w:t>من</w:t>
      </w:r>
      <w:r w:rsidRPr="00AA28A4">
        <w:rPr>
          <w:rtl/>
        </w:rPr>
        <w:t xml:space="preserve"> </w:t>
      </w:r>
      <w:r w:rsidRPr="00AA28A4">
        <w:rPr>
          <w:rFonts w:hint="cs"/>
          <w:rtl/>
        </w:rPr>
        <w:t>المناطق،</w:t>
      </w:r>
      <w:r w:rsidRPr="00AA28A4">
        <w:rPr>
          <w:rtl/>
        </w:rPr>
        <w:t xml:space="preserve"> </w:t>
      </w:r>
      <w:r w:rsidRPr="00AA28A4">
        <w:rPr>
          <w:rFonts w:hint="cs"/>
          <w:rtl/>
        </w:rPr>
        <w:t>وخاصة</w:t>
      </w:r>
      <w:r w:rsidRPr="00AA28A4">
        <w:rPr>
          <w:rtl/>
        </w:rPr>
        <w:t xml:space="preserve">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على</w:t>
      </w:r>
      <w:r w:rsidRPr="00AA28A4">
        <w:rPr>
          <w:rtl/>
        </w:rPr>
        <w:t xml:space="preserve"> </w:t>
      </w:r>
      <w:r w:rsidRPr="00AA28A4">
        <w:rPr>
          <w:rFonts w:hint="cs"/>
          <w:rtl/>
        </w:rPr>
        <w:t>الأقل</w:t>
      </w:r>
      <w:r w:rsidRPr="00AA28A4">
        <w:rPr>
          <w:rtl/>
        </w:rPr>
        <w:t xml:space="preserve"> في </w:t>
      </w:r>
      <w:r w:rsidRPr="00AA28A4">
        <w:rPr>
          <w:rFonts w:hint="cs"/>
          <w:rtl/>
        </w:rPr>
        <w:t>حالة</w:t>
      </w:r>
      <w:r w:rsidRPr="00AA28A4">
        <w:rPr>
          <w:rtl/>
        </w:rPr>
        <w:t xml:space="preserve"> </w:t>
      </w:r>
      <w:r w:rsidRPr="00AA28A4">
        <w:rPr>
          <w:rFonts w:hint="cs"/>
          <w:rtl/>
        </w:rPr>
        <w:t>كبار</w:t>
      </w:r>
      <w:r w:rsidRPr="00AA28A4">
        <w:rPr>
          <w:rtl/>
        </w:rPr>
        <w:t xml:space="preserve"> </w:t>
      </w:r>
      <w:r w:rsidRPr="00AA28A4">
        <w:rPr>
          <w:rFonts w:hint="cs"/>
          <w:rtl/>
        </w:rPr>
        <w:t>مشغلي</w:t>
      </w:r>
      <w:r w:rsidRPr="00AA28A4">
        <w:rPr>
          <w:rtl/>
        </w:rPr>
        <w:t xml:space="preserve"> </w:t>
      </w:r>
      <w:r w:rsidRPr="00AA28A4">
        <w:rPr>
          <w:rFonts w:hint="cs"/>
          <w:rtl/>
        </w:rPr>
        <w:t>الشبكات</w:t>
      </w:r>
      <w:r w:rsidRPr="00AA28A4">
        <w:rPr>
          <w:rtl/>
        </w:rPr>
        <w:t xml:space="preserve">. </w:t>
      </w:r>
    </w:p>
    <w:p w:rsidR="00393CAC" w:rsidRPr="00AA28A4" w:rsidRDefault="00393CAC" w:rsidP="003117B8">
      <w:pPr>
        <w:keepNext/>
        <w:rPr>
          <w:rtl/>
        </w:rPr>
      </w:pPr>
      <w:r w:rsidRPr="00AA28A4">
        <w:rPr>
          <w:rFonts w:hint="cs"/>
          <w:rtl/>
        </w:rPr>
        <w:t>ومن الخيارات المتاحة في هذا الصدد لمنظمي</w:t>
      </w:r>
      <w:r w:rsidRPr="00AA28A4">
        <w:rPr>
          <w:rtl/>
        </w:rPr>
        <w:t xml:space="preserve"> </w:t>
      </w:r>
      <w:r w:rsidRPr="00AA28A4">
        <w:rPr>
          <w:rFonts w:hint="cs"/>
          <w:rtl/>
        </w:rPr>
        <w:t>الاتصالات</w:t>
      </w:r>
      <w:r w:rsidRPr="00AA28A4">
        <w:rPr>
          <w:rtl/>
        </w:rPr>
        <w:t xml:space="preserve"> </w:t>
      </w:r>
      <w:r w:rsidRPr="00AA28A4">
        <w:rPr>
          <w:rFonts w:hint="cs"/>
          <w:rtl/>
        </w:rPr>
        <w:t>ما يلي</w:t>
      </w:r>
      <w:r w:rsidRPr="00AA28A4">
        <w:rPr>
          <w:rtl/>
        </w:rPr>
        <w:t>:</w:t>
      </w:r>
    </w:p>
    <w:p w:rsidR="00393CAC" w:rsidRPr="00AA28A4" w:rsidRDefault="00393CAC" w:rsidP="00055255">
      <w:pPr>
        <w:pStyle w:val="Enumlevel1"/>
        <w:rPr>
          <w:rtl/>
        </w:rPr>
      </w:pPr>
      <w:r w:rsidRPr="00AA28A4">
        <w:rPr>
          <w:rtl/>
        </w:rPr>
        <w:t>-</w:t>
      </w:r>
      <w:r w:rsidRPr="00AA28A4">
        <w:rPr>
          <w:rtl/>
        </w:rPr>
        <w:tab/>
      </w:r>
      <w:r w:rsidRPr="00AA28A4">
        <w:rPr>
          <w:rFonts w:hint="cs"/>
          <w:rtl/>
        </w:rPr>
        <w:t>يؤدي وجود إطار</w:t>
      </w:r>
      <w:r w:rsidRPr="00AA28A4">
        <w:rPr>
          <w:rtl/>
        </w:rPr>
        <w:t xml:space="preserve"> </w:t>
      </w:r>
      <w:r w:rsidRPr="00AA28A4">
        <w:rPr>
          <w:rFonts w:hint="cs"/>
          <w:rtl/>
        </w:rPr>
        <w:t>تنظيمي</w:t>
      </w:r>
      <w:r w:rsidRPr="00AA28A4">
        <w:rPr>
          <w:rtl/>
        </w:rPr>
        <w:t xml:space="preserve"> </w:t>
      </w:r>
      <w:r w:rsidRPr="00AA28A4">
        <w:rPr>
          <w:rFonts w:hint="cs"/>
          <w:rtl/>
        </w:rPr>
        <w:t>مصمم</w:t>
      </w:r>
      <w:r w:rsidRPr="00AA28A4">
        <w:rPr>
          <w:rtl/>
        </w:rPr>
        <w:t xml:space="preserve"> </w:t>
      </w:r>
      <w:r w:rsidRPr="00AA28A4">
        <w:rPr>
          <w:rFonts w:hint="cs"/>
          <w:rtl/>
        </w:rPr>
        <w:t>لصغار</w:t>
      </w:r>
      <w:r w:rsidRPr="00AA28A4">
        <w:rPr>
          <w:rtl/>
        </w:rPr>
        <w:t xml:space="preserve"> </w:t>
      </w:r>
      <w:r w:rsidRPr="00AA28A4">
        <w:rPr>
          <w:rFonts w:hint="cs"/>
          <w:rtl/>
        </w:rPr>
        <w:t>مقدمي</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إلى تمكين مقدمي</w:t>
      </w:r>
      <w:r w:rsidRPr="00AA28A4">
        <w:rPr>
          <w:rtl/>
        </w:rPr>
        <w:t xml:space="preserve"> </w:t>
      </w:r>
      <w:r w:rsidRPr="00AA28A4">
        <w:rPr>
          <w:rFonts w:hint="cs"/>
          <w:rtl/>
        </w:rPr>
        <w:t>الخدمات</w:t>
      </w:r>
      <w:r w:rsidRPr="00AA28A4">
        <w:rPr>
          <w:rtl/>
        </w:rPr>
        <w:t xml:space="preserve"> </w:t>
      </w:r>
      <w:r w:rsidRPr="00AA28A4">
        <w:rPr>
          <w:rFonts w:hint="cs"/>
          <w:rtl/>
        </w:rPr>
        <w:t>للمجتمع</w:t>
      </w:r>
      <w:r w:rsidRPr="00AA28A4">
        <w:rPr>
          <w:rtl/>
        </w:rPr>
        <w:t xml:space="preserve"> </w:t>
      </w:r>
      <w:r w:rsidRPr="00AA28A4">
        <w:rPr>
          <w:rFonts w:hint="cs"/>
          <w:rtl/>
        </w:rPr>
        <w:t>المحلي</w:t>
      </w:r>
      <w:r w:rsidRPr="00AA28A4">
        <w:rPr>
          <w:rtl/>
        </w:rPr>
        <w:t xml:space="preserve"> </w:t>
      </w:r>
      <w:r w:rsidRPr="00AA28A4">
        <w:rPr>
          <w:rFonts w:hint="cs"/>
          <w:rtl/>
        </w:rPr>
        <w:t>من</w:t>
      </w:r>
      <w:r w:rsidRPr="00AA28A4">
        <w:rPr>
          <w:rtl/>
        </w:rPr>
        <w:t xml:space="preserve"> </w:t>
      </w:r>
      <w:r w:rsidRPr="00AA28A4">
        <w:rPr>
          <w:rFonts w:hint="cs"/>
          <w:rtl/>
        </w:rPr>
        <w:t>تسخير</w:t>
      </w:r>
      <w:r w:rsidRPr="00AA28A4">
        <w:rPr>
          <w:rtl/>
        </w:rPr>
        <w:t xml:space="preserve"> </w:t>
      </w:r>
      <w:r w:rsidRPr="00AA28A4">
        <w:rPr>
          <w:rFonts w:hint="cs"/>
          <w:rtl/>
        </w:rPr>
        <w:t>إمكانيات</w:t>
      </w:r>
      <w:r w:rsidRPr="00AA28A4">
        <w:rPr>
          <w:rtl/>
        </w:rPr>
        <w:t xml:space="preserve"> </w:t>
      </w:r>
      <w:r w:rsidRPr="00AA28A4">
        <w:rPr>
          <w:rFonts w:hint="cs"/>
          <w:rtl/>
        </w:rPr>
        <w:t>تكنولوجيات</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w:t>
      </w:r>
      <w:r w:rsidRPr="00AA28A4">
        <w:rPr>
          <w:rFonts w:hint="cs"/>
          <w:rtl/>
        </w:rPr>
        <w:t>وتشجيهم</w:t>
      </w:r>
      <w:r w:rsidRPr="00AA28A4">
        <w:rPr>
          <w:rtl/>
        </w:rPr>
        <w:t xml:space="preserve"> </w:t>
      </w:r>
      <w:r w:rsidRPr="00AA28A4">
        <w:rPr>
          <w:rFonts w:hint="cs"/>
          <w:rtl/>
        </w:rPr>
        <w:t>على</w:t>
      </w:r>
      <w:r w:rsidRPr="00AA28A4">
        <w:rPr>
          <w:rtl/>
        </w:rPr>
        <w:t xml:space="preserve"> </w:t>
      </w:r>
      <w:r w:rsidRPr="00AA28A4">
        <w:rPr>
          <w:rFonts w:hint="cs"/>
          <w:rtl/>
        </w:rPr>
        <w:t>ذلك،</w:t>
      </w:r>
      <w:r w:rsidRPr="00AA28A4">
        <w:rPr>
          <w:rtl/>
        </w:rPr>
        <w:t xml:space="preserve"> </w:t>
      </w:r>
      <w:r w:rsidRPr="00AA28A4">
        <w:rPr>
          <w:rFonts w:hint="cs"/>
          <w:rtl/>
        </w:rPr>
        <w:t>مع إتاحة مزيد</w:t>
      </w:r>
      <w:r w:rsidRPr="00AA28A4">
        <w:rPr>
          <w:rtl/>
        </w:rPr>
        <w:t xml:space="preserve"> </w:t>
      </w:r>
      <w:r w:rsidRPr="00AA28A4">
        <w:rPr>
          <w:rFonts w:hint="cs"/>
          <w:rtl/>
        </w:rPr>
        <w:t>من</w:t>
      </w:r>
      <w:r w:rsidRPr="00AA28A4">
        <w:rPr>
          <w:rtl/>
        </w:rPr>
        <w:t xml:space="preserve"> </w:t>
      </w:r>
      <w:r w:rsidRPr="00AA28A4">
        <w:rPr>
          <w:rFonts w:hint="cs"/>
          <w:rtl/>
        </w:rPr>
        <w:t>فرص</w:t>
      </w:r>
      <w:r w:rsidRPr="00AA28A4">
        <w:rPr>
          <w:rtl/>
        </w:rPr>
        <w:t xml:space="preserve"> </w:t>
      </w:r>
      <w:r w:rsidRPr="00AA28A4">
        <w:rPr>
          <w:rFonts w:hint="cs"/>
          <w:rtl/>
        </w:rPr>
        <w:t>النفاذ</w:t>
      </w:r>
      <w:r w:rsidRPr="00AA28A4">
        <w:rPr>
          <w:rtl/>
        </w:rPr>
        <w:t xml:space="preserve"> </w:t>
      </w:r>
      <w:r w:rsidRPr="00AA28A4">
        <w:rPr>
          <w:rFonts w:hint="cs"/>
          <w:rtl/>
        </w:rPr>
        <w:t>إلى</w:t>
      </w:r>
      <w:r w:rsidRPr="00AA28A4">
        <w:rPr>
          <w:rtl/>
        </w:rPr>
        <w:t xml:space="preserve"> </w:t>
      </w:r>
      <w:r w:rsidRPr="00AA28A4">
        <w:rPr>
          <w:rFonts w:hint="cs"/>
          <w:rtl/>
        </w:rPr>
        <w:t>النطاق</w:t>
      </w:r>
      <w:r w:rsidRPr="00AA28A4">
        <w:rPr>
          <w:rtl/>
        </w:rPr>
        <w:t xml:space="preserve"> </w:t>
      </w:r>
      <w:r w:rsidRPr="00AA28A4">
        <w:rPr>
          <w:rFonts w:hint="cs"/>
          <w:rtl/>
        </w:rPr>
        <w:t>العريض</w:t>
      </w:r>
      <w:r w:rsidRPr="00AA28A4">
        <w:rPr>
          <w:rtl/>
        </w:rPr>
        <w:t xml:space="preserve"> في </w:t>
      </w:r>
      <w:r w:rsidRPr="00AA28A4">
        <w:rPr>
          <w:rFonts w:hint="cs"/>
          <w:rtl/>
        </w:rPr>
        <w:t>المناطق</w:t>
      </w:r>
      <w:r w:rsidRPr="00AA28A4">
        <w:rPr>
          <w:rtl/>
        </w:rPr>
        <w:t xml:space="preserve"> </w:t>
      </w:r>
      <w:r w:rsidRPr="00AA28A4">
        <w:rPr>
          <w:rFonts w:hint="cs"/>
          <w:rtl/>
        </w:rPr>
        <w:t>الريفية؛</w:t>
      </w:r>
    </w:p>
    <w:p w:rsidR="00393CAC" w:rsidRPr="00AA28A4" w:rsidRDefault="00393CAC" w:rsidP="00055255">
      <w:pPr>
        <w:pStyle w:val="Enumlevel1"/>
        <w:rPr>
          <w:rtl/>
        </w:rPr>
      </w:pPr>
      <w:r w:rsidRPr="00AA28A4">
        <w:rPr>
          <w:rtl/>
        </w:rPr>
        <w:t>-</w:t>
      </w:r>
      <w:r w:rsidRPr="00AA28A4">
        <w:rPr>
          <w:rtl/>
        </w:rPr>
        <w:tab/>
      </w:r>
      <w:r w:rsidRPr="00AA28A4">
        <w:rPr>
          <w:rFonts w:hint="cs"/>
          <w:rtl/>
        </w:rPr>
        <w:t>يمكن</w:t>
      </w:r>
      <w:r w:rsidRPr="00AA28A4">
        <w:rPr>
          <w:rtl/>
        </w:rPr>
        <w:t xml:space="preserve"> </w:t>
      </w:r>
      <w:r w:rsidRPr="00AA28A4">
        <w:rPr>
          <w:rFonts w:hint="cs"/>
          <w:rtl/>
        </w:rPr>
        <w:t>تشجيع</w:t>
      </w:r>
      <w:r w:rsidRPr="00AA28A4">
        <w:rPr>
          <w:rtl/>
        </w:rPr>
        <w:t xml:space="preserve"> </w:t>
      </w:r>
      <w:r w:rsidRPr="00AA28A4">
        <w:rPr>
          <w:rFonts w:hint="cs"/>
          <w:rtl/>
        </w:rPr>
        <w:t>كبار</w:t>
      </w:r>
      <w:r w:rsidRPr="00AA28A4">
        <w:rPr>
          <w:rtl/>
        </w:rPr>
        <w:t xml:space="preserve"> </w:t>
      </w:r>
      <w:r w:rsidRPr="00AA28A4">
        <w:rPr>
          <w:rFonts w:hint="cs"/>
          <w:rtl/>
        </w:rPr>
        <w:t>المشغلين</w:t>
      </w:r>
      <w:r w:rsidRPr="00AA28A4">
        <w:rPr>
          <w:rtl/>
        </w:rPr>
        <w:t xml:space="preserve"> </w:t>
      </w:r>
      <w:r w:rsidRPr="00AA28A4">
        <w:rPr>
          <w:rFonts w:hint="cs"/>
          <w:rtl/>
        </w:rPr>
        <w:t>القادرين</w:t>
      </w:r>
      <w:r w:rsidRPr="00AA28A4">
        <w:rPr>
          <w:rtl/>
        </w:rPr>
        <w:t xml:space="preserve"> </w:t>
      </w:r>
      <w:r w:rsidRPr="00AA28A4">
        <w:rPr>
          <w:rFonts w:hint="cs"/>
          <w:rtl/>
        </w:rPr>
        <w:t>على</w:t>
      </w:r>
      <w:r w:rsidRPr="00AA28A4">
        <w:rPr>
          <w:rtl/>
        </w:rPr>
        <w:t xml:space="preserve"> </w:t>
      </w:r>
      <w:r w:rsidRPr="00AA28A4">
        <w:rPr>
          <w:rFonts w:hint="cs"/>
          <w:rtl/>
        </w:rPr>
        <w:t>المنافسة</w:t>
      </w:r>
      <w:r w:rsidRPr="00AA28A4">
        <w:rPr>
          <w:rtl/>
        </w:rPr>
        <w:t xml:space="preserve"> </w:t>
      </w:r>
      <w:r w:rsidRPr="00AA28A4">
        <w:rPr>
          <w:rFonts w:hint="cs"/>
          <w:rtl/>
        </w:rPr>
        <w:t>على توسيع نطاق</w:t>
      </w:r>
      <w:r w:rsidRPr="00AA28A4">
        <w:rPr>
          <w:rtl/>
        </w:rPr>
        <w:t xml:space="preserve"> </w:t>
      </w:r>
      <w:r w:rsidRPr="00AA28A4">
        <w:rPr>
          <w:rFonts w:hint="cs"/>
          <w:rtl/>
        </w:rPr>
        <w:t>شبكاتهم</w:t>
      </w:r>
      <w:r w:rsidRPr="00AA28A4">
        <w:rPr>
          <w:rtl/>
        </w:rPr>
        <w:t xml:space="preserve"> </w:t>
      </w:r>
      <w:r w:rsidRPr="00AA28A4">
        <w:rPr>
          <w:rFonts w:hint="cs"/>
          <w:rtl/>
        </w:rPr>
        <w:t>بحيث</w:t>
      </w:r>
      <w:r w:rsidRPr="00AA28A4">
        <w:rPr>
          <w:rtl/>
        </w:rPr>
        <w:t xml:space="preserve"> </w:t>
      </w:r>
      <w:r w:rsidRPr="00AA28A4">
        <w:rPr>
          <w:rFonts w:hint="cs"/>
          <w:rtl/>
        </w:rPr>
        <w:t>تشمل</w:t>
      </w:r>
      <w:r w:rsidRPr="00AA28A4">
        <w:rPr>
          <w:rtl/>
        </w:rPr>
        <w:t xml:space="preserve">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عن</w:t>
      </w:r>
      <w:r w:rsidRPr="00AA28A4">
        <w:rPr>
          <w:rtl/>
        </w:rPr>
        <w:t xml:space="preserve"> </w:t>
      </w:r>
      <w:r w:rsidRPr="00AA28A4">
        <w:rPr>
          <w:rFonts w:hint="cs"/>
          <w:rtl/>
        </w:rPr>
        <w:t>طريق</w:t>
      </w:r>
      <w:r w:rsidRPr="00AA28A4">
        <w:rPr>
          <w:rtl/>
        </w:rPr>
        <w:t xml:space="preserve"> </w:t>
      </w:r>
      <w:r w:rsidRPr="00AA28A4">
        <w:rPr>
          <w:rFonts w:hint="cs"/>
          <w:rtl/>
        </w:rPr>
        <w:t>ترتيبات</w:t>
      </w:r>
      <w:r w:rsidRPr="00AA28A4">
        <w:rPr>
          <w:rtl/>
        </w:rPr>
        <w:t xml:space="preserve"> </w:t>
      </w:r>
      <w:r w:rsidRPr="00AA28A4">
        <w:rPr>
          <w:rFonts w:hint="cs"/>
          <w:rtl/>
        </w:rPr>
        <w:t>اقتسام</w:t>
      </w:r>
      <w:r w:rsidRPr="00AA28A4">
        <w:rPr>
          <w:rtl/>
        </w:rPr>
        <w:t xml:space="preserve"> </w:t>
      </w:r>
      <w:r w:rsidRPr="00AA28A4">
        <w:rPr>
          <w:rFonts w:hint="cs"/>
          <w:rtl/>
        </w:rPr>
        <w:t>البنى</w:t>
      </w:r>
      <w:r w:rsidRPr="00AA28A4">
        <w:rPr>
          <w:rtl/>
        </w:rPr>
        <w:t xml:space="preserve"> </w:t>
      </w:r>
      <w:r w:rsidRPr="00AA28A4">
        <w:rPr>
          <w:rFonts w:hint="cs"/>
          <w:rtl/>
        </w:rPr>
        <w:t>التحتية</w:t>
      </w:r>
      <w:r w:rsidRPr="00AA28A4">
        <w:rPr>
          <w:rtl/>
        </w:rPr>
        <w:t xml:space="preserve"> </w:t>
      </w:r>
      <w:r w:rsidRPr="00AA28A4">
        <w:rPr>
          <w:rFonts w:hint="cs"/>
          <w:rtl/>
        </w:rPr>
        <w:t>التي</w:t>
      </w:r>
      <w:r w:rsidRPr="00AA28A4">
        <w:rPr>
          <w:rtl/>
        </w:rPr>
        <w:t xml:space="preserve"> </w:t>
      </w:r>
      <w:r w:rsidRPr="00AA28A4">
        <w:rPr>
          <w:rFonts w:hint="cs"/>
          <w:rtl/>
        </w:rPr>
        <w:t>تضمن</w:t>
      </w:r>
      <w:r w:rsidRPr="00AA28A4">
        <w:rPr>
          <w:rtl/>
        </w:rPr>
        <w:t xml:space="preserve"> </w:t>
      </w:r>
      <w:r w:rsidRPr="00AA28A4">
        <w:rPr>
          <w:rFonts w:hint="cs"/>
          <w:rtl/>
        </w:rPr>
        <w:t>النفاذ</w:t>
      </w:r>
      <w:r w:rsidRPr="00AA28A4">
        <w:rPr>
          <w:rtl/>
        </w:rPr>
        <w:t xml:space="preserve"> </w:t>
      </w:r>
      <w:r w:rsidRPr="00AA28A4">
        <w:rPr>
          <w:rFonts w:hint="cs"/>
          <w:rtl/>
        </w:rPr>
        <w:t>المفتوح</w:t>
      </w:r>
      <w:r w:rsidRPr="00AA28A4">
        <w:rPr>
          <w:rtl/>
        </w:rPr>
        <w:t xml:space="preserve"> </w:t>
      </w:r>
      <w:r w:rsidRPr="00AA28A4">
        <w:rPr>
          <w:rFonts w:hint="cs"/>
          <w:rtl/>
        </w:rPr>
        <w:t>لجميع</w:t>
      </w:r>
      <w:r w:rsidRPr="00AA28A4">
        <w:rPr>
          <w:rtl/>
        </w:rPr>
        <w:t xml:space="preserve"> </w:t>
      </w:r>
      <w:r w:rsidRPr="00AA28A4">
        <w:rPr>
          <w:rFonts w:hint="cs"/>
          <w:rtl/>
        </w:rPr>
        <w:t>المشغلين</w:t>
      </w:r>
      <w:r w:rsidRPr="00AA28A4">
        <w:rPr>
          <w:rtl/>
        </w:rPr>
        <w:t xml:space="preserve"> </w:t>
      </w:r>
      <w:r w:rsidRPr="00AA28A4">
        <w:rPr>
          <w:rFonts w:hint="cs"/>
          <w:rtl/>
        </w:rPr>
        <w:t>المتنافسين؛</w:t>
      </w:r>
    </w:p>
    <w:p w:rsidR="00393CAC" w:rsidRPr="00AA28A4" w:rsidRDefault="00393CAC" w:rsidP="00055255">
      <w:pPr>
        <w:pStyle w:val="Enumlevel1"/>
        <w:rPr>
          <w:rtl/>
        </w:rPr>
      </w:pPr>
      <w:r w:rsidRPr="00AA28A4">
        <w:rPr>
          <w:rtl/>
        </w:rPr>
        <w:t>-</w:t>
      </w:r>
      <w:r w:rsidRPr="00AA28A4">
        <w:rPr>
          <w:rtl/>
        </w:rPr>
        <w:tab/>
      </w:r>
      <w:r w:rsidRPr="00AA28A4">
        <w:rPr>
          <w:rFonts w:hint="cs"/>
          <w:rtl/>
        </w:rPr>
        <w:t>يمكن</w:t>
      </w:r>
      <w:r w:rsidRPr="00AA28A4">
        <w:rPr>
          <w:rtl/>
        </w:rPr>
        <w:t xml:space="preserve"> </w:t>
      </w:r>
      <w:r w:rsidRPr="00AA28A4">
        <w:rPr>
          <w:rFonts w:hint="cs"/>
          <w:rtl/>
        </w:rPr>
        <w:t>تقديم</w:t>
      </w:r>
      <w:r w:rsidRPr="00AA28A4">
        <w:rPr>
          <w:rtl/>
        </w:rPr>
        <w:t xml:space="preserve"> </w:t>
      </w:r>
      <w:r w:rsidRPr="00AA28A4">
        <w:rPr>
          <w:rFonts w:hint="cs"/>
          <w:rtl/>
        </w:rPr>
        <w:t>حوافز</w:t>
      </w:r>
      <w:r w:rsidRPr="00AA28A4">
        <w:rPr>
          <w:rtl/>
        </w:rPr>
        <w:t xml:space="preserve"> </w:t>
      </w:r>
      <w:r w:rsidRPr="00AA28A4">
        <w:rPr>
          <w:rFonts w:hint="cs"/>
          <w:rtl/>
        </w:rPr>
        <w:t>لكبار</w:t>
      </w:r>
      <w:r w:rsidRPr="00AA28A4">
        <w:rPr>
          <w:rtl/>
        </w:rPr>
        <w:t xml:space="preserve"> </w:t>
      </w:r>
      <w:r w:rsidRPr="00AA28A4">
        <w:rPr>
          <w:rFonts w:hint="cs"/>
          <w:rtl/>
        </w:rPr>
        <w:t>المشغلين</w:t>
      </w:r>
      <w:r w:rsidRPr="00AA28A4">
        <w:rPr>
          <w:rtl/>
        </w:rPr>
        <w:t xml:space="preserve"> </w:t>
      </w:r>
      <w:r w:rsidRPr="00AA28A4">
        <w:rPr>
          <w:rFonts w:hint="cs"/>
          <w:rtl/>
        </w:rPr>
        <w:t>المتنافسين</w:t>
      </w:r>
      <w:r w:rsidRPr="00AA28A4">
        <w:rPr>
          <w:rtl/>
        </w:rPr>
        <w:t xml:space="preserve"> </w:t>
      </w:r>
      <w:r w:rsidRPr="00AA28A4">
        <w:rPr>
          <w:rFonts w:hint="cs"/>
          <w:rtl/>
        </w:rPr>
        <w:t>لكي</w:t>
      </w:r>
      <w:r w:rsidRPr="00AA28A4">
        <w:rPr>
          <w:rtl/>
        </w:rPr>
        <w:t xml:space="preserve"> </w:t>
      </w:r>
      <w:r w:rsidRPr="00AA28A4">
        <w:rPr>
          <w:rFonts w:hint="cs"/>
          <w:rtl/>
        </w:rPr>
        <w:t>ينشروا</w:t>
      </w:r>
      <w:r w:rsidRPr="00AA28A4">
        <w:rPr>
          <w:rtl/>
        </w:rPr>
        <w:t xml:space="preserve"> </w:t>
      </w:r>
      <w:r w:rsidRPr="00AA28A4">
        <w:rPr>
          <w:rFonts w:hint="cs"/>
          <w:rtl/>
        </w:rPr>
        <w:t>الشبكات</w:t>
      </w:r>
      <w:r w:rsidRPr="00AA28A4">
        <w:rPr>
          <w:rtl/>
        </w:rPr>
        <w:t xml:space="preserve"> في </w:t>
      </w:r>
      <w:r w:rsidRPr="00AA28A4">
        <w:rPr>
          <w:rFonts w:hint="cs"/>
          <w:rtl/>
        </w:rPr>
        <w:t>مقابل</w:t>
      </w:r>
      <w:r w:rsidRPr="00AA28A4">
        <w:rPr>
          <w:rtl/>
        </w:rPr>
        <w:t xml:space="preserve"> </w:t>
      </w:r>
      <w:r w:rsidRPr="00AA28A4">
        <w:rPr>
          <w:rFonts w:hint="cs"/>
          <w:rtl/>
        </w:rPr>
        <w:t>مكافآت</w:t>
      </w:r>
      <w:r w:rsidRPr="00AA28A4">
        <w:rPr>
          <w:rtl/>
        </w:rPr>
        <w:t xml:space="preserve"> </w:t>
      </w:r>
      <w:r w:rsidRPr="00AA28A4">
        <w:rPr>
          <w:rFonts w:hint="cs"/>
          <w:rtl/>
        </w:rPr>
        <w:t>مناسبة؛</w:t>
      </w:r>
    </w:p>
    <w:p w:rsidR="00393CAC" w:rsidRPr="00AA28A4" w:rsidRDefault="00393CAC" w:rsidP="00055255">
      <w:pPr>
        <w:pStyle w:val="Enumlevel1"/>
        <w:rPr>
          <w:rtl/>
        </w:rPr>
      </w:pPr>
      <w:r w:rsidRPr="00AA28A4">
        <w:rPr>
          <w:rtl/>
        </w:rPr>
        <w:t>-</w:t>
      </w:r>
      <w:r w:rsidRPr="00AA28A4">
        <w:rPr>
          <w:rtl/>
        </w:rPr>
        <w:tab/>
      </w:r>
      <w:r w:rsidRPr="000D2810">
        <w:rPr>
          <w:rFonts w:hint="cs"/>
          <w:spacing w:val="-2"/>
          <w:rtl/>
        </w:rPr>
        <w:t>يمكن</w:t>
      </w:r>
      <w:r w:rsidRPr="000D2810">
        <w:rPr>
          <w:spacing w:val="-2"/>
          <w:rtl/>
        </w:rPr>
        <w:t xml:space="preserve"> </w:t>
      </w:r>
      <w:r w:rsidRPr="000D2810">
        <w:rPr>
          <w:rFonts w:hint="cs"/>
          <w:spacing w:val="-2"/>
          <w:rtl/>
        </w:rPr>
        <w:t>لمنظمي</w:t>
      </w:r>
      <w:r w:rsidRPr="000D2810">
        <w:rPr>
          <w:spacing w:val="-2"/>
          <w:rtl/>
        </w:rPr>
        <w:t xml:space="preserve"> </w:t>
      </w:r>
      <w:r w:rsidRPr="000D2810">
        <w:rPr>
          <w:rFonts w:hint="cs"/>
          <w:spacing w:val="-2"/>
          <w:rtl/>
        </w:rPr>
        <w:t>الاتصالات</w:t>
      </w:r>
      <w:r w:rsidRPr="000D2810">
        <w:rPr>
          <w:spacing w:val="-2"/>
          <w:rtl/>
        </w:rPr>
        <w:t xml:space="preserve"> </w:t>
      </w:r>
      <w:r w:rsidRPr="000D2810">
        <w:rPr>
          <w:rFonts w:hint="cs"/>
          <w:spacing w:val="-2"/>
          <w:rtl/>
        </w:rPr>
        <w:t>أن</w:t>
      </w:r>
      <w:r w:rsidRPr="000D2810">
        <w:rPr>
          <w:spacing w:val="-2"/>
          <w:rtl/>
        </w:rPr>
        <w:t xml:space="preserve"> </w:t>
      </w:r>
      <w:r w:rsidRPr="000D2810">
        <w:rPr>
          <w:rFonts w:hint="cs"/>
          <w:spacing w:val="-2"/>
          <w:rtl/>
        </w:rPr>
        <w:t>يشجعوا</w:t>
      </w:r>
      <w:r w:rsidRPr="000D2810">
        <w:rPr>
          <w:spacing w:val="-2"/>
          <w:rtl/>
        </w:rPr>
        <w:t xml:space="preserve"> </w:t>
      </w:r>
      <w:r w:rsidRPr="000D2810">
        <w:rPr>
          <w:rFonts w:hint="cs"/>
          <w:spacing w:val="-2"/>
          <w:rtl/>
        </w:rPr>
        <w:t>على</w:t>
      </w:r>
      <w:r w:rsidRPr="000D2810">
        <w:rPr>
          <w:spacing w:val="-2"/>
          <w:rtl/>
        </w:rPr>
        <w:t xml:space="preserve"> </w:t>
      </w:r>
      <w:r w:rsidRPr="000D2810">
        <w:rPr>
          <w:rFonts w:hint="cs"/>
          <w:spacing w:val="-2"/>
          <w:rtl/>
        </w:rPr>
        <w:t>نشر</w:t>
      </w:r>
      <w:r w:rsidRPr="000D2810">
        <w:rPr>
          <w:spacing w:val="-2"/>
          <w:rtl/>
        </w:rPr>
        <w:t xml:space="preserve"> </w:t>
      </w:r>
      <w:r w:rsidRPr="000D2810">
        <w:rPr>
          <w:rFonts w:hint="cs"/>
          <w:spacing w:val="-2"/>
          <w:rtl/>
        </w:rPr>
        <w:t>شبكات</w:t>
      </w:r>
      <w:r w:rsidRPr="000D2810">
        <w:rPr>
          <w:spacing w:val="-2"/>
          <w:rtl/>
        </w:rPr>
        <w:t xml:space="preserve"> </w:t>
      </w:r>
      <w:r w:rsidRPr="000D2810">
        <w:rPr>
          <w:rFonts w:hint="cs"/>
          <w:spacing w:val="-2"/>
          <w:rtl/>
        </w:rPr>
        <w:t>النفاذ</w:t>
      </w:r>
      <w:r w:rsidRPr="000D2810">
        <w:rPr>
          <w:spacing w:val="-2"/>
          <w:rtl/>
        </w:rPr>
        <w:t xml:space="preserve"> </w:t>
      </w:r>
      <w:r w:rsidRPr="000D2810">
        <w:rPr>
          <w:rFonts w:hint="cs"/>
          <w:spacing w:val="-2"/>
          <w:rtl/>
        </w:rPr>
        <w:t>عريض</w:t>
      </w:r>
      <w:r w:rsidRPr="000D2810">
        <w:rPr>
          <w:spacing w:val="-2"/>
          <w:rtl/>
        </w:rPr>
        <w:t xml:space="preserve"> </w:t>
      </w:r>
      <w:r w:rsidRPr="000D2810">
        <w:rPr>
          <w:rFonts w:hint="cs"/>
          <w:spacing w:val="-2"/>
          <w:rtl/>
        </w:rPr>
        <w:t>النطاق</w:t>
      </w:r>
      <w:r w:rsidRPr="000D2810">
        <w:rPr>
          <w:spacing w:val="-2"/>
          <w:rtl/>
        </w:rPr>
        <w:t xml:space="preserve"> </w:t>
      </w:r>
      <w:r w:rsidRPr="000D2810">
        <w:rPr>
          <w:rFonts w:hint="cs"/>
          <w:spacing w:val="-2"/>
          <w:rtl/>
        </w:rPr>
        <w:t>عن</w:t>
      </w:r>
      <w:r w:rsidRPr="000D2810">
        <w:rPr>
          <w:spacing w:val="-2"/>
          <w:rtl/>
        </w:rPr>
        <w:t xml:space="preserve"> </w:t>
      </w:r>
      <w:r w:rsidRPr="000D2810">
        <w:rPr>
          <w:rFonts w:hint="cs"/>
          <w:spacing w:val="-2"/>
          <w:rtl/>
        </w:rPr>
        <w:t>طريق</w:t>
      </w:r>
      <w:r w:rsidRPr="000D2810">
        <w:rPr>
          <w:spacing w:val="-2"/>
          <w:rtl/>
        </w:rPr>
        <w:t xml:space="preserve"> </w:t>
      </w:r>
      <w:r w:rsidRPr="000D2810">
        <w:rPr>
          <w:rFonts w:hint="cs"/>
          <w:spacing w:val="-2"/>
          <w:rtl/>
        </w:rPr>
        <w:t>تقديم</w:t>
      </w:r>
      <w:r w:rsidRPr="000D2810">
        <w:rPr>
          <w:spacing w:val="-2"/>
          <w:rtl/>
        </w:rPr>
        <w:t xml:space="preserve"> </w:t>
      </w:r>
      <w:r w:rsidRPr="000D2810">
        <w:rPr>
          <w:rFonts w:hint="cs"/>
          <w:spacing w:val="-2"/>
          <w:rtl/>
        </w:rPr>
        <w:t>معونات</w:t>
      </w:r>
      <w:r w:rsidRPr="000D2810">
        <w:rPr>
          <w:spacing w:val="-2"/>
          <w:rtl/>
        </w:rPr>
        <w:t xml:space="preserve"> </w:t>
      </w:r>
      <w:r w:rsidRPr="000D2810">
        <w:rPr>
          <w:rFonts w:hint="cs"/>
          <w:spacing w:val="-2"/>
          <w:rtl/>
        </w:rPr>
        <w:t>مباشرة</w:t>
      </w:r>
      <w:r w:rsidRPr="000D2810">
        <w:rPr>
          <w:spacing w:val="-2"/>
          <w:rtl/>
        </w:rPr>
        <w:t xml:space="preserve"> </w:t>
      </w:r>
      <w:r w:rsidRPr="000D2810">
        <w:rPr>
          <w:rFonts w:hint="cs"/>
          <w:spacing w:val="-2"/>
          <w:rtl/>
        </w:rPr>
        <w:t>موجهة</w:t>
      </w:r>
      <w:r w:rsidRPr="000D2810">
        <w:rPr>
          <w:spacing w:val="-2"/>
          <w:rtl/>
        </w:rPr>
        <w:t xml:space="preserve"> </w:t>
      </w:r>
      <w:r w:rsidRPr="000D2810">
        <w:rPr>
          <w:rFonts w:hint="cs"/>
          <w:spacing w:val="-2"/>
          <w:rtl/>
        </w:rPr>
        <w:t>من</w:t>
      </w:r>
      <w:r w:rsidRPr="000D2810">
        <w:rPr>
          <w:spacing w:val="-2"/>
          <w:rtl/>
        </w:rPr>
        <w:t xml:space="preserve"> </w:t>
      </w:r>
      <w:r w:rsidRPr="000D2810">
        <w:rPr>
          <w:rFonts w:hint="cs"/>
          <w:spacing w:val="-2"/>
          <w:rtl/>
        </w:rPr>
        <w:t>صناديق</w:t>
      </w:r>
      <w:r w:rsidRPr="000D2810">
        <w:rPr>
          <w:spacing w:val="-2"/>
          <w:rtl/>
        </w:rPr>
        <w:t xml:space="preserve"> </w:t>
      </w:r>
      <w:r w:rsidRPr="000D2810">
        <w:rPr>
          <w:rFonts w:hint="cs"/>
          <w:spacing w:val="-2"/>
          <w:rtl/>
        </w:rPr>
        <w:t>النفاذ</w:t>
      </w:r>
      <w:r w:rsidRPr="000D2810">
        <w:rPr>
          <w:spacing w:val="-2"/>
          <w:rtl/>
        </w:rPr>
        <w:t xml:space="preserve"> </w:t>
      </w:r>
      <w:r w:rsidRPr="000D2810">
        <w:rPr>
          <w:rFonts w:hint="cs"/>
          <w:spacing w:val="-2"/>
          <w:rtl/>
        </w:rPr>
        <w:t>الشامل</w:t>
      </w:r>
      <w:r w:rsidRPr="000D2810">
        <w:rPr>
          <w:spacing w:val="-2"/>
          <w:rtl/>
        </w:rPr>
        <w:t xml:space="preserve"> </w:t>
      </w:r>
      <w:r w:rsidRPr="000D2810">
        <w:rPr>
          <w:rFonts w:hint="cs"/>
          <w:spacing w:val="-2"/>
          <w:rtl/>
        </w:rPr>
        <w:t>أو</w:t>
      </w:r>
      <w:r w:rsidRPr="000D2810">
        <w:rPr>
          <w:spacing w:val="-2"/>
          <w:rtl/>
        </w:rPr>
        <w:t xml:space="preserve"> </w:t>
      </w:r>
      <w:r w:rsidRPr="000D2810">
        <w:rPr>
          <w:rFonts w:hint="cs"/>
          <w:spacing w:val="-2"/>
          <w:rtl/>
        </w:rPr>
        <w:t>فوائد</w:t>
      </w:r>
      <w:r w:rsidRPr="000D2810">
        <w:rPr>
          <w:spacing w:val="-2"/>
          <w:rtl/>
        </w:rPr>
        <w:t xml:space="preserve"> </w:t>
      </w:r>
      <w:r w:rsidRPr="000D2810">
        <w:rPr>
          <w:rFonts w:hint="cs"/>
          <w:spacing w:val="-2"/>
          <w:rtl/>
        </w:rPr>
        <w:t>مالية</w:t>
      </w:r>
      <w:r w:rsidRPr="000D2810">
        <w:rPr>
          <w:spacing w:val="-2"/>
          <w:rtl/>
        </w:rPr>
        <w:t xml:space="preserve"> </w:t>
      </w:r>
      <w:r w:rsidRPr="000D2810">
        <w:rPr>
          <w:rFonts w:hint="cs"/>
          <w:spacing w:val="-2"/>
          <w:rtl/>
        </w:rPr>
        <w:t>غير</w:t>
      </w:r>
      <w:r w:rsidRPr="000D2810">
        <w:rPr>
          <w:spacing w:val="-2"/>
          <w:rtl/>
        </w:rPr>
        <w:t xml:space="preserve"> </w:t>
      </w:r>
      <w:r w:rsidRPr="000D2810">
        <w:rPr>
          <w:rFonts w:hint="cs"/>
          <w:spacing w:val="-2"/>
          <w:rtl/>
        </w:rPr>
        <w:t>مباشرة</w:t>
      </w:r>
      <w:r w:rsidRPr="000D2810">
        <w:rPr>
          <w:spacing w:val="-2"/>
          <w:rtl/>
        </w:rPr>
        <w:t xml:space="preserve"> (</w:t>
      </w:r>
      <w:r w:rsidRPr="000D2810">
        <w:rPr>
          <w:rFonts w:hint="cs"/>
          <w:spacing w:val="-2"/>
          <w:rtl/>
        </w:rPr>
        <w:t>مثل</w:t>
      </w:r>
      <w:r w:rsidRPr="000D2810">
        <w:rPr>
          <w:spacing w:val="-2"/>
          <w:rtl/>
        </w:rPr>
        <w:t xml:space="preserve"> </w:t>
      </w:r>
      <w:r w:rsidRPr="000D2810">
        <w:rPr>
          <w:rFonts w:hint="cs"/>
          <w:spacing w:val="-2"/>
          <w:rtl/>
        </w:rPr>
        <w:t>الإعفاءات</w:t>
      </w:r>
      <w:r w:rsidRPr="000D2810">
        <w:rPr>
          <w:spacing w:val="-2"/>
          <w:rtl/>
        </w:rPr>
        <w:t xml:space="preserve"> </w:t>
      </w:r>
      <w:r w:rsidRPr="000D2810">
        <w:rPr>
          <w:rFonts w:hint="cs"/>
          <w:spacing w:val="-2"/>
          <w:rtl/>
        </w:rPr>
        <w:t>الضريبية</w:t>
      </w:r>
      <w:r w:rsidRPr="000D2810">
        <w:rPr>
          <w:spacing w:val="-2"/>
          <w:rtl/>
        </w:rPr>
        <w:t xml:space="preserve">) </w:t>
      </w:r>
      <w:r w:rsidRPr="000D2810">
        <w:rPr>
          <w:rFonts w:hint="cs"/>
          <w:spacing w:val="-2"/>
          <w:rtl/>
        </w:rPr>
        <w:t>إلى</w:t>
      </w:r>
      <w:r w:rsidRPr="000D2810">
        <w:rPr>
          <w:spacing w:val="-2"/>
          <w:rtl/>
        </w:rPr>
        <w:t xml:space="preserve"> </w:t>
      </w:r>
      <w:r w:rsidRPr="000D2810">
        <w:rPr>
          <w:rFonts w:hint="cs"/>
          <w:spacing w:val="-2"/>
          <w:rtl/>
        </w:rPr>
        <w:t>طائفة</w:t>
      </w:r>
      <w:r w:rsidRPr="000D2810">
        <w:rPr>
          <w:spacing w:val="-2"/>
          <w:rtl/>
        </w:rPr>
        <w:t xml:space="preserve"> </w:t>
      </w:r>
      <w:r w:rsidRPr="000D2810">
        <w:rPr>
          <w:rFonts w:hint="cs"/>
          <w:spacing w:val="-2"/>
          <w:rtl/>
        </w:rPr>
        <w:t>كاملة</w:t>
      </w:r>
      <w:r w:rsidRPr="000D2810">
        <w:rPr>
          <w:spacing w:val="-2"/>
          <w:rtl/>
        </w:rPr>
        <w:t xml:space="preserve"> </w:t>
      </w:r>
      <w:r w:rsidRPr="000D2810">
        <w:rPr>
          <w:rFonts w:hint="cs"/>
          <w:spacing w:val="-2"/>
          <w:rtl/>
        </w:rPr>
        <w:t>من</w:t>
      </w:r>
      <w:r w:rsidRPr="000D2810">
        <w:rPr>
          <w:spacing w:val="-2"/>
          <w:rtl/>
        </w:rPr>
        <w:t xml:space="preserve"> </w:t>
      </w:r>
      <w:r w:rsidRPr="000D2810">
        <w:rPr>
          <w:rFonts w:hint="cs"/>
          <w:spacing w:val="-2"/>
          <w:rtl/>
        </w:rPr>
        <w:t>مقدمي</w:t>
      </w:r>
      <w:r w:rsidRPr="000D2810">
        <w:rPr>
          <w:spacing w:val="-2"/>
          <w:rtl/>
        </w:rPr>
        <w:t xml:space="preserve"> </w:t>
      </w:r>
      <w:r w:rsidRPr="000D2810">
        <w:rPr>
          <w:rFonts w:hint="cs"/>
          <w:spacing w:val="-2"/>
          <w:rtl/>
        </w:rPr>
        <w:t>النطاق</w:t>
      </w:r>
      <w:r w:rsidRPr="000D2810">
        <w:rPr>
          <w:spacing w:val="-2"/>
          <w:rtl/>
        </w:rPr>
        <w:t xml:space="preserve"> </w:t>
      </w:r>
      <w:r w:rsidRPr="000D2810">
        <w:rPr>
          <w:rFonts w:hint="cs"/>
          <w:spacing w:val="-2"/>
          <w:rtl/>
        </w:rPr>
        <w:t>العريض.</w:t>
      </w:r>
    </w:p>
    <w:p w:rsidR="00393CAC" w:rsidRPr="00AA28A4" w:rsidRDefault="00393CAC" w:rsidP="00055255">
      <w:pPr>
        <w:pStyle w:val="Heading3"/>
        <w:rPr>
          <w:rtl/>
        </w:rPr>
      </w:pPr>
      <w:bookmarkStart w:id="50" w:name="_Toc366856246"/>
      <w:bookmarkStart w:id="51" w:name="_Toc372037411"/>
      <w:r w:rsidRPr="00AA28A4">
        <w:t>2.2.3</w:t>
      </w:r>
      <w:r w:rsidRPr="00AA28A4">
        <w:rPr>
          <w:rFonts w:hint="cs"/>
          <w:rtl/>
        </w:rPr>
        <w:tab/>
        <w:t>الجوانب المتعلقة بالمشغلين</w:t>
      </w:r>
      <w:bookmarkEnd w:id="50"/>
      <w:bookmarkEnd w:id="51"/>
    </w:p>
    <w:p w:rsidR="00393CAC" w:rsidRPr="00AA28A4" w:rsidRDefault="00393CAC" w:rsidP="00393CAC">
      <w:pPr>
        <w:rPr>
          <w:rtl/>
        </w:rPr>
      </w:pPr>
      <w:r w:rsidRPr="00AA28A4">
        <w:rPr>
          <w:rFonts w:hint="cs"/>
          <w:rtl/>
        </w:rPr>
        <w:t>من وجهة نظر المشغلين، ينبغي للاستثمار في اتصالات المناطق الريفية أن يضمن حالة أعمال سليمة: أي أعمال تجارية مستدامة ومجدية. وفيما يلي بعض المشكلات والتحديات الإضافية التي تواجه مشغلو خدمات الاتصالات وتصرف اهتمامهم عن أعمالهم الأساسية. وتشمل هذه ضمن أشياء أخرى:</w:t>
      </w:r>
    </w:p>
    <w:p w:rsidR="00393CAC" w:rsidRPr="00AA28A4" w:rsidRDefault="00393CAC" w:rsidP="00055255">
      <w:pPr>
        <w:pStyle w:val="Enumlevel1"/>
        <w:rPr>
          <w:rtl/>
        </w:rPr>
      </w:pPr>
      <w:r w:rsidRPr="00AA28A4">
        <w:rPr>
          <w:rFonts w:hint="cs"/>
          <w:rtl/>
        </w:rPr>
        <w:lastRenderedPageBreak/>
        <w:t>-</w:t>
      </w:r>
      <w:r w:rsidRPr="00AA28A4">
        <w:rPr>
          <w:rFonts w:hint="cs"/>
          <w:rtl/>
        </w:rPr>
        <w:tab/>
        <w:t>الافتقار إلى وسائل النقل إلى المواقع المستهدفة - عدم وجود طرق برية أو جوية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الافتقار إلى الإمداد بالكهرباء من الشبكة الوطنية، وإذا ما توفر هذا الإمداد فإنه يكون جزئياً نتيجة لتخفيف الأحمال وكذلك من أجل توصيل بناها التحتية بشبكة الطاقة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عدم القدرة على اختيار التكنولوجيا الملائمة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الاستثمار في التكنولوجيات الخطأ</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تأخر الحكومات/هيئات التنظيم في تخصيص نوع الطيف السليم في الوقت المناسب</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عدم توفر وصلات التوصيل</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ما تتسم به الأسر في المناطق الريفية من الإقامة في مناطق مشتتة ومنعزلة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التعريفات القائمة على التكلفة لن تكون مجزية للمستهلكين في الريف</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سيكون من الصعب تحصيل فواتير خدمات الاتصالات القائمة على الدفع اللاحق</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يصعب تكوين مستوى معين من الطلب نتيجة لانخفاض مستوى التعليم والوعي باستعمال خدمات وأجهزة الاتصالات وتطبيقاتها من جانب سكان الريف</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 xml:space="preserve">المعلمات المتعلقة بقرارات الاستثمار مثل متوسط الإيرادات من كل مستعمل </w:t>
      </w:r>
      <w:r w:rsidRPr="00AA28A4">
        <w:t>(ARPU)</w:t>
      </w:r>
      <w:r w:rsidRPr="00AA28A4">
        <w:rPr>
          <w:rFonts w:hint="cs"/>
          <w:rtl/>
        </w:rPr>
        <w:t xml:space="preserve"> والعائد على الاستثمارات</w:t>
      </w:r>
      <w:r w:rsidRPr="00AA28A4">
        <w:rPr>
          <w:rFonts w:hint="eastAsia"/>
          <w:rtl/>
        </w:rPr>
        <w:t> </w:t>
      </w:r>
      <w:r w:rsidRPr="00AA28A4">
        <w:t>(ROI)</w:t>
      </w:r>
      <w:r w:rsidRPr="00AA28A4">
        <w:rPr>
          <w:rFonts w:hint="cs"/>
          <w:rtl/>
        </w:rPr>
        <w:t xml:space="preserve"> والمعدل الداخلي للعائد </w:t>
      </w:r>
      <w:r w:rsidRPr="00AA28A4">
        <w:t>(IRR)</w:t>
      </w:r>
      <w:r w:rsidRPr="00AA28A4">
        <w:rPr>
          <w:rFonts w:hint="cs"/>
          <w:rtl/>
        </w:rPr>
        <w:t xml:space="preserve"> ودورة استعادة الاستثمارات كلها غير مؤاتية بالنسبة للمشغلين. فمن المتوقع أن يكون متوسط الإيرادات من كل مستعمل منخفضاً في المناطق الريفية. وكذلك العائد من الاستثمارات يرجح أن يكون أقل. ويرجح أن تكون دورة استعادة الاستثمارات أطول. فهناك خطر من أن تتحول التكنولوجيا المستخدمة إلى كُهنة قبل استعادة تكاليفها. وبالنسبة للاستخدام الكثيف للاعتمادات المحدودة لكل مشترك، يتعين أن تكون تكلفة الاستثمارات منخفضة، وهو أمر مستبعد في المناطق الريفية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التأخير في الحصول على تصاريح حق الارتفاق لحالات مثل مد كبلات الألياف البصرية ونصب الأبراج في أماكن استراتيجية وما إلى ذلك</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عدم وجود جهة وحيدة لمنح التصاريح - يستهلك الوقت في الانتقال من إدارة حكومية لأخرى من أجل الحصول على التصاريح - بالنسبة لاستيراد التجهيزات أو تصاريح حق الارتفاق أو تصاريح بالدفع بعملات أجنبية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الافتقار إلى موارد بشرية مؤهلة</w:t>
      </w:r>
      <w:r w:rsidR="003117B8">
        <w:rPr>
          <w:rFonts w:hint="cs"/>
          <w:rtl/>
        </w:rPr>
        <w:t>.</w:t>
      </w:r>
    </w:p>
    <w:p w:rsidR="00393CAC" w:rsidRPr="00AA28A4" w:rsidRDefault="00393CAC" w:rsidP="0094449F">
      <w:pPr>
        <w:pStyle w:val="Enumlevel1"/>
        <w:spacing w:before="40"/>
        <w:rPr>
          <w:rtl/>
        </w:rPr>
      </w:pPr>
      <w:r w:rsidRPr="00AA28A4">
        <w:rPr>
          <w:rFonts w:hint="cs"/>
          <w:rtl/>
        </w:rPr>
        <w:t>-</w:t>
      </w:r>
      <w:r w:rsidRPr="00AA28A4">
        <w:rPr>
          <w:rFonts w:hint="cs"/>
          <w:rtl/>
        </w:rPr>
        <w:tab/>
        <w:t>طول فترة استعادة المواقع وصيانتها</w:t>
      </w:r>
      <w:r w:rsidR="003117B8">
        <w:rPr>
          <w:rFonts w:hint="cs"/>
          <w:rtl/>
        </w:rPr>
        <w:t>.</w:t>
      </w:r>
    </w:p>
    <w:p w:rsidR="00393CAC" w:rsidRPr="00AA28A4" w:rsidRDefault="00393CAC" w:rsidP="00055255">
      <w:pPr>
        <w:pStyle w:val="Heading3"/>
        <w:rPr>
          <w:rtl/>
        </w:rPr>
      </w:pPr>
      <w:bookmarkStart w:id="52" w:name="_Toc366856247"/>
      <w:bookmarkStart w:id="53" w:name="_Toc372037412"/>
      <w:r w:rsidRPr="00AA28A4">
        <w:t>3.2.3</w:t>
      </w:r>
      <w:r w:rsidRPr="00AA28A4">
        <w:rPr>
          <w:rFonts w:hint="cs"/>
          <w:rtl/>
        </w:rPr>
        <w:tab/>
        <w:t>الجوانب المتعلقة بالمستهلكين</w:t>
      </w:r>
      <w:bookmarkEnd w:id="52"/>
      <w:bookmarkEnd w:id="53"/>
    </w:p>
    <w:p w:rsidR="00393CAC" w:rsidRPr="00AA28A4" w:rsidRDefault="00393CAC" w:rsidP="00393CAC">
      <w:pPr>
        <w:rPr>
          <w:rtl/>
        </w:rPr>
      </w:pPr>
      <w:r w:rsidRPr="00AA28A4">
        <w:rPr>
          <w:rFonts w:hint="cs"/>
          <w:rtl/>
        </w:rPr>
        <w:t>يود المستهلكون توفير خدمات الاتصالات بأسعار معقولة وجودة مناسبة. وفي المناطق الريفية، تنشأ التحديات التالية من منظور المستهلكين:</w:t>
      </w:r>
    </w:p>
    <w:p w:rsidR="00393CAC" w:rsidRPr="00AA28A4" w:rsidRDefault="00393CAC" w:rsidP="00055255">
      <w:pPr>
        <w:pStyle w:val="Enumlevel1"/>
        <w:rPr>
          <w:rtl/>
        </w:rPr>
      </w:pPr>
      <w:r w:rsidRPr="00AA28A4">
        <w:rPr>
          <w:rFonts w:hint="cs"/>
          <w:rtl/>
        </w:rPr>
        <w:t>-</w:t>
      </w:r>
      <w:r w:rsidRPr="00AA28A4">
        <w:rPr>
          <w:rFonts w:hint="cs"/>
          <w:rtl/>
        </w:rPr>
        <w:tab/>
        <w:t>تكلفة أكبر للخدمات</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عدم سهولة النفاذ والتيسر</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جودة رديئة إن وجدت</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انخفاض مستوى التعليم وغياب الوعي لا يسمح للمستهلكين في المناطق الريفية من الاستفادة الكاملة من الخدمات المتاحة</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عدم القدرة على طرح أجهزة متقدمة نتيجة لعامل التكلفة حتى إذا ما كان بمقدور هؤلاء المستهلكين الاستفادة من هذه الأجهزة</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عدم توفر الطاقة الكهربائية يتسبب في مشكلات تتعلق بشحن أجهزتهم مما يستلزم وجود أجهزة أقل من استهلاك الطاقة وعمر أطول للبطاريات</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عدم تيسر الأجهزة سهلة الاستعمال - أجهزة بها لغات ومحتويات محلية وما إلى ذلك</w:t>
      </w:r>
      <w:r w:rsidR="003117B8">
        <w:rPr>
          <w:rFonts w:hint="cs"/>
          <w:rtl/>
        </w:rPr>
        <w:t>.</w:t>
      </w:r>
    </w:p>
    <w:p w:rsidR="00393CAC" w:rsidRPr="00AA28A4" w:rsidRDefault="00393CAC" w:rsidP="00055255">
      <w:pPr>
        <w:pStyle w:val="Heading3"/>
        <w:rPr>
          <w:rtl/>
        </w:rPr>
      </w:pPr>
      <w:bookmarkStart w:id="54" w:name="_Toc366856248"/>
      <w:bookmarkStart w:id="55" w:name="_Toc372037413"/>
      <w:r w:rsidRPr="00AA28A4">
        <w:lastRenderedPageBreak/>
        <w:t>4.2.3</w:t>
      </w:r>
      <w:r w:rsidRPr="00AA28A4">
        <w:rPr>
          <w:rFonts w:hint="cs"/>
          <w:rtl/>
        </w:rPr>
        <w:tab/>
        <w:t>الجوانب المتعلقة بالبائعين</w:t>
      </w:r>
      <w:bookmarkEnd w:id="54"/>
      <w:bookmarkEnd w:id="55"/>
    </w:p>
    <w:p w:rsidR="00393CAC" w:rsidRPr="00AA28A4" w:rsidRDefault="00393CAC" w:rsidP="000D2810">
      <w:pPr>
        <w:rPr>
          <w:rtl/>
        </w:rPr>
      </w:pPr>
      <w:r w:rsidRPr="00AA28A4">
        <w:rPr>
          <w:rFonts w:hint="cs"/>
          <w:rtl/>
        </w:rPr>
        <w:t>يواجه البائعون العراقيل من منظور المناطق الريفية بكثير من الأساليب المختلفة. ويشمل ذلك على سبيل المثال وليس الحصر ما</w:t>
      </w:r>
      <w:r w:rsidR="000D2810">
        <w:rPr>
          <w:rFonts w:hint="eastAsia"/>
          <w:rtl/>
        </w:rPr>
        <w:t> </w:t>
      </w:r>
      <w:r w:rsidRPr="00AA28A4">
        <w:rPr>
          <w:rFonts w:hint="cs"/>
          <w:rtl/>
        </w:rPr>
        <w:t>يلي:</w:t>
      </w:r>
    </w:p>
    <w:p w:rsidR="00393CAC" w:rsidRPr="00AA28A4" w:rsidRDefault="00393CAC" w:rsidP="00055255">
      <w:pPr>
        <w:pStyle w:val="Enumlevel1"/>
        <w:rPr>
          <w:rtl/>
        </w:rPr>
      </w:pPr>
      <w:r w:rsidRPr="00AA28A4">
        <w:rPr>
          <w:rFonts w:hint="cs"/>
          <w:rtl/>
        </w:rPr>
        <w:t>-</w:t>
      </w:r>
      <w:r w:rsidRPr="00AA28A4">
        <w:rPr>
          <w:rFonts w:hint="cs"/>
          <w:rtl/>
        </w:rPr>
        <w:tab/>
        <w:t>تصميم أجهزة خفيفة الوزن ومحدودة من حيث التأثير البيئي</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تصميم أجهزة شحيحة في استهلاك الطاقة وبنى تحتية قادرة على تحمل تقلبات الطاقة</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تصميم تجهيزات خارج المباني قوية بما يكفي للعمل تحت تأثير العوامل البيئية ومحمية بحيث تتحمل سوء الاستعمال ولا تحتاج إلا إلى القدر الزهيد من الصيانة</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المطابقة مع متطلبات البيئة</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الابتكار في التكنولوجيا من أجل تصميم شبكة توصيل تتسم بالكفاءة فيما يتعلق بالنفاذ والكفاءة في استخدام عرض</w:t>
      </w:r>
      <w:r w:rsidRPr="00AA28A4">
        <w:rPr>
          <w:rFonts w:hint="eastAsia"/>
          <w:rtl/>
        </w:rPr>
        <w:t> </w:t>
      </w:r>
      <w:r w:rsidRPr="00AA28A4">
        <w:rPr>
          <w:rFonts w:hint="cs"/>
          <w:rtl/>
        </w:rPr>
        <w:t>النطاق</w:t>
      </w:r>
      <w:r w:rsidR="003117B8">
        <w:rPr>
          <w:rFonts w:hint="cs"/>
          <w:rtl/>
        </w:rPr>
        <w:t>؛</w:t>
      </w:r>
    </w:p>
    <w:p w:rsidR="00393CAC" w:rsidRPr="00AA28A4" w:rsidRDefault="00393CAC" w:rsidP="00055255">
      <w:pPr>
        <w:pStyle w:val="Enumlevel1"/>
        <w:rPr>
          <w:rtl/>
        </w:rPr>
      </w:pPr>
      <w:r w:rsidRPr="00AA28A4">
        <w:rPr>
          <w:rFonts w:hint="cs"/>
          <w:rtl/>
        </w:rPr>
        <w:t>-</w:t>
      </w:r>
      <w:r w:rsidRPr="00AA28A4">
        <w:rPr>
          <w:rFonts w:hint="cs"/>
          <w:rtl/>
        </w:rPr>
        <w:tab/>
        <w:t>الاستثمار الكثيف في البحث والتطوير</w:t>
      </w:r>
      <w:r w:rsidRPr="00AA28A4">
        <w:rPr>
          <w:rFonts w:hint="eastAsia"/>
          <w:rtl/>
        </w:rPr>
        <w:t> </w:t>
      </w:r>
      <w:r w:rsidRPr="00AA28A4">
        <w:t>(R&amp;D)</w:t>
      </w:r>
      <w:r w:rsidRPr="00AA28A4">
        <w:rPr>
          <w:rFonts w:hint="cs"/>
          <w:rtl/>
        </w:rPr>
        <w:t xml:space="preserve"> لتحقيق كل هذه الشروط</w:t>
      </w:r>
      <w:r w:rsidR="003117B8">
        <w:rPr>
          <w:rFonts w:hint="cs"/>
          <w:rtl/>
        </w:rPr>
        <w:t>.</w:t>
      </w:r>
    </w:p>
    <w:p w:rsidR="00393CAC" w:rsidRPr="00AA28A4" w:rsidRDefault="00393CAC" w:rsidP="00055255">
      <w:pPr>
        <w:pStyle w:val="Heading3"/>
        <w:rPr>
          <w:rtl/>
        </w:rPr>
      </w:pPr>
      <w:bookmarkStart w:id="56" w:name="_Toc366856249"/>
      <w:bookmarkStart w:id="57" w:name="_Toc372037414"/>
      <w:r w:rsidRPr="00AA28A4">
        <w:t>5.2.3</w:t>
      </w:r>
      <w:r w:rsidRPr="00AA28A4">
        <w:rPr>
          <w:rFonts w:hint="cs"/>
          <w:rtl/>
        </w:rPr>
        <w:tab/>
        <w:t>الجوانب المتعلقة بمصنعي تجهيزات منشآت العملاء</w:t>
      </w:r>
      <w:bookmarkEnd w:id="56"/>
      <w:bookmarkEnd w:id="57"/>
    </w:p>
    <w:p w:rsidR="00393CAC" w:rsidRPr="00AA28A4" w:rsidRDefault="00393CAC" w:rsidP="00393CAC">
      <w:pPr>
        <w:rPr>
          <w:rtl/>
        </w:rPr>
      </w:pPr>
      <w:r w:rsidRPr="00AA28A4">
        <w:rPr>
          <w:rFonts w:hint="cs"/>
          <w:rtl/>
        </w:rPr>
        <w:t>ينبغي لمصنعي تجهيزات منشآت العملاء أن يكونوا على قدر من الابتكار بما يكفي لتصميم:</w:t>
      </w:r>
    </w:p>
    <w:p w:rsidR="00393CAC" w:rsidRPr="00AA28A4" w:rsidRDefault="00393CAC" w:rsidP="00055255">
      <w:pPr>
        <w:pStyle w:val="Enumlevel1"/>
        <w:rPr>
          <w:rtl/>
        </w:rPr>
      </w:pPr>
      <w:r w:rsidRPr="00AA28A4">
        <w:rPr>
          <w:rFonts w:hint="cs"/>
          <w:rtl/>
        </w:rPr>
        <w:t>-</w:t>
      </w:r>
      <w:r w:rsidRPr="00AA28A4">
        <w:rPr>
          <w:rFonts w:hint="cs"/>
          <w:rtl/>
        </w:rPr>
        <w:tab/>
        <w:t>منخفض التكلفة؛</w:t>
      </w:r>
    </w:p>
    <w:p w:rsidR="00393CAC" w:rsidRPr="00AA28A4" w:rsidRDefault="00393CAC" w:rsidP="00055255">
      <w:pPr>
        <w:pStyle w:val="Enumlevel1"/>
        <w:rPr>
          <w:rtl/>
        </w:rPr>
      </w:pPr>
      <w:r w:rsidRPr="00AA28A4">
        <w:rPr>
          <w:rFonts w:hint="cs"/>
          <w:rtl/>
        </w:rPr>
        <w:t>-</w:t>
      </w:r>
      <w:r w:rsidRPr="00AA28A4">
        <w:rPr>
          <w:rFonts w:hint="cs"/>
          <w:rtl/>
        </w:rPr>
        <w:tab/>
        <w:t>منخفض في استهلاك الطاقة؛</w:t>
      </w:r>
    </w:p>
    <w:p w:rsidR="00393CAC" w:rsidRPr="00AA28A4" w:rsidRDefault="00393CAC" w:rsidP="00055255">
      <w:pPr>
        <w:pStyle w:val="Enumlevel1"/>
        <w:rPr>
          <w:rtl/>
        </w:rPr>
      </w:pPr>
      <w:r w:rsidRPr="00AA28A4">
        <w:rPr>
          <w:rFonts w:hint="cs"/>
          <w:rtl/>
        </w:rPr>
        <w:t>-</w:t>
      </w:r>
      <w:r w:rsidRPr="00AA28A4">
        <w:rPr>
          <w:rFonts w:hint="cs"/>
          <w:rtl/>
        </w:rPr>
        <w:tab/>
        <w:t>خفيف الوزن؛</w:t>
      </w:r>
    </w:p>
    <w:p w:rsidR="00393CAC" w:rsidRPr="00AA28A4" w:rsidRDefault="00393CAC" w:rsidP="00055255">
      <w:pPr>
        <w:pStyle w:val="Enumlevel1"/>
        <w:rPr>
          <w:rtl/>
        </w:rPr>
      </w:pPr>
      <w:r w:rsidRPr="00AA28A4">
        <w:rPr>
          <w:rFonts w:hint="cs"/>
          <w:rtl/>
        </w:rPr>
        <w:t>-</w:t>
      </w:r>
      <w:r w:rsidRPr="00AA28A4">
        <w:rPr>
          <w:rFonts w:hint="cs"/>
          <w:rtl/>
        </w:rPr>
        <w:tab/>
        <w:t>سهل الاستعمال؛</w:t>
      </w:r>
    </w:p>
    <w:p w:rsidR="00393CAC" w:rsidRPr="00AA28A4" w:rsidRDefault="00393CAC" w:rsidP="00055255">
      <w:pPr>
        <w:pStyle w:val="Enumlevel1"/>
        <w:rPr>
          <w:rtl/>
        </w:rPr>
      </w:pPr>
      <w:r w:rsidRPr="00AA28A4">
        <w:rPr>
          <w:rFonts w:hint="cs"/>
          <w:rtl/>
        </w:rPr>
        <w:t>-</w:t>
      </w:r>
      <w:r w:rsidRPr="00AA28A4">
        <w:rPr>
          <w:rFonts w:hint="cs"/>
          <w:rtl/>
        </w:rPr>
        <w:tab/>
        <w:t>ممكن باللغة المحلية؛</w:t>
      </w:r>
    </w:p>
    <w:p w:rsidR="00393CAC" w:rsidRPr="00AA28A4" w:rsidRDefault="00393CAC" w:rsidP="00055255">
      <w:pPr>
        <w:pStyle w:val="Enumlevel1"/>
        <w:rPr>
          <w:rtl/>
        </w:rPr>
      </w:pPr>
      <w:r w:rsidRPr="00AA28A4">
        <w:rPr>
          <w:rFonts w:hint="cs"/>
          <w:rtl/>
        </w:rPr>
        <w:t>-</w:t>
      </w:r>
      <w:r w:rsidRPr="00AA28A4">
        <w:rPr>
          <w:rFonts w:hint="cs"/>
          <w:rtl/>
        </w:rPr>
        <w:tab/>
        <w:t>سهل الاستعمال لجميع الشرائح، كأن يكون سهل الاستعمال من جانب المكفوفين والصم.</w:t>
      </w:r>
    </w:p>
    <w:p w:rsidR="00393CAC" w:rsidRPr="00AA28A4" w:rsidRDefault="00393CAC" w:rsidP="00055255">
      <w:pPr>
        <w:pStyle w:val="Heading3"/>
        <w:rPr>
          <w:rtl/>
        </w:rPr>
      </w:pPr>
      <w:bookmarkStart w:id="58" w:name="_Toc366856250"/>
      <w:bookmarkStart w:id="59" w:name="_Toc372037415"/>
      <w:r w:rsidRPr="00AA28A4">
        <w:t>6.2.3</w:t>
      </w:r>
      <w:r w:rsidRPr="00AA28A4">
        <w:rPr>
          <w:rFonts w:hint="cs"/>
          <w:rtl/>
        </w:rPr>
        <w:tab/>
        <w:t>الجوانب المتعلقة بمطوري المحتوى</w:t>
      </w:r>
      <w:bookmarkEnd w:id="58"/>
      <w:bookmarkEnd w:id="59"/>
    </w:p>
    <w:p w:rsidR="00393CAC" w:rsidRPr="00AA28A4" w:rsidRDefault="00393CAC" w:rsidP="00393CAC">
      <w:pPr>
        <w:rPr>
          <w:rtl/>
        </w:rPr>
      </w:pPr>
      <w:r w:rsidRPr="00AA28A4">
        <w:rPr>
          <w:rFonts w:hint="cs"/>
          <w:rtl/>
        </w:rPr>
        <w:t xml:space="preserve">أظهرت دراسة أنه في أي بلد نمطي من البلدان النامية، يؤدي نمو قدره </w:t>
      </w:r>
      <w:r w:rsidRPr="00AA28A4">
        <w:t>%10</w:t>
      </w:r>
      <w:r w:rsidRPr="00AA28A4">
        <w:rPr>
          <w:rFonts w:hint="cs"/>
          <w:rtl/>
        </w:rPr>
        <w:t xml:space="preserve"> في كثافة استعمال الاتصالات إلى زيادة قدرها </w:t>
      </w:r>
      <w:r w:rsidRPr="00AA28A4">
        <w:t>%0,6</w:t>
      </w:r>
      <w:r w:rsidRPr="00AA28A4">
        <w:rPr>
          <w:rFonts w:hint="cs"/>
          <w:rtl/>
        </w:rPr>
        <w:t xml:space="preserve"> في الناتج المحلي الإجمالي. بالمثل، يؤدي نمو قدره </w:t>
      </w:r>
      <w:r w:rsidRPr="00AA28A4">
        <w:t>%10</w:t>
      </w:r>
      <w:r w:rsidRPr="00AA28A4">
        <w:rPr>
          <w:rFonts w:hint="cs"/>
          <w:rtl/>
        </w:rPr>
        <w:t xml:space="preserve"> في النطاق العريض إلى زيادة قدرها </w:t>
      </w:r>
      <w:r w:rsidRPr="00AA28A4">
        <w:t>%1,38</w:t>
      </w:r>
      <w:r w:rsidRPr="00AA28A4">
        <w:rPr>
          <w:rFonts w:hint="cs"/>
          <w:rtl/>
        </w:rPr>
        <w:t xml:space="preserve"> في الناتج المحلي الإجمالي. وبالنسبة للمشتركين في المناطق الريفية، فإن التحدي أمام استفادتهم من كونهم موصلين يكمن في استحداث تطبيقات/معلومات/محتويات استثنائية يستعملها سكان الريف وتساهم في النمو الاجتماعي </w:t>
      </w:r>
      <w:r w:rsidRPr="00AA28A4">
        <w:rPr>
          <w:rFonts w:hint="cs"/>
          <w:rtl/>
        </w:rPr>
        <w:noBreakHyphen/>
        <w:t> الاقتصادي. ومما</w:t>
      </w:r>
      <w:r w:rsidRPr="00AA28A4">
        <w:rPr>
          <w:rFonts w:hint="eastAsia"/>
          <w:rtl/>
        </w:rPr>
        <w:t xml:space="preserve"> لا </w:t>
      </w:r>
      <w:r w:rsidRPr="00AA28A4">
        <w:rPr>
          <w:rFonts w:hint="cs"/>
          <w:rtl/>
        </w:rPr>
        <w:t>شك فيه أن تطوير خدمات مثل التعليم الإلكتروني/المتنقل والصحة الإلكترونية/المتنقلة والحكومة الإلكترونية/المتنقلة من شأنه أن يضيف قيمة اجتماعية </w:t>
      </w:r>
      <w:r w:rsidRPr="00AA28A4">
        <w:rPr>
          <w:rFonts w:hint="cs"/>
          <w:rtl/>
        </w:rPr>
        <w:noBreakHyphen/>
        <w:t> اقتصادية لمستعملي خدمات الاتصالات. ومن شأن تطوير تطبيقات برمجيات ومحتويات سهلة الاستعمال لشرائح مختلفة من ذوي الإعاقات مثل المكفوفين والصم أن يضيف قيمة للمجتمع. ولعل تطوير خدمات كهذه وتكوين الطلب من قبل الساعين المحتملين لهذه الخدمات يمثل تحدياً أمام مطوري المحتوى.</w:t>
      </w:r>
    </w:p>
    <w:p w:rsidR="00393CAC" w:rsidRPr="00AA28A4" w:rsidRDefault="00393CAC" w:rsidP="00055255">
      <w:pPr>
        <w:pStyle w:val="Heading3"/>
        <w:rPr>
          <w:rtl/>
        </w:rPr>
      </w:pPr>
      <w:bookmarkStart w:id="60" w:name="_Toc366856251"/>
      <w:bookmarkStart w:id="61" w:name="_Toc372037416"/>
      <w:r w:rsidRPr="00AA28A4">
        <w:t>7.2.3</w:t>
      </w:r>
      <w:r w:rsidRPr="00AA28A4">
        <w:rPr>
          <w:rFonts w:hint="cs"/>
          <w:rtl/>
        </w:rPr>
        <w:tab/>
        <w:t>الجوانب المتعلقة بالمنظمات الدولية والوكالات المانحة الثنائية ومتعددة الأطراف</w:t>
      </w:r>
      <w:bookmarkEnd w:id="60"/>
      <w:bookmarkEnd w:id="61"/>
    </w:p>
    <w:p w:rsidR="00393CAC" w:rsidRPr="00AA28A4" w:rsidRDefault="00393CAC" w:rsidP="00393CAC">
      <w:pPr>
        <w:rPr>
          <w:rtl/>
        </w:rPr>
      </w:pPr>
      <w:r w:rsidRPr="00AA28A4">
        <w:rPr>
          <w:rFonts w:hint="cs"/>
          <w:rtl/>
        </w:rPr>
        <w:t>أثبتت مشاركة الوكالات المانحة البارزة جدواها في دفع أنشطة التنمية الاقتصادية </w:t>
      </w:r>
      <w:r w:rsidRPr="00AA28A4">
        <w:rPr>
          <w:rFonts w:hint="cs"/>
          <w:rtl/>
        </w:rPr>
        <w:noBreakHyphen/>
        <w:t> الاجتماعية والتنمية البشرية فضلاً عن تنمية البنى التحتية في المناطق الريفية بالبلدان النامية والأقل نمواً. ومما لا شك فيه أن هذه الجهود كانت تتمحور حول زيادة العرض وليس زيادة الطلب. وكانت هذه الجهود منفصلة عن بعضها بدلاً من أن تأخذ نهجاً متكاملاً وشاملاً.</w:t>
      </w:r>
    </w:p>
    <w:p w:rsidR="00393CAC" w:rsidRPr="00AA28A4" w:rsidRDefault="00393CAC" w:rsidP="00393CAC">
      <w:pPr>
        <w:rPr>
          <w:rtl/>
        </w:rPr>
      </w:pPr>
      <w:r w:rsidRPr="00AA28A4">
        <w:rPr>
          <w:rFonts w:hint="cs"/>
          <w:rtl/>
        </w:rPr>
        <w:t xml:space="preserve">ويتعين التنسيق بين المانحين وهو ما يتطلب النظر في تطوير البنى التحتية الأساسية مع التطرق إلى توفير خدمات الاتصالات/تكنولوجيا المعلومات والاتصالات/النطاق العريض في المناطق الريفية والمناطق النائية. وينبغي لتلك الجهات أن تعي أن توفير خدمات الاتصالات/تكنولوجيا المعلومات والاتصالات/النطاق العريض من شأنه أن يهيئ بيئة تمكينية لجميع أشكال </w:t>
      </w:r>
      <w:r w:rsidRPr="00AA28A4">
        <w:rPr>
          <w:rFonts w:hint="cs"/>
          <w:rtl/>
        </w:rPr>
        <w:lastRenderedPageBreak/>
        <w:t>التنمية الأخرى. والتناغم والتكامل والتنسيق بين الجهات المانحة والحكومات وفيما بين الجهات المانحة عند تطوير أي مشاريع تتعلق بخدمات الاتصالات/تكنولوجيا المعلومات والاتصالات/النطاق العريض كانت دائماً من الأمور التي تشكل تحدياً كثيراً ما أفضى إلى الازدواجية في الأعمال.</w:t>
      </w:r>
    </w:p>
    <w:p w:rsidR="00393CAC" w:rsidRPr="00AA28A4" w:rsidRDefault="00393CAC" w:rsidP="00055255">
      <w:pPr>
        <w:pStyle w:val="Heading1"/>
        <w:rPr>
          <w:rtl/>
        </w:rPr>
      </w:pPr>
      <w:bookmarkStart w:id="62" w:name="_Toc366856252"/>
      <w:bookmarkStart w:id="63" w:name="_Toc372037417"/>
      <w:bookmarkStart w:id="64" w:name="_Toc379458094"/>
      <w:r w:rsidRPr="00AA28A4">
        <w:t>4</w:t>
      </w:r>
      <w:r w:rsidRPr="00AA28A4">
        <w:rPr>
          <w:rFonts w:hint="cs"/>
          <w:rtl/>
        </w:rPr>
        <w:tab/>
        <w:t>خدمات/تطبيقات/محتويات/فوائد/أهمية الاتصالات/تكنولوجيا المعلومات والاتصالات وآثارها على توصيل السكان المحرومين من الخدمات</w:t>
      </w:r>
      <w:bookmarkEnd w:id="62"/>
      <w:bookmarkEnd w:id="63"/>
      <w:bookmarkEnd w:id="64"/>
    </w:p>
    <w:p w:rsidR="00393CAC" w:rsidRPr="00AA28A4" w:rsidRDefault="00393CAC" w:rsidP="003117B8">
      <w:pPr>
        <w:pStyle w:val="Heading2"/>
        <w:spacing w:before="240"/>
        <w:rPr>
          <w:rtl/>
        </w:rPr>
      </w:pPr>
      <w:bookmarkStart w:id="65" w:name="_Toc366856253"/>
      <w:bookmarkStart w:id="66" w:name="_Toc372037418"/>
      <w:bookmarkStart w:id="67" w:name="_Toc379458095"/>
      <w:r w:rsidRPr="00AA28A4">
        <w:t>1.4</w:t>
      </w:r>
      <w:r w:rsidRPr="00AA28A4">
        <w:rPr>
          <w:rFonts w:hint="cs"/>
          <w:rtl/>
        </w:rPr>
        <w:tab/>
        <w:t>معلومات أساسية</w:t>
      </w:r>
      <w:bookmarkEnd w:id="65"/>
      <w:bookmarkEnd w:id="66"/>
      <w:bookmarkEnd w:id="67"/>
    </w:p>
    <w:p w:rsidR="00393CAC" w:rsidRPr="00AA28A4" w:rsidRDefault="00393CAC" w:rsidP="00393CAC">
      <w:pPr>
        <w:rPr>
          <w:rtl/>
        </w:rPr>
      </w:pPr>
      <w:r w:rsidRPr="00AA28A4">
        <w:rPr>
          <w:rFonts w:hint="cs"/>
          <w:rtl/>
        </w:rPr>
        <w:t>توجد فجوة رقمية ليس بين البلدان المتقدمة والنامية فقط، بل أيضاً بين المناطق الريفية والمناطق الحضرية داخل البلدان. كما توجد هذه الفجوة بين الأفراد والأسر طبقاً للحالة الاقتصادية ومستوى التعليم. كما توجد بين الشباب والمسنين وبين الأشخاص العاديين والأشخاص ذوي الإعاقة. والمسائل المتعلقة بالشرائح الاقتصادية والعمرية ومستويات التعلم ومسائل القدرة والإعاقة تظهر بشكل أوضح في المناطق الريفية والمناطق النائية عنها في المناطق الحضرية.</w:t>
      </w:r>
    </w:p>
    <w:p w:rsidR="00393CAC" w:rsidRPr="00AA28A4" w:rsidRDefault="00393CAC" w:rsidP="00393CAC">
      <w:pPr>
        <w:rPr>
          <w:rtl/>
        </w:rPr>
      </w:pPr>
      <w:r w:rsidRPr="00AA28A4">
        <w:rPr>
          <w:rFonts w:hint="cs"/>
          <w:rtl/>
        </w:rPr>
        <w:t>والأساليب التقليدية لنهج التنمية الريفية لن تعوقها التكاليف فقط ولكنها ستستغرق وقتاً طويلاً جداً في التنفيذ. وهنا، فإن طموحات سكان الريف فيما يتعلق بالتنمية ونوعية الحياة، تحتاج إلى آخر ما وصل إليه العلم من حلول في مجال الاتصالات/تكنولوجيا المعلومات والاتصالات/ النطاق العريض.</w:t>
      </w:r>
    </w:p>
    <w:p w:rsidR="00393CAC" w:rsidRPr="00AA28A4" w:rsidRDefault="00393CAC" w:rsidP="00393CAC">
      <w:pPr>
        <w:rPr>
          <w:rtl/>
        </w:rPr>
      </w:pPr>
      <w:r w:rsidRPr="00AA28A4">
        <w:rPr>
          <w:rFonts w:hint="cs"/>
          <w:rtl/>
        </w:rPr>
        <w:t>وتنظر بلدان كثيرة في العالم حالياً في إنشاء مسالك معلومات فائقة في الكثير من المجتمعات الريفية. وخدمات المعلومات وتطبيقاتها ومحتوياتها المنقولة عبر هذه المسالك الرقمية الفائقة الجديدة ستحوّل بدون شك اقتصادات المناطق الريفية كما غيرت أنظمة الطرق السريعة بين الولايات والسكك الحديدية المجتمعات الريفية في أوقات سابقة. ومن الواضح أن الاقتصادات الوطنية في جميع بلدان العالم تقريباً لن يكون بمقدورها دعم توصيل السكك الحديدية والطرق السريعة متعددة الحارات بين الولايات لجميع المجتمعات الريفية. ومع ذلك، أصبح من المجدي اقتصادياً لجميع المجتمعات الريفية في جميع أرجاء العالم، أياً كان بعدها عن الحضر، أن يكون لديها نفاذ جيد إلى مسالك (شبكات) المعلومات الخاصة بالقرن الحادي والعشرين نتيجةً للتقدم في التكنولوجيا، خاصةً التكنولوجيات اللاسلكية. وهناك بعض المجتمعات التي سيتوفر لها نفاذ أفضل أو سيتوفر لها في القريب العاجل. ومما لا شك فيه أيضاً أن المجتمعات الريفية التي تتمتع بنفاذ جيد إلى مسالك المعلومات الفائقة وطنية كانت أو دولية ستكون لديها اقتصادات محلية أقوى من نظيرتها التي تفتقر إلى هذا النفاذ الجيد.</w:t>
      </w:r>
    </w:p>
    <w:p w:rsidR="00393CAC" w:rsidRPr="00AA28A4" w:rsidRDefault="00393CAC" w:rsidP="00393CAC">
      <w:pPr>
        <w:rPr>
          <w:rtl/>
        </w:rPr>
      </w:pPr>
      <w:r w:rsidRPr="00AA28A4">
        <w:rPr>
          <w:rFonts w:hint="cs"/>
          <w:rtl/>
        </w:rPr>
        <w:t>بدأت خدمات النطاق العريض المتنقل والنطاق العريض اللاسلكي المتنقل والنطاق العريض اللاسلكي الثابت تطل برأسها، غير أن الانتشار إلى المناطق الريفية والمناطق النائية سيستغرق وقتاً أطول. ومن شأن السماح لمشغلي الخدمات المتنقلة بالتجوال على شبكات بعضهم البعض من الجيلين الثاني والثالث في المناطق الريفية أن يوفر جزءاً معتبراً من تكاليف الشبكات مع التمكين من تحقيق تغطية أوسع في نفس الوقت. وقد بدأ المتنافسون في بعض الأماكن كذلك في تقاسم الجانب الأكبر من مرافق شبكات النفاذ اللاسلكي فيما بينهم في المناطق غير الريفية، ومن أمثلة ذلك شبكة الجيل الثالث المتقاسمة بين شركتي تلسترا وهتشيسون في أستراليا. وعلى نفس المنوال، سمحت فرنسا بتقاسم البنية التحتية فيما بين مشغلي الجيل الثاني من أجل الوصول إلى المناطق الريفية المفتقرة إلى الخدمة. ويمكن تطبيق ترتيبات التجوال وتقاسم البنية التحتية هذه أيضاً على شبكات النطاق العريض اللاسلكية الجديدة.</w:t>
      </w:r>
    </w:p>
    <w:p w:rsidR="00393CAC" w:rsidRPr="00AA28A4" w:rsidRDefault="00393CAC" w:rsidP="00393CAC">
      <w:pPr>
        <w:rPr>
          <w:rtl/>
        </w:rPr>
      </w:pPr>
      <w:r w:rsidRPr="00AA28A4">
        <w:rPr>
          <w:rFonts w:hint="cs"/>
          <w:rtl/>
        </w:rPr>
        <w:t xml:space="preserve">وينص إعلان مبادئ جنيف للقمة العالمية لمجتمع المعلومات على "نحن ممثلي شعوب العالم وقد اجتمعنا في جنيف من </w:t>
      </w:r>
      <w:r w:rsidRPr="00AA28A4">
        <w:t>10</w:t>
      </w:r>
      <w:r w:rsidRPr="00AA28A4">
        <w:rPr>
          <w:rFonts w:hint="cs"/>
          <w:rtl/>
        </w:rPr>
        <w:t xml:space="preserve"> إلى </w:t>
      </w:r>
      <w:r w:rsidRPr="00AA28A4">
        <w:t>12</w:t>
      </w:r>
      <w:r w:rsidRPr="00AA28A4">
        <w:rPr>
          <w:rFonts w:hint="cs"/>
          <w:rtl/>
        </w:rPr>
        <w:t xml:space="preserve"> ديسمبر </w:t>
      </w:r>
      <w:r w:rsidRPr="00AA28A4">
        <w:t>2003</w:t>
      </w:r>
      <w:r w:rsidRPr="00AA28A4">
        <w:rPr>
          <w:rFonts w:hint="cs"/>
          <w:rtl/>
        </w:rPr>
        <w:t xml:space="preserve"> للمرحلة الأولى من القمة العالمية لمجتمع المعلومات، نعلن رغبتنا المشتركة والتزامنا المشترك لبناء مجتمع معلومات جامع هدفه الإنسان ويتجه نحو التنمية، مجتمع يستطيع كل فرد فيه استحداث المعلومات والمعارف والنفاذ إليها واستخدامها </w:t>
      </w:r>
      <w:r w:rsidRPr="00AA28A4">
        <w:rPr>
          <w:rFonts w:hint="cs"/>
          <w:rtl/>
        </w:rPr>
        <w:lastRenderedPageBreak/>
        <w:t>وتقاسمها، ويتمكن فيه الأفراد والمجتمعات والشعوب من تسخير كامل إمكاناتهم للنهوض بتنميتهم المستدامة ولتحسين نوعية حياتهم، وذلك انطلاقاً من مقاصد ومبادئ ميثاق الأمم المتحدة والتمسك بالاحترام الكامل للإعلان العالمي لحقوق الإنسان".</w:t>
      </w:r>
      <w:r w:rsidRPr="00055255">
        <w:rPr>
          <w:rStyle w:val="FootnoteReference"/>
          <w:rtl/>
        </w:rPr>
        <w:footnoteReference w:id="2"/>
      </w:r>
    </w:p>
    <w:p w:rsidR="00393CAC" w:rsidRPr="00AA28A4" w:rsidRDefault="00393CAC" w:rsidP="00393CAC">
      <w:pPr>
        <w:rPr>
          <w:rtl/>
        </w:rPr>
      </w:pPr>
      <w:r w:rsidRPr="00AA28A4">
        <w:rPr>
          <w:rFonts w:hint="cs"/>
          <w:rtl/>
        </w:rPr>
        <w:t xml:space="preserve">كما حددت خطة عمل جنيف </w:t>
      </w:r>
      <w:r w:rsidRPr="00AA28A4">
        <w:t>11</w:t>
      </w:r>
      <w:r w:rsidRPr="00AA28A4">
        <w:rPr>
          <w:rFonts w:hint="cs"/>
          <w:rtl/>
        </w:rPr>
        <w:t xml:space="preserve"> خطاً من خطوط العمل</w:t>
      </w:r>
      <w:r w:rsidRPr="00055255">
        <w:rPr>
          <w:rStyle w:val="FootnoteReference"/>
          <w:rtl/>
        </w:rPr>
        <w:footnoteReference w:id="3"/>
      </w:r>
      <w:r w:rsidRPr="00AA28A4">
        <w:rPr>
          <w:rFonts w:hint="cs"/>
          <w:rtl/>
        </w:rPr>
        <w:t xml:space="preserve"> تشمل: دور السلطات الحكومية العامة وجميع أصحاب المصلحة في النهوض بتكنولوجيا المعلومات والاتصالات من أجل التنمية؛ البنية التحتية للمعلومات والاتصالات؛ النفاذ إلى المعلومات والمعرفة؛ بناء القدرات؛ بناء الثقة والأمن في استعمال تكنولوجيا المعلومات والاتصالات؛ البيئة التمكينية؛ تطبيقات تكنولوجيا المعلومات والاتصالات بما في ذلك الحكومة الإلكترونية والأعمال التجارية الإلكترونية والتعليم الإلكتروني والصحة الإلكترونية والتوظيف الإلكتروني والبيئة الإلكترونية والزراعة الإلكترونية والعلم الإلكتروني؛ التنوع الثقافي والهوية الثقافية والتنوع اللغوي والمحتوى المحلي؛ وسائط الإعلام؛ الأبعاد الأخلاقية لمجتمع المعلومات؛ التعاون الدولي</w:t>
      </w:r>
      <w:r w:rsidRPr="00AA28A4">
        <w:rPr>
          <w:rFonts w:hint="eastAsia"/>
          <w:rtl/>
        </w:rPr>
        <w:t> </w:t>
      </w:r>
      <w:r w:rsidRPr="00AA28A4">
        <w:rPr>
          <w:rFonts w:hint="cs"/>
          <w:rtl/>
        </w:rPr>
        <w:t>والإقليمي.</w:t>
      </w:r>
    </w:p>
    <w:p w:rsidR="00393CAC" w:rsidRPr="003117B8" w:rsidRDefault="00393CAC" w:rsidP="00393CAC">
      <w:pPr>
        <w:rPr>
          <w:spacing w:val="-2"/>
          <w:rtl/>
        </w:rPr>
      </w:pPr>
      <w:r w:rsidRPr="003117B8">
        <w:rPr>
          <w:rFonts w:hint="cs"/>
          <w:spacing w:val="-2"/>
          <w:rtl/>
        </w:rPr>
        <w:t xml:space="preserve">وقام الاتحاد ومنظمة اليونيسكو بإنشاء لجنة النطاق العريض المعنية بالتنمية الرقمية من أجل إعطاء زخم لجهود الأمم المتحدة في تحقيق الأهداف الإنمائية للألفية </w:t>
      </w:r>
      <w:r w:rsidRPr="003117B8">
        <w:rPr>
          <w:spacing w:val="-2"/>
        </w:rPr>
        <w:t>(MDG)</w:t>
      </w:r>
      <w:r w:rsidRPr="003117B8">
        <w:rPr>
          <w:rFonts w:hint="cs"/>
          <w:spacing w:val="-2"/>
          <w:rtl/>
        </w:rPr>
        <w:t>. ويمكن الآن تسخير القوة الهائلة لتكنولوجيا المعلومات والاتصالات في برنامج التنمية للمساعدة في تسريع التقدم نحو تحقيق الأهداف الإنمائية للألفية - عبر الصحة الإلكترونية والتعليم الإلكتروني والحكومة الإلكترونية والزراعة الإلكترونية وغير ذلك الكثير.</w:t>
      </w:r>
      <w:r w:rsidRPr="003117B8">
        <w:rPr>
          <w:rStyle w:val="FootnoteReference"/>
          <w:spacing w:val="-2"/>
          <w:rtl/>
        </w:rPr>
        <w:footnoteReference w:id="4"/>
      </w:r>
      <w:r w:rsidRPr="003117B8">
        <w:rPr>
          <w:rFonts w:hint="cs"/>
          <w:spacing w:val="-2"/>
          <w:rtl/>
        </w:rPr>
        <w:t xml:space="preserve"> لقد استحدث النطاق العريض تطبيقات في قطاع الطاقة والرعاية الصحية والتعليم والبيئة وشبكات النقل وتطبيقات من أجل تسريع التقدم نحو تحقيق أهداف الألفية</w:t>
      </w:r>
      <w:bookmarkStart w:id="68" w:name="_Ref366141511"/>
      <w:r w:rsidRPr="003117B8">
        <w:rPr>
          <w:rFonts w:hint="cs"/>
          <w:spacing w:val="-2"/>
          <w:rtl/>
        </w:rPr>
        <w:t>.</w:t>
      </w:r>
      <w:r w:rsidRPr="003117B8">
        <w:rPr>
          <w:rStyle w:val="FootnoteReference"/>
          <w:spacing w:val="-2"/>
          <w:rtl/>
        </w:rPr>
        <w:footnoteReference w:id="5"/>
      </w:r>
      <w:bookmarkEnd w:id="68"/>
      <w:r w:rsidRPr="003117B8">
        <w:rPr>
          <w:rFonts w:hint="cs"/>
          <w:spacing w:val="-2"/>
          <w:rtl/>
        </w:rPr>
        <w:t xml:space="preserve"> ويعد الموقع الإلكتروني للجنة النطاق العريض بمثابة مستودع فريد حول أفضل الممارسات الدولية في استعمال تكنولوجيا المعلومات والاتصالات/النطاق العريض.</w:t>
      </w:r>
    </w:p>
    <w:p w:rsidR="00393CAC" w:rsidRPr="00AA28A4" w:rsidRDefault="00393CAC" w:rsidP="00393CAC">
      <w:pPr>
        <w:rPr>
          <w:rtl/>
        </w:rPr>
      </w:pPr>
      <w:r w:rsidRPr="00AA28A4">
        <w:rPr>
          <w:rFonts w:hint="cs"/>
          <w:rtl/>
        </w:rPr>
        <w:t>وفي الواقع لا يتسنى للمناطق الريفية والمناطق النائية في كثير من أجزاء العالم الحصول على نفاذ إلى مرافق الشبكة الهاتفية العمومية التبديلية. ومع ذلك، كان النفاذ إلى الهواتف المتنقلة استثنائياً، حتى في المناطق الريفية والمناطق النائية. وكان للخدمات الصوتية وخدمات البيانات منخفضة السرعة المتاحة في المناطق الريفية والمناطق النائية عن طريق الشبكات المتنقلة، تطبيقات محدودة لديها إمكانات تحويلية تتيحها شبكات النطاق العريض. وكما تبين عبر عالم تكنولوجيا المعلومات والاتصالات، فإن التوصيلية بدون محتوى يمكن أن تأتي بتكنولوجيات ربما تكون هي الأكثر تعقيداً بحيث لا تكون مناسبة أو ذات قيمة محدودة. وفي عالمنا الافتراضي الحالي، من المهم ألا تغفل الحكومات أهمية المحتوى.</w:t>
      </w:r>
      <w:r w:rsidRPr="00055255">
        <w:rPr>
          <w:rStyle w:val="FootnoteReference"/>
          <w:rtl/>
        </w:rPr>
        <w:footnoteReference w:id="6"/>
      </w:r>
    </w:p>
    <w:p w:rsidR="00393CAC" w:rsidRPr="00AA28A4" w:rsidRDefault="00393CAC" w:rsidP="00055255">
      <w:pPr>
        <w:pStyle w:val="Heading2"/>
        <w:rPr>
          <w:rtl/>
        </w:rPr>
      </w:pPr>
      <w:bookmarkStart w:id="69" w:name="_Toc366856254"/>
      <w:bookmarkStart w:id="70" w:name="_Toc372037419"/>
      <w:bookmarkStart w:id="71" w:name="_Toc379458096"/>
      <w:r w:rsidRPr="00AA28A4">
        <w:t>2.4</w:t>
      </w:r>
      <w:r w:rsidRPr="00AA28A4">
        <w:rPr>
          <w:rFonts w:hint="cs"/>
          <w:rtl/>
        </w:rPr>
        <w:tab/>
        <w:t>تصنيف التطبيقات والخدمات</w:t>
      </w:r>
      <w:bookmarkEnd w:id="69"/>
      <w:bookmarkEnd w:id="70"/>
      <w:bookmarkEnd w:id="71"/>
    </w:p>
    <w:p w:rsidR="00393CAC" w:rsidRPr="00AA28A4" w:rsidRDefault="00393CAC" w:rsidP="00393CAC">
      <w:pPr>
        <w:rPr>
          <w:rtl/>
        </w:rPr>
      </w:pPr>
      <w:r w:rsidRPr="00AA28A4">
        <w:rPr>
          <w:rFonts w:hint="cs"/>
          <w:rtl/>
        </w:rPr>
        <w:t>يمكن تصنيف تطبيقات النطاق العريض ذات الصلة الوثيقة بنوعية المعيشة والرعاية الصحية والتعليم والإدارة حسب الفئات التالية:</w:t>
      </w:r>
    </w:p>
    <w:p w:rsidR="00393CAC" w:rsidRPr="00AA28A4" w:rsidRDefault="00393CAC" w:rsidP="00055255">
      <w:pPr>
        <w:pStyle w:val="Enumlevel1"/>
        <w:rPr>
          <w:rtl/>
        </w:rPr>
      </w:pPr>
      <w:r w:rsidRPr="00AA28A4">
        <w:rPr>
          <w:rFonts w:hint="cs"/>
          <w:rtl/>
        </w:rPr>
        <w:t>-</w:t>
      </w:r>
      <w:r w:rsidRPr="00AA28A4">
        <w:rPr>
          <w:rFonts w:hint="cs"/>
          <w:rtl/>
        </w:rPr>
        <w:tab/>
        <w:t>تطبيقات قائمة على الفيديو؛</w:t>
      </w:r>
    </w:p>
    <w:p w:rsidR="00393CAC" w:rsidRPr="00AA28A4" w:rsidRDefault="00393CAC" w:rsidP="00055255">
      <w:pPr>
        <w:pStyle w:val="Enumlevel1"/>
        <w:rPr>
          <w:rtl/>
        </w:rPr>
      </w:pPr>
      <w:r w:rsidRPr="00AA28A4">
        <w:rPr>
          <w:rFonts w:hint="cs"/>
          <w:rtl/>
        </w:rPr>
        <w:t>-</w:t>
      </w:r>
      <w:r w:rsidRPr="00AA28A4">
        <w:rPr>
          <w:rFonts w:hint="cs"/>
          <w:rtl/>
        </w:rPr>
        <w:tab/>
        <w:t>تطبيقات الصحة عن بُعد؛</w:t>
      </w:r>
    </w:p>
    <w:p w:rsidR="00393CAC" w:rsidRPr="00AA28A4" w:rsidRDefault="00393CAC" w:rsidP="00055255">
      <w:pPr>
        <w:pStyle w:val="Enumlevel1"/>
        <w:rPr>
          <w:rtl/>
        </w:rPr>
      </w:pPr>
      <w:r w:rsidRPr="00AA28A4">
        <w:rPr>
          <w:rFonts w:hint="cs"/>
          <w:rtl/>
        </w:rPr>
        <w:t>-</w:t>
      </w:r>
      <w:r w:rsidRPr="00AA28A4">
        <w:rPr>
          <w:rFonts w:hint="cs"/>
          <w:rtl/>
        </w:rPr>
        <w:tab/>
        <w:t>تطبيقات التعلم عن بُعد؛</w:t>
      </w:r>
    </w:p>
    <w:p w:rsidR="00393CAC" w:rsidRPr="00AA28A4" w:rsidRDefault="00393CAC" w:rsidP="00055255">
      <w:pPr>
        <w:pStyle w:val="Enumlevel1"/>
        <w:rPr>
          <w:rtl/>
        </w:rPr>
      </w:pPr>
      <w:r w:rsidRPr="00AA28A4">
        <w:rPr>
          <w:rFonts w:hint="cs"/>
          <w:rtl/>
        </w:rPr>
        <w:t>-</w:t>
      </w:r>
      <w:r w:rsidRPr="00AA28A4">
        <w:rPr>
          <w:rFonts w:hint="cs"/>
          <w:rtl/>
        </w:rPr>
        <w:tab/>
        <w:t>تطبيقات الحكومة الإلكترونية؛</w:t>
      </w:r>
    </w:p>
    <w:p w:rsidR="00393CAC" w:rsidRPr="00AA28A4" w:rsidRDefault="00393CAC" w:rsidP="00055255">
      <w:pPr>
        <w:pStyle w:val="Enumlevel1"/>
        <w:rPr>
          <w:rtl/>
        </w:rPr>
      </w:pPr>
      <w:r w:rsidRPr="00AA28A4">
        <w:rPr>
          <w:rFonts w:hint="cs"/>
          <w:rtl/>
        </w:rPr>
        <w:t>-</w:t>
      </w:r>
      <w:r w:rsidRPr="00AA28A4">
        <w:rPr>
          <w:rFonts w:hint="cs"/>
          <w:rtl/>
        </w:rPr>
        <w:tab/>
        <w:t>تطبيقات عمليات الإدارة في حالات الطوارئ.</w:t>
      </w:r>
    </w:p>
    <w:p w:rsidR="00393CAC" w:rsidRPr="00AA28A4" w:rsidRDefault="00393CAC" w:rsidP="00393CAC">
      <w:pPr>
        <w:rPr>
          <w:rtl/>
        </w:rPr>
      </w:pPr>
      <w:r w:rsidRPr="00AA28A4">
        <w:rPr>
          <w:rFonts w:hint="cs"/>
          <w:rtl/>
        </w:rPr>
        <w:lastRenderedPageBreak/>
        <w:t>بيد أن مجالات التطبيقات هذه لا تمثل إلا عدداً قليلاً من التطبيقات المحتملة للنطاق العريض.</w:t>
      </w:r>
    </w:p>
    <w:p w:rsidR="00393CAC" w:rsidRPr="00AA28A4" w:rsidRDefault="00393CAC" w:rsidP="00393CAC">
      <w:pPr>
        <w:rPr>
          <w:rtl/>
        </w:rPr>
      </w:pPr>
      <w:r w:rsidRPr="003117B8">
        <w:rPr>
          <w:rFonts w:hint="cs"/>
          <w:i/>
          <w:iCs/>
          <w:rtl/>
        </w:rPr>
        <w:t>التطبيقات القائمة على الفيديو</w:t>
      </w:r>
      <w:r w:rsidRPr="00AA28A4">
        <w:rPr>
          <w:rFonts w:hint="cs"/>
          <w:rtl/>
        </w:rPr>
        <w:t>. يعتبر نقل الفيديو أحد المكونات في كثير من التطبيقات المختلفة. ومن أمثلة التطبيقات الترفيهية تنزيل الوسائط وألعاب الإنترنت متعددة اللاعبين، كما أن التطبيقات المتمحورة حول الأعمال تشمل المؤتمرات الفيديوية متعددة النقاط.</w:t>
      </w:r>
    </w:p>
    <w:p w:rsidR="00393CAC" w:rsidRPr="00AA28A4" w:rsidRDefault="00393CAC" w:rsidP="00393CAC">
      <w:pPr>
        <w:rPr>
          <w:rtl/>
        </w:rPr>
      </w:pPr>
      <w:r w:rsidRPr="003117B8">
        <w:rPr>
          <w:rFonts w:hint="cs"/>
          <w:i/>
          <w:iCs/>
          <w:rtl/>
        </w:rPr>
        <w:t>تن</w:t>
      </w:r>
      <w:r w:rsidR="003117B8" w:rsidRPr="003117B8">
        <w:rPr>
          <w:rFonts w:hint="cs"/>
          <w:i/>
          <w:iCs/>
          <w:rtl/>
        </w:rPr>
        <w:t>‍</w:t>
      </w:r>
      <w:r w:rsidRPr="003117B8">
        <w:rPr>
          <w:rFonts w:hint="cs"/>
          <w:i/>
          <w:iCs/>
          <w:rtl/>
        </w:rPr>
        <w:t>زيل الوسائط</w:t>
      </w:r>
      <w:r w:rsidRPr="00AA28A4">
        <w:rPr>
          <w:rFonts w:hint="cs"/>
          <w:rtl/>
        </w:rPr>
        <w:t>. تن</w:t>
      </w:r>
      <w:r w:rsidR="000D2810">
        <w:rPr>
          <w:rFonts w:hint="cs"/>
          <w:rtl/>
        </w:rPr>
        <w:t>‍</w:t>
      </w:r>
      <w:r w:rsidRPr="00AA28A4">
        <w:rPr>
          <w:rFonts w:hint="cs"/>
          <w:rtl/>
        </w:rPr>
        <w:t>زيل الأفلام والعروض التلفزيونية من الأعمال الشائعة.</w:t>
      </w:r>
    </w:p>
    <w:p w:rsidR="00393CAC" w:rsidRPr="00AA28A4" w:rsidRDefault="00393CAC" w:rsidP="000D2810">
      <w:pPr>
        <w:keepNext/>
        <w:rPr>
          <w:rtl/>
        </w:rPr>
      </w:pPr>
      <w:r w:rsidRPr="003117B8">
        <w:rPr>
          <w:rFonts w:hint="cs"/>
          <w:i/>
          <w:iCs/>
          <w:rtl/>
        </w:rPr>
        <w:t>ألعاب الإنترنت متعددة اللاعبين</w:t>
      </w:r>
      <w:r w:rsidRPr="00AA28A4">
        <w:rPr>
          <w:rFonts w:hint="cs"/>
          <w:rtl/>
        </w:rPr>
        <w:t>.</w:t>
      </w:r>
      <w:r w:rsidR="000D2810">
        <w:rPr>
          <w:rFonts w:hint="cs"/>
          <w:rtl/>
        </w:rPr>
        <w:t xml:space="preserve"> </w:t>
      </w:r>
    </w:p>
    <w:p w:rsidR="00393CAC" w:rsidRPr="00AA28A4" w:rsidRDefault="00393CAC" w:rsidP="00393CAC">
      <w:pPr>
        <w:rPr>
          <w:rtl/>
        </w:rPr>
      </w:pPr>
      <w:r w:rsidRPr="003117B8">
        <w:rPr>
          <w:rFonts w:hint="cs"/>
          <w:i/>
          <w:iCs/>
          <w:rtl/>
        </w:rPr>
        <w:t>المؤتمرات الفيديوية متعددة النقاط</w:t>
      </w:r>
      <w:r w:rsidRPr="00AA28A4">
        <w:rPr>
          <w:rFonts w:hint="cs"/>
          <w:rtl/>
        </w:rPr>
        <w:t>. تشير هذه المؤتمرات إلى إرسال واستقبال محتويات فيديوية وسمعية من مواقع مختلفة في نفس الوقت. وهي تختلف عن المؤتمرات الفيديوية لمستعمل وحيد لنقطة من طرف إلى طرف التي لا يوجد فيها على الاتصال إلا مستعملَين نهائيَين اثنين فقط.</w:t>
      </w:r>
    </w:p>
    <w:p w:rsidR="00393CAC" w:rsidRPr="00AA28A4" w:rsidRDefault="00393CAC" w:rsidP="00393CAC">
      <w:pPr>
        <w:rPr>
          <w:rtl/>
        </w:rPr>
      </w:pPr>
      <w:r w:rsidRPr="00AA28A4">
        <w:rPr>
          <w:rFonts w:hint="cs"/>
          <w:rtl/>
        </w:rPr>
        <w:t>هناك عدد لا يمكن حصره من خدمات التطبيقات مثل التجارة الإلكترونية والتعليم الإلكتروني والصحة الإلكترونية والألعاب والبث الفيديوي والسمعي وأسعار الأسهم والأخبار والكريكيت والتصويت عن بُعد والدردشة والتنجيم، وغيرها. والتي تقدم عبر شبكات الاتصالات. وتختلف الخدمات في المضمون والتكلفة والطلب وهي مهيأة لشرائح مختلفة من المستهلكين. وطبقاً لهيئة تنظيم الاتصالات الهندية (الهند)، يمكن تقسيم التطبيقات بصورة أساسية إلى الفئات التالية:</w:t>
      </w:r>
      <w:r w:rsidRPr="000D2810">
        <w:rPr>
          <w:rStyle w:val="FootnoteReference"/>
          <w:rtl/>
        </w:rPr>
        <w:footnoteReference w:id="7"/>
      </w:r>
    </w:p>
    <w:p w:rsidR="00393CAC" w:rsidRPr="00AA28A4" w:rsidRDefault="00393CAC" w:rsidP="00055255">
      <w:pPr>
        <w:pStyle w:val="Enumlevel1"/>
        <w:rPr>
          <w:rtl/>
        </w:rPr>
      </w:pPr>
      <w:r w:rsidRPr="00AA28A4">
        <w:t>'1'</w:t>
      </w:r>
      <w:r w:rsidRPr="00AA28A4">
        <w:rPr>
          <w:rFonts w:hint="cs"/>
          <w:rtl/>
        </w:rPr>
        <w:tab/>
        <w:t>خدمات التطبيقات الترفيهية: الخدمات مثل الموسيقى ونغمات الرنين والفيديو والألعاب من الخدمات الشائعة إلى حد كبير والتي ساهمت بشكل كبير في نمو خدمات التطبيقات.</w:t>
      </w:r>
    </w:p>
    <w:p w:rsidR="00393CAC" w:rsidRPr="00AA28A4" w:rsidRDefault="00393CAC" w:rsidP="00055255">
      <w:pPr>
        <w:pStyle w:val="Enumlevel1"/>
        <w:rPr>
          <w:rtl/>
        </w:rPr>
      </w:pPr>
      <w:r w:rsidRPr="00AA28A4">
        <w:t>'2'</w:t>
      </w:r>
      <w:r w:rsidRPr="00AA28A4">
        <w:rPr>
          <w:rFonts w:hint="cs"/>
          <w:rtl/>
        </w:rPr>
        <w:tab/>
        <w:t>خدمات تطبيقات المعلومات: الخدمات مثل التعليم الإلكتروني والصحة الإلكترونية والأخبار والمعلومات عن الحسابات المصرفية والعقارات والتعليم والسفر والكريكيت وما إلى ذلك، تنخرط ضمن تطبيقات المعلومات.</w:t>
      </w:r>
    </w:p>
    <w:p w:rsidR="00393CAC" w:rsidRPr="00AA28A4" w:rsidRDefault="00393CAC" w:rsidP="00055255">
      <w:pPr>
        <w:pStyle w:val="Enumlevel1"/>
        <w:rPr>
          <w:rtl/>
        </w:rPr>
      </w:pPr>
      <w:r w:rsidRPr="00AA28A4">
        <w:t>'3'</w:t>
      </w:r>
      <w:r w:rsidRPr="00AA28A4">
        <w:rPr>
          <w:rFonts w:hint="cs"/>
          <w:rtl/>
        </w:rPr>
        <w:tab/>
        <w:t>خدمات تطبيقات المعاملات: تمكن العملاء من إجراء المعاملات مثل الأعمال المصرفية وعمليات الدفع عبر الهاتف.</w:t>
      </w:r>
    </w:p>
    <w:p w:rsidR="00393CAC" w:rsidRPr="00AA28A4" w:rsidRDefault="00393CAC" w:rsidP="00055255">
      <w:pPr>
        <w:pStyle w:val="Heading2"/>
        <w:rPr>
          <w:rtl/>
        </w:rPr>
      </w:pPr>
      <w:bookmarkStart w:id="72" w:name="_Toc366856255"/>
      <w:bookmarkStart w:id="73" w:name="_Toc372037420"/>
      <w:bookmarkStart w:id="74" w:name="_Toc379458097"/>
      <w:r w:rsidRPr="00AA28A4">
        <w:t>3.4</w:t>
      </w:r>
      <w:r w:rsidRPr="00AA28A4">
        <w:rPr>
          <w:rFonts w:hint="cs"/>
          <w:rtl/>
        </w:rPr>
        <w:tab/>
        <w:t>التطبيقات الإلكترونية</w:t>
      </w:r>
      <w:bookmarkEnd w:id="72"/>
      <w:bookmarkEnd w:id="73"/>
      <w:bookmarkEnd w:id="74"/>
    </w:p>
    <w:p w:rsidR="00393CAC" w:rsidRPr="00AA28A4" w:rsidRDefault="00393CAC" w:rsidP="00393CAC">
      <w:pPr>
        <w:rPr>
          <w:rtl/>
        </w:rPr>
      </w:pPr>
      <w:r w:rsidRPr="00AA28A4">
        <w:rPr>
          <w:rFonts w:hint="cs"/>
          <w:rtl/>
        </w:rPr>
        <w:t xml:space="preserve">تعرف القمة العالمية لمجتمع المعلومات عدداً من المجالات بالنسبة للتطبيقات والخدمات الإلكترونية، وذلك في خطة عمل جنيف </w:t>
      </w:r>
      <w:r w:rsidRPr="00AA28A4">
        <w:t>2003</w:t>
      </w:r>
      <w:r w:rsidRPr="00AA28A4">
        <w:rPr>
          <w:rFonts w:hint="cs"/>
          <w:rtl/>
        </w:rPr>
        <w:t>. وتسهيلاً للرجوع إليها، ترد أدناه هذه التطبيقات.</w:t>
      </w:r>
      <w:r w:rsidRPr="000D2810">
        <w:rPr>
          <w:rStyle w:val="FootnoteReference"/>
          <w:rtl/>
        </w:rPr>
        <w:footnoteReference w:id="8"/>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الحكومة الإلكترونية</w:t>
      </w:r>
      <w:r w:rsidRPr="00AA28A4">
        <w:rPr>
          <w:rFonts w:hint="cs"/>
          <w:rtl/>
        </w:rPr>
        <w:t>: تركز على تطبيقات تهدف إلى الابتكار وتعزيز الشفافية في الإدارات العامة والعمليات الديمقراطية وتحسين الكفاءة وتعزيز العلاقة مع المواطنين؛ وتتفق مع احتياجات المواطنين ودوائر الأعمال، من أجل تحقيق توزيع أكفأ للموارد والأصول العامة وتعزيز الشفافية والمساءلة والكفاءة على جميع المستويات الحكومية.</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الأعمال التجارية الإلكترونية</w:t>
      </w:r>
      <w:r w:rsidRPr="00AA28A4">
        <w:rPr>
          <w:rFonts w:hint="cs"/>
          <w:rtl/>
        </w:rPr>
        <w:t>: من أجل تعزيز فوائد التجارة الدولية وحفز استثمارات القطاع الخاص وتشجيع التطبيقات الجديدة وتطوير المحتوى والشراكات بين القطاعين العام والخاص.</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التعلم الإلكتروني</w:t>
      </w:r>
      <w:r w:rsidRPr="00AA28A4">
        <w:rPr>
          <w:rFonts w:hint="cs"/>
          <w:rtl/>
        </w:rPr>
        <w:t>: تحقيق التعليم للجميع في شتى أنحاء العالم من خلال تعليم وتدريب المدرسين وتوفير ظروف أفضل للتعليم مدى الحياة لشمول من هم خارج عملية التعليم الرسمية وتحسين المهارات المهنية ومحو أمية الكبار؛ وتعزيز مهارات محو الأمية الإلكترونية للجميع؛ وأن تُستهدف التقنيات في تعليم تكنولوجيا المعلومات والاتصالات بغية زيادة عدد النساء في مجالات العمل المتعلقة بتكنولوجيا المعلومات والاتصالات.</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الصحة الإلكترونية</w:t>
      </w:r>
      <w:r w:rsidRPr="00AA28A4">
        <w:rPr>
          <w:rFonts w:hint="cs"/>
          <w:rtl/>
        </w:rPr>
        <w:t xml:space="preserve">: من أجل إقامة أنظمة للرعاية الصحية وأنظمة معلومات صحية لا تعاني من التأخير ويعتمد عليها ومن نوعية عالية وفي متناول الجميع، ومن أجل تعزيز التدريب الطبي المتواصل والتعليم والأبحاث الطبية باستخدام </w:t>
      </w:r>
      <w:r w:rsidRPr="00AA28A4">
        <w:rPr>
          <w:rFonts w:hint="cs"/>
          <w:rtl/>
        </w:rPr>
        <w:lastRenderedPageBreak/>
        <w:t>تكنولوجيا المعلومات والاتصالات مع احترام وحماية حقوق المواطنين في الخصوصية؛ وتيسير النفاذ إلى المعلومات الطبية المتوفرة على الصعيد العالمي وموارد المحتوى الملائمة على الصعيد المحلي، من أجل دعم بحوث الصحة العامة وبرامج الوقاية والنهوض بصحة المرأة وصحة الرجل، مثل مسائل الصحة الجنسية والإنجابية والأمراض المنقولة بالاتصال الجنسي والأمراض التي تستحوذ على اهتمام العالم مثل فيروس نقص المناعة البشرية/الإيدز والملاريا والسل؛ والتحذير من الأمراض المُعدية ورصد انتشارها والسيطرة عليها، من خلال تحسين أنظمة المعلومات والمشتركة؛ وتعزيز وضع معايير دولية لتبادل البيانات الصحية، مع مراعاة اعتبارات الخصوصية؛ وتحسين أنظمة الرعاية الصحية والمعلومات الصحية وتوسيعها لتشمل المناطق النائية والفقيرة في الخدمات ومجموعات السكان الضعيفة، مع الاعتراف بدور المرأة في تقديم الرعاية الصحية لأسرتها ومجتمعها؛ وتوفير المساعدة الطبية والإنسانية في حالات الكوارث والطوارئ.</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التوظيف الإلكتروني</w:t>
      </w:r>
      <w:r w:rsidRPr="00AA28A4">
        <w:rPr>
          <w:rFonts w:hint="cs"/>
          <w:rtl/>
        </w:rPr>
        <w:t>: تشجيع العمل عن بُعد لتمكين المواطنين لا سيما في البلدان النامية وأقل البلدان نمواً وبلدان الاقتصادات الصغيرة من العيش في وسط مجتمعاتهم ومن العمل في أي مكان وزيادة فرص عمل المرأة والمعوقين.</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البيئة الإلكترونية</w:t>
      </w:r>
      <w:r w:rsidRPr="00AA28A4">
        <w:rPr>
          <w:rFonts w:hint="cs"/>
          <w:rtl/>
        </w:rPr>
        <w:t>: استعمال تكنولوجيا المعلومات والاتصالات وتعزيزها لاستغلالها كأداة للحماية البيئية والاستفادة المستدامة من الموارد الطبيعية؛ واتخاذ إجراءات وتنفيذ مشاريع وبرامج من أجل استدامة الإنتاج والاستهلاك والتخلص الآمن بيئياً من مخلفات معدات وأدوات تكنولوجيا المعلومات والاتصالات وإعادة تدويرها؛ وإقامة أنظمة رصد تستعمل تكنولوجيا المعلومات والاتصالات للتنبؤ بالكوارث الطبيعية والكوارث من صنع الإنسان ورصد آثارها، خاصةً في البلدان النامية وأقل البلدان نمواً وبلدان الاقتصادات الصغيرة.</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الزراعة الإلكترونية</w:t>
      </w:r>
      <w:r w:rsidRPr="00AA28A4">
        <w:rPr>
          <w:rFonts w:hint="cs"/>
          <w:rtl/>
        </w:rPr>
        <w:t>: من أجل نشر المعلومات بانتظام عن الزراعة وتربية المواشي ومصائد الأسماك والغابات والأغذية، وذلك باستخدام تكنولوجيا المعلومات والاتصالات من أجل إتاحة النفاذ السريع إلى المعارف والمعلومات الشاملة والمحدثة والتفصيلية ذات الصلة، لا سيما في المناطق الريفية؛ وتعظيم استعمالات تكنولوجيا المعلومات والاتصالات كأداة لتحسين الإنتاج (كماً ونوعاً).</w:t>
      </w:r>
    </w:p>
    <w:p w:rsidR="00393CAC" w:rsidRPr="00AA28A4" w:rsidRDefault="00393CAC" w:rsidP="00055255">
      <w:pPr>
        <w:pStyle w:val="Enumlevel1"/>
        <w:rPr>
          <w:rtl/>
        </w:rPr>
      </w:pPr>
      <w:r w:rsidRPr="00AA28A4">
        <w:rPr>
          <w:rFonts w:hint="cs"/>
          <w:rtl/>
        </w:rPr>
        <w:t>-</w:t>
      </w:r>
      <w:r w:rsidRPr="00AA28A4">
        <w:rPr>
          <w:rFonts w:hint="cs"/>
          <w:rtl/>
        </w:rPr>
        <w:tab/>
      </w:r>
      <w:r w:rsidRPr="003117B8">
        <w:rPr>
          <w:rFonts w:hint="cs"/>
          <w:b/>
          <w:bCs/>
          <w:rtl/>
        </w:rPr>
        <w:t>العلم الإلكتروني</w:t>
      </w:r>
      <w:r w:rsidRPr="00AA28A4">
        <w:rPr>
          <w:rFonts w:hint="cs"/>
          <w:rtl/>
        </w:rPr>
        <w:t>: من أجل إنتاج المعلومات والمعرفة والتعليم والتدريب، ودعم إقامة الشراكات ودعم التعاون والربط الشبكي بين الجامعات والمؤسسات؛ وتشجيع النشر الإلكتروني والتسعير التمايزي ومبادرات النفاذ المفتوح لتوفير المعلومات العلمية بتكلفة معقولة وتيسير النفاذ إليها على أساس منصف في جميع البلدان؛ وتعزيز استعمال تكنولوجيا الاتصال بين النظراء لتقاسم المعارف العلمية والحصول على نسخ مكررة من كتابات المؤلفين العلميين الذين يتنازلون عن حقهم في الحصول على مدفوعات مالية؛ وتعزيز جمع البيانات الرقمية العلمية الأساسية ونشرها وحفظها على المدى الطويل بشكل منهجي وفعال في جميع البلدان، ومنها مثلاً بيانات السكان والأرصاد الجوية؛ وتعزيز وضع مبادئ ومعايير تتصل بالبيانات الشرحية من أجل تيسير التعاون والاستعمال الفعال للمعلومات والبيانات العلمية المجمعة من أجل استخدامها في الأبحاث العلمية، حسب الاقتضاء.</w:t>
      </w:r>
    </w:p>
    <w:p w:rsidR="00393CAC" w:rsidRPr="00AA28A4" w:rsidRDefault="00393CAC" w:rsidP="00055255">
      <w:pPr>
        <w:pStyle w:val="Heading2"/>
        <w:rPr>
          <w:rtl/>
        </w:rPr>
      </w:pPr>
      <w:bookmarkStart w:id="75" w:name="_Toc366856256"/>
      <w:bookmarkStart w:id="76" w:name="_Toc372037421"/>
      <w:bookmarkStart w:id="77" w:name="_Toc379458098"/>
      <w:r w:rsidRPr="00AA28A4">
        <w:t>4.4</w:t>
      </w:r>
      <w:r w:rsidRPr="00AA28A4">
        <w:rPr>
          <w:rFonts w:hint="cs"/>
          <w:rtl/>
        </w:rPr>
        <w:tab/>
        <w:t>التطبيقات الحيوية والهامة للمناطق الريفية والمناطق النائية</w:t>
      </w:r>
      <w:bookmarkEnd w:id="75"/>
      <w:bookmarkEnd w:id="76"/>
      <w:bookmarkEnd w:id="77"/>
    </w:p>
    <w:p w:rsidR="00393CAC" w:rsidRPr="00AA28A4" w:rsidRDefault="00393CAC" w:rsidP="00C1463F">
      <w:pPr>
        <w:pStyle w:val="HeadingB"/>
        <w:rPr>
          <w:rtl/>
        </w:rPr>
      </w:pPr>
      <w:r w:rsidRPr="00AA28A4">
        <w:t>(1</w:t>
      </w:r>
      <w:r w:rsidRPr="00AA28A4">
        <w:rPr>
          <w:rFonts w:hint="cs"/>
          <w:rtl/>
        </w:rPr>
        <w:tab/>
        <w:t>التعلم الإلكتروني:</w:t>
      </w:r>
    </w:p>
    <w:p w:rsidR="00393CAC" w:rsidRPr="00AA28A4" w:rsidRDefault="00393CAC" w:rsidP="00393CAC">
      <w:pPr>
        <w:rPr>
          <w:rtl/>
        </w:rPr>
      </w:pPr>
      <w:r w:rsidRPr="00AA28A4">
        <w:rPr>
          <w:rFonts w:hint="cs"/>
          <w:rtl/>
        </w:rPr>
        <w:t>يمكن لتكنولوجيا المعلومات والاتصالات أن تساهم في تحقيق التعليم الشامل في شتى أنحاء العالم، من خلال تعليم وتدريب المدرسين وتوفير ظروف أفضل للتعلم ومدى الحياة لشمول من هم خارج العملية التعليمية الرسمية وتحسين المهارات المهنية. وينطبق ذلك على المناطق الريفية والمناطق النائية كضرورة. وقد حررت غالبية بلدان العالم قطاع التعليم فيها. فلقد رأينا نظام تعليمي قامت بإنشائه ودعمته وأدارته حكومات وكيانات من القطاع العام إلى جانب مؤسسات تعليمية أنشأتها وأدارتها كيانات من القطاع الخاص. ونظراً للخصائص المميزة لمؤسسات القطاعين العام والخاص، لاحظنا ثغرة في الجودة في هذين النوعين من الأنظمة. ويبرز هذا الأمر بصورة أكبر في حالة المناطق الريفية والمناطق النائية نتيجة لعزوف الموارد البشرية المؤهلة عن العمل في هذه الأماكن. ولا يمكن سد هذه الفجوة إلا من خلال تكنولوجيا المعلومات والاتصالات والتعلم الإلكتروني/التعلم المتنقل/التعليم الإلكتروني وهي أساليب واسعة الانتشار.</w:t>
      </w:r>
    </w:p>
    <w:p w:rsidR="00393CAC" w:rsidRPr="00AA28A4" w:rsidRDefault="00393CAC" w:rsidP="00393CAC">
      <w:pPr>
        <w:rPr>
          <w:rtl/>
        </w:rPr>
      </w:pPr>
      <w:r w:rsidRPr="00AA28A4">
        <w:rPr>
          <w:rFonts w:hint="cs"/>
          <w:rtl/>
        </w:rPr>
        <w:lastRenderedPageBreak/>
        <w:t>ومن شأن استخدام الأجهزة التكنولوجية الحديثة، خاصةً الحواسيب الشخصية، ومع تقدم الهواتف المتنقلة ذات التطورات التكنولوجية وأجهزة تشغيل الوسائط ومنصات الألعاب والحواسيب الشخصية اللوحية، أن يوفر ميزتين رئيسيتين للتعليم والتدريس. فهي تسمح أولاً لمجموعة من الوسائط المختلفة (نصوص وصور ورسوم بيانية وملفات سمعية وأفلام) بعرض محتوى التعلم على الطلبة. وثانياً، فبالنسبة للبرمجيات القياسية أو الخاصة، يمكن للطلبة استعمال هذا المحتوى بفعالية وتعديله ومن ثم إنتاج محتوى جديد. وتسمح توصيلة الإنترنت بالنفاذ السهل إلى كم ضخم من المعلومات للمدرسين والدارسين على السواء، كما توفر البنية التحتية لمختلف أشكال الاتصالات عن بُعد عبر البريد الإلكتروني والدردشة الإلكترونية، فضلاً عن المؤتمرات السمعية والفيديوية.</w:t>
      </w:r>
      <w:r w:rsidRPr="00055255">
        <w:rPr>
          <w:rStyle w:val="FootnoteReference"/>
          <w:rtl/>
        </w:rPr>
        <w:footnoteReference w:id="9"/>
      </w:r>
    </w:p>
    <w:p w:rsidR="00393CAC" w:rsidRPr="00AA28A4" w:rsidRDefault="00393CAC" w:rsidP="00393CAC">
      <w:pPr>
        <w:rPr>
          <w:rtl/>
        </w:rPr>
      </w:pPr>
      <w:r w:rsidRPr="00AA28A4">
        <w:rPr>
          <w:rFonts w:hint="cs"/>
          <w:rtl/>
        </w:rPr>
        <w:t>وللتعلم المتنقل أهمية خاصة بالنسبة إلى البلدان النامية وإلى المناطق الريفية، حيث تكون البنية التحتية ضعيفة والنفاذ إلى الموارد صعباً. ويتيح التعلم المتنقل توصيل محتوى تعليمي عبر التكنولوجيا المتنقلة في أي وقت أو أي مكان.</w:t>
      </w:r>
    </w:p>
    <w:p w:rsidR="00393CAC" w:rsidRPr="00AA28A4" w:rsidRDefault="00393CAC" w:rsidP="00393CAC">
      <w:pPr>
        <w:rPr>
          <w:rtl/>
        </w:rPr>
      </w:pPr>
      <w:r w:rsidRPr="00AA28A4">
        <w:rPr>
          <w:rFonts w:hint="cs"/>
          <w:rtl/>
        </w:rPr>
        <w:t>ويضع مشروع قرية الألفية التعليم في قلب التنمية الريفية المتكاملة عبر البلدان الإفريقية جنوبي الصحراء. وأما مبادرة التوصيل من أجل التعلم فتحدد استراتيجيات لدمج التنمية المهنية للمدرسين مع أساليب تدريس القرن الحادي والعشرين القائم على تكنولوجيا المعلومات والاتصالات وأدواته وممارساته في الفصول الدراسية.</w:t>
      </w:r>
    </w:p>
    <w:p w:rsidR="00393CAC" w:rsidRPr="00AA28A4" w:rsidRDefault="00393CAC" w:rsidP="00393CAC">
      <w:pPr>
        <w:rPr>
          <w:rtl/>
        </w:rPr>
      </w:pPr>
      <w:r w:rsidRPr="00AA28A4">
        <w:rPr>
          <w:rFonts w:hint="cs"/>
          <w:rtl/>
        </w:rPr>
        <w:t>ولا يتلقى الفقراء وسكان المناطق الريفية والأشخاص ذوو الإعاقة وغير أولئك من المجموعات المحرومة تعليماً إلا بجودة متدنية، وذلك بالرغم من احتياجاتهم التعليمية الخاصة. والتحدي هنا هو ضمان إفضاء إدخال تكنولوجيا المعلومات والاتصالات إلى تعزيز التعليم الشامل والحد من عدم المساواة.</w:t>
      </w:r>
    </w:p>
    <w:p w:rsidR="00393CAC" w:rsidRPr="00AA28A4" w:rsidRDefault="00393CAC" w:rsidP="00393CAC">
      <w:pPr>
        <w:rPr>
          <w:rtl/>
        </w:rPr>
      </w:pPr>
      <w:r w:rsidRPr="00AA28A4">
        <w:rPr>
          <w:rFonts w:hint="cs"/>
          <w:rtl/>
        </w:rPr>
        <w:t>وتؤدي التكنولوجيا إلى تحسين الفرص التعليمية عن طريق تمكين الدراسة ذات الصبغة الشخصية، مع رفع القدرة على التعلم من خلال التعليم القائم على المجتمع والنفاذ إلى الموارد التعليمية في نفس الوقت، حتى ولو كان ذلك في المدارس الريفية النائية.</w:t>
      </w:r>
    </w:p>
    <w:p w:rsidR="00393CAC" w:rsidRPr="00AA28A4" w:rsidRDefault="00393CAC" w:rsidP="00393CAC">
      <w:pPr>
        <w:rPr>
          <w:rtl/>
        </w:rPr>
      </w:pPr>
      <w:r w:rsidRPr="00AA28A4">
        <w:rPr>
          <w:rFonts w:hint="cs"/>
          <w:rtl/>
        </w:rPr>
        <w:t>وقد وضعت بلدان كثيرة سياسات للنطاق العريض، ودعا الكثير من وزارات التعليم إلى إدخال النطاق العريض في جميع المدارس، إلا أن إحراز أي تقدم نحو تحقيق هذه الأهداف ما زال مضطرباً ويصعب تتبعه، خاصةً لعدم تمييز بلدان نامية كثيرة بين أنواع التوصيل عندما تجمع بيانات تتعلق بالنفاذ إلى تكنولوجيا المعلومات والاتصالات واستعمالها. وقد أفادت عدة بلدان صغيرة في منطقة الكاريبي ذات كثافة سكانية مركزة، منها بربادوس وجزر العذراء</w:t>
      </w:r>
      <w:r w:rsidRPr="00AA28A4">
        <w:rPr>
          <w:rtl/>
        </w:rPr>
        <w:t xml:space="preserve"> </w:t>
      </w:r>
      <w:r w:rsidRPr="00AA28A4">
        <w:rPr>
          <w:rFonts w:hint="cs"/>
          <w:rtl/>
        </w:rPr>
        <w:t xml:space="preserve">البريطانية وسانت كيتس ونيفيس وسانت لوسيا وسانت مارتن، أن </w:t>
      </w:r>
      <w:r w:rsidRPr="00AA28A4">
        <w:t>%100</w:t>
      </w:r>
      <w:r w:rsidRPr="00AA28A4">
        <w:rPr>
          <w:rFonts w:hint="cs"/>
          <w:rtl/>
        </w:rPr>
        <w:t xml:space="preserve"> من المدارس الابتدائية والثانوية بها توصيلات عريضة النطاق (معهد اليونسكو للإحصاء، </w:t>
      </w:r>
      <w:r w:rsidRPr="00AA28A4">
        <w:t>2012</w:t>
      </w:r>
      <w:r w:rsidRPr="00AA28A4">
        <w:rPr>
          <w:rFonts w:hint="cs"/>
          <w:rtl/>
        </w:rPr>
        <w:t xml:space="preserve">). وتمكنت أوروغواي من تزويد </w:t>
      </w:r>
      <w:r w:rsidRPr="00AA28A4">
        <w:t>%95</w:t>
      </w:r>
      <w:r w:rsidRPr="00AA28A4">
        <w:rPr>
          <w:rFonts w:hint="cs"/>
          <w:rtl/>
        </w:rPr>
        <w:t xml:space="preserve"> من المدارس الابتدائية و</w:t>
      </w:r>
      <w:r w:rsidRPr="00AA28A4">
        <w:t>%100</w:t>
      </w:r>
      <w:r w:rsidRPr="00AA28A4">
        <w:rPr>
          <w:rFonts w:hint="cs"/>
          <w:rtl/>
        </w:rPr>
        <w:t xml:space="preserve"> من المدارس الثانوية بالنطاق العريض الثابت في المناطق الفرعية الحضرية والريفية على حدٍ سواء. وفي أحد النماذج، نجد </w:t>
      </w:r>
      <w:r w:rsidRPr="00AA28A4">
        <w:t>%75</w:t>
      </w:r>
      <w:r w:rsidRPr="00AA28A4">
        <w:rPr>
          <w:rFonts w:hint="cs"/>
          <w:rtl/>
        </w:rPr>
        <w:t xml:space="preserve"> من المدارس الابتدائية والثانوية في كولومبيا موصلةً بالإنترنت، ومع ذلك لا تزيد نسبة الموصل من المدارس عبر النطاق العريض الثابت على </w:t>
      </w:r>
      <w:r w:rsidRPr="00AA28A4">
        <w:t>%9</w:t>
      </w:r>
      <w:r w:rsidRPr="00AA28A4">
        <w:rPr>
          <w:rFonts w:hint="cs"/>
          <w:rtl/>
        </w:rPr>
        <w:t>.</w:t>
      </w:r>
    </w:p>
    <w:p w:rsidR="00393CAC" w:rsidRPr="00AA28A4" w:rsidRDefault="00393CAC" w:rsidP="00393CAC">
      <w:pPr>
        <w:rPr>
          <w:rtl/>
        </w:rPr>
      </w:pPr>
      <w:r w:rsidRPr="00AA28A4">
        <w:rPr>
          <w:rFonts w:hint="cs"/>
          <w:rtl/>
        </w:rPr>
        <w:t>وبالرغم من التقدم المحرز، ما زالت تغطية النطاق العريض تواجه عوائق في البلدان النامية. ومن هذه العوائق تكاليف النطاق العريض، التي تزيد عن نظائرها في البلدان المتقدمة؛ وقابلية النفاذ المحدودة بسبب القصور في البنية التحتية والمعدات الفعالة من حيث التكلفة، خاصةً في المناطق الريفية والمناطق النائية.</w:t>
      </w:r>
    </w:p>
    <w:p w:rsidR="00393CAC" w:rsidRPr="00AA28A4" w:rsidRDefault="00393CAC" w:rsidP="00393CAC">
      <w:pPr>
        <w:rPr>
          <w:rtl/>
        </w:rPr>
      </w:pPr>
      <w:r w:rsidRPr="00AA28A4">
        <w:rPr>
          <w:rFonts w:hint="cs"/>
          <w:rtl/>
        </w:rPr>
        <w:t>ويزيد أزمة المدرسين العالمية تفاقماً نقص المدرسين المدرَبين بشكل جيد ورداءة تدريب المدرسين خاصة في المناطق الريفية أو المناطق النائية. ويحمل النطاق العريض قدرةً على تزويد المدرسين بنفاذ إلى موارد تدريس عالية الجودة وتنمية مهنية تعاونية على الخط.</w:t>
      </w:r>
    </w:p>
    <w:p w:rsidR="00393CAC" w:rsidRPr="00AA28A4" w:rsidRDefault="00393CAC" w:rsidP="00C1463F">
      <w:pPr>
        <w:pStyle w:val="HeadingB"/>
        <w:rPr>
          <w:rtl/>
        </w:rPr>
      </w:pPr>
      <w:r w:rsidRPr="00AA28A4">
        <w:t>(2</w:t>
      </w:r>
      <w:r w:rsidRPr="00AA28A4">
        <w:rPr>
          <w:rFonts w:hint="cs"/>
          <w:rtl/>
        </w:rPr>
        <w:tab/>
        <w:t>الصحة الإلكترونية:</w:t>
      </w:r>
    </w:p>
    <w:p w:rsidR="00393CAC" w:rsidRPr="00AA28A4" w:rsidRDefault="00393CAC" w:rsidP="00393CAC">
      <w:pPr>
        <w:rPr>
          <w:rtl/>
        </w:rPr>
      </w:pPr>
      <w:r w:rsidRPr="00AA28A4">
        <w:rPr>
          <w:rFonts w:hint="cs"/>
          <w:rtl/>
        </w:rPr>
        <w:t xml:space="preserve">تعتبر الصحة الإلكترونية من المجالات الناشئة من تلاقي قطاعات المعلوماتية الطبية والصحة العامة والأعمال التجارية وتتعلق بالخدمات الصحية والمعلومات التي تقدم أو تحسن من خلال الإنترنت والتكنولوجيات ذات الصلة. ومن منظور أوسع، يختص </w:t>
      </w:r>
      <w:r w:rsidRPr="00AA28A4">
        <w:rPr>
          <w:rFonts w:hint="cs"/>
          <w:rtl/>
        </w:rPr>
        <w:lastRenderedPageBreak/>
        <w:t>المصطلح ليس فقط بتطور تقني ولكن أيضاً بحالة ذهنية، طريقة في التفكير وموقف والتزام من أجل تفكير عالمي متضافر لتحسين الرعاية الصحية محلياً وإقليمياً وعالمياً باستعمال تكنولوجيا المعلومات والاتصالات.</w:t>
      </w:r>
      <w:r w:rsidRPr="00055255">
        <w:rPr>
          <w:rStyle w:val="FootnoteReference"/>
          <w:rtl/>
        </w:rPr>
        <w:footnoteReference w:id="10"/>
      </w:r>
    </w:p>
    <w:p w:rsidR="00393CAC" w:rsidRPr="00AA28A4" w:rsidRDefault="00393CAC" w:rsidP="00393CAC">
      <w:pPr>
        <w:rPr>
          <w:rtl/>
        </w:rPr>
      </w:pPr>
      <w:r w:rsidRPr="00AA28A4">
        <w:rPr>
          <w:rFonts w:hint="cs"/>
          <w:rtl/>
        </w:rPr>
        <w:t>وقد أظهرت الدراسات وجود علاقة بين توزيع خدمات الرعاية الصحية في المناطق الريفية واستعمال الصحة الإلكترونية.</w:t>
      </w:r>
      <w:r w:rsidRPr="00055255">
        <w:rPr>
          <w:rStyle w:val="FootnoteReference"/>
          <w:rtl/>
        </w:rPr>
        <w:footnoteReference w:id="11"/>
      </w:r>
      <w:r w:rsidRPr="00AA28A4">
        <w:rPr>
          <w:rFonts w:hint="cs"/>
          <w:rtl/>
        </w:rPr>
        <w:t xml:space="preserve"> وتظهر التحديات في المناطق الريفية في العوامل الجغرافية الصارخة مثل الانعزال وقلة عدد السكان وتشتتهم ومحدودية البنى التحتية العمومية للنقل والطرق وبالتالي، بعد المسافات عن المستشفيات. كما توجد صعوبات كبيرة في توظيف أشخاص مؤهلين ذوي خبرة في خدمات الرعاية الصحية في الريف. وتتضاعف هذه المصاعب بزيادة مركزية متخصصي خدمات الرعاية الثانوية وزيادة نسبة كبار السن في العدد الإجمالي للسكان. وتظهر نتائج الدراسات الفوائد الفعلية أو الفوائد المحتملة لأنظمة الصحة الإلكترونية في خفض الهجرة من الريف من خلال توفير رعاية صحية جيدة عن طريق جعل التعيين في المناطق النائية أكثر إغراءً للعاملين في مجال الرعاية الصحية.</w:t>
      </w:r>
    </w:p>
    <w:p w:rsidR="00393CAC" w:rsidRPr="00AA28A4" w:rsidRDefault="00393CAC" w:rsidP="00393CAC">
      <w:pPr>
        <w:rPr>
          <w:rtl/>
        </w:rPr>
      </w:pPr>
      <w:r w:rsidRPr="00AA28A4">
        <w:rPr>
          <w:rFonts w:hint="cs"/>
          <w:rtl/>
        </w:rPr>
        <w:t>ويبلغ القصور في الخدمات الصحية درجة حادة بالنسبة إلى النساء في المناطق الريفية النائية بشكل خاص. ويمكن استعمال التكنولوجيا المتنقلة أيضاً لنشر معلومات أساسية متعلقة بالصحة ومتعلقاتها (مثل التذكير باللقاحات وتقديم نصائح بشأن صحة الحوامل والأمهات وتغذيتهن)؛ ولتدريب موظفي الرعاية الصحة المساعدين والأطباء العاملين في المناطق الريفية؛ ولتتبع الأمراض والأوبئة المتفشية؛ ولمتابعة المرضى عن بُعد؛ ولتذكير المرضى بمواعيد الأدوية أو بمواعيد الفحوص اللازمة. وللمراكز المجتمعية المزودة بإمكانية النفاذ إلى الإنترنت دور مهم ومتنام في سبيل توفير التوصيلية الأساسية والمعلومات الصحية، خاصة للنساء في المناطق الريفية والمناطق النائية.</w:t>
      </w:r>
    </w:p>
    <w:p w:rsidR="00393CAC" w:rsidRPr="00AA28A4" w:rsidRDefault="00393CAC" w:rsidP="00393CAC">
      <w:pPr>
        <w:rPr>
          <w:rtl/>
        </w:rPr>
      </w:pPr>
      <w:r w:rsidRPr="00AA28A4">
        <w:rPr>
          <w:rFonts w:hint="cs"/>
          <w:rtl/>
        </w:rPr>
        <w:t>ويمكن استعمال الشبكات الأساسية عريضة النطاق الموصلة بين المستشفيات الرئيسية بشكل فعال لتقديم خدمات بعرض نطاق أقل للسكان المحليين (مثل المتابعة الأساسية أو الاتصالات مع عيادات المناطق المتوغلة في الريف). كما يمكن استعمال خدمات بسيطة (مثل التنبيه عن طريق الرسائل النصية القصيرة أو المواعيد أو تذكير المرضى) بشكل فعال لتحسين تنفيذ الخدمات الصحية وخفض التكاليف الثانوية (مثل تكاليف الانتقال إلى عيادات في أماكن نائية).</w:t>
      </w:r>
    </w:p>
    <w:p w:rsidR="00393CAC" w:rsidRPr="00AA28A4" w:rsidRDefault="00393CAC" w:rsidP="00C1463F">
      <w:pPr>
        <w:pStyle w:val="HeadingB"/>
        <w:rPr>
          <w:rtl/>
        </w:rPr>
      </w:pPr>
      <w:r w:rsidRPr="00AA28A4">
        <w:t>(3</w:t>
      </w:r>
      <w:r w:rsidRPr="00AA28A4">
        <w:rPr>
          <w:rFonts w:hint="cs"/>
          <w:rtl/>
        </w:rPr>
        <w:tab/>
        <w:t>الحكومة الإلكترونية:</w:t>
      </w:r>
    </w:p>
    <w:p w:rsidR="00393CAC" w:rsidRPr="00AA28A4" w:rsidRDefault="00393CAC" w:rsidP="00393CAC">
      <w:pPr>
        <w:rPr>
          <w:rtl/>
        </w:rPr>
      </w:pPr>
      <w:r w:rsidRPr="00AA28A4">
        <w:rPr>
          <w:rFonts w:hint="cs"/>
          <w:rtl/>
        </w:rPr>
        <w:t xml:space="preserve">الحكومة الإلكترونية هي الأساليب والوسائل التي تستعمل بها مؤسسات القطاع العام (الحكومات) تكنولوجيا المعلومات والاتصالات لتقديم خدمات ومعلومات للجمهور. وتشمل هذه الخدمات على سبيل الذكر وليس الحصر دفع الضرائب الحكومية وفواتير المرافق إلكترونياً؛ وتسجيل التغييرات على العناوين وبيانات المواليد والزواج والوفاة إلكترونياً؛ وخدمات الصحة الإلكترونية والتعليم الإلكتروني والانتخاب الإلكتروني وما إلى ذلك. وتشهد التكنولوجيات والخدمات المتمحورة حول الحكومة الإلكترونية تقدماً بوتيرة كبيرة حول العالم. وتسعى جهود الحكومة الإلكترونية إلى الاستفادة من استعمال أكثر أشكال تكنولوجيا المعلومات ابتكاراً، خاصةً تطبيقات الإنترنت القائمة على الويب، وذلك من أجل تحسين الوظائف الأساسية الحكومية. وتزويد هذه الوظائف من انتشار استعمال التكنولوجيات المتنقلة واللاسلكية وتنبئ بتوجه جديد: الحكومة المتنقلة </w:t>
      </w:r>
      <w:r w:rsidRPr="00055255">
        <w:rPr>
          <w:rStyle w:val="FootnoteReference"/>
        </w:rPr>
        <w:footnoteReference w:id="12"/>
      </w:r>
      <w:r w:rsidRPr="00AA28A4">
        <w:t>(m</w:t>
      </w:r>
      <w:r w:rsidRPr="00AA28A4">
        <w:noBreakHyphen/>
        <w:t>government)</w:t>
      </w:r>
      <w:r w:rsidRPr="00AA28A4">
        <w:rPr>
          <w:rFonts w:hint="cs"/>
          <w:rtl/>
        </w:rPr>
        <w:t xml:space="preserve">. وقد تكون هذه الخدمات بين حكومة وحكومة </w:t>
      </w:r>
      <w:r w:rsidRPr="00AA28A4">
        <w:t>(G to G)</w:t>
      </w:r>
      <w:r w:rsidRPr="00AA28A4">
        <w:rPr>
          <w:rFonts w:hint="cs"/>
          <w:rtl/>
        </w:rPr>
        <w:t xml:space="preserve"> أو بين الحكومة والمواطن </w:t>
      </w:r>
      <w:r w:rsidRPr="00AA28A4">
        <w:t>(G to C)</w:t>
      </w:r>
      <w:r w:rsidRPr="00AA28A4">
        <w:rPr>
          <w:rFonts w:hint="cs"/>
          <w:rtl/>
        </w:rPr>
        <w:t xml:space="preserve">؛ أو بين الحكومة ودوائر الأعمال </w:t>
      </w:r>
      <w:r w:rsidRPr="00AA28A4">
        <w:t>(G to B)</w:t>
      </w:r>
      <w:r w:rsidRPr="00AA28A4">
        <w:rPr>
          <w:rFonts w:hint="cs"/>
          <w:rtl/>
        </w:rPr>
        <w:t xml:space="preserve"> وكذلك بين دوائر الأعمال والمواطنين </w:t>
      </w:r>
      <w:r w:rsidRPr="00AA28A4">
        <w:t>(B to C)</w:t>
      </w:r>
      <w:r w:rsidRPr="00AA28A4">
        <w:rPr>
          <w:rFonts w:hint="cs"/>
          <w:rtl/>
        </w:rPr>
        <w:t>.</w:t>
      </w:r>
    </w:p>
    <w:p w:rsidR="00393CAC" w:rsidRPr="00AA28A4" w:rsidRDefault="00393CAC" w:rsidP="00055255">
      <w:pPr>
        <w:pStyle w:val="Heading2"/>
        <w:rPr>
          <w:rtl/>
        </w:rPr>
      </w:pPr>
      <w:bookmarkStart w:id="78" w:name="_Toc366856257"/>
      <w:bookmarkStart w:id="79" w:name="_Toc372037422"/>
      <w:bookmarkStart w:id="80" w:name="_Toc379458099"/>
      <w:r w:rsidRPr="00AA28A4">
        <w:lastRenderedPageBreak/>
        <w:t>5.4</w:t>
      </w:r>
      <w:r w:rsidRPr="00AA28A4">
        <w:rPr>
          <w:rFonts w:hint="cs"/>
          <w:rtl/>
        </w:rPr>
        <w:tab/>
        <w:t>المحتوى</w:t>
      </w:r>
      <w:bookmarkEnd w:id="78"/>
      <w:bookmarkEnd w:id="79"/>
      <w:bookmarkEnd w:id="80"/>
    </w:p>
    <w:p w:rsidR="00393CAC" w:rsidRPr="00AA28A4" w:rsidRDefault="00393CAC" w:rsidP="00393CAC">
      <w:pPr>
        <w:rPr>
          <w:rtl/>
        </w:rPr>
      </w:pPr>
      <w:r w:rsidRPr="00AA28A4">
        <w:rPr>
          <w:rFonts w:hint="cs"/>
          <w:rtl/>
        </w:rPr>
        <w:t xml:space="preserve">في معرض تسليطها الضوء على أهمية التطبيقات والمحتوى، تنص الخطة الوطنية للنطاق العريض الصادرة عن لجنة الاتصالات الفيدرالية </w:t>
      </w:r>
      <w:r w:rsidRPr="00AA28A4">
        <w:t>(FCC)</w:t>
      </w:r>
      <w:r w:rsidRPr="00AA28A4">
        <w:rPr>
          <w:rFonts w:hint="cs"/>
          <w:rtl/>
        </w:rPr>
        <w:t xml:space="preserve"> الأمريكية في </w:t>
      </w:r>
      <w:r w:rsidRPr="00AA28A4">
        <w:t>2010</w:t>
      </w:r>
      <w:r w:rsidRPr="00AA28A4">
        <w:rPr>
          <w:rFonts w:hint="cs"/>
          <w:rtl/>
        </w:rPr>
        <w:t xml:space="preserve"> على أن "قيمة النطاق العريض ستتحقق في النهاية عندما يوفر تطبيقات ومحتويات مفيدة للمستعملين النهائيين".</w:t>
      </w:r>
      <w:r w:rsidRPr="00055255">
        <w:rPr>
          <w:rStyle w:val="FootnoteReference"/>
          <w:rtl/>
        </w:rPr>
        <w:footnoteReference w:id="13"/>
      </w:r>
    </w:p>
    <w:p w:rsidR="00393CAC" w:rsidRPr="00AA28A4" w:rsidRDefault="00393CAC" w:rsidP="00C1463F">
      <w:pPr>
        <w:keepNext/>
        <w:rPr>
          <w:rtl/>
        </w:rPr>
      </w:pPr>
      <w:r w:rsidRPr="00AA28A4">
        <w:rPr>
          <w:rFonts w:hint="cs"/>
          <w:rtl/>
        </w:rPr>
        <w:t xml:space="preserve">وفي خطة عمل جنيف </w:t>
      </w:r>
      <w:r w:rsidRPr="00AA28A4">
        <w:t>2003</w:t>
      </w:r>
      <w:r w:rsidRPr="00AA28A4">
        <w:rPr>
          <w:rFonts w:hint="cs"/>
          <w:rtl/>
        </w:rPr>
        <w:t xml:space="preserve"> للقمة العالمية لمجتمع المعلومات، كان هناك تشديد خاص على المحتوى المحلي في خط العمل جيم </w:t>
      </w:r>
      <w:r w:rsidRPr="00AA28A4">
        <w:t>8</w:t>
      </w:r>
      <w:r w:rsidRPr="00AA28A4">
        <w:rPr>
          <w:rFonts w:hint="cs"/>
          <w:rtl/>
        </w:rPr>
        <w:t xml:space="preserve"> الذي عنوانه "التنوع الثقافي والهوية الثقافية والتنوع اللغوي والمحتوى المحلي" خاصةً من أجل:</w:t>
      </w:r>
    </w:p>
    <w:p w:rsidR="00393CAC" w:rsidRPr="00AA28A4" w:rsidRDefault="00393CAC" w:rsidP="0094449F">
      <w:pPr>
        <w:pStyle w:val="Enumlevel1"/>
        <w:spacing w:before="40"/>
        <w:rPr>
          <w:rtl/>
        </w:rPr>
      </w:pPr>
      <w:r w:rsidRPr="00AA28A4">
        <w:rPr>
          <w:rFonts w:hint="cs"/>
          <w:rtl/>
        </w:rPr>
        <w:t>-</w:t>
      </w:r>
      <w:r w:rsidRPr="00AA28A4">
        <w:rPr>
          <w:rFonts w:hint="cs"/>
          <w:rtl/>
        </w:rPr>
        <w:tab/>
        <w:t>النهوض بإنتاج محتوى ثقافي وتعليمي وعلمي؛</w:t>
      </w:r>
    </w:p>
    <w:p w:rsidR="00393CAC" w:rsidRPr="00AA28A4" w:rsidRDefault="00393CAC" w:rsidP="0094449F">
      <w:pPr>
        <w:pStyle w:val="Enumlevel1"/>
        <w:spacing w:before="40"/>
        <w:rPr>
          <w:rtl/>
        </w:rPr>
      </w:pPr>
      <w:r w:rsidRPr="00AA28A4">
        <w:rPr>
          <w:rFonts w:hint="cs"/>
          <w:rtl/>
        </w:rPr>
        <w:t>-</w:t>
      </w:r>
      <w:r w:rsidRPr="00AA28A4">
        <w:rPr>
          <w:rFonts w:hint="cs"/>
          <w:rtl/>
        </w:rPr>
        <w:tab/>
        <w:t>قيام السلطات المحلية بدعم تنمية المحتوى المحلي وترجمته وتكييفه ودعم الأرشيفات الرقمية والمحلية ومختلف أشكال الوسائط الرقمية والتقليدية؛</w:t>
      </w:r>
    </w:p>
    <w:p w:rsidR="00393CAC" w:rsidRPr="00AA28A4" w:rsidRDefault="00393CAC" w:rsidP="0094449F">
      <w:pPr>
        <w:pStyle w:val="Enumlevel1"/>
        <w:spacing w:before="40"/>
        <w:rPr>
          <w:rtl/>
        </w:rPr>
      </w:pPr>
      <w:r w:rsidRPr="00AA28A4">
        <w:rPr>
          <w:rFonts w:hint="cs"/>
          <w:rtl/>
        </w:rPr>
        <w:t>-</w:t>
      </w:r>
      <w:r w:rsidRPr="00AA28A4">
        <w:rPr>
          <w:rFonts w:hint="cs"/>
          <w:rtl/>
        </w:rPr>
        <w:tab/>
        <w:t>توفير محتوى وثيق الصلة بثقافات ولغات الأفراد من خلال النفاذ إلى خدمات وسائط الإعلام التقليدية والرقمية؛</w:t>
      </w:r>
    </w:p>
    <w:p w:rsidR="00393CAC" w:rsidRPr="00AA28A4" w:rsidRDefault="00393CAC" w:rsidP="0094449F">
      <w:pPr>
        <w:pStyle w:val="Enumlevel1"/>
        <w:spacing w:before="40"/>
        <w:rPr>
          <w:rtl/>
        </w:rPr>
      </w:pPr>
      <w:r w:rsidRPr="00AA28A4">
        <w:rPr>
          <w:rFonts w:hint="cs"/>
          <w:rtl/>
        </w:rPr>
        <w:t>-</w:t>
      </w:r>
      <w:r w:rsidRPr="00AA28A4">
        <w:rPr>
          <w:rFonts w:hint="cs"/>
          <w:rtl/>
        </w:rPr>
        <w:tab/>
        <w:t>رعاية إنشاء محتوى محلي ووطني متنوع، بما في ذلك المحتوى المتاح باللغة الأم للمستعملين؛</w:t>
      </w:r>
    </w:p>
    <w:p w:rsidR="00393CAC" w:rsidRPr="00AA28A4" w:rsidRDefault="00393CAC" w:rsidP="0094449F">
      <w:pPr>
        <w:pStyle w:val="Enumlevel1"/>
        <w:spacing w:before="40"/>
        <w:rPr>
          <w:rtl/>
        </w:rPr>
      </w:pPr>
      <w:r w:rsidRPr="00AA28A4">
        <w:rPr>
          <w:rFonts w:hint="cs"/>
          <w:rtl/>
        </w:rPr>
        <w:t>-</w:t>
      </w:r>
      <w:r w:rsidRPr="00AA28A4">
        <w:rPr>
          <w:rFonts w:hint="cs"/>
          <w:rtl/>
        </w:rPr>
        <w:tab/>
        <w:t>تعهد القدرات المحلية بالرعاية من أجل إنتاج وتوزيع البرمجيات باللغات المحلية وكذلك المحتوى الذي يهم مختلف شرائح السكان بما فيها شريحة الأميين والأشخاص المعوقين والجماعات المحرومة والضعيفة؛</w:t>
      </w:r>
    </w:p>
    <w:p w:rsidR="00393CAC" w:rsidRPr="00AA28A4" w:rsidRDefault="00393CAC" w:rsidP="0094449F">
      <w:pPr>
        <w:pStyle w:val="Enumlevel1"/>
        <w:spacing w:before="40"/>
        <w:rPr>
          <w:rtl/>
        </w:rPr>
      </w:pPr>
      <w:r w:rsidRPr="00AA28A4">
        <w:rPr>
          <w:rFonts w:hint="cs"/>
          <w:rtl/>
        </w:rPr>
        <w:t>-</w:t>
      </w:r>
      <w:r w:rsidRPr="00AA28A4">
        <w:rPr>
          <w:rFonts w:hint="cs"/>
          <w:rtl/>
        </w:rPr>
        <w:tab/>
        <w:t>تعزيز قدرة الشعوب الأصلية على إنشاء محتوى بلغتهم الأصلية.</w:t>
      </w:r>
    </w:p>
    <w:p w:rsidR="00393CAC" w:rsidRPr="00AA28A4" w:rsidRDefault="00393CAC" w:rsidP="00055255">
      <w:pPr>
        <w:pStyle w:val="Heading2"/>
        <w:rPr>
          <w:rtl/>
        </w:rPr>
      </w:pPr>
      <w:bookmarkStart w:id="81" w:name="_Toc366856258"/>
      <w:bookmarkStart w:id="82" w:name="_Toc372037423"/>
      <w:bookmarkStart w:id="83" w:name="_Toc379458100"/>
      <w:r w:rsidRPr="00AA28A4">
        <w:t>6.4</w:t>
      </w:r>
      <w:r w:rsidRPr="00AA28A4">
        <w:rPr>
          <w:rFonts w:hint="cs"/>
          <w:rtl/>
        </w:rPr>
        <w:tab/>
        <w:t>الاحتياجات من السرعة للتطبيقات المختلفة</w:t>
      </w:r>
      <w:bookmarkEnd w:id="81"/>
      <w:bookmarkEnd w:id="82"/>
      <w:bookmarkEnd w:id="83"/>
    </w:p>
    <w:p w:rsidR="00393CAC" w:rsidRPr="00AA28A4" w:rsidRDefault="00393CAC" w:rsidP="00393CAC">
      <w:pPr>
        <w:rPr>
          <w:rtl/>
        </w:rPr>
      </w:pPr>
      <w:r w:rsidRPr="00AA28A4">
        <w:rPr>
          <w:rFonts w:hint="cs"/>
          <w:rtl/>
        </w:rPr>
        <w:t xml:space="preserve">نقدم في الجدول أدناه (الجدول </w:t>
      </w:r>
      <w:r w:rsidRPr="00AA28A4">
        <w:t>1</w:t>
      </w:r>
      <w:r w:rsidRPr="00AA28A4">
        <w:rPr>
          <w:rFonts w:hint="cs"/>
          <w:rtl/>
        </w:rPr>
        <w:t>) قائمة ببعض الاحتياجات من السرعة لمختلف مستويات الخدمة.</w:t>
      </w:r>
    </w:p>
    <w:p w:rsidR="00393CAC" w:rsidRPr="00AA28A4" w:rsidRDefault="00393CAC" w:rsidP="00C1463F">
      <w:pPr>
        <w:pStyle w:val="Tabletitle"/>
        <w:rPr>
          <w:rtl/>
        </w:rPr>
      </w:pPr>
      <w:bookmarkStart w:id="84" w:name="_Toc372037977"/>
      <w:bookmarkStart w:id="85" w:name="_Toc379459058"/>
      <w:r w:rsidRPr="00AA28A4">
        <w:rPr>
          <w:rFonts w:hint="cs"/>
          <w:rtl/>
        </w:rPr>
        <w:t xml:space="preserve">الجدول </w:t>
      </w:r>
      <w:r w:rsidRPr="00AA28A4">
        <w:t>1</w:t>
      </w:r>
      <w:r w:rsidRPr="00AA28A4">
        <w:rPr>
          <w:rFonts w:hint="cs"/>
          <w:rtl/>
        </w:rPr>
        <w:t>: مستويات الاحتياجات من السرعة للتطبيقات</w:t>
      </w:r>
      <w:bookmarkEnd w:id="84"/>
      <w:bookmarkEnd w:id="8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3510"/>
      </w:tblGrid>
      <w:tr w:rsidR="00393CAC" w:rsidRPr="00AA28A4" w:rsidTr="009D0F72">
        <w:trPr>
          <w:jc w:val="center"/>
        </w:trPr>
        <w:tc>
          <w:tcPr>
            <w:tcW w:w="5777" w:type="dxa"/>
            <w:tcBorders>
              <w:bottom w:val="single" w:sz="4" w:space="0" w:color="auto"/>
            </w:tcBorders>
            <w:shd w:val="clear" w:color="auto" w:fill="005173"/>
            <w:vAlign w:val="center"/>
          </w:tcPr>
          <w:p w:rsidR="00393CAC" w:rsidRPr="00AA28A4" w:rsidRDefault="00393CAC" w:rsidP="009D0F72">
            <w:pPr>
              <w:pStyle w:val="Tablehead"/>
              <w:bidi/>
            </w:pPr>
            <w:r w:rsidRPr="00AA28A4">
              <w:rPr>
                <w:rFonts w:hint="cs"/>
                <w:rtl/>
              </w:rPr>
              <w:t>التطبيق</w:t>
            </w:r>
          </w:p>
        </w:tc>
        <w:tc>
          <w:tcPr>
            <w:tcW w:w="3510" w:type="dxa"/>
            <w:tcBorders>
              <w:bottom w:val="single" w:sz="4" w:space="0" w:color="auto"/>
            </w:tcBorders>
            <w:shd w:val="clear" w:color="auto" w:fill="005173"/>
            <w:vAlign w:val="center"/>
          </w:tcPr>
          <w:p w:rsidR="00393CAC" w:rsidRPr="00AA28A4" w:rsidRDefault="00393CAC" w:rsidP="009D0F72">
            <w:pPr>
              <w:pStyle w:val="Tablehead"/>
              <w:bidi/>
            </w:pPr>
            <w:r w:rsidRPr="00AA28A4">
              <w:rPr>
                <w:rFonts w:hint="cs"/>
                <w:rtl/>
              </w:rPr>
              <w:t>المستوى</w:t>
            </w:r>
          </w:p>
        </w:tc>
      </w:tr>
      <w:tr w:rsidR="00393CAC" w:rsidRPr="00AA28A4" w:rsidTr="009D0F72">
        <w:trPr>
          <w:jc w:val="center"/>
        </w:trPr>
        <w:tc>
          <w:tcPr>
            <w:tcW w:w="5777" w:type="dxa"/>
            <w:shd w:val="clear" w:color="auto" w:fill="E8F8FD"/>
            <w:vAlign w:val="center"/>
          </w:tcPr>
          <w:p w:rsidR="00393CAC" w:rsidRPr="00AA28A4" w:rsidRDefault="00393CAC" w:rsidP="0094449F">
            <w:pPr>
              <w:pStyle w:val="Tabletext"/>
            </w:pPr>
            <w:r w:rsidRPr="00AA28A4">
              <w:rPr>
                <w:rFonts w:hint="cs"/>
                <w:rtl/>
              </w:rPr>
              <w:t>البريد الإلكتروني لملفات نصية بسيطة</w:t>
            </w:r>
          </w:p>
        </w:tc>
        <w:tc>
          <w:tcPr>
            <w:tcW w:w="3510" w:type="dxa"/>
            <w:shd w:val="clear" w:color="auto" w:fill="E8F8FD"/>
            <w:vAlign w:val="center"/>
          </w:tcPr>
          <w:p w:rsidR="00393CAC" w:rsidRPr="00AA28A4" w:rsidRDefault="00393CAC" w:rsidP="0094449F">
            <w:pPr>
              <w:pStyle w:val="Tabletext"/>
            </w:pPr>
            <w:r w:rsidRPr="00AA28A4">
              <w:rPr>
                <w:rFonts w:hint="cs"/>
                <w:rtl/>
              </w:rPr>
              <w:t>الأساسي</w:t>
            </w:r>
          </w:p>
        </w:tc>
      </w:tr>
      <w:tr w:rsidR="00393CAC" w:rsidRPr="00AA28A4" w:rsidTr="009D0F72">
        <w:trPr>
          <w:jc w:val="center"/>
        </w:trPr>
        <w:tc>
          <w:tcPr>
            <w:tcW w:w="5777" w:type="dxa"/>
            <w:tcBorders>
              <w:bottom w:val="single" w:sz="4" w:space="0" w:color="auto"/>
            </w:tcBorders>
            <w:shd w:val="clear" w:color="auto" w:fill="auto"/>
            <w:vAlign w:val="center"/>
          </w:tcPr>
          <w:p w:rsidR="00393CAC" w:rsidRPr="00AA28A4" w:rsidRDefault="00393CAC" w:rsidP="0094449F">
            <w:pPr>
              <w:pStyle w:val="Tabletext"/>
              <w:rPr>
                <w:rtl/>
              </w:rPr>
            </w:pPr>
            <w:r w:rsidRPr="00AA28A4">
              <w:rPr>
                <w:rFonts w:hint="cs"/>
                <w:rtl/>
              </w:rPr>
              <w:t xml:space="preserve">البريد الإلكتروني لملفات بمرفقات بسعة </w:t>
            </w:r>
            <w:r w:rsidRPr="00AA28A4">
              <w:t>MB 2</w:t>
            </w:r>
            <w:r w:rsidRPr="00AA28A4">
              <w:rPr>
                <w:rFonts w:hint="cs"/>
                <w:rtl/>
              </w:rPr>
              <w:t xml:space="preserve"> أو أكبر</w:t>
            </w:r>
          </w:p>
        </w:tc>
        <w:tc>
          <w:tcPr>
            <w:tcW w:w="3510"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الأساسي</w:t>
            </w:r>
          </w:p>
        </w:tc>
      </w:tr>
      <w:tr w:rsidR="00393CAC" w:rsidRPr="00AA28A4" w:rsidTr="009D0F72">
        <w:trPr>
          <w:jc w:val="center"/>
        </w:trPr>
        <w:tc>
          <w:tcPr>
            <w:tcW w:w="5777" w:type="dxa"/>
            <w:shd w:val="clear" w:color="auto" w:fill="E8F8FD"/>
            <w:vAlign w:val="center"/>
          </w:tcPr>
          <w:p w:rsidR="00393CAC" w:rsidRPr="00AA28A4" w:rsidRDefault="00393CAC" w:rsidP="0094449F">
            <w:pPr>
              <w:pStyle w:val="Tabletext"/>
              <w:rPr>
                <w:rtl/>
              </w:rPr>
            </w:pPr>
            <w:r w:rsidRPr="00AA28A4">
              <w:rPr>
                <w:rFonts w:hint="cs"/>
                <w:rtl/>
              </w:rPr>
              <w:t>تن</w:t>
            </w:r>
            <w:r w:rsidR="009D0F72">
              <w:rPr>
                <w:rFonts w:hint="cs"/>
                <w:rtl/>
              </w:rPr>
              <w:t>‍</w:t>
            </w:r>
            <w:r w:rsidRPr="00AA28A4">
              <w:rPr>
                <w:rFonts w:hint="cs"/>
                <w:rtl/>
              </w:rPr>
              <w:t xml:space="preserve">زيل ملفات صغيرة (حتى </w:t>
            </w:r>
            <w:r w:rsidRPr="00AA28A4">
              <w:t>MB 2</w:t>
            </w:r>
            <w:r w:rsidRPr="00AA28A4">
              <w:rPr>
                <w:rFonts w:hint="cs"/>
                <w:rtl/>
              </w:rPr>
              <w:t>)</w:t>
            </w:r>
          </w:p>
        </w:tc>
        <w:tc>
          <w:tcPr>
            <w:tcW w:w="3510" w:type="dxa"/>
            <w:shd w:val="clear" w:color="auto" w:fill="E8F8FD"/>
            <w:vAlign w:val="center"/>
          </w:tcPr>
          <w:p w:rsidR="00393CAC" w:rsidRPr="00AA28A4" w:rsidRDefault="00393CAC" w:rsidP="0094449F">
            <w:pPr>
              <w:pStyle w:val="Tabletext"/>
            </w:pPr>
            <w:r w:rsidRPr="00AA28A4">
              <w:rPr>
                <w:rFonts w:hint="cs"/>
                <w:rtl/>
              </w:rPr>
              <w:t>الأساسي</w:t>
            </w:r>
          </w:p>
        </w:tc>
      </w:tr>
      <w:tr w:rsidR="00393CAC" w:rsidRPr="00AA28A4" w:rsidTr="009D0F72">
        <w:trPr>
          <w:jc w:val="center"/>
        </w:trPr>
        <w:tc>
          <w:tcPr>
            <w:tcW w:w="5777"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التجارة الإلكترونية على الخط</w:t>
            </w:r>
          </w:p>
        </w:tc>
        <w:tc>
          <w:tcPr>
            <w:tcW w:w="3510"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المتوسط</w:t>
            </w:r>
          </w:p>
        </w:tc>
      </w:tr>
      <w:tr w:rsidR="00393CAC" w:rsidRPr="00AA28A4" w:rsidTr="009D0F72">
        <w:trPr>
          <w:jc w:val="center"/>
        </w:trPr>
        <w:tc>
          <w:tcPr>
            <w:tcW w:w="5777" w:type="dxa"/>
            <w:shd w:val="clear" w:color="auto" w:fill="E8F8FD"/>
            <w:vAlign w:val="center"/>
          </w:tcPr>
          <w:p w:rsidR="00393CAC" w:rsidRPr="00AA28A4" w:rsidRDefault="00393CAC" w:rsidP="0094449F">
            <w:pPr>
              <w:pStyle w:val="Tabletext"/>
            </w:pPr>
            <w:r w:rsidRPr="00AA28A4">
              <w:rPr>
                <w:rFonts w:hint="cs"/>
                <w:rtl/>
              </w:rPr>
              <w:t>عروض غير متزامنة على الخط</w:t>
            </w:r>
          </w:p>
        </w:tc>
        <w:tc>
          <w:tcPr>
            <w:tcW w:w="3510" w:type="dxa"/>
            <w:shd w:val="clear" w:color="auto" w:fill="E8F8FD"/>
            <w:vAlign w:val="center"/>
          </w:tcPr>
          <w:p w:rsidR="00393CAC" w:rsidRPr="00AA28A4" w:rsidRDefault="00393CAC" w:rsidP="0094449F">
            <w:pPr>
              <w:pStyle w:val="Tabletext"/>
            </w:pPr>
            <w:r w:rsidRPr="00AA28A4">
              <w:rPr>
                <w:rFonts w:hint="cs"/>
                <w:rtl/>
              </w:rPr>
              <w:t>المتوسط</w:t>
            </w:r>
          </w:p>
        </w:tc>
      </w:tr>
      <w:tr w:rsidR="00393CAC" w:rsidRPr="00AA28A4" w:rsidTr="009D0F72">
        <w:trPr>
          <w:jc w:val="center"/>
        </w:trPr>
        <w:tc>
          <w:tcPr>
            <w:tcW w:w="5777"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مؤتمر فيديوي لمستعمل وحيد من طرف إلى طرف</w:t>
            </w:r>
          </w:p>
        </w:tc>
        <w:tc>
          <w:tcPr>
            <w:tcW w:w="3510"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المتوسط</w:t>
            </w:r>
          </w:p>
        </w:tc>
      </w:tr>
      <w:tr w:rsidR="00393CAC" w:rsidRPr="00AA28A4" w:rsidTr="009D0F72">
        <w:trPr>
          <w:jc w:val="center"/>
        </w:trPr>
        <w:tc>
          <w:tcPr>
            <w:tcW w:w="5777" w:type="dxa"/>
            <w:shd w:val="clear" w:color="auto" w:fill="E8F8FD"/>
            <w:vAlign w:val="center"/>
          </w:tcPr>
          <w:p w:rsidR="00393CAC" w:rsidRPr="00AA28A4" w:rsidRDefault="00393CAC" w:rsidP="0094449F">
            <w:pPr>
              <w:pStyle w:val="Tabletext"/>
              <w:rPr>
                <w:rtl/>
              </w:rPr>
            </w:pPr>
            <w:r w:rsidRPr="00AA28A4">
              <w:rPr>
                <w:rFonts w:hint="cs"/>
                <w:rtl/>
              </w:rPr>
              <w:t xml:space="preserve">النفاذ عن بُعد من خلال شبكات خاصة افتراضية </w:t>
            </w:r>
            <w:r w:rsidRPr="00AA28A4">
              <w:t>(VPN)</w:t>
            </w:r>
          </w:p>
        </w:tc>
        <w:tc>
          <w:tcPr>
            <w:tcW w:w="3510" w:type="dxa"/>
            <w:shd w:val="clear" w:color="auto" w:fill="E8F8FD"/>
            <w:vAlign w:val="center"/>
          </w:tcPr>
          <w:p w:rsidR="00393CAC" w:rsidRPr="00AA28A4" w:rsidRDefault="00393CAC" w:rsidP="0094449F">
            <w:pPr>
              <w:pStyle w:val="Tabletext"/>
            </w:pPr>
            <w:r w:rsidRPr="00AA28A4">
              <w:rPr>
                <w:rFonts w:hint="cs"/>
                <w:rtl/>
              </w:rPr>
              <w:t>المتوسط</w:t>
            </w:r>
          </w:p>
        </w:tc>
      </w:tr>
      <w:tr w:rsidR="00393CAC" w:rsidRPr="00AA28A4" w:rsidTr="009D0F72">
        <w:trPr>
          <w:jc w:val="center"/>
        </w:trPr>
        <w:tc>
          <w:tcPr>
            <w:tcW w:w="5777"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مؤتمرات فيديوية متعددة الأطراف</w:t>
            </w:r>
          </w:p>
        </w:tc>
        <w:tc>
          <w:tcPr>
            <w:tcW w:w="3510" w:type="dxa"/>
            <w:tcBorders>
              <w:bottom w:val="single" w:sz="4" w:space="0" w:color="auto"/>
            </w:tcBorders>
            <w:shd w:val="clear" w:color="auto" w:fill="auto"/>
            <w:vAlign w:val="center"/>
          </w:tcPr>
          <w:p w:rsidR="00393CAC" w:rsidRPr="00AA28A4" w:rsidRDefault="00393CAC" w:rsidP="0094449F">
            <w:pPr>
              <w:pStyle w:val="Tabletext"/>
            </w:pPr>
            <w:r w:rsidRPr="00AA28A4">
              <w:rPr>
                <w:rFonts w:hint="cs"/>
                <w:rtl/>
              </w:rPr>
              <w:t>المتقدم</w:t>
            </w:r>
          </w:p>
        </w:tc>
      </w:tr>
      <w:tr w:rsidR="00393CAC" w:rsidRPr="00AA28A4" w:rsidTr="009D0F72">
        <w:trPr>
          <w:jc w:val="center"/>
        </w:trPr>
        <w:tc>
          <w:tcPr>
            <w:tcW w:w="5777" w:type="dxa"/>
            <w:shd w:val="clear" w:color="auto" w:fill="E8F8FD"/>
            <w:vAlign w:val="center"/>
          </w:tcPr>
          <w:p w:rsidR="00393CAC" w:rsidRPr="00AA28A4" w:rsidRDefault="00393CAC" w:rsidP="0094449F">
            <w:pPr>
              <w:pStyle w:val="Tabletext"/>
            </w:pPr>
            <w:r w:rsidRPr="00AA28A4">
              <w:rPr>
                <w:rFonts w:hint="cs"/>
                <w:rtl/>
              </w:rPr>
              <w:t>المعاملات عن بُعد</w:t>
            </w:r>
          </w:p>
        </w:tc>
        <w:tc>
          <w:tcPr>
            <w:tcW w:w="3510" w:type="dxa"/>
            <w:shd w:val="clear" w:color="auto" w:fill="E8F8FD"/>
            <w:vAlign w:val="center"/>
          </w:tcPr>
          <w:p w:rsidR="00393CAC" w:rsidRPr="00AA28A4" w:rsidRDefault="00393CAC" w:rsidP="0094449F">
            <w:pPr>
              <w:pStyle w:val="Tabletext"/>
            </w:pPr>
            <w:r w:rsidRPr="00AA28A4">
              <w:rPr>
                <w:rFonts w:hint="cs"/>
                <w:rtl/>
              </w:rPr>
              <w:t>المتقدم</w:t>
            </w:r>
          </w:p>
        </w:tc>
      </w:tr>
      <w:tr w:rsidR="00393CAC" w:rsidRPr="00AA28A4" w:rsidTr="009D0F72">
        <w:trPr>
          <w:jc w:val="center"/>
        </w:trPr>
        <w:tc>
          <w:tcPr>
            <w:tcW w:w="5777" w:type="dxa"/>
            <w:shd w:val="clear" w:color="auto" w:fill="auto"/>
            <w:vAlign w:val="center"/>
          </w:tcPr>
          <w:p w:rsidR="00393CAC" w:rsidRPr="00AA28A4" w:rsidRDefault="00393CAC" w:rsidP="0094449F">
            <w:pPr>
              <w:pStyle w:val="Tabletext"/>
            </w:pPr>
            <w:r w:rsidRPr="00AA28A4">
              <w:rPr>
                <w:rFonts w:hint="cs"/>
                <w:rtl/>
              </w:rPr>
              <w:t>التعلم عن بُعد</w:t>
            </w:r>
          </w:p>
        </w:tc>
        <w:tc>
          <w:tcPr>
            <w:tcW w:w="3510" w:type="dxa"/>
            <w:shd w:val="clear" w:color="auto" w:fill="auto"/>
            <w:vAlign w:val="center"/>
          </w:tcPr>
          <w:p w:rsidR="00393CAC" w:rsidRPr="00AA28A4" w:rsidRDefault="00393CAC" w:rsidP="0094449F">
            <w:pPr>
              <w:pStyle w:val="Tabletext"/>
            </w:pPr>
            <w:r w:rsidRPr="00AA28A4">
              <w:rPr>
                <w:rFonts w:hint="cs"/>
                <w:rtl/>
              </w:rPr>
              <w:t>المتقدم</w:t>
            </w:r>
          </w:p>
        </w:tc>
      </w:tr>
    </w:tbl>
    <w:p w:rsidR="00393CAC" w:rsidRPr="00AA28A4" w:rsidRDefault="00393CAC" w:rsidP="009D0F72">
      <w:pPr>
        <w:pStyle w:val="Tablesource"/>
        <w:rPr>
          <w:rtl/>
        </w:rPr>
      </w:pPr>
      <w:r w:rsidRPr="00AA28A4">
        <w:rPr>
          <w:rFonts w:hint="cs"/>
          <w:rtl/>
        </w:rPr>
        <w:t xml:space="preserve">المصدر: شركة كولومبيا للاتصالات، </w:t>
      </w:r>
      <w:r w:rsidRPr="00AA28A4">
        <w:t>2010</w:t>
      </w:r>
    </w:p>
    <w:p w:rsidR="00393CAC" w:rsidRPr="00AA28A4" w:rsidRDefault="00393CAC" w:rsidP="009D0F72">
      <w:pPr>
        <w:spacing w:before="240"/>
        <w:rPr>
          <w:rtl/>
        </w:rPr>
      </w:pPr>
      <w:r w:rsidRPr="00AA28A4">
        <w:rPr>
          <w:rFonts w:hint="cs"/>
          <w:rtl/>
        </w:rPr>
        <w:t>ويتناول الجدول</w:t>
      </w:r>
      <w:r w:rsidRPr="00AA28A4">
        <w:rPr>
          <w:rFonts w:hint="eastAsia"/>
          <w:rtl/>
        </w:rPr>
        <w:t> </w:t>
      </w:r>
      <w:r w:rsidRPr="000A4527">
        <w:rPr>
          <w:rStyle w:val="FootnoteReference"/>
        </w:rPr>
        <w:footnoteReference w:id="14"/>
      </w:r>
      <w:r w:rsidR="009D0F72">
        <w:t>2</w:t>
      </w:r>
      <w:r w:rsidRPr="00AA28A4">
        <w:rPr>
          <w:rFonts w:hint="cs"/>
          <w:rtl/>
        </w:rPr>
        <w:t xml:space="preserve"> بالبحث تطبيقات على أساس الفترة الزمنية المستغرقة لاستكمال المهام بكفاءة بسرعات توصيل مختلفة. واعتمدت هذه المعلومات من بحث أجرته إدارة </w:t>
      </w:r>
      <w:r w:rsidRPr="00AA28A4">
        <w:t>SBA</w:t>
      </w:r>
      <w:r w:rsidRPr="00AA28A4">
        <w:rPr>
          <w:rFonts w:hint="cs"/>
          <w:rtl/>
        </w:rPr>
        <w:t xml:space="preserve"> على الاحتياجات من عرض النطاق لعدد من التطبيقات المتمحورة حول الأعمال التجارية (باستخدام الفئات، كافية جداً وكافية وغير كافية) (شركة كولومبيا للاتصالات،</w:t>
      </w:r>
      <w:r w:rsidRPr="00AA28A4">
        <w:rPr>
          <w:rFonts w:hint="eastAsia"/>
          <w:rtl/>
        </w:rPr>
        <w:t> </w:t>
      </w:r>
      <w:r w:rsidRPr="00AA28A4">
        <w:t>2010</w:t>
      </w:r>
      <w:r w:rsidRPr="00AA28A4">
        <w:rPr>
          <w:rFonts w:hint="cs"/>
          <w:rtl/>
        </w:rPr>
        <w:t>).</w:t>
      </w:r>
    </w:p>
    <w:p w:rsidR="00393CAC" w:rsidRPr="00AA28A4" w:rsidRDefault="00393CAC" w:rsidP="009D0F72">
      <w:pPr>
        <w:pStyle w:val="Tabletitle"/>
        <w:rPr>
          <w:rtl/>
        </w:rPr>
      </w:pPr>
      <w:bookmarkStart w:id="86" w:name="_Toc372037978"/>
      <w:bookmarkStart w:id="87" w:name="_Toc379459059"/>
      <w:r w:rsidRPr="00AA28A4">
        <w:rPr>
          <w:rFonts w:hint="cs"/>
          <w:rtl/>
        </w:rPr>
        <w:lastRenderedPageBreak/>
        <w:t xml:space="preserve">الجدول </w:t>
      </w:r>
      <w:r w:rsidRPr="00AA28A4">
        <w:t>2</w:t>
      </w:r>
      <w:r w:rsidRPr="00AA28A4">
        <w:rPr>
          <w:rFonts w:hint="cs"/>
          <w:rtl/>
        </w:rPr>
        <w:t>: أزمنة استكمال التطبيقات بسرعات توصيل مختلفة</w:t>
      </w:r>
      <w:bookmarkEnd w:id="86"/>
      <w:bookmarkEnd w:id="8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560"/>
        <w:gridCol w:w="1558"/>
        <w:gridCol w:w="1664"/>
        <w:gridCol w:w="1705"/>
      </w:tblGrid>
      <w:tr w:rsidR="00393CAC" w:rsidRPr="00AA28A4" w:rsidTr="000E474F">
        <w:trPr>
          <w:tblHeader/>
          <w:jc w:val="center"/>
        </w:trPr>
        <w:tc>
          <w:tcPr>
            <w:tcW w:w="1507" w:type="pct"/>
            <w:vMerge w:val="restart"/>
            <w:shd w:val="clear" w:color="auto" w:fill="005173"/>
            <w:vAlign w:val="center"/>
          </w:tcPr>
          <w:p w:rsidR="00393CAC" w:rsidRPr="00AA28A4" w:rsidRDefault="00393CAC" w:rsidP="009D0F72">
            <w:pPr>
              <w:pStyle w:val="Tablehead"/>
              <w:bidi/>
            </w:pPr>
            <w:r w:rsidRPr="00AA28A4">
              <w:rPr>
                <w:rFonts w:hint="cs"/>
                <w:rtl/>
              </w:rPr>
              <w:t>التطبيق</w:t>
            </w:r>
          </w:p>
        </w:tc>
        <w:tc>
          <w:tcPr>
            <w:tcW w:w="3493" w:type="pct"/>
            <w:gridSpan w:val="4"/>
            <w:shd w:val="clear" w:color="auto" w:fill="005173"/>
            <w:vAlign w:val="center"/>
          </w:tcPr>
          <w:p w:rsidR="00393CAC" w:rsidRPr="00AA28A4" w:rsidRDefault="00393CAC" w:rsidP="009D0F72">
            <w:pPr>
              <w:pStyle w:val="Tablehead"/>
              <w:bidi/>
            </w:pPr>
            <w:r w:rsidRPr="00AA28A4">
              <w:rPr>
                <w:rFonts w:hint="cs"/>
                <w:rtl/>
              </w:rPr>
              <w:t>سرعة التن</w:t>
            </w:r>
            <w:r w:rsidR="009D0F72">
              <w:rPr>
                <w:rFonts w:hint="cs"/>
                <w:rtl/>
              </w:rPr>
              <w:t>‍</w:t>
            </w:r>
            <w:r w:rsidRPr="00AA28A4">
              <w:rPr>
                <w:rFonts w:hint="cs"/>
                <w:rtl/>
              </w:rPr>
              <w:t>زيل من الشبكة</w:t>
            </w:r>
          </w:p>
        </w:tc>
      </w:tr>
      <w:tr w:rsidR="00393CAC" w:rsidRPr="00AA28A4" w:rsidTr="000E474F">
        <w:trPr>
          <w:tblHeader/>
          <w:jc w:val="center"/>
        </w:trPr>
        <w:tc>
          <w:tcPr>
            <w:tcW w:w="1507" w:type="pct"/>
            <w:vMerge/>
            <w:tcBorders>
              <w:bottom w:val="single" w:sz="4" w:space="0" w:color="auto"/>
            </w:tcBorders>
            <w:shd w:val="clear" w:color="auto" w:fill="005173"/>
            <w:vAlign w:val="center"/>
          </w:tcPr>
          <w:p w:rsidR="00393CAC" w:rsidRPr="00AA28A4" w:rsidRDefault="00393CAC" w:rsidP="009D0F72">
            <w:pPr>
              <w:pStyle w:val="Tablehead"/>
              <w:bidi/>
            </w:pPr>
          </w:p>
        </w:tc>
        <w:tc>
          <w:tcPr>
            <w:tcW w:w="840" w:type="pct"/>
            <w:tcBorders>
              <w:bottom w:val="single" w:sz="4" w:space="0" w:color="auto"/>
            </w:tcBorders>
            <w:shd w:val="clear" w:color="auto" w:fill="005173"/>
            <w:vAlign w:val="center"/>
          </w:tcPr>
          <w:p w:rsidR="00393CAC" w:rsidRPr="00AA28A4" w:rsidRDefault="00393CAC" w:rsidP="009D0F72">
            <w:pPr>
              <w:pStyle w:val="Tablehead"/>
              <w:bidi/>
            </w:pPr>
            <w:r w:rsidRPr="00AA28A4">
              <w:t>4</w:t>
            </w:r>
            <w:r w:rsidRPr="00AA28A4">
              <w:rPr>
                <w:rFonts w:hint="cs"/>
                <w:rtl/>
              </w:rPr>
              <w:t> </w:t>
            </w:r>
            <w:r w:rsidRPr="00AA28A4">
              <w:t>Mbps</w:t>
            </w:r>
          </w:p>
        </w:tc>
        <w:tc>
          <w:tcPr>
            <w:tcW w:w="839" w:type="pct"/>
            <w:tcBorders>
              <w:bottom w:val="single" w:sz="4" w:space="0" w:color="auto"/>
            </w:tcBorders>
            <w:shd w:val="clear" w:color="auto" w:fill="005173"/>
            <w:vAlign w:val="center"/>
          </w:tcPr>
          <w:p w:rsidR="00393CAC" w:rsidRPr="00AA28A4" w:rsidRDefault="00393CAC" w:rsidP="009D0F72">
            <w:pPr>
              <w:pStyle w:val="Tablehead"/>
              <w:bidi/>
            </w:pPr>
            <w:r w:rsidRPr="00AA28A4">
              <w:t>10</w:t>
            </w:r>
            <w:r w:rsidRPr="00AA28A4">
              <w:rPr>
                <w:rFonts w:hint="cs"/>
                <w:rtl/>
              </w:rPr>
              <w:t> </w:t>
            </w:r>
            <w:r w:rsidRPr="00AA28A4">
              <w:t>Mbps</w:t>
            </w:r>
          </w:p>
        </w:tc>
        <w:tc>
          <w:tcPr>
            <w:tcW w:w="896" w:type="pct"/>
            <w:tcBorders>
              <w:bottom w:val="single" w:sz="4" w:space="0" w:color="auto"/>
            </w:tcBorders>
            <w:shd w:val="clear" w:color="auto" w:fill="005173"/>
            <w:vAlign w:val="center"/>
          </w:tcPr>
          <w:p w:rsidR="00393CAC" w:rsidRPr="00AA28A4" w:rsidRDefault="00393CAC" w:rsidP="009D0F72">
            <w:pPr>
              <w:pStyle w:val="Tablehead"/>
              <w:bidi/>
            </w:pPr>
            <w:r w:rsidRPr="00AA28A4">
              <w:t>20</w:t>
            </w:r>
            <w:r w:rsidRPr="00AA28A4">
              <w:rPr>
                <w:rFonts w:hint="cs"/>
                <w:rtl/>
              </w:rPr>
              <w:t> </w:t>
            </w:r>
            <w:r w:rsidRPr="00AA28A4">
              <w:t>Mbps</w:t>
            </w:r>
          </w:p>
        </w:tc>
        <w:tc>
          <w:tcPr>
            <w:tcW w:w="918" w:type="pct"/>
            <w:tcBorders>
              <w:bottom w:val="single" w:sz="4" w:space="0" w:color="auto"/>
            </w:tcBorders>
            <w:shd w:val="clear" w:color="auto" w:fill="005173"/>
            <w:vAlign w:val="center"/>
          </w:tcPr>
          <w:p w:rsidR="00393CAC" w:rsidRPr="00AA28A4" w:rsidRDefault="00393CAC" w:rsidP="009D0F72">
            <w:pPr>
              <w:pStyle w:val="Tablehead"/>
              <w:bidi/>
            </w:pPr>
            <w:r w:rsidRPr="00AA28A4">
              <w:t>50</w:t>
            </w:r>
            <w:r w:rsidRPr="00AA28A4">
              <w:rPr>
                <w:rFonts w:hint="cs"/>
                <w:rtl/>
              </w:rPr>
              <w:t> </w:t>
            </w:r>
            <w:r w:rsidRPr="00AA28A4">
              <w:t>Mbps</w:t>
            </w:r>
          </w:p>
        </w:tc>
      </w:tr>
      <w:tr w:rsidR="00393CAC" w:rsidRPr="00AA28A4" w:rsidTr="000E474F">
        <w:trPr>
          <w:jc w:val="center"/>
        </w:trPr>
        <w:tc>
          <w:tcPr>
            <w:tcW w:w="1507" w:type="pct"/>
            <w:shd w:val="clear" w:color="auto" w:fill="E8F8FD"/>
          </w:tcPr>
          <w:p w:rsidR="00393CAC" w:rsidRPr="00AA28A4" w:rsidRDefault="00393CAC" w:rsidP="009F6F20">
            <w:pPr>
              <w:pStyle w:val="Tabletext"/>
              <w:spacing w:before="80" w:after="60"/>
            </w:pPr>
            <w:r w:rsidRPr="00AA28A4">
              <w:rPr>
                <w:rFonts w:hint="cs"/>
                <w:rtl/>
              </w:rPr>
              <w:t>مؤتمرات فيديوية متعددة النقاط</w:t>
            </w:r>
          </w:p>
        </w:tc>
        <w:tc>
          <w:tcPr>
            <w:tcW w:w="840"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839" w:type="pct"/>
            <w:shd w:val="clear" w:color="auto" w:fill="E8F8FD"/>
          </w:tcPr>
          <w:p w:rsidR="00393CAC" w:rsidRPr="00AA28A4" w:rsidRDefault="00393CAC" w:rsidP="009F6F20">
            <w:pPr>
              <w:pStyle w:val="Tabletext"/>
              <w:spacing w:before="80" w:after="60"/>
            </w:pPr>
            <w:r w:rsidRPr="00AA28A4">
              <w:rPr>
                <w:rFonts w:hint="cs"/>
                <w:rtl/>
              </w:rPr>
              <w:t>كافية</w:t>
            </w:r>
          </w:p>
        </w:tc>
        <w:tc>
          <w:tcPr>
            <w:tcW w:w="896" w:type="pct"/>
            <w:shd w:val="clear" w:color="auto" w:fill="E8F8FD"/>
          </w:tcPr>
          <w:p w:rsidR="00393CAC" w:rsidRPr="00AA28A4" w:rsidRDefault="00393CAC" w:rsidP="009F6F20">
            <w:pPr>
              <w:pStyle w:val="Tabletext"/>
              <w:spacing w:before="80" w:after="60"/>
            </w:pPr>
            <w:r w:rsidRPr="00AA28A4">
              <w:rPr>
                <w:rFonts w:hint="cs"/>
                <w:rtl/>
              </w:rPr>
              <w:t>كافية</w:t>
            </w:r>
          </w:p>
        </w:tc>
        <w:tc>
          <w:tcPr>
            <w:tcW w:w="918" w:type="pct"/>
            <w:shd w:val="clear" w:color="auto" w:fill="E8F8FD"/>
          </w:tcPr>
          <w:p w:rsidR="00393CAC" w:rsidRPr="00AA28A4" w:rsidRDefault="00393CAC" w:rsidP="009F6F20">
            <w:pPr>
              <w:pStyle w:val="Tabletext"/>
              <w:spacing w:before="80" w:after="60"/>
            </w:pPr>
            <w:r w:rsidRPr="00AA28A4">
              <w:rPr>
                <w:rFonts w:hint="cs"/>
                <w:rtl/>
              </w:rPr>
              <w:t>كافية</w:t>
            </w:r>
          </w:p>
        </w:tc>
      </w:tr>
      <w:tr w:rsidR="00393CAC" w:rsidRPr="00AA28A4" w:rsidTr="000E474F">
        <w:trPr>
          <w:jc w:val="center"/>
        </w:trPr>
        <w:tc>
          <w:tcPr>
            <w:tcW w:w="1507"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تن</w:t>
            </w:r>
            <w:r w:rsidR="009F6F20">
              <w:rPr>
                <w:rFonts w:hint="cs"/>
                <w:rtl/>
              </w:rPr>
              <w:t>‍</w:t>
            </w:r>
            <w:r w:rsidRPr="00AA28A4">
              <w:rPr>
                <w:rFonts w:hint="cs"/>
                <w:rtl/>
              </w:rPr>
              <w:t>زيل فيديو عالي الوضوح</w:t>
            </w:r>
          </w:p>
        </w:tc>
        <w:tc>
          <w:tcPr>
            <w:tcW w:w="840"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غير كافية</w:t>
            </w:r>
          </w:p>
        </w:tc>
        <w:tc>
          <w:tcPr>
            <w:tcW w:w="839"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غير كافية</w:t>
            </w:r>
          </w:p>
        </w:tc>
        <w:tc>
          <w:tcPr>
            <w:tcW w:w="896"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كافية</w:t>
            </w:r>
          </w:p>
        </w:tc>
        <w:tc>
          <w:tcPr>
            <w:tcW w:w="918"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كافية جداً</w:t>
            </w:r>
          </w:p>
        </w:tc>
      </w:tr>
      <w:tr w:rsidR="00393CAC" w:rsidRPr="00AA28A4" w:rsidTr="000E474F">
        <w:trPr>
          <w:jc w:val="center"/>
        </w:trPr>
        <w:tc>
          <w:tcPr>
            <w:tcW w:w="1507" w:type="pct"/>
            <w:shd w:val="clear" w:color="auto" w:fill="E8F8FD"/>
          </w:tcPr>
          <w:p w:rsidR="00393CAC" w:rsidRPr="00AA28A4" w:rsidRDefault="00393CAC" w:rsidP="009F6F20">
            <w:pPr>
              <w:pStyle w:val="Tabletext"/>
              <w:spacing w:before="80" w:after="60"/>
              <w:rPr>
                <w:rtl/>
              </w:rPr>
            </w:pPr>
            <w:r w:rsidRPr="00AA28A4">
              <w:rPr>
                <w:rFonts w:hint="cs"/>
                <w:rtl/>
              </w:rPr>
              <w:t>دعم المخدم بالنسخ الاحتياطي</w:t>
            </w:r>
            <w:r w:rsidRPr="00AA28A4">
              <w:rPr>
                <w:rtl/>
              </w:rPr>
              <w:br/>
            </w:r>
            <w:r w:rsidRPr="00AA28A4">
              <w:rPr>
                <w:rFonts w:hint="cs"/>
                <w:rtl/>
              </w:rPr>
              <w:t xml:space="preserve">(بسعة </w:t>
            </w:r>
            <w:r w:rsidRPr="00AA28A4">
              <w:t>1</w:t>
            </w:r>
            <w:r w:rsidRPr="00AA28A4">
              <w:rPr>
                <w:rFonts w:hint="cs"/>
                <w:rtl/>
              </w:rPr>
              <w:t xml:space="preserve"> تيرابايت)</w:t>
            </w:r>
          </w:p>
        </w:tc>
        <w:tc>
          <w:tcPr>
            <w:tcW w:w="840"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839"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896"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918" w:type="pct"/>
            <w:shd w:val="clear" w:color="auto" w:fill="E8F8FD"/>
          </w:tcPr>
          <w:p w:rsidR="00393CAC" w:rsidRPr="00AA28A4" w:rsidRDefault="00393CAC" w:rsidP="009F6F20">
            <w:pPr>
              <w:pStyle w:val="Tabletext"/>
              <w:spacing w:before="80" w:after="60"/>
            </w:pPr>
            <w:r w:rsidRPr="00AA28A4">
              <w:rPr>
                <w:rFonts w:hint="cs"/>
                <w:rtl/>
              </w:rPr>
              <w:t>كافية جداً</w:t>
            </w:r>
          </w:p>
        </w:tc>
      </w:tr>
      <w:tr w:rsidR="00393CAC" w:rsidRPr="00AA28A4" w:rsidTr="000E474F">
        <w:trPr>
          <w:jc w:val="center"/>
        </w:trPr>
        <w:tc>
          <w:tcPr>
            <w:tcW w:w="1507"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معاملات عن بُعد</w:t>
            </w:r>
          </w:p>
        </w:tc>
        <w:tc>
          <w:tcPr>
            <w:tcW w:w="840"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غير كافية</w:t>
            </w:r>
          </w:p>
        </w:tc>
        <w:tc>
          <w:tcPr>
            <w:tcW w:w="839"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غير كافية</w:t>
            </w:r>
          </w:p>
        </w:tc>
        <w:tc>
          <w:tcPr>
            <w:tcW w:w="896"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غير كافية</w:t>
            </w:r>
          </w:p>
        </w:tc>
        <w:tc>
          <w:tcPr>
            <w:tcW w:w="918" w:type="pct"/>
            <w:tcBorders>
              <w:bottom w:val="single" w:sz="4" w:space="0" w:color="auto"/>
            </w:tcBorders>
            <w:shd w:val="clear" w:color="auto" w:fill="auto"/>
          </w:tcPr>
          <w:p w:rsidR="00393CAC" w:rsidRPr="00AA28A4" w:rsidRDefault="00393CAC" w:rsidP="009F6F20">
            <w:pPr>
              <w:pStyle w:val="Tabletext"/>
              <w:spacing w:before="80" w:after="60"/>
            </w:pPr>
            <w:r w:rsidRPr="00AA28A4">
              <w:rPr>
                <w:rFonts w:hint="cs"/>
                <w:rtl/>
              </w:rPr>
              <w:t>كافية جداً</w:t>
            </w:r>
          </w:p>
        </w:tc>
      </w:tr>
      <w:tr w:rsidR="00393CAC" w:rsidRPr="00AA28A4" w:rsidTr="000E474F">
        <w:trPr>
          <w:jc w:val="center"/>
        </w:trPr>
        <w:tc>
          <w:tcPr>
            <w:tcW w:w="1507" w:type="pct"/>
            <w:shd w:val="clear" w:color="auto" w:fill="E8F8FD"/>
          </w:tcPr>
          <w:p w:rsidR="00393CAC" w:rsidRPr="00AA28A4" w:rsidRDefault="00393CAC" w:rsidP="009F6F20">
            <w:pPr>
              <w:pStyle w:val="Tabletext"/>
              <w:spacing w:before="80" w:after="60"/>
            </w:pPr>
            <w:r w:rsidRPr="00AA28A4">
              <w:rPr>
                <w:rFonts w:hint="cs"/>
                <w:rtl/>
              </w:rPr>
              <w:t>تعلم عن بُعد</w:t>
            </w:r>
          </w:p>
        </w:tc>
        <w:tc>
          <w:tcPr>
            <w:tcW w:w="840"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839"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896" w:type="pct"/>
            <w:shd w:val="clear" w:color="auto" w:fill="E8F8FD"/>
          </w:tcPr>
          <w:p w:rsidR="00393CAC" w:rsidRPr="00AA28A4" w:rsidRDefault="00393CAC" w:rsidP="009F6F20">
            <w:pPr>
              <w:pStyle w:val="Tabletext"/>
              <w:spacing w:before="80" w:after="60"/>
            </w:pPr>
            <w:r w:rsidRPr="00AA28A4">
              <w:rPr>
                <w:rFonts w:hint="cs"/>
                <w:rtl/>
              </w:rPr>
              <w:t>غير كافية</w:t>
            </w:r>
          </w:p>
        </w:tc>
        <w:tc>
          <w:tcPr>
            <w:tcW w:w="918" w:type="pct"/>
            <w:shd w:val="clear" w:color="auto" w:fill="E8F8FD"/>
          </w:tcPr>
          <w:p w:rsidR="00393CAC" w:rsidRPr="00AA28A4" w:rsidRDefault="00393CAC" w:rsidP="009F6F20">
            <w:pPr>
              <w:pStyle w:val="Tabletext"/>
              <w:spacing w:before="80" w:after="60"/>
            </w:pPr>
            <w:r w:rsidRPr="00AA28A4">
              <w:rPr>
                <w:rFonts w:hint="cs"/>
                <w:rtl/>
              </w:rPr>
              <w:t>كافية جداً</w:t>
            </w:r>
          </w:p>
        </w:tc>
      </w:tr>
      <w:tr w:rsidR="00393CAC" w:rsidRPr="00AA28A4" w:rsidTr="000E474F">
        <w:trPr>
          <w:jc w:val="center"/>
        </w:trPr>
        <w:tc>
          <w:tcPr>
            <w:tcW w:w="1507" w:type="pct"/>
            <w:shd w:val="clear" w:color="auto" w:fill="auto"/>
          </w:tcPr>
          <w:p w:rsidR="00393CAC" w:rsidRPr="00AA28A4" w:rsidRDefault="00393CAC" w:rsidP="009F6F20">
            <w:pPr>
              <w:pStyle w:val="Tabletext"/>
              <w:spacing w:before="80" w:after="60"/>
            </w:pPr>
            <w:r w:rsidRPr="00AA28A4">
              <w:rPr>
                <w:rFonts w:hint="cs"/>
                <w:rtl/>
              </w:rPr>
              <w:t>طب عن بُعد</w:t>
            </w:r>
          </w:p>
        </w:tc>
        <w:tc>
          <w:tcPr>
            <w:tcW w:w="840" w:type="pct"/>
            <w:shd w:val="clear" w:color="auto" w:fill="auto"/>
          </w:tcPr>
          <w:p w:rsidR="00393CAC" w:rsidRPr="00AA28A4" w:rsidRDefault="00393CAC" w:rsidP="009F6F20">
            <w:pPr>
              <w:pStyle w:val="Tabletext"/>
              <w:spacing w:before="80" w:after="60"/>
            </w:pPr>
            <w:r w:rsidRPr="00AA28A4">
              <w:rPr>
                <w:rFonts w:hint="cs"/>
                <w:rtl/>
              </w:rPr>
              <w:t>غير كافية</w:t>
            </w:r>
          </w:p>
        </w:tc>
        <w:tc>
          <w:tcPr>
            <w:tcW w:w="839" w:type="pct"/>
            <w:shd w:val="clear" w:color="auto" w:fill="auto"/>
          </w:tcPr>
          <w:p w:rsidR="00393CAC" w:rsidRPr="00AA28A4" w:rsidRDefault="00393CAC" w:rsidP="009F6F20">
            <w:pPr>
              <w:pStyle w:val="Tabletext"/>
              <w:spacing w:before="80" w:after="60"/>
            </w:pPr>
            <w:r w:rsidRPr="00AA28A4">
              <w:rPr>
                <w:rFonts w:hint="cs"/>
                <w:rtl/>
              </w:rPr>
              <w:t>غير كافية</w:t>
            </w:r>
          </w:p>
        </w:tc>
        <w:tc>
          <w:tcPr>
            <w:tcW w:w="896" w:type="pct"/>
            <w:shd w:val="clear" w:color="auto" w:fill="auto"/>
          </w:tcPr>
          <w:p w:rsidR="00393CAC" w:rsidRPr="00AA28A4" w:rsidRDefault="00393CAC" w:rsidP="009F6F20">
            <w:pPr>
              <w:pStyle w:val="Tabletext"/>
              <w:spacing w:before="80" w:after="60"/>
            </w:pPr>
            <w:r w:rsidRPr="00AA28A4">
              <w:rPr>
                <w:rFonts w:hint="cs"/>
                <w:rtl/>
              </w:rPr>
              <w:t>غير كافية</w:t>
            </w:r>
          </w:p>
        </w:tc>
        <w:tc>
          <w:tcPr>
            <w:tcW w:w="918" w:type="pct"/>
            <w:shd w:val="clear" w:color="auto" w:fill="auto"/>
          </w:tcPr>
          <w:p w:rsidR="00393CAC" w:rsidRPr="00AA28A4" w:rsidRDefault="00393CAC" w:rsidP="009F6F20">
            <w:pPr>
              <w:pStyle w:val="Tabletext"/>
              <w:spacing w:before="80" w:after="60"/>
            </w:pPr>
            <w:r w:rsidRPr="00AA28A4">
              <w:rPr>
                <w:rFonts w:hint="cs"/>
                <w:rtl/>
              </w:rPr>
              <w:t>كافية جداً</w:t>
            </w:r>
          </w:p>
        </w:tc>
      </w:tr>
    </w:tbl>
    <w:p w:rsidR="00393CAC" w:rsidRPr="00AA28A4" w:rsidRDefault="00393CAC" w:rsidP="000E474F">
      <w:pPr>
        <w:pStyle w:val="Tablesource"/>
        <w:rPr>
          <w:rtl/>
        </w:rPr>
      </w:pPr>
      <w:r w:rsidRPr="00AA28A4">
        <w:rPr>
          <w:rFonts w:hint="cs"/>
          <w:rtl/>
        </w:rPr>
        <w:t xml:space="preserve">المصدر: شركة كولومبيا للاتصالات، </w:t>
      </w:r>
      <w:r w:rsidRPr="00AA28A4">
        <w:t>2010</w:t>
      </w:r>
    </w:p>
    <w:p w:rsidR="00393CAC" w:rsidRPr="00AA28A4" w:rsidRDefault="00393CAC" w:rsidP="009F6F20">
      <w:pPr>
        <w:pStyle w:val="Heading2"/>
        <w:spacing w:before="480"/>
        <w:rPr>
          <w:rtl/>
        </w:rPr>
      </w:pPr>
      <w:bookmarkStart w:id="88" w:name="_Toc366856259"/>
      <w:bookmarkStart w:id="89" w:name="_Toc372037424"/>
      <w:bookmarkStart w:id="90" w:name="_Toc379458101"/>
      <w:r w:rsidRPr="00AA28A4">
        <w:t>7.4</w:t>
      </w:r>
      <w:r w:rsidRPr="00AA28A4">
        <w:rPr>
          <w:rFonts w:hint="cs"/>
          <w:rtl/>
        </w:rPr>
        <w:tab/>
        <w:t>أهمية وآثار توصيل غير الموصولين</w:t>
      </w:r>
      <w:bookmarkEnd w:id="88"/>
      <w:bookmarkEnd w:id="89"/>
      <w:bookmarkEnd w:id="90"/>
    </w:p>
    <w:p w:rsidR="00393CAC" w:rsidRPr="00AA28A4" w:rsidRDefault="00393CAC" w:rsidP="00393CAC">
      <w:pPr>
        <w:rPr>
          <w:rtl/>
        </w:rPr>
      </w:pPr>
      <w:r w:rsidRPr="00AA28A4">
        <w:rPr>
          <w:rFonts w:hint="cs"/>
          <w:rtl/>
        </w:rPr>
        <w:t>رأينا في الفقرات أعلاه إمكانيات توفير مختلف أنواع الخدمات للمستهلكين وتلبي كل خدمة متطلبات معينة ولها أهميتها الخاصة. فمن منظور التنمية الاجتماعية - الاقتصادية، وبناء قدرات سكان الريف وتوفير الخدمات الحكومية، لا تتساوى الخدمات جميعها في الأهمية. نحن في حاجة إلى تحديد الأولويات بالنسبة لما يتعين توفيره من خدمات. ونوصي بأن تركز الحكومات على خدمات التعليم الإلكتروني والصحة الإلكترونية والحكومة الإلكترونية كخدمات ذات أولوية. وقد</w:t>
      </w:r>
      <w:r w:rsidRPr="00AA28A4">
        <w:rPr>
          <w:rFonts w:hint="eastAsia"/>
          <w:rtl/>
        </w:rPr>
        <w:t> </w:t>
      </w:r>
      <w:r w:rsidRPr="00AA28A4">
        <w:rPr>
          <w:rFonts w:hint="cs"/>
          <w:rtl/>
        </w:rPr>
        <w:t>تكون التجارة الإلكترونية مهمة هي الأخرى لوضع سكان الريف في صلب الأنظمة المالية.</w:t>
      </w:r>
    </w:p>
    <w:p w:rsidR="00393CAC" w:rsidRPr="00AA28A4" w:rsidRDefault="00393CAC" w:rsidP="00393CAC">
      <w:bookmarkStart w:id="91" w:name="_Toc366856260"/>
      <w:r w:rsidRPr="00AA28A4">
        <w:rPr>
          <w:rtl/>
        </w:rPr>
        <w:t>في كثير من الاقتصادات الناشئة والمناطق الريفية، لا تزال المرأة مهمشة اقتصادياً واجتماعياً</w:t>
      </w:r>
      <w:r w:rsidRPr="00AA28A4">
        <w:rPr>
          <w:rFonts w:hint="cs"/>
          <w:rtl/>
        </w:rPr>
        <w:t>،</w:t>
      </w:r>
      <w:r w:rsidRPr="00AA28A4">
        <w:rPr>
          <w:rtl/>
        </w:rPr>
        <w:t xml:space="preserve"> غير مستوف</w:t>
      </w:r>
      <w:r w:rsidRPr="00AA28A4">
        <w:rPr>
          <w:rFonts w:hint="cs"/>
          <w:rtl/>
        </w:rPr>
        <w:t>ىً</w:t>
      </w:r>
      <w:r w:rsidRPr="00AA28A4">
        <w:rPr>
          <w:rtl/>
        </w:rPr>
        <w:t xml:space="preserve"> حقها من</w:t>
      </w:r>
      <w:r w:rsidRPr="00AA28A4">
        <w:rPr>
          <w:rFonts w:hint="cs"/>
          <w:rtl/>
        </w:rPr>
        <w:t> </w:t>
      </w:r>
      <w:r w:rsidRPr="00AA28A4">
        <w:rPr>
          <w:rtl/>
        </w:rPr>
        <w:t>التعليم</w:t>
      </w:r>
      <w:r w:rsidRPr="00AA28A4">
        <w:rPr>
          <w:rFonts w:hint="cs"/>
          <w:rtl/>
        </w:rPr>
        <w:t xml:space="preserve">، </w:t>
      </w:r>
      <w:r w:rsidRPr="00AA28A4">
        <w:rPr>
          <w:rtl/>
        </w:rPr>
        <w:t>ضيق</w:t>
      </w:r>
      <w:r w:rsidRPr="00AA28A4">
        <w:rPr>
          <w:rFonts w:hint="cs"/>
          <w:rtl/>
        </w:rPr>
        <w:t>ة</w:t>
      </w:r>
      <w:r w:rsidRPr="00AA28A4">
        <w:rPr>
          <w:rtl/>
        </w:rPr>
        <w:t xml:space="preserve"> آفاق فرص العمل أمامها نسبياً.</w:t>
      </w:r>
      <w:r w:rsidRPr="00AA28A4">
        <w:rPr>
          <w:rFonts w:hint="cs"/>
          <w:rtl/>
        </w:rPr>
        <w:t xml:space="preserve"> ولتكنولوجيا المعلومات والاتصالات والنطاق العريض دور أساسي في سبيل تحقيق التمكين والمساواة بين الجنسين.</w:t>
      </w:r>
    </w:p>
    <w:p w:rsidR="00393CAC" w:rsidRPr="00AA28A4" w:rsidRDefault="00393CAC" w:rsidP="000A4527">
      <w:pPr>
        <w:pStyle w:val="Heading1"/>
        <w:rPr>
          <w:rtl/>
        </w:rPr>
      </w:pPr>
      <w:bookmarkStart w:id="92" w:name="_Toc372037425"/>
      <w:bookmarkStart w:id="93" w:name="_Toc379458102"/>
      <w:r w:rsidRPr="00AA28A4">
        <w:t>5</w:t>
      </w:r>
      <w:r w:rsidRPr="00AA28A4">
        <w:rPr>
          <w:rFonts w:hint="cs"/>
          <w:rtl/>
        </w:rPr>
        <w:tab/>
        <w:t>تقييم تكنولوجيات التوصيل والنفاذ من أجل توصيل المناطق الريفية والمناطق النائية</w:t>
      </w:r>
      <w:bookmarkEnd w:id="91"/>
      <w:bookmarkEnd w:id="92"/>
      <w:bookmarkEnd w:id="93"/>
    </w:p>
    <w:p w:rsidR="00393CAC" w:rsidRPr="00AA28A4" w:rsidRDefault="00393CAC" w:rsidP="000A4527">
      <w:pPr>
        <w:pStyle w:val="Heading2"/>
        <w:rPr>
          <w:rtl/>
        </w:rPr>
      </w:pPr>
      <w:bookmarkStart w:id="94" w:name="_Toc366856261"/>
      <w:bookmarkStart w:id="95" w:name="_Toc372037426"/>
      <w:bookmarkStart w:id="96" w:name="_Toc379458103"/>
      <w:r w:rsidRPr="00AA28A4">
        <w:t>1.5</w:t>
      </w:r>
      <w:r w:rsidRPr="00AA28A4">
        <w:rPr>
          <w:rFonts w:hint="cs"/>
          <w:rtl/>
        </w:rPr>
        <w:tab/>
        <w:t>تكنو</w:t>
      </w:r>
      <w:r w:rsidRPr="000A4527">
        <w:rPr>
          <w:rFonts w:eastAsia="SimSun" w:hint="cs"/>
          <w:rtl/>
        </w:rPr>
        <w:t>ل</w:t>
      </w:r>
      <w:r w:rsidRPr="00AA28A4">
        <w:rPr>
          <w:rFonts w:hint="cs"/>
          <w:rtl/>
        </w:rPr>
        <w:t>وجيا الألياف البصرية</w:t>
      </w:r>
      <w:bookmarkEnd w:id="94"/>
      <w:bookmarkEnd w:id="95"/>
      <w:bookmarkEnd w:id="96"/>
    </w:p>
    <w:p w:rsidR="00393CAC" w:rsidRPr="00AA28A4" w:rsidRDefault="00393CAC" w:rsidP="00393CAC">
      <w:pPr>
        <w:rPr>
          <w:rtl/>
        </w:rPr>
      </w:pPr>
      <w:r w:rsidRPr="00AA28A4">
        <w:rPr>
          <w:rFonts w:hint="cs"/>
          <w:rtl/>
        </w:rPr>
        <w:t>تستعمل تكنولوجيا الألياف البصرية بكثافة في العالم الحديث نتيجة لسعتها الكبيرة والتوهين المنخفض وصغر الحجم وخفة الوزن والأداء الجيد لمحادثات بدون تداخلات عبر المعادن غير الحديدية فضلاً عن سهولة التوسع فيها. وفي مجال النفاذ، أدلى إدخال التشغيل الثلاثي إلى تنفيذ تكنولوجيات جديدة تكلفتها أقل وتمد الألياف البصرية إلى المنازل. وفي مجال التوصيل، لا تتناسب هذه التكنولوجيا إلا مع الطبولوجيات المناسبة للسرعات الكبيرة. ومن شأن الشبكات الأساسية من الألياف البصرية أن تعزز سعة شبكات خطوط المشترك الرقمية. كما يمكن أن يؤدي تمديد الألياف إلى مناطق ريفية إلى تسهيل التوصيل بالإنترنت لتكنولوجيات النطاق العريض اللاسلكي. وفي هذه الحالة أيضاً، يمكن للمنظمين، بدلاً من اللجوء إلى مشغل "فوقي" للشبكة الأساسية من الألياف، أن يعززوا التضافرات بين أنواع مختلفة من المرافق أو المشروعات التي توظف وصلات اتصال داخلية. فيمكن، على سبيل المثال، تشجيع مشروعات البنية التحتية للطاقة والنقل على نشر الألياف كذلك، ومن ثم يمكن لمشغلي الاتصالات النفاذ إلى هذه المرافق لتعزيز شبكاتهم.</w:t>
      </w:r>
    </w:p>
    <w:p w:rsidR="00393CAC" w:rsidRPr="00AA28A4" w:rsidRDefault="00393CAC" w:rsidP="000A4527">
      <w:pPr>
        <w:pStyle w:val="Heading2"/>
        <w:rPr>
          <w:rtl/>
        </w:rPr>
      </w:pPr>
      <w:bookmarkStart w:id="97" w:name="_Toc366856262"/>
      <w:bookmarkStart w:id="98" w:name="_Toc372037427"/>
      <w:bookmarkStart w:id="99" w:name="_Toc379458104"/>
      <w:r w:rsidRPr="00AA28A4">
        <w:lastRenderedPageBreak/>
        <w:t>2.5</w:t>
      </w:r>
      <w:r w:rsidRPr="00AA28A4">
        <w:rPr>
          <w:rFonts w:hint="cs"/>
          <w:rtl/>
        </w:rPr>
        <w:tab/>
        <w:t>طبولوجيات نفاذ مستعملي الألياف البصرية</w:t>
      </w:r>
      <w:bookmarkEnd w:id="97"/>
      <w:bookmarkEnd w:id="98"/>
      <w:bookmarkEnd w:id="99"/>
    </w:p>
    <w:p w:rsidR="00393CAC" w:rsidRPr="00AA28A4" w:rsidRDefault="00393CAC" w:rsidP="009F6F20">
      <w:pPr>
        <w:keepNext/>
        <w:rPr>
          <w:rtl/>
        </w:rPr>
      </w:pPr>
      <w:r w:rsidRPr="00AA28A4">
        <w:rPr>
          <w:rFonts w:hint="cs"/>
          <w:rtl/>
        </w:rPr>
        <w:t xml:space="preserve">يمكن استعمال الألياف البصرية في أسلوب من نقطة إلى نقطة أو في صورة شبكة بصرية منفعلة </w:t>
      </w:r>
      <w:r w:rsidRPr="00AA28A4">
        <w:t>(PON)</w:t>
      </w:r>
      <w:r w:rsidRPr="00AA28A4">
        <w:rPr>
          <w:rFonts w:hint="cs"/>
          <w:rtl/>
        </w:rPr>
        <w:t xml:space="preserve"> في الحالات التي يتم تقاسم سعتها بين عدد من المنازل. وفيما يلي المصطلحات المستعملة حالياً:</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المباني </w:t>
      </w:r>
      <w:r w:rsidRPr="00AA28A4">
        <w:t>(FTTB)</w:t>
      </w:r>
      <w:r w:rsidRPr="00AA28A4">
        <w:rPr>
          <w:rFonts w:hint="cs"/>
          <w:rtl/>
        </w:rPr>
        <w:t>: تُمد الألياف البصرية حتى المباني التي تنطلق منها التكنولوجيات النقطية مثل</w:t>
      </w:r>
      <w:r w:rsidRPr="00AA28A4">
        <w:rPr>
          <w:rFonts w:hint="eastAsia"/>
          <w:rtl/>
        </w:rPr>
        <w:t> </w:t>
      </w:r>
      <w:r w:rsidRPr="00AA28A4">
        <w:t>DSL</w:t>
      </w:r>
      <w:r w:rsidRPr="00AA28A4">
        <w:rPr>
          <w:rFonts w:hint="cs"/>
          <w:rtl/>
        </w:rPr>
        <w:t xml:space="preserve"> و</w:t>
      </w:r>
      <w:r w:rsidRPr="00AA28A4">
        <w:t>WiMAX</w:t>
      </w:r>
      <w:r w:rsidRPr="00AA28A4">
        <w:rPr>
          <w:rFonts w:hint="cs"/>
          <w:rtl/>
        </w:rPr>
        <w:t xml:space="preserve"> و</w:t>
      </w:r>
      <w:r w:rsidRPr="00AA28A4">
        <w:t>WiFi</w:t>
      </w:r>
      <w:r w:rsidRPr="00AA28A4">
        <w:rPr>
          <w:rFonts w:hint="cs"/>
          <w:rtl/>
        </w:rPr>
        <w:t xml:space="preserve"> والإثرنت وما إلى ذلك.</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الرصيف </w:t>
      </w:r>
      <w:r w:rsidRPr="00AA28A4">
        <w:t>(FTTC)</w:t>
      </w:r>
      <w:r w:rsidRPr="00AA28A4">
        <w:rPr>
          <w:rFonts w:hint="cs"/>
          <w:rtl/>
        </w:rPr>
        <w:t>: تُمد الألياف حتى صندوق التوزيع الذي يخدم مجموعة من المباني، ومن عنده، تستعمل التكنولوجيات المذكورة آنفاً لاستكمال وصلات المستعمل.</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المنازل </w:t>
      </w:r>
      <w:r w:rsidRPr="00AA28A4">
        <w:t>(FTTH)</w:t>
      </w:r>
      <w:r w:rsidRPr="00AA28A4">
        <w:rPr>
          <w:rFonts w:hint="cs"/>
          <w:rtl/>
        </w:rPr>
        <w:t>: تُمد الألياف إلى منزل المستعمل وتدعم معدلات الثبات العالية جداً.</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المكاتب </w:t>
      </w:r>
      <w:r w:rsidRPr="00AA28A4">
        <w:t>(FTTO)</w:t>
      </w:r>
      <w:r w:rsidRPr="00AA28A4">
        <w:rPr>
          <w:rFonts w:hint="cs"/>
          <w:rtl/>
        </w:rPr>
        <w:t>: تُمد الألياف إلى المكاتب ومنها تقام الوصلات في العادة على أساس تكنولوجيا الإثرنت أو </w:t>
      </w:r>
      <w:r w:rsidRPr="00AA28A4">
        <w:t>WiFi</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الجيران </w:t>
      </w:r>
      <w:r w:rsidRPr="00AA28A4">
        <w:t>(FTTN)</w:t>
      </w:r>
      <w:r w:rsidRPr="00AA28A4">
        <w:rPr>
          <w:rFonts w:hint="cs"/>
          <w:rtl/>
        </w:rPr>
        <w:t xml:space="preserve">: تصل الألياف إلى الجيران ومن عندها تنطلق الوصلات لفرادى المستعملين على أساس تكنولوجيات </w:t>
      </w:r>
      <w:r w:rsidRPr="00AA28A4">
        <w:t>DSL</w:t>
      </w:r>
      <w:r w:rsidRPr="00AA28A4">
        <w:rPr>
          <w:rFonts w:hint="cs"/>
          <w:rtl/>
        </w:rPr>
        <w:t xml:space="preserve"> و</w:t>
      </w:r>
      <w:r w:rsidRPr="00AA28A4">
        <w:t>WiMAX</w:t>
      </w:r>
      <w:r w:rsidRPr="00AA28A4">
        <w:rPr>
          <w:rFonts w:hint="cs"/>
          <w:rtl/>
        </w:rPr>
        <w:t xml:space="preserve"> و</w:t>
      </w:r>
      <w:r w:rsidRPr="00AA28A4">
        <w:t>WiFi</w:t>
      </w:r>
      <w:r w:rsidRPr="00AA28A4">
        <w:rPr>
          <w:rFonts w:hint="cs"/>
          <w:rtl/>
        </w:rPr>
        <w:t xml:space="preserve"> والإثرنت وما إلى ذلك. ويطلق على هذه الطبولوجيا أيضاً "الألياف إلى</w:t>
      </w:r>
      <w:r w:rsidRPr="00AA28A4">
        <w:rPr>
          <w:rFonts w:hint="eastAsia"/>
          <w:rtl/>
        </w:rPr>
        <w:t> </w:t>
      </w:r>
      <w:r w:rsidRPr="00AA28A4">
        <w:rPr>
          <w:rFonts w:hint="cs"/>
          <w:rtl/>
        </w:rPr>
        <w:t>العقد".</w:t>
      </w:r>
    </w:p>
    <w:p w:rsidR="00393CAC" w:rsidRPr="00AA28A4" w:rsidRDefault="00393CAC" w:rsidP="000A4527">
      <w:pPr>
        <w:pStyle w:val="Enumlevel1"/>
        <w:rPr>
          <w:rtl/>
        </w:rPr>
      </w:pPr>
      <w:r w:rsidRPr="00AA28A4">
        <w:rPr>
          <w:rFonts w:hint="cs"/>
          <w:rtl/>
        </w:rPr>
        <w:t>-</w:t>
      </w:r>
      <w:r w:rsidRPr="00AA28A4">
        <w:rPr>
          <w:rFonts w:hint="cs"/>
          <w:rtl/>
        </w:rPr>
        <w:tab/>
        <w:t xml:space="preserve">الألياف إلى القرى </w:t>
      </w:r>
      <w:r w:rsidRPr="00AA28A4">
        <w:t>(FTTV)</w:t>
      </w:r>
      <w:r w:rsidRPr="00AA28A4">
        <w:rPr>
          <w:rFonts w:hint="cs"/>
          <w:rtl/>
        </w:rPr>
        <w:t xml:space="preserve">: ترتبط تحديداً بالمناطق الريفية والمناطق النائية وهي طبولوجيا يتم فيها نشر الألياف وصولاً إلى عقدة في القرية/بالقرب منها ومنها تنطلق الوصلات التي تقوم عادةً على أساس تكنولوجيا </w:t>
      </w:r>
      <w:r w:rsidRPr="00AA28A4">
        <w:t>DSL</w:t>
      </w:r>
      <w:r w:rsidRPr="00AA28A4">
        <w:rPr>
          <w:rFonts w:hint="cs"/>
          <w:rtl/>
        </w:rPr>
        <w:t xml:space="preserve"> أو </w:t>
      </w:r>
      <w:r w:rsidRPr="00AA28A4">
        <w:t>WiMAX</w:t>
      </w:r>
      <w:r w:rsidRPr="00AA28A4">
        <w:rPr>
          <w:rFonts w:hint="cs"/>
          <w:rtl/>
        </w:rPr>
        <w:t>.</w:t>
      </w:r>
    </w:p>
    <w:p w:rsidR="00393CAC" w:rsidRPr="00AA28A4" w:rsidRDefault="00393CAC" w:rsidP="009F6F20">
      <w:pPr>
        <w:pStyle w:val="Figuretitle"/>
        <w:spacing w:before="120"/>
        <w:rPr>
          <w:rtl/>
        </w:rPr>
      </w:pPr>
      <w:bookmarkStart w:id="100" w:name="_Toc372037979"/>
      <w:bookmarkStart w:id="101" w:name="_Toc379458944"/>
      <w:r w:rsidRPr="00AA28A4">
        <w:rPr>
          <w:rFonts w:hint="cs"/>
          <w:rtl/>
        </w:rPr>
        <w:t xml:space="preserve">الشكل </w:t>
      </w:r>
      <w:r w:rsidRPr="00AA28A4">
        <w:t>2</w:t>
      </w:r>
      <w:r w:rsidRPr="00AA28A4">
        <w:rPr>
          <w:rFonts w:hint="cs"/>
          <w:rtl/>
        </w:rPr>
        <w:t>: طبولوجيات من أجل نفاذ مستعملي الألياف البصرية</w:t>
      </w:r>
      <w:bookmarkEnd w:id="100"/>
      <w:bookmarkEnd w:id="101"/>
    </w:p>
    <w:p w:rsidR="00393CAC" w:rsidRPr="00AA28A4" w:rsidRDefault="00D307B3" w:rsidP="009F6F20">
      <w:pPr>
        <w:pStyle w:val="Figure"/>
        <w:spacing w:before="120" w:after="40"/>
        <w:rPr>
          <w:rtl/>
        </w:rPr>
      </w:pPr>
      <w:r>
        <w:rPr>
          <w:noProof/>
          <w:lang w:val="en-US" w:eastAsia="zh-CN"/>
        </w:rPr>
        <mc:AlternateContent>
          <mc:Choice Requires="wpg">
            <w:drawing>
              <wp:inline distT="0" distB="0" distL="0" distR="0" wp14:anchorId="7F629A0B" wp14:editId="04BC986D">
                <wp:extent cx="5124667" cy="4785360"/>
                <wp:effectExtent l="0" t="0" r="0" b="0"/>
                <wp:docPr id="1" name="Group 1"/>
                <wp:cNvGraphicFramePr/>
                <a:graphic xmlns:a="http://schemas.openxmlformats.org/drawingml/2006/main">
                  <a:graphicData uri="http://schemas.microsoft.com/office/word/2010/wordprocessingGroup">
                    <wpg:wgp>
                      <wpg:cNvGrpSpPr/>
                      <wpg:grpSpPr>
                        <a:xfrm>
                          <a:off x="0" y="0"/>
                          <a:ext cx="5124667" cy="4785360"/>
                          <a:chOff x="0" y="0"/>
                          <a:chExt cx="5162550" cy="4916786"/>
                        </a:xfrm>
                      </wpg:grpSpPr>
                      <wps:wsp>
                        <wps:cNvPr id="932" name="Rectangle 932"/>
                        <wps:cNvSpPr/>
                        <wps:spPr>
                          <a:xfrm>
                            <a:off x="0" y="0"/>
                            <a:ext cx="5162550" cy="4914900"/>
                          </a:xfrm>
                          <a:prstGeom prst="rect">
                            <a:avLst/>
                          </a:prstGeom>
                        </wps:spPr>
                        <wps:bodyPr/>
                      </wps:wsp>
                      <pic:pic xmlns:pic="http://schemas.openxmlformats.org/drawingml/2006/picture">
                        <pic:nvPicPr>
                          <pic:cNvPr id="933" name="图片 2"/>
                          <pic:cNvPicPr>
                            <a:picLocks noChangeAspect="1"/>
                          </pic:cNvPicPr>
                        </pic:nvPicPr>
                        <pic:blipFill>
                          <a:blip r:embed="rId21"/>
                          <a:stretch>
                            <a:fillRect/>
                          </a:stretch>
                        </pic:blipFill>
                        <pic:spPr>
                          <a:xfrm>
                            <a:off x="2451208" y="2512460"/>
                            <a:ext cx="577332" cy="364631"/>
                          </a:xfrm>
                          <a:prstGeom prst="rect">
                            <a:avLst/>
                          </a:prstGeom>
                        </pic:spPr>
                      </pic:pic>
                      <pic:pic xmlns:pic="http://schemas.openxmlformats.org/drawingml/2006/picture">
                        <pic:nvPicPr>
                          <pic:cNvPr id="934" name="图片 3"/>
                          <pic:cNvPicPr>
                            <a:picLocks noChangeAspect="1"/>
                          </pic:cNvPicPr>
                        </pic:nvPicPr>
                        <pic:blipFill>
                          <a:blip r:embed="rId22"/>
                          <a:stretch>
                            <a:fillRect/>
                          </a:stretch>
                        </pic:blipFill>
                        <pic:spPr>
                          <a:xfrm>
                            <a:off x="2407409" y="1354283"/>
                            <a:ext cx="629763" cy="284687"/>
                          </a:xfrm>
                          <a:prstGeom prst="rect">
                            <a:avLst/>
                          </a:prstGeom>
                        </pic:spPr>
                      </pic:pic>
                      <pic:pic xmlns:pic="http://schemas.openxmlformats.org/drawingml/2006/picture">
                        <pic:nvPicPr>
                          <pic:cNvPr id="935" name="Picture 935"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97547" y="32839"/>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36" name="直接连接符 5"/>
                        <wps:cNvCnPr/>
                        <wps:spPr>
                          <a:xfrm flipH="1">
                            <a:off x="595114" y="90841"/>
                            <a:ext cx="109" cy="401051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937" name="肘形连接符 6"/>
                        <wps:cNvCnPr/>
                        <wps:spPr>
                          <a:xfrm flipV="1">
                            <a:off x="595222" y="215036"/>
                            <a:ext cx="3502325" cy="231871"/>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38" name="Picture 938"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55032" y="388607"/>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39" name="Picture 939"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97547" y="69053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40" name="肘形连接符 10"/>
                        <wps:cNvCnPr/>
                        <wps:spPr>
                          <a:xfrm>
                            <a:off x="595222" y="690531"/>
                            <a:ext cx="3502325" cy="18219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41" name="文本框 11"/>
                        <wps:cNvSpPr txBox="1"/>
                        <wps:spPr>
                          <a:xfrm>
                            <a:off x="1449172" y="90861"/>
                            <a:ext cx="706749" cy="532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rPr>
                                  <w:sz w:val="28"/>
                                </w:rPr>
                              </w:pPr>
                              <w:r>
                                <w:rPr>
                                  <w:sz w:val="28"/>
                                </w:rPr>
                                <w:t>FTTH</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2" name="Picture 942"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97547" y="172615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43" name="Picture 943"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97547" y="1091020"/>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44" name="Picture 944"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55032" y="1446788"/>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45" name="直接连接符 16"/>
                        <wps:cNvCnPr/>
                        <wps:spPr>
                          <a:xfrm flipH="1">
                            <a:off x="595222" y="1496627"/>
                            <a:ext cx="18121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6" name="直接连接符 18"/>
                        <wps:cNvCnPr/>
                        <wps:spPr>
                          <a:xfrm flipH="1">
                            <a:off x="595223" y="570804"/>
                            <a:ext cx="39598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7" name="肘形连接符 19"/>
                        <wps:cNvCnPr/>
                        <wps:spPr>
                          <a:xfrm flipV="1">
                            <a:off x="3037172" y="1273217"/>
                            <a:ext cx="1060375" cy="17357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48" name="肘形连接符 20"/>
                        <wps:cNvCnPr/>
                        <wps:spPr>
                          <a:xfrm>
                            <a:off x="2932981" y="1560166"/>
                            <a:ext cx="1164566" cy="34818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49" name="文本框 22"/>
                        <wps:cNvSpPr txBox="1"/>
                        <wps:spPr>
                          <a:xfrm>
                            <a:off x="1190392" y="1082374"/>
                            <a:ext cx="1147314" cy="55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jc w:val="center"/>
                                <w:rPr>
                                  <w:sz w:val="28"/>
                                </w:rPr>
                              </w:pPr>
                              <w:r>
                                <w:rPr>
                                  <w:sz w:val="28"/>
                                </w:rPr>
                                <w:t>FTTH (PON)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0" name="Picture 950"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55032" y="250386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51" name="直接连接符 26"/>
                        <wps:cNvCnPr/>
                        <wps:spPr>
                          <a:xfrm flipH="1" flipV="1">
                            <a:off x="690718" y="2694393"/>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2" name="肘形连接符 27"/>
                        <wps:cNvCnPr/>
                        <wps:spPr>
                          <a:xfrm flipV="1">
                            <a:off x="3028264" y="2279690"/>
                            <a:ext cx="1119879" cy="34580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53" name="肘形连接符 28"/>
                        <wps:cNvCnPr/>
                        <wps:spPr>
                          <a:xfrm>
                            <a:off x="3036757" y="2782044"/>
                            <a:ext cx="1120088" cy="32076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54" name="直接连接符 29"/>
                        <wps:cNvCnPr/>
                        <wps:spPr>
                          <a:xfrm flipH="1" flipV="1">
                            <a:off x="3036757" y="2685677"/>
                            <a:ext cx="1518275" cy="3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5" name="文本框 30"/>
                        <wps:cNvSpPr txBox="1"/>
                        <wps:spPr>
                          <a:xfrm>
                            <a:off x="1190392" y="2227991"/>
                            <a:ext cx="166495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rPr>
                                  <w:sz w:val="28"/>
                                </w:rPr>
                              </w:pPr>
                              <w:r>
                                <w:rPr>
                                  <w:sz w:val="28"/>
                                </w:rPr>
                                <w:t>FTTB/C/N/O/V</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6" name="图片 17"/>
                          <pic:cNvPicPr>
                            <a:picLocks noChangeAspect="1"/>
                          </pic:cNvPicPr>
                        </pic:nvPicPr>
                        <pic:blipFill>
                          <a:blip r:embed="rId24"/>
                          <a:stretch>
                            <a:fillRect/>
                          </a:stretch>
                        </pic:blipFill>
                        <pic:spPr>
                          <a:xfrm>
                            <a:off x="4148143" y="2124075"/>
                            <a:ext cx="294461" cy="522955"/>
                          </a:xfrm>
                          <a:prstGeom prst="rect">
                            <a:avLst/>
                          </a:prstGeom>
                        </pic:spPr>
                      </pic:pic>
                      <pic:pic xmlns:pic="http://schemas.openxmlformats.org/drawingml/2006/picture">
                        <pic:nvPicPr>
                          <pic:cNvPr id="957" name="图片 31"/>
                          <pic:cNvPicPr>
                            <a:picLocks noChangeAspect="1"/>
                          </pic:cNvPicPr>
                        </pic:nvPicPr>
                        <pic:blipFill>
                          <a:blip r:embed="rId25"/>
                          <a:stretch>
                            <a:fillRect/>
                          </a:stretch>
                        </pic:blipFill>
                        <pic:spPr>
                          <a:xfrm>
                            <a:off x="4156845" y="2862930"/>
                            <a:ext cx="802623" cy="451401"/>
                          </a:xfrm>
                          <a:prstGeom prst="rect">
                            <a:avLst/>
                          </a:prstGeom>
                        </pic:spPr>
                      </pic:pic>
                      <pic:pic xmlns:pic="http://schemas.openxmlformats.org/drawingml/2006/picture">
                        <pic:nvPicPr>
                          <pic:cNvPr id="958" name="图片 32"/>
                          <pic:cNvPicPr>
                            <a:picLocks noChangeAspect="1"/>
                          </pic:cNvPicPr>
                        </pic:nvPicPr>
                        <pic:blipFill>
                          <a:blip r:embed="rId21"/>
                          <a:stretch>
                            <a:fillRect/>
                          </a:stretch>
                        </pic:blipFill>
                        <pic:spPr>
                          <a:xfrm>
                            <a:off x="3520167" y="3331088"/>
                            <a:ext cx="577332" cy="364631"/>
                          </a:xfrm>
                          <a:prstGeom prst="rect">
                            <a:avLst/>
                          </a:prstGeom>
                        </pic:spPr>
                      </pic:pic>
                      <pic:pic xmlns:pic="http://schemas.openxmlformats.org/drawingml/2006/picture">
                        <pic:nvPicPr>
                          <pic:cNvPr id="959" name="图片 33"/>
                          <pic:cNvPicPr>
                            <a:picLocks noChangeAspect="1"/>
                          </pic:cNvPicPr>
                        </pic:nvPicPr>
                        <pic:blipFill>
                          <a:blip r:embed="rId22"/>
                          <a:stretch>
                            <a:fillRect/>
                          </a:stretch>
                        </pic:blipFill>
                        <pic:spPr>
                          <a:xfrm>
                            <a:off x="2451206" y="3567758"/>
                            <a:ext cx="629763" cy="284687"/>
                          </a:xfrm>
                          <a:prstGeom prst="rect">
                            <a:avLst/>
                          </a:prstGeom>
                        </pic:spPr>
                      </pic:pic>
                      <wps:wsp>
                        <wps:cNvPr id="960" name="文本框 34"/>
                        <wps:cNvSpPr txBox="1"/>
                        <wps:spPr>
                          <a:xfrm>
                            <a:off x="1785667" y="1577837"/>
                            <a:ext cx="1147314" cy="51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jc w:val="center"/>
                                <w:rPr>
                                  <w:szCs w:val="21"/>
                                </w:rPr>
                              </w:pPr>
                              <w:r>
                                <w:rPr>
                                  <w:szCs w:val="21"/>
                                </w:rPr>
                                <w:t>Passive optical multiplexer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1" name="直接连接符 35"/>
                        <wps:cNvCnPr/>
                        <wps:spPr>
                          <a:xfrm flipH="1" flipV="1">
                            <a:off x="690718" y="3742507"/>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2" name="文本框 36"/>
                        <wps:cNvSpPr txBox="1"/>
                        <wps:spPr>
                          <a:xfrm>
                            <a:off x="784968" y="3294730"/>
                            <a:ext cx="1802791" cy="56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rPr>
                                  <w:sz w:val="28"/>
                                  <w:lang w:val="es-ES_tradnl"/>
                                </w:rPr>
                              </w:pPr>
                              <w:r>
                                <w:rPr>
                                  <w:sz w:val="28"/>
                                  <w:lang w:val="es-ES_tradnl"/>
                                </w:rPr>
                                <w:t>FTTB/C/N/O/V (PON)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3" name="图片 37"/>
                          <pic:cNvPicPr>
                            <a:picLocks noChangeAspect="1"/>
                          </pic:cNvPicPr>
                        </pic:nvPicPr>
                        <pic:blipFill>
                          <a:blip r:embed="rId21"/>
                          <a:stretch>
                            <a:fillRect/>
                          </a:stretch>
                        </pic:blipFill>
                        <pic:spPr>
                          <a:xfrm>
                            <a:off x="3520167" y="3861321"/>
                            <a:ext cx="577332" cy="364631"/>
                          </a:xfrm>
                          <a:prstGeom prst="rect">
                            <a:avLst/>
                          </a:prstGeom>
                        </pic:spPr>
                      </pic:pic>
                      <wps:wsp>
                        <wps:cNvPr id="964" name="肘形连接符 39"/>
                        <wps:cNvCnPr/>
                        <wps:spPr>
                          <a:xfrm>
                            <a:off x="2932848" y="3795084"/>
                            <a:ext cx="587319" cy="248553"/>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65" name="Picture 965" descr="图形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04297" y="362956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966" name="图片 42"/>
                          <pic:cNvPicPr>
                            <a:picLocks noChangeAspect="1"/>
                          </pic:cNvPicPr>
                        </pic:nvPicPr>
                        <pic:blipFill>
                          <a:blip r:embed="rId24"/>
                          <a:stretch>
                            <a:fillRect/>
                          </a:stretch>
                        </pic:blipFill>
                        <pic:spPr>
                          <a:xfrm>
                            <a:off x="4735476" y="3186780"/>
                            <a:ext cx="294461" cy="522955"/>
                          </a:xfrm>
                          <a:prstGeom prst="rect">
                            <a:avLst/>
                          </a:prstGeom>
                        </pic:spPr>
                      </pic:pic>
                      <pic:pic xmlns:pic="http://schemas.openxmlformats.org/drawingml/2006/picture">
                        <pic:nvPicPr>
                          <pic:cNvPr id="967" name="图片 43"/>
                          <pic:cNvPicPr>
                            <a:picLocks noChangeAspect="1"/>
                          </pic:cNvPicPr>
                        </pic:nvPicPr>
                        <pic:blipFill>
                          <a:blip r:embed="rId25"/>
                          <a:stretch>
                            <a:fillRect/>
                          </a:stretch>
                        </pic:blipFill>
                        <pic:spPr>
                          <a:xfrm>
                            <a:off x="4322044" y="4027846"/>
                            <a:ext cx="802623" cy="451401"/>
                          </a:xfrm>
                          <a:prstGeom prst="rect">
                            <a:avLst/>
                          </a:prstGeom>
                        </pic:spPr>
                      </pic:pic>
                      <pic:pic xmlns:pic="http://schemas.openxmlformats.org/drawingml/2006/picture">
                        <pic:nvPicPr>
                          <pic:cNvPr id="968" name="图片 44"/>
                          <pic:cNvPicPr>
                            <a:picLocks noChangeAspect="1"/>
                          </pic:cNvPicPr>
                        </pic:nvPicPr>
                        <pic:blipFill>
                          <a:blip r:embed="rId25"/>
                          <a:stretch>
                            <a:fillRect/>
                          </a:stretch>
                        </pic:blipFill>
                        <pic:spPr>
                          <a:xfrm>
                            <a:off x="4097544" y="4465385"/>
                            <a:ext cx="802623" cy="451401"/>
                          </a:xfrm>
                          <a:prstGeom prst="rect">
                            <a:avLst/>
                          </a:prstGeom>
                        </pic:spPr>
                      </pic:pic>
                      <wps:wsp>
                        <wps:cNvPr id="969" name="肘形连接符 45"/>
                        <wps:cNvCnPr/>
                        <wps:spPr>
                          <a:xfrm flipV="1">
                            <a:off x="4097499" y="3371255"/>
                            <a:ext cx="637977" cy="142149"/>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70" name="肘形连接符 46"/>
                        <wps:cNvCnPr/>
                        <wps:spPr>
                          <a:xfrm flipV="1">
                            <a:off x="3080969" y="3513404"/>
                            <a:ext cx="439198" cy="196698"/>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71" name="肘形连接符 47"/>
                        <wps:cNvCnPr/>
                        <wps:spPr>
                          <a:xfrm>
                            <a:off x="4028835" y="3632451"/>
                            <a:ext cx="275462" cy="17930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972" name="肘形连接符 48"/>
                        <wps:cNvCnPr/>
                        <wps:spPr>
                          <a:xfrm rot="16200000" flipH="1">
                            <a:off x="3759312" y="4382512"/>
                            <a:ext cx="495135" cy="181329"/>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973" name="肘形连接符 49"/>
                        <wps:cNvCnPr/>
                        <wps:spPr>
                          <a:xfrm>
                            <a:off x="4097499" y="4043637"/>
                            <a:ext cx="224545" cy="20991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974" name="文本框 50"/>
                        <wps:cNvSpPr txBox="1"/>
                        <wps:spPr>
                          <a:xfrm>
                            <a:off x="1785667" y="4049973"/>
                            <a:ext cx="1147314" cy="53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jc w:val="center"/>
                                <w:rPr>
                                  <w:szCs w:val="21"/>
                                </w:rPr>
                              </w:pPr>
                              <w:r>
                                <w:rPr>
                                  <w:szCs w:val="21"/>
                                </w:rPr>
                                <w:t>Passive optical multiplexer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5" name="文本框 51"/>
                        <wps:cNvSpPr txBox="1"/>
                        <wps:spPr>
                          <a:xfrm>
                            <a:off x="0" y="311419"/>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jc w:val="center"/>
                                <w:rPr>
                                  <w:szCs w:val="21"/>
                                </w:rPr>
                              </w:pPr>
                              <w:r>
                                <w:rPr>
                                  <w:szCs w:val="21"/>
                                </w:rPr>
                                <w:t>Case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6" name="文本框 52"/>
                        <wps:cNvSpPr txBox="1"/>
                        <wps:spPr>
                          <a:xfrm>
                            <a:off x="0" y="1353093"/>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jc w:val="center"/>
                                <w:rPr>
                                  <w:szCs w:val="21"/>
                                </w:rPr>
                              </w:pPr>
                              <w:r>
                                <w:rPr>
                                  <w:szCs w:val="21"/>
                                </w:rPr>
                                <w:t>Case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7" name="文本框 53"/>
                        <wps:cNvSpPr txBox="1"/>
                        <wps:spPr>
                          <a:xfrm>
                            <a:off x="0" y="26124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jc w:val="center"/>
                                <w:rPr>
                                  <w:szCs w:val="21"/>
                                </w:rPr>
                              </w:pPr>
                              <w:r>
                                <w:rPr>
                                  <w:szCs w:val="21"/>
                                </w:rPr>
                                <w:t>Case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8" name="文本框 54"/>
                        <wps:cNvSpPr txBox="1"/>
                        <wps:spPr>
                          <a:xfrm>
                            <a:off x="0" y="38428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57D" w:rsidRDefault="00D8457D" w:rsidP="00D307B3">
                              <w:pPr>
                                <w:bidi w:val="0"/>
                                <w:spacing w:before="0"/>
                                <w:jc w:val="center"/>
                                <w:rPr>
                                  <w:szCs w:val="21"/>
                                </w:rPr>
                              </w:pPr>
                              <w:r>
                                <w:rPr>
                                  <w:szCs w:val="21"/>
                                </w:rPr>
                                <w:t>Case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 o:spid="_x0000_s1026" style="width:403.5pt;height:376.8pt;mso-position-horizontal-relative:char;mso-position-vertical-relative:line" coordsize="51625,4916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7czgFIg8AAEigAAAOAAAAZHJzL2Uyb0RvYy54bWzs&#10;XUuP29YV3hfofyC0V4aXbwoeBzOaGbeAmw7itFlzKEpiI5EqybHGLbrpokE3XRYFUhRogXaVZbdt&#10;f02c/Ix+597Lp6SxpLGF0fg6sENRpEgenvf5zrnPPr2bz7TXUZbHaXLaY5/oPS1KwnQUJ5PT3i++&#10;uOp7PS0vgmQUzNIkOu29ifLep89//KNny8UgMtJpOhtFmYYfSfLBcnHamxbFYnBykofTaB7kn6SL&#10;KMGX4zSbBwU+ZpOTURYs8evz2Ymh687JMs1GiywNozzH3gvxZe85//3xOAqLn4/HeVRos9Me7q3g&#10;/2b83xv69+T5s2AwyYLFNA7lbQR73MU8iBNctPqpi6AItNssXvmpeRxmaZ6Oi0/CdH6SjsdxGPFn&#10;wNMwvfM0L7L0dsGfZTJYThYVmUDaDp32/tnws9fXmRaP8O56WhLM8Yr4VTVGpFkuJgMc8SJbvFpc&#10;Z3LHRHyip70bZ3P6P55Du+NEfVMRNbortBA7bWZYjuP2tBDfWa5nm44kezjFu1k5L5xeVmc6hm3j&#10;rfEzfea4nkN3dVJe+ITur7qd5QIslNdUyh9GpVfTYBFx4udEA0kl3zRKOn0O5gqSySzSaCcnDj+y&#10;IlU+yEG17enUflrL1zmdqqcNBossL15E6VyjjdNehhvgTBe8fpkXgjDlIaAS0UPcAG3dpKM3/BXy&#10;/aDT82eLOBzgr2QrbK0Q7N3ih7OK2yzqyR+Zb/Ub8yD76nbRhwQsgiK+iWdx8YZLM56Gbip5fR2H&#10;RDn60KS9WdL+u2/++/0fv9Y42cuDxCmgUhy+TMOvci1Jh1O8oOgsX4BSxOFEo/bh/GPrejezeHEV&#10;z2b03mhbPhl0Rkfm1hBHyPNFGt7Oo6QQCiqLZnjINMmn8SLvadkgmt9EkLfspyN+Q8EgL7KoCKd0&#10;wTEuTHwlXmb1Bb/L+sboETawlmFB3nQoXQibwUVPClsljq5rEg+TTJmO5ZiCKqVI7cpk9a3we8TH&#10;Y+Qrq8NXJnFKm1GOia+4WLxvvtJdS/c5XzHTtgyP0ygYlHzlGL7rQD6JrwzPcjy3pao/Tr6yS766&#10;FmoSlgK7RlEeQp1Ah333n3/sqsJqrZZl6XIaBSPYuUen2YgR4PYVcCcWWZwIMwVWgZ0iNUdMw72j&#10;3xrema77xnl/aOvDvqW7l/0z33L7rn4JfrM8NmTD35GRY9bgNo+g2IPZxSKWShl7V9TyWldIOo3C&#10;yeLOmvY64C6h0LS4Ie5XlLcIo0vqlu41z0KpkR8gUdrN8mfpCNQIbouU2+yO6wTZcm0LXhKpZQiX&#10;T9JTS5ft+I4BrS61tulbD5GuYJCkZOL4JWYJXajagScXeyLuPQvHgt/Iyrvzdf/Su/SsvmU4l3h3&#10;Fxf9s6uh1XeumGtfmBfD4QUr3900Ho2ihC768FfH30o6i0elmc6zyc1wlolXesX/SPLk9WEnxEL1&#10;bZSvu6SyYEcfzqp+bvj9KyiwvnVl2X3f1b2+zvxz39Et37q4aj/SyziJHv5I2vK059sGlEMwmyCQ&#10;CouMc0nj/okTG4+p8z+rjxkM5nGBkGoWz097XnVQMCBVcZmM+DsvgngmthtUoSdZT5WzKxva3/T6&#10;rmubfcu81Pvn3tWwfzZk8Owvz4fnl50XfcmZJ384YfjrKTmRPqS3eLpX09FSG8XkBJu2byB0GcXQ&#10;qIYrnrdBRC1Liy/jYsq9eYpNOPM0Cenp9J8kZPXrghD1hRt0ks9WkwoiU+mNdf7QgQITpzQ233/z&#10;77d/+ucP//sb/v3+239pNj0c3QRc6WEi47gyNhCOnzaGtvsJGRJOYxGW2b7NGFwjqCRf9yzprZLu&#10;priOkTfAIzMErjYrKVjqtTIQkbHKDMzFf3ttrFLqHDrpIsinQpJH2JLvhVRSJ6DJizcz8Cud+nk0&#10;RgiLezLE66XkQVQphNFXpYvLj6RThJstT5I8sekkeSydJlRidTVBLJ6qWHe16mh+xTQpqhPncZJK&#10;+W5ftbgrb3Usji+fWjzrhjjuQPwF4yQSBD/8/i9wXGr+4kH5Fvz1y1X+MgyEIuQxMls3+e/UNs+0&#10;dcMklchdSpN5bkmcDTx2g5hrmCYJ4qc0Mzdz2xaMtPbVBmGIK5Q3sQMztU/czFBrObF98sGYihQZ&#10;/koNjq0VR2tN/NvJzeGsAyYH4B4J/ryunG3sUs42KWzlbDfzlJaNtCIlQcjZ9jxH57FqrXmUt90I&#10;lMh6bXZDlbetvO06ZHkM3jaMzpEZLvjRXcOFXcpwKcPVLbA1s0SOr9siea8MF2qoqxk+ZbgowVll&#10;gJClaJlxlSb6KNNEFurp68N4kcK5P44nmZLFfmSHyuh9nSpqRe/MM5j/joKQit6PLiWElKDkpbd/&#10;/vrtX799+/c/aIznRyQXERRCK+7OU8oXllnIDZVrZlk+c0VQhnSjw4+vTZurO64lM462aRjO+6yA&#10;UPrdAcfynNH9pZAtkkdbpHGOJnlUJ083ZiSLu5s7mWAWIBOKAijVruWL8CpGSvdlkBfXQQZgFXYC&#10;LIZvp2n2m562BPDqtJf/+jYgCMnspwlqmT4YAYcV/INluwY+ZM1vbprfJLfzYQo7B07E1fgmHV/M&#10;ys1xls6/BEbsjK6Kr4IkxLVPe0W5OSzwCV8AYxZGZ2d8WyBTXiavFkh7iVwgpaa/uPsyyBYyo13A&#10;Pf0sLVFCwaCT2BbHkr5M0jMU/cYxB3WQYAgqydTucSJxLMhpJ2ahXSpmUTHLfTEL9LvDbAlPIVJx&#10;gKCqbXPsZ4UhbbnpraKvyrapbJvKtnEY+L4YUqvCkFZlItqlLJeyXPdaLt1nOlxRDp9Rlkul29aD&#10;z1S67WhQWUdXJ7IqlHptubBLWS5luVYsVwPggHQKGqc8ZblEc46yXMpy1bBehSdOJmUKU+bsy0ZH&#10;C8hLkeLr4onZtoDPNYDismTELN9xjA7uinnMAMxTID4fBCjeIkuvIJ70wj98w6y1EZfOuFGSbLcj&#10;MN0wELQDvmejO0PnpaC6VGT6tu+V6HTFRlSDkMUbgZI/Svg59UZtqFvzXqkt2KiLPzd10y0rjsxw&#10;TYN19ZHu4BCJQGeuaSsEOqSMW0/0MjwRvqpg4922BpHtuZ+vGngIA1MAfA91SGglZjs6WqPaPjdj&#10;jmVjp2jiQ2ujaKEFLkf1MzwZbqqwnDUiAi0udf/VTogI5uumLxARTPcM0+0YOnRnuSZ1aFGHjG07&#10;tsMt6maOun9iRKMLlLqqFChiU5vWlqAIOVZFYSM+LmwETazpYCNol8rTqTxdZeklhrLZiGSgJclz&#10;FDaiHIqlAN1rxxuoCtPRVJgOk1+xKxBuN09n7JSn4yMAuiEykN0u0jS8RdvxLdPvTP1hLg3FgHXj&#10;g0neFdDcPwRA5ewEBR5Brz8gehuSLSJle39QvJaTTN3wCLTNWclwfXBWNzxmvudKhLdp2Z7ObeHm&#10;YEY1DBxdw4Bdga9Wki1b5IIbyRak7hzXFuOSDNczdBTHW9Achil4OqqeQjEZuis8K8VNIY0heRqp&#10;O7sCRKxYvm1TwrxCtUFfNTjM8WzH7SaHbXQ1lclh03uHslKmrzGR5zGPubGrsmedwTO5qZJGb98M&#10;Hiqfru93upqQJLbQRyfUFG92eUe9SmXwaGzfg2fi7JLBq9K3qruJzzyrO6HIjDzF7ia7KlnLOcOi&#10;MEiIQZpGfHyDhqVzVM0TLiegPWDQsMVQwSLkPEoPBk1NhClseWCGD+AZYlNemzAMH4oV3292wO7X&#10;bHy6sOgcPeJBw+SxitSwZCwxwOF4GUu+8/fLWChjEfiIGAsJUV9Y3xregcDQIfQHMRamXVs6t6kf&#10;OWNVVeySsbjVOl7Gkn7S+2Qs00abHS1EAL4xTRMV1S4oVo1Gr6eei0UhgKTqaiw1G71bxREz9+Ez&#10;EGNRoGh3GOsAs9EPk2vGyh3SfjWCI+5c7BMcYS0QvjAIyMZs1/XMboTdgjcww6nG9G4AzNzvQih4&#10;w5YwwF2CI64N6OWr4Gi/4OhAgruxSIQFCSRAZZvp0GtTZY0iESBKqGN35VgViThvPDHkJDLqq8ag&#10;WXLcJVPmemgIEIVGwCgBa+tWh+D1u8ieiXDSwVIjPMW7r9evbMEHsAWVI6BswX62gMI1/D2emdu0&#10;4E87n8FVvwo7m6XKZtiJsWZoM2gnyuD6fugVuQ7kZFT1uG51VyhrGSNs6PRpkIyg9J4lrYHr21h8&#10;okMyD7hnCRUwLM9GXfne3KKCCrxHqMDxaamqpHddrgzgYJcC5CpAbjeVY5m6hYXsRCoHaRu7O4ZS&#10;LQ2glgZQC3FxW318C3Edn+XqFqIxZBOOzvH61x+iEI2+XMuV2XfmYdZJJ3WgCtFZzTKyrENlsFbg&#10;hkr+UTPWhyhEY8o04UqprGMh+4RFbdtRiCpEr2GsbiFaAHOPV2N9CMbia71KxrIc2/TkRcq5ggdg&#10;rANlBKrqcTcjAIDHdmWHbkcKLYFi+fhdXsV3mSFwRTU8xDFdH1hdnihmloFBM3SlzYlilRt4j7mB&#10;w7CVW5WhV9iqWX/YkGhaW8MyMUYGPSmyhs9MrD3dVvbofUJ/imQrzC7CtmKrpzUKBNNdpFO0wlY8&#10;rb11/hLegufRSu+koxyT8CFtZkLfgEXlM4KwMRcIN/77Skc9oeYUWslEeNgrzLRFq5NYQoM5aGLC&#10;HyxOsWZ5Zkwm8k2Gy5B/igYUG9tQSbUlRGcBIy7kXOah8LCLJTTU+rlyQfnH3K3iVgW4FS7bogWq&#10;UXJpulWwfdBaHRCHAS1GqFxiJkNHI8s7GlU2uVV0zclIikYw+hV07ng+w9Iwr4OZZnNuF3aVr6dS&#10;1VFfRClWcFUtwo+mRRiziORLrKGAGHOCdyfN5C7oD9aAAoL7fB983VJl7UlHJrOFRd1sMRUU8OB9&#10;UlVEp+AfldraaRWoAwVPUOLCMWkILvdP9xBcuCbk40I8UY5vSSyWB2Q+srJkL0zAudCxIfS6wu6K&#10;KZxbrBK3B2BwF+xuFSsrgX3UAlsVgRoCWzWlArW7i6UVAouwwNS7s1yUxHIuGMezmRyRUMnfY5HY&#10;Kg2hJPZRS2xVXWtILLd/e5tYrJuHHttOnUBJ7KOX2CrXoyT2UUtsVbZsSGyFZ9/LxpqeZXhKYmUS&#10;rT2x4zHb2CpvpiR2P4lFimoyWE4W/OwJVniexuFFUATNz9heLgaRkU7T2SjKnv8fAAD//wMAUEsD&#10;BBQABgAIAAAAIQBrJVec3gAAADEDAAAZAAAAZHJzL19yZWxzL2Uyb0RvYy54bWwucmVsc7zSz0oD&#10;MRAG8LvgO4S5u9ndtiKl2V5E6FXqAwzJbDa4mYQk/unbGxDBQq23PWaG+b7fIbv9p5/FO6XsAivo&#10;mhYEsQ7GsVXwcny6ewCRC7LBOTApOFGG/XB7s3umGUs9ypOLWdQUzgqmUuJWyqwn8pibEInrZgzJ&#10;Y6nPZGVE/YqWZN+29zL9zoDhLFMcjIJ0MCsQx1Oszf9nh3F0mh6DfvPE5UKFdL5210BMlooCT8bh&#10;93DVfPgR5GVDv4yhbyLbvwzdMobummGzjGFzzbBexrD+Mcizjz58AQAA//8DAFBLAwQUAAYACAAA&#10;ACEAQZLNatwAAAAFAQAADwAAAGRycy9kb3ducmV2LnhtbEyPT0vDQBDF74LfYRnBm93E0j+k2ZRS&#10;1FMRbAXpbZpMk9DsbMhuk/TbO3rRy4PHG977TboebaN66nzt2EA8iUAR566ouTTweXh9WoLyAbnA&#10;xjEZuJGHdXZ/l2JSuIE/qN+HUkkJ+wQNVCG0idY+r8iin7iWWLKz6ywGsV2piw4HKbeNfo6iubZY&#10;syxU2NK2ovyyv1oDbwMOm2n80u8u5+3teJi9f+1iMubxYdysQAUaw98x/OALOmTCdHJXLrxqDMgj&#10;4VclW0YLsScDi9l0DjpL9X/67BsAAP//AwBQSwMECgAAAAAAAAAhAG5Xw0PSFAAA0hQAABQAAABk&#10;cnMvbWVkaWEvaW1hZ2U0LnBuZ4lQTkcNChoKAAAADUlIRFIAAABDAAAAdwgGAAAAWCH9yAAAAAFz&#10;UkdCAkDAfcUAAAAJcEhZcwAAEE0AABBNAWeMAeAAAAAZdEVYdFNvZnR3YXJlAE1pY3Jvc29mdCBP&#10;ZmZpY2V/7TVxAAAUUklEQVR42u1dSXAb6XXWLan4kFtySlUqtqviQ3JL7Fsqp5ySKh9cZXs8Ho1m&#10;kzQUORJFUhRIAiRBElzFDVzAFSC4YuG+iKtEkSIlcV8kkaIoSprRNovH9sx4Es/o5X0PaLAbaFB0&#10;DbSNcHjVDeDr9//9+u//ve9/rxsH0tPTD+xXNkoG/8pgMv1bksn80yST6eUUo+mnBu6/qaDkZ0ZL&#10;wX8YS0r+Fedmqa7+630Zobq65O8PGUwJrxuyulJsTYtpdc6VtJqXT4zcb7O9fSW9vmXlkNGy8luD&#10;+drBFLMD5/iu0fIPexrBUlDwk9eTjMa3M3IHLa2dXzVMzlHH/DVyL1x/qcTF4l3epK7Vm2QdmqQj&#10;+VZ6N7ec4qyN9Mvk9Cmc6y+SjD/UNYLJYvn335425sXklU7kt3d/03hhjnrXb9HEzkMavXnvpZPJ&#10;u59S3/qtxxlNrm/jim2Pj5XWPU51dj1OsXvpteSMEZzzz48a/kljhCST5T9fSzRa44srZoq8A+SY&#10;WqCB67fFCMM3PqShjTsvlYxt35dtcfdZii2xPX4v3/pNgq2FsjzDZOkaJ0OjJ9QYSZa8/37TaKlP&#10;q25aqjo7Sa65qzR26wFNffSZGGKc95+/PJS+7EfO3X4kxzh4RCdV2R8fzrc+ji1voIy2/seWrjHK&#10;ZmNke0ZCjfGawWT4VaLx5hvpeRRXYqMMp5uy27qIhxSZHB0vhtjb6VS1nY6X1jxZ+Bziy2opoaKB&#10;jp2poveLbGRwdD7O6RwVI2S5z4roGuO9zLyWhOpmymztocy2HjI5vWRs8rxY4vRQRks35bgHnyh5&#10;3rOU5vDQrw1ZdLigkrLdwwRDKEbY0xjJJbbcsqFpcq/tUMfyzRdSXCvb1HXtLg3cfPhEGb7zGbXO&#10;b9ARNsSJCgfleEdCDBHWGImllQWVo7PUs3mPuq9/SD0bH8l+iGzck9+A2RO3uU/cBtrbD86HgTEg&#10;Cj5Y8Fvn1TvUy8fYZ1bpcJ6VjlvtmltjX8aoGJmhLlYIZa7VW9R0+SrLukacVzi+4CsETOf6bWpf&#10;2grBCI6Pda3cDHQOVzZYn+PSGjXPXSMvj0bRx9K6sBmiy3FpnVr4KuN36PNyu3ptNjGudWFDjBsR&#10;Y0AJhleaw00nKxop0dYUkCSWE9Z6Sm10Ud+N+9Q0u0YflNVRYrUjFFdeR6fr2sjLJ9DMBjxlc9LJ&#10;Kq2+xCoHxVsbKKu9V65+3dQiu74ajT7oOlllpwTGlp+dIjdfpPzOEW63NgQXz31L4nYaZ1akf9/Z&#10;GH03HlDDxSWKK66mqv5xcs0sUsfMgkjnlVUq6xqig5kFcl9WjV2ig0YLuWeXtLjLK1TZM0LvZJfI&#10;CKudXKDDOcXkGL8YwGGL4wo7emS2hzFKBibpvewzGn3Ybz5/idIbWnny7JKRk1LfTlns5fCb0qbn&#10;8jLVnz3PHqSGyoYuUG+kjFE/vcQuzEFj13fo2u//l67+7k8iW189psGVTXqLO9zPxqhkY8Tkl9P1&#10;P/yfFvfltzS6vk0xhVUy6dWcn6d4dndzH30awGGL4zyX2PA8Grp5ToAxTlU2avRhf/HB53JhzOzl&#10;cLukN3nJMTEjvyltbn7xDU3fuk8Z7ILLh6YiawwOUmhw9QYtPfoDLT78vcg6N9o9v64xxvt5ZbT8&#10;8R+1uM++ooGlDY0xTrDfR2cVHLY4rm1qTmOMRB7qan3Yn73ziKw80tTGqB+5IL8pba5++iVNbNwm&#10;U2Nb1BhRY0SN8RyMgQl0FBPo519rJtABvQmUJzsNjiczvQn0CiZQPw5bHOeZ1ZlAVfqwvxBuAlVN&#10;2pt//PPTmUDhp2MKKyjT3kHFTOEVKWMKnFbnpEPmInGttokr9JrBTMWdA1ocu19TfQu9nXVGwvu6&#10;C4v0jrmQcls7NbgSFgMTr1h24z3c+dLBC/QGu2q1vpLOQcpv76aTHFeAN7WxazVw/JJQXqvBlXKb&#10;2exuYwqsHI9MRybOQNiLaLGod5zSmzspnX27WkzNXirsGRNcG18ldDAYAwGpyu8apk6OGNsXb1Cu&#10;hw0UpE8+N3dJMIWR4bxyNaTNDH+b5rZeqp9akugTIxLELaRN/i7H1S+xSOTCcVUIrUeWlNAZgs7p&#10;EisOxSV89ouePoTyCvlSQm2PLlHcksiz69ouNwlH5jxrt4SjRMwYaKxv6wEN3vpYV3ArwQjCILcf&#10;hcX1bz0MnCTmGF3c9sfSceBwEvish0M74BzAIVoN1yZuX7QXEWOgoQ6+YlkdfXSs2EYxZ6oDcrSo&#10;SrhDQeewNNYyd52Sa1vo/aJqDe59v2S2dkvH2hc3ZQirMYq+4+X1PHGel9sOxC2h0hGiD7hE5hz1&#10;zF1gDOvwRemHGidtMi7V7hJu1RfJCRSrXQXMG+o43q8dOifSODpFuS1eetdSIle6mifQN4w5gtHg&#10;RqYov7WL3rOUyrDHBHrYUkzW7uEATjnGzLP/cSZ1uAjgFO+YCzT66ocnqYLd6mn2bjmuAbm1TA4P&#10;pdgcmjYb2NWWePrpgxLmVKOzkfMmYI+nOM4Y37xDG+yywAEgt74mGlq7QYeyisQYFdwoXCt4gQb3&#10;J6LxazsB12o7NyeudeH+7wI4bHGcl0ldLI9ATKDF/efFtar1YX+ZY47qgQkZac08GtPZGM5zs/Kb&#10;0ibc/szth+JaywYvRIOuaAQaNUbUGFFjPHdjaLwJZmusSrFsw5us6ngTnvk1OPYmYzreZB7exI/D&#10;Fsd5Ly2HehOVPuwvqb2J3xhN8CbwOP42t776lmZ2HkTemyD4wbrkB2cq6XRVIyVX+gSk6lhBOb3H&#10;owHGwNomiBp+U+NSOCaIZcKEeASRauPFZXonu4gSmGwpOGV7rKBMFnLReevIRfpNilbfaSwGl9XQ&#10;0dxS5jeDEnKnNbrpXdYX3Lfj3N93c4o5/rkcmaALVwg8oGpsVjJTWRzoKGLu6Jfv0BhCZ3SsuP8c&#10;R6v9Ghw+Z/O2cnRGIlCkFkDGstUYPy7Xe5aDsgXR18aRahGTQD19IIdIPyA90cCEzcLEL8vVr8FA&#10;EM2Cy0SUm/QzNxkKivuVz+Atam4ypMMRhnS4STh9GBVqbhKK+4S/fyQhu5Igku90cAM3H0WOmyjG&#10;QBiNpIxu0ocNobBWzAm6SaQr1zSM1K2TlEJyqHn+OuvbZcHti1thk0g+1upLcukmkVhwfMRYK5Rg&#10;uGKtITiJhKRNfEWDJKVxNZ3cyXhgdJJI8f5kE5JIIHSn61p1kkh2acPiHpA0I9YrQNxCkkiVaKNJ&#10;bjv36o7cMrpJpIp6Sq5pIcfsWiSTSMtMeGxUNaCTROoeojfNhTLsq8Yv05umXP0kUu+IEDUliXSE&#10;J9PQJNKiJJFimXEqSSQQupAkEnuO9IY2Mrf2yMJNakPHnkkkrHQ9kyQS1kADrjUSSSQ+IcW1PimJ&#10;lNnWvb8kUpSoRSPQqDGixnjhkkhfvuBJpO17TyGJxK71feYgekmk1Fonvemvz0BY/uvkjDBJpFZ6&#10;K+uMGANroG9l5lNeUBIJx4F7xBT56zOYqIVLIsFlZrT66jOwCJ1QXheaRHK6pd8gapFLIi1tSQJI&#10;L6GDVe6CrhEJkuQq6SSalCQSEkeIFpEFy2beoJuUcnYKv+mW1fF1Cej0kkgZPCpqJuclMi4fntZP&#10;IvGxWNVH9Bu5cPzq3bDJIZckh3bDcc8e1YEKfxFcWH3bTL7uBBJXCNv1kkgI3hSM0IAwbfqSTXcj&#10;W+CGEYJbBsNtV3yfFcKkNPoknJL4CYfr9rcp+lTfB4SJIb5XDAt8qC4/zp+QiqgxQNJAh9WC4YzJ&#10;CQVrIEwYFfU8H+D7YBySyOgMOu5b01iROSEYh4QQkj7AefiqIpmtp69ybFZ4CfqH3G3p4KRO/87z&#10;ZD0XuZHRu3lfmKmBJ8DUuhbmAHwf8v0PyeZ73mBzMkFy+idaZOsr5Tdzk0eDS6ltlgo979ptMexJ&#10;Jnjpje0BfQr+NBMs3P+Yg2rOXWGeUhWkzyvHJbF3Kxk4J7dVrnuQElkffttt00tp3F+0iQm7L5Ku&#10;FfXXzZOXaeTqNg2v3xQ5t3lHsmoHM/LFm8C1vsX7o9duheCc7PqEqIlrnZN4pHtuLYDDFsdV9Y+K&#10;N1GW/Y4VWDX6sN+3cI1yWzp5Mu2USTu1oZ09SL/8prQ5fv02uZncJTEzLmUXHfE4Ax1CALXGAQ1k&#10;84s/U//S9ZA4A35eg2MCNbx6MyTOuHT34wAOWxwHdqqOM5L4iqv1YX/u3mdU2TemiTPszIDxm9Im&#10;Yo4LNz+idHt7NAKNhuNRY0SN8fyJ2jNJIqlKEhSiFi6JZFatdO2VRIroSpd9dpWO8kkGJ5FQIHIs&#10;v4ze5pEB1wqX+ctTpjBJpHJ6m42GwAx5jjfT83STSBhZcWwodL6MryiIX0gSqbxW1lCz2vukWAWL&#10;y74kkl2TRDpRXCnJqorRmcglkXA1kd0KTiIpySEkmHqQROKOoSowXBLJyoRK4RGIGPWSSEgGwaiI&#10;QBGJFnSPavX5k0P4HqveiGaxwCxJpGCcq1+iVazuR7zADQmZENl+pC1wk8egwuBYRyCJtBUGx6JO&#10;IoXD4LZUJ5HCtYl2Il/txx3EifYHCb7Db51+Y6Dx/r1wfmP4jKuPVcgV2g6nS05yY7fabyAs7sGz&#10;q/aL4e9w+0Si2g/H4Ummot6xPav9UMWXUNXE3GVOHuHCRItqv+A20T8Dh+rgVs+k2s/ChEhxrRGp&#10;9uPwGa51r2o/PNWEyTKbJ9A2ZqxpjS6ZzOuHtdV+xe4+imOiJ4Tz2VT7bT3faj+/a41W+0Uj0Kgx&#10;osZ4obkJFnfW+MTQEARcoE9ncQdG0uBkcWdLd3FHwWG7HmZxR61vPdzizti0/Ka0+dQWdxqmfQ/5&#10;VvaPUcf0ArVPzYt4Li1TqXcwkERCfQaSPh0XGTM9v4ubXeYrOexb9lve5vB5Xh7yxQkE9DEexxW0&#10;d/se8t24J4u6wKn1Yb9pfIZMmod82yjb6fLh/G26Z5bExZ5gHlMaqSSSUrljZjdmYEJksrs0YuAg&#10;C08PyePfl9YpqbqJjI1aTLrDLbi0JrcEXQjO0ho7KLWhTYMz8ndoI9c7JMZAkUwC356mIH1pfPIw&#10;QOXYjMQtxX0TPHKbgvrGbda1yNPQSEZFJAJVchjIgqGsCM94+LZLEjw1TC9L3ZTygD7SBvhewQjO&#10;f4zUYV2/K6E7SJiePqywI/mj6EMUWq/RtyifQdLwlFGXEL9t6Ydal29/0VcRGOm8yW4SKVjCJZFC&#10;pcfPOZAJ69HDbYUmkXaTS1pcSBJp64E+bvN+9JUR0VdGRF8ZEX1lRPSVEdFwPGqMqDGir4yIvjIi&#10;+sqI7/0rI7b2+cqILdmiKvC7vzJiS3BPfmXE1tN5ZYTSsSe9P+/p4MJg/P1S3snxTN/t97JL5NKL&#10;Umd5X1fUVHq3blMfp1Dz7r30be7q8y0bhMPdC5woWOmT9EVmcYc7BKptZiZp4gkJ5cuKYILCRAja&#10;jRNsX7pBeZ1n5ftgHI4HC0XHUIsuE6Ea48fldw777/UdqfXEBBqMw7ak/xwbwkffa8/P7akPc8x3&#10;dq14Hygsf6ZvgmKLKsWtlXYO+bbsuvLauqT+Eh1DghdsFPUQpSoc5Iynn1JqnXJintUdMSDiDOV3&#10;CNx0TrOHTpTW8snNS/yQwswULlmtCzi8cOTYmWpyr9wSz5TBek+zSw6nD2nPvkgYA5aXq82dQpB0&#10;+cNPZFUbK9RgsTktXjk5ZMWRXgTlVuOwf/H2A7INTlBybbNcdXNrr+Rt1ThU8Zxdu0Gpdc1kHZ6R&#10;hRkDG7Bl8nIAA0HA1XVljY7mW2UkYj3VaHex/nHRp+DU+iKSXlSMkd/FoS8HMAhxVz75QsJeLN1P&#10;7zzgk+qV9/NiZGBYx3A4rsZhHyfQMDpFp+tbxRjZ7f1y9dQ4hPbnb9yVpf2KkVkxRirjPTPLAQwE&#10;kejQyg2JZjH8YYx0vh2gH/oUnFpfRCJQtTEyeWiqOQI6eGH7HkeDPRpjBHMT7GMUgTuojYEoUY1T&#10;cwm1MVwXF8PyHLUxnjo3iRojaoyoMaLGiBojaoyoMaLGiBojaoyoMaLGiBrjeRsjffTVNob/D6JS&#10;HF563ZA5IcaIN72axsBfA2V2DNGRPOuHsea8n/v+VC7pB6+cMfBnUWbexhRU3jtqyv6V+n/kXilj&#10;YESYPWcprtT2MNZkPhb8z4KvjDFyvKMyV3xQWvNZfHbeqbmRkb95JY2hGOKEtf7z41n5lo7q6r/V&#10;+8/J770xfH8oN0wJFfYv4iyFtRZLyd+F+xfSEGNkOd2agvarn39NM3ceUaGrT7s6HlRIj32cDOrE&#10;1cZA3kWNUxe+q43hvbQStihfbQy8JWG/hfTxlU2UzfNEos35TVx2kcdkLvjHvf6SVYyB5AtSfPnd&#10;o5L0UUoQcbVQHG8fu0gpNU55AdHZnU/ledRD6XkaHPZRjWNp8ZKhoU2Mi2fL8BYnjT4+aTx/drKi&#10;XgryUXuabGuiM54BKYoHBtJ5eZUqe0fpCBtdMvRskDS7SxJGou9iqL6K4Rl5PygKc4/kV9AJNkZy&#10;XTsdsxSNxpvM//ykP+k9cDy/rCzLNcgdu0JZHQPyNOApW7MUs/qkmRIq7TzkGuShWtu5eSrsnaCj&#10;fMWCcSiuP8G4VIdHEk3pzd1S7KrB1TTLqy0/KG+ggu4xKh2aplO1rXKcGpfMOHyHdq2jM1Q+zBfE&#10;7pZX+ofTl981Srbzvv69nVMqoyMmr2Q21mj6l/38Y/GB5LySX5wsLB9KLq0ZPFVSPXg8r3QwNqco&#10;RE4UlsvvyaU+SSiy6uKO55Uwrkow2OJzKK54kNsM6EosrhiMyw3FxeUWczsVu7h96DtdZutLKLSO&#10;HzLlfH4wLWsn3mz+2X7/w/pAh8XyA6PJ9OOkpKQfG4zGHxnN5rCC3w0Gw48iinsCRnAGo0/2oS/J&#10;mPTDJKPpJzEZ2f9z2GT+r7/kD70P/CXg77v8PwdVVCrxNq3LAAAAAElFTkSuQmCCUEsDBBQABgAI&#10;AAAAIQCTMhXI7SYAAKLNAAAUAAAAZHJzL21lZGlhL2ltYWdlMy53bWbsnQdcVFf6v4cy5TKFKVRh&#10;YBqMcQQFJRpNssnPbBITU0xiukZdzSbR3ahRo2IvKCIIYlfsvffeewtqjBVFEWwo9ho1/s/3jkNQ&#10;8L4niZrs7t/PHH2/d+S5D6/33rnMOeD+HzYNl8kyz7a8ct70uva0j4z9Wvmel0yQyXw2fSmT+co+&#10;1WCbLxs+XiqZnP2p9sYWVBpvL5mX5HPuv6Us3/XFXz8SLIWXl0zJ/rzDWK1atGAVtsZ4ybBn2c/e&#10;+Nsy2b1792S2+8+494OPg5DDx1e23NXKedC10NnadcaJ2v2R4geKv3k+0rt4T+B59uQjci+yPZbt&#10;4fYpvVfvirejX6jYVdwravff875vWZra5rtWxfv07PtXqo495/CRy/B54HOoXbFH9LiKb4qfF0Vu&#10;17YtBxmu8EyvqIlWxgQ5kSlyYof2HGR4wnd/xUFRzWPyRG+K3KVTJw4yPOEbEWOO2h0zU/SmyN27&#10;duEgwxO+TWMmOZ6NbReNTJF79ezBQYYnfGfExDpGxNaKRqbIfXoncZDhCd8rMYvt92J10cgUOaVv&#10;MgcZnvCtEfuSvUmlg1HIFDkttR8HGZ7w7Ra7xba10sQoZIqckZ7OQYYnfLfE1rXFVm4RhUyRBw3M&#10;5CDDE77+lQ5ZMyvXjEKmyMOGDuEgwxO+H1ZqbL1ZWRGFTJFHjhjBQYYnfLMqnbV8HrfbgUyRx4we&#10;zUGGJ3wLKrW2rI3LciBT5PHjxnGQ4QlfV+U7kdHxXzmQKfLkSZM4yPCEb6vKvSJT4qs4kCnytKlT&#10;OcjwhO/SyrrIi/G/2JEp8vTp0zjI8ISvLG5wRL0q2+zIFHnWzJkcZHjC97W4yIhlVQbZkSnynNmz&#10;OcjwhG9a3BRzRNWGdmSKPH/ePA4yPOG7N66yuUdVlx2ZIi9cuICDDE/4hscvDT9d9boNmSIvXryI&#10;gwxP+P4j/uXwtxLW2ZAp8rJlSyXIevacw0chgyd8W8WXD8+JrxY+LyHVhm0UfcWK5Rx0uMIZ9IZV&#10;3gwPfvZjG7ZR9NWrV0nQPXc0cIXzySpfhCc+a7chU+S1a9dwkOEJ32ZVW4Ufe/a8FZkir1+/joMM&#10;T/herJoU/vdqy6zIFHnTxo0cZHjCt23C8PBp1XpZkSnyls2bOcjwhO/thFnh/tXftSJT5G1bt3KQ&#10;4Qnfrs+uDW9dPcyKTJF37NjOQYYnfBXV9oYfqH7KgkyRs7N/4CDDE74p1c6Ev/DcPAsyRd69axcH&#10;GZ7w1Ve/Gz7uuU4WZIr80549HGR4wndwdb1ZWeN1CzJF3r9vHwcZnvANe85hbl7DZEGmyDk5hzjI&#10;8ITv2Oeqm3fXOBqJTJFzjxzhIMMTvtE16pifrTktEpkiH8/L4yDDE77Ta3xhHl6zTSQyRS4oKOAg&#10;wxO+cTW/M9+r+VIkMkU+deoUBxme8F1Us7e5yfPqSGSKfPZsIQcZnvCt+fwI89bn90cgU+SioiIO&#10;Mjzhu/b52ebYF8ZFIFPkS5cucZDhCd9XX1hnznzhXxHIFPnKlSscZHjCd/sL+8w3XqgegUyRr1+/&#10;zkGGJ3zrvlho/vxFnwhkinzr1i0Jsuf9D3jCt+uLl0Rninrnzh0OKhzhCipqirpmXBMOanOffP/G&#10;3uUMjb0n+6N+PNS2vpH6xt79jKCipqhrxzeVcPXcucATjl3lnzH6LyZkirxu4j+5yP2M8OyrGMzI&#10;LQPhTpHXT/qai/yLCb6DlD8ycn4QvCnyhsnNuMgtA+E7WqVj/3r1QuBNkTdO+RcXOT8IvlOF2oy8&#10;JRTeFHnT1G+5yPVC4Dvfrxcj1wiDN0XePK2lBNnInnP4KGXwhO9K9VrDOO9G4Y2937k/toRSe9gy&#10;/TuuPdQIg/cWzV3DWJ9pJfZQI4zaw9YZbSX24Dm+4Q3/H7XVjWN8L4cjU+Rts9pxkOEL78O61sbR&#10;8ppmZIq8fXZ7DjI84XvSf45xlKKnGZkkz0nkIMMTvhf1Z41Zyh/MyBR5x9xOHGR4wve2wWkaqQqM&#10;QKbIP8zrzEGGJ3zlpn+YRggNIpApcvb8bhxkeMLXP2C0abjf5AhkirxrUU8OMjzhGxp4yDRMfTEC&#10;mSL/uLQ3Bxme8LUHBQUM1VSPRKbIe5b35SDDE76xwe8FDNV2i0SmyHtXpnKQ4Qnf6iGpAUN02yKR&#10;KfK+Nek8ZOYJ3/8L3Row2N9kgTdFPrBuAAcZnvCtU04eOEj/mQWZIh/cMIiDDE/4fhT2cuBAwwQL&#10;MkXO2TyEgwxP+DYK7xiYaSyyIFPkw1uHc5DhCd9m5iWBA0wJVmSKfPSHLA4yPOHbJuJqYEZAZysy&#10;RT62cwwHGZ7w7RJZKSg9cLMVmSIf/3EiBxme8O1raRbUP0hvQ6bI+T9N5SDDE74DrZOD0oI/tiFT&#10;5IJ9szjI8ITvKFt+UGrIWBsyRT55gOddTHjCd4o9IrhfaKENmSKfOsTzXiM84TvP8WlwSrkqdmSK&#10;fPrwUo5uwBO+K6MGB/cNS7QjU+TCoys4yPCE7+bo3cHJ4RvsyBT57LHVHGR4wne3UxvSx6x1IFPk&#10;ouM87wTCE7455WuH9I6o50CmyOcLNnA4wxO+J57pFZIUOcqBTJEvnNzMQYYnfC9WWBPSy3LKgUyR&#10;L57eJkHWs+fwPjQ84ZvoOsZGemgva+UobKPolwt3cdDhCmc33Tusp61dFLZR9Cvn9krQPXe7cIVz&#10;oqtNeA/72ihkinz1fA4HGZ6JLu+wRNcpc3eHXzQyRb528SgHGZ7wTXR9Etkt6v1oZIp843IBBxme&#10;8E10bbd0jR4RjUyRb149zUGGJ3wTXS/aujgLopEp8q3rRRxkeMI30TXH3rl8jBOZIv98k+f9JHjC&#10;N9Fli+r0TFsnMkW+/fM1Dmd4wjfRNSi6Y4VVTmSKfPf2LQ4yPOGb6FKWx0B+FNm93b0mJYatnEEu&#10;uYIGZjAEB3VZnBivR3+8x8Hz58Mfr2T7wwqfkS0/kvjMPO9nnYn/UBkY97kwNN6qQP0wDbnkep1R&#10;bT6VoHrO/5/jWiuXxY9RhFbRquIqv6JGpshj2tXnIMMVnrWrrFfVqeTSIlPkiR0bcpDhCd/2VToI&#10;X8Wa/JEp8tSuTTjI8ITv1CqV/XrE3NYjU+Rp3ZpykOEJ3wNVTvqNqphvRKbI03t8yUGGJ3xVVbPU&#10;y1zbA5Ap8syeUmQ92yte1+AJ3+pV39ccrjAjKKfCpCBso+izen0l4e2hwxXOX1X10+ZX6B8MOrZR&#10;9Dm9v5age45r+MJ7aNU12rMVWoYgU+S5vb/hIMMVzpurfq+7UuGDUGSKPD+Z571EeML3RtUY/9sV&#10;qpVDpsgL+jbncIYnfJ0J+f4+rtAwZIq8qN+/OMjwhO9HCcP1atedMGSKvDjt3xxkeMK3d8K7BqPr&#10;aDgyRV6SzvP+JzzhuzhBaSznWmtGpsjLB0i9/6lnnw/OGHjCNzdhtDE3YZPR5poQgW0kPbOVREc8&#10;dLjC2U2fa6rgSorENoq+cqDUO6ueMwaucM5NGBkQ7/ragkyRVw1uI+HtIcMzN2GuKTehT+BzrjpW&#10;ZIq8ZijPe7XwhG9uwndBL7tibcgUee2w7zmc4Qnf3IQGwbVdBjsyRV43vD0HGZ7wzU14I6Su66od&#10;mSKvH8lDhid8cxMSQj9x7XMgU+QNWTzvAsMTvrkJlnINXUujkCny5tEdOboBT/jmJqjDvnKNjEam&#10;yFvGdOIgwxO+uQk3wlq4OjuRKfL2cV0kyHr2HM5yeMI3N+F4eHxs/SissMY2ir5jAg8drnDOTfjB&#10;/GWVPhbQsY2i75wk9Q625y4SvvDOTXghAjVF3TW5u0RHPFR4whdU1BT17do8d5DqKsFy/2rn2RVp&#10;i3Fo/L8UyBS5biOeLkSrv5LtVxR5/cRuwVFT1A+/7CnRBc91rrEyV/aBUEl2SzNW9pbijjcyRf78&#10;m94cZLjCc7vukGyd3M8XmSI3+ncKBxme8B2lN3lVk4fKkSnyl63SOMjwhG8LYx2vGb7lFcgU+Zs2&#10;GRxkeMK3VkAvL5vvs0pkityi/SAOMjzhGxi0ymuIz99VyBS5bedhHGR4wvd08A0vjc8HAjJFTuyR&#10;xUGGJ3yXhVb27ubd2A+ZInfuPYaDDE/4poZ97X3dq6UamSL3TBnHQYYnfL8wj/Nu7tVVg0yRk/qN&#10;5yDDE77xkTneebI0LTJFTk6bwEGGJ3x9rQE+H8qydMgUOSV9ogRZz57D6wk84bvf9pbPPNmn/oKs&#10;qj+2UfS0jEkSdKNIV8rgCudpjiSfyt5zRTr2IG5nfyfG69HfnZM+cIrEHjzXPTjDvWP0ap/ZPko9&#10;MuU+YMh0DjJ84f1O+Zs+sfIGemSKnDl0BgcZnvC1VojznalYoEemyIOGz+IgwxO+V13f+FZUqQ3I&#10;FHlI1hwOMjzhuylmvO80oZEBmSSPmsdBhid8h1U67PuMeokBmSIPG7uAgwxP+DaLC5RP0fgbkSly&#10;1vhFEmTPcQ1P+J6KryXHOBjfUu7UNTViO7WHMROXcOwBvvD27CEt/mvFJP8VRmyn9jBh8jKJPXjO&#10;HPjC+5X4RkqHwWhCpsiTpy7nIMMTvrfiPlGNN35tQqbI02es5CDDE76z4uoKtoDVJmSKPHPmag4y&#10;POHbJK6239jAoABkijx79loOMjzhGxr3stoS3DwAmSLPnbOOgwxP+O6s/JxmVMj6AGSKPG8uDxme&#10;8O1ZOU5rLhcaiEyRFyzaxOEMT/g+V/kZ3ciwFoHIFHnh0i0cZHjC90Ilq3+YeXMgMkVetFxqjs1z&#10;psATvhMqheqHRZiDkCnystU7OJzhCd9PKhkMIZbWQcgUec2GnRxkeMLXv5JgHGLdFoRMkTdt28NB&#10;hid8N8R6mYLs1mBkirxtBw8ZnvBtH3vLNMjxfTAyRc7euZfDGZ7wrRR7KcAUnR2MTJF3/7ifgwxP&#10;+BbEnAkc4HSEIFPkPXt4yPCE7/CYvCDDM4khyBR5776DHM7whO87MQeD0yvsDkGmyAcO5HCQ4Qlf&#10;35jdIf4Vy4ciU+SDB6XInq/y4QnfwxU/DEVNUXNyDkv4eqhwhCuoYs0+Ruqe9Nv3v5Cgeq4XWb61&#10;9V19GwUlCSOCk4QEAzLlu/irFznI3/u+pP/e9+2gz+ST2OjH6pdI8rWNAzjIbyuqBSX6OYL/4Xc8&#10;OE4+MwiZcm7w9bcc5G919Yzf6pZH2gKnWm2BEQHIFPne3a0c5OW6vREtlfWtVfQZjoGBZy3IFHnI&#10;IKn3aDz3dy2UTaydlONtVfSXonoGlmcrmwotVfTdHNhO7WHt+Dkc7o3u9/htxSR9bfn3emSKzHeM&#10;ZAj1DRlCs+A2fuvZmMLq+uQ9Kd8xUlueZKqm+JspVThhWiksD0CmnPnOmOvh6wPvhj9vjrbPjYi2&#10;m4KRKTJfNy6HLwm8HB5l9o5IY+M0q5eQZL5u2CMFc5jDEXHProhURSSakSlnvmNDiBgs0pSRbwWd&#10;M58NRKbIfN2Q20ODjfbtES86QiNfdDQNRqbIfN04Z94bqozsFuplf7Wcl/1eOWSKfPRoLseZIpMl&#10;+EfLrvpvr3gu9FLF2FBkityqxT84yCc1NXSnwr5SNg3RBiaZsoOQKXLHTt9xkOcIicLrwjN+rwpX&#10;hKbCUAGZInfq3JqD/KpwXUgSUoSDQjOhtvAZ28N1mtyFZ6YMvvD09vtMeENI80OmnDt345kpgyd8&#10;XX5vCm8Ka/2QKXKn7u04ugFP+H7gV1OoI1zxQ6bInXu05yDDE76d/VzC20K0Gpkid+nVgYMMT/hO&#10;9gsT3hE+USOT5KREDjI84bvLTy28K6SokSly1948ZHjC95bfbVVdYZUamSJ3692Rwxme8LWrz6re&#10;Ey6pkSly92SeOTh4wreOOkf1vuDQIFPkHsmdOZzhCd826u2qesKHGmSK3CulCwcZnvAdpV6u+lBI&#10;1iCT5H5dJch69hze54UnfMeql6nGqQtVHwkrNNhG0XunSt0veehwhbObbhY+Fs5rsI2i9+nfQ8Ld&#10;cz8NVziPV9cVPhGsWmSSnNGLgwzPcWqzMEHdU2BXES0yRU7OTOIgwxO+E9VLhM+FJC0yRe4zsA8H&#10;GZ7wnag+K9QXlmqRKXLyoGQJsp49h2MEnvCdpFb4Zalj/BoI57TYRtIH89DhCmfQU9Rd/b4QInXY&#10;RtH7Dukr4e45RuAK5/bqPX4Nhbo6ZJqcwkGGJ3z/qY5SNxZ66pBJ8lAeMjzhW0/dTv0PYbEOmSQP&#10;68fhDE/41lJvVzcRzuiQKXLK8FQJsp49h2MEnvCNU5s16cJPuqaCvz+2PR46XOEcqW6hqeFXpAUd&#10;20j6iDQJd88xAl94a9XrNQV+Si0yRU7N6i9B9ryPAFc4C+q9ojdNTeegwhGuoKKmqNL30wFsjw4f&#10;leykorvie9/j+IGBwkXfXazHMv9XhQJhHLtXxXPUXuZu3sfhniy3aGfKP9Amy99kw0K6z9nE8z5e&#10;f/lbjPYKG3c02+Wfa5Ep31kbfpLw9RwbblcLIx/QnJE3Ed0p8sz1PO9qwhO+yfIFGqWimRaZIs9Y&#10;9yOHMzzhmyxP10QpvtMiU+Rpa3dzkOEJ32R5c00tRaIWmSSv3sVBhid8k+WvaxopumuRKfKUVTs5&#10;yPCEb7Lcoemi6KtFpsiTlv/AQYYnfJPlMk2WIkOL/HjI8IRvsvywerlimBaZIk9YJuWsZ58PrtPw&#10;hG+yfJU6Tb5afVAxVottFH3cku0SHfG8PwZXOIOOMU2+UX1DMUWL7eQeFm+V2IPnfIQvvDfLt6sD&#10;lXO0yBR5zEKeeSJ4wrdAvltdRblYi0yRRy/gmduCJ3y9FPvVdZWrtcgUOWveBo5uwBO+EYoj6m+V&#10;m7XIFHnEnPUcZHjCt4biuDpVma1FJsmz13GQ4QnfjxSn1dOU+7TIFHko11wtPOHbWnFevUWZq0Wm&#10;yEOmreRwhid8MxRX1SeVJ7TIFHnw1BUcZHjCd5biZ7WvqkiLTJEzJVcKeM4UeMJ3m0KmsamuapEp&#10;8oAJizic4QnfUwqF5iXVHS0yRU4ft5CDDE/4+io1mgYqXx0yRe4/ZgEHGZ7wtSqNmo4qtU70Zh8n&#10;NauTNno+Bxme8H1RGaIZrjLpxEyQ+43iIcMTvp8qzZolqjAdMtWNlJFzJZz17Dm8CsATvt8r7ZqV&#10;qrvaVapwHbZR9L4j5nDQ4QrngcpnNCtUB0Q6tlH05OFSdM9xDV94z1VW0ixXzdMik+RhsyW8PWS4&#10;wjlbmaBZpkrVIlPk3kNncZDhCd9CZU3NUtVXWmSSPGQmBxme8FWqXmbHSC0tMkVOGsxDhid8HarX&#10;GNmsRabIvQZO53CGJ3xfVr2lWay6KXpT5G4Zk7nI7FuzmW8D1fuaRao9ojdF7pQ6noMMT/h2UH2s&#10;WaiaJXpT5A7JoznI8ITvEFUDzQJVH9GbIrfpOVyC7PnqE57wna9qIjpT1FbdhnBQ4QhXUFFT1GFz&#10;VktQPedee3lloavcV71CNVk9X7VZQKbIfPPM7eTvqG/I9eor8jeE1vJ4AZki880zt5V/pF6p0rIr&#10;6HR1kTxEjUyR+ZyT5H/TyhUmdgd2QN1dvlmNTJH5nHvKX2NXTItupWqcNljhpUWmyHyzZnmK9opc&#10;zRqfdup4NhN1QkCmyHyzZl9G9dLmOxrq8hxmnSpqmhaZIvPNmuU5LLr4qGHa4VEttQWOMWwPFvJV&#10;qhPXrBl84ZkdVV970nFMh0w5882awRO+3tGva085LP7IFJlv1gye8K0WXVV7xtHQH5ki882awRO+&#10;zaIt2kLHGH9kisw3awZP+I6O1mjPOY75I5NkrlkzeMJ3T/QNTZHDokemyHyzZvCEr9KZr7ngaKhH&#10;psh8s2bwhG9N507NRccYPTJF5ps1gyd8v3Uu11x2HNMjU2S+WTN4wne8c5LmisNiQKbIfLNm8ITv&#10;fucAzTVHIwMySeaaNYMnfA85MzQ5zmzNdcdYA7ZRdL5ZM7jCGfTDTn/tTUeeAdsoOt+sGVzhfMT5&#10;rvaWw2pEJslcs2bwhG+uM11729HIiEyR+WbN4Anfo87d2juOsUZkisw3awZP+B5zGnW/OPKMyBSZ&#10;b9YMnvA95qyq2+f8UnfPYTVhG0nnmjWDK5xBX+3M1nlFNTJhG0XnmzWDK5ynOKv5e0eNNSHTZJ65&#10;LXjCN8M52t83Ks+ETJK5Zs3gCd9Ep0ovj7IGIJNkrlkzeMK3ibOFXhnVKACZIkvPmnneL4UnfN9y&#10;HtT/LerVAFVUhjiw/Y/tQc/uufGVPnzhXc35siGQLaHDHsTPgT0v9d5HCtfMGZzhbnFONZyLlhmR&#10;KW++mTO4wjnMuUb0pqnp7DNy/y3Pn6V/eg4c4QoqaorKN3OWZ10vZEes1yRGFmr+GXnXqIrqFJDn&#10;8NPVizLr8By1F76ZM6cl0ljP0tjotHzIRiTpzjdzVsnyMaO9xcZlQ6KlmRGZ8uWbOXO7RjLyBsNY&#10;SxvRnSLzzZzBE75OyxDDZktnIzJF5ps5gyd8nZavDUWWPkZkisw3cwZP+DotzxtM1gFGZJLMNXMG&#10;T/g6LTpDdesI9pMn+5BkvpkzeMLXacnTN7BONCJTznwzZ/CEr9MyX9/TOtuI/HjI8ISv05Kkn2Zd&#10;YkSmyHwzZ/CEr9PSUB9raaTfZV1nxDaKLj1zpmdXLVyn4Qpn0N+zfK2/bt1uxDaSzjVrBlc4t7W0&#10;0Ifb9hqRKTLfrBk84TvC0k7/f7ajRmSKzDdrBk/4rrZ00f/TdtqITJH5Zs3gCd8CS299qu2yEZki&#10;882awRO+Kmuafr7tjhGZJHPNmsETvhWtg/UHbXITMkXmmzWDJ3zrWrP092z+JmSKzDdrBk/4trFO&#10;1EfZQ0zIFJlv1gye8B1unaF/024zIVNkvlkzeMJ3lXW+vqW9ogmZIvPNmsETvsety/WD7QkmZIrM&#10;N2sGT/gqbev0K+x/MyFTZL5ZM3jC12Xbpj9uf92ETJH5Zs3gCd93bbv1Ksd7JmSKzDdrBk/4trYd&#10;1Mc6PjchU2S+WTN4wneo7Zi+quNZU4KjvgnbKLr0rJnnawG4wnml7bQ+3qEU6dgDtlN74Js5gzPc&#10;82wX9HGOA0Zkksw1cwZfeMvtN/SVHVONyBSZb+YMnvCtYP9FX8nRwYhMkrlmzuAJ37ftckOs400j&#10;MkXmmzmDJ3y/s2sNMY5wIzJF5ps5gyd8h9gDDBUdRaI3ReabOYMnfJfbww0uxyrRmyLzzZzBE77H&#10;7HZDBUd/0Zsi882cwRO+vg6X4RlHQ9GbIvPNnMETvk5HvOhMUflmzuAIV1DFmt37SX0NzjdzFmCJ&#10;1potbfyrOGrpnY4TWmTKl28Wymj5yX++paf/TMtrWq2lvBaZIvPNQhksuf5VHevZVfR1/WRLmj8y&#10;ReZzdlheNW6w+LO7sK76SEszPTJF5nO2WeqyK2ZjE/M2HrbcNCBTZL6ZsxzrEqH5M68pJjvLa+Oj&#10;1DrkR5F/Uctktfwtsh3s2AmSfcZ+l8kCvbr5NrfkC+VZjS1BbHjJQtjvMtmSYJmsNXuJWY+Xmfu/&#10;hqa2e+ix9e69/+VHh8y+DzXkgZjWflj/xP+1/vTtkPlAEx46ZsSeDM/oOHxA5xGZXUYM6jZyUPeR&#10;Q3r+d3cps2+H39GTrKG9sob1HjWiz+iRfUdnpYwZlfrf1CWec6f0cVK6J2PGpI0dmz52XMa4CZnj&#10;JgwcP2nwf26Xft+5w9OT8ZOHTJgybOK0EROnj5w0I2vSzNH/KV16XOdO6eOkdE8mzx4zec64KXMn&#10;TJk/kT2mzp/01+yS1LnziAvs7ztISjdk6sIp0xZNnb54+vSlM2csmzVj+eyZK+b+Fbokde78GT2Z&#10;uWrerNULZq1ZNHvd4tnrlszZsOzpd0nq3Plr9GTuxuVzN62ct2X1vK1r5m9bO3/7+ifdJXbusF2U&#10;/XL8V+3Jgh82LsjetHDnlkW7ty7avW3xnh2Pt0vs3Pkv6Mnin7KX7N25ZP/upQd+XHpwz7JDe/9I&#10;l9jXPCU//IED5j/nOCndk2WH9y8/cmBF7qEVx3JWHju88nhuyU9Tun6oJ2X+5Ydu7J/o607pa2zp&#10;60npc4enJ6vyj60qyFt9Mn/1qYI1p0+sOXOqzE+WbeTpyaM+1n1X//vuTMp8IX6aDVl79sy6c4Xr&#10;is6tv1C0/sL5DZcubrh82f2Z/pGelNkrdlfPc7f2P9WTMhvFNj50B/sX7Emx+WM/TorJPMVDN7F/&#10;1rnzkOqf25OHZIpj8U3sk7vAFl9PindaXPw1e1KsV7Jw38Q+rhcd1pOS8JL1f1BPSmoX1+wm9vG+&#10;EDMy68k98VfxXv5/wXqiZAP/N9/iI2V9P7vnO6ki/GaYIvx6WEPEgXrG/blYz/8K6P7Z+iX/Xz4+&#10;ooERDSKdJi7JLeu7+T2OIYwCPz9xoKaJy3LL+pnMHiK84OcjDtQ0cfnR7ayj7pkWz59eMg/RjxHg&#10;d0fAQE0TV0gSfRgBftcY8RojIrv3/uh/mZXHMNPzKEd4we+8OFDTxFXHyvo5EZ7PGl7wOy0O1DRx&#10;dV62hON5RoBfnjhQ08Q1eTsliKcZAX6HxIGaJq47vkuCmMcI8NsjDtQ0cb0k8RAjwG+HOFDTxA35&#10;Zf0MFs+/zB5GgN9GcaCmiRvzf5T4rHcwAvxWiQM1TdxUsEeCuJER4LdEHKhp4mZJ4ipGgN9ccaCm&#10;iVtO/CThuIQR4DdNHKhp4raTZf1sI8+/zFxGgN94caCmiTtO7ZdwnMYI8BspDtQ0MfvUAQnieEaA&#10;3yBxoKaJO08fkiCOZAT4pYkDNU3cfSZHgjiIEeDXRxyoaeKewsMSxDRGgF83caCmiXsLcyWIfRgB&#10;fh3EgZom7jt7VILYjRHg9504UNPEA+eOSRA7MAL8mosDNU3MKcqXIH7HCPBrKg7UNPHI+QIJYnNG&#10;gF8DcaCmibkXTkgQmzIC/D4WB2qaeOziSQliA0aAX11xoKaJeRdPSRA/ZgT4vSEO1DQx/9IZCWJd&#10;RoBfLXGgpokFlwsliG8wAvyeFwdqmnjy8lkJYi1GgF+COFDTxFNXzkkQn2cE+MWKAzVNPHO1SIKY&#10;wAjwKy8O1DSx8NoFCWIsI8DPKg7UNPHctYsSxPKMAL9y4kBNE4uuX5IgWhkBfiZxoKaJF25cliCW&#10;YwT4acSBmiZevHlFgmhiBPjJxYGaJl6+eVWCqGEE+P2iwkBNE6/cuiZBlDMC/G4y4k1GRHbfsz/6&#10;zv7qz9cliPCC3yVxoKaJ13++KUGEF/wKxYGaJt4o8/+399z3XGIE+OWLAzVNvHnnZwnHQkaA32Fx&#10;oKaJP9+5LUHMZwT47RUHapp4++4dCeJhRoBftjhQ08Q7v9wtg4gjROH161ecexkJnlvEgdpDLv2/&#10;4T14dP36nY6ef5ts9rEw9LCQ3R/zK+tTza9rCYNlnzIb91rCt2x1DOVZjS1s+WDxWsIWIb9vLWG3&#10;QUOe/sP9BtJT/p1vzRx7M+vp98O9x6fcD451lSXXhg1O6zA4LZE9nmZ7nmZLfuv6wcE93P1gvw9K&#10;6+h+DEzrxB5PtENPrSV858uvU9GDe7A1pmwqunQ/0JX+nTPx6OJ+PPYOPYWu/MbzZaSnH2x96UPH&#10;R+l+DOjf1fPoltEfjz/eoSfdkr4d2LXygSUbJZchl16+UaIf7vW2rCvu84WnHxnp3dkjHY8e7sfv&#10;69CT68pvWt9Tqhmjs/qNGZ16vx8PniyeI4MdIvcPjtLN6J/eU3z0SksXHxlJaRlJnB16Qi35TWvA&#10;HtEP97KNhy4ev7sfrCWpGb09jz6pGX0e1aEn0RKJ84XjZHEfH8XLWEpeTB9jP/pl9BEfySkZySkD&#10;2KNvyQ493q48jvOluB9sYXrxi8sT7QdrSV88UtyPQ/t2Pq6uPL7zxb1Qf/zEQWxJD+vK0+xH8oB+&#10;7HHk4I9HDu05mvPTscP78nIP/L4OPbg28IHXmt9+vrDjw92PCVOGPv1+JA9ILdmP40cPFuTlnDh+&#10;+GT+kVMFR0+fyOPpUKl+lDnvfv8bfiSvpyWPD9aPCVPxTQtiV37b60vp62np68dD54v7+GD9YI/i&#10;46N0P86cOl54uuBc4Ymis6fOnztzoaiwdIf4+lFmk9hG9mJb8uJRfHC4myF+B8co950Y54vtH2xG&#10;n8zUPplp7MHTjIvnz166WHTl0vmrly9eu3r5+rUrrD1/rB9l9qn44HD3Y9Ks0ZNnj33K/WAteehk&#10;KX1wPK1+lNkktvGhO9Myb8Ye1/HB+tE7s3/JiwfZD/e58wSOj0f1w7295K0Dq/u770zZ7+LN6ePt&#10;B2sJe7gvptL9KL6QPPV+sK481JIyo3h/ipvT33QxLb5+uI8Pdz96Z6azF5dH9aO4E3/S8VF89JTZ&#10;BumN7ptTiReXR/UjKTOdPcgXF9aSP+P4+CMtKd2wki+20v1IyswofrF96LAojn9qP8q8opT+jB/v&#10;luJPvcziL9APzivK0+kK7xrI/oYRgf0Nrey9xYF6xP3/3fnR83HSayA9xM6M2Fmk00TpNZC9GQV+&#10;bcWBmiZKr4GEF/z+LQ7UNFF6DWRbRoBfU3GgponSayD/zQjwqy8O1DRReg1kU0aAXz1xoKaJ0msg&#10;6zMC/OqIAzVNlF4DWY8R4PeKOFDTROk1kHUYAX41xYGaJkqvgXyFEeBXRRyoaaL0GsiajAA/lzhQ&#10;00TpNZBVGAF+NnGgponSayBdjAC/cuJATROl10DaGAF+RnGgponSayDLMQL8BHGgponSayCNjAA/&#10;L3GgponSayAFRoDfTT0GapoovQbSixHgd5ERLzIi8oOz3qXXsUuvgYQX/E6LAzVNlF4DCS/4HRUH&#10;apoovQbyNCPAb784UNNE6TWQRxkBftniQE0TpddA7mcE+G0SB2qaKL0GMpsR4LdKHKhpovQayE2M&#10;AL+F4kBNE6XXQK5iBPjNFAdqmii9BnIhI8BvojhQ00TpNZAzGQF+I8WBmiZKr4GcyAjwGygO1DRR&#10;eg3kSEaAX4o4UNNE6TWQAxkBfj3EgZomSq+BTGEE+CWKAzVNlF4D2YMR4NdKHKhpovQayERGgN83&#10;4kBNE6XXQLZiBPg1Fgdqmii9BvIbRoDfJ+JATROl10A2ZgT41RUHapoovQbyE0aA3+viQE0TpddA&#10;1mUE+L0kDtQ0UXoN5OuMAL/q4kBNE6XXQL7ECPCrJA7UNFF6DWR1RoCfUxyoaaL0GshKjAC/CHGg&#10;ponSayCdjAC/IHGgponSayAjGAF+OnGgponSayCDGAF+cnGgponSayB1jAC/u/4YqGmi9BpIOSPA&#10;7xojXmNEZOrerOw1kJ71ivCC3zlxoH408cE9lV77CCOYeVjID6999HwvpfTPfmQLJNlPZ/eVJZmy&#10;g05qmutyFH8PQP0wDRnfT+nD/pTJ/p8AAAAA//8DAFBLAwQKAAAAAAAAACEAgsZI9XkJAAB5CQAA&#10;FAAAAGRycy9tZWRpYS9pbWFnZTIucG5niVBORw0KGgoAAAANSUhEUgAAAEkAAAAhCAYAAACV1Ibr&#10;AAAAAXNSR0ICQMB9xQAAAAlwSFlzAAAQTQAAEE0BZ4wB4AAAABl0RVh0U29mdHdhcmUATWljcm9z&#10;b2Z0IE9mZmljZX/tNXEAAAj5SURBVGje7ZrbU1rrGYf3Zf+OTnvTmc50Ou1Mp1ed3jSzJ73ITZOd&#10;NDXVmIBR4gk1HhAEDIiKJ1QQUDyfNh5AzormoG6iGBU0mmRrEpMYc1BjBBKVX7+1NEZHBdRc7DHF&#10;eWYhfCzWer73e993ufyOx+N9938Cc6wPn8lV/fpSzVDt1ZafQfB9bRitM74o7VOynSW/hw6j9Ykv&#10;vGHad14z4otodvsuVo/5wuumyXszPuaPs4G/s+Wx76r2yXqk9uFUrNKYx6wf7jyyoNO5qt+EVTma&#10;0irGUMLVozDLsIsiQonADJnAQp4bUcDt2jMmEMV8E6SZOmSxayBKa4CE04ycEMnjapESU4T4uFTU&#10;1TdCmqNGqViHfJ4WwqQmst/9j6WIR14XmMAt6AezdHD2utImi1LcthxNkEj+W0pQunIcJdSOCUVb&#10;J1YqtEAmtELK0YOfWI+MWDUk6S0oE1k2x/EMwaGkkrGJzEJERrBQVFQClaoSKmVwlASFXInq6lq4&#10;XC58fszPv0RDfSvEPBWqinrp4y3c/s4umgKhGenSW4jK7gMrXf+MVd1XwpKYrEeJoN+FVw22phFB&#10;peRkZLQUGzkpA7KTm5AaowQnrhJiTgPirglw9Wo8ivOr0agYhJRrJDNmCkoJ34qMODUS43lwTY7j&#10;az4+fPDgrt1FRw51zHTUkm1ethnJJQN+BteChIg6xGQaaUkxUtvhJJ2SN/8hXOMwcZVjKCbLR5za&#10;ivTrajpaBDc0YLPEOPevy4i4zIBOr8fc3By8Xi8Gbo8RaU0QZwRfKhJOC6RZnSjkd6CtuQcLr5bw&#10;Yu4tXjw7mJfPF/FkZh5TUw/xbvHdLimfPq5jedGD+edLmBx7jq4WJ4oERjqKNgV1fRGUZUX8Dwok&#10;XGk8mqRThdo/Xapx2jPVLshIBOVxtERKDsIuRiEsLBLyigq43BPw+ry7DnL2yVPIFUqo1FVBUZIl&#10;pamuQV21DnKxjZyEcWvGuw6EGlNM8l5ytAyxrFSMjo5idcWHNwvvMfNoAXd7pqCR9ZIo3vm5AwRd&#10;qEDcBSXijyJpp6BiOgcZIclsgUatxfzL1weG9vr6Gs0atd0IzoZ/HT7fJwz0TiEvQ0fP9oGCuFQe&#10;JMuTawAnthpcthKG9n5Mjb9Ee909koAN9Ji9n90hSGRFUulPfgZvS9BFNeL+rTq8pFNy3W5BW5WA&#10;mhkqGZvb7uPn6Zd4v+TDxsYGLWdtbR2Pp+fg6J/A8OAknD89wPC+TGLEMYWRew8xNDBJb62d45Ck&#10;kUpEKlAgCkh+y0ltR9K1IqQlFpEl2kYqYR0pEp30JBZuJf8C3t5KRp1HLhGUqBj2M4Q9iD+/Jeg/&#10;R5BER1DV0B5BdLnkG0mJtxCskKR2olRkwFD/NBbm38E5OAMpGS/ldgVcKtQ+cjM6wE+qRfFNHcok&#10;RpTlGGjKyfNAKKU2cNjlYLMzMHLficaGZiQlCJEvbCG5rZUUkZbtvBOyoMNKOi3T/fmSetDOlY/Q&#10;2Z8u8VTfQ8p7Md9MZqyDVDENnbSFqaSX4WggE21WjJ2hfRCbS8lI55KUZC76B/oxMTFB8poLbrf7&#10;AFz0GIrR0TFMTj7A8vLy9vKmIvnR44dQq+uQzakkvZFll6ginh6SPYJUXwQdRtKZQt1fLqsG7vLk&#10;91Em2Op7SIgL2A1II9VMkFKLm+kaRIazSSWLQkNTE4YdD9CiHoT4Rgdy03V0TgmENNMAXkI9RFkq&#10;PH48A5/3U1CoSuVZ/YilpWX4yc/+eXADK8seTLqeorLUtt04Un2QRNLtT6gY2WAI7fsLClXSaZnx&#10;r5FEEJ9EUGFmJzkRDTIJEm4jkmPFuBTGBC9LCIfDgZWV91sz6Mf9ezNQFnSjqsQeFKraaIp7UZ5j&#10;gaakF916FyztowGxdozB0DqEKkU7TKZuOsl/fng+fMTb1yt4NvsGjtuP0KC4s6vDpwTlSHr88erx&#10;DcbNvoMFhSLpVIX57+Fqh5NfPkxHEJ9dizP/vEwawmswW0xYeL1ADmn/GVz1fIDHu0r6ouB8WvOS&#10;3uYttDUOeqYLeIHLPAWV/1JiypHCzsLTJ8/p3ufViyU8IL2PvmmY9FV7q1nhVicdsqCdkjjGF6ya&#10;WxXRUlvfF0GV9n+EaZxTWeVOOrlRSVWUqkV5vp5Uqmekeq2S2dvYI8dLwt/r+RTScqH46FvDypIH&#10;feYJ0mvptzvfYORn6iGXWNFrdGPAPk2ise/AwrArgnIPIYiC9EkJzFZEC62z0bW3MmMKuttoQd8T&#10;QeFVQ1P8smHIyMUqJekzJVvXNzWyHjj7J/Fq7g18RMwa6WceuV/ARDpYK2kDQsXWMYoWVT8KODr6&#10;JIoPA1U8qJOnlhJ1UU2gnh+0H1FuL2I1Lj/jZm9ogsj7if+tQUxSu4dRMSCg3ERX2v/23SnVnd+f&#10;JRGUorgPCd/kFwvMfpFwEzG1Jb/fJK9TZGeZ/KQ6+Nvax/1m2zQ9hnpddBgEm/ui9isWHg7qMzs5&#10;aEwudcz5fYitnfQzxLeJIEXIgljJHR6mYoC/6+9JTK1bwm6aRoZiaC29IjBpiq9HsO86KtR5JCud&#10;a1erJzaYhxEUXgvWDZ2XqdwtiJZUZnarejsmyDJwh4x1C9svkNu6Cai1bv+5bNtG/Hll6II4Ri+z&#10;blS4718my83jyl6y8+4Twh0iqZJI+oGWVHFsQduS7L/QqDhOJNGSSKUKLIjkoAyDJ5Cgb1cSuVZL&#10;jKgDK1W3ylQ7+EFvBHxrkuKJoAQ6SXesMFSDnJDulnxTkrYjqH0xqrKfHfItpW9GErncSLjSgJiM&#10;rqXDCPp2JFGCIuvB4na9j6p3phz65uSJl0RVMRJBlCBG7dCNI93BPcmSEkifREcQR794VEEnUhLV&#10;TKp/JB230OpnU0k6rfNtVOUd1rH+F6Dc6lb3dU2j54Rw1/gQle0PcCH/Lq4na99GH1MQLUlmGS1o&#10;6xpf0naNL54EOg1ji3Kd+32Exvksuqz32IJoSfm1HefyGvTK3HpdxUkgv6FTLmo0tWU138r4av96&#10;k6u1/7GsufucvNV+9kTQ3H02t9l+6Ubj4PdX5NZffQ1J/wPZ/tsmTOe4HQAAAABJRU5ErkJgglBL&#10;AwQKAAAAAAAAACEA1BipEugMAADoDAAAFAAAAGRycy9tZWRpYS9pbWFnZTEucG5niVBORw0KGgoA&#10;AAANSUhEUgAAADkAAAAkCAYAAAAzUJLAAAAAAXNSR0ICQMB9xQAAAAlwSFlzAAAQTQAAEE0BZ4wB&#10;4AAAABl0RVh0U29mdHdhcmUATWljcm9zb2Z0IE9mZmljZX/tNXEAAAxoSURBVGje5Vl5bFv3fde6&#10;7moHZAGCrVsxoA26Yt3+2joU7bK1KxCg65AC67Bg2QoPQwZoQ1o4xYRUSVRbF8WbtEiRoiia1kXx&#10;Eu/H+xZJSTx0UaKoyzotW5Zvy7It+chn3/dkq5ZlB3LmZWlG4KP3SP7e+30/3+Pz/Yqvor6+vuJ5&#10;4ohQ+9KbaseXKhXa36sWdv8+rzvyFRY1+sgfVzuyf1ptTX6NfV+nD7x8VKj9QqWi+w/e1Cderqyr&#10;+53nbctDfFQif/imPvDtmu7I96SGzD/qjdkjOt9sVad7QmS05Bxd1kLGZMl6LdZcwGItjLAw2oYn&#10;u+zjcwbb6BT73tpXyFrNQ36TNRfq6hvJGi15k44pi7sDCz/VmTNv0H3/4b3O0KtH1I5vvHL0yIv/&#10;6yRfq65+SejIvKILLf2TonuwVqT0OE+ZCiWTfXypz1G87LCP3w7GziHev4HB8AoGg4sYCi/T+TIy&#10;gYVd+E8j45uj4/zeZ0O0Nh9dQza0goHIWUSSlxCko71vfNNkHbvYYxmeP2UuFDqNhS61ebKqriP1&#10;WmWd4o8qKio+81xIvvjq1z/3k87Y96XM/FGdId37znFV8eeik9eY2ARGC0sYHZyDy5iE25BHv3ce&#10;aSIQd08hekjEPNMI2MZhOBmEwxxFIlTAcLqMVHgU6cg4MtEiBuOTyCankEnPwxUeg8mVWbOac6Ee&#10;a0HGM+d/VKm2/vlHIvla7dEXG7pTf68z55TdttFlCxHwM1Mw9dgRi0WxsXEWH3xwDxcunkc+P4Lc&#10;wBSCzBBOqlzwWsYQZ2aR8M4+QqaMfope0jePiOsgSXNHFG5bEt0dTrTrTmGqPIkza6t7WCOcO3cG&#10;G+trWFtdw9jQKhIU7V7H+M1uS3ZQZ0hV1+gd36Lo/uqhSL7THfuBxpLTme1j50OUToOEhKsEvy2P&#10;sdw8rmzcwo0bN/D46/TiPGLRNAoDM7D2RtCp8SPsmELcMwvGNAKl2IT2FjsS/mkiWCYnzGAgtISg&#10;bQJqWR9UciOc1ihcTj9ubB28/717d+nvfe58ZfkM2ZPjMidDZeFxTcJgzY2pDanaI/rAnz2VZKWw&#10;8jcVxtRbBkdxNRBc4uomThF4NBphB8E5gUFKn4WZ8+TZq9i5s73PmO3tWxgZHUUiNoSBxCQCnkFk&#10;EkUw7hCCgRhy/QtIUmb0tschrG8nhwRhMbvgYRhsbl49QG5r8zaW5i+gWFhEaWQZZ5au4ML5q8gk&#10;R/ayop8cliayLjo/ac31C/Xu7x4geXQWvyY2JKudzvHrg4FFJB4hdwB045C9hEDfBPoDU5gcWcXi&#10;3AbOnDmLu3fv7jPwwqUNzM7PYmtrk3t/e+s+wu4xdLS5YDMH0Gu0oDw9dYDYnZ07uLi+idPl8xgZ&#10;WCLHlijik9yeYcck8uSo4YGFfanPIkWRTQfmYbBkR451BP5mH0mhPvJNk7t0nVW/w4tGGTFvCSFP&#10;Htn0JJZXlsm8D/C01/atOyikluHszeKU1oa5ubkDazav3cLKwiWK2CrSoVn4rUVy6CTn2EedHHaU&#10;ODzJriQzg0TgNKiF9VMP/jJH0Gr9TIXSlG5MUe3FDquMrl2SCX8JsWAeo/k5LM1dwPL8Jaycvoz1&#10;lRtYW9zEwvRFLM5cwpmFa5geX+fqj63HdPA0irlVLM9extWNHdy8fh/nFrdQKmxwadfvpfZCJcPW&#10;bJrVhEdE7DBIU7AY5+T2sc7YeyzJ163W36podpbsCTY6z3Cjh2SjrjJCnGfL5MXTcPYUwPu5Dkpp&#10;DzIx+tybR4fGg051mFsbJ0+HHBNQiiyo+rEQ7/2XBLU1J1D1EyHeeVuEd+n9u1USvEeo+Zkc0qYu&#10;9J6Mck49rF39pNoM7VPbN+lgSVZbh1+oEFrLzigz/dQex3qSbQEx9+Mb7baGlH8BBu2ukFgMVGu9&#10;NoTCQVwnIVk/f5baTIETilSkzF3T19MPuawVLao2qNRt3FHdqt2DsqUVUpkCLUoddBoLzJ3RJ+z9&#10;dCSJi5Ns/pml7ORE1brwQkVt93BHh3sejxPlFJXkuVcfhUbugM8yTpvNEKnTXDpFnFNoO+GAXNQB&#10;Z18YPQYTpmemDwoJCfAq1dpgfA72nkGIBCqO/Ie9dnZ2MDk+A69jgPailGXmDhXNJCHonYPCWrpX&#10;pR9Q75KM/HbFMVVSJ2nLw2CbQoDCnHyQuuxN2dTqPRWEqdeBPPVADzVthbgH4sYOGLu8sFm8sDud&#10;B+T/5tYtnF25iuniWRKcRa5nes2j0KosiCWi3Job17exRi1hZeEiXb+/N27d3MLwMLWJYBr90TH0&#10;6Pxw0WQV98xwKf84OTY4caYMN/VlvbGERlXm9vttYSGXrsLI5ysalAmdst6PE81paHsnYKWFEeo9&#10;SQ97MXmPmcBEcQb37u/QNFKC2+2DyWTHyNgI6en9PcNu397G5QtbWJq9hGJ+FTHKDFb2QyT7cTp3&#10;G3MwdYWIGCtEaxjOLHPZEHQUkc/Mcb334sY13Lm7s4/w+sY5DGSyyNHI57ImaUKK7ykuSy5JwQgS&#10;cYNjGi36YZyQJiHnebff10bEuzXJklQldC0NfjTX+SARRiHTkliYiKxzGj7qPVF7kca1NBaeIPv7&#10;WsDmJkaHy+R1HwlNcL/0PxjjEjTyscRZpWXJP+x1bO9le2E6PI1ycRXra1efMPnco9ZTxkA8T8PK&#10;NBc5D0XW0lfCya5RSJQDkDYGoKoPQMYPbL+rje4nqWwIQEFElXVeIuuFWByHXDUIDV1scMzgFBnV&#10;7R7Clcu3cPPqLWxdYXETm4TrdH6NcOH8NUyV5hEOpuA0JzmRiT6jYrP9jyUc901Rw5+l9nMBW9eu&#10;00R3D9s3dnD2/C1ky1dgpbrrMk+gVZeHrDkFKT8MRa0XinofVI2hDye5B4pqcy0DSVMIfPKQRJOD&#10;qqsIC3nOE6F5MbkCf3oNyfQq8ukljFDdjdKxOLCCcv4sioOr3MybdJfAtqfHEX9wZL/n1nimuPLo&#10;f3BkdSFEbclG+3lp6kmOrcMTX0Zb9xik6iwkqiGIKC1l9aytu+Qe2n54kg+gpIuVrIeOMzhBR74g&#10;CoE8DSFtwoqVimpAZyiiwzyJbkInRb3XXoaFUt3gX4TRtwAn1fiTYKfU7aXv2TU21zSMrlnKljka&#10;tkvo6ptCR28RLR2jEGvyaGoeAE+WhlgQIVs8FDWGy7on2fzMJA+QpghzaUGbsJGWNgYhkCQhINES&#10;nUhDQBGXtQ5BoRmC8OQIJAR1W/aJaNFmIWbX6Oi/lNZBSFqzdH2e7pMiUhkIRTHI2H3JwRwp2lf5&#10;SMSehv8xyQNgI00e3UMts+cAJWvc8d3zJ+LB9w/X7BJhfnEvllD9s9v0/El+AvH/l2S9KnnqU0ey&#10;yb9T0xqWcWOdlsa6RkWw+dNFMsySvH28xcf/RSQVPn4LqeSnhaiKF4K8yX+zptVfz5IUaiOfq6hr&#10;8b3fKkp+akhqmqIcyXc07h+zJI8GAr9RUSu1/qVQGtnQCGK/9ETZelQJ4+BJfJEaqf5llqSV/flD&#10;EQh8tqbF/Z9SgW+9TdzPLfxlJNjKj0IlSdBk5B+q0jPfOvCTZAUqfuWY2PgvIqEnLBUE72oFCSIb&#10;/MQTUz5IT40oAYkosM4Xutqr9cwrH/rjcpVa/ZUGue+4WOwvisXhO+3SAWgE8U9UdFlial4YWmES&#10;rZR5ElFwQyDwBI4p3G+8Xv3q5w/9LKRKy/x1rTbxtpTvsUt5rikZ33enTdKPNopwK3mOVbCPq35Z&#10;5WdJafgxtIv6iVgSEr7vqozvKYiaPNoaTeCNt/S79feRnmpV1lW+VCvs/C5P6n5bLHAbRXxPTizw&#10;npHyvLfVlP8npRm0kzc1RJ5FKxmiIoOeJdWVDwWDrmOvZzOnTZiATpyCTpKCgh8kUsymWOCZkwmY&#10;pEjItNcpmH8lYfnG3yoqPvtcn09WaqtfqFIbv16jsP2wQej+DyHfX9/c6G2TN9gYeb1tTF5vH5fX&#10;O5blTcwNiTCIdlkGetkAB9YZnNEPwL5nPz8lG4RWmgKt35HzmGt0jwVpo31SVm/Ly3kuh7zBpRHz&#10;mOoGqePNmhbz944qtH/y1cBXf/1jeQj7KGprq79YVyt9hVej+Ctxnf4HQqHj3xtaYj+VNQX4yka/&#10;UNHgEzU3eNTSRrdJxvMYZTy34UQjo2K/o+lEKOcFGmtbYm+J+bZ/49fp/q6uTv0dXq30L47WVf/u&#10;/+mT5o+CH6qrXv5nfc2XXu+u/uLHtedD/DflWPFONsFqzgAAAABJRU5ErkJgglBLAwQKAAAAAAAA&#10;ACEAh9Gj1SVSAAAlUgAAFAAAAGRycy9tZWRpYS9pbWFnZTUucG5niVBORw0KGgoAAAANSUhEUgAA&#10;ATAAAACrCAYAAADhLcDHAAAAAXNSR0ICQMB9xQAAAAlwSFlzAAAQTQAAEE0BZ4wB4AAAABl0RVh0&#10;U29mdHdhcmUATWljcm9zb2Z0IE9mZmljZX/tNXEAAFGlSURBVHja7b15XJvpee89aXuS7mlz2p50&#10;S5q0J6c9b/O2ebumedukTdNJ2jTpNPF4PB7PeLxgG2OBEEISArSLB0lIerQiAQLELrFvYl+NDd73&#10;fR97ZjzjWXJy0uRMx/zOfd9CDLbZFyPg+eP3EdhCEoLny7X8rut+RqPRPCNo40imVn9KprL8iUzF&#10;/Q+eF/0X4T0RtJYlvAkbAVqyTb8gkuj/LFFs/L4+Nz/PVRg6z+dXDkpV1gMJItXfqFSqXxXeJ0EC&#10;wATFjUKhZ35aotT/4St71f+i1rsMTm/1BX+wBc2dh3H87HWMHL2I8toeOH3V93QmrzVRyv1rokT5&#10;eeG9EyQATNCqSSRTfXaXSP8NhcqSZvVUDLgL6xFuHsLoicu4/fq7eO3N93Dz7gPcuvcO7t1/H6cv&#10;3EJtyyA8gQaYHCVNYhm3jURlf87z3/wZ4f0UJABM0MpDi6SACSL934kVxu1me6DeVRD+oDzcjYHD&#10;53DjztsMWrfuPcD1O289IQoz+v/Xbr+F7sETCFRG4MivuqzUOmWJIv1XZTL1p4X3WJAAMEHLKlrX&#10;kkj0f7ZXrH1eZ8p3OPyhtwMVEfQMncLlG28wKN1+/R3ceO3tacH1uOj96P1vER07cwOV9X1w+cPv&#10;5VgKChIlxn9PlKj+SHjfBQkAE7RoTV/XakZTxyGcuXiHQOt93Hnj3XlDaybRqOwueaxzV+6iMTIC&#10;X2kz8pzBAYnCtCdRpP4rmUz2C8LPQ5AAMEHzSxHnVdeaG1o3CdgonOh9Z9aDSUXrZD/ArbvvYGj0&#10;HCpC3fAW1t40mH1aidLyrFrNfUb4+QgSACZomhQx4ZOJEvVXxFLjdt5dVl8QbPqgtnmQQOsKg8pb&#10;7/0Ibzz4X6wQf3ceounhlVtv4NKN11mKuRBdufkGrhEAXr31JgMZjchy+dKfGC3+sFLFvyBTWr6q&#10;UnF/pFKpP6tSqT4bvZ1Oqs+q1ZY/lCm5r9CvIRD8u7mk0Dq/pub4L0YikY8LvxeCBIDFNbQ2/ZxE&#10;pv/TRLH2eU2u1+L0V98rrmhHTcMAIn1HMXDoDHoPnkTXwDF09i9M7T2jqG0dQqh5gERvi1NVfS/o&#10;6ymp6kBBsB15rhrozKXINvje1XH+YT3nbzTk+hro7XTSkf8zmAuH9Jbi1/Xmknf15uIHs8lgKXmQ&#10;ZfS/n6lz9nNqTmgmzFliwE8LABP0VIVnnvmYSKb+H7sStf+s0jpVvK/ipK+0CQ1tB3Hy/E3ce+sH&#10;BF7HIFN7IFE6kWUoQiaVvnBBUnPF4OxVJHKqXrTMzhBs3gbYvY3g8xvh8DXD5W+Bu7AVnqIIvAGq&#10;jonb6dSB/JJOFJb3oKi8F0UVs4veT2cKIjWL/6FMZdnD87wwOfAYsBISEv775q3P/dPepB17ReK9&#10;4m2vbP7etoRtfyaTyX5NAJigFYy2VL+bIFJ/XZFlEdk95X2eorrx6voBZjClnUBaRKd1KFqQp6lb&#10;HYmeeG89fAQAleERporQwXmrPDS8LCqrGXpC5TXDUS3y66dTRfggHASW6RrveKLSBnE2/wOl2pkc&#10;ifAbOpWUybifI9D6n5u2fOebEkmixGTRdNl5/YdFxXYUl9jh9ZlgtekuqbUK59Ztm17YsmXTV0Qy&#10;0W8JABO0bHUtkcz4qskeqHb4Qv8RDHUyv9bV22/N6NeiELtDoNbeMwbeX8+intKqAXahB6sH153o&#10;91VQ2gWlvmB8n8KKvRk27M90QJzl+IBATLzRIEaiqV/akbjtSyTS+rZMIVZZ8nTDNl6HYJkLQ0NN&#10;uHPrJN59cAXvvXMV99+4gNOn+lHfUAyf3wyrVfe6ISerdFfCtp3btm/6hwRRwucEgAladF3L4a++&#10;V1TRxtLC81fv4Q7za83P+nDnjfcwcOgs8oubYc9vQEllP4tq1iPEcqwV48kEWhRe+ya0P5MnEOMZ&#10;xC6v83SSQOtTOxK2/dUr27dszsxMM+bZdKecLiOqqnw4NNKKe6+dxrvvXMbb9y/izdfP4Y17Z5no&#10;x2+9eQHvvH2J6DIuXDiItrZKFBZZQSK1H3EmdXOiaJdo27bv/fOOHdv+mON8PysATNC861onzt1k&#10;0FqsX4t2E0+cvY7iqghs7joUlfWsq0iMAtnlb4ZM40Us+to3HcS0TgnHcevKj0ag9Zs7Erb87fZd&#10;W15SqeVOq11/05tvQihUiKNHuhicaKT19v0Lj0BrNt1/4zwevHWJRWc3rh1Ff189Skp5OJwG5OXp&#10;xqQyUSaB2b/SutlaHOoXgLMKda2lmEypaJp54do9lIe7YHGF4S/pnKwdrfXUMVDei2xD4cP9CtuH&#10;+x6D12MQe6jU8qq1DrHExMTf2/rKpq/vSnjlVZ0hs5Skhm/n+01obgrizOl+Ap+LBD5XWFQ1X2jN&#10;DLNzLGKjj0cjuKNHO1FR5YXTbSSppv6iWi2zbt22adO2HVv+RiaSrYmurwCeJSohIeGXEyX6L1O/&#10;1kLqWksVBSH1ZtW2DMHqDsNbFFnzEKOv3eSoQbax8ANxpuNHiQrrBzNCTBmFWIbGpl5LEOP5yMcT&#10;EhO+sGXbc99ITErYR1K6RpLa/Ye/IA+RSBUuXRzBO29F07+33jy/JGDNpliq+R6J6Ojnp072oa62&#10;CDTiy7Pr7un0mYW7Era8um37pq+JRKK4NSwLEFqEOC7hZyUy9RcTkrT/pjV5zE5fze2i8tZF1bWW&#10;ohuvRd3zrd1jcOTXw1Wwdov79DXnByIw5JXBG2j50OSo+iA1k/8xgdh/zgSxxIlITE4g5uN8vxS/&#10;vy/czyck7Pjips3f/pZUlqgwW3TdNrv+PwMlPPr663Hz+lGSGl5mdSua8q0UtOaC2bsEmm+TiO/C&#10;+WE0t5ShoCgPNl7/fk6uOpQkSkgiMPsmge8f8Tz/CQFga1ASieoPdiWpn83SOrN5T/mR/EAjq2vR&#10;/Vq0prUcc4iLES3u94+cgqe4Cbx37RX3y2oG2Ws25JXDE2hBTeMIquoPwuIOPUzNdv5kf8bcEFOq&#10;+Ry1mo+bGo5MJvvkjsQdXyIp2b/LM1LVeVb9mN2hR3mFB8PDzaxz+IP3ruEH715j0dYDktq9PQ9R&#10;yFHQLEW0Hvb+u0TvPKZ3o/pf71/Hj354Cz/5j9dwl6Sa9PVWV/vgL7B86M3PGzSa1Bki0a7vSiSJ&#10;f62WyT7DcaGfi0Quf5xEl58gf0h+dl7y+T4pAOzp/CJ+eleS9h9kSktinisYcfrDqG4YwPDYBZYa&#10;Lldda8kQe/0dHD19FYHK9jVX3KceMit5zWZnDcpC/RMAG0ao6RD4/LoPZRrP/9mvyHu4L8M6c00s&#10;2wmFms9bTYjRzuG2hG1f3r598wvZqnSL1a4743LnsIv/8GgEr989wyItCiJaj7p+9QguXhjB+XND&#10;OH92KHo7q4Zx9Egn60IePtS2aPX01KKzswZds6krqp7uMCv8Dw02oa2tAvk+M2QZB5Aq2YM06b7b&#10;MpmoVio9YJBKRZlMMlHGXFIoJUqZXGSXSpP+VQDYCta1EmXGrTnWwhICrR+WVnegb+QMrt6+P1HX&#10;emfVobUeivv0tflLuqC3lBLodkzCKyYKMVdB00Olwf9hUobt4V7F9BBLVNqRkuV46hATiUS/tW3H&#10;pq9u37X1JbVG4bDZDXfy882orw/g2LEuvE3rTCS6efuxIvxbJFWMtFWSFE0LX4EFRQEb/IV5KJhD&#10;NrsOueYsmBatbGRr0pCRlQJltnhBylKlQqVNg96ogMNphCefg8uTw+QkoKb/RqPM2eRwGaE1pEOS&#10;vg9iaeKbUoVokwCwFaprFZa3or3nKKtr0VU1T6OutdGK+6XVAzBaKwmkGlFZN0Si24OPACwGMX8w&#10;gmyueDxRYR+fDWLJExDjOO43VsQiA3yMmkG3bt309b2J23frjZlBG69/z+e3oKmplEVStAhPI62Z&#10;Oodv0o4g+ffB/kbocxRQ69NRGLCjtMyN4hLHjKI1s3BtAI3N5WhsKlukgugjzzt8sA1Dw62L1uBQ&#10;yyMaohqeS+Rrh1phsaoepsmTHsqUYkjlybelCvFzzzzzzMcEgK1IXeu9uIfWWi3u09SR9zWCs1ci&#10;WNP3RPQ1VfT/iiq6oLUEx0UkZZypJrYvBjGNPZ/j+N9dls6hiP8ELV5v3vqdZ0WivaJci7rJbtf/&#10;BzWH0s7h1cujrI5FtZAiPPVnnT7Vx0ymBSQC6+qpYxf5wGAzBgaayO3jakY/+XcKoKWot69hVTQ4&#10;1IySoAvp8qRxeVbqeJZOAUVWGoXYJaVS8qwAsHVW11q24n6AFvcbUVIZPxCjr4PW6XTmIPylkWkj&#10;r+kgFqzuRWZOIYnEpo/CmPFVySNV5YFC66zTc/wfh0Khn1pE5/AXCbT+382bn/u2VJaUYcnTDZJI&#10;6yE1gQ4MLF/nkEZp16+MoTTohMubi5a2Kgaq1QTNSoiCty1SNZ6pEj+UyA8gUyNjytLKIc8UP5Qp&#10;UkYJxL4uAGymX8iEhF8UyfR/mSTjXlxLda3lKO6PnbwMOr5k9dQhUNYbFxCjryHXXg27tw4VtYPz&#10;AhhLJwnE1LnF2K+YJoXMsH8opls71F6kZDo+SFe77qv1/EsEYD89zz9sn9yRsO3PaecwIzPVmGcz&#10;HHE4jKxzeOhgC167fRLvPLjCIidahF8uGwMF4Gu3T6GyKp/VkuobSicjrfUEMLtT/yFNHTNUaQxc&#10;kxAjkZgsUzyerkgZWyjE1jW0eP6bH5fJ9H+cINJ/V2v0GJz+6isFZWuvrrX04v47OHflDqjBNo8W&#10;90u7VrUuRp+XruChtoniyu5ZU8cnojACuukARutf4iz+/fRsR49c7SxRah0aEn19l+N8n5qjCP9f&#10;t+3Y9P9HO4dSi9Wuv+j2cGx8Z2y0A2/eO8fMno/PHC63KMRoNNbYWMLGfKprCtDf38Qu/LUOLxpR&#10;Vlb5IFMmk2hLgizNR/BaKsTWJbhEMtXvJyRp/0mp5eV2T/lofhFdwTyIsVNXGbBWy68VD8X9cFM/&#10;9VetWnGfPh/1fOmpYbW4lUVe842+ZgMYtVKkZfOvqznLnIePiBJEv7Nt+5av7dq7fbtao3BZ7bo3&#10;6OYG2jk8eaJ3ctzm7WUY31moofTt+5fQ3R2G25OLYLkHPRPRy1qFF40iO7vCBFKp4/uTd41nqKSP&#10;RF8zQUylkn11QwFMplb/RqJE/1WRjNttdQbbXAXhDyvrejB85DzbBR87D3EjQWum4n5L52HwJHVb&#10;jeI+fa48Vx1bjjjV87VUgCURgKWrHTdV6icBFlv8t/WV7/3j3sTtu3Jysqt5h+F9Or5DZw4vnD/I&#10;CvCzdQ6fpmgXc2ysA/l+CwoDNgKA2jULMfq6PV4TrLzhoUYvfyhOTxxXPJZCTgMxEIgNKVXKv1jX&#10;AIvVtUS0rpVXUOD0h96lRs6+g2dw5eabBFrvLuhosY2i11apuE+fw1fSAb2lDIVlnQuG19wAc91U&#10;c77PRutZ0y7++wkdj6FGzmtXxxbVOXxaos78c2eHmD/MS0DW1l615upi9PXW1pcgJzcL3b3NGBhq&#10;g8WuG0+W7h2XZabODrGMFEjlKc1qlexP1hXA1Gr+11Vq/ktJEuN3tEbXZF2rpXMUZy/dmTgPceOl&#10;iGuhuE+jvRzm+Wqa0fO1cIDZiXgCMCdSs6y3kyTSTZs3//Ozjy/+Gx5qwq0bx/AO7Ry+dSkuoTVd&#10;h/L2zROsieDycMzHtZYg1t1Th1xzNqpqinD0+ABOnRnB4SM9cHtND8XSxPF0pZgAa3qIZVOIMZ/Y&#10;7BBbU/BSqvgvKTV8odFScMZf0jhe3zo8pa41v6PFBK1OcZ96vug+/Vx7FYI1/YuKvlgXsmEEGlMp&#10;ARiPvQReCTITdqdpsDMlA6mKjPdMVu1N3qGfdvHf/VVODRdb3KffQ21dEXOxh2qLGMD6B+IbYrRw&#10;X1hkA+80YuhghMHr2IlBnDg1zD4uDPDjElnSuDQjeQJa8kVBbA1FXtzvyjXOoQxDAQy2MnQNHGdb&#10;H2jEJcBo+Yr7dCPEckOMPlZhsBtacykKgpEFw4tGajWNhxBuHmO3Sn0+EsQq7EpRQCTLgCFXDYdD&#10;i5oaH44e7SKgOr/gxX/xDbFzbLVOezuJXt05qKjMZxAbiNO6GI0SW1orYOAy0NoRxsnTBxm8Yjp+&#10;cginzx5CWbkXcmXyeJpcBKVaNm1K+RHERC16tfKP1yTAOI77VKbGni/Ten6YbvAjTeOBXOdFbesg&#10;O+dQqHMtX3Gf+rLcBa2T4FkuiDHPl+9Jz1esC/l4OllNIq2axsMMWlV1FIAtcPoqYeb95BdbB86k&#10;IqmIEXUkMjl1opfVjKjdIR6K8CvSoaTF/bcvk1S4GZ58ExstoilavELMYtMgWOHF2NE+BqypAIvp&#10;zLnDqKkthkqXPi5VUIilzwKxFKQrRDVqtfr31xTAfD7u57P0zmy51v1ARuCVbvAhnfwFTiMAk2Q7&#10;UVrTiVPnb7I0Ukghl17c7x06CU9h9Ng0andYKsTo19NuZ461HMVVPZPRF72tbRllH1Oo0fU5oabD&#10;RKMEWkdQHu4nKS1tMpTBbPeSC8ICq00Pj5dDa0sZLp4/yLaVrvTiv7gr7r91iVk9/H4LfAV56OgM&#10;oZ+ka/ECrkHyWqj9w5SnYkX7WOo4k2gk1kaiNH2OYpxGWjQSe6KoT6Cm0mWwSEyWkVqsUqn+gM6k&#10;xj3AgGc+lqXlE+VazxsKY+EkvGKS6vKRmuWAu7AOB8fOs5rOenTTP93xI1rcvwLaGLF56tmK58VC&#10;jH5dcWUf9OYg8qd4vuhwdml1D1yFTTDaKqG1lCOXr4S3qBH+knrYPUGYbG5Y7Bbk2bTwF1pItBHC&#10;FTpzyLaVro0i/EoW96eOHzWTdC0exo/o81Og0gH1xpYKVu+aDV5TIVZe5Y8aXbNSH62HaanSCdik&#10;yNKkI53cJ12eUkAisV+Ne4Cptc7vE3jdzsgh8NI/Cq9JMYi5xvV5pejoPYobE8VpAUZLLe6/hrJQ&#10;FyvuFwQXV9wvCw0xvxetrZWFo4V7Km9JOxS6Amzfn41X9smwY386duw7AJFYAq0+C7xDh/JyFwb6&#10;63HrxnG2hO/BGukcPs3ifmz8iBb342H8iD6/w2VAQZEdh8d65g0wer/KUBHkmSkMYFPTSFmmmG6u&#10;uJ8q3T+WLE5o35f0apNEst9AorBfj2uAqfX8s3KN53oGVwiZYQZ4TZFE7YZMS+tiQ7hy8w2hLjaf&#10;2hfRbQKruyR1vPOY9YQW96/efJNESxPO/QUW9yc9XyT6CpDUsbb1CEsPnQX1OCDV4dW9adidKEJS&#10;8l6kiHdBLNmN5JSdMBhlrM5Dt5XSmtZ6rGct9/hRc3M5nK6c6PjRwOqMH9EIMFQXQE6uEt29TSSq&#10;GpkXvCYBVlP4BMDobUrqng/owkSO0/85zwf/65oo4hN4fVWudV2ikdd84BUTrYulqdwoD3fjzMVb&#10;AsRm7Dy+jdcIsG7fe4DjF26i8/BpjJy6PFEHexe3JiYWWHGf3KcxMkLSuvkX98vYnq8hcPYwg1iw&#10;upukhrXgPSUQSaRIPECAlbqTQCsBqdJEpGUkQ5YlIX9tJUiR7EW2KhXtbRVsgylNFwWIzTV+dHFy&#10;/IjuFOvprX/qEOvqCsNsVaGuoYxAaWjGwv2CASbZ86FYLPrmmvGBqTj+TxQa5/GMHP+C4DW1LibO&#10;co57iutx+NhFBrGNPkI0mRqS9+EeibZo53b45CXU94/B09AFXWkdbKE2VHUdRO+RczhL0kcKuFhU&#10;Nt/ifnnoICpqD6MyPAqrJ4RsvQN2VwAGzgSJdD8OiF4l0dZuSGT7IVWmMGilU2WmfiTyeWr6fuwX&#10;7URVpReXLx4S0seFjB/5TBPjR+GnBjG6q4x2RjV6GfqH2nD2/CiOzxNe8wGYRJL0nTUBMJXe/QUC&#10;rwGaCi4UXI/KyyCWy5eje/A4rt66z+YhN6pFgrru75BU8fTl2+gePYOyyBAs1S3Ql9WjtGsYfWcu&#10;oe7gMXBVTeDKG1HU3IfmoeM4cvZadI6URGX37r/3aHG/oo8dHMKgFT5Mbg+hsLQNrvxqAq1SSBUZ&#10;NPyHKPlViFJ2MWilZ6REgfU4tJ6QBNIMMRIJxOx2LUYOtrBOI/V1CbCaffzowrmDKCq2w+s3o629&#10;esXrYvTxG5vLwJkyYSU/q9IyL7r7mpj3a0E1sLUOMGpUVWgdTTKtBzK9f4kAiypV7YJc48Xw2Hlm&#10;eN1I6SSNtmhti348euYqGvuPoqCpB3oSbfF1HWg6fAJjV2/j2LU7GL1yi318/MZddBw/i/zWXmjJ&#10;/RzhCEI9hzBw/Dzbtf/6/R/gMone6PJHV2Erisr7UFAShZbNEYBKo2bQOiDaTn7xEiCRJ4GOi0SB&#10;NRe0PoIXAxiJ0FJlB5CYtB3KTBE7hOKNu2eZdUJIKWfvUN66eRzllR62W4yukB5YQYjRdNVs1bAD&#10;Py6cG0YZSWFdXhNqG4I4cqz/CRPrugQYx3G/lqXnfek6z/9ON/pn7jguUNTwmp1TyLxiY6eusG2r&#10;6zmdZNEWibRoxHXu6l2WDtZ0HwIfamdAKmjtQ+/pSzh6/Q6OXLuNw5dvPqExArNj5P8PXbqBqoFR&#10;GCsakFvZhOK2AbSNnMSJiwR2J87BZPNBrbciS62KQotEWskMWgemQCt1/pq4f5oimaWbkvRESOWJ&#10;UBB4ZWrEyMhORihchMuXDgsp5XzGj+6eZmNHtCsYnhw/alr2wj2tudHpgEsk1afTD2+RKLm/v4GN&#10;EZWUedDb34xjxwfWL8CoUTVb59TKdJ735MaCJ7xei4aX2gONuRhFNR2w+2vhKWlE38FTuHHn7RU5&#10;KXvVi/JvRNcFHT13HS0HjyPQOgBjGYFPVTNqBseiYLrxGou2pgPX4xq9chNHSFRGYdd25AxcjV3Q&#10;BethKwtDz2mQKt7B0sOUtD1RaE2B0PwVTSelBHgSuQipBFppskTICLgy1Skw5ilhdmqYDBYlSUGT&#10;2LFe9GgwepHS4rUArBkgRqLUB/cvsZ39sfGj3mXcLUaBSFPUXEs2mzmlkd+DicNMbt44hqbGUiiU&#10;IlRU+RnAZivqr1mARSL8z6j0fKJM43ljOeEl1bqRnVuIwsoIKpsGmDylTbC4a9i4DLVZrHWvWNQC&#10;8QD33owW5QeOX0Bt7yhcJD3UldXB09SNzhPncZSkiFTzgdZMGrtKo7LXMHThGgrqm6E1G1h6KBLv&#10;pkdjsYhLthB4TY220pOmRFsHoDGmI5dXweRUI9ehYh8zOaLK1KZCo09Ha2s5bl4/xuo+Qko5v/Gj&#10;QOnyjR9RgPFOEt2RqDh23iWdjujpCZOozAmzRY2SoBvDIx1zdiTXLMBI2viiXOt+TTGbUXWh8NJ4&#10;kZlTgPyyVlQ09hP1obyhj0GsoCpCLoJK1DQM4OzlO2ty7c5NVpSPWiBoOtd56BTKIoMkzWuEobwB&#10;ZT0jGCagodAam2e0NV+NsijuLnn86yhpbITJYYFSnQFR6l6SPu5lQJJlzlLvejzaIkon4FKqkqE3&#10;K8jjqZkmoTWN6P/rTHICzSSUkAvy1Mk+FonRCECA1szjRydO9LLTj3yFSx8/oqljVbUPXm8uLp47&#10;yNLHDhLp0d1ldH0OTR2pkZU67KfC6zgB1XQwW5MAU2v5b8u07huKBXq9ZrdQeKHQ+eAMNDBoUYDR&#10;25jo5yW13eSvexVKqjswduIySyfXQkoZK8pfufUmDp++ioaBI/A2dEND/VV1EbSOnSbQus3ANbrM&#10;4JoOZEev38Wxm6+joX8YtnwX1EYVgVISDpCoLFWW9FGkNVHAT1OkPBJtyTL2Q21IA2fPZtHWXOB6&#10;ROS+ObYsyAn48uwatqCQrpyhF6oQjc0xflS6tPGj2Ipoi1WFykov6huK2UG7Ri6TQKiAFe5Pn3kU&#10;XLSQT2ci6f/RvWAUbFM7lGsOYCq9++8UWtfFjGWEFx0pStd6YPFUo6y+h0Rcj8LrEZGozOYLw01A&#10;1zN0cnJ8Jl6L8tSTRb1Z3WNnUdk5DHuojUVbRR2DGDh7hdWpaJq3ktCaSUcIMI/ffgPdx07BW1YK&#10;ozWHwUuUugcpafuYp4uewiyV7YNMvm9B0dZcol+vJimnTHkAoXABiQRGhAL/Co8f0cgt329GpiqV&#10;/CzFyNJIIE7bg56+Jpy/eOSJCIvCiu4Dq2sIorjEydLKhqZyjB7pnYTYmgKYSm35kkLjOplB0rxl&#10;gxeNvtRuGG1lCJIIi6aLM8Kr4aOU0hNsgdldjYbICC5df51BLB5SyptTLBBjZ6+hefgY82bpg/XI&#10;I/AKD49F07nrKx9tzb9OdptFZIev3ESwsQkm3kx+ATOQppRgnzQFaeQX0mDNhsWpgtmhWhK4HoeY&#10;IU/JUko3iSwOjbSxi1Uo8M9v/IimgvPtUNKIra6hhMBLDJU+HcHKfHSTf9cZ5GjvCDNYTYUXjbr6&#10;+pvh9ORCIktEmnw/u6XAa2qpZOCiwFszAFPpLdSoelBhoC57/7LBK03jhsZSjOLQ/OA1FWJFVR3I&#10;JSllVX0fTtO1PKsEsalziReu30Pf0fPMAuGojUBbWgtvcw96T19k0JrJArHaGp0CMlorax0eQUlL&#10;O4OutrgKGXYblBY9NFYaeWXDTGRiUs2i7DlFgUiVrZNAa5SitSWIW9eP4N23LuLB/Qt4+83zePCY&#10;NnKqOTl+1BNmq6rnO37U09vADKuu/FyMjHXh5NmDGDrUDq1e9gTAKJgGh9uRa1FBkZ0CfW4WcvJI&#10;6k8+l2UcQHlFPkspKbzWBMA4jv+MUutsiRpVfcsKr+zcIhRWRWZPG2cQrYsFa3tZ6hmoaMOhoxcm&#10;1vI8eHoWCFaUfwdHz99A28ETKG0bRE55I7NAVPePMk8W7QJOjbaifq3XcJzo2CJ0/MZrOEEgc+Lm&#10;8onW30YuXsfw+Ws4eOE6ed3k9V65zV536+hpZqBVFYehdOcj05YLtU0Pg12DHLtqRhntauhsVJq5&#10;RR4rMycDYnIhBMryMTLag3MXx3Dh8lGcv3SEiX5MdefOaWH8iKTbx451gx4pV0DHj7pr2VjQTNFX&#10;UTEPm0OPgYNtOH56EEdO9GGQRLzTAYxCyenORQaJ1vQEehRcRnM2EwVYRaVv7QCMwOvTmTo+INd6&#10;fywzLl/kNVPHcbHiC+vhIuoeOrHidTE2l/jm1LnEI3DXd0JDoi0HuY0cO8vqSzMV5ftOX0LT4ZOo&#10;HznOREeBFqLw0FFU9B1Cee8I0aFlER1L8rX0wtvUg/zmqeqFr7UPRe0DLJJUldRiv60IiRYPUvOs&#10;SLeYiUyQTac8C6Q2B6R21/zEu5BmdyLRkIs0qwPWyhq4ahvgCNVPylIZwonzoywy2+gQo5HYpQuH&#10;2MEhRSU8Ih01T9TF6OetbZVsz1dzexWOnRpg8JoJYDT6ooV7nVGBjGzxJLjWJMB8Pt8vZmmdZrnO&#10;+/7Ujaor3XFcjGhKmR9shWWF6mI3H5tL7Dp8mlkgYnOJwe6DUQvE9dktEBRozaMnIc+vQDJfDIWv&#10;kknuq5i30txlENkDSLIW4gCByXJI7Chhj53hr5xRyoIqZBVWI7uoBpnkNoN8rvBXE1VNe//Mgmro&#10;SuuhJxGpvqxhXjKUNTLpgw3QltRBMyH6OBLyfb+ic6G0pRmv3TlF0sn4sl/QGhXdwPE0tszSWth7&#10;71xlPq7hoaaHikzReA6Jlppayp7oUNLTnQJBF0kdOxm4xo73zgkwA6dc2wDz+bifzdJbU2Qaz33F&#10;MhpVF9RxXATEpquLLWVddcwCcfX2fRymc4kD0blEHYm27LURNB56dC5xPjYGmqrRaIZCTFtcy7ZJ&#10;2GraYK1pnZf4cDvyG0n6QF7HciqfqXsO9Twi32OfPyHyOpcs8jju+i6kOkuwRZmHl9V2VLS34Nat&#10;UyQSW/16GI2E3icwuXP7JEnr+pibfaUgxp7r3au4fu0IDh9ue1he7h7XGdI/0HMZD00kXacG1dq6&#10;AIu8hoZbUVbuYfOOPf1NLPqi8NoQAFMZnTvkOvdd6rJfzY7jUutibF313QcLSimnWiBic4lVXSOw&#10;07nEYHQukVogjjELxO1FFcyPXr+NYM8wiTJq2RYJuhqHXqhecsHOKXJfzwYSfV9UgRB26p3YLMvF&#10;81IO21Q2BJqacPPWyVVJJymg6Pwgjbioi31woAFVNT5k6TiUVYdw7doJvP3W8h1SQgfhKbguXzqE&#10;g8MtrPYlUx74UGOQPayo8Y8fOtKFE2eGUV7tZ7Wu8qp8tLVXwpirRG1jKY6e6J+MvmIA6xloZKcP&#10;RbrqcHpi//26ABg1qsq1nuuKZbZLLLbjWNU8QDTIbhcSsdG6mN1Xi46+Y+z4MbpfbC4LRGwu8di5&#10;68wCEWjtZ3OJZpIqhoYWPpc4mygAQ4NHyOPXs71ervoOFnFsJDjNJQrsPPLe7zX7JuG1OT0Xm6S5&#10;eCnbyiB27foJBrE3X386zngKkls3T+DY0S42r0i9VTqjbNzKa5GhsUIk41BcXoVz58ZYJ5UerbbY&#10;jiMFJAXlhfPD40NDTXC6DEgU7cDuvS/B6cnB4aPdOHl2eBJOJ84Moa4pyCBmyMmAr8iG4cMRHD3Z&#10;PwmvGMDaO0PMyNrV0zB5gMeaB5haa/3ashtVl9hx9JW3Md+Xj0RUxaEuBrLqlijQqibmJaONgP4n&#10;Ukp/WStJKStR1zaMi9fvPVEXmzqXeOH6o3OJdAuEe8pc4pElziVOJ/q47UfPMEBqisPMeiFA7CO5&#10;6jshdZfixUwrgVcug1dMm6Q5DGL5dfW4dOXYBMTOrUht6z0WbV3GmdMDoCChh3Kky/dTM+h4Ualj&#10;fOBgK06dG0YuXzCeqlRCoswad+QHMDo6SF7XhQWllPT5omdjXsTpU/3jdB2R3Wn4MDV97ziFV5oi&#10;FRLZARJl+TB6rOeRyIqKpoodPXXMw9XVV/9I6jgVYJGu8PoCmFpv+VO5xnk2I6doedPGRXYc6f0o&#10;uJKzPdgntyM5yw0FeW0mbwh8UQNcJc3IJ3ArrO5gY0bUpV9DwFY9oWjk1k+g18kgVl7bgxPnbrC6&#10;2C22uubRuURqgZg6lzgyYYEYW2HDKd0c0X/mMmy17cguCsFa07YhU8XpUkctgfoug5sAyzQZfT0C&#10;sfQcbM3Kg7OmFucvH11WiMVqW7dvncDYaITtNcvJzcSepFew98CrLAqioDhz4RCJcPpwjEQ5OTb/&#10;uCQrEwqNFJLMzHFtLo+e3s6JDRyzNx3eoqAkz0dHq0h0N97aUj5OAPOfmarUcU+B5aGvyDquUKVB&#10;rlJAIk9GabmHRWCPA4yKRlw0Gns88lq3AFPq+T/MULtGltuomq7zIkPvX1THsZLcV20tw/aUXLxy&#10;wIjtIg4v7jcQmPEQq0lUp/VDbixClrkEGlsZDARSuZ4a5PlrGeAo/IJ1Pew5y+p7kecJTfrFaJeS&#10;FuXrp8wlUgtE65HTzGz6NOYSH3fDU/+Vk1y4WUXke6hqIRCLplAbNXWkzY39lgKSOpqeiL6mioKN&#10;RmL2qhBOnx9j0c79RUIsGv1cZhHQxfPDGBxoJBesl60K2pW4DSLpPkizxFBo00kq9ypaItUMFEdO&#10;9D4KMPL/Cm0apNmKcVk2N97c1jr+2p0zLBqbvqN4hYHy8OF2VNf4IFceeKhUpT4sDPAfDh2KjJ86&#10;dxCVIT+DhFwlZzOrFdXTR2Dz0boCmFrNf06hc3bKdfmYtEssVRPwoiumrb4QA8hC7RIUYFpbOXam&#10;mrEzhcOu1FwGs1xXmACqBRy51VorkWUKQm4oQqoqH4kZThxQupGi8kJMIj97URScNNWsbh6EOT8E&#10;rbMcBfVdsIfb42YuMWZwpdFYUccA1CTyyK1ogmeicL8RISZ1B7Fdy+MF2czw+ghiOSTNzIMpWIWT&#10;tPa0QIjFbAl375zC0SOd4x0d1fQg3nGNXjpOC910iF2anUr+GMuh0MkYoPbNCTAqKWQq+bhYqX1Y&#10;Fa4bv37tOB5MFPdjEd6Na0fpGNV4sMwFsXTf+O59L5PbPSy6O31+hEVRVOUEWDGA0VnV2sZiFvlt&#10;aICRtPHzCrWzjcKL1r2oZWI5RO0SrOPIl6O0tmdRHceZAGby1MFf3glvaQT5QaoOJl8ZVSdcgTZY&#10;/Y0sQtOQCC4Q6oK/JgJzcR0MRLTWZKpuRnj4KEavxtdcIutQkgiQGlVpYd8QrGcm2Y0EMVoDNAQb&#10;cIAvxktqK7YoTfOC2KY0DlsnIDZ26hBJyc7NWkB/ky0OvMiirQmIoKrKBy4386FKlw6v3/qwb6hl&#10;vLu/ge0xSyMXaQxe8wdYVHINuaAV6oeBssqHp04dZPU0eujJ4GDTeKDYPq7SSh8mHtg+LpETEGTL&#10;CDxS0dVXx1zzsZTwcYCFG+IIYDQqzZYgW59B4KVAti7j6QBMy1n/TaZy9MrVjhGF1tmt0Dh6liI5&#10;fQytszMty/kDA0nrisOLt0vMBjAKK09J+7TKJ2ArICCT5wSQnhuA3h+CgaSI2tIwCtr70XfmMqtt&#10;xetcIutQkhSWesxyKqihMwxn3cboUFJQ08g41RVEZkkT9ttK8LKex5Ys05wAi0HsJQKxrPwSjBwf&#10;JoA6z0A2XZpIoy66C35osBmBgJ1EWftptDVOwRDt6A1HC+LdtVCRdHApAGMQIxIrssdNvPthZyf5&#10;I1xgHs/WpD202LUPa5tKx7NJtJaeJYWCAEpBgNDZOzvAQvWBJQGsraMGJosK3b2NiwIYvd+Zc4dR&#10;HQ6Q15sCGXl/MtVSdhJ3piadrV8SSxOfW1GAUbc9z3OfsVgsn+d47nNLlcWi/z3yeL+TpuRPFod6&#10;mP1h0cbUBQDMWxJh4KK3eQWN0LlDSDUXIdNfBXNNC6oHxggYnpxLjGfRrmfXyfOwhFqgCpC0ORRZ&#10;95EY/f4yyM9MTv7oGKu7YKkbgJSk/QlmH0sRN88zEnsxwwKltxiDRwZZYZ/Wnmi0RbuJt28ep2ki&#10;2tur2GoaWt86kLIDWoPs4eChtnHaTZzqWF8ugMWUolCMJ6XsG+ddxoc9/Y3j9OupS55EYZAq0+YF&#10;MLryqK6plAC2f9EAa2gug5XXo6e/GacmDvCYL8Bo5EXNrwNDbfDkW5Catu9OsnhPf6o0sStVktgj&#10;TtvfeyBl10GJTPSXa+ZcyKmSZPKHS8K9rBO4kgCjaaSvtAPOQCtyffVQu6qg9tdATSIud1MXOo6f&#10;m1zNPHp5bYDr8eL+0IWrcDaQX/CiEPKqW9dtcZ9+T9TUm+oqg7a8HbmhXnA1PTCH+6EpaycpZQm2&#10;ZlvxfDo3j5oYhxcyzEi1+dFzuA+v3zmF82cHo4bTKi/UOilSZfug1KayxYwZqmRojbIPe0lKd/z0&#10;o4715QZYaoYYuhwls16cPDvEnoNuhlgIwPYn7yTPXcWee6Hwin1fdY2lsDkM6B1omTyBaD4AqyYp&#10;49BwO5paq2Ayay6SaLBUoZR+j+f53+c4/rNEn9PrSUDE8Z8G8FNrFWCjKwUws7ceBeVdyCfRlq2w&#10;GXp6EKuHgItc4IbyejacfPDitQmn/NqD1nTF/cOXbrAj0yjEzJVNk678dQMvIpomS9wkdSxuZOCa&#10;KgqznOpuiN0VeEllI5AiEJPOBbFcFrGJzF6U1dfA5TYiVboH0swkaHPlbE8/PXSE3iqyRcsCMM5W&#10;MJ42J8BSyXMpH8aea60AjMtTQ56ZDK/PAoeTe12SllgnFSf9y2IZsaEAtosCTMzhFREHPV+NvMIm&#10;Em1VIzu/mnXsqAWCnpd4ZAFziWtJ9KShUfK9lXYNQVMSZit7YlHLeincZxdVI91XDWNl12T09QTI&#10;yO9UGvmZv6Llo+mkdO5ojNowXsrMhViXjVx7dAdZ7tSNsssJMPv6Axhdp5NDbg25mcjISkZS8o5R&#10;khomRCKXP74URmwIgKmtQbxKoq7tB4x4OTkHWwnEknMKkE3SRF1ZPbMcDC5hLnGtKTZ+ZGDjR7Vs&#10;/GitQ4y+fnNVC8SuINR0cmIGeMVkCvdBVlCLHQYXNsunN7g+rhcUZuzQ2aG0ctFtsHz2mgNYRU3U&#10;BybLlrHzC1o7qlcUYEpVKoOX3pQFbY4Caen7b4vEu+vVaskfLgcj1jXAqGespnmQue53pFuwOcWI&#10;ndkOKP1VyAu3Izx8JHpk2I21U5RfzvGjlrHT4EgqqSkOwVG7tjuU1CaS7imHsqgBXHXPnABjEAv1&#10;QRlowG4uH1syzHh+Hh3KF+RmvKqxQ5GX+yjE4hhg9LFpJ5T6wSpqfJARgEkz0yBK2cO6iCsBsLPn&#10;R2Ek0RZNF3UEZFKF6B0S8UUUSulzy8mIdQkwGnVR02lxbTecFa0w+EJQuMuZU97X0oeukxeY4fTo&#10;CswlriU9Pn5EXetrcfwov7GL+fKk3ioYKjvnBa+pkVh2STP2mv0EYpY5a2L0/18g6eTLahtkFg5c&#10;DGKLAFgGud17YPuKAoz8P6gDv3+4BU1tlci1qiCS7IUodR+y1VK20z4WoS0HwGK2iIOHOtmWClHq&#10;7v9zIHlnn1SatG8lGLFuAFYxAS0Kr4KaDlhLG2EsCrNVMzkVjVELxJWbLNoa22DR1nzHj+iCwbU2&#10;fsTGhWpao6ljsJUBab7wmgoxeUEI27XOWTuS0TTThM0yM15QWvEKST8V1olIbL4AI1ChTvx0lYRA&#10;SISE/S+vGMBkymSE6ooRbigBR9K4PYkvIyFxG7I0aTDbtGy76mLANfX7qq4tYgPfgwcjOHdhDIdG&#10;u9AaqSFQy7mTItnTmpqWqOY47pdWihFrHmAUWNUEXMH6Xrgr2pAbqIM+EAWXm1yIbUfOTFnNLABr&#10;tvEjatClHUo6frSWOpR0qaOisJZ1GBcSfU3tTmYU1eNVvXtGjxj1hG3JtOKlbBt26mxI5GwQme2Q&#10;5ZmQY9fMCTDqWKen+SRLE5FMT+gh8NIY5LDyOvQNNU+saV4IwMSzAkypUbIj7dJk+5Gw7yXsF+1A&#10;tk4Kd74J7V0h9nzTbZhYKMCClV74Cm3My0XNrN58y4NU6Z5Ikijh5afBiDUJsIoJcFU2DqAw1Al7&#10;sBE5RbVsMyldKVzcOYTBc6s/l7imOpQT40d0gwZdAUT3i9ENpvEMsei4EF0TXQ5dRYTVtBYKr/kA&#10;bIvCjN1GB5ItdqRZzKyIr7XroicizbMGRlM1CpdoVy4LBcU8unrrcfzU4OS2h4UATKJMIc+VMU4X&#10;Cj4OMIkiFbKsdOxP2c18arTzR9dBU89YrB62FHBN/b5oV9Pq0CPfb/0gMyttQCxOSvb5fL/8tBix&#10;pgBWMRFtldX3Ib+qHeZAPfQkTaSWAGu4DY2HjkctEHE0l7gWO5QN5H2kaTeNYuN1QWJsXCjNE2Q1&#10;rNxQz6LgNR+AvZiRhyQSceU4NLA4siaPgnv0tPDZAUa3nVaGCtHYUs6ARRcIPrkgcKkAi0CRmYwk&#10;8V5o9AqY89SoqQtMjjQtxm0/m2JdTaki6Y0DKQk2tZr7zNNmxJoAGN3PFSvKO4LNMJJoS0fSRH1Z&#10;HQrbB9B3Ov7nEtdUcZ+k23T6wFLTwvxxfLgt7iKx2LiQjI4LVXUtKnVcCMD2E4AZeO2j1ol5Amzq&#10;ksDZop+lAoxC0uHOYZtUW9qr2XOdODO47OCaCrDKUAHUOkXVpk2bfnk1GBHXAEvLcByiACsMdyGv&#10;pAEGGm0F6BaI6FzioTU2l7jWOpSDZ6+Cr4uwE4RssQWJjfEBr9yKJ8eF4h1gc6dkkwBDWlbWggA2&#10;NdqjXcWZlhAuN8CqwgUk2lMGEhISfk0A2BTxItEnDmTaT+QU1sNQWg9NaRgucvHQ1czHrq/ducS1&#10;1qGkw+u+1l4GMXNl86p3KGPjQml0XCjQuCRwxSvAcvnCRQPsaYqCkm6z0BmVwW3btv2GADAimUr1&#10;m5uzjP8oNrmzsvyVb+VWtaJiYi5xrvMSBa3E+NEtBrJA5yBJJ0PIKW9Y1fEjb2xcKH/2cSEBYCsn&#10;GuXFbB8l5S5ka2R+kUj0qxsaYDv0li8nWrxbdQWlJbqS0I/dTb3s5On1Ope45or7N14jafso9ME6&#10;6CdOP3raEKPPZ1nAuJAAsJUBF/2YHvRRHHQ9zMyWHJHKxN/lef6/bFiASTjLF1NshbekvhoYKhqZ&#10;O/zUrdc3xFzimoLYxPhRLhs/CsNZ+3R3i7FxIW85g818x4XWL8CSnyrAYnU1ulm2vDIfGp38WErq&#10;PrNKqfyfq8mO1YeX3vL5VKu/U1vSQP6yN0FZUIOiyABJGa8LXcU4Le73nLrIbCv0oNinNX5ErRx0&#10;ZlPqrVzwuND6BBh9rgz0DDQtm69rJnDR74WabWtqi2DIUZ4Vi/d4ZUrZX8dD8LOqT67iuN9Oy/NV&#10;ZBeGf2INdYEPd8NY1gKpp5wtEuw/e5mZK4X0Mf6K+3RBoquxE1mFNezQ2JUs7sdOFxI7S6Fa5LiQ&#10;ALCFiT4mhRc1v9Y3l8Fs1VwRiXcHJTLRN+KpZr5qT8ypuV9Jy3M7s/zVP6Dwsoe6Ya3pJL+oXTBX&#10;Rshf2nL2V77zRHQbqlC8j7/xI+reL2jri44frfCCxNnGhejnFGp06yq9XagjXwDYo+Ci3jHq6m9s&#10;rYDNabgjTt1bK5Ek/Vs8uhVW5Ul9HPezEpNTrvRWvsXgFY7Ca6ryiOT5VTBWNKJ+JOqwF2pi8Tt+&#10;pCmthTHYsOzjR7ONC9GPqQOf/ruqtBlZJY3MlU+9YQLAFu7pYnv1RzvZkkOnN/e+RLKvRSxJ3Bbh&#10;Iz8Tr3arp/6EwDMfk5j4XTJv+T1ruHtaeMVkJ3BT+kOsLlbZd4ilkkJdLD7Hj2qHj7HzMZdz/IiC&#10;kK+NTDsuRKGjI6DKKKpDkr2YwMeJbRobXtE6kJhXRKK1Onagx3xqZRsZYEfYWNMQDh/tQntnCF6f&#10;9QdSeVInAdc+n8/3S/EKrlUDmJizfl/qDt6ZC14fQYyeeF0PmbcChe39GLl0nY26COCIL9E0v+PE&#10;xPgRPf0o3L5kiFGAKQuqo6cLTRkXord0dQ4F1Ss6B17MymPbUulmVXq7NdOKnTlucp+WedXL4gtg&#10;JKrki1YcYDFLBD2Vu6O3FoUBx0/kygP9InFCmlqt/vV4B9eqAEzCWZ6VuEquW2q65gWvqZGYkfwy&#10;0sMa6IqcgXNXJ9bjCHWxeOtQsvGj2ggzmy5l/GimcaEovFqwx+xn4NqsMLEtqRRcMdH99a8anCRq&#10;a1qDEdjKAmw6L1dGlviQKGUv4Zb6d9cKuJ46wAi8vprGF18yV3fAFpo/vGJixf2qCCSuWHH/vFDc&#10;j9MOJR0/8jZ3I7OwBqaqhY8fUUuGq65z2nEhXXmERV4vKvOeANckwOQCwNaSlyvuAUbg9Sep1sIT&#10;XGX7giKvmZRO0kl9WT3qR46xmphQ3I+z4v7E+FFhZACq4hA7p9HTMP8OJQUe7Wym5z+6Iprepror&#10;sE1tnxZcGw9ginEKsLmeK969XHENsES95QtpNt+gvqSBpBRdLJJaKsBoSpnhDxFVo7xnhG1aPSJA&#10;LO50fHL8qJ51El31nXNC7PFxoaldRwqaA3wxtk7UvASAzQ6wteLliluAyTj+M6l5+S2aolrYwt3L&#10;Aq9JiJHH0wTqSZpRjqL2frbvXuhQxmGHkqT5zaOnkFPZCE1JaM7xI3dDbFyo7olxIfqxiJ6sLQBs&#10;VoCtNS9XXAJMreb/W5rFE1AV1fx4ueEVE3Xua4rrkWgtZONHLBITOpTxV9wnf1g6T55H3sT4kT3U&#10;Pi3EaNdSV1KLNJI66is7pjWsCgCbGWBr1csVdwDjOO5XpGa3OdNX9b411L0sda8nivo1tKjfDoWv&#10;ms3IZRZWwd/WzzqUR4Txo7gs7sfGj+husbzq1kec+7FxoQO2IgKeFphr+5Fbs9EBJp0XwKiPay17&#10;ueIKYNRlL+Wcstlc9sui6k4oyF9qbaAWJa19KGzqQXZBDRz1EdahPCJ0KOMPYhPjR7EFiaaK5kmI&#10;uSfGhegImcwXQlZJM3KoEbVm46SQRwm8ThEQmZ0lkGarkKFTEFGIpbHb6MdRUYDpCMAGR9pZyriW&#10;vVxxBTCJ0bpL7i1/LW8l4VVDh4jDUBZUMXCVRwYRbO9nINMVh2GubmbjR/SvvlDcj7MO5eXo+FFp&#10;9xA7aDi2IJEW+XVldajoO8QG+VXFtUgn0fXUsaD1CrCYN4tGX/2DTeCsbqRnGyDT6MezOQ4qokyD&#10;Fkq9mtyqyG0mOyBXpZOxg2WDFflr2ssVNwBLMlr+TeoqvT1fl/2iUkcCRnWgnkRfFfA1dKCsfQCl&#10;JHWMqSwyAHNFE7SltSjvPcT25gt1sTgs7k+MH1GAqQI1kOWXofHwSZy6dY8d0kJPC99vC5BILAah&#10;3nUHsFjNKmoqbUB1bSFMFs2lNKm4VpbJuTI1LpM0210tzfI0ydV8p0JjPZihyb2i0Bjfl2ZmIYtE&#10;aHJlygVJ+n7LWvZyxQXARHrL11MdJTcsKxh5UfuEtrQRMpJmeGojT8ArJhqRucgFkEXrYiQqi9bF&#10;BOd+vIkakenBw1xlE4rIz7Lj2DnUDIySnzEd3q6EurR1XdbAYseq0TGezt46ZirVG5Wnk1J2lUhk&#10;ou/MUJr5TY6z/Kmec35LpXUny7MtdrEsrVamlH1rI4JrWQFG4PU3aY7AJXN156Jc9vOFV05ZC2ux&#10;8zWtLGWkmg5gsUjMT/enT9TFIsfPRetiwkG3cWV4PXXzHrpPXkBo6AgsNW0Qu8qiG1fptonH5hjX&#10;OsBi4KLF9kh3LQKlzodqnWwsJSXBo1BI/2Ejg2jVAJbIWf6fVHvhidzKdub1Wqm00UQenzrwLeSv&#10;dWlbH4HXwIzwioneJ1YXo/uq6g4eY1YLwbm/+uCix+EdungDjYdOwNXQhTRvJWT+MIzV3TPu81qr&#10;AGO+LAIuem5jpDuMwgD/k4ws8cED4j0mpVL55wKIVglgEr3lDyQ2f7+uuJ6ApmtFvF42IktVB+S+&#10;KhhK61Dc0jdj6jhbNEbBpy0Jo7RrCCMXbwim11VMGynAWo+cZssQ6biQNL8ahoqOOWGz2gAzOnQw&#10;O1TzBNjghKF0CMOHI2jtqIGv0P6jdHnSQJJoV7Zer/+CAKBVBJhMzf1umjW/TlMU/iAWJa1E9JVH&#10;0lJlQQiqwmoUNfcwGC0EXlPrYu7admSTx8lv6WUHhwh+sadrZqXw6jp5HqXdw5D7q5DiLoembP4H&#10;064uwKzQ2zUsAjM7NTC7NOzW5FBH5VRPAmxwpG389PkRDIy0obm9Eh6f+R1J+t6uJNFeOcdxvyWA&#10;Z5UBpua4X0vL8/qzC2p+RL1eKwUvG7NL1LEj5AuauhYNr8lIjERuhU3dDGL22gjaj54RNr0+BQMr&#10;PZKt7/QlVPYdhqmqCcl8AKmuSrbjayH77VcTYAla048VGtkPMzXicYM5AwazEvQ2x5aFXHs0rcxQ&#10;JTOANbVWojlCfsfcOa+LJXtaxZK9B3wc9ykBOHEAMJ+P+8U0s1uf5a9+d6XtEvSkIpmnAvkNHSSC&#10;Whq8Juti7LYPhpJacBWNrJUf254gAGd561zHr7+GgXNXWIHeGqZTExUwkfdcXVQDhT+84NOFngrA&#10;YuCSToh8vFVpxT6d7Vx6plyfLNlj2pP4cnh/0s62NGlitzxLdDlTnfpOpjb1w4zsZKi0UuiNmTfE&#10;qXvrxZLEHT5f988LoIkTgDGXvcmaovBW3F+pEaFYx1EfbILMWwZXuI0V44PLAK9HQEaAmFfVzFYg&#10;C3WxFSjQX7rBDiZ2NXQyzx79g1Hc2ouKjkFoi0PMbR8vALPUDSCruAl7LEV4WePAtmw7Xsqy48VM&#10;G3k8C7aRjw9wrmGVL/jfYtdCJHL5Exa95fMqtfJZhUKcmJq2z7gvaXsoKXlHg1Qh2izAJQ4BRuC1&#10;Q+4J3l1Jlz2NvLiKNtZxpICJdRNLlxlg0eK+UBdb7gL9GCvQn0Eh+ZnR91UbCKGgsZul/8GJn2W8&#10;AIzOW5prCbxKW7DbXIidRue5PTnO3n1GV98urePyTi3/xna1/YNdxnyIOFefiuM3lMt9XQFMxFm+&#10;I3OXXaenBa2YXYIOaFe2k8irErllDcwCsVLwEupiK1Sg7xqGriSMTH8V+eMQYeCa2jWOB4CZyL/l&#10;1Q1CXd6OZE81ns/gbv7truSy5xITvxzkud9yu91/oLK6/0lpcb8synXr93CeAD2IhuO4dT0YvW4B&#10;JjaaviZxBq5aalbOqBrrONIBbV1xLQIkIipbYXgJdbGlR1x0aWHfmUuo6h9lXrsMXwVsVS3kPR1g&#10;Ee503jwGMP/TB1juBLj01d2Q+Gvxktp6/ys7xc3PJUq3CDBYpwAT6S1/JnEEzpqqI6w2tVLwosou&#10;rJ0c0J7ul3/FQSbUxeYNLrqosOP4OVQPjrLINcNHoubyhsnUfDZzcXZhDeQF4UdOGlppgNE6F0c+&#10;lhU2YEeO5z+/ujet/5u7xImIRD4hgGCdAizqsi84klPeFt2oukLgig5o17GLwNfQuejIKziREi4l&#10;7RTqYrOkiiQipRFX96mLzBKRUViFFD5AItc6FLX0zKtTTH82Sn8lFAV17JTthR5Au1CAUXBZageQ&#10;WdKMPXnF+FZy5pGv7xYZZWq14MdazwATcfx/F9sK+nXLuMt+KQPa81JrP4veaO2somOIiRpYY3WY&#10;+YJNqItNY4kg4Bo+fxV1B49CVRzGSxo7tml5NuEQW2c0rz8yTxFgmmArVGVtrM71PYXx4t/tFBVt&#10;kUj+Qrjw1znAVBz32xJrflhTFPpgpeFlXMCA9lzRl7WyGYr8ShhL62CvbiFqhTPUBm9dBwoIkALN&#10;vexii4EtBrfpbBpCXeyjdDFmibCTyHSH0Y3NGSZsknPYrnfARt7nhUS8TwtgO8nrFDnLsTU77/W/&#10;fjWl+XuJ0n8VLvgNADA1x31KmudxZfmrf8DsEqEVHtD2xAa0l2aXoFFTmqsUm1RW/FuWBf9Ofsm3&#10;G11IdQahLKghKWooOtRdVs+ejwKOpor59R1sRIkCi3qUqBjYJqC2UetiY8zPRTuLF9iq7r1mH17I&#10;tOB5hQnPy3KxSUYB5owrgG2Wm7Elw4KXNU7s5Lx4VpQ59FySdDci/MeFi30DAMzn435eYnFnK32V&#10;71jDK+j1ig1oe+mAdj2KW/uW3HGkX5/uKcO/yHPxZ/tV+MsDGmxW2wm8aqEvb0V2cQMyCsNIcZUh&#10;2VHKTjOiNbfMgmpoCdhySNRmInCzElg5SNRGV/FsxLpYzIg6cvE6296hC9YTULmwiQCCQut58v5S&#10;xRXASMRFb7epefJHy4Odese1l1XmMpJJfE64yDcIwBDa9NMKqzuRwOtNe10vnER8uGcFFIViJh3Q&#10;LqpG4RIGtKcD2LdJhPBXBF5fSlTh+yobiZwa4W4agrd1BJ6Wg/C2jMBFPrfV9iKHRIC6YAuURbWQ&#10;eisZ2FJd5SSlrZxoKHRNgnW918XYqufr0c21zaMn2d76LAJ3qTuIVynAJsAVVwCbANdLBFyvGr14&#10;VWe7/7La2iLSmr4pXNwbCGAAPibi3EkHrAXvGSrakVvVjpyK1hVQGwzlLcj0h8gv8fIMaM8EsP9v&#10;AmAaAjBXI4mgmocZuGKin8dEwRaDm72uH2aS3u6xFLC6XPkUS8B6rYvRRY8UxpFj5xAgKbSqqAYq&#10;Ai8/AThNt2k9Ka4AlhkF2EvZdmw3UHDxP3xZb+9JUHOvChf1BgQYz/M/sz/XE0oy+46J8nw9IouX&#10;KH+Z5esWmb3dByz5JxLNvv/tqetAecfyeb0WCrCZ5G4eYjBLsgWeANh684tRaNGoq+f0JXZ+gKGs&#10;gaTclXCG29j7Sb93Ony93ACjs5EZhfXgFggwurmCRskva0iqqPfgZa19fLvOObQjyyjlZLKfEy7o&#10;DRyB8Rz3Oxa9/vMcx31uJWSxWH6PU6s/q+Csr8g8JdcKmnumhcNqAywWnc0GsJnqYkfXyN79sQlb&#10;xODZK6geGEUe+T5pymwhsApOMaJS2MwGsFcIwOzkaxdSv6T3lbpLoQw0IHcB8KJziyaiJEeQPK+D&#10;pLWO4y9l5phEKtGGOD5M0AJ9YCulLKP1HxXekosFzb3L6rZ/2gB7vC5GT9GhB1TQSCxeU8qoEfUu&#10;Dl68joaR43DWd7IVNznB6KaIx42ocwHsZZ0TrnD7gv4QLRRg0YHrfmQH27DfUUbSxrwL/y5VlyYo&#10;VRvyFB5BqwwwJcc/K/cUX1oPAJtaF9OTdNJY3oCawSM4TCKceDqPMmZE7ScRFz0v09fax2qQmuIw&#10;s5DM9D3ODTAHXLWRBQOM2l2URbMDLDa3qCmPINlTRS0cd768K6VmU5L4a8KFK0gA2DIBbOrKaloP&#10;UhWGUNwxiIMXrsdFXYx6uWjK2Dx6CqaqFvJ9FUJJ0sV8En3R9z84R73qaQMsCq4BGKt7IPHX4SWt&#10;/cHf7ha3Ppco2SZcsILWPcD+hQDsL5LU+JO92fhethW6YDO8BEjURjH/Qv7CARari1HXf3ZhFTwk&#10;tew9fZmdQr0adTEKT+rnosfJFXcOItFSgC3k/RARgNH9XHQaYT4F95UAmMRVQgBWTwD26CA3nVnM&#10;DfVBXkSek8t/+PeJssF/SpCkhHy+TwoXq6ANALAg/jXDjK+m6okMeFHrQIY/BHN1B2zU29YwAM8E&#10;zLwT1onpoLZYgMVeB03L1IU1sIba2XK/p1kXi6aLdydWOY9B7q/AVrWNOehfyLBAbA/A39g1r/d+&#10;xQDmnADYxKaIqYsFE+0l+Haq+sQ/7Eq2SNTq3xMuUkEbBmBp7ugo0WZywb6sdzKAbVLb8ZLejT3W&#10;ALmYQ9AHW8BVtsNEoGat7YWDQM09CbWRSU/YYgEWq4vRmU5jkNbFGp9KXWzSQX/pOhoPn4CppgU7&#10;jC5smRj/ocDZoowXgBUzG4U53PfEYsGv7Eou2yKRfUW4OAVtKIDRi40OcctIGplMLtIdnAffJRfs&#10;N6Q5eDY9B/9MLrrnsvPwfZJG0dRyi87JoJbuq4Y22MRc+bkTUHM2Di4JYE+7Lha1b9xk0V4BASet&#10;c23V2LBZ+ej4T7wALNVRMq4i0ZaRRF9pwmJBQQLAPgIGdfbT1r4hWMfWGsu9ZUh3B7EvrwCbNTye&#10;JRff19OMDGwMall5+HcCNDr8vZlEbFGo1SDB5GebLJbqVVvJutjUVc4lXUPMWKsiqesBW1E08noM&#10;OssPMOeiAJbCFyPJUY5dnFdYLChIANh0F150bU50dU4piUqou5ye7E0Nm/S0I9oJ22P2R6Emy8Xf&#10;p+rxjwRs3yIff4dc6C8twuP0tOpiY1dvPXLWIlfZxDqLdMMGfb0U2C8oVxZgVK8aXGzv/UIbHank&#10;vf+GKOPI1xOSDcJiQUECwOYJkRjUKgnUilv62L4wfWktlP4KFqmlOUuwOzefpJg2bKXp0TIBbLnq&#10;YrGzFofOX0V4+KOzFmOrnGNrgKRPAWCbFdGdW2wkbIEAk7jLkKA2Cfu5BAkAWwpQHodagERJtuom&#10;6AJhFtEsZb31ctbFHj9rkaai9PCM2FmLUx308Q4wel+JpwzPKbk/Fy5AQQLAljX1fBRqi90Ou5x1&#10;senOWqQnW089a/HJUZ01ADAV91fCBShIANga1Vx1sViBvvvkxTnPWhQAJkgAmACwVUljH62LjbG6&#10;2Imbd9F/9jI7a9FE0s25zloUACZIAJgAsFXTZF2sKMTsENRBT7db0I4pV1aPkrb+eb9X8QwwCuxK&#10;Ek3KCmqwSWn5G+ECFCQAbL2klLQuVt8JdVE19uX52Fynv6lrwUsf4xVgZcyjNwgPee5UR/HNLSqL&#10;sA5HkACw9VYXo51QTaCGedbYaUkL7ILGZkJfyFx5gO3mPHMCjEZd5R1DKGrpQx5Jg1Os/iGZ0fKd&#10;iHBSkCABYOsTYrriENsvtliAKfLL8WJW3hPQWVaAZZix15zPosbZttYGaWTZ2A2Vr+J1kcldJtHr&#10;vyBceIIEgK3Xwv4yAIwW/bdmW1c2ApsDYB9FXc1ItReMiIyW3Qg981PCRSdIAJgAsLgFGH1++ti+&#10;JpIK+yvui0yeMqVeL9S7BAkAEwAW3wCjUVeAjmiF25BmLzgu5vgDEZ7/GeFCEyQATABY3AKMDszH&#10;oi5tYeU7SRZPnURv+UvhAhMkAEwAWFwDzN/UTe43CGdtB9IdgWNiIy/mOO7nhYtLkAAwAWBxDDAT&#10;9ll8sIXakFNS++Nki69Vphbc9YIEgAkAi3OA0WWGL5LHP+AoQYq94KzE4tGpOe7XhAtKkAAwAWBx&#10;AzBa2zJVTgGYLJfdvqS2I4HLR0KuZ1hqsv6jcCEJEgAmKG4ARp+zrD062kSXPb6isbOoa7PCjO1G&#10;D/bket4W5fqCap4XtqkKEgAmaHkBluWvwjYSJS0GYNQSEWjpZdtqD1gLyePYsJl87YvZNratdo/J&#10;OyazeBOAZz4mXECCBIAJ0FpWgNH7a4tCJGriFwSwqVGXpqgGu3Lc7Dg2+nUva11IMLreTTR5GlQc&#10;//vChSNIAJgAsLgB2HRR1/Nyjm202EWjrlzPOZnJnYRQSBgFEiQATABYfABsuqhr88QhuC9pHNhp&#10;cHy4J9fbpbTwfy1cLIIEgAkAixuAVXYOPxl1yaL+Llqo3825r6aY3Lk+n08wpQoSACYALD4AlkoA&#10;VtjUzSA2GXURaH0/nURdKh47jS7sznUPKC3ubwgXiCABYE8AzPothafkcnHbAIsClvvYMgFgswEs&#10;D8m2InaOZAoBWbTWFf2/V/QeJOS4XhOZPQE1x/2KcHEIEgA2jVQc/1WJo/AOX98FH4nCilr7J44x&#10;G2K3wQ0OtJUEGC3K7+a82GFwEZiZSdSVw+wR1KiawHlGZSb388JFIUgA2CziOf7T+zi3eU+uO5Lu&#10;KjquLar+gb02AndDFGg0MqMwi2042GhAW0mAbVbkkjTRNlmo36Z1YrfR+W5irjus4vnPCReEIAFg&#10;89Rl/psfV3OWvxZzTsl2g6tin8kTUbhLzhgCoZ84SHTmbuxGQUsfSts3FtBWEmBsjjGd2iPy8Cor&#10;1LvOSS3e/YI9QpAAsCUq5PN9Msto+pqIc6peMTjCB/J8PZn5wWs5peFxJwGat2EaoLU/eTK1ADDy&#10;9YEwtmsdTwJMlsvsETu09v9M4NydJOoStkcIEgC2EuLU6t9WcPx39nFO86sGR12KrWBQ5Su/x5U1&#10;wFnfyQ6KKGrtY4dGxOpn66EhsBwA48oascPomtwgweYYM0ysUL/b6L6cbHLm+DjBHiFIANhTk16v&#10;/4LMxL+8N8ft3J3japTwBSPaosoHedWtcNV1Ib+pe100BJYDYFNX4FB4bc224VWdA7tz3CMKq/cf&#10;hF98QQLAVlH0dBs1Z/mihHPv32lwFZN0qFm2ThoCywowhYkV6nfp+TcTOXepmhO2RwgSABZ3uhzh&#10;101DYKkAK2c7vJqw2+QjKaMbu4zOEzKL+xXhl12QALA1orXcEFgswKInYA+ysxjVxWHs5bw/2pPj&#10;alZZLF8UftEFCQBbw5pfQ6CfHU6x2g2BxQAsGk3SE7C7oPFX3k0yeapJNCrnOO7nhF9yQQLA1pmm&#10;awiQC/++paoFrvqPGgJlq9AQWCjA2FmM5JaegC0WTsAWJABsYynWEJBy/O7dnLOQAK0l1hCwhtoZ&#10;0CYbApGVr5/NF2BTT8DWFla9k5znrZAIJ2ALEgC2sXWZ/6ghsMPoCiaaPe2xhoCzvhueFW4IzAdg&#10;j5yAzRdGz2KUcb8g/PwECQAT9IiebAjkP9IQ8BAVLmNDYDaA0cctJ1Ggv1k4AVuQIAFgixDHcb8p&#10;46zfZQ0Bo7Mu2ZLfn+0rv0tX1CxHQ2AmgNGoq5g8LjXtypzFJyVGPpXjEgQ3vSABYIKWAjT15wjQ&#10;ti1XQ+BxgNH7U9E6nD4Q+vEBS36HRM39rfDeCxIkAGxZtRwNgakAK2mNpqYuEtnJXIEzySaXcAK2&#10;IEECwJ6OFtMQoKmingDMWFoHb0MncoK1Hybl5XdJ9Ja/F95TQYIEgK2a5mwINETTTW1JGKpALQjs&#10;rorNbl6m5j4tvH+CBAkAiytN1xBQ+yvvSt0lSDR5T0uN/GbhfRIkSADYGgGa+nNSE/+yyOS2KjnL&#10;l4X3RJAgAWCCBAlap/q/KR5bNemYCHoAAAAASUVORK5CYIJQSwECLQAUAAYACAAAACEACL4NFRYB&#10;AABHAgAAEwAAAAAAAAAAAAAAAAAAAAAAW0NvbnRlbnRfVHlwZXNdLnhtbFBLAQItABQABgAIAAAA&#10;IQA4/SH/1gAAAJQBAAALAAAAAAAAAAAAAAAAAEcBAABfcmVscy8ucmVsc1BLAQItABQABgAIAAAA&#10;IQA7czgFIg8AAEigAAAOAAAAAAAAAAAAAAAAAEYCAABkcnMvZTJvRG9jLnhtbFBLAQItABQABgAI&#10;AAAAIQBrJVec3gAAADEDAAAZAAAAAAAAAAAAAAAAAJQRAABkcnMvX3JlbHMvZTJvRG9jLnhtbC5y&#10;ZWxzUEsBAi0AFAAGAAgAAAAhAEGSzWrcAAAABQEAAA8AAAAAAAAAAAAAAAAAqRIAAGRycy9kb3du&#10;cmV2LnhtbFBLAQItAAoAAAAAAAAAIQBuV8ND0hQAANIUAAAUAAAAAAAAAAAAAAAAALITAABkcnMv&#10;bWVkaWEvaW1hZ2U0LnBuZ1BLAQItABQABgAIAAAAIQCTMhXI7SYAAKLNAAAUAAAAAAAAAAAAAAAA&#10;ALYoAABkcnMvbWVkaWEvaW1hZ2UzLndtZlBLAQItAAoAAAAAAAAAIQCCxkj1eQkAAHkJAAAUAAAA&#10;AAAAAAAAAAAAANVPAABkcnMvbWVkaWEvaW1hZ2UyLnBuZ1BLAQItAAoAAAAAAAAAIQDUGKkS6AwA&#10;AOgMAAAUAAAAAAAAAAAAAAAAAIBZAABkcnMvbWVkaWEvaW1hZ2UxLnBuZ1BLAQItAAoAAAAAAAAA&#10;IQCH0aPVJVIAACVSAAAUAAAAAAAAAAAAAAAAAJpmAABkcnMvbWVkaWEvaW1hZ2U1LnBuZ1BLBQYA&#10;AAAACgAKAIQCAADxuAAAAAA=&#10;">
                <v:rect id="Rectangle 932" o:spid="_x0000_s1027" style="position:absolute;width:51625;height:4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v:shape id="图片 2" o:spid="_x0000_s1028" type="#_x0000_t75" style="position:absolute;left:24512;top:25124;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szEAAAA3AAAAA8AAABkcnMvZG93bnJldi54bWxEj0+LwjAUxO8LfofwBG+ausqi1Sjiouji&#10;xT8Hj8/m2Rabl9JEW7+9EYQ9DjPzG2Y6b0whHlS53LKCfi8CQZxYnXOq4HRcdUcgnEfWWFgmBU9y&#10;MJ+1vqYYa1vznh4Hn4oAYRejgsz7MpbSJRkZdD1bEgfvaiuDPsgqlbrCOsBNIb+j6EcazDksZFjS&#10;MqPkdrgbBaYeJme7bPJ6RLsTbi/H9eXvV6lOu1lMQHhq/H/4095oBePBAN5nw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8+szEAAAA3AAAAA8AAAAAAAAAAAAAAAAA&#10;nwIAAGRycy9kb3ducmV2LnhtbFBLBQYAAAAABAAEAPcAAACQAwAAAAA=&#10;">
                  <v:imagedata r:id="rId26" o:title=""/>
                  <v:path arrowok="t"/>
                </v:shape>
                <v:shape id="图片 3" o:spid="_x0000_s1029" type="#_x0000_t75" style="position:absolute;left:24074;top:13542;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QbnFAAAA3AAAAA8AAABkcnMvZG93bnJldi54bWxEj09rwkAUxO8Fv8PyhN7qRvsHja4hBIT2&#10;GK3g8ZF9JtHs25Bdk7SfvisIPQ4z8xtmk4ymET11rrasYD6LQBAXVtdcKvg+7F6WIJxH1thYJgU/&#10;5CDZTp42GGs7cE793pciQNjFqKDyvo2ldEVFBt3MtsTBO9vOoA+yK6XucAhw08hFFH1IgzWHhQpb&#10;yioqrvubUWDz/L3/0sds6U7FcbSry6VMf5V6no7pGoSn0f+HH+1PrWD1+gb3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kG5xQAAANwAAAAPAAAAAAAAAAAAAAAA&#10;AJ8CAABkcnMvZG93bnJldi54bWxQSwUGAAAAAAQABAD3AAAAkQMAAAAA&#10;">
                  <v:imagedata r:id="rId27" o:title=""/>
                  <v:path arrowok="t"/>
                </v:shape>
                <v:shape id="Picture 935" o:spid="_x0000_s1030" type="#_x0000_t75" alt="图形2" style="position:absolute;left:40975;top:32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WPfEAAAA3AAAAA8AAABkcnMvZG93bnJldi54bWxEj09rAjEUxO+C3yE8wZtma/1Tt0aRwoK3&#10;otWeH5vX7NLkZdlEXf30piD0OMzMb5jVpnNWXKgNtWcFL+MMBHHpdc1GwfGrGL2BCBFZo/VMCm4U&#10;YLPu91aYa3/lPV0O0YgE4ZCjgirGJpcylBU5DGPfECfvx7cOY5KtkbrFa4I7KydZNpcOa04LFTb0&#10;UVH5ezg7BaftsixMZhfGdd/TT1nY+3F2Umo46LbvICJ18T/8bO+0guXrDP7Op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7WPfEAAAA3AAAAA8AAAAAAAAAAAAAAAAA&#10;nwIAAGRycy9kb3ducmV2LnhtbFBLBQYAAAAABAAEAPcAAACQAwAAAAA=&#10;">
                  <v:imagedata r:id="rId28" o:title="图形2"/>
                </v:shape>
                <v:line id="直接连接符 5" o:spid="_x0000_s1031" style="position:absolute;flip:x;visibility:visible;mso-wrap-style:square" from="5951,908" to="5952,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u5sQAAADcAAAADwAAAGRycy9kb3ducmV2LnhtbESPS2vCQBSF94L/YbiCG9FJK4hNHUWE&#10;kiyk+Ci4vWZuk2DmTpoZY/z3TkFweTiPj7NYdaYSLTWutKzgbRKBIM6sLjlX8HP8Gs9BOI+ssbJM&#10;Cu7kYLXs9xYYa3vjPbUHn4swwi5GBYX3dSylywoy6Ca2Jg7er20M+iCbXOoGb2HcVPI9imbSYMmB&#10;UGBNm4Kyy+FqAiQ74d8W2+SUEp936+9RkqQjpYaDbv0JwlPnX+FnO9UKPqYz+D8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i7mxAAAANwAAAAPAAAAAAAAAAAA&#10;AAAAAKECAABkcnMvZG93bnJldi54bWxQSwUGAAAAAAQABAD5AAAAkgMAAAAA&#10;" strokecolor="black [3200]" strokeweight="2pt">
                  <v:stroke dashstyle="dash"/>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6" o:spid="_x0000_s1032" type="#_x0000_t34" style="position:absolute;left:5952;top:2150;width:35023;height:23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CJ8YAAADcAAAADwAAAGRycy9kb3ducmV2LnhtbESP3WrCQBSE7wu+w3IKvaubmmps6iZI&#10;oKhQBH8e4DR7TFKzZ0N2q/HtuwWhl8PMfMMs8sG04kK9aywreBlHIIhLqxuuFBwPH89zEM4ja2wt&#10;k4IbOciz0cMCU22vvKPL3lciQNilqKD2vkuldGVNBt3YdsTBO9neoA+yr6Tu8RrgppWTKJpJgw2H&#10;hRo7Kmoqz/sfo6Bw7Wy7eZVfp03yOd0l8Yq/u5VST4/D8h2Ep8H/h+/ttVbwFi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wifGAAAA3AAAAA8AAAAAAAAA&#10;AAAAAAAAoQIAAGRycy9kb3ducmV2LnhtbFBLBQYAAAAABAAEAPkAAACUAwAAAAA=&#10;" strokecolor="#4579b8 [3044]"/>
                <v:shape id="Picture 938" o:spid="_x0000_s1033" type="#_x0000_t75" alt="图形2" style="position:absolute;left:45550;top:388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692nAAAAA3AAAAA8AAABkcnMvZG93bnJldi54bWxET8tqAjEU3Rf6D+EW3NVMq/UxGkUKA+6k&#10;vtaXyTUzmNwMk1RHv94sBJeH854vO2fFhdpQe1bw1c9AEJde12wU7HfF5wREiMgarWdScKMAy8X7&#10;2xxz7a/8R5dtNCKFcMhRQRVjk0sZyoochr5viBN38q3DmGBrpG7xmsKdld9ZNpIOa04NFTb0W1F5&#10;3v47BYfVtCxMZsfGdcfhRhb2vv85KNX76FYzEJG6+BI/3WutYDpIa9OZdAT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3acAAAADcAAAADwAAAAAAAAAAAAAAAACfAgAA&#10;ZHJzL2Rvd25yZXYueG1sUEsFBgAAAAAEAAQA9wAAAIwDAAAAAA==&#10;">
                  <v:imagedata r:id="rId28" o:title="图形2"/>
                </v:shape>
                <v:shape id="Picture 939" o:spid="_x0000_s1034" type="#_x0000_t75" alt="图形2" style="position:absolute;left:40975;top:6905;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UvLEAAAA3AAAAA8AAABkcnMvZG93bnJldi54bWxEj0FrAjEUhO8F/0N4greaVdvqrkaRwkJv&#10;pVY9PzbP7GLysmxSXf31TaHgcZiZb5jVpndWXKgLjWcFk3EGgrjyumGjYP9dPi9AhIis0XomBTcK&#10;sFkPnlZYaH/lL7rsohEJwqFABXWMbSFlqGpyGMa+JU7eyXcOY5KdkbrDa4I7K6dZ9iYdNpwWamzp&#10;vabqvPtxCg7bvCpNZufG9ceXT1na+/71oNRo2G+XICL18RH+b39oBfksh7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2UvLEAAAA3AAAAA8AAAAAAAAAAAAAAAAA&#10;nwIAAGRycy9kb3ducmV2LnhtbFBLBQYAAAAABAAEAPcAAACQAwAAAAA=&#10;">
                  <v:imagedata r:id="rId28" o:title="图形2"/>
                </v:shape>
                <v:shape id="肘形连接符 10" o:spid="_x0000_s1035" type="#_x0000_t34" style="position:absolute;left:5952;top:6905;width:35023;height:1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5cIAAADcAAAADwAAAGRycy9kb3ducmV2LnhtbERPzYrCMBC+L/gOYQQvoqkiRWtTEUFc&#10;xIVd9QGGZmyrzaQ0Ubs+vTks7PHj+09XnanFg1pXWVYwGUcgiHOrKy4UnE/b0RyE88gaa8uk4Jcc&#10;rLLeR4qJtk/+ocfRFyKEsEtQQel9k0jp8pIMurFtiAN3sa1BH2BbSN3iM4SbWk6jKJYGKw4NJTa0&#10;KSm/He9GgZx874bRax8PT9fuZZrt4rCJv5Qa9Lv1EoSnzv+L/9yfWsFiFuaH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7/5cIAAADcAAAADwAAAAAAAAAAAAAA&#10;AAChAgAAZHJzL2Rvd25yZXYueG1sUEsFBgAAAAAEAAQA+QAAAJADAAAAAA==&#10;" strokecolor="#4579b8 [3044]"/>
                <v:shapetype id="_x0000_t202" coordsize="21600,21600" o:spt="202" path="m,l,21600r21600,l21600,xe">
                  <v:stroke joinstyle="miter"/>
                  <v:path gradientshapeok="t" o:connecttype="rect"/>
                </v:shapetype>
                <v:shape id="文本框 11" o:spid="_x0000_s1036" type="#_x0000_t202" style="position:absolute;left:14491;top:908;width:7068;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Pa8YA&#10;AADcAAAADwAAAGRycy9kb3ducmV2LnhtbESPT4vCMBTE7wt+h/AEb2uqrItWo0hBVsQ9+Ofi7dk8&#10;22LzUpuo1U+/WRA8DjPzG2Yya0wpblS7wrKCXjcCQZxaXXCmYL9bfA5BOI+ssbRMCh7kYDZtfUww&#10;1vbOG7ptfSYChF2MCnLvq1hKl+Zk0HVtRRy8k60N+iDrTOoa7wFuStmPom9psOCwkGNFSU7peXs1&#10;ClbJ4hc3x74ZPsvkZ32aV5f9YaBUp93MxyA8Nf4dfrWXWsHo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Pa8YAAADcAAAADwAAAAAAAAAAAAAAAACYAgAAZHJz&#10;L2Rvd25yZXYueG1sUEsFBgAAAAAEAAQA9QAAAIsDAAAAAA==&#10;" filled="f" stroked="f" strokeweight=".5pt">
                  <v:textbox>
                    <w:txbxContent>
                      <w:p w:rsidR="00D8457D" w:rsidRDefault="00D8457D" w:rsidP="00D307B3">
                        <w:pPr>
                          <w:bidi w:val="0"/>
                          <w:spacing w:before="0"/>
                          <w:rPr>
                            <w:sz w:val="28"/>
                          </w:rPr>
                        </w:pPr>
                        <w:r>
                          <w:rPr>
                            <w:sz w:val="28"/>
                          </w:rPr>
                          <w:t>FTTH</w:t>
                        </w:r>
                      </w:p>
                    </w:txbxContent>
                  </v:textbox>
                </v:shape>
                <v:shape id="Picture 942" o:spid="_x0000_s1037" type="#_x0000_t75" alt="图形2" style="position:absolute;left:40975;top:17261;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s/7DAAAA3AAAAA8AAABkcnMvZG93bnJldi54bWxEj09rAjEUxO8Fv0N4greaVbTq1igiLPRW&#10;/Ht+bF6zi8nLsom69tM3gtDjMDO/YZbrzllxozbUnhWMhhkI4tLrmo2C46F4n4MIEVmj9UwKHhRg&#10;veq9LTHX/s47uu2jEQnCIUcFVYxNLmUoK3IYhr4hTt6Pbx3GJFsjdYv3BHdWjrPsQzqsOS1U2NC2&#10;ovKyvzoFp82iLExmZ8Z158m3LOzvcXpSatDvNp8gInXxP/xqf2kFi8kYnmfS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Sz/sMAAADcAAAADwAAAAAAAAAAAAAAAACf&#10;AgAAZHJzL2Rvd25yZXYueG1sUEsFBgAAAAAEAAQA9wAAAI8DAAAAAA==&#10;">
                  <v:imagedata r:id="rId28" o:title="图形2"/>
                </v:shape>
                <v:shape id="Picture 943" o:spid="_x0000_s1038" type="#_x0000_t75" alt="图形2" style="position:absolute;left:40975;top:10910;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FmXFAAAA3AAAAA8AAABkcnMvZG93bnJldi54bWxEj81qwzAQhO+BvIPYQG+J3DQ/jWs5hIIh&#10;t5I06XmxtrKptDKWkrh5+qpQ6HGYmW+YYjs4K67Uh9azgsdZBoK49rplo+D0Xk2fQYSIrNF6JgXf&#10;FGBbjkcF5trf+EDXYzQiQTjkqKCJsculDHVDDsPMd8TJ+/S9w5hkb6Tu8Zbgzsp5lq2kw5bTQoMd&#10;vTZUfx0vTsF5t6krk9m1ccPH4k1W9n5anpV6mAy7FxCRhvgf/mvvtYLN4gl+z6QjI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WBZlxQAAANwAAAAPAAAAAAAAAAAAAAAA&#10;AJ8CAABkcnMvZG93bnJldi54bWxQSwUGAAAAAAQABAD3AAAAkQMAAAAA&#10;">
                  <v:imagedata r:id="rId28" o:title="图形2"/>
                </v:shape>
                <v:shape id="Picture 944" o:spid="_x0000_s1039" type="#_x0000_t75" alt="图形2" style="position:absolute;left:45550;top:1446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jhHDAAAA3AAAAA8AAABkcnMvZG93bnJldi54bWxEj09rAjEUxO8Fv0N4greaVbZVV6NIYcFb&#10;qf/Oj80zu5i8LJtUVz99Uyj0OMzMb5jVpndW3KgLjWcFk3EGgrjyumGj4HgoX+cgQkTWaD2TggcF&#10;2KwHLysstL/zF9320YgE4VCggjrGtpAyVDU5DGPfEifv4juHMcnOSN3hPcGdldMse5cOG04LNbb0&#10;UVN13X87BaftoipNZmfG9ef8U5b2eXw7KTUa9tsliEh9/A//tXdawSLP4f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GOEcMAAADcAAAADwAAAAAAAAAAAAAAAACf&#10;AgAAZHJzL2Rvd25yZXYueG1sUEsFBgAAAAAEAAQA9wAAAI8DAAAAAA==&#10;">
                  <v:imagedata r:id="rId28" o:title="图形2"/>
                </v:shape>
                <v:line id="直接连接符 16" o:spid="_x0000_s1040" style="position:absolute;flip:x;visibility:visible;mso-wrap-style:square" from="5952,14966" to="2407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nLccAAADcAAAADwAAAGRycy9kb3ducmV2LnhtbESPQWvCQBSE74L/YXmCt7qxVavRVUpB&#10;DBZqtT14fGSfSWj2bZrdmuiv7woFj8PMfMMsVq0pxZlqV1hWMBxEIIhTqwvOFHx9rh+mIJxH1lha&#10;JgUXcrBadjsLjLVteE/ng89EgLCLUUHufRVL6dKcDLqBrYiDd7K1QR9knUldYxPgppSPUTSRBgsO&#10;CzlW9JpT+n34NQqShLfbK693x+HHz8Y/FW/vo+ZZqX6vfZmD8NT6e/i/nWgFs9EYbm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uctxwAAANwAAAAPAAAAAAAA&#10;AAAAAAAAAKECAABkcnMvZG93bnJldi54bWxQSwUGAAAAAAQABAD5AAAAlQMAAAAA&#10;" strokecolor="#4579b8 [3044]"/>
                <v:line id="直接连接符 18" o:spid="_x0000_s1041" style="position:absolute;flip:x;visibility:visible;mso-wrap-style:square" from="5952,5708" to="45550,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5WscAAADcAAAADwAAAGRycy9kb3ducmV2LnhtbESPW2vCQBSE3wv9D8sp9K1uvGA1dRUR&#10;pEFB6+XBx0P2NAlmz8bs1kR/fVco9HGYmW+Yyaw1pbhS7QrLCrqdCARxanXBmYLjYfk2AuE8ssbS&#10;Mim4kYPZ9PlpgrG2De/ouveZCBB2MSrIva9iKV2ak0HXsRVx8L5tbdAHWWdS19gEuCllL4qG0mDB&#10;YSHHihY5pef9j1GQJLxa3Xm5PXW/Lp++X6w3g+ZdqdeXdv4BwlPr/8N/7UQrGA+G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HlaxwAAANwAAAAPAAAAAAAA&#10;AAAAAAAAAKECAABkcnMvZG93bnJldi54bWxQSwUGAAAAAAQABAD5AAAAlQMAAAAA&#10;" strokecolor="#4579b8 [3044]"/>
                <v:shape id="肘形连接符 19" o:spid="_x0000_s1042" type="#_x0000_t34" style="position:absolute;left:30371;top:12732;width:10604;height:17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WsQAAADcAAAADwAAAGRycy9kb3ducmV2LnhtbESP0YrCMBRE3wX/IVzBN01dXbtWoyyC&#10;qCALuvsB1+baVpub0kStf2+EBR+HmTnDzBaNKcWNaldYVjDoRyCIU6sLzhT8/a56XyCcR9ZYWiYF&#10;D3KwmLdbM0y0vfOebgefiQBhl6CC3PsqkdKlORl0fVsRB+9ka4M+yDqTusZ7gJtSfkTRWBosOCzk&#10;WNEyp/RyuBoFS1eOf7YjeTxt493nPh6u+Vytlep2mu8pCE+Nf4f/2xutYDKK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7FaxAAAANwAAAAPAAAAAAAAAAAA&#10;AAAAAKECAABkcnMvZG93bnJldi54bWxQSwUGAAAAAAQABAD5AAAAkgMAAAAA&#10;" strokecolor="#4579b8 [3044]"/>
                <v:shape id="肘形连接符 20" o:spid="_x0000_s1043" type="#_x0000_t34" style="position:absolute;left:29329;top:15601;width:11646;height:34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z48IAAADcAAAADwAAAGRycy9kb3ducmV2LnhtbERPzYrCMBC+L/gOYQQvoqkiRWtTEUFc&#10;xIVd9QGGZmyrzaQ0Ubs+vTks7PHj+09XnanFg1pXWVYwGUcgiHOrKy4UnE/b0RyE88gaa8uk4Jcc&#10;rLLeR4qJtk/+ocfRFyKEsEtQQel9k0jp8pIMurFtiAN3sa1BH2BbSN3iM4SbWk6jKJYGKw4NJTa0&#10;KSm/He9GgZx874bRax8PT9fuZZrt4rCJv5Qa9Lv1EoSnzv+L/9yfWsFiFtaG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jz48IAAADcAAAADwAAAAAAAAAAAAAA&#10;AAChAgAAZHJzL2Rvd25yZXYueG1sUEsFBgAAAAAEAAQA+QAAAJADAAAAAA==&#10;" strokecolor="#4579b8 [3044]"/>
                <v:shape id="文本框 22" o:spid="_x0000_s1044" type="#_x0000_t202" style="position:absolute;left:11903;top:10823;width:11474;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rsidR="00D8457D" w:rsidRDefault="00D8457D" w:rsidP="00D307B3">
                        <w:pPr>
                          <w:bidi w:val="0"/>
                          <w:spacing w:before="0"/>
                          <w:jc w:val="center"/>
                          <w:rPr>
                            <w:sz w:val="28"/>
                          </w:rPr>
                        </w:pPr>
                        <w:r>
                          <w:rPr>
                            <w:sz w:val="28"/>
                          </w:rPr>
                          <w:t>FTTH (PON)</w:t>
                        </w:r>
                      </w:p>
                    </w:txbxContent>
                  </v:textbox>
                </v:shape>
                <v:shape id="Picture 950" o:spid="_x0000_s1045" type="#_x0000_t75" alt="图形2" style="position:absolute;left:45550;top:2503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Hs+/AAAA3AAAAA8AAABkcnMvZG93bnJldi54bWxET8uKwjAU3Qv+Q7jC7DSdwWc1igiF2YnP&#10;9aW5pmWSm9JktDNfbxaCy8N5rzads+JObag9K/gcZSCIS69rNgrOp2I4BxEiskbrmRT8UYDNut9b&#10;Ya79gw90P0YjUgiHHBVUMTa5lKGsyGEY+YY4cTffOowJtkbqFh8p3Fn5lWVT6bDm1FBhQ7uKyp/j&#10;r1Nw2S7KwmR2Zlx3He9lYf/Pk4tSH4NuuwQRqYtv8cv9rRUsJml+OpOO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Ux7PvwAAANwAAAAPAAAAAAAAAAAAAAAAAJ8CAABk&#10;cnMvZG93bnJldi54bWxQSwUGAAAAAAQABAD3AAAAiwMAAAAA&#10;">
                  <v:imagedata r:id="rId28" o:title="图形2"/>
                </v:shape>
                <v:line id="直接连接符 26" o:spid="_x0000_s1046" style="position:absolute;flip:x y;visibility:visible;mso-wrap-style:square" from="6907,26943" to="24512,2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MUAAADcAAAADwAAAGRycy9kb3ducmV2LnhtbESPQWvCQBSE70L/w/IK3nSjVGmja6jF&#10;lvYk2l68PbKvSUj2bdxdY+yv7wqCx2FmvmGWWW8a0ZHzlWUFk3ECgji3uuJCwc/3++gZhA/IGhvL&#10;pOBCHrLVw2CJqbZn3lG3D4WIEPYpKihDaFMpfV6SQT+2LXH0fq0zGKJ0hdQOzxFuGjlNkrk0WHFc&#10;KLGlt5Lyen8yCvTm76Nrjnlt5Ndlvdk+zdCtD0oNH/vXBYhAfbiHb+1PreBlNoH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fYMUAAADcAAAADwAAAAAAAAAA&#10;AAAAAAChAgAAZHJzL2Rvd25yZXYueG1sUEsFBgAAAAAEAAQA+QAAAJMDAAAAAA==&#10;" strokecolor="#4579b8 [3044]"/>
                <v:shape id="肘形连接符 27" o:spid="_x0000_s1047" type="#_x0000_t34" style="position:absolute;left:30282;top:22796;width:11199;height:34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EH8QAAADcAAAADwAAAGRycy9kb3ducmV2LnhtbESP0YrCMBRE3wX/IVzBN03VVddqFBFE&#10;BRF09wPuNte22tyUJmr3740g+DjMzBlmtqhNIe5Uudyygl43AkGcWJ1zquD3Z935BuE8ssbCMin4&#10;JweLebMxw1jbBx/pfvKpCBB2MSrIvC9jKV2SkUHXtSVx8M62MuiDrFKpK3wEuClkP4pG0mDOYSHD&#10;klYZJdfTzShYuWJ02H3Jv/NuvB8ex4MNX8qNUu1WvZyC8FT7T/jd3moFk2Ef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YQfxAAAANwAAAAPAAAAAAAAAAAA&#10;AAAAAKECAABkcnMvZG93bnJldi54bWxQSwUGAAAAAAQABAD5AAAAkgMAAAAA&#10;" strokecolor="#4579b8 [3044]"/>
                <v:shape id="肘形连接符 28" o:spid="_x0000_s1048" type="#_x0000_t34" style="position:absolute;left:30367;top:27820;width:11201;height:32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3T8UAAADcAAAADwAAAGRycy9kb3ducmV2LnhtbESP0YrCMBRE3wX/IVzBF9FUxaLVKCLI&#10;yqKwq37Apbnbdm1uSpPVrl9vBMHHYWbOMItVY0pxpdoVlhUMBxEI4tTqgjMF59O2PwXhPLLG0jIp&#10;+CcHq2W7tcBE2xt/0/XoMxEg7BJUkHtfJVK6NCeDbmAr4uD92NqgD7LOpK7xFuCmlKMoiqXBgsNC&#10;jhVtckovxz+jQA6/PnrR/TPunX6bu6m2s/0mPijV7TTrOQhPjX+HX+2dVjCbjOF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X3T8UAAADcAAAADwAAAAAAAAAA&#10;AAAAAAChAgAAZHJzL2Rvd25yZXYueG1sUEsFBgAAAAAEAAQA+QAAAJMDAAAAAA==&#10;" strokecolor="#4579b8 [3044]"/>
                <v:line id="直接连接符 29" o:spid="_x0000_s1049" style="position:absolute;flip:x y;visibility:visible;mso-wrap-style:square" from="30367,26856" to="4555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28+MUAAADcAAAADwAAAGRycy9kb3ducmV2LnhtbESPQWvCQBSE70L/w/IK3nTTokWja6hi&#10;S3sqVS/eHtnXJCT7Nu6uMfbXdwuCx2FmvmGWWW8a0ZHzlWUFT+MEBHFudcWFgsP+bTQD4QOyxsYy&#10;KbiSh2z1MFhiqu2Fv6nbhUJECPsUFZQhtKmUPi/JoB/bljh6P9YZDFG6QmqHlwg3jXxOkhdpsOK4&#10;UGJLm5Lyenc2CvT2971rTnlt5Od1vf2aTNGtj0oNH/vXBYhAfbiHb+0PrWA+ncD/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28+MUAAADcAAAADwAAAAAAAAAA&#10;AAAAAAChAgAAZHJzL2Rvd25yZXYueG1sUEsFBgAAAAAEAAQA+QAAAJMDAAAAAA==&#10;" strokecolor="#4579b8 [3044]"/>
                <v:shape id="文本框 30" o:spid="_x0000_s1050" type="#_x0000_t202" style="position:absolute;left:11903;top:22279;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ftccA&#10;AADcAAAADwAAAGRycy9kb3ducmV2LnhtbESPT2vCQBTE70K/w/IKvenGQIpNXUUC0lLswT+X3l6z&#10;zyS4+zbNbmPsp+8KgsdhZn7DzJeDNaKnzjeOFUwnCQji0umGKwWH/Xo8A+EDskbjmBRcyMNy8TCa&#10;Y67dmbfU70IlIoR9jgrqENpcSl/WZNFPXEscvaPrLIYou0rqDs8Rbo1Mk+RZWmw4LtTYUlFTedr9&#10;WgUfxfoTt9+pnf2Z4m1zXLU/h69MqafHYfUKItAQ7uFb+10reMky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37XHAAAA3AAAAA8AAAAAAAAAAAAAAAAAmAIAAGRy&#10;cy9kb3ducmV2LnhtbFBLBQYAAAAABAAEAPUAAACMAwAAAAA=&#10;" filled="f" stroked="f" strokeweight=".5pt">
                  <v:textbox>
                    <w:txbxContent>
                      <w:p w:rsidR="00D8457D" w:rsidRDefault="00D8457D" w:rsidP="00D307B3">
                        <w:pPr>
                          <w:bidi w:val="0"/>
                          <w:spacing w:before="0"/>
                          <w:rPr>
                            <w:sz w:val="28"/>
                          </w:rPr>
                        </w:pPr>
                        <w:r>
                          <w:rPr>
                            <w:sz w:val="28"/>
                          </w:rPr>
                          <w:t>FTTB/C/N/O/V</w:t>
                        </w:r>
                      </w:p>
                    </w:txbxContent>
                  </v:textbox>
                </v:shape>
                <v:shape id="图片 17" o:spid="_x0000_s1051" type="#_x0000_t75" style="position:absolute;left:41481;top:21240;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MXEAAAA3AAAAA8AAABkcnMvZG93bnJldi54bWxEj09rAjEUxO+C3yE8wZtmFavtahTxH8WL&#10;VL309kieu4ubl2UTdeunbwoFj8PM/IaZLRpbijvVvnCsYNBPQBBrZwrOFJxP2947CB+QDZaOScEP&#10;eVjM260ZpsY9+Ivux5CJCGGfooI8hCqV0uucLPq+q4ijd3G1xRBlnUlT4yPCbSmHSTKWFguOCzlW&#10;tMpJX483q2AS9K7EalOMvg/Pw9qd8TTSe6W6nWY5BRGoCa/wf/vTKPh4G8PfmXg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TMXEAAAA3AAAAA8AAAAAAAAAAAAAAAAA&#10;nwIAAGRycy9kb3ducmV2LnhtbFBLBQYAAAAABAAEAPcAAACQAwAAAAA=&#10;">
                  <v:imagedata r:id="rId29" o:title=""/>
                  <v:path arrowok="t"/>
                </v:shape>
                <v:shape id="图片 31" o:spid="_x0000_s1052" type="#_x0000_t75" style="position:absolute;left:41568;top:28629;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cQ3FAAAA3AAAAA8AAABkcnMvZG93bnJldi54bWxEj0FrAjEUhO8F/0N4Qm81q6C2q1FEKBQ9&#10;2FoLHp+b52Z187Js0nX11xuh0OMwM98w03lrS9FQ7QvHCvq9BARx5nTBuYLd9/vLKwgfkDWWjknB&#10;lTzMZ52nKabaXfiLmm3IRYSwT1GBCaFKpfSZIYu+5yri6B1dbTFEWedS13iJcFvKQZKMpMWC44LB&#10;ipaGsvP21ypoPq9obuuD9LQf34bVbrP6OTVKPXfbxQREoDb8h//aH1rB23AM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nENxQAAANwAAAAPAAAAAAAAAAAAAAAA&#10;AJ8CAABkcnMvZG93bnJldi54bWxQSwUGAAAAAAQABAD3AAAAkQMAAAAA&#10;">
                  <v:imagedata r:id="rId30" o:title=""/>
                  <v:path arrowok="t"/>
                </v:shape>
                <v:shape id="图片 32" o:spid="_x0000_s1053" type="#_x0000_t75" style="position:absolute;left:35201;top:33310;width:577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jR3CAAAA3AAAAA8AAABkcnMvZG93bnJldi54bWxET01rwkAQvRf6H5YpeKubSi1pzEaKUlHx&#10;0ujB45gdk2B2NmRXE/+9exB6fLzvdD6YRtyoc7VlBR/jCARxYXXNpYLD/vc9BuE8ssbGMim4k4N5&#10;9vqSYqJtz390y30pQgi7BBVU3reJlK6oyKAb25Y4cGfbGfQBdqXUHfYh3DRyEkVf0mDNoaHClhYV&#10;FZf8ahSY/rM42sVQ9zHtDrg57Ven7VKp0dvwMwPhafD/4qd7rRV8T8PacCYcAZ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x40dwgAAANwAAAAPAAAAAAAAAAAAAAAAAJ8C&#10;AABkcnMvZG93bnJldi54bWxQSwUGAAAAAAQABAD3AAAAjgMAAAAA&#10;">
                  <v:imagedata r:id="rId26" o:title=""/>
                  <v:path arrowok="t"/>
                </v:shape>
                <v:shape id="图片 33" o:spid="_x0000_s1054" type="#_x0000_t75" style="position:absolute;left:24512;top:35677;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C4fCAAAA3AAAAA8AAABkcnMvZG93bnJldi54bWxEj82qwjAUhPcXfIdwBHfX1AuKrUYRQdBl&#10;/QGXh+bYVpuT0uTW6tMbQXA5zMw3zHzZmUq01LjSsoLRMAJBnFldcq7geNj8TkE4j6yxskwKHuRg&#10;uej9zDHR9s4ptXufiwBhl6CCwvs6kdJlBRl0Q1sTB+9iG4M+yCaXusF7gJtK/kXRRBosOSwUWNO6&#10;oOy2/zcKbJqO250+rafunJ06G1+v+eqp1KDfrWYgPHX+G/60t1pBPI7hfSYc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0AuHwgAAANwAAAAPAAAAAAAAAAAAAAAAAJ8C&#10;AABkcnMvZG93bnJldi54bWxQSwUGAAAAAAQABAD3AAAAjgMAAAAA&#10;">
                  <v:imagedata r:id="rId27" o:title=""/>
                  <v:path arrowok="t"/>
                </v:shape>
                <v:shape id="文本框 34" o:spid="_x0000_s1055" type="#_x0000_t202" style="position:absolute;left:17856;top:15778;width:11473;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2kMEA&#10;AADcAAAADwAAAGRycy9kb3ducmV2LnhtbERPy4rCMBTdC/5DuII7TRUUrUaRgoyILnxs3F2ba1ts&#10;bmqT0TpfP1kILg/nPV82phRPql1hWcGgH4EgTq0uOFNwPq17ExDOI2ssLZOCNzlYLtqtOcbavvhA&#10;z6PPRAhhF6OC3PsqltKlORl0fVsRB+5ma4M+wDqTusZXCDelHEbRWBosODTkWFGSU3o//hoF22S9&#10;x8N1aCZ/ZfKzu62qx/kyUqrbaVYzEJ4a/xV/3ButYDoO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tpDBAAAA3AAAAA8AAAAAAAAAAAAAAAAAmAIAAGRycy9kb3du&#10;cmV2LnhtbFBLBQYAAAAABAAEAPUAAACGAwAAAAA=&#10;" filled="f" stroked="f" strokeweight=".5pt">
                  <v:textbox>
                    <w:txbxContent>
                      <w:p w:rsidR="00D8457D" w:rsidRDefault="00D8457D" w:rsidP="00D307B3">
                        <w:pPr>
                          <w:bidi w:val="0"/>
                          <w:jc w:val="center"/>
                          <w:rPr>
                            <w:szCs w:val="21"/>
                          </w:rPr>
                        </w:pPr>
                        <w:r>
                          <w:rPr>
                            <w:szCs w:val="21"/>
                          </w:rPr>
                          <w:t>Passive optical multiplexer</w:t>
                        </w:r>
                      </w:p>
                    </w:txbxContent>
                  </v:textbox>
                </v:shape>
                <v:line id="直接连接符 35" o:spid="_x0000_s1056" style="position:absolute;flip:x y;visibility:visible;mso-wrap-style:square" from="6907,37425" to="24512,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V3cUAAADcAAAADwAAAGRycy9kb3ducmV2LnhtbESPQWsCMRSE74X+h/AK3jSrVNHVKLXY&#10;oqdS9eLtsXndXdy8rElcV3+9EYQeh5n5hpktWlOJhpwvLSvo9xIQxJnVJecK9ruv7hiED8gaK8uk&#10;4EoeFvPXlxmm2l74l5ptyEWEsE9RQRFCnUrps4IM+p6tiaP3Z53BEKXLpXZ4iXBTyUGSjKTBkuNC&#10;gTV9FpQdt2ejQK9u3011yo5Gbq7L1c/7EN3yoFTnrf2YggjUhv/ws73WCiajPj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bV3cUAAADcAAAADwAAAAAAAAAA&#10;AAAAAAChAgAAZHJzL2Rvd25yZXYueG1sUEsFBgAAAAAEAAQA+QAAAJMDAAAAAA==&#10;" strokecolor="#4579b8 [3044]"/>
                <v:shape id="文本框 36" o:spid="_x0000_s1057" type="#_x0000_t202" style="position:absolute;left:7849;top:32947;width:1802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NfMcA&#10;AADcAAAADwAAAGRycy9kb3ducmV2LnhtbESPQWvCQBSE70L/w/IKvenGQINNXUUCoUXsweilt9fs&#10;Mwlm36bZrYn++m6h4HGYmW+Y5Xo0rbhQ7xrLCuazCARxaXXDlYLjIZ8uQDiPrLG1TAqu5GC9epgs&#10;MdV24D1dCl+JAGGXooLa+y6V0pU1GXQz2xEH72R7gz7IvpK6xyHATSvjKEqkwYbDQo0dZTWV5+LH&#10;KNhm+Qfuv2KzuLXZ2+606b6Pn89KPT2Om1cQnkZ/D/+337WClyS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jXzHAAAA3AAAAA8AAAAAAAAAAAAAAAAAmAIAAGRy&#10;cy9kb3ducmV2LnhtbFBLBQYAAAAABAAEAPUAAACMAwAAAAA=&#10;" filled="f" stroked="f" strokeweight=".5pt">
                  <v:textbox>
                    <w:txbxContent>
                      <w:p w:rsidR="00D8457D" w:rsidRDefault="00D8457D" w:rsidP="00D307B3">
                        <w:pPr>
                          <w:bidi w:val="0"/>
                          <w:spacing w:before="0"/>
                          <w:rPr>
                            <w:sz w:val="28"/>
                            <w:lang w:val="es-ES_tradnl"/>
                          </w:rPr>
                        </w:pPr>
                        <w:r>
                          <w:rPr>
                            <w:sz w:val="28"/>
                            <w:lang w:val="es-ES_tradnl"/>
                          </w:rPr>
                          <w:t>FTTB/C/N/O/V (PON)</w:t>
                        </w:r>
                      </w:p>
                    </w:txbxContent>
                  </v:textbox>
                </v:shape>
                <v:shape id="图片 37" o:spid="_x0000_s1058" type="#_x0000_t75" style="position:absolute;left:35201;top:38613;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1dHFAAAA3AAAAA8AAABkcnMvZG93bnJldi54bWxEj0uLwkAQhO/C/oehhb3pxAcSo6Msisuu&#10;ePFx8Nhm2iSY6QmZWRP//Y4geCyq6itqvmxNKe5Uu8KygkE/AkGcWl1wpuB03PRiEM4jaywtk4IH&#10;OVguPjpzTLRteE/3g89EgLBLUEHufZVI6dKcDLq+rYiDd7W1QR9knUldYxPgppTDKJpIgwWHhRwr&#10;WuWU3g5/RoFpxunZrtqiiWl3wt/L8fuyXSv12W2/ZiA8tf4dfrV/tILpZAT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9XRxQAAANwAAAAPAAAAAAAAAAAAAAAA&#10;AJ8CAABkcnMvZG93bnJldi54bWxQSwUGAAAAAAQABAD3AAAAkQMAAAAA&#10;">
                  <v:imagedata r:id="rId26" o:title=""/>
                  <v:path arrowok="t"/>
                </v:shape>
                <v:shape id="肘形连接符 39" o:spid="_x0000_s1059" type="#_x0000_t34" style="position:absolute;left:29328;top:37950;width:5873;height:2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lhsUAAADcAAAADwAAAGRycy9kb3ducmV2LnhtbESP0YrCMBRE34X9h3AXfJE1VaRo1ygi&#10;iCIKWvcDLs3dtrvNTWmiVr/eCIKPw8ycYabz1lTiQo0rLSsY9CMQxJnVJecKfk6rrzEI55E1VpZJ&#10;wY0czGcfnSkm2l75SJfU5yJA2CWooPC+TqR0WUEGXd/WxMH7tY1BH2STS93gNcBNJYdRFEuDJYeF&#10;AmtaFpT9p2ejQA4O615038a90197N/VqslvGe6W6n+3iG4Sn1r/Dr/ZGK5jEI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ClhsUAAADcAAAADwAAAAAAAAAA&#10;AAAAAAChAgAAZHJzL2Rvd25yZXYueG1sUEsFBgAAAAAEAAQA+QAAAJMDAAAAAA==&#10;" strokecolor="#4579b8 [3044]"/>
                <v:shape id="Picture 965" o:spid="_x0000_s1060" type="#_x0000_t75" alt="图形2" style="position:absolute;left:43042;top:36295;width:569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d+rDAAAA3AAAAA8AAABkcnMvZG93bnJldi54bWxEj09rAjEUxO+C3yE8wZtmK/Xf1ihSWOhN&#10;qqvnx+Y1uzR5WTZR1356Uyj0OMzMb5jNrndW3KgLjWcFL9MMBHHldcNGQXkqJisQISJrtJ5JwYMC&#10;7LbDwQZz7e/8SbdjNCJBOOSooI6xzaUMVU0Ow9S3xMn78p3DmGRnpO7wnuDOylmWLaTDhtNCjS29&#10;11R9H69OwXm/rgqT2aVx/eX1IAv7U87PSo1H/f4NRKQ+/of/2h9awXoxh98z6Qj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h36sMAAADcAAAADwAAAAAAAAAAAAAAAACf&#10;AgAAZHJzL2Rvd25yZXYueG1sUEsFBgAAAAAEAAQA9wAAAI8DAAAAAA==&#10;">
                  <v:imagedata r:id="rId28" o:title="图形2"/>
                </v:shape>
                <v:shape id="图片 42" o:spid="_x0000_s1061" type="#_x0000_t75" style="position:absolute;left:47354;top:31867;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hnjEAAAA3AAAAA8AAABkcnMvZG93bnJldi54bWxEj0FrwkAUhO+C/2F5gjfdWCRq6irSWhEv&#10;0uilt8fuaxKafRuyW0399a4g9DjMzDfMct3ZWlyo9ZVjBZNxAoJYO1NxoeB8+hjNQfiAbLB2TAr+&#10;yMN61e8tMTPuyp90yUMhIoR9hgrKEJpMSq9LsujHriGO3rdrLYYo20KaFq8Rbmv5kiSptFhxXCix&#10;obeS9E/+axXMgt7V2Gyr6dfxdnx3ZzxN9UGp4aDbvIII1IX/8LO9NwoWaQq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ZhnjEAAAA3AAAAA8AAAAAAAAAAAAAAAAA&#10;nwIAAGRycy9kb3ducmV2LnhtbFBLBQYAAAAABAAEAPcAAACQAwAAAAA=&#10;">
                  <v:imagedata r:id="rId29" o:title=""/>
                  <v:path arrowok="t"/>
                </v:shape>
                <v:shape id="图片 43" o:spid="_x0000_s1062" type="#_x0000_t75" style="position:absolute;left:43220;top:40278;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u7DGAAAA3AAAAA8AAABkcnMvZG93bnJldi54bWxEj0FrwkAUhO8F/8PyBG/NRkFto6sUoVDa&#10;Q9Va8PjMPrOx2bchu43RX98tCB6HmfmGmS87W4mWGl86VjBMUhDEudMlFwp2X6+PTyB8QNZYOSYF&#10;F/KwXPQe5phpd+YNtdtQiAhhn6ECE0KdSelzQxZ94mri6B1dYzFE2RRSN3iOcFvJUZpOpMWS44LB&#10;mlaG8p/tr1XQri9orh8H6Wk/vY7r3ef796lVatDvXmYgAnXhHr6137SC58kU/s/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7sMYAAADcAAAADwAAAAAAAAAAAAAA&#10;AACfAgAAZHJzL2Rvd25yZXYueG1sUEsFBgAAAAAEAAQA9wAAAJIDAAAAAA==&#10;">
                  <v:imagedata r:id="rId30" o:title=""/>
                  <v:path arrowok="t"/>
                </v:shape>
                <v:shape id="图片 44" o:spid="_x0000_s1063" type="#_x0000_t75" style="position:absolute;left:40975;top:44653;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L8LDAAAA3AAAAA8AAABkcnMvZG93bnJldi54bWxET8tqwkAU3Rf8h+EK3dWJhVqNmYgUBGkX&#10;bX2Ay2vmmolm7oTMNEa/vrModHk472zR21p01PrKsYLxKAFBXDhdcalgt109TUH4gKyxdkwKbuRh&#10;kQ8eMky1u/I3dZtQihjCPkUFJoQmldIXhiz6kWuII3dyrcUQYVtK3eI1httaPifJRFqsODYYbOjN&#10;UHHZ/FgF3dcNzf3jKD0dXu8vze7zfX/ulHoc9ss5iEB9+Bf/uddawWwS18Yz8Qj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UvwsMAAADcAAAADwAAAAAAAAAAAAAAAACf&#10;AgAAZHJzL2Rvd25yZXYueG1sUEsFBgAAAAAEAAQA9wAAAI8DAAAAAA==&#10;">
                  <v:imagedata r:id="rId30" o:title=""/>
                  <v:path arrowok="t"/>
                </v:shape>
                <v:shape id="肘形连接符 45" o:spid="_x0000_s1064" type="#_x0000_t34" style="position:absolute;left:40974;top:33712;width:6380;height:14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c08YAAADcAAAADwAAAGRycy9kb3ducmV2LnhtbESP0WrCQBRE3wv+w3IF35pNbRtrdJUi&#10;lBgoQrQfcM1ek9Ts3ZBdNf59t1Do4zAzZ5jlejCtuFLvGssKnqIYBHFpdcOVgq/Dx+MbCOeRNbaW&#10;ScGdHKxXo4clptreuKDr3lciQNilqKD2vkuldGVNBl1kO+LgnWxv0AfZV1L3eAtw08ppHCfSYMNh&#10;ocaONjWV5/3FKNi4NtnlL/J4ymefr8XsOePvLlNqMh7eFyA8Df4//NfeagXzZA6/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3NPGAAAA3AAAAA8AAAAAAAAA&#10;AAAAAAAAoQIAAGRycy9kb3ducmV2LnhtbFBLBQYAAAAABAAEAPkAAACUAwAAAAA=&#10;" strokecolor="#4579b8 [3044]"/>
                <v:shape id="肘形连接符 46" o:spid="_x0000_s1065" type="#_x0000_t34" style="position:absolute;left:30809;top:35134;width:4392;height:19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jk8MAAADcAAAADwAAAGRycy9kb3ducmV2LnhtbERP3WrCMBS+H/gO4QjezdS5Wa2mMoTR&#10;CUPw5wGOzbGtNielydru7ZeLwS4/vv/NdjC16Kh1lWUFs2kEgji3uuJCweX88bwE4TyyxtoyKfgh&#10;B9t09LTBRNuej9SdfCFCCLsEFZTeN4mULi/JoJvahjhwN9sa9AG2hdQt9iHc1PIlihbSYMWhocSG&#10;diXlj9O3UbBz9eKwf5XX2z7+ejvG84zvTabUZDy8r0F4Gvy/+M/9qRWs4jA/nA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K45PDAAAA3AAAAA8AAAAAAAAAAAAA&#10;AAAAoQIAAGRycy9kb3ducmV2LnhtbFBLBQYAAAAABAAEAPkAAACRAwAAAAA=&#10;" strokecolor="#4579b8 [3044]"/>
                <v:shape id="肘形连接符 47" o:spid="_x0000_s1066" type="#_x0000_t34" style="position:absolute;left:40288;top:36324;width:2754;height:17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Qw8UAAADcAAAADwAAAGRycy9kb3ducmV2LnhtbESP3YrCMBSE74V9h3AWvBFN60XVapRF&#10;EEVW8O8BDs2x7W5zUpqsVp9+IwheDjPzDTNbtKYSV2pcaVlBPIhAEGdWl5wrOJ9W/TEI55E1VpZJ&#10;wZ0cLOYfnRmm2t74QNejz0WAsEtRQeF9nUrpsoIMuoGtiYN3sY1BH2STS93gLcBNJYdRlEiDJYeF&#10;AmtaFpT9Hv+MAhnv173osU16p5/2YerV5HuZ7JTqfrZfUxCeWv8Ov9obrWAyiuF5Jhw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6Qw8UAAADcAAAADwAAAAAAAAAA&#10;AAAAAAChAgAAZHJzL2Rvd25yZXYueG1sUEsFBgAAAAAEAAQA+QAAAJMDAAAAAA==&#10;" strokecolor="#4579b8 [3044]"/>
                <v:shapetype id="_x0000_t33" coordsize="21600,21600" o:spt="33" o:oned="t" path="m,l21600,r,21600e" filled="f">
                  <v:stroke joinstyle="miter"/>
                  <v:path arrowok="t" fillok="f" o:connecttype="none"/>
                  <o:lock v:ext="edit" shapetype="t"/>
                </v:shapetype>
                <v:shape id="肘形连接符 48" o:spid="_x0000_s1067" type="#_x0000_t33" style="position:absolute;left:37593;top:43825;width:4951;height:1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jhMMAAADcAAAADwAAAGRycy9kb3ducmV2LnhtbESPQWsCMRSE74L/IbyCN812FatboyyC&#10;UPBUWyjeHpvnZunmJW6ibv+9KQgeh5n5hlltetuKK3WhcazgdZKBIK6cbrhW8P21Gy9AhIissXVM&#10;Cv4owGY9HKyw0O7Gn3Q9xFokCIcCFZgYfSFlqAxZDBPniZN3cp3FmGRXS93hLcFtK/Msm0uLDacF&#10;g562hqrfw8UqyPyszm15Nvvj3P/sw0X7cqqVGr305TuISH18hh/tD61g+ZbD/5l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o44TDAAAA3AAAAA8AAAAAAAAAAAAA&#10;AAAAoQIAAGRycy9kb3ducmV2LnhtbFBLBQYAAAAABAAEAPkAAACRAwAAAAA=&#10;" strokecolor="#4579b8 [3044]"/>
                <v:shape id="肘形连接符 49" o:spid="_x0000_s1068" type="#_x0000_t34" style="position:absolute;left:40974;top:40436;width:2246;height:2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rL8cAAADcAAAADwAAAGRycy9kb3ducmV2LnhtbESP0WrCQBRE3wv+w3IFX0R3tZBqdBUR&#10;pKVYaBM/4JK9TVKzd0N2q6lf3y0IfRxm5gyz3va2ERfqfO1Yw2yqQBAXztRcajjlh8kChA/IBhvH&#10;pOGHPGw3g4c1psZd+YMuWShFhLBPUUMVQptK6YuKLPqpa4mj9+k6iyHKrpSmw2uE20bOlUqkxZrj&#10;QoUt7Ssqztm31SBn789jdXtNxvlXf7PtYXncJ29aj4b9bgUiUB/+w/f2i9GwfHqE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KsvxwAAANwAAAAPAAAAAAAA&#10;AAAAAAAAAKECAABkcnMvZG93bnJldi54bWxQSwUGAAAAAAQABAD5AAAAlQMAAAAA&#10;" strokecolor="#4579b8 [3044]"/>
                <v:shape id="文本框 50" o:spid="_x0000_s1069" type="#_x0000_t202" style="position:absolute;left:17856;top:40499;width:11473;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TscA&#10;AADcAAAADwAAAGRycy9kb3ducmV2LnhtbESPQWvCQBSE70L/w/IK3nRT0VbTbEQCUhE9mHrp7Zl9&#10;JqHZt2l2q7G/visUehxm5hsmWfamERfqXG1ZwdM4AkFcWF1zqeD4vh7NQTiPrLGxTApu5GCZPgwS&#10;jLW98oEuuS9FgLCLUUHlfRtL6YqKDLqxbYmDd7adQR9kV0rd4TXATSMnUfQsDdYcFipsKauo+My/&#10;jYJttt7j4TQx858me9udV+3X8WOm1PCxX72C8NT7//Bfe6MVLF6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Jk7HAAAA3AAAAA8AAAAAAAAAAAAAAAAAmAIAAGRy&#10;cy9kb3ducmV2LnhtbFBLBQYAAAAABAAEAPUAAACMAwAAAAA=&#10;" filled="f" stroked="f" strokeweight=".5pt">
                  <v:textbox>
                    <w:txbxContent>
                      <w:p w:rsidR="00D8457D" w:rsidRDefault="00D8457D" w:rsidP="00D307B3">
                        <w:pPr>
                          <w:bidi w:val="0"/>
                          <w:jc w:val="center"/>
                          <w:rPr>
                            <w:szCs w:val="21"/>
                          </w:rPr>
                        </w:pPr>
                        <w:r>
                          <w:rPr>
                            <w:szCs w:val="21"/>
                          </w:rPr>
                          <w:t>Passive optical multiplexer</w:t>
                        </w:r>
                      </w:p>
                    </w:txbxContent>
                  </v:textbox>
                </v:shape>
                <v:shape id="文本框 51" o:spid="_x0000_s1070" type="#_x0000_t202" style="position:absolute;top:311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g9XHAAAA3AAAAA8AAAAAAAAAAAAAAAAAmAIAAGRy&#10;cy9kb3ducmV2LnhtbFBLBQYAAAAABAAEAPUAAACMAwAAAAA=&#10;" filled="f" stroked="f" strokeweight=".5pt">
                  <v:textbox>
                    <w:txbxContent>
                      <w:p w:rsidR="00D8457D" w:rsidRDefault="00D8457D" w:rsidP="00D307B3">
                        <w:pPr>
                          <w:bidi w:val="0"/>
                          <w:spacing w:before="0"/>
                          <w:jc w:val="center"/>
                          <w:rPr>
                            <w:szCs w:val="21"/>
                          </w:rPr>
                        </w:pPr>
                        <w:r>
                          <w:rPr>
                            <w:szCs w:val="21"/>
                          </w:rPr>
                          <w:t>Case 1</w:t>
                        </w:r>
                      </w:p>
                    </w:txbxContent>
                  </v:textbox>
                </v:shape>
                <v:shape id="文本框 52" o:spid="_x0000_s1071" type="#_x0000_t202" style="position:absolute;top:13530;width:595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do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8m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HaLHAAAA3AAAAA8AAAAAAAAAAAAAAAAAmAIAAGRy&#10;cy9kb3ducmV2LnhtbFBLBQYAAAAABAAEAPUAAACMAwAAAAA=&#10;" filled="f" stroked="f" strokeweight=".5pt">
                  <v:textbox>
                    <w:txbxContent>
                      <w:p w:rsidR="00D8457D" w:rsidRDefault="00D8457D" w:rsidP="00D307B3">
                        <w:pPr>
                          <w:bidi w:val="0"/>
                          <w:spacing w:before="0"/>
                          <w:jc w:val="center"/>
                          <w:rPr>
                            <w:szCs w:val="21"/>
                          </w:rPr>
                        </w:pPr>
                        <w:r>
                          <w:rPr>
                            <w:szCs w:val="21"/>
                          </w:rPr>
                          <w:t>Case 2</w:t>
                        </w:r>
                      </w:p>
                    </w:txbxContent>
                  </v:textbox>
                </v:shape>
                <v:shape id="文本框 53" o:spid="_x0000_s1072" type="#_x0000_t202" style="position:absolute;top:2612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4OccA&#10;AADcAAAADwAAAGRycy9kb3ducmV2LnhtbESPT2vCQBTE7wW/w/KE3pqNQmsaXUUCYintwT+X3p7Z&#10;ZxLMvo3ZbZL203cLgsdhZn7DLFaDqUVHrassK5hEMQji3OqKCwXHw+YpAeE8ssbaMin4IQer5ehh&#10;gam2Pe+o2/tCBAi7FBWU3jeplC4vyaCLbEMcvLNtDfog20LqFvsAN7WcxvGLNFhxWCixoayk/LL/&#10;Ngres80n7k5Tk/zW2fbjvG6ux69npR7Hw3oOwtPg7+Fb+00reJ3N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luDnHAAAA3AAAAA8AAAAAAAAAAAAAAAAAmAIAAGRy&#10;cy9kb3ducmV2LnhtbFBLBQYAAAAABAAEAPUAAACMAwAAAAA=&#10;" filled="f" stroked="f" strokeweight=".5pt">
                  <v:textbox>
                    <w:txbxContent>
                      <w:p w:rsidR="00D8457D" w:rsidRDefault="00D8457D" w:rsidP="00D307B3">
                        <w:pPr>
                          <w:bidi w:val="0"/>
                          <w:spacing w:before="0"/>
                          <w:jc w:val="center"/>
                          <w:rPr>
                            <w:szCs w:val="21"/>
                          </w:rPr>
                        </w:pPr>
                        <w:r>
                          <w:rPr>
                            <w:szCs w:val="21"/>
                          </w:rPr>
                          <w:t>Case 3</w:t>
                        </w:r>
                      </w:p>
                    </w:txbxContent>
                  </v:textbox>
                </v:shape>
                <v:shape id="文本框 54" o:spid="_x0000_s1073" type="#_x0000_t202" style="position:absolute;top:38428;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8MA&#10;AADcAAAADwAAAGRycy9kb3ducmV2LnhtbERPy4rCMBTdC/MP4Q6403QEX9UoUhAH0YUdN+6uzbUt&#10;09zUJqPVrzcLYZaH854vW1OJGzWutKzgqx+BIM6sLjlXcPxZ9yYgnEfWWFkmBQ9ysFx8dOYYa3vn&#10;A91Sn4sQwi5GBYX3dSylywoy6Pq2Jg7cxTYGfYBNLnWD9xBuKjmIopE0WHJoKLCmpKDsN/0zCrbJ&#10;eo+H88BMnlWy2V1W9fV4GirV/WxXMxCeWv8vfru/tYLpO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sS8MAAADcAAAADwAAAAAAAAAAAAAAAACYAgAAZHJzL2Rv&#10;d25yZXYueG1sUEsFBgAAAAAEAAQA9QAAAIgDAAAAAA==&#10;" filled="f" stroked="f" strokeweight=".5pt">
                  <v:textbox>
                    <w:txbxContent>
                      <w:p w:rsidR="00D8457D" w:rsidRDefault="00D8457D" w:rsidP="00D307B3">
                        <w:pPr>
                          <w:bidi w:val="0"/>
                          <w:spacing w:before="0"/>
                          <w:jc w:val="center"/>
                          <w:rPr>
                            <w:szCs w:val="21"/>
                          </w:rPr>
                        </w:pPr>
                        <w:r>
                          <w:rPr>
                            <w:szCs w:val="21"/>
                          </w:rPr>
                          <w:t>Case 4</w:t>
                        </w:r>
                      </w:p>
                    </w:txbxContent>
                  </v:textbox>
                </v:shape>
                <w10:anchorlock/>
              </v:group>
            </w:pict>
          </mc:Fallback>
        </mc:AlternateContent>
      </w:r>
    </w:p>
    <w:p w:rsidR="00393CAC" w:rsidRPr="00AA28A4" w:rsidRDefault="000A4527" w:rsidP="000A4527">
      <w:pPr>
        <w:pStyle w:val="figuresource"/>
        <w:rPr>
          <w:rtl/>
        </w:rPr>
      </w:pPr>
      <w:r>
        <w:rPr>
          <w:rFonts w:hint="cs"/>
          <w:rtl/>
        </w:rPr>
        <w:t xml:space="preserve"> </w:t>
      </w:r>
      <w:r w:rsidR="00393CAC" w:rsidRPr="00AA28A4">
        <w:rPr>
          <w:rFonts w:hint="cs"/>
          <w:rtl/>
        </w:rPr>
        <w:t>المصدر: الاتحاد الدولي للاتصالات</w:t>
      </w:r>
    </w:p>
    <w:p w:rsidR="00393CAC" w:rsidRPr="00D307B3" w:rsidRDefault="00393CAC" w:rsidP="00D307B3">
      <w:pPr>
        <w:spacing w:before="240"/>
        <w:rPr>
          <w:spacing w:val="-2"/>
          <w:rtl/>
        </w:rPr>
      </w:pPr>
      <w:r w:rsidRPr="00D307B3">
        <w:rPr>
          <w:rFonts w:hint="cs"/>
          <w:b/>
          <w:bCs/>
          <w:rtl/>
        </w:rPr>
        <w:lastRenderedPageBreak/>
        <w:t xml:space="preserve">الحالة </w:t>
      </w:r>
      <w:r w:rsidRPr="00D307B3">
        <w:rPr>
          <w:b/>
          <w:bCs/>
        </w:rPr>
        <w:t>1</w:t>
      </w:r>
      <w:r w:rsidRPr="00AA28A4">
        <w:rPr>
          <w:rFonts w:hint="cs"/>
          <w:rtl/>
        </w:rPr>
        <w:t xml:space="preserve">: </w:t>
      </w:r>
      <w:r w:rsidRPr="00D307B3">
        <w:rPr>
          <w:rFonts w:hint="cs"/>
          <w:spacing w:val="-2"/>
          <w:rtl/>
        </w:rPr>
        <w:t xml:space="preserve">وصلات ألياف من نقطة إلى نقطة بين تجهيزات المستعمل والشبكة. وتكنولوجيا الإرسال المستعملة هي الإثرنت بسرعة </w:t>
      </w:r>
      <w:r w:rsidRPr="00D307B3">
        <w:rPr>
          <w:spacing w:val="-2"/>
        </w:rPr>
        <w:t>Mbit/s 100</w:t>
      </w:r>
      <w:r w:rsidRPr="00D307B3">
        <w:rPr>
          <w:rFonts w:hint="cs"/>
          <w:spacing w:val="-2"/>
          <w:rtl/>
        </w:rPr>
        <w:t xml:space="preserve"> أو </w:t>
      </w:r>
      <w:r w:rsidRPr="00D307B3">
        <w:rPr>
          <w:spacing w:val="-2"/>
        </w:rPr>
        <w:t>Gbit/s 1</w:t>
      </w:r>
      <w:r w:rsidRPr="00D307B3">
        <w:rPr>
          <w:rFonts w:hint="cs"/>
          <w:spacing w:val="-2"/>
          <w:rtl/>
        </w:rPr>
        <w:t xml:space="preserve">. وهذه التكنولوجيا مقيسة. ويمكن الوصول إلى معدل بتات مقداره </w:t>
      </w:r>
      <w:r w:rsidRPr="00D307B3">
        <w:rPr>
          <w:spacing w:val="-2"/>
        </w:rPr>
        <w:t>Gbit/s 10</w:t>
      </w:r>
      <w:r w:rsidRPr="00D307B3">
        <w:rPr>
          <w:rFonts w:hint="cs"/>
          <w:spacing w:val="-2"/>
          <w:rtl/>
        </w:rPr>
        <w:t xml:space="preserve"> في حالات التوصيلية البيئية داخل الشبكة، أو نفاذ المستضيف، أو الحوسبة السحابية، أو التطبيقات التي تحتاج إلى معدلات بتات عالية جداً.</w:t>
      </w:r>
    </w:p>
    <w:p w:rsidR="00393CAC" w:rsidRPr="00AA28A4" w:rsidRDefault="00393CAC" w:rsidP="00393CAC">
      <w:pPr>
        <w:rPr>
          <w:rtl/>
        </w:rPr>
      </w:pPr>
      <w:r w:rsidRPr="00D307B3">
        <w:rPr>
          <w:rFonts w:hint="cs"/>
          <w:b/>
          <w:bCs/>
          <w:rtl/>
        </w:rPr>
        <w:t xml:space="preserve">الحالة </w:t>
      </w:r>
      <w:r w:rsidRPr="00D307B3">
        <w:rPr>
          <w:b/>
          <w:bCs/>
        </w:rPr>
        <w:t>2</w:t>
      </w:r>
      <w:r w:rsidRPr="00AA28A4">
        <w:rPr>
          <w:rFonts w:hint="cs"/>
          <w:rtl/>
        </w:rPr>
        <w:t xml:space="preserve">: أي شبكة بصرية منفعلة - شبكة بصرية منفعلة إثرنت </w:t>
      </w:r>
      <w:r w:rsidRPr="00AA28A4">
        <w:t>(EPON)</w:t>
      </w:r>
      <w:r w:rsidRPr="00AA28A4">
        <w:rPr>
          <w:rFonts w:hint="cs"/>
          <w:rtl/>
        </w:rPr>
        <w:t xml:space="preserve">، أو شبكة بصرية منفعلة قادرة على توفير معدلات بتات بالغيغابتة </w:t>
      </w:r>
      <w:r w:rsidRPr="00AA28A4">
        <w:t>(GPON)</w:t>
      </w:r>
      <w:r w:rsidRPr="00AA28A4">
        <w:rPr>
          <w:rFonts w:hint="cs"/>
          <w:rtl/>
        </w:rPr>
        <w:t xml:space="preserve">، أو شبكة بصرية منفعلة إثرنت قادرة على توفير معدلات بتات بالغيغابتة </w:t>
      </w:r>
      <w:r w:rsidRPr="00AA28A4">
        <w:t>(GPON)</w:t>
      </w:r>
      <w:r w:rsidRPr="00AA28A4">
        <w:rPr>
          <w:rFonts w:hint="cs"/>
          <w:rtl/>
        </w:rPr>
        <w:t xml:space="preserve">، أو شبكة بصرية منفعلة بمعدل </w:t>
      </w:r>
      <w:r w:rsidRPr="00AA28A4">
        <w:t>10</w:t>
      </w:r>
      <w:r w:rsidRPr="00AA28A4">
        <w:rPr>
          <w:rFonts w:hint="cs"/>
          <w:rtl/>
        </w:rPr>
        <w:t xml:space="preserve"> غيغابتة </w:t>
      </w:r>
      <w:r w:rsidRPr="00AA28A4">
        <w:t>(10 G</w:t>
      </w:r>
      <w:r w:rsidRPr="00AA28A4">
        <w:noBreakHyphen/>
        <w:t>PON)</w:t>
      </w:r>
      <w:r w:rsidRPr="00AA28A4">
        <w:rPr>
          <w:rFonts w:hint="cs"/>
          <w:rtl/>
        </w:rPr>
        <w:t xml:space="preserve">، أو شبكة بصرية منفعلة إثرنت بمعدل </w:t>
      </w:r>
      <w:r w:rsidRPr="00AA28A4">
        <w:t>10</w:t>
      </w:r>
      <w:r w:rsidRPr="00AA28A4">
        <w:rPr>
          <w:rFonts w:hint="cs"/>
          <w:rtl/>
        </w:rPr>
        <w:t xml:space="preserve"> غيغابتة </w:t>
      </w:r>
      <w:r w:rsidRPr="00AA28A4">
        <w:t>(10 G</w:t>
      </w:r>
      <w:r w:rsidRPr="00AA28A4">
        <w:noBreakHyphen/>
        <w:t>EPON)</w:t>
      </w:r>
      <w:r w:rsidRPr="00AA28A4">
        <w:rPr>
          <w:rFonts w:hint="cs"/>
          <w:rtl/>
        </w:rPr>
        <w:t xml:space="preserve"> أو شبكة بصرية منفعلة بتعدد الإرسال بتقسيم طول الموجة </w:t>
      </w:r>
      <w:r w:rsidRPr="00AA28A4">
        <w:t>(WDM PON)</w:t>
      </w:r>
      <w:r w:rsidRPr="00AA28A4">
        <w:rPr>
          <w:rFonts w:hint="cs"/>
          <w:rtl/>
        </w:rPr>
        <w:t xml:space="preserve"> - تخدم عدداً من المستعملين من نقطة توصيل شبكة بصرية وحيدة. وهذا الحل الذي يزود كل مستعمل بجزء فقط من معدل البتات المتاح قد يكون له مزايا من منظور تكلفته الأقل، ما دام بالإمكان استعمال نقطة نفاذ واحدة إلى الشبكة وكبل ألياف بصرية وحيد بالقرب من نقطة النفاذ لخدمة عشرات المستعملين. وتقتصر الشبكات البصرية المنفعلة بالمعدل </w:t>
      </w:r>
      <w:r w:rsidRPr="00AA28A4">
        <w:t>Mbit/s 100</w:t>
      </w:r>
      <w:r w:rsidRPr="00AA28A4">
        <w:rPr>
          <w:rFonts w:hint="cs"/>
          <w:rtl/>
        </w:rPr>
        <w:t xml:space="preserve"> على التطبيقات التقليدية مثل إرسال البيانات والمهاتفة والقياس عن بُعد. وتتيح الشبكات المنفعلة ذات السرعات العالية والشبكات البصرية المنفعلة بتعدد الإرسال بتقسيم طول الموجة تقديم خدمات التشغيل الثلاثي، والفيديو عند الطلب والخدمات الأخرى التي تحتاج إلى سعة إرسال عالية.</w:t>
      </w:r>
    </w:p>
    <w:p w:rsidR="00393CAC" w:rsidRPr="00AA28A4" w:rsidRDefault="00393CAC" w:rsidP="00393CAC">
      <w:pPr>
        <w:rPr>
          <w:rtl/>
        </w:rPr>
      </w:pPr>
      <w:r w:rsidRPr="00D307B3">
        <w:rPr>
          <w:rFonts w:hint="cs"/>
          <w:b/>
          <w:bCs/>
          <w:rtl/>
        </w:rPr>
        <w:t xml:space="preserve">الحالتان </w:t>
      </w:r>
      <w:r w:rsidRPr="00D307B3">
        <w:rPr>
          <w:b/>
          <w:bCs/>
        </w:rPr>
        <w:t>3</w:t>
      </w:r>
      <w:r w:rsidRPr="00D307B3">
        <w:rPr>
          <w:rFonts w:hint="cs"/>
          <w:b/>
          <w:bCs/>
          <w:rtl/>
        </w:rPr>
        <w:t xml:space="preserve"> و</w:t>
      </w:r>
      <w:r w:rsidRPr="00D307B3">
        <w:rPr>
          <w:b/>
          <w:bCs/>
        </w:rPr>
        <w:t>4</w:t>
      </w:r>
      <w:r w:rsidRPr="00AA28A4">
        <w:rPr>
          <w:rFonts w:hint="cs"/>
          <w:rtl/>
        </w:rPr>
        <w:t>: يبين ذلك توصيل مجموعة من المستعملين الذين تُمد إليهم الألياف البصرية حتى الجيران (</w:t>
      </w:r>
      <w:r w:rsidRPr="00AA28A4">
        <w:t>FTTC</w:t>
      </w:r>
      <w:r w:rsidRPr="00AA28A4">
        <w:rPr>
          <w:rFonts w:hint="cs"/>
          <w:rtl/>
        </w:rPr>
        <w:t xml:space="preserve"> أو </w:t>
      </w:r>
      <w:r w:rsidRPr="00AA28A4">
        <w:t>FTTN</w:t>
      </w:r>
      <w:r w:rsidRPr="00AA28A4">
        <w:rPr>
          <w:rFonts w:hint="cs"/>
          <w:rtl/>
        </w:rPr>
        <w:t xml:space="preserve">) أو المبنى </w:t>
      </w:r>
      <w:r w:rsidRPr="00AA28A4">
        <w:t>(FTTB)</w:t>
      </w:r>
      <w:r w:rsidRPr="00AA28A4">
        <w:rPr>
          <w:rFonts w:hint="cs"/>
          <w:rtl/>
        </w:rPr>
        <w:t xml:space="preserve"> أو القرية </w:t>
      </w:r>
      <w:r w:rsidRPr="00AA28A4">
        <w:t>(FTTV)</w:t>
      </w:r>
      <w:r w:rsidRPr="00AA28A4">
        <w:rPr>
          <w:rFonts w:hint="cs"/>
          <w:rtl/>
        </w:rPr>
        <w:t xml:space="preserve">. ويستعمل هذا النوع من التوصيل من جانب معظم مشغلي الاتصالات والخدمات الكبلية. ويستعمل الجزء الأخير من التوصيل تكنولوجيا </w:t>
      </w:r>
      <w:r w:rsidRPr="00AA28A4">
        <w:t>VDSL</w:t>
      </w:r>
      <w:r w:rsidRPr="00AA28A4">
        <w:rPr>
          <w:rFonts w:hint="cs"/>
          <w:rtl/>
        </w:rPr>
        <w:t xml:space="preserve"> أو </w:t>
      </w:r>
      <w:r w:rsidRPr="00AA28A4">
        <w:t>CATV</w:t>
      </w:r>
      <w:r w:rsidRPr="00AA28A4">
        <w:rPr>
          <w:rFonts w:hint="cs"/>
          <w:rtl/>
        </w:rPr>
        <w:t xml:space="preserve"> أو ربما تكنولوجيا </w:t>
      </w:r>
      <w:r w:rsidRPr="00AA28A4">
        <w:t>WiFi</w:t>
      </w:r>
      <w:r w:rsidRPr="00AA28A4">
        <w:rPr>
          <w:rFonts w:hint="cs"/>
          <w:rtl/>
        </w:rPr>
        <w:t>.</w:t>
      </w:r>
    </w:p>
    <w:p w:rsidR="00393CAC" w:rsidRPr="00AA28A4" w:rsidRDefault="00393CAC" w:rsidP="00D307B3">
      <w:pPr>
        <w:keepNext/>
        <w:rPr>
          <w:rtl/>
        </w:rPr>
      </w:pPr>
      <w:r w:rsidRPr="00AA28A4">
        <w:rPr>
          <w:rFonts w:hint="cs"/>
          <w:rtl/>
        </w:rPr>
        <w:t>ومع انخفاض تكلفة الألياف، ربما ينظر في نشر النفاذ البصري للمستعملين في المناطق الريفية والمناطق النائية، خاصةً في ظل الظروف الأساسية التالية:</w:t>
      </w:r>
    </w:p>
    <w:p w:rsidR="00393CAC" w:rsidRPr="00AA28A4" w:rsidRDefault="00393CAC" w:rsidP="000A4527">
      <w:pPr>
        <w:pStyle w:val="Enumlevel1"/>
        <w:rPr>
          <w:rtl/>
        </w:rPr>
      </w:pPr>
      <w:r w:rsidRPr="00AA28A4">
        <w:rPr>
          <w:rFonts w:hint="cs"/>
          <w:rtl/>
        </w:rPr>
        <w:t>-</w:t>
      </w:r>
      <w:r w:rsidRPr="00AA28A4">
        <w:rPr>
          <w:rFonts w:hint="cs"/>
          <w:rtl/>
        </w:rPr>
        <w:tab/>
        <w:t>أن تتركز قاعدة المستعملين بصورة نسبية وأن يكون الطلب على النطاق العريض مرتفع نسبياً (التركيز النسبي يشير إلى أنه لا ينبغي لطول الكبل الواصل بين أقرب مستعملَين اثنَين للنطاق العريض أن يزيد عن كيلومتر واحد).</w:t>
      </w:r>
    </w:p>
    <w:p w:rsidR="00393CAC" w:rsidRPr="00AA28A4" w:rsidRDefault="00393CAC" w:rsidP="000A4527">
      <w:pPr>
        <w:pStyle w:val="Enumlevel1"/>
        <w:rPr>
          <w:rtl/>
        </w:rPr>
      </w:pPr>
      <w:r w:rsidRPr="00AA28A4">
        <w:rPr>
          <w:rFonts w:hint="cs"/>
          <w:rtl/>
        </w:rPr>
        <w:t>-</w:t>
      </w:r>
      <w:r w:rsidRPr="00AA28A4">
        <w:rPr>
          <w:rFonts w:hint="cs"/>
          <w:rtl/>
        </w:rPr>
        <w:tab/>
        <w:t xml:space="preserve">تعد سرقة الكبلات من المشكلات الخطيرة، حيث لا تقل الكبلات المسروقة عن </w:t>
      </w:r>
      <w:r w:rsidRPr="00AA28A4">
        <w:t>100</w:t>
      </w:r>
      <w:r w:rsidRPr="00AA28A4">
        <w:rPr>
          <w:rFonts w:hint="cs"/>
          <w:rtl/>
        </w:rPr>
        <w:t xml:space="preserve"> زوج أو بعد إزالة الكبلات المسروقة، يكون طول كبل الإحلال </w:t>
      </w:r>
      <w:r w:rsidRPr="00AA28A4">
        <w:t>1,5</w:t>
      </w:r>
      <w:r w:rsidRPr="00AA28A4">
        <w:rPr>
          <w:rFonts w:hint="cs"/>
          <w:rtl/>
        </w:rPr>
        <w:t xml:space="preserve"> كيلومتر أو أطول.</w:t>
      </w:r>
    </w:p>
    <w:p w:rsidR="00393CAC" w:rsidRPr="00AA28A4" w:rsidRDefault="00393CAC" w:rsidP="000A4527">
      <w:pPr>
        <w:pStyle w:val="Enumlevel1"/>
        <w:rPr>
          <w:rtl/>
        </w:rPr>
      </w:pPr>
      <w:r w:rsidRPr="00AA28A4">
        <w:rPr>
          <w:rFonts w:hint="cs"/>
          <w:rtl/>
        </w:rPr>
        <w:t>-</w:t>
      </w:r>
      <w:r w:rsidRPr="00AA28A4">
        <w:rPr>
          <w:rFonts w:hint="cs"/>
          <w:rtl/>
        </w:rPr>
        <w:tab/>
        <w:t>زيادة جودة الشبكة: أطول الكبلات تزيد عن كيلومترين اثنين، وجود طلب على النطاق العريض، وقدم الكبلات وحدوث أعطال خطيرة باستمرار، وشكاوى الكثير من العملاء والتكلفة المرتفعة للصيانة.</w:t>
      </w:r>
    </w:p>
    <w:p w:rsidR="00393CAC" w:rsidRPr="00AA28A4" w:rsidRDefault="00393CAC" w:rsidP="000A4527">
      <w:pPr>
        <w:pStyle w:val="Enumlevel1"/>
        <w:rPr>
          <w:rtl/>
        </w:rPr>
      </w:pPr>
      <w:r w:rsidRPr="00AA28A4">
        <w:rPr>
          <w:rFonts w:hint="cs"/>
          <w:rtl/>
        </w:rPr>
        <w:t>-</w:t>
      </w:r>
      <w:r w:rsidRPr="00AA28A4">
        <w:rPr>
          <w:rFonts w:hint="cs"/>
          <w:rtl/>
        </w:rPr>
        <w:tab/>
        <w:t xml:space="preserve">إنعاش موارد الكبلات النحاسية: نتيجة لزيادة قيمة الكبلات المزالة عن الاستثمار في النفاذ عبر الألياف البصرية، يمكن الاستعاضة عن الألياف بخطوط الكبلات النحاسية، حيث يتطلب الأمر عادةً أن يكون كبل الإحلال أكثر من </w:t>
      </w:r>
      <w:r w:rsidRPr="00AA28A4">
        <w:t>200</w:t>
      </w:r>
      <w:r w:rsidRPr="00AA28A4">
        <w:rPr>
          <w:rFonts w:hint="eastAsia"/>
          <w:rtl/>
        </w:rPr>
        <w:t> </w:t>
      </w:r>
      <w:r w:rsidRPr="00AA28A4">
        <w:rPr>
          <w:rFonts w:hint="cs"/>
          <w:rtl/>
        </w:rPr>
        <w:t>زوج على أن يتجاوز طوله كيلومترين في نفس الاتجاه.</w:t>
      </w:r>
    </w:p>
    <w:p w:rsidR="00393CAC" w:rsidRPr="00AA28A4" w:rsidRDefault="00393CAC" w:rsidP="00393CAC">
      <w:pPr>
        <w:rPr>
          <w:rtl/>
        </w:rPr>
      </w:pPr>
      <w:r w:rsidRPr="00AA28A4">
        <w:rPr>
          <w:rFonts w:hint="cs"/>
          <w:rtl/>
        </w:rPr>
        <w:t xml:space="preserve">وتستعمل الصين النطاق العريض البصري لتسهيل نشر البنية التحتية للمعلومات في المناطق الريفية بغية تحقيق توصيل الألياف إلى البلدات والنهوض بعرض النطاق الأساسي للنفاذ إلى الإنترنت في المنازل الريفية ليزيد عن </w:t>
      </w:r>
      <w:r w:rsidRPr="00AA28A4">
        <w:t>Mbps 4</w:t>
      </w:r>
      <w:r w:rsidRPr="00AA28A4">
        <w:rPr>
          <w:rFonts w:hint="cs"/>
          <w:rtl/>
        </w:rPr>
        <w:t xml:space="preserve"> في </w:t>
      </w:r>
      <w:r w:rsidRPr="00AA28A4">
        <w:t>2015</w:t>
      </w:r>
      <w:r w:rsidRPr="00AA28A4">
        <w:rPr>
          <w:rFonts w:hint="cs"/>
          <w:rtl/>
        </w:rPr>
        <w:t xml:space="preserve">. وإلى جانب ذلك، يستخدم مشغلو الاتصالات في الصين تكنولوجيا </w:t>
      </w:r>
      <w:r w:rsidRPr="00AA28A4">
        <w:t>FTTH</w:t>
      </w:r>
      <w:r w:rsidRPr="00AA28A4">
        <w:rPr>
          <w:rFonts w:hint="cs"/>
          <w:rtl/>
        </w:rPr>
        <w:t xml:space="preserve"> لزيادة تغطية الشبكة ولتحسين جودة النفاذ عريض النطاق في المناطق الريفية لتلبية طلب المزارعين على خدمات النطاق العريض في المناطق الريفية الغنية نسبياً شرق الصين.</w:t>
      </w:r>
    </w:p>
    <w:p w:rsidR="00393CAC" w:rsidRPr="00AA28A4" w:rsidRDefault="00393CAC" w:rsidP="000A4527">
      <w:pPr>
        <w:pStyle w:val="Heading2"/>
        <w:rPr>
          <w:rtl/>
        </w:rPr>
      </w:pPr>
      <w:bookmarkStart w:id="102" w:name="_Toc366856263"/>
      <w:bookmarkStart w:id="103" w:name="_Toc372037428"/>
      <w:bookmarkStart w:id="104" w:name="_Toc379458105"/>
      <w:r w:rsidRPr="00AA28A4">
        <w:t>3.5</w:t>
      </w:r>
      <w:r w:rsidRPr="00AA28A4">
        <w:rPr>
          <w:rFonts w:hint="cs"/>
          <w:rtl/>
        </w:rPr>
        <w:tab/>
        <w:t>الخصائص التقنية للنفاذ البصري من نقطة إلى نقطة والشبكات البصرية المنفعلة</w:t>
      </w:r>
      <w:bookmarkEnd w:id="102"/>
      <w:bookmarkEnd w:id="103"/>
      <w:bookmarkEnd w:id="104"/>
    </w:p>
    <w:p w:rsidR="00393CAC" w:rsidRPr="00AA28A4" w:rsidRDefault="00393CAC" w:rsidP="000A4527">
      <w:pPr>
        <w:pStyle w:val="Heading3"/>
        <w:rPr>
          <w:rtl/>
        </w:rPr>
      </w:pPr>
      <w:bookmarkStart w:id="105" w:name="_Toc366856264"/>
      <w:bookmarkStart w:id="106" w:name="_Toc372037429"/>
      <w:r w:rsidRPr="00AA28A4">
        <w:t>1.3.5</w:t>
      </w:r>
      <w:r w:rsidRPr="00AA28A4">
        <w:rPr>
          <w:rFonts w:hint="cs"/>
          <w:rtl/>
        </w:rPr>
        <w:tab/>
        <w:t xml:space="preserve">النفاذ البصري من نقطة إلى نقطة </w:t>
      </w:r>
      <w:r w:rsidRPr="00AA28A4">
        <w:t>(P2P)</w:t>
      </w:r>
      <w:r w:rsidRPr="00AA28A4">
        <w:rPr>
          <w:rFonts w:hint="cs"/>
          <w:rtl/>
        </w:rPr>
        <w:t xml:space="preserve"> (الإثرنت في الميل الأول </w:t>
      </w:r>
      <w:r w:rsidRPr="00AA28A4">
        <w:t>(EFM)</w:t>
      </w:r>
      <w:r w:rsidRPr="00AA28A4">
        <w:rPr>
          <w:rFonts w:hint="cs"/>
          <w:rtl/>
        </w:rPr>
        <w:t>)</w:t>
      </w:r>
      <w:bookmarkEnd w:id="105"/>
      <w:bookmarkEnd w:id="106"/>
    </w:p>
    <w:p w:rsidR="00393CAC" w:rsidRPr="00AA28A4" w:rsidRDefault="00393CAC" w:rsidP="00393CAC">
      <w:pPr>
        <w:rPr>
          <w:rtl/>
        </w:rPr>
      </w:pPr>
      <w:r w:rsidRPr="00AA28A4">
        <w:rPr>
          <w:rFonts w:hint="cs"/>
          <w:rtl/>
        </w:rPr>
        <w:t xml:space="preserve">نفاذ المستعملين من نقطة إلى نقطة أغلى ثمناً من النفاذ من نقطة إلى عدة نقاط (حوالي </w:t>
      </w:r>
      <w:r w:rsidRPr="00AA28A4">
        <w:t>10</w:t>
      </w:r>
      <w:r w:rsidRPr="00AA28A4">
        <w:rPr>
          <w:rFonts w:hint="cs"/>
          <w:rtl/>
        </w:rPr>
        <w:t xml:space="preserve"> في المائة) لأن الأمر يتطلب كبل ألياف بصرية وتوصيلة شبكية لكل مستعمل. ومن جهة أخرى، تسمح هذه الطبولوجيا بسرعات إرسال عالية جداً. ويستفيد النفاذ من نقطة إلى نقطة عادةً من تكنولوجيا الطبقة </w:t>
      </w:r>
      <w:r w:rsidRPr="00AA28A4">
        <w:t>2</w:t>
      </w:r>
      <w:r w:rsidRPr="00AA28A4">
        <w:rPr>
          <w:rFonts w:hint="cs"/>
          <w:rtl/>
        </w:rPr>
        <w:t xml:space="preserve"> للإثرنت. ولا يرتبط المدى بمعدل البتات لأن الألياف تعاني من نفس التوهين مهما اختلفت سرعات الإرسال.</w:t>
      </w:r>
    </w:p>
    <w:p w:rsidR="00393CAC" w:rsidRPr="00AA28A4" w:rsidRDefault="00393CAC" w:rsidP="009C5A12">
      <w:pPr>
        <w:keepNext/>
        <w:rPr>
          <w:rtl/>
        </w:rPr>
      </w:pPr>
      <w:r w:rsidRPr="00AA28A4">
        <w:rPr>
          <w:rFonts w:hint="cs"/>
          <w:rtl/>
        </w:rPr>
        <w:lastRenderedPageBreak/>
        <w:t xml:space="preserve">وتعرف هذه التكنولوجيا أيضاً باسم الإثرنت في الميل الأول </w:t>
      </w:r>
      <w:r w:rsidRPr="00AA28A4">
        <w:t>(EFM)</w:t>
      </w:r>
      <w:r w:rsidRPr="00AA28A4">
        <w:rPr>
          <w:rFonts w:hint="cs"/>
          <w:rtl/>
        </w:rPr>
        <w:t xml:space="preserve"> في المعيار </w:t>
      </w:r>
      <w:r w:rsidRPr="00AA28A4">
        <w:t>IEEE 802.3ah</w:t>
      </w:r>
      <w:r w:rsidRPr="00AA28A4">
        <w:rPr>
          <w:rFonts w:hint="cs"/>
          <w:rtl/>
        </w:rPr>
        <w:t>. ويرد توصيف طبقتها المادية مع الألياف البصرية في الوثائق التالية:</w:t>
      </w:r>
    </w:p>
    <w:p w:rsidR="00393CAC" w:rsidRPr="00AA28A4" w:rsidRDefault="00393CAC" w:rsidP="000A4527">
      <w:pPr>
        <w:pStyle w:val="Enumlevel1"/>
        <w:rPr>
          <w:rtl/>
        </w:rPr>
      </w:pPr>
      <w:r w:rsidRPr="00AA28A4">
        <w:rPr>
          <w:rFonts w:hint="cs"/>
          <w:rtl/>
        </w:rPr>
        <w:t>-</w:t>
      </w:r>
      <w:r w:rsidRPr="00AA28A4">
        <w:rPr>
          <w:rFonts w:hint="cs"/>
          <w:rtl/>
        </w:rPr>
        <w:tab/>
      </w:r>
      <w:r w:rsidRPr="00AA28A4">
        <w:t>100BASE-LX10</w:t>
      </w:r>
      <w:r w:rsidRPr="00AA28A4">
        <w:rPr>
          <w:rFonts w:hint="cs"/>
          <w:rtl/>
        </w:rPr>
        <w:t xml:space="preserve">: </w:t>
      </w:r>
      <w:r w:rsidRPr="00AA28A4">
        <w:t>Mbit/s 100</w:t>
      </w:r>
      <w:r w:rsidRPr="00AA28A4">
        <w:rPr>
          <w:rFonts w:hint="cs"/>
          <w:rtl/>
        </w:rPr>
        <w:t xml:space="preserve"> عبر زوج كبلات ألياف بصرية أحادي الأسلوب يستعمل طول موجة </w:t>
      </w:r>
      <w:r w:rsidRPr="00AA28A4">
        <w:t>nm 1 310</w:t>
      </w:r>
      <w:r w:rsidRPr="00AA28A4">
        <w:rPr>
          <w:rFonts w:hint="cs"/>
          <w:rtl/>
        </w:rPr>
        <w:t xml:space="preserve"> ومدى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100BASE-BX10</w:t>
      </w:r>
      <w:r w:rsidRPr="00AA28A4">
        <w:rPr>
          <w:rFonts w:hint="cs"/>
          <w:rtl/>
        </w:rPr>
        <w:t xml:space="preserve">: </w:t>
      </w:r>
      <w:r w:rsidRPr="00AA28A4">
        <w:t>Mbit/s 100</w:t>
      </w:r>
      <w:r w:rsidRPr="00AA28A4">
        <w:rPr>
          <w:rFonts w:hint="cs"/>
          <w:rtl/>
        </w:rPr>
        <w:t xml:space="preserve"> عبر كبل ألياف بصرية فردي أحادي الأسلوب يستعمل طولي الموجة </w:t>
      </w:r>
      <w:r w:rsidRPr="00AA28A4">
        <w:t>1 310</w:t>
      </w:r>
      <w:r w:rsidRPr="00AA28A4">
        <w:rPr>
          <w:rFonts w:hint="cs"/>
          <w:rtl/>
        </w:rPr>
        <w:t xml:space="preserve"> و</w:t>
      </w:r>
      <w:r w:rsidRPr="00AA28A4">
        <w:t>nm 1550</w:t>
      </w:r>
      <w:r w:rsidRPr="00AA28A4">
        <w:rPr>
          <w:rFonts w:hint="cs"/>
          <w:rtl/>
        </w:rPr>
        <w:t xml:space="preserve"> في اتجاهي المصدر والمقصد؛ والمدى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1000BASE-LX10</w:t>
      </w:r>
      <w:r w:rsidRPr="00AA28A4">
        <w:rPr>
          <w:rFonts w:hint="cs"/>
          <w:rtl/>
        </w:rPr>
        <w:t xml:space="preserve">: </w:t>
      </w:r>
      <w:r w:rsidRPr="00AA28A4">
        <w:t>Gbit/s 1</w:t>
      </w:r>
      <w:r w:rsidRPr="00AA28A4">
        <w:rPr>
          <w:rFonts w:hint="cs"/>
          <w:rtl/>
        </w:rPr>
        <w:t xml:space="preserve"> عبر زوج كبلات ألياف بصرية أحادي الأسلوب يستعمل طول موجة </w:t>
      </w:r>
      <w:r w:rsidRPr="00AA28A4">
        <w:t>nm 1 310</w:t>
      </w:r>
      <w:r w:rsidRPr="00AA28A4">
        <w:rPr>
          <w:rFonts w:hint="cs"/>
          <w:rtl/>
        </w:rPr>
        <w:t xml:space="preserve"> ومدى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1000BASE-BX10</w:t>
      </w:r>
      <w:r w:rsidRPr="00AA28A4">
        <w:rPr>
          <w:rFonts w:hint="cs"/>
          <w:rtl/>
        </w:rPr>
        <w:t xml:space="preserve">: </w:t>
      </w:r>
      <w:r w:rsidRPr="00AA28A4">
        <w:t>Gbit/s 1</w:t>
      </w:r>
      <w:r w:rsidRPr="00AA28A4">
        <w:rPr>
          <w:rFonts w:hint="cs"/>
          <w:rtl/>
        </w:rPr>
        <w:t xml:space="preserve"> عبر كبل ألياف بصرية فردي أحادي الأسلوب يستعمل طولي الموجة </w:t>
      </w:r>
      <w:r w:rsidRPr="00AA28A4">
        <w:t>1 310</w:t>
      </w:r>
      <w:r w:rsidRPr="00AA28A4">
        <w:rPr>
          <w:rFonts w:hint="cs"/>
          <w:rtl/>
        </w:rPr>
        <w:t xml:space="preserve"> و</w:t>
      </w:r>
      <w:r w:rsidRPr="00AA28A4">
        <w:t>nm 1550</w:t>
      </w:r>
      <w:r w:rsidRPr="00AA28A4">
        <w:rPr>
          <w:rFonts w:hint="cs"/>
          <w:rtl/>
        </w:rPr>
        <w:t xml:space="preserve"> في اتجاهي المصدر والمقصد؛ والمدى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10GBASE-LR</w:t>
      </w:r>
      <w:r w:rsidRPr="00AA28A4">
        <w:rPr>
          <w:rFonts w:hint="cs"/>
          <w:rtl/>
        </w:rPr>
        <w:t xml:space="preserve">: </w:t>
      </w:r>
      <w:r w:rsidRPr="00AA28A4">
        <w:t>Gbit/s 10</w:t>
      </w:r>
      <w:r w:rsidRPr="00AA28A4">
        <w:rPr>
          <w:rFonts w:hint="cs"/>
          <w:rtl/>
        </w:rPr>
        <w:t xml:space="preserve"> عبر زوج كبلات ألياف بصرية أحادي الأسلوب يستعمل طول موجة </w:t>
      </w:r>
      <w:r w:rsidRPr="00AA28A4">
        <w:t>nm 1 310</w:t>
      </w:r>
      <w:r w:rsidRPr="00AA28A4">
        <w:rPr>
          <w:rFonts w:hint="cs"/>
          <w:rtl/>
        </w:rPr>
        <w:t xml:space="preserve"> ومدى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10GBASE-LW</w:t>
      </w:r>
      <w:r w:rsidRPr="00AA28A4">
        <w:rPr>
          <w:rFonts w:hint="cs"/>
          <w:rtl/>
        </w:rPr>
        <w:t xml:space="preserve">: </w:t>
      </w:r>
      <w:r w:rsidRPr="00AA28A4">
        <w:t>Gbit/s 10</w:t>
      </w:r>
      <w:r w:rsidRPr="00AA28A4">
        <w:rPr>
          <w:rFonts w:hint="cs"/>
          <w:rtl/>
        </w:rPr>
        <w:t xml:space="preserve"> عبر زوج كبلات ألياف بصرية أحادي الأسلوب يستعمل طول موجة </w:t>
      </w:r>
      <w:r w:rsidRPr="00AA28A4">
        <w:t>nm 1 310</w:t>
      </w:r>
      <w:r w:rsidRPr="00AA28A4">
        <w:rPr>
          <w:rFonts w:hint="cs"/>
          <w:rtl/>
        </w:rPr>
        <w:t xml:space="preserve"> ومدى حتى </w:t>
      </w:r>
      <w:r w:rsidRPr="00AA28A4">
        <w:t>km 10</w:t>
      </w:r>
      <w:r w:rsidRPr="00AA28A4">
        <w:rPr>
          <w:rFonts w:hint="cs"/>
          <w:rtl/>
        </w:rPr>
        <w:t xml:space="preserve">، للتوصيلات بالمعدات </w:t>
      </w:r>
      <w:r w:rsidRPr="00AA28A4">
        <w:t>SDH/SONET</w:t>
      </w:r>
      <w:r w:rsidRPr="00AA28A4">
        <w:rPr>
          <w:rFonts w:hint="cs"/>
          <w:rtl/>
        </w:rPr>
        <w:t>.</w:t>
      </w:r>
    </w:p>
    <w:p w:rsidR="00393CAC" w:rsidRPr="00AA28A4" w:rsidRDefault="00393CAC" w:rsidP="00393CAC">
      <w:pPr>
        <w:rPr>
          <w:rtl/>
        </w:rPr>
      </w:pPr>
      <w:r w:rsidRPr="00AA28A4">
        <w:rPr>
          <w:rFonts w:hint="cs"/>
          <w:rtl/>
        </w:rPr>
        <w:t>وللوفاء بالطلب على سرعات أعلى، هناك مواصفات لسطوح بينية تستعمل عدداً من أطوال الموجة المختلفة:</w:t>
      </w:r>
    </w:p>
    <w:p w:rsidR="00393CAC" w:rsidRPr="00AA28A4" w:rsidRDefault="00393CAC" w:rsidP="000A4527">
      <w:pPr>
        <w:pStyle w:val="Enumlevel1"/>
        <w:rPr>
          <w:rtl/>
        </w:rPr>
      </w:pPr>
      <w:r w:rsidRPr="00AA28A4">
        <w:rPr>
          <w:rFonts w:hint="cs"/>
          <w:rtl/>
        </w:rPr>
        <w:t>-</w:t>
      </w:r>
      <w:r w:rsidRPr="00AA28A4">
        <w:rPr>
          <w:rFonts w:hint="cs"/>
          <w:rtl/>
        </w:rPr>
        <w:tab/>
      </w:r>
      <w:r w:rsidRPr="00AA28A4">
        <w:t>40GBASE-LR4</w:t>
      </w:r>
      <w:r w:rsidRPr="00AA28A4">
        <w:rPr>
          <w:rFonts w:hint="cs"/>
          <w:rtl/>
        </w:rPr>
        <w:t xml:space="preserve">: </w:t>
      </w:r>
      <w:r w:rsidRPr="00AA28A4">
        <w:t>Gbit/s 40</w:t>
      </w:r>
      <w:r w:rsidRPr="00AA28A4">
        <w:rPr>
          <w:rFonts w:hint="cs"/>
          <w:rtl/>
        </w:rPr>
        <w:t xml:space="preserve"> عبر زوج كبلات ألياف بصرية أحادي الأسلوب يستعمل أطوال موجة </w:t>
      </w:r>
      <w:r w:rsidRPr="00AA28A4">
        <w:t>1 270</w:t>
      </w:r>
      <w:r w:rsidRPr="00AA28A4">
        <w:rPr>
          <w:rFonts w:hint="cs"/>
          <w:rtl/>
        </w:rPr>
        <w:t xml:space="preserve"> و</w:t>
      </w:r>
      <w:r w:rsidRPr="00AA28A4">
        <w:t>1 290</w:t>
      </w:r>
      <w:r w:rsidRPr="00AA28A4">
        <w:rPr>
          <w:rFonts w:hint="cs"/>
          <w:rtl/>
        </w:rPr>
        <w:t xml:space="preserve"> و</w:t>
      </w:r>
      <w:r w:rsidRPr="00AA28A4">
        <w:t>1 310</w:t>
      </w:r>
      <w:r w:rsidRPr="00AA28A4">
        <w:rPr>
          <w:rFonts w:hint="cs"/>
          <w:rtl/>
        </w:rPr>
        <w:t xml:space="preserve"> و</w:t>
      </w:r>
      <w:r w:rsidRPr="00AA28A4">
        <w:t>nm 1 330</w:t>
      </w:r>
      <w:r w:rsidRPr="00AA28A4">
        <w:rPr>
          <w:rFonts w:hint="cs"/>
          <w:rtl/>
        </w:rPr>
        <w:t xml:space="preserve">، يحمل كل منها </w:t>
      </w:r>
      <w:r w:rsidRPr="00AA28A4">
        <w:t>Gbit/s 10</w:t>
      </w:r>
      <w:r w:rsidRPr="00AA28A4">
        <w:rPr>
          <w:rFonts w:hint="cs"/>
          <w:rtl/>
        </w:rPr>
        <w:t xml:space="preserve">؛ والمدى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100GBASE-LR4</w:t>
      </w:r>
      <w:r w:rsidRPr="00AA28A4">
        <w:rPr>
          <w:rFonts w:hint="cs"/>
          <w:rtl/>
        </w:rPr>
        <w:t xml:space="preserve">: </w:t>
      </w:r>
      <w:r w:rsidRPr="00AA28A4">
        <w:t>Gbit/s 100</w:t>
      </w:r>
      <w:r w:rsidRPr="00AA28A4">
        <w:rPr>
          <w:rFonts w:hint="cs"/>
          <w:rtl/>
        </w:rPr>
        <w:t xml:space="preserve"> عبر زوج كبلات ألياف بصرية أحادي الأسلوب يستعمل أطوال موجة </w:t>
      </w:r>
      <w:r w:rsidRPr="00AA28A4">
        <w:t>1 295</w:t>
      </w:r>
      <w:r w:rsidRPr="00AA28A4">
        <w:rPr>
          <w:rFonts w:hint="cs"/>
          <w:rtl/>
        </w:rPr>
        <w:t xml:space="preserve"> و</w:t>
      </w:r>
      <w:r w:rsidRPr="00AA28A4">
        <w:t>1300</w:t>
      </w:r>
      <w:r w:rsidRPr="00AA28A4">
        <w:rPr>
          <w:rFonts w:hint="cs"/>
          <w:rtl/>
        </w:rPr>
        <w:t xml:space="preserve"> و</w:t>
      </w:r>
      <w:r w:rsidRPr="00AA28A4">
        <w:t>1305</w:t>
      </w:r>
      <w:r w:rsidRPr="00AA28A4">
        <w:rPr>
          <w:rFonts w:hint="cs"/>
          <w:rtl/>
        </w:rPr>
        <w:t xml:space="preserve"> و</w:t>
      </w:r>
      <w:r w:rsidRPr="00AA28A4">
        <w:t>nm 1310</w:t>
      </w:r>
      <w:r w:rsidRPr="00AA28A4">
        <w:rPr>
          <w:rFonts w:hint="cs"/>
          <w:rtl/>
        </w:rPr>
        <w:t xml:space="preserve">، يحمل كل منها </w:t>
      </w:r>
      <w:r w:rsidRPr="00AA28A4">
        <w:t>Gbit/s 25</w:t>
      </w:r>
      <w:r w:rsidRPr="00AA28A4">
        <w:rPr>
          <w:rFonts w:hint="cs"/>
          <w:rtl/>
        </w:rPr>
        <w:t xml:space="preserve">؛ والمدى حتى </w:t>
      </w:r>
      <w:r w:rsidRPr="00AA28A4">
        <w:t>km 10</w:t>
      </w:r>
      <w:r w:rsidRPr="00AA28A4">
        <w:rPr>
          <w:rFonts w:hint="cs"/>
          <w:rtl/>
        </w:rPr>
        <w:t>.</w:t>
      </w:r>
    </w:p>
    <w:p w:rsidR="00393CAC" w:rsidRPr="00AA28A4" w:rsidRDefault="00393CAC" w:rsidP="000A4527">
      <w:pPr>
        <w:pStyle w:val="Heading3"/>
        <w:rPr>
          <w:rtl/>
        </w:rPr>
      </w:pPr>
      <w:bookmarkStart w:id="107" w:name="_Toc366856265"/>
      <w:bookmarkStart w:id="108" w:name="_Toc372037430"/>
      <w:r w:rsidRPr="00AA28A4">
        <w:t>2.3.5</w:t>
      </w:r>
      <w:r w:rsidRPr="00AA28A4">
        <w:rPr>
          <w:rFonts w:hint="cs"/>
          <w:rtl/>
        </w:rPr>
        <w:tab/>
        <w:t xml:space="preserve">شبكة بصرية منفعلة إثرنت/شبكة بصرية منفعلة إثرنت بمعدل غيغابتة/شبكة بصرية منفعلة إثرنت بمعدل </w:t>
      </w:r>
      <w:r w:rsidRPr="00AA28A4">
        <w:t>10</w:t>
      </w:r>
      <w:r w:rsidRPr="00AA28A4">
        <w:rPr>
          <w:rFonts w:hint="eastAsia"/>
          <w:rtl/>
        </w:rPr>
        <w:t> </w:t>
      </w:r>
      <w:r w:rsidRPr="00AA28A4">
        <w:rPr>
          <w:rFonts w:hint="cs"/>
          <w:rtl/>
        </w:rPr>
        <w:t xml:space="preserve">غيغابتة </w:t>
      </w:r>
      <w:r w:rsidRPr="00AA28A4">
        <w:t>(10G</w:t>
      </w:r>
      <w:r w:rsidRPr="00AA28A4">
        <w:noBreakHyphen/>
        <w:t>EPON/GEPON/EPON)</w:t>
      </w:r>
      <w:bookmarkEnd w:id="107"/>
      <w:bookmarkEnd w:id="108"/>
    </w:p>
    <w:p w:rsidR="00393CAC" w:rsidRPr="00AA28A4" w:rsidRDefault="00393CAC" w:rsidP="00393CAC">
      <w:pPr>
        <w:rPr>
          <w:rtl/>
        </w:rPr>
      </w:pPr>
      <w:r w:rsidRPr="00AA28A4">
        <w:rPr>
          <w:rFonts w:hint="cs"/>
          <w:rtl/>
        </w:rPr>
        <w:t xml:space="preserve">يعرف المعيار </w:t>
      </w:r>
      <w:r w:rsidRPr="00AA28A4">
        <w:t>IEEE 802.3ah</w:t>
      </w:r>
      <w:r w:rsidRPr="00AA28A4">
        <w:rPr>
          <w:rFonts w:hint="cs"/>
          <w:rtl/>
        </w:rPr>
        <w:t xml:space="preserve"> إلى جانب النفاذ البصري من نقطة إلى نقطة، نفاذ المستعملين في صورة شبكة بصرية منفعلة. وتتيح تكنولوجيا تعدد الإرسال بتقسيم الزمن توزيع سعة قناة بصرية بمعدل </w:t>
      </w:r>
      <w:r w:rsidRPr="00AA28A4">
        <w:t>Gbit/s 1</w:t>
      </w:r>
      <w:r w:rsidRPr="00AA28A4">
        <w:rPr>
          <w:rFonts w:hint="cs"/>
          <w:rtl/>
        </w:rPr>
        <w:t xml:space="preserve"> على </w:t>
      </w:r>
      <w:r w:rsidRPr="00AA28A4">
        <w:t>8</w:t>
      </w:r>
      <w:r w:rsidRPr="00AA28A4">
        <w:rPr>
          <w:rFonts w:hint="cs"/>
          <w:rtl/>
        </w:rPr>
        <w:t xml:space="preserve"> و</w:t>
      </w:r>
      <w:r w:rsidRPr="00AA28A4">
        <w:t>16</w:t>
      </w:r>
      <w:r w:rsidRPr="00AA28A4">
        <w:rPr>
          <w:rFonts w:hint="cs"/>
          <w:rtl/>
        </w:rPr>
        <w:t xml:space="preserve"> و</w:t>
      </w:r>
      <w:r w:rsidRPr="00AA28A4">
        <w:t>32</w:t>
      </w:r>
      <w:r w:rsidRPr="00AA28A4">
        <w:rPr>
          <w:rFonts w:hint="cs"/>
          <w:rtl/>
        </w:rPr>
        <w:t xml:space="preserve"> و</w:t>
      </w:r>
      <w:r w:rsidRPr="00AA28A4">
        <w:t>64</w:t>
      </w:r>
      <w:r w:rsidRPr="00AA28A4">
        <w:rPr>
          <w:rFonts w:hint="cs"/>
          <w:rtl/>
        </w:rPr>
        <w:t xml:space="preserve"> و</w:t>
      </w:r>
      <w:r w:rsidRPr="00AA28A4">
        <w:t>128</w:t>
      </w:r>
      <w:r w:rsidRPr="00AA28A4">
        <w:rPr>
          <w:rFonts w:hint="cs"/>
          <w:rtl/>
        </w:rPr>
        <w:t xml:space="preserve"> مستعملاً موصولين بالشبكة البصرية المنفعلة. ويستعمل بروتوكول الإثرنت الأصلي طبقاً لأسلوب إرسال يقع بين وسط متقاسم مع كشف التعارض والإثرنت من نقطة إلى نقطة.</w:t>
      </w:r>
    </w:p>
    <w:p w:rsidR="00393CAC" w:rsidRPr="00AA28A4" w:rsidRDefault="00393CAC" w:rsidP="00393CAC">
      <w:pPr>
        <w:rPr>
          <w:rtl/>
        </w:rPr>
      </w:pPr>
      <w:r w:rsidRPr="00AA28A4">
        <w:rPr>
          <w:rFonts w:hint="cs"/>
          <w:rtl/>
        </w:rPr>
        <w:t xml:space="preserve">وفي اتجاه المقصد، يسمح أسلوب إذاعة الإثرنت بإرسال المعلومات إلى كل مستعمل دون الحاجة إلى أي إجراءات إضافية محددة. ويسمح عنوان </w:t>
      </w:r>
      <w:r w:rsidRPr="00AA28A4">
        <w:t>MAC</w:t>
      </w:r>
      <w:r w:rsidRPr="00AA28A4">
        <w:rPr>
          <w:rFonts w:hint="cs"/>
          <w:rtl/>
        </w:rPr>
        <w:t xml:space="preserve"> الخاص بمعدات الاستقبال باستخلاص القطار الخاص بكل مستعمل. وفي الاتجاه الآخر، تكون المسألة أكثر تعقيداً.</w:t>
      </w:r>
    </w:p>
    <w:p w:rsidR="00393CAC" w:rsidRPr="00AA28A4" w:rsidRDefault="00393CAC" w:rsidP="009C5A12">
      <w:pPr>
        <w:keepNext/>
        <w:rPr>
          <w:rtl/>
        </w:rPr>
      </w:pPr>
      <w:r w:rsidRPr="00AA28A4">
        <w:rPr>
          <w:rFonts w:hint="cs"/>
          <w:rtl/>
        </w:rPr>
        <w:t xml:space="preserve">يمكن لعدد من أنظمة المستعملين النفاذ في نفس الوقت إلى الوسط المادي وإرسال المعلومات. ووُضع بروتوكول محدد في إطار المعيار </w:t>
      </w:r>
      <w:r w:rsidRPr="00AA28A4">
        <w:t>IEEE 802.3ah</w:t>
      </w:r>
      <w:r w:rsidRPr="00AA28A4">
        <w:rPr>
          <w:rFonts w:hint="cs"/>
          <w:rtl/>
        </w:rPr>
        <w:t xml:space="preserve"> وهذا البروتوكول (بروتوكول التحكم في عدة نقاط </w:t>
      </w:r>
      <w:r w:rsidRPr="00AA28A4">
        <w:t>(MPCP)</w:t>
      </w:r>
      <w:r w:rsidRPr="00AA28A4">
        <w:rPr>
          <w:rFonts w:hint="cs"/>
          <w:rtl/>
        </w:rPr>
        <w:t xml:space="preserve">) - يسهل توزيع سعة قناة الإرسال بكفاءة. والوسائط المادية الموصفة للشبكات </w:t>
      </w:r>
      <w:r w:rsidRPr="00AA28A4">
        <w:t>GEPON/EPON</w:t>
      </w:r>
      <w:r w:rsidRPr="00AA28A4">
        <w:rPr>
          <w:rFonts w:hint="cs"/>
          <w:rtl/>
        </w:rPr>
        <w:t xml:space="preserve"> هي كالتالي:</w:t>
      </w:r>
    </w:p>
    <w:p w:rsidR="00393CAC" w:rsidRPr="00AA28A4" w:rsidRDefault="00393CAC" w:rsidP="000A4527">
      <w:pPr>
        <w:pStyle w:val="Enumlevel1"/>
        <w:rPr>
          <w:rtl/>
        </w:rPr>
      </w:pPr>
      <w:r w:rsidRPr="00AA28A4">
        <w:rPr>
          <w:rFonts w:hint="cs"/>
          <w:rtl/>
        </w:rPr>
        <w:t>-</w:t>
      </w:r>
      <w:r w:rsidRPr="00AA28A4">
        <w:rPr>
          <w:rFonts w:hint="cs"/>
          <w:rtl/>
        </w:rPr>
        <w:tab/>
      </w:r>
      <w:r w:rsidRPr="00AA28A4">
        <w:t>1000BASE0PX10</w:t>
      </w:r>
      <w:r w:rsidRPr="00AA28A4">
        <w:rPr>
          <w:rFonts w:hint="cs"/>
          <w:rtl/>
        </w:rPr>
        <w:t xml:space="preserve">: نفاذ من نقطة إلى عدة نقاط بسرعة </w:t>
      </w:r>
      <w:r w:rsidRPr="00AA28A4">
        <w:t>Gbit/s 1</w:t>
      </w:r>
      <w:r w:rsidRPr="00AA28A4">
        <w:rPr>
          <w:rFonts w:hint="cs"/>
          <w:rtl/>
        </w:rPr>
        <w:t xml:space="preserve"> على كبل ألياف بصرية فردي أحادي الأسلوب يستعمل طولي الموجة </w:t>
      </w:r>
      <w:r w:rsidRPr="00AA28A4">
        <w:t>1 310</w:t>
      </w:r>
      <w:r w:rsidRPr="00AA28A4">
        <w:rPr>
          <w:rFonts w:hint="cs"/>
          <w:rtl/>
        </w:rPr>
        <w:t xml:space="preserve"> و</w:t>
      </w:r>
      <w:r w:rsidRPr="00AA28A4">
        <w:t>nm 1 490</w:t>
      </w:r>
      <w:r w:rsidRPr="00AA28A4">
        <w:rPr>
          <w:rFonts w:hint="cs"/>
          <w:rtl/>
        </w:rPr>
        <w:t xml:space="preserve"> من أجل الإرسال في اتجاهي المصدر والمقصد؛ والمدى حتى </w:t>
      </w:r>
      <w:r w:rsidRPr="00AA28A4">
        <w:t>km 10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1000BASE-PX20</w:t>
      </w:r>
      <w:r w:rsidRPr="00AA28A4">
        <w:rPr>
          <w:rFonts w:hint="cs"/>
          <w:rtl/>
        </w:rPr>
        <w:t xml:space="preserve">: نفاذ من نقطة إلى عدة نقاط بسرعة </w:t>
      </w:r>
      <w:r w:rsidRPr="00AA28A4">
        <w:t>Gbit/s 1</w:t>
      </w:r>
      <w:r w:rsidRPr="00AA28A4">
        <w:rPr>
          <w:rFonts w:hint="cs"/>
          <w:rtl/>
        </w:rPr>
        <w:t xml:space="preserve"> على كبل ألياف بصرية فردي أحادي الأسلوب يستعمل طولي الموجة </w:t>
      </w:r>
      <w:r w:rsidRPr="00AA28A4">
        <w:t>1 270</w:t>
      </w:r>
      <w:r w:rsidRPr="00AA28A4">
        <w:rPr>
          <w:rFonts w:hint="cs"/>
          <w:rtl/>
        </w:rPr>
        <w:t xml:space="preserve"> و</w:t>
      </w:r>
      <w:r w:rsidRPr="00AA28A4">
        <w:t>nm 1 590</w:t>
      </w:r>
      <w:r w:rsidRPr="00AA28A4">
        <w:rPr>
          <w:rFonts w:hint="cs"/>
          <w:rtl/>
        </w:rPr>
        <w:t xml:space="preserve"> من أجل الإرسال في اتجاهي المصدر والمقصد؛ والمدى حتى </w:t>
      </w:r>
      <w:r w:rsidRPr="00AA28A4">
        <w:t>km 10</w:t>
      </w:r>
      <w:r w:rsidRPr="00AA28A4">
        <w:rPr>
          <w:rFonts w:hint="cs"/>
          <w:rtl/>
        </w:rPr>
        <w:t xml:space="preserve"> </w:t>
      </w:r>
      <w:r w:rsidRPr="00AA28A4">
        <w:t>(PR10)</w:t>
      </w:r>
      <w:r w:rsidRPr="00AA28A4">
        <w:rPr>
          <w:rFonts w:hint="cs"/>
          <w:rtl/>
        </w:rPr>
        <w:t xml:space="preserve"> أو حتى </w:t>
      </w:r>
      <w:r w:rsidRPr="00AA28A4">
        <w:t>km 20</w:t>
      </w:r>
      <w:r w:rsidRPr="00AA28A4">
        <w:rPr>
          <w:rFonts w:hint="cs"/>
          <w:rtl/>
        </w:rPr>
        <w:t xml:space="preserve"> </w:t>
      </w:r>
      <w:r w:rsidRPr="00AA28A4">
        <w:t>(PR20)</w:t>
      </w:r>
      <w:r w:rsidRPr="00AA28A4">
        <w:rPr>
          <w:rFonts w:hint="cs"/>
          <w:rtl/>
        </w:rPr>
        <w:t>.</w:t>
      </w:r>
    </w:p>
    <w:p w:rsidR="00393CAC" w:rsidRPr="00AA28A4" w:rsidRDefault="00393CAC" w:rsidP="00393CAC">
      <w:pPr>
        <w:rPr>
          <w:rtl/>
        </w:rPr>
      </w:pPr>
      <w:r w:rsidRPr="00AA28A4">
        <w:rPr>
          <w:rFonts w:hint="cs"/>
          <w:rtl/>
        </w:rPr>
        <w:lastRenderedPageBreak/>
        <w:t xml:space="preserve">ويحدد المعيار </w:t>
      </w:r>
      <w:r w:rsidRPr="00AA28A4">
        <w:t>IEEE 802.3av</w:t>
      </w:r>
      <w:r w:rsidRPr="00AA28A4">
        <w:rPr>
          <w:rFonts w:hint="cs"/>
          <w:rtl/>
        </w:rPr>
        <w:t xml:space="preserve"> الذي نشر في </w:t>
      </w:r>
      <w:r w:rsidRPr="00AA28A4">
        <w:t>2008</w:t>
      </w:r>
      <w:r w:rsidRPr="00AA28A4">
        <w:rPr>
          <w:rFonts w:hint="cs"/>
          <w:rtl/>
        </w:rPr>
        <w:t xml:space="preserve"> مواصفات شبكة بصرية منفعلة بسرعة </w:t>
      </w:r>
      <w:r w:rsidRPr="00AA28A4">
        <w:t>Gbit/s 10</w:t>
      </w:r>
      <w:r w:rsidRPr="00AA28A4">
        <w:rPr>
          <w:rFonts w:hint="cs"/>
          <w:rtl/>
        </w:rPr>
        <w:t xml:space="preserve">. وتقترح طِرازان بتعدد إرسال بصري </w:t>
      </w:r>
      <w:r w:rsidRPr="00AA28A4">
        <w:t>1:16</w:t>
      </w:r>
      <w:r w:rsidRPr="00AA28A4">
        <w:rPr>
          <w:rFonts w:hint="cs"/>
          <w:rtl/>
        </w:rPr>
        <w:t xml:space="preserve"> أو </w:t>
      </w:r>
      <w:r w:rsidRPr="00AA28A4">
        <w:t>1:32</w:t>
      </w:r>
      <w:r w:rsidRPr="00AA28A4">
        <w:rPr>
          <w:rFonts w:hint="cs"/>
          <w:rtl/>
        </w:rPr>
        <w:t xml:space="preserve">. والطراز الأول متماثل ويوفر سرعة </w:t>
      </w:r>
      <w:r w:rsidRPr="00AA28A4">
        <w:t>Gbit/s 10</w:t>
      </w:r>
      <w:r w:rsidRPr="00AA28A4">
        <w:rPr>
          <w:rFonts w:hint="cs"/>
          <w:rtl/>
        </w:rPr>
        <w:t xml:space="preserve"> في الاتجاهين. فيما يدعم الآخر سرعة </w:t>
      </w:r>
      <w:r w:rsidRPr="00AA28A4">
        <w:t>Gbit/s 10</w:t>
      </w:r>
      <w:r w:rsidRPr="00AA28A4">
        <w:rPr>
          <w:rFonts w:hint="cs"/>
          <w:rtl/>
        </w:rPr>
        <w:t xml:space="preserve"> في اتجاه المقصد وسرعة </w:t>
      </w:r>
      <w:r w:rsidRPr="00AA28A4">
        <w:t>Gbit/s 1,25</w:t>
      </w:r>
      <w:r w:rsidRPr="00AA28A4">
        <w:rPr>
          <w:rFonts w:hint="cs"/>
          <w:rtl/>
        </w:rPr>
        <w:t xml:space="preserve"> في اتجاه المصدر وفيما يلي الوسائط المادية الموصفة: </w:t>
      </w:r>
    </w:p>
    <w:p w:rsidR="00393CAC" w:rsidRPr="00AA28A4" w:rsidRDefault="00393CAC" w:rsidP="000A4527">
      <w:pPr>
        <w:pStyle w:val="Enumlevel1"/>
        <w:rPr>
          <w:rtl/>
        </w:rPr>
      </w:pPr>
      <w:r w:rsidRPr="00AA28A4">
        <w:rPr>
          <w:rFonts w:hint="cs"/>
          <w:rtl/>
        </w:rPr>
        <w:t>-</w:t>
      </w:r>
      <w:r w:rsidRPr="00AA28A4">
        <w:rPr>
          <w:rFonts w:hint="cs"/>
          <w:rtl/>
        </w:rPr>
        <w:tab/>
      </w:r>
      <w:r w:rsidRPr="00AA28A4">
        <w:t>10GBASE-PR</w:t>
      </w:r>
      <w:r w:rsidRPr="00AA28A4">
        <w:rPr>
          <w:rFonts w:hint="cs"/>
          <w:rtl/>
        </w:rPr>
        <w:t xml:space="preserve">: </w:t>
      </w:r>
      <w:r w:rsidRPr="00AA28A4">
        <w:t>Gbit/s 10</w:t>
      </w:r>
      <w:r w:rsidRPr="00AA28A4">
        <w:rPr>
          <w:rFonts w:hint="cs"/>
          <w:rtl/>
        </w:rPr>
        <w:t xml:space="preserve"> متماثلة في الاتجاهين عبر كبل ألياف بصرية فردي أحادي الأسلوب يستعمل طولي الموجة </w:t>
      </w:r>
      <w:r w:rsidRPr="00AA28A4">
        <w:t>1 270~</w:t>
      </w:r>
      <w:r w:rsidRPr="00AA28A4">
        <w:rPr>
          <w:rFonts w:hint="cs"/>
          <w:rtl/>
        </w:rPr>
        <w:t xml:space="preserve"> و</w:t>
      </w:r>
      <w:r w:rsidRPr="00AA28A4">
        <w:t>nm 1 590~</w:t>
      </w:r>
      <w:r w:rsidRPr="00AA28A4">
        <w:rPr>
          <w:rFonts w:hint="cs"/>
          <w:rtl/>
        </w:rPr>
        <w:t xml:space="preserve"> لإرسال في اتجاهي المصدر والمقصد؛ والمدى حتى </w:t>
      </w:r>
      <w:r w:rsidRPr="00AA28A4">
        <w:t>km 10</w:t>
      </w:r>
      <w:r w:rsidRPr="00AA28A4">
        <w:rPr>
          <w:rFonts w:hint="cs"/>
          <w:rtl/>
        </w:rPr>
        <w:t xml:space="preserve"> </w:t>
      </w:r>
      <w:r w:rsidRPr="00AA28A4">
        <w:t>(PR10)</w:t>
      </w:r>
      <w:r w:rsidRPr="00AA28A4">
        <w:rPr>
          <w:rFonts w:hint="cs"/>
          <w:rtl/>
        </w:rPr>
        <w:t xml:space="preserve"> أو </w:t>
      </w:r>
      <w:r w:rsidRPr="00AA28A4">
        <w:t>km 20</w:t>
      </w:r>
      <w:r w:rsidRPr="00AA28A4">
        <w:rPr>
          <w:rFonts w:hint="cs"/>
          <w:rtl/>
        </w:rPr>
        <w:t xml:space="preserve"> </w:t>
      </w:r>
      <w:r w:rsidRPr="00AA28A4">
        <w:t>(PR20)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10/1GBASE-PRX</w:t>
      </w:r>
      <w:r w:rsidRPr="00AA28A4">
        <w:rPr>
          <w:rFonts w:hint="cs"/>
          <w:rtl/>
        </w:rPr>
        <w:t xml:space="preserve">: </w:t>
      </w:r>
      <w:r w:rsidRPr="00AA28A4">
        <w:t>Gbit/s 10</w:t>
      </w:r>
      <w:r w:rsidRPr="00AA28A4">
        <w:rPr>
          <w:rFonts w:hint="cs"/>
          <w:rtl/>
        </w:rPr>
        <w:t xml:space="preserve"> في اتجاه المقصد، و</w:t>
      </w:r>
      <w:r w:rsidRPr="00AA28A4">
        <w:t>Gbit/s 1,25</w:t>
      </w:r>
      <w:r w:rsidRPr="00AA28A4">
        <w:rPr>
          <w:rFonts w:hint="cs"/>
          <w:rtl/>
        </w:rPr>
        <w:t xml:space="preserve"> في اتجاه المصدر عبر كبل ألياف بصرية فردي أحادي الأسلوب يستعمل طولي الموجة </w:t>
      </w:r>
      <w:r w:rsidRPr="00AA28A4">
        <w:t>1 270–</w:t>
      </w:r>
      <w:r w:rsidRPr="00AA28A4">
        <w:rPr>
          <w:rFonts w:hint="cs"/>
          <w:rtl/>
        </w:rPr>
        <w:t xml:space="preserve"> و</w:t>
      </w:r>
      <w:r w:rsidRPr="00AA28A4">
        <w:t>nm 1 590–</w:t>
      </w:r>
      <w:r w:rsidRPr="00AA28A4">
        <w:rPr>
          <w:rFonts w:hint="cs"/>
          <w:rtl/>
        </w:rPr>
        <w:t xml:space="preserve"> للإرسال في اتجاهي المصدر والمقصد؛ والمدى حتى </w:t>
      </w:r>
      <w:r w:rsidRPr="00AA28A4">
        <w:t>km 10</w:t>
      </w:r>
      <w:r w:rsidRPr="00AA28A4">
        <w:rPr>
          <w:rFonts w:hint="cs"/>
          <w:rtl/>
        </w:rPr>
        <w:t xml:space="preserve"> </w:t>
      </w:r>
      <w:r w:rsidRPr="00AA28A4">
        <w:t>(PRX10)</w:t>
      </w:r>
      <w:r w:rsidRPr="00AA28A4">
        <w:rPr>
          <w:rFonts w:hint="cs"/>
          <w:rtl/>
        </w:rPr>
        <w:t xml:space="preserve"> أو </w:t>
      </w:r>
      <w:r w:rsidRPr="00AA28A4">
        <w:t>km 20</w:t>
      </w:r>
      <w:r w:rsidRPr="00AA28A4">
        <w:rPr>
          <w:rFonts w:hint="cs"/>
          <w:rtl/>
        </w:rPr>
        <w:t xml:space="preserve"> </w:t>
      </w:r>
      <w:r w:rsidRPr="00AA28A4">
        <w:t>(PRX20)</w:t>
      </w:r>
      <w:r w:rsidRPr="00AA28A4">
        <w:rPr>
          <w:rFonts w:hint="cs"/>
          <w:rtl/>
        </w:rPr>
        <w:t>.</w:t>
      </w:r>
    </w:p>
    <w:p w:rsidR="00393CAC" w:rsidRPr="00AA28A4" w:rsidRDefault="00393CAC" w:rsidP="000A4527">
      <w:pPr>
        <w:pStyle w:val="Heading3"/>
        <w:rPr>
          <w:rtl/>
        </w:rPr>
      </w:pPr>
      <w:bookmarkStart w:id="109" w:name="_Toc366856266"/>
      <w:bookmarkStart w:id="110" w:name="_Toc372037431"/>
      <w:r w:rsidRPr="00AA28A4">
        <w:t>3.3.5</w:t>
      </w:r>
      <w:r w:rsidRPr="00AA28A4">
        <w:rPr>
          <w:rFonts w:hint="cs"/>
          <w:rtl/>
        </w:rPr>
        <w:tab/>
        <w:t xml:space="preserve">شبكة بصرية منفعلة مجهزة لتوفير سرعات بالغيغابتة/سرعات تصل إلى </w:t>
      </w:r>
      <w:r w:rsidRPr="00AA28A4">
        <w:t>10</w:t>
      </w:r>
      <w:r w:rsidRPr="00AA28A4">
        <w:rPr>
          <w:rFonts w:hint="cs"/>
          <w:rtl/>
        </w:rPr>
        <w:t xml:space="preserve"> غيغابتة </w:t>
      </w:r>
      <w:r w:rsidRPr="00AA28A4">
        <w:t>(10G</w:t>
      </w:r>
      <w:r w:rsidRPr="00AA28A4">
        <w:noBreakHyphen/>
        <w:t>PON/GPON)</w:t>
      </w:r>
      <w:bookmarkEnd w:id="109"/>
      <w:bookmarkEnd w:id="110"/>
    </w:p>
    <w:p w:rsidR="00393CAC" w:rsidRPr="00AA28A4" w:rsidRDefault="00393CAC" w:rsidP="00393CAC">
      <w:pPr>
        <w:rPr>
          <w:rtl/>
        </w:rPr>
      </w:pPr>
      <w:r w:rsidRPr="00AA28A4">
        <w:rPr>
          <w:rFonts w:hint="cs"/>
          <w:rtl/>
        </w:rPr>
        <w:t xml:space="preserve">عرف الاتحاد الشبكة </w:t>
      </w:r>
      <w:r w:rsidRPr="00AA28A4">
        <w:t>GPON</w:t>
      </w:r>
      <w:r w:rsidRPr="00AA28A4">
        <w:rPr>
          <w:rFonts w:hint="cs"/>
          <w:rtl/>
        </w:rPr>
        <w:t xml:space="preserve"> كمتابعة لنوعين من أنوع الشبكات البصرية المنفعلة استناداً إلى تكنولوجيا </w:t>
      </w:r>
      <w:r w:rsidRPr="00AA28A4">
        <w:t>ATM PON</w:t>
      </w:r>
      <w:r w:rsidRPr="00AA28A4">
        <w:rPr>
          <w:rFonts w:hint="cs"/>
          <w:rtl/>
        </w:rPr>
        <w:t xml:space="preserve"> وتكنولوجيا الشبكات </w:t>
      </w:r>
      <w:r w:rsidRPr="00AA28A4">
        <w:t>PON</w:t>
      </w:r>
      <w:r w:rsidRPr="00AA28A4">
        <w:rPr>
          <w:rFonts w:hint="cs"/>
          <w:rtl/>
        </w:rPr>
        <w:t xml:space="preserve"> الإذاعية </w:t>
      </w:r>
      <w:r w:rsidRPr="00AA28A4">
        <w:t>(BPON)</w:t>
      </w:r>
      <w:r w:rsidRPr="00AA28A4">
        <w:rPr>
          <w:rFonts w:hint="cs"/>
          <w:rtl/>
        </w:rPr>
        <w:t xml:space="preserve">. والتوصية </w:t>
      </w:r>
      <w:r w:rsidRPr="00AA28A4">
        <w:t>ITU</w:t>
      </w:r>
      <w:r w:rsidRPr="00AA28A4">
        <w:noBreakHyphen/>
        <w:t>T G.984</w:t>
      </w:r>
      <w:r w:rsidRPr="00AA28A4">
        <w:rPr>
          <w:rFonts w:hint="cs"/>
          <w:rtl/>
        </w:rPr>
        <w:t xml:space="preserve"> التي توصف الشبكة </w:t>
      </w:r>
      <w:r w:rsidRPr="00AA28A4">
        <w:t>GPON</w:t>
      </w:r>
      <w:r w:rsidRPr="00AA28A4">
        <w:rPr>
          <w:rFonts w:hint="cs"/>
          <w:rtl/>
        </w:rPr>
        <w:t xml:space="preserve"> تدعم معدلات بيانات مختلفة، غير أن الصناعة اختارت المعدل </w:t>
      </w:r>
      <w:r w:rsidRPr="00AA28A4">
        <w:t>Gbit/s 2,5</w:t>
      </w:r>
      <w:r w:rsidRPr="00AA28A4">
        <w:rPr>
          <w:rFonts w:hint="cs"/>
          <w:rtl/>
        </w:rPr>
        <w:t xml:space="preserve"> لاتجاه المقصد و</w:t>
      </w:r>
      <w:r w:rsidRPr="00AA28A4">
        <w:t>Gbit/s 1,25</w:t>
      </w:r>
      <w:r w:rsidRPr="00AA28A4">
        <w:rPr>
          <w:rFonts w:hint="cs"/>
          <w:rtl/>
        </w:rPr>
        <w:t xml:space="preserve"> لاتجاه المصدر. ويتسم أداء الشبكة </w:t>
      </w:r>
      <w:r w:rsidRPr="00AA28A4">
        <w:t>GPON</w:t>
      </w:r>
      <w:r w:rsidRPr="00AA28A4">
        <w:rPr>
          <w:rFonts w:hint="cs"/>
          <w:rtl/>
        </w:rPr>
        <w:t xml:space="preserve"> بكفاءة أكبر من سابقاتها، ويرجع ذلك بشكل خاص إلى الأرتال متغيرة الأحجام وآلية التغليف فائقة الكفاءة. وتوفر الشبكة </w:t>
      </w:r>
      <w:r w:rsidRPr="00AA28A4">
        <w:t>10G</w:t>
      </w:r>
      <w:r w:rsidRPr="00AA28A4">
        <w:noBreakHyphen/>
        <w:t>PON</w:t>
      </w:r>
      <w:r w:rsidRPr="00AA28A4">
        <w:rPr>
          <w:rFonts w:hint="cs"/>
          <w:rtl/>
        </w:rPr>
        <w:t xml:space="preserve"> سرعات في اتجاه المقصد تصل إلى </w:t>
      </w:r>
      <w:r w:rsidRPr="00AA28A4">
        <w:t>Gbit/s 10</w:t>
      </w:r>
      <w:r w:rsidRPr="00AA28A4">
        <w:rPr>
          <w:rFonts w:hint="cs"/>
          <w:rtl/>
        </w:rPr>
        <w:t xml:space="preserve"> وسرعات في اتجاه المصدر تصل إلى </w:t>
      </w:r>
      <w:r w:rsidRPr="00AA28A4">
        <w:t>1,25</w:t>
      </w:r>
      <w:r w:rsidRPr="00AA28A4">
        <w:rPr>
          <w:rFonts w:hint="cs"/>
          <w:rtl/>
        </w:rPr>
        <w:t xml:space="preserve"> أو </w:t>
      </w:r>
      <w:r w:rsidRPr="00AA28A4">
        <w:t>2,5</w:t>
      </w:r>
      <w:r w:rsidRPr="00AA28A4">
        <w:rPr>
          <w:rFonts w:hint="cs"/>
          <w:rtl/>
        </w:rPr>
        <w:t xml:space="preserve"> أو </w:t>
      </w:r>
      <w:r w:rsidRPr="00AA28A4">
        <w:t>Gbit/s 10</w:t>
      </w:r>
      <w:r w:rsidRPr="00AA28A4">
        <w:rPr>
          <w:rFonts w:hint="cs"/>
          <w:rtl/>
        </w:rPr>
        <w:t xml:space="preserve">. والقيم الفعلية هي تلك الخاصة بالتراتب الرقمي المتزامن وهي </w:t>
      </w:r>
      <w:r w:rsidRPr="00AA28A4">
        <w:t>Gbit/s 1,244</w:t>
      </w:r>
      <w:r w:rsidRPr="00AA28A4">
        <w:rPr>
          <w:rFonts w:hint="cs"/>
          <w:rtl/>
        </w:rPr>
        <w:t xml:space="preserve"> و</w:t>
      </w:r>
      <w:r w:rsidRPr="00AA28A4">
        <w:t>Gbit/s 2,488</w:t>
      </w:r>
      <w:r w:rsidRPr="00AA28A4">
        <w:rPr>
          <w:rFonts w:hint="cs"/>
          <w:rtl/>
        </w:rPr>
        <w:t xml:space="preserve"> و</w:t>
      </w:r>
      <w:r w:rsidRPr="00AA28A4">
        <w:t>Gbit/s 9,953</w:t>
      </w:r>
      <w:r w:rsidRPr="00AA28A4">
        <w:rPr>
          <w:rFonts w:hint="cs"/>
          <w:rtl/>
        </w:rPr>
        <w:t xml:space="preserve">. وتسمح أطوال الموجة المختارة للشبكة </w:t>
      </w:r>
      <w:r w:rsidRPr="00AA28A4">
        <w:t>10G</w:t>
      </w:r>
      <w:r w:rsidRPr="00AA28A4">
        <w:noBreakHyphen/>
        <w:t>PON</w:t>
      </w:r>
      <w:r w:rsidRPr="00AA28A4">
        <w:rPr>
          <w:rFonts w:hint="cs"/>
          <w:rtl/>
        </w:rPr>
        <w:t xml:space="preserve"> بأن تتعايش مع الشبكة </w:t>
      </w:r>
      <w:r w:rsidRPr="00AA28A4">
        <w:t>GPON</w:t>
      </w:r>
      <w:r w:rsidRPr="00AA28A4">
        <w:rPr>
          <w:rFonts w:hint="cs"/>
          <w:rtl/>
        </w:rPr>
        <w:t xml:space="preserve"> على نفس الشبكة البصرية المنفعلة، مما يمكن مستعمل النظام من ترقيته.</w:t>
      </w:r>
    </w:p>
    <w:p w:rsidR="00393CAC" w:rsidRPr="00AA28A4" w:rsidRDefault="00393CAC" w:rsidP="000A4527">
      <w:pPr>
        <w:pStyle w:val="Enumlevel1"/>
        <w:rPr>
          <w:rtl/>
        </w:rPr>
      </w:pPr>
      <w:r w:rsidRPr="00AA28A4">
        <w:rPr>
          <w:rFonts w:hint="cs"/>
          <w:rtl/>
        </w:rPr>
        <w:t>-</w:t>
      </w:r>
      <w:r w:rsidRPr="00AA28A4">
        <w:rPr>
          <w:rFonts w:hint="cs"/>
          <w:rtl/>
        </w:rPr>
        <w:tab/>
      </w:r>
      <w:r w:rsidRPr="00AA28A4">
        <w:t>G.984</w:t>
      </w:r>
      <w:r w:rsidRPr="00AA28A4">
        <w:rPr>
          <w:rFonts w:hint="cs"/>
          <w:rtl/>
        </w:rPr>
        <w:t xml:space="preserve">: </w:t>
      </w:r>
      <w:r w:rsidRPr="00AA28A4">
        <w:t>Gbit/s 1</w:t>
      </w:r>
      <w:r w:rsidRPr="00AA28A4">
        <w:rPr>
          <w:rFonts w:hint="cs"/>
          <w:rtl/>
        </w:rPr>
        <w:t xml:space="preserve"> نفاذ من نقطة إلى عدة نقاط على كبل ألياف بصرية فردي أحادي الأسلوب يستعمل طولي الموجة </w:t>
      </w:r>
      <w:r w:rsidRPr="00AA28A4">
        <w:t>1 310</w:t>
      </w:r>
      <w:r w:rsidRPr="00AA28A4">
        <w:rPr>
          <w:rFonts w:hint="cs"/>
          <w:rtl/>
        </w:rPr>
        <w:t xml:space="preserve"> </w:t>
      </w:r>
      <w:r w:rsidRPr="00AA28A4">
        <w:t>nm 1 490</w:t>
      </w:r>
      <w:r w:rsidRPr="00AA28A4">
        <w:rPr>
          <w:rFonts w:hint="cs"/>
          <w:rtl/>
        </w:rPr>
        <w:t xml:space="preserve"> للإرسال في اتجاهي المصدر والمقصد؛ والمدى يصل إلى </w:t>
      </w:r>
      <w:r w:rsidRPr="00AA28A4">
        <w:t>km 20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G.987</w:t>
      </w:r>
      <w:r w:rsidRPr="00AA28A4">
        <w:rPr>
          <w:rFonts w:hint="cs"/>
          <w:rtl/>
        </w:rPr>
        <w:t xml:space="preserve">: </w:t>
      </w:r>
      <w:r w:rsidRPr="00AA28A4">
        <w:t>Gbit/s 10</w:t>
      </w:r>
      <w:r w:rsidRPr="00AA28A4">
        <w:rPr>
          <w:rFonts w:hint="cs"/>
          <w:rtl/>
        </w:rPr>
        <w:t xml:space="preserve">، نفاذ من نقطة إلى عدة نقاط على كبل ألياف بصرية فردي أحادي الأسلوب يستعمل طولي الموجة </w:t>
      </w:r>
      <w:r w:rsidRPr="00AA28A4">
        <w:t>1 270</w:t>
      </w:r>
      <w:r w:rsidRPr="00AA28A4">
        <w:rPr>
          <w:rFonts w:hint="cs"/>
          <w:rtl/>
        </w:rPr>
        <w:t xml:space="preserve"> و</w:t>
      </w:r>
      <w:r w:rsidRPr="00AA28A4">
        <w:t>nm 1 577</w:t>
      </w:r>
      <w:r w:rsidRPr="00AA28A4">
        <w:rPr>
          <w:rFonts w:hint="cs"/>
          <w:rtl/>
        </w:rPr>
        <w:t xml:space="preserve"> للإرسال في اتجاهي المصدر والمقصد؛ والمدى حتى </w:t>
      </w:r>
      <w:r w:rsidRPr="00AA28A4">
        <w:t>km 20</w:t>
      </w:r>
      <w:r w:rsidRPr="00AA28A4">
        <w:rPr>
          <w:rFonts w:hint="cs"/>
          <w:rtl/>
        </w:rPr>
        <w:t>.</w:t>
      </w:r>
    </w:p>
    <w:p w:rsidR="00393CAC" w:rsidRPr="00AA28A4" w:rsidRDefault="00393CAC" w:rsidP="000A4527">
      <w:pPr>
        <w:pStyle w:val="Heading3"/>
        <w:rPr>
          <w:rtl/>
        </w:rPr>
      </w:pPr>
      <w:bookmarkStart w:id="111" w:name="_Toc366856267"/>
      <w:bookmarkStart w:id="112" w:name="_Toc372037432"/>
      <w:r w:rsidRPr="00AA28A4">
        <w:t>4.3.5</w:t>
      </w:r>
      <w:r w:rsidRPr="00AA28A4">
        <w:rPr>
          <w:rFonts w:hint="cs"/>
          <w:rtl/>
        </w:rPr>
        <w:tab/>
        <w:t xml:space="preserve">الشبكات </w:t>
      </w:r>
      <w:r w:rsidRPr="00AA28A4">
        <w:t>SIEPON/G.epon</w:t>
      </w:r>
      <w:bookmarkEnd w:id="111"/>
      <w:bookmarkEnd w:id="112"/>
    </w:p>
    <w:p w:rsidR="00393CAC" w:rsidRPr="00AA28A4" w:rsidRDefault="00393CAC" w:rsidP="00393CAC">
      <w:pPr>
        <w:rPr>
          <w:rtl/>
        </w:rPr>
      </w:pPr>
      <w:r w:rsidRPr="00AA28A4">
        <w:rPr>
          <w:rFonts w:hint="cs"/>
          <w:rtl/>
        </w:rPr>
        <w:t xml:space="preserve">يتوقع أن يقوم قطاع تقييس الاتصالات بتعريف الشبكة </w:t>
      </w:r>
      <w:r w:rsidRPr="00AA28A4">
        <w:t>G.epon</w:t>
      </w:r>
      <w:r w:rsidRPr="00AA28A4">
        <w:rPr>
          <w:rFonts w:hint="cs"/>
          <w:rtl/>
        </w:rPr>
        <w:t xml:space="preserve"> ويقوم بتقييسها في يوليو </w:t>
      </w:r>
      <w:r w:rsidRPr="00AA28A4">
        <w:t>2013</w:t>
      </w:r>
      <w:r w:rsidRPr="00AA28A4">
        <w:rPr>
          <w:rFonts w:hint="cs"/>
          <w:rtl/>
        </w:rPr>
        <w:t xml:space="preserve">، وهي إصدار قطاع تقييس الاتصالات من معيار الحزمة </w:t>
      </w:r>
      <w:r w:rsidRPr="00AA28A4">
        <w:t>B</w:t>
      </w:r>
      <w:r w:rsidRPr="00AA28A4">
        <w:rPr>
          <w:rFonts w:hint="cs"/>
          <w:rtl/>
        </w:rPr>
        <w:t xml:space="preserve"> لإمكانية التشغيل البيني للخدمات في الشبكة </w:t>
      </w:r>
      <w:r w:rsidRPr="00AA28A4">
        <w:t>EPON</w:t>
      </w:r>
      <w:r w:rsidRPr="00AA28A4">
        <w:rPr>
          <w:rFonts w:hint="cs"/>
          <w:rtl/>
        </w:rPr>
        <w:t xml:space="preserve"> </w:t>
      </w:r>
      <w:r w:rsidRPr="00AA28A4">
        <w:t>(SIEPON)</w:t>
      </w:r>
      <w:r w:rsidRPr="00AA28A4">
        <w:rPr>
          <w:rFonts w:hint="cs"/>
          <w:rtl/>
        </w:rPr>
        <w:t xml:space="preserve"> المعرف من فريق العمل </w:t>
      </w:r>
      <w:r w:rsidRPr="00AA28A4">
        <w:t>IEEE P1904.1</w:t>
      </w:r>
      <w:r w:rsidRPr="00AA28A4">
        <w:rPr>
          <w:rFonts w:hint="cs"/>
          <w:rtl/>
        </w:rPr>
        <w:t xml:space="preserve"> لتحسين قابلية التشغيل البيني للشبكات </w:t>
      </w:r>
      <w:r w:rsidRPr="00AA28A4">
        <w:t>EPON</w:t>
      </w:r>
      <w:r w:rsidRPr="00AA28A4">
        <w:rPr>
          <w:rFonts w:hint="cs"/>
          <w:rtl/>
        </w:rPr>
        <w:t xml:space="preserve"> (بما في ذلك </w:t>
      </w:r>
      <w:r w:rsidRPr="00AA28A4">
        <w:t>GE</w:t>
      </w:r>
      <w:r w:rsidRPr="00AA28A4">
        <w:noBreakHyphen/>
        <w:t>PON</w:t>
      </w:r>
      <w:r w:rsidRPr="00AA28A4">
        <w:rPr>
          <w:rFonts w:hint="cs"/>
          <w:rtl/>
        </w:rPr>
        <w:t xml:space="preserve"> و</w:t>
      </w:r>
      <w:r w:rsidRPr="00AA28A4">
        <w:t>10G</w:t>
      </w:r>
      <w:r w:rsidRPr="00AA28A4">
        <w:noBreakHyphen/>
        <w:t>EPON</w:t>
      </w:r>
      <w:r w:rsidRPr="00AA28A4">
        <w:rPr>
          <w:rFonts w:hint="cs"/>
          <w:rtl/>
        </w:rPr>
        <w:t xml:space="preserve">). وتعرف هذه المعايير مواصفات مستوى النظام مثل نموذج معمارية الشبكة </w:t>
      </w:r>
      <w:r w:rsidRPr="00AA28A4">
        <w:t>EPON</w:t>
      </w:r>
      <w:r w:rsidRPr="00AA28A4">
        <w:rPr>
          <w:rFonts w:hint="cs"/>
          <w:rtl/>
        </w:rPr>
        <w:t xml:space="preserve"> وجودة الخدمة وإدارة القدرة </w:t>
      </w:r>
      <w:r w:rsidRPr="00AA28A4">
        <w:t>ONU</w:t>
      </w:r>
      <w:r w:rsidRPr="00AA28A4">
        <w:rPr>
          <w:rFonts w:hint="cs"/>
          <w:rtl/>
        </w:rPr>
        <w:t xml:space="preserve"> وتبديل الحماية ووطنية التشغيل والتنظيم والإدارة </w:t>
      </w:r>
      <w:r w:rsidRPr="00AA28A4">
        <w:t>(OAM)</w:t>
      </w:r>
      <w:r w:rsidRPr="00AA28A4">
        <w:rPr>
          <w:rFonts w:hint="cs"/>
          <w:rtl/>
        </w:rPr>
        <w:t xml:space="preserve">. ويمكن للصيغة </w:t>
      </w:r>
      <w:r w:rsidRPr="00AA28A4">
        <w:t>G</w:t>
      </w:r>
      <w:r w:rsidRPr="00AA28A4">
        <w:noBreakHyphen/>
        <w:t>epon</w:t>
      </w:r>
      <w:r w:rsidRPr="00AA28A4">
        <w:rPr>
          <w:rFonts w:hint="cs"/>
          <w:rtl/>
        </w:rPr>
        <w:t xml:space="preserve"> أن تدعم الإدارة </w:t>
      </w:r>
      <w:r w:rsidRPr="00AA28A4">
        <w:t>OMCI</w:t>
      </w:r>
      <w:r w:rsidRPr="00AA28A4">
        <w:rPr>
          <w:rFonts w:hint="cs"/>
          <w:rtl/>
        </w:rPr>
        <w:t xml:space="preserve"> المعممة المحددة في التوصية </w:t>
      </w:r>
      <w:r w:rsidRPr="00AA28A4">
        <w:t>ITU</w:t>
      </w:r>
      <w:r w:rsidRPr="00AA28A4">
        <w:noBreakHyphen/>
        <w:t>T G.988</w:t>
      </w:r>
      <w:r w:rsidRPr="00AA28A4">
        <w:rPr>
          <w:rFonts w:hint="cs"/>
          <w:rtl/>
        </w:rPr>
        <w:t xml:space="preserve"> بالاشتراك مع صيغ قطاع تقييس الاتصالات الأخرى للشبكة </w:t>
      </w:r>
      <w:r w:rsidRPr="00AA28A4">
        <w:t>PON</w:t>
      </w:r>
      <w:r w:rsidRPr="00AA28A4">
        <w:rPr>
          <w:rFonts w:hint="cs"/>
          <w:rtl/>
        </w:rPr>
        <w:t xml:space="preserve"> مثل </w:t>
      </w:r>
      <w:r w:rsidRPr="00AA28A4">
        <w:t>XG</w:t>
      </w:r>
      <w:r w:rsidRPr="00AA28A4">
        <w:noBreakHyphen/>
        <w:t>PON/G</w:t>
      </w:r>
      <w:r w:rsidRPr="00AA28A4">
        <w:noBreakHyphen/>
        <w:t>PON/B</w:t>
      </w:r>
      <w:r w:rsidRPr="00AA28A4">
        <w:noBreakHyphen/>
        <w:t>PON</w:t>
      </w:r>
      <w:r w:rsidRPr="00AA28A4">
        <w:rPr>
          <w:rFonts w:hint="cs"/>
          <w:rtl/>
        </w:rPr>
        <w:t>.</w:t>
      </w:r>
    </w:p>
    <w:p w:rsidR="00393CAC" w:rsidRPr="00AA28A4" w:rsidRDefault="00393CAC" w:rsidP="000A4527">
      <w:pPr>
        <w:pStyle w:val="Heading3"/>
        <w:rPr>
          <w:rtl/>
        </w:rPr>
      </w:pPr>
      <w:bookmarkStart w:id="113" w:name="_Toc366856268"/>
      <w:bookmarkStart w:id="114" w:name="_Toc372037433"/>
      <w:r w:rsidRPr="00AA28A4">
        <w:t>5.3.5</w:t>
      </w:r>
      <w:r w:rsidRPr="00AA28A4">
        <w:rPr>
          <w:rFonts w:hint="cs"/>
          <w:rtl/>
        </w:rPr>
        <w:tab/>
        <w:t xml:space="preserve">الشبكات </w:t>
      </w:r>
      <w:r w:rsidRPr="00AA28A4">
        <w:t>PON</w:t>
      </w:r>
      <w:r w:rsidRPr="00AA28A4">
        <w:rPr>
          <w:rFonts w:hint="cs"/>
          <w:rtl/>
        </w:rPr>
        <w:t xml:space="preserve"> بتعدد الإرسال بتقسيم طول الموجة </w:t>
      </w:r>
      <w:r w:rsidRPr="00AA28A4">
        <w:t>(WDM PON)</w:t>
      </w:r>
      <w:bookmarkEnd w:id="113"/>
      <w:bookmarkEnd w:id="114"/>
    </w:p>
    <w:p w:rsidR="00393CAC" w:rsidRPr="00AA28A4" w:rsidRDefault="00393CAC" w:rsidP="00393CAC">
      <w:pPr>
        <w:rPr>
          <w:rtl/>
        </w:rPr>
      </w:pPr>
      <w:r w:rsidRPr="00AA28A4">
        <w:rPr>
          <w:rFonts w:hint="cs"/>
          <w:rtl/>
        </w:rPr>
        <w:t xml:space="preserve">تسمح الشبكات البصرية المنفعلة بتعدد الإرسال بتقسيم طول الموجة بسرعات إرسال فائقة بين كل مستعمل وانتهائية الشبكة. وهذه الشبكات أكثر تكلفة من الشبكات </w:t>
      </w:r>
      <w:r w:rsidRPr="00AA28A4">
        <w:t>PON</w:t>
      </w:r>
      <w:r w:rsidRPr="00AA28A4">
        <w:rPr>
          <w:rFonts w:hint="cs"/>
          <w:rtl/>
        </w:rPr>
        <w:t xml:space="preserve"> التقليدية غير أنها تسمح بسرعات فائقة من خلال إتاحة قناة بصرية فردية لكل مستعمل، مثل كل شركة ضمن مجموعة شركات تجارية أو كل شقة سكنية ضمن مبنى سكني. وتقوم بعض جهات توريد المعدات بالترويج للتكنولوجيا </w:t>
      </w:r>
      <w:r w:rsidRPr="00AA28A4">
        <w:t>WDM PON</w:t>
      </w:r>
      <w:r w:rsidRPr="00AA28A4">
        <w:rPr>
          <w:rFonts w:hint="cs"/>
          <w:rtl/>
        </w:rPr>
        <w:t>، غير أنها لم تخضع للتقييس بعد.</w:t>
      </w:r>
    </w:p>
    <w:p w:rsidR="00393CAC" w:rsidRPr="00AA28A4" w:rsidRDefault="00393CAC" w:rsidP="00D307B3">
      <w:pPr>
        <w:pStyle w:val="Tabletitle"/>
        <w:rPr>
          <w:rtl/>
        </w:rPr>
      </w:pPr>
      <w:bookmarkStart w:id="115" w:name="_Toc372037980"/>
      <w:bookmarkStart w:id="116" w:name="_Toc379459060"/>
      <w:r w:rsidRPr="00AA28A4">
        <w:rPr>
          <w:rFonts w:hint="cs"/>
          <w:rtl/>
        </w:rPr>
        <w:lastRenderedPageBreak/>
        <w:t xml:space="preserve">الجدول </w:t>
      </w:r>
      <w:r w:rsidRPr="00AA28A4">
        <w:t>3</w:t>
      </w:r>
      <w:r w:rsidRPr="00AA28A4">
        <w:rPr>
          <w:rFonts w:hint="cs"/>
          <w:rtl/>
        </w:rPr>
        <w:t>: مزايا وعيوب النفاذ البصري من نقطة إلى نقطة وعبر شبكة بصرية منفعلة</w:t>
      </w:r>
      <w:bookmarkEnd w:id="115"/>
      <w:bookmarkEnd w:id="11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4892"/>
        <w:gridCol w:w="3085"/>
      </w:tblGrid>
      <w:tr w:rsidR="00393CAC" w:rsidRPr="00AA28A4" w:rsidTr="008E57D1">
        <w:trPr>
          <w:jc w:val="center"/>
        </w:trPr>
        <w:tc>
          <w:tcPr>
            <w:tcW w:w="1310" w:type="dxa"/>
            <w:tcBorders>
              <w:bottom w:val="single" w:sz="4" w:space="0" w:color="auto"/>
            </w:tcBorders>
            <w:shd w:val="clear" w:color="auto" w:fill="005173"/>
          </w:tcPr>
          <w:p w:rsidR="00393CAC" w:rsidRPr="00AA28A4" w:rsidRDefault="00393CAC" w:rsidP="009C5A12">
            <w:pPr>
              <w:pStyle w:val="Tablehead"/>
              <w:bidi/>
              <w:spacing w:before="80" w:after="60"/>
            </w:pPr>
          </w:p>
        </w:tc>
        <w:tc>
          <w:tcPr>
            <w:tcW w:w="4892" w:type="dxa"/>
            <w:tcBorders>
              <w:bottom w:val="single" w:sz="4" w:space="0" w:color="auto"/>
            </w:tcBorders>
            <w:shd w:val="clear" w:color="auto" w:fill="005173"/>
          </w:tcPr>
          <w:p w:rsidR="00393CAC" w:rsidRPr="00AA28A4" w:rsidRDefault="00393CAC" w:rsidP="009C5A12">
            <w:pPr>
              <w:pStyle w:val="Tablehead"/>
              <w:bidi/>
              <w:spacing w:before="80" w:after="60"/>
            </w:pPr>
            <w:r w:rsidRPr="00AA28A4">
              <w:rPr>
                <w:rFonts w:hint="cs"/>
                <w:rtl/>
              </w:rPr>
              <w:t>المزايا</w:t>
            </w:r>
          </w:p>
        </w:tc>
        <w:tc>
          <w:tcPr>
            <w:tcW w:w="3085" w:type="dxa"/>
            <w:tcBorders>
              <w:bottom w:val="single" w:sz="4" w:space="0" w:color="auto"/>
            </w:tcBorders>
            <w:shd w:val="clear" w:color="auto" w:fill="005173"/>
          </w:tcPr>
          <w:p w:rsidR="00393CAC" w:rsidRPr="00AA28A4" w:rsidRDefault="00393CAC" w:rsidP="009C5A12">
            <w:pPr>
              <w:pStyle w:val="Tablehead"/>
              <w:bidi/>
              <w:spacing w:before="80" w:after="60"/>
            </w:pPr>
            <w:r w:rsidRPr="00AA28A4">
              <w:rPr>
                <w:rFonts w:hint="cs"/>
                <w:rtl/>
              </w:rPr>
              <w:t>العيوب</w:t>
            </w:r>
          </w:p>
        </w:tc>
      </w:tr>
      <w:tr w:rsidR="00393CAC" w:rsidRPr="00AA28A4" w:rsidTr="008E57D1">
        <w:trPr>
          <w:jc w:val="center"/>
        </w:trPr>
        <w:tc>
          <w:tcPr>
            <w:tcW w:w="1310" w:type="dxa"/>
            <w:shd w:val="clear" w:color="auto" w:fill="E8F8FD"/>
          </w:tcPr>
          <w:p w:rsidR="00393CAC" w:rsidRPr="00AA28A4" w:rsidRDefault="00393CAC" w:rsidP="009C5A12">
            <w:pPr>
              <w:pStyle w:val="Tabletext"/>
              <w:spacing w:before="80" w:after="60"/>
            </w:pPr>
            <w:r w:rsidRPr="00AA28A4">
              <w:rPr>
                <w:rFonts w:hint="cs"/>
                <w:rtl/>
              </w:rPr>
              <w:t>النفاذ البصري من نقطة إلى نقطة</w:t>
            </w:r>
          </w:p>
        </w:tc>
        <w:tc>
          <w:tcPr>
            <w:tcW w:w="4892" w:type="dxa"/>
            <w:shd w:val="clear" w:color="auto" w:fill="E8F8FD"/>
          </w:tcPr>
          <w:p w:rsidR="00393CAC" w:rsidRPr="00AA28A4" w:rsidRDefault="00393CAC" w:rsidP="009C5A12">
            <w:pPr>
              <w:pStyle w:val="Tabletext"/>
              <w:tabs>
                <w:tab w:val="clear" w:pos="567"/>
                <w:tab w:val="left" w:pos="248"/>
              </w:tabs>
              <w:spacing w:before="80" w:after="60"/>
            </w:pPr>
            <w:r w:rsidRPr="00AA28A4">
              <w:rPr>
                <w:rFonts w:hint="cs"/>
                <w:rtl/>
              </w:rPr>
              <w:t>وصلات فردية فائقة السرعة</w:t>
            </w:r>
          </w:p>
          <w:p w:rsidR="00393CAC" w:rsidRPr="00AA28A4" w:rsidRDefault="00393CAC" w:rsidP="009C5A12">
            <w:pPr>
              <w:pStyle w:val="Tabletext"/>
              <w:tabs>
                <w:tab w:val="clear" w:pos="567"/>
                <w:tab w:val="left" w:pos="248"/>
              </w:tabs>
              <w:spacing w:before="80" w:after="60"/>
            </w:pPr>
            <w:r w:rsidRPr="00AA28A4">
              <w:rPr>
                <w:rFonts w:hint="cs"/>
                <w:rtl/>
              </w:rPr>
              <w:t xml:space="preserve">مدى طويل (أكبر من أو يساوي </w:t>
            </w:r>
            <w:r w:rsidRPr="00AA28A4">
              <w:t>km 10</w:t>
            </w:r>
            <w:r w:rsidRPr="00AA28A4">
              <w:rPr>
                <w:rFonts w:hint="cs"/>
                <w:rtl/>
              </w:rPr>
              <w:t>)</w:t>
            </w:r>
          </w:p>
          <w:p w:rsidR="00393CAC" w:rsidRPr="00AA28A4" w:rsidRDefault="00393CAC" w:rsidP="009C5A12">
            <w:pPr>
              <w:pStyle w:val="Tabletext"/>
              <w:tabs>
                <w:tab w:val="clear" w:pos="567"/>
                <w:tab w:val="left" w:pos="248"/>
              </w:tabs>
              <w:spacing w:before="80" w:after="60"/>
            </w:pPr>
            <w:r w:rsidRPr="00AA28A4">
              <w:rPr>
                <w:rFonts w:hint="cs"/>
                <w:rtl/>
              </w:rPr>
              <w:t>متوافق مع الخدمات الحالية والمستقبلية</w:t>
            </w:r>
          </w:p>
          <w:p w:rsidR="00393CAC" w:rsidRPr="00AA28A4" w:rsidRDefault="00393CAC" w:rsidP="009C5A12">
            <w:pPr>
              <w:pStyle w:val="Tabletext"/>
              <w:tabs>
                <w:tab w:val="clear" w:pos="567"/>
                <w:tab w:val="left" w:pos="248"/>
              </w:tabs>
              <w:spacing w:before="80" w:after="60"/>
            </w:pPr>
            <w:r w:rsidRPr="00AA28A4">
              <w:rPr>
                <w:rFonts w:hint="cs"/>
                <w:rtl/>
              </w:rPr>
              <w:t>إرسال آمن دون الحاجة لتجفير البيانات</w:t>
            </w:r>
          </w:p>
          <w:p w:rsidR="00393CAC" w:rsidRPr="00AA28A4" w:rsidRDefault="00393CAC" w:rsidP="009C5A12">
            <w:pPr>
              <w:pStyle w:val="Tabletext"/>
              <w:tabs>
                <w:tab w:val="clear" w:pos="567"/>
                <w:tab w:val="left" w:pos="248"/>
              </w:tabs>
              <w:spacing w:before="80" w:after="60"/>
            </w:pPr>
            <w:r w:rsidRPr="00AA28A4">
              <w:rPr>
                <w:rFonts w:hint="cs"/>
                <w:rtl/>
              </w:rPr>
              <w:t xml:space="preserve">تطور سلس لتكنولوجيا </w:t>
            </w:r>
            <w:r w:rsidRPr="00AA28A4">
              <w:t>FTTH</w:t>
            </w:r>
            <w:r w:rsidRPr="00AA28A4">
              <w:rPr>
                <w:rFonts w:hint="cs"/>
                <w:rtl/>
              </w:rPr>
              <w:t xml:space="preserve"> ما دامت الألياف صريحة بين المستعمل ومعدات الشبكة</w:t>
            </w:r>
          </w:p>
        </w:tc>
        <w:tc>
          <w:tcPr>
            <w:tcW w:w="3085" w:type="dxa"/>
            <w:shd w:val="clear" w:color="auto" w:fill="E8F8FD"/>
          </w:tcPr>
          <w:p w:rsidR="00393CAC" w:rsidRPr="00AA28A4" w:rsidRDefault="00393CAC" w:rsidP="009C5A12">
            <w:pPr>
              <w:pStyle w:val="Tabletext"/>
              <w:spacing w:before="80" w:after="60"/>
            </w:pPr>
            <w:r w:rsidRPr="00AA28A4">
              <w:rPr>
                <w:rFonts w:hint="cs"/>
                <w:rtl/>
              </w:rPr>
              <w:t>تكلفة أعلى لضرورة مد الألياف بشكل عام (أعمال الهندسة المدنية)</w:t>
            </w:r>
          </w:p>
          <w:p w:rsidR="00393CAC" w:rsidRPr="00AA28A4" w:rsidRDefault="00393CAC" w:rsidP="009C5A12">
            <w:pPr>
              <w:pStyle w:val="Tabletext"/>
              <w:spacing w:before="80" w:after="60"/>
            </w:pPr>
            <w:r w:rsidRPr="00AA28A4">
              <w:rPr>
                <w:rFonts w:hint="cs"/>
                <w:rtl/>
              </w:rPr>
              <w:t>انتشار أبطأ لضرورة مد كبل ألياف لكل مستعمل</w:t>
            </w:r>
          </w:p>
        </w:tc>
      </w:tr>
      <w:tr w:rsidR="00393CAC" w:rsidRPr="00AA28A4" w:rsidTr="00D307B3">
        <w:trPr>
          <w:jc w:val="center"/>
        </w:trPr>
        <w:tc>
          <w:tcPr>
            <w:tcW w:w="1310" w:type="dxa"/>
            <w:shd w:val="clear" w:color="auto" w:fill="auto"/>
          </w:tcPr>
          <w:p w:rsidR="00393CAC" w:rsidRPr="00AA28A4" w:rsidRDefault="00393CAC" w:rsidP="009C5A12">
            <w:pPr>
              <w:pStyle w:val="Tabletext"/>
              <w:spacing w:before="80" w:after="60"/>
            </w:pPr>
            <w:r w:rsidRPr="00AA28A4">
              <w:rPr>
                <w:rFonts w:hint="cs"/>
                <w:rtl/>
              </w:rPr>
              <w:t xml:space="preserve">نفاذ الشبكة </w:t>
            </w:r>
            <w:r w:rsidRPr="00AA28A4">
              <w:t>PON</w:t>
            </w:r>
          </w:p>
        </w:tc>
        <w:tc>
          <w:tcPr>
            <w:tcW w:w="4892" w:type="dxa"/>
            <w:shd w:val="clear" w:color="auto" w:fill="auto"/>
          </w:tcPr>
          <w:p w:rsidR="00393CAC" w:rsidRPr="00AA28A4" w:rsidRDefault="00393CAC" w:rsidP="009C5A12">
            <w:pPr>
              <w:pStyle w:val="Tabletext"/>
              <w:tabs>
                <w:tab w:val="clear" w:pos="567"/>
                <w:tab w:val="left" w:pos="248"/>
              </w:tabs>
              <w:spacing w:before="80" w:after="60"/>
            </w:pPr>
            <w:r w:rsidRPr="00AA28A4">
              <w:rPr>
                <w:rFonts w:hint="cs"/>
                <w:rtl/>
              </w:rPr>
              <w:t>التقليل لأدنى حد من نشر الألياف وعدد منافذ الشبكة</w:t>
            </w:r>
          </w:p>
          <w:p w:rsidR="00393CAC" w:rsidRPr="00AA28A4" w:rsidRDefault="00393CAC" w:rsidP="009C5A12">
            <w:pPr>
              <w:pStyle w:val="Tabletext"/>
              <w:tabs>
                <w:tab w:val="clear" w:pos="567"/>
                <w:tab w:val="left" w:pos="248"/>
              </w:tabs>
              <w:spacing w:before="80" w:after="60"/>
            </w:pPr>
            <w:r w:rsidRPr="00AA28A4">
              <w:rPr>
                <w:rFonts w:hint="cs"/>
                <w:rtl/>
              </w:rPr>
              <w:t>خفض التكاليف بتقاسم سعة الإرسال بين المستعملين</w:t>
            </w:r>
          </w:p>
          <w:p w:rsidR="00393CAC" w:rsidRPr="00AA28A4" w:rsidRDefault="00393CAC" w:rsidP="009C5A12">
            <w:pPr>
              <w:pStyle w:val="Tabletext"/>
              <w:tabs>
                <w:tab w:val="clear" w:pos="567"/>
                <w:tab w:val="left" w:pos="248"/>
              </w:tabs>
              <w:spacing w:before="80" w:after="60"/>
            </w:pPr>
            <w:r w:rsidRPr="00AA28A4">
              <w:rPr>
                <w:rFonts w:hint="cs"/>
                <w:rtl/>
              </w:rPr>
              <w:t>إمكانية توفير خدمات البث المتعدد</w:t>
            </w:r>
          </w:p>
          <w:p w:rsidR="00393CAC" w:rsidRPr="00AA28A4" w:rsidRDefault="00393CAC" w:rsidP="009C5A12">
            <w:pPr>
              <w:pStyle w:val="Tabletext"/>
              <w:tabs>
                <w:tab w:val="clear" w:pos="567"/>
                <w:tab w:val="left" w:pos="248"/>
              </w:tabs>
              <w:spacing w:before="80" w:after="60"/>
            </w:pPr>
            <w:r w:rsidRPr="00AA28A4">
              <w:rPr>
                <w:rFonts w:hint="cs"/>
                <w:rtl/>
              </w:rPr>
              <w:t>عدم وجود عناصر نشطة بين المستعمل والبدالة، وهو ما</w:t>
            </w:r>
            <w:r w:rsidRPr="00AA28A4">
              <w:rPr>
                <w:rFonts w:hint="eastAsia"/>
                <w:rtl/>
              </w:rPr>
              <w:t> </w:t>
            </w:r>
            <w:r w:rsidRPr="00AA28A4">
              <w:rPr>
                <w:rFonts w:hint="cs"/>
                <w:rtl/>
              </w:rPr>
              <w:t>يقلل الصيانة</w:t>
            </w:r>
          </w:p>
          <w:p w:rsidR="00393CAC" w:rsidRPr="00AA28A4" w:rsidRDefault="00393CAC" w:rsidP="009C5A12">
            <w:pPr>
              <w:pStyle w:val="Tabletext"/>
              <w:tabs>
                <w:tab w:val="clear" w:pos="567"/>
                <w:tab w:val="left" w:pos="248"/>
              </w:tabs>
              <w:spacing w:before="80" w:after="60"/>
            </w:pPr>
            <w:r w:rsidRPr="00AA28A4">
              <w:rPr>
                <w:rFonts w:hint="cs"/>
                <w:rtl/>
              </w:rPr>
              <w:t xml:space="preserve">تطور سلس لتكنولوجيا </w:t>
            </w:r>
            <w:r w:rsidRPr="00AA28A4">
              <w:t>FTTH</w:t>
            </w:r>
            <w:r w:rsidRPr="00AA28A4">
              <w:rPr>
                <w:rFonts w:hint="cs"/>
                <w:rtl/>
              </w:rPr>
              <w:t xml:space="preserve"> ما دامت الألياف صريحة بين المستعمل ومعدات الشبكة</w:t>
            </w:r>
          </w:p>
          <w:p w:rsidR="00393CAC" w:rsidRPr="00AA28A4" w:rsidRDefault="00393CAC" w:rsidP="009C5A12">
            <w:pPr>
              <w:pStyle w:val="Tabletext"/>
              <w:tabs>
                <w:tab w:val="clear" w:pos="567"/>
                <w:tab w:val="left" w:pos="248"/>
              </w:tabs>
              <w:spacing w:before="80" w:after="60"/>
            </w:pPr>
            <w:r w:rsidRPr="00AA28A4">
              <w:rPr>
                <w:rFonts w:hint="cs"/>
                <w:rtl/>
              </w:rPr>
              <w:t>نشر أسرع مما هو الحال مع النفاذ من نقطة إلى نقطة</w:t>
            </w:r>
          </w:p>
        </w:tc>
        <w:tc>
          <w:tcPr>
            <w:tcW w:w="3085" w:type="dxa"/>
            <w:shd w:val="clear" w:color="auto" w:fill="auto"/>
          </w:tcPr>
          <w:p w:rsidR="00393CAC" w:rsidRPr="00AA28A4" w:rsidRDefault="00393CAC" w:rsidP="009C5A12">
            <w:pPr>
              <w:pStyle w:val="Tabletext"/>
              <w:spacing w:before="80" w:after="60"/>
            </w:pPr>
            <w:r w:rsidRPr="00AA28A4">
              <w:rPr>
                <w:rFonts w:hint="cs"/>
                <w:rtl/>
              </w:rPr>
              <w:t>يجب تجفير البيانات لتقاسم الوسط</w:t>
            </w:r>
          </w:p>
          <w:p w:rsidR="00393CAC" w:rsidRPr="00AA28A4" w:rsidRDefault="00393CAC" w:rsidP="009C5A12">
            <w:pPr>
              <w:pStyle w:val="Tabletext"/>
              <w:spacing w:before="80" w:after="60"/>
            </w:pPr>
            <w:r w:rsidRPr="00AA28A4">
              <w:rPr>
                <w:rFonts w:hint="cs"/>
                <w:rtl/>
              </w:rPr>
              <w:t>تقاسم السعة بين المستعملين</w:t>
            </w:r>
          </w:p>
          <w:p w:rsidR="00393CAC" w:rsidRPr="00AA28A4" w:rsidRDefault="00393CAC" w:rsidP="009C5A12">
            <w:pPr>
              <w:pStyle w:val="Tabletext"/>
              <w:spacing w:before="80" w:after="60"/>
            </w:pPr>
            <w:r w:rsidRPr="00AA28A4">
              <w:rPr>
                <w:rFonts w:hint="cs"/>
                <w:rtl/>
              </w:rPr>
              <w:t>التفكيك يكون أصعب مما هو عليه في النفاذ من نقطة إلى نقطة</w:t>
            </w:r>
          </w:p>
        </w:tc>
      </w:tr>
    </w:tbl>
    <w:p w:rsidR="00393CAC" w:rsidRPr="00AA28A4" w:rsidRDefault="00393CAC" w:rsidP="000A4527">
      <w:pPr>
        <w:pStyle w:val="Heading3"/>
        <w:rPr>
          <w:rtl/>
        </w:rPr>
      </w:pPr>
      <w:bookmarkStart w:id="117" w:name="_Toc366856269"/>
      <w:bookmarkStart w:id="118" w:name="_Toc372037434"/>
      <w:r w:rsidRPr="00AA28A4">
        <w:t>6.3.5</w:t>
      </w:r>
      <w:r w:rsidRPr="00AA28A4">
        <w:rPr>
          <w:rFonts w:hint="cs"/>
          <w:rtl/>
        </w:rPr>
        <w:tab/>
        <w:t>استعراض لتكنولوجيا النفاذ البصري للمستعملين</w:t>
      </w:r>
      <w:bookmarkEnd w:id="117"/>
      <w:bookmarkEnd w:id="118"/>
    </w:p>
    <w:p w:rsidR="00393CAC" w:rsidRPr="00AA28A4" w:rsidRDefault="00393CAC" w:rsidP="00393CAC">
      <w:pPr>
        <w:rPr>
          <w:rtl/>
        </w:rPr>
      </w:pPr>
      <w:r w:rsidRPr="00AA28A4">
        <w:rPr>
          <w:rFonts w:hint="cs"/>
          <w:rtl/>
        </w:rPr>
        <w:t xml:space="preserve">تعتبر سوق تكنولوجيات النفاذ البصري (توصيل الألياف البصرية إلى </w:t>
      </w:r>
      <w:r w:rsidRPr="00AA28A4">
        <w:t>FTTx</w:t>
      </w:r>
      <w:r w:rsidRPr="00AA28A4">
        <w:rPr>
          <w:rFonts w:hint="cs"/>
          <w:rtl/>
        </w:rPr>
        <w:t xml:space="preserve"> - المباني والأرصفة والمنازل وما إلى ذلك </w:t>
      </w:r>
      <w:r w:rsidRPr="00AA28A4">
        <w:t>(FTTx)</w:t>
      </w:r>
      <w:r w:rsidRPr="00AA28A4">
        <w:rPr>
          <w:rFonts w:hint="cs"/>
          <w:rtl/>
        </w:rPr>
        <w:t xml:space="preserve">) من الأسواق الأسرع نمواً. فالألياف البصرية هي الوسط السلكي الوحيد القادر على توفير مجموعة سرعات البيانات اللازمة لخدمات التشغيل الثلاثي لمسافات تصل إلى </w:t>
      </w:r>
      <w:r w:rsidRPr="00AA28A4">
        <w:t>km 10</w:t>
      </w:r>
      <w:r w:rsidRPr="00AA28A4">
        <w:rPr>
          <w:rFonts w:hint="cs"/>
          <w:rtl/>
        </w:rPr>
        <w:t xml:space="preserve"> أو أطول. وسوف تقام في صورة نظام توصيل للتلفزيون الكبلي </w:t>
      </w:r>
      <w:r w:rsidRPr="00AA28A4">
        <w:t>(ATV)</w:t>
      </w:r>
      <w:r w:rsidRPr="00AA28A4">
        <w:rPr>
          <w:rFonts w:hint="cs"/>
          <w:rtl/>
        </w:rPr>
        <w:t xml:space="preserve"> أو في خدمة الخط الرقمي للمشترك فائق السرعة </w:t>
      </w:r>
      <w:r w:rsidRPr="00AA28A4">
        <w:t>(VDSL)</w:t>
      </w:r>
      <w:r w:rsidRPr="00AA28A4">
        <w:rPr>
          <w:rFonts w:hint="cs"/>
          <w:rtl/>
        </w:rPr>
        <w:t xml:space="preserve"> أو وصلة من نقطة إلى نقطة للمستعملين أو شبكة بصرية منفعلة. والشبكات </w:t>
      </w:r>
      <w:r w:rsidRPr="00AA28A4">
        <w:t>GEPON/EPON</w:t>
      </w:r>
      <w:r w:rsidRPr="00AA28A4">
        <w:rPr>
          <w:rFonts w:hint="cs"/>
          <w:rtl/>
        </w:rPr>
        <w:t xml:space="preserve">، وهي الأنظمة الأولى التي تم طرحها في الأسواق، نشرت بشكل أساسي في السوق الآسيوية، في حين تم تبني الشبكات </w:t>
      </w:r>
      <w:r w:rsidRPr="00AA28A4">
        <w:t>GPON</w:t>
      </w:r>
      <w:r w:rsidRPr="00AA28A4">
        <w:rPr>
          <w:rFonts w:hint="cs"/>
          <w:rtl/>
        </w:rPr>
        <w:t xml:space="preserve"> على نطاق واسع في الولايات المتحدة.</w:t>
      </w:r>
    </w:p>
    <w:p w:rsidR="00393CAC" w:rsidRPr="00AA28A4" w:rsidRDefault="00393CAC" w:rsidP="000A4527">
      <w:pPr>
        <w:pStyle w:val="Heading2"/>
        <w:rPr>
          <w:rtl/>
        </w:rPr>
      </w:pPr>
      <w:bookmarkStart w:id="119" w:name="_Toc366856270"/>
      <w:bookmarkStart w:id="120" w:name="_Toc372037435"/>
      <w:bookmarkStart w:id="121" w:name="_Toc379458106"/>
      <w:r w:rsidRPr="00AA28A4">
        <w:t>4.5</w:t>
      </w:r>
      <w:r w:rsidRPr="00AA28A4">
        <w:rPr>
          <w:rFonts w:hint="cs"/>
          <w:rtl/>
        </w:rPr>
        <w:tab/>
        <w:t>طبولوجيات من أجل التوصيل البصري</w:t>
      </w:r>
      <w:bookmarkEnd w:id="119"/>
      <w:bookmarkEnd w:id="120"/>
      <w:bookmarkEnd w:id="121"/>
    </w:p>
    <w:p w:rsidR="00393CAC" w:rsidRPr="00AA28A4" w:rsidRDefault="00393CAC" w:rsidP="00393CAC">
      <w:pPr>
        <w:rPr>
          <w:rtl/>
        </w:rPr>
      </w:pPr>
      <w:r w:rsidRPr="00AA28A4">
        <w:rPr>
          <w:rFonts w:hint="cs"/>
          <w:rtl/>
        </w:rPr>
        <w:t>ستظل الألياف البصرية في معظم الأحوال الوسط المثالي للتوصيل بين الأطراف وقلب الشبكة. ونظراً إلى النمو الملحوظ في أحجام البيانات المتبادلة بين المستعملين، يجب على وسيلة التوصيل مسايرة الطلب المتنامي غير المسبوق على سرعات أعلى للبيانات لأشياء مثل التشغيل الثلاثي والفيديو عند الطلب والتلفزيون عالي الوضوح وتلفزيون بروتوكول الإنترنت والمؤتمرات الفيديوية والفيديو التفاعلي والألعاب الفيديوية والحوسبة السحابية ونقل البيانات.</w:t>
      </w:r>
    </w:p>
    <w:p w:rsidR="00393CAC" w:rsidRPr="00AA28A4" w:rsidRDefault="00393CAC" w:rsidP="00393CAC">
      <w:pPr>
        <w:rPr>
          <w:rtl/>
        </w:rPr>
      </w:pPr>
      <w:r w:rsidRPr="00AA28A4">
        <w:rPr>
          <w:rFonts w:hint="cs"/>
          <w:rtl/>
        </w:rPr>
        <w:t xml:space="preserve">وتجري مقارنة بين ثلاثة تكنولوجيات للتوصيل في الشكل أدناه: حلقة التراتب الرقمي المتزامن </w:t>
      </w:r>
      <w:r w:rsidRPr="00AA28A4">
        <w:t>(SDH)</w:t>
      </w:r>
      <w:r w:rsidRPr="00AA28A4">
        <w:rPr>
          <w:rFonts w:hint="cs"/>
          <w:rtl/>
        </w:rPr>
        <w:t xml:space="preserve">؛ وحلقة وصلة الإثرنت من نقطة إلى نقطة؛ والحلقة البصرية بمعددات إرسال الإضافة والحذف البصرية القابلة لإعادة التشكيل </w:t>
      </w:r>
      <w:r w:rsidRPr="00AA28A4">
        <w:t>(ROADM)</w:t>
      </w:r>
      <w:r w:rsidRPr="00AA28A4">
        <w:rPr>
          <w:rFonts w:hint="cs"/>
          <w:rtl/>
        </w:rPr>
        <w:t>.</w:t>
      </w:r>
    </w:p>
    <w:p w:rsidR="00393CAC" w:rsidRPr="00AA28A4" w:rsidRDefault="00393CAC" w:rsidP="008E57D1">
      <w:pPr>
        <w:pStyle w:val="Tabletitle"/>
        <w:rPr>
          <w:rtl/>
        </w:rPr>
      </w:pPr>
      <w:bookmarkStart w:id="122" w:name="_Toc372037981"/>
      <w:bookmarkStart w:id="123" w:name="_Toc379459061"/>
      <w:r w:rsidRPr="00AA28A4">
        <w:rPr>
          <w:rFonts w:hint="cs"/>
          <w:rtl/>
        </w:rPr>
        <w:lastRenderedPageBreak/>
        <w:t xml:space="preserve">الجدول </w:t>
      </w:r>
      <w:r w:rsidRPr="00AA28A4">
        <w:t>4</w:t>
      </w:r>
      <w:r w:rsidRPr="00AA28A4">
        <w:rPr>
          <w:rFonts w:hint="cs"/>
          <w:rtl/>
        </w:rPr>
        <w:t>: مزايا وعيوب التكنولوجيا البصرية في التوصيل</w:t>
      </w:r>
      <w:bookmarkEnd w:id="122"/>
      <w:bookmarkEnd w:id="1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4678"/>
        <w:gridCol w:w="3227"/>
      </w:tblGrid>
      <w:tr w:rsidR="00393CAC" w:rsidRPr="00AA28A4" w:rsidTr="008E57D1">
        <w:trPr>
          <w:tblHeader/>
          <w:jc w:val="center"/>
        </w:trPr>
        <w:tc>
          <w:tcPr>
            <w:tcW w:w="1382" w:type="dxa"/>
            <w:tcBorders>
              <w:top w:val="single" w:sz="4" w:space="0" w:color="auto"/>
              <w:left w:val="single" w:sz="4" w:space="0" w:color="auto"/>
              <w:bottom w:val="single" w:sz="4" w:space="0" w:color="auto"/>
              <w:right w:val="single" w:sz="4" w:space="0" w:color="auto"/>
            </w:tcBorders>
            <w:shd w:val="clear" w:color="auto" w:fill="005173"/>
          </w:tcPr>
          <w:p w:rsidR="00393CAC" w:rsidRPr="00AA28A4" w:rsidRDefault="00393CAC" w:rsidP="008E57D1">
            <w:pPr>
              <w:pStyle w:val="Tablehead"/>
              <w:bidi/>
            </w:pPr>
          </w:p>
        </w:tc>
        <w:tc>
          <w:tcPr>
            <w:tcW w:w="4678" w:type="dxa"/>
            <w:tcBorders>
              <w:top w:val="single" w:sz="4" w:space="0" w:color="auto"/>
              <w:left w:val="single" w:sz="4" w:space="0" w:color="auto"/>
              <w:bottom w:val="single" w:sz="4" w:space="0" w:color="auto"/>
              <w:right w:val="single" w:sz="4" w:space="0" w:color="auto"/>
            </w:tcBorders>
            <w:shd w:val="clear" w:color="auto" w:fill="005173"/>
            <w:hideMark/>
          </w:tcPr>
          <w:p w:rsidR="00393CAC" w:rsidRPr="00AA28A4" w:rsidRDefault="00393CAC" w:rsidP="008E57D1">
            <w:pPr>
              <w:pStyle w:val="Tablehead"/>
              <w:bidi/>
            </w:pPr>
            <w:r w:rsidRPr="00AA28A4">
              <w:rPr>
                <w:rFonts w:hint="cs"/>
                <w:rtl/>
              </w:rPr>
              <w:t>المزايا</w:t>
            </w:r>
          </w:p>
        </w:tc>
        <w:tc>
          <w:tcPr>
            <w:tcW w:w="3227" w:type="dxa"/>
            <w:tcBorders>
              <w:top w:val="single" w:sz="4" w:space="0" w:color="auto"/>
              <w:left w:val="single" w:sz="4" w:space="0" w:color="auto"/>
              <w:bottom w:val="single" w:sz="4" w:space="0" w:color="auto"/>
              <w:right w:val="single" w:sz="4" w:space="0" w:color="auto"/>
            </w:tcBorders>
            <w:shd w:val="clear" w:color="auto" w:fill="005173"/>
            <w:hideMark/>
          </w:tcPr>
          <w:p w:rsidR="00393CAC" w:rsidRPr="00AA28A4" w:rsidRDefault="00393CAC" w:rsidP="008E57D1">
            <w:pPr>
              <w:pStyle w:val="Tablehead"/>
              <w:bidi/>
            </w:pPr>
            <w:r w:rsidRPr="00AA28A4">
              <w:rPr>
                <w:rFonts w:hint="cs"/>
                <w:rtl/>
              </w:rPr>
              <w:t>العيوب</w:t>
            </w:r>
          </w:p>
        </w:tc>
      </w:tr>
      <w:tr w:rsidR="00393CAC" w:rsidRPr="00AA28A4" w:rsidTr="008E57D1">
        <w:trPr>
          <w:jc w:val="center"/>
        </w:trPr>
        <w:tc>
          <w:tcPr>
            <w:tcW w:w="1382"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9C5A12">
            <w:pPr>
              <w:pStyle w:val="Tabletext"/>
              <w:keepNext/>
              <w:spacing w:before="80"/>
            </w:pPr>
            <w:r w:rsidRPr="00AA28A4">
              <w:t>SDH</w:t>
            </w:r>
          </w:p>
        </w:tc>
        <w:tc>
          <w:tcPr>
            <w:tcW w:w="4678"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9C5A12">
            <w:pPr>
              <w:pStyle w:val="Tabletext"/>
              <w:keepNext/>
              <w:spacing w:before="80"/>
            </w:pPr>
            <w:r w:rsidRPr="00AA28A4">
              <w:rPr>
                <w:rFonts w:hint="cs"/>
                <w:rtl/>
              </w:rPr>
              <w:t>تكنولوجيا مرنة وقوية</w:t>
            </w:r>
          </w:p>
          <w:p w:rsidR="00393CAC" w:rsidRPr="00AA28A4" w:rsidRDefault="00393CAC" w:rsidP="009C5A12">
            <w:pPr>
              <w:pStyle w:val="Tabletext"/>
              <w:keepNext/>
              <w:spacing w:before="80"/>
            </w:pPr>
            <w:r w:rsidRPr="00AA28A4">
              <w:rPr>
                <w:rFonts w:hint="cs"/>
                <w:rtl/>
              </w:rPr>
              <w:t>عناصر التحكم مضافة في عناوين الأرتال</w:t>
            </w:r>
          </w:p>
          <w:p w:rsidR="00393CAC" w:rsidRPr="00AA28A4" w:rsidRDefault="00393CAC" w:rsidP="009C5A12">
            <w:pPr>
              <w:pStyle w:val="Tabletext"/>
              <w:keepNext/>
              <w:spacing w:before="80"/>
            </w:pPr>
            <w:r w:rsidRPr="00AA28A4">
              <w:rPr>
                <w:rFonts w:hint="cs"/>
                <w:rtl/>
              </w:rPr>
              <w:t>إمكانية رؤية الفروع</w:t>
            </w:r>
          </w:p>
          <w:p w:rsidR="00393CAC" w:rsidRPr="00AA28A4" w:rsidRDefault="00393CAC" w:rsidP="009C5A12">
            <w:pPr>
              <w:pStyle w:val="Tabletext"/>
              <w:keepNext/>
              <w:spacing w:before="80"/>
            </w:pPr>
            <w:r w:rsidRPr="00AA28A4">
              <w:rPr>
                <w:rFonts w:hint="cs"/>
                <w:rtl/>
              </w:rPr>
              <w:t>ضمان استمرارية تزامن الشبكة</w:t>
            </w:r>
          </w:p>
        </w:tc>
        <w:tc>
          <w:tcPr>
            <w:tcW w:w="3227"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9C5A12">
            <w:pPr>
              <w:pStyle w:val="Tabletext"/>
              <w:keepNext/>
              <w:spacing w:before="80"/>
            </w:pPr>
            <w:r w:rsidRPr="00AA28A4">
              <w:rPr>
                <w:rFonts w:hint="cs"/>
                <w:rtl/>
              </w:rPr>
              <w:t>نقل تزامن شبكة واحدة فقط (أنظمة مشغلين متعددين)</w:t>
            </w:r>
          </w:p>
          <w:p w:rsidR="00393CAC" w:rsidRPr="00AA28A4" w:rsidRDefault="00393CAC" w:rsidP="009C5A12">
            <w:pPr>
              <w:pStyle w:val="Tabletext"/>
              <w:keepNext/>
              <w:spacing w:before="80"/>
            </w:pPr>
            <w:r w:rsidRPr="00AA28A4">
              <w:rPr>
                <w:rFonts w:hint="cs"/>
                <w:rtl/>
              </w:rPr>
              <w:t>تكلفة أعلى من تكنولوجيا الإثرنت</w:t>
            </w:r>
          </w:p>
        </w:tc>
      </w:tr>
      <w:tr w:rsidR="00393CAC" w:rsidRPr="00AA28A4" w:rsidTr="008E57D1">
        <w:trPr>
          <w:jc w:val="center"/>
        </w:trPr>
        <w:tc>
          <w:tcPr>
            <w:tcW w:w="1382" w:type="dxa"/>
            <w:tcBorders>
              <w:top w:val="single" w:sz="4" w:space="0" w:color="auto"/>
              <w:left w:val="single" w:sz="4" w:space="0" w:color="auto"/>
              <w:bottom w:val="single" w:sz="4" w:space="0" w:color="auto"/>
              <w:right w:val="single" w:sz="4" w:space="0" w:color="auto"/>
            </w:tcBorders>
            <w:shd w:val="clear" w:color="auto" w:fill="auto"/>
            <w:hideMark/>
          </w:tcPr>
          <w:p w:rsidR="00393CAC" w:rsidRPr="00AA28A4" w:rsidRDefault="00393CAC" w:rsidP="009C5A12">
            <w:pPr>
              <w:pStyle w:val="Tabletext"/>
              <w:keepNext/>
              <w:spacing w:before="80"/>
            </w:pPr>
            <w:r w:rsidRPr="00AA28A4">
              <w:rPr>
                <w:rFonts w:hint="cs"/>
                <w:rtl/>
              </w:rPr>
              <w:t>الإثرنت الحامل</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393CAC" w:rsidRPr="00AA28A4" w:rsidRDefault="00393CAC" w:rsidP="009C5A12">
            <w:pPr>
              <w:pStyle w:val="Tabletext"/>
              <w:keepNext/>
              <w:spacing w:before="80"/>
            </w:pPr>
            <w:r w:rsidRPr="00AA28A4">
              <w:rPr>
                <w:rFonts w:hint="cs"/>
                <w:rtl/>
              </w:rPr>
              <w:t>تكلفة أقل لمعدل بتات معين</w:t>
            </w:r>
          </w:p>
          <w:p w:rsidR="00393CAC" w:rsidRPr="00AA28A4" w:rsidRDefault="00393CAC" w:rsidP="009C5A12">
            <w:pPr>
              <w:pStyle w:val="Tabletext"/>
              <w:keepNext/>
              <w:spacing w:before="80"/>
            </w:pPr>
            <w:r w:rsidRPr="00AA28A4">
              <w:rPr>
                <w:rFonts w:hint="cs"/>
                <w:rtl/>
              </w:rPr>
              <w:t>متوافقة مع تكنولوجيا بروتوكول الإنترنت/الإثرنت المستعملة في أطراف الشبكة</w:t>
            </w:r>
          </w:p>
        </w:tc>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393CAC" w:rsidRPr="00AA28A4" w:rsidRDefault="00393CAC" w:rsidP="009C5A12">
            <w:pPr>
              <w:pStyle w:val="Tabletext"/>
              <w:keepNext/>
              <w:spacing w:before="80"/>
            </w:pPr>
            <w:r w:rsidRPr="00AA28A4">
              <w:rPr>
                <w:rFonts w:hint="cs"/>
                <w:rtl/>
              </w:rPr>
              <w:t>تحتاج إلى آلية إضافية لضمان استمرارية التزامن</w:t>
            </w:r>
          </w:p>
          <w:p w:rsidR="00393CAC" w:rsidRPr="00AA28A4" w:rsidRDefault="00393CAC" w:rsidP="009C5A12">
            <w:pPr>
              <w:pStyle w:val="Tabletext"/>
              <w:keepNext/>
              <w:spacing w:before="80"/>
            </w:pPr>
            <w:r w:rsidRPr="00AA28A4">
              <w:rPr>
                <w:rFonts w:hint="cs"/>
                <w:rtl/>
              </w:rPr>
              <w:t>الافتقار إلى الثقة في جودة الخدمة والأداء</w:t>
            </w:r>
          </w:p>
        </w:tc>
      </w:tr>
      <w:tr w:rsidR="00393CAC" w:rsidRPr="00AA28A4" w:rsidTr="008E57D1">
        <w:trPr>
          <w:jc w:val="center"/>
        </w:trPr>
        <w:tc>
          <w:tcPr>
            <w:tcW w:w="1382"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8E57D1">
            <w:pPr>
              <w:pStyle w:val="Tabletext"/>
              <w:spacing w:before="80"/>
              <w:rPr>
                <w:rtl/>
              </w:rPr>
            </w:pPr>
            <w:r w:rsidRPr="00AA28A4">
              <w:rPr>
                <w:rFonts w:hint="cs"/>
                <w:rtl/>
              </w:rPr>
              <w:t xml:space="preserve">الإثرنت على معددات الإرسال </w:t>
            </w:r>
            <w:r w:rsidRPr="00AA28A4">
              <w:t>ROADM</w:t>
            </w:r>
          </w:p>
        </w:tc>
        <w:tc>
          <w:tcPr>
            <w:tcW w:w="4678"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8E57D1">
            <w:pPr>
              <w:pStyle w:val="Tabletext"/>
              <w:spacing w:before="80"/>
            </w:pPr>
            <w:r w:rsidRPr="00AA28A4">
              <w:rPr>
                <w:rFonts w:hint="cs"/>
                <w:rtl/>
              </w:rPr>
              <w:t xml:space="preserve">الإضافة والحذف على المستوى البصري </w:t>
            </w:r>
          </w:p>
          <w:p w:rsidR="00393CAC" w:rsidRPr="00AA28A4" w:rsidRDefault="00393CAC" w:rsidP="008E57D1">
            <w:pPr>
              <w:pStyle w:val="Tabletext"/>
              <w:spacing w:before="80"/>
            </w:pPr>
            <w:r w:rsidRPr="00AA28A4">
              <w:rPr>
                <w:rFonts w:hint="cs"/>
                <w:rtl/>
              </w:rPr>
              <w:t>سهولة تخطيط القنوات البصرية وتوفيرها</w:t>
            </w:r>
          </w:p>
          <w:p w:rsidR="00393CAC" w:rsidRPr="00AA28A4" w:rsidRDefault="00393CAC" w:rsidP="008E57D1">
            <w:pPr>
              <w:pStyle w:val="Tabletext"/>
              <w:spacing w:before="80"/>
            </w:pPr>
            <w:r w:rsidRPr="00AA28A4">
              <w:rPr>
                <w:rFonts w:hint="cs"/>
                <w:rtl/>
              </w:rPr>
              <w:t>المرونة في تشكيل المعدات البصرية عن بُعد (لكل طول موجة في أي موقع)</w:t>
            </w:r>
          </w:p>
          <w:p w:rsidR="00393CAC" w:rsidRPr="00AA28A4" w:rsidRDefault="00393CAC" w:rsidP="008E57D1">
            <w:pPr>
              <w:pStyle w:val="Tabletext"/>
              <w:spacing w:before="80"/>
            </w:pPr>
            <w:r w:rsidRPr="00AA28A4">
              <w:rPr>
                <w:rFonts w:hint="cs"/>
                <w:rtl/>
              </w:rPr>
              <w:t>انخفاض متوقع في تكاليف الصيانة</w:t>
            </w:r>
          </w:p>
        </w:tc>
        <w:tc>
          <w:tcPr>
            <w:tcW w:w="3227" w:type="dxa"/>
            <w:tcBorders>
              <w:top w:val="single" w:sz="4" w:space="0" w:color="auto"/>
              <w:left w:val="single" w:sz="4" w:space="0" w:color="auto"/>
              <w:bottom w:val="single" w:sz="4" w:space="0" w:color="auto"/>
              <w:right w:val="single" w:sz="4" w:space="0" w:color="auto"/>
            </w:tcBorders>
            <w:shd w:val="clear" w:color="auto" w:fill="E8F8FD"/>
            <w:hideMark/>
          </w:tcPr>
          <w:p w:rsidR="00393CAC" w:rsidRPr="00AA28A4" w:rsidRDefault="00393CAC" w:rsidP="008E57D1">
            <w:pPr>
              <w:pStyle w:val="Tabletext"/>
              <w:spacing w:before="80"/>
            </w:pPr>
            <w:r w:rsidRPr="00AA28A4">
              <w:rPr>
                <w:rFonts w:hint="cs"/>
                <w:rtl/>
              </w:rPr>
              <w:t>تكنولوجيا لم تخضع للتقييس بعد</w:t>
            </w:r>
          </w:p>
        </w:tc>
      </w:tr>
    </w:tbl>
    <w:p w:rsidR="00393CAC" w:rsidRPr="00AA28A4" w:rsidRDefault="00393CAC" w:rsidP="000A4527">
      <w:pPr>
        <w:pStyle w:val="Heading3"/>
        <w:rPr>
          <w:rtl/>
        </w:rPr>
      </w:pPr>
      <w:bookmarkStart w:id="124" w:name="_Toc366856271"/>
      <w:bookmarkStart w:id="125" w:name="_Toc372037436"/>
      <w:r w:rsidRPr="00AA28A4">
        <w:t>1.4.5</w:t>
      </w:r>
      <w:r w:rsidRPr="00AA28A4">
        <w:rPr>
          <w:rFonts w:hint="cs"/>
          <w:rtl/>
        </w:rPr>
        <w:tab/>
        <w:t xml:space="preserve">التوصيل بالتراتب الرقمي المتزامن </w:t>
      </w:r>
      <w:r w:rsidRPr="00AA28A4">
        <w:t>(SDH)</w:t>
      </w:r>
      <w:bookmarkEnd w:id="124"/>
      <w:bookmarkEnd w:id="125"/>
    </w:p>
    <w:p w:rsidR="00393CAC" w:rsidRPr="00AA28A4" w:rsidRDefault="00393CAC" w:rsidP="00393CAC">
      <w:pPr>
        <w:rPr>
          <w:rtl/>
        </w:rPr>
      </w:pPr>
      <w:r w:rsidRPr="00AA28A4">
        <w:rPr>
          <w:rFonts w:hint="cs"/>
          <w:rtl/>
        </w:rPr>
        <w:t xml:space="preserve">استحدث الاتحاد التراتب الرقمي المتزامن </w:t>
      </w:r>
      <w:r w:rsidRPr="00AA28A4">
        <w:t>(SDH)</w:t>
      </w:r>
      <w:r w:rsidRPr="00AA28A4">
        <w:rPr>
          <w:rFonts w:hint="cs"/>
          <w:rtl/>
        </w:rPr>
        <w:t xml:space="preserve"> في أواخر ثمانينات القرن الماضي على أساس تطوير لشركة</w:t>
      </w:r>
      <w:r w:rsidRPr="00AA28A4">
        <w:rPr>
          <w:rFonts w:hint="eastAsia"/>
          <w:rtl/>
        </w:rPr>
        <w:t> </w:t>
      </w:r>
      <w:r w:rsidRPr="00AA28A4">
        <w:t>Bell</w:t>
      </w:r>
      <w:r w:rsidRPr="00AA28A4">
        <w:rPr>
          <w:rFonts w:hint="cs"/>
          <w:rtl/>
        </w:rPr>
        <w:t xml:space="preserve"> عرف بأعمال الشبكة البصرية المتزامنة </w:t>
      </w:r>
      <w:r w:rsidRPr="00AA28A4">
        <w:t>(SONET)</w:t>
      </w:r>
      <w:r w:rsidRPr="00AA28A4">
        <w:rPr>
          <w:rFonts w:hint="cs"/>
          <w:rtl/>
        </w:rPr>
        <w:t xml:space="preserve">. ومعدلات البتات المتاحة هي: </w:t>
      </w:r>
      <w:r w:rsidRPr="00AA28A4">
        <w:t>Mbit/s 155,52</w:t>
      </w:r>
      <w:r w:rsidRPr="00AA28A4">
        <w:rPr>
          <w:rFonts w:hint="cs"/>
          <w:rtl/>
        </w:rPr>
        <w:t xml:space="preserve"> و</w:t>
      </w:r>
      <w:r w:rsidRPr="00AA28A4">
        <w:t>Mbit/s 622,08</w:t>
      </w:r>
      <w:r w:rsidRPr="00AA28A4">
        <w:rPr>
          <w:rFonts w:hint="cs"/>
          <w:rtl/>
        </w:rPr>
        <w:t xml:space="preserve"> و</w:t>
      </w:r>
      <w:r w:rsidRPr="00AA28A4">
        <w:t>Gbit/s 2,488</w:t>
      </w:r>
      <w:r w:rsidRPr="00AA28A4">
        <w:rPr>
          <w:rFonts w:hint="cs"/>
          <w:rtl/>
        </w:rPr>
        <w:t xml:space="preserve"> و</w:t>
      </w:r>
      <w:r w:rsidRPr="00AA28A4">
        <w:t>Gbit/s 9,953</w:t>
      </w:r>
      <w:r w:rsidRPr="00AA28A4">
        <w:rPr>
          <w:rFonts w:hint="cs"/>
          <w:rtl/>
        </w:rPr>
        <w:t xml:space="preserve"> و</w:t>
      </w:r>
      <w:r w:rsidRPr="00AA28A4">
        <w:t>Gbit/s 39,813</w:t>
      </w:r>
      <w:r w:rsidRPr="00AA28A4">
        <w:rPr>
          <w:rFonts w:hint="cs"/>
          <w:rtl/>
        </w:rPr>
        <w:t>.</w:t>
      </w:r>
    </w:p>
    <w:p w:rsidR="00393CAC" w:rsidRPr="00AA28A4" w:rsidRDefault="00393CAC" w:rsidP="00393CAC">
      <w:pPr>
        <w:rPr>
          <w:rtl/>
        </w:rPr>
      </w:pPr>
      <w:r w:rsidRPr="00AA28A4">
        <w:rPr>
          <w:rFonts w:hint="cs"/>
          <w:rtl/>
        </w:rPr>
        <w:t xml:space="preserve">وتتيح بنية تعدد الإرسال الموصفة حمل مجموعة من قطارات التراتب الرقمي شبه المتزامن </w:t>
      </w:r>
      <w:r w:rsidRPr="00AA28A4">
        <w:t>(PDH)</w:t>
      </w:r>
      <w:r w:rsidRPr="00AA28A4">
        <w:rPr>
          <w:rFonts w:hint="cs"/>
          <w:rtl/>
        </w:rPr>
        <w:t xml:space="preserve"> بسرعات</w:t>
      </w:r>
      <w:r w:rsidRPr="00AA28A4">
        <w:rPr>
          <w:rFonts w:hint="eastAsia"/>
          <w:rtl/>
        </w:rPr>
        <w:t> </w:t>
      </w:r>
      <w:r w:rsidRPr="00AA28A4">
        <w:t>E1/T1</w:t>
      </w:r>
      <w:r w:rsidRPr="00AA28A4">
        <w:rPr>
          <w:rFonts w:hint="cs"/>
          <w:rtl/>
        </w:rPr>
        <w:t xml:space="preserve"> </w:t>
      </w:r>
      <w:r w:rsidRPr="00AA28A4">
        <w:t>(Mbit/s 1,544/2,048)</w:t>
      </w:r>
      <w:r w:rsidRPr="00AA28A4">
        <w:rPr>
          <w:rFonts w:hint="cs"/>
          <w:rtl/>
        </w:rPr>
        <w:t xml:space="preserve"> و</w:t>
      </w:r>
      <w:r w:rsidRPr="00AA28A4">
        <w:t>E3/T3</w:t>
      </w:r>
      <w:r w:rsidRPr="00AA28A4">
        <w:rPr>
          <w:rFonts w:hint="cs"/>
          <w:rtl/>
        </w:rPr>
        <w:t xml:space="preserve"> </w:t>
      </w:r>
      <w:r w:rsidRPr="00AA28A4">
        <w:t>(Mbit/s 34,368/44,736)</w:t>
      </w:r>
      <w:r w:rsidRPr="00AA28A4">
        <w:rPr>
          <w:rFonts w:hint="cs"/>
          <w:rtl/>
        </w:rPr>
        <w:t xml:space="preserve"> و</w:t>
      </w:r>
      <w:r w:rsidRPr="00AA28A4">
        <w:t>E4</w:t>
      </w:r>
      <w:r w:rsidRPr="00AA28A4">
        <w:rPr>
          <w:rFonts w:hint="cs"/>
          <w:rtl/>
        </w:rPr>
        <w:t xml:space="preserve"> </w:t>
      </w:r>
      <w:r w:rsidRPr="00AA28A4">
        <w:t>(Mbit/s 139,264)</w:t>
      </w:r>
      <w:r w:rsidRPr="00AA28A4">
        <w:rPr>
          <w:rFonts w:hint="cs"/>
          <w:rtl/>
        </w:rPr>
        <w:t xml:space="preserve"> داخل "حاويات" مناسبة في تراتب متزامن. ويمكن إضافة حذف هذه القطارات شبه المتزامنة بسهولة في الإرسال بالتراتب الرقمي المتزامن عند كل عقدة توصيل بيني للتراتب الرقمي المتزامن. ونشرت التوصيات الأساسية للتراتب الرقمي المتزامن في ربيع عام</w:t>
      </w:r>
      <w:r w:rsidRPr="00AA28A4">
        <w:rPr>
          <w:rFonts w:hint="eastAsia"/>
          <w:rtl/>
        </w:rPr>
        <w:t> </w:t>
      </w:r>
      <w:r w:rsidRPr="00AA28A4">
        <w:t>1991</w:t>
      </w:r>
      <w:r w:rsidRPr="00AA28A4">
        <w:rPr>
          <w:rFonts w:hint="cs"/>
          <w:rtl/>
        </w:rPr>
        <w:t xml:space="preserve"> وهي كالتالي:</w:t>
      </w:r>
    </w:p>
    <w:p w:rsidR="00393CAC" w:rsidRPr="00AA28A4" w:rsidRDefault="00393CAC" w:rsidP="000A4527">
      <w:pPr>
        <w:pStyle w:val="Enumlevel1"/>
        <w:rPr>
          <w:rtl/>
        </w:rPr>
      </w:pPr>
      <w:r w:rsidRPr="00AA28A4">
        <w:rPr>
          <w:rFonts w:hint="cs"/>
          <w:rtl/>
        </w:rPr>
        <w:t>-</w:t>
      </w:r>
      <w:r w:rsidRPr="00AA28A4">
        <w:rPr>
          <w:rFonts w:hint="cs"/>
          <w:rtl/>
        </w:rPr>
        <w:tab/>
      </w:r>
      <w:r w:rsidRPr="00AA28A4">
        <w:t>G.707</w:t>
      </w:r>
      <w:r w:rsidRPr="00AA28A4">
        <w:rPr>
          <w:rFonts w:hint="cs"/>
          <w:rtl/>
        </w:rPr>
        <w:t>: الخصائص العامة للتراتب الرقمي المتزامن</w:t>
      </w:r>
    </w:p>
    <w:p w:rsidR="00393CAC" w:rsidRPr="00AA28A4" w:rsidRDefault="00393CAC" w:rsidP="000A4527">
      <w:pPr>
        <w:pStyle w:val="Enumlevel1"/>
        <w:rPr>
          <w:rtl/>
        </w:rPr>
      </w:pPr>
      <w:r w:rsidRPr="00AA28A4">
        <w:rPr>
          <w:rFonts w:hint="cs"/>
          <w:rtl/>
        </w:rPr>
        <w:t>-</w:t>
      </w:r>
      <w:r w:rsidRPr="00AA28A4">
        <w:rPr>
          <w:rFonts w:hint="cs"/>
          <w:rtl/>
        </w:rPr>
        <w:tab/>
      </w:r>
      <w:r w:rsidRPr="00AA28A4">
        <w:t>G.708</w:t>
      </w:r>
      <w:r w:rsidRPr="00AA28A4">
        <w:rPr>
          <w:rFonts w:hint="cs"/>
          <w:rtl/>
        </w:rPr>
        <w:t>: السطح البيني لعقدة الشبكة من أجل التراتب الرقمي المتزامن</w:t>
      </w:r>
    </w:p>
    <w:p w:rsidR="00393CAC" w:rsidRPr="00AA28A4" w:rsidRDefault="00393CAC" w:rsidP="000A4527">
      <w:pPr>
        <w:pStyle w:val="Enumlevel1"/>
        <w:rPr>
          <w:rtl/>
        </w:rPr>
      </w:pPr>
      <w:r w:rsidRPr="00AA28A4">
        <w:rPr>
          <w:rFonts w:hint="cs"/>
          <w:rtl/>
        </w:rPr>
        <w:t>-</w:t>
      </w:r>
      <w:r w:rsidRPr="00AA28A4">
        <w:rPr>
          <w:rFonts w:hint="cs"/>
          <w:rtl/>
        </w:rPr>
        <w:tab/>
      </w:r>
      <w:r w:rsidRPr="00AA28A4">
        <w:t>G.709</w:t>
      </w:r>
      <w:r w:rsidRPr="00AA28A4">
        <w:rPr>
          <w:rFonts w:hint="cs"/>
          <w:rtl/>
        </w:rPr>
        <w:t>: بنية تعدد الإرسال المتزامن</w:t>
      </w:r>
    </w:p>
    <w:p w:rsidR="00393CAC" w:rsidRPr="00AA28A4" w:rsidRDefault="00393CAC" w:rsidP="00393CAC">
      <w:pPr>
        <w:rPr>
          <w:rtl/>
        </w:rPr>
      </w:pPr>
      <w:r w:rsidRPr="00AA28A4">
        <w:rPr>
          <w:rFonts w:hint="cs"/>
          <w:rtl/>
        </w:rPr>
        <w:t>ويتمتع التراتب الرقمي المتزامن بميزة ضمان استمرارية التزامن في الشبكة دون الحاجة إلى أي إجراء محدد، خلافاً للتكنولوجيات الأخرى المشتقة من الإنترنت التي تتطلب القيام بإجراء محدد.</w:t>
      </w:r>
    </w:p>
    <w:p w:rsidR="00393CAC" w:rsidRPr="00AA28A4" w:rsidRDefault="00393CAC" w:rsidP="00393CAC">
      <w:pPr>
        <w:rPr>
          <w:rtl/>
        </w:rPr>
      </w:pPr>
      <w:r w:rsidRPr="00AA28A4">
        <w:rPr>
          <w:rFonts w:hint="cs"/>
          <w:rtl/>
        </w:rPr>
        <w:t>ويمكن تنفيذ التراتب الرقمي المتزامن في مجموعة من الطبولوجيات المختلفة. وأبسط هذه الطبولوجيات هي من نقطة إلى نقطة مع وجود معدد إرسال ومزيل لتعدد الإرسال عند كل طرف. ويمكن استحداث خط توزيع بإدخال معددات إرسال من أجل إضافة وحذف الفروع. والطبولوجيا الأكثر شيوعاً هي حلقة مزودة بمعددات إرسال لإضافة/حذف الفروع. وتمكن تكنولوجيا التراتب الرقمي المتزامن كذلك من استعمال طبولوجيا الشبكات بمساعدة توصيلات بينية رقمية تسمح بإضافة/حذف الفروع دون أي قيود على معدل البتات.</w:t>
      </w:r>
    </w:p>
    <w:p w:rsidR="00393CAC" w:rsidRPr="00AA28A4" w:rsidRDefault="00393CAC" w:rsidP="00393CAC">
      <w:pPr>
        <w:rPr>
          <w:rtl/>
        </w:rPr>
      </w:pPr>
      <w:r w:rsidRPr="00AA28A4">
        <w:rPr>
          <w:rFonts w:hint="cs"/>
          <w:rtl/>
        </w:rPr>
        <w:t xml:space="preserve">وتستعمل أنظمة الإرسال </w:t>
      </w:r>
      <w:r w:rsidRPr="00AA28A4">
        <w:t>SDH</w:t>
      </w:r>
      <w:r w:rsidRPr="00AA28A4">
        <w:rPr>
          <w:rFonts w:hint="cs"/>
          <w:rtl/>
        </w:rPr>
        <w:t xml:space="preserve"> طولي الموجة </w:t>
      </w:r>
      <w:r w:rsidRPr="00AA28A4">
        <w:t>1 310</w:t>
      </w:r>
      <w:r w:rsidRPr="00AA28A4">
        <w:rPr>
          <w:rFonts w:hint="cs"/>
          <w:rtl/>
        </w:rPr>
        <w:t xml:space="preserve"> أو </w:t>
      </w:r>
      <w:r w:rsidRPr="00AA28A4">
        <w:t>nm 1 550</w:t>
      </w:r>
      <w:r w:rsidRPr="00AA28A4">
        <w:rPr>
          <w:rFonts w:hint="cs"/>
          <w:rtl/>
        </w:rPr>
        <w:t xml:space="preserve"> عبر كبل ألياف أحادي الأسلوب. والمسافات المغطاة هي </w:t>
      </w:r>
      <w:r w:rsidRPr="00AA28A4">
        <w:t>km 15</w:t>
      </w:r>
      <w:r w:rsidRPr="00AA28A4">
        <w:rPr>
          <w:rFonts w:hint="cs"/>
          <w:rtl/>
        </w:rPr>
        <w:t xml:space="preserve"> (الألياف </w:t>
      </w:r>
      <w:r w:rsidRPr="00AA28A4">
        <w:t>G.652</w:t>
      </w:r>
      <w:r w:rsidRPr="00AA28A4">
        <w:rPr>
          <w:rFonts w:hint="cs"/>
          <w:rtl/>
        </w:rPr>
        <w:t>) و</w:t>
      </w:r>
      <w:r w:rsidRPr="00AA28A4">
        <w:t>km 40</w:t>
      </w:r>
      <w:r w:rsidRPr="00AA28A4">
        <w:rPr>
          <w:rFonts w:hint="cs"/>
          <w:rtl/>
        </w:rPr>
        <w:t xml:space="preserve"> (الألياف </w:t>
      </w:r>
      <w:r w:rsidRPr="00AA28A4">
        <w:t>G.652</w:t>
      </w:r>
      <w:r w:rsidRPr="00AA28A4">
        <w:rPr>
          <w:rFonts w:hint="cs"/>
          <w:rtl/>
        </w:rPr>
        <w:t xml:space="preserve"> و</w:t>
      </w:r>
      <w:r w:rsidRPr="00AA28A4">
        <w:t>nm 1 310</w:t>
      </w:r>
      <w:r w:rsidRPr="00AA28A4">
        <w:rPr>
          <w:rFonts w:hint="cs"/>
          <w:rtl/>
        </w:rPr>
        <w:t>) و</w:t>
      </w:r>
      <w:r w:rsidRPr="00AA28A4">
        <w:t>km 60</w:t>
      </w:r>
      <w:r w:rsidRPr="00AA28A4">
        <w:rPr>
          <w:rFonts w:hint="cs"/>
          <w:rtl/>
        </w:rPr>
        <w:t xml:space="preserve"> (الألياف </w:t>
      </w:r>
      <w:r w:rsidRPr="00AA28A4">
        <w:t>G.652</w:t>
      </w:r>
      <w:r w:rsidRPr="00AA28A4">
        <w:rPr>
          <w:rFonts w:hint="cs"/>
          <w:rtl/>
        </w:rPr>
        <w:t xml:space="preserve"> أو </w:t>
      </w:r>
      <w:r w:rsidRPr="00AA28A4">
        <w:t>G.653</w:t>
      </w:r>
      <w:r w:rsidRPr="00AA28A4">
        <w:rPr>
          <w:rFonts w:hint="cs"/>
          <w:rtl/>
        </w:rPr>
        <w:t xml:space="preserve"> أو </w:t>
      </w:r>
      <w:r w:rsidRPr="00AA28A4">
        <w:t>G.654</w:t>
      </w:r>
      <w:r w:rsidRPr="00AA28A4">
        <w:rPr>
          <w:rFonts w:hint="cs"/>
          <w:rtl/>
        </w:rPr>
        <w:t xml:space="preserve"> و</w:t>
      </w:r>
      <w:r w:rsidRPr="00AA28A4">
        <w:t>nm 1 550</w:t>
      </w:r>
      <w:r w:rsidRPr="00AA28A4">
        <w:rPr>
          <w:rFonts w:hint="cs"/>
          <w:rtl/>
        </w:rPr>
        <w:t>).</w:t>
      </w:r>
    </w:p>
    <w:p w:rsidR="00393CAC" w:rsidRPr="00AA28A4" w:rsidRDefault="00393CAC" w:rsidP="00393CAC">
      <w:pPr>
        <w:rPr>
          <w:rtl/>
        </w:rPr>
      </w:pPr>
      <w:r w:rsidRPr="00AA28A4">
        <w:rPr>
          <w:rFonts w:hint="cs"/>
          <w:rtl/>
        </w:rPr>
        <w:t xml:space="preserve">ويمكن تشغيل التراتب </w:t>
      </w:r>
      <w:r w:rsidRPr="00AA28A4">
        <w:t>SDH</w:t>
      </w:r>
      <w:r w:rsidRPr="00AA28A4">
        <w:rPr>
          <w:rFonts w:hint="cs"/>
          <w:rtl/>
        </w:rPr>
        <w:t xml:space="preserve"> مع أنظمة إرسال تستعمل تعدد الإرسال البصري بتقسيم طول الموجة، ومن ثم مضاعفة سعة وصلات التوصيل.</w:t>
      </w:r>
    </w:p>
    <w:p w:rsidR="00393CAC" w:rsidRPr="00AA28A4" w:rsidRDefault="00393CAC" w:rsidP="000A4527">
      <w:pPr>
        <w:pStyle w:val="Heading3"/>
        <w:rPr>
          <w:rtl/>
        </w:rPr>
      </w:pPr>
      <w:bookmarkStart w:id="126" w:name="_Toc366856272"/>
      <w:bookmarkStart w:id="127" w:name="_Toc372037437"/>
      <w:r w:rsidRPr="00AA28A4">
        <w:lastRenderedPageBreak/>
        <w:t>2.4.5</w:t>
      </w:r>
      <w:r w:rsidRPr="00AA28A4">
        <w:rPr>
          <w:rFonts w:hint="cs"/>
          <w:rtl/>
        </w:rPr>
        <w:tab/>
        <w:t>التوصيل بالإثرنت (الإثرنت الحامل)</w:t>
      </w:r>
      <w:bookmarkEnd w:id="126"/>
      <w:bookmarkEnd w:id="127"/>
    </w:p>
    <w:p w:rsidR="00393CAC" w:rsidRPr="00AA28A4" w:rsidRDefault="00393CAC" w:rsidP="00393CAC">
      <w:pPr>
        <w:rPr>
          <w:rtl/>
        </w:rPr>
      </w:pPr>
      <w:r w:rsidRPr="00AA28A4">
        <w:rPr>
          <w:rFonts w:hint="cs"/>
          <w:rtl/>
        </w:rPr>
        <w:t>يزداد الطلب على سعة التوصيل بوتيرة أسرع من الإيرادات التي يمكن للمشغلين تحصيلها منه. وسيرتبط جزء متنامي من هذا الطلب بحركة المجهود الأقصى التي ستشجع الأطراف الفاعلة إلى السعي نحو التوصيل إلى حلول أكثر تميزاً ومرونة وكفاءة. ونتيجةً لتطور حركة التوصيل، وظهور شبكات الجيل التالي القائمة على بروتوكول الإنترنت يشكل كامل وتكاليف حيازة وإدارة الأنظمة المتزامنة، سيتحول التوصيل نحو تكنولوجيا الإثرنت.</w:t>
      </w:r>
    </w:p>
    <w:p w:rsidR="00393CAC" w:rsidRPr="00AA28A4" w:rsidRDefault="00393CAC" w:rsidP="00393CAC">
      <w:pPr>
        <w:rPr>
          <w:rtl/>
        </w:rPr>
      </w:pPr>
      <w:r w:rsidRPr="00AA28A4">
        <w:rPr>
          <w:rFonts w:hint="cs"/>
          <w:rtl/>
        </w:rPr>
        <w:t xml:space="preserve">ويضع الانتقال إلى مفهوم النقل القائم بشكل كامل على تكنولوجيا الإثرنت المشغلين أمام مشكلة ضمان استمرارية تزامن الشبكة، وهو أمر ضروري (على سبيل المثال) بالنسبة للأنظمة الخلوية الحالية وأنظمة الجيل الرابع. ويمكن لأحد مشغلي الجملة تشغيل شبكة النقل لتوفير سعة النقل لعدد من مشغلي الشبكات المتنقلة. ويتطلب ذلك استمرارية التزامن للمشغلين المتعددين. وهناك طائفة من الحلول من أجل تزامن الشبكات بتبديل الرزم مثل </w:t>
      </w:r>
      <w:r w:rsidRPr="00AA28A4">
        <w:t>SyncEthernet</w:t>
      </w:r>
      <w:r w:rsidRPr="00AA28A4">
        <w:rPr>
          <w:rFonts w:hint="cs"/>
          <w:rtl/>
        </w:rPr>
        <w:t xml:space="preserve"> للاتحاد أو بروتوكول دقة الزمن </w:t>
      </w:r>
      <w:r w:rsidRPr="00AA28A4">
        <w:t>(PTP)</w:t>
      </w:r>
      <w:r w:rsidRPr="00AA28A4">
        <w:rPr>
          <w:rFonts w:hint="cs"/>
          <w:rtl/>
        </w:rPr>
        <w:t xml:space="preserve"> للمعهد </w:t>
      </w:r>
      <w:r w:rsidRPr="00AA28A4">
        <w:t>IEEE</w:t>
      </w:r>
      <w:r w:rsidRPr="00AA28A4">
        <w:rPr>
          <w:rFonts w:hint="cs"/>
          <w:rtl/>
        </w:rPr>
        <w:t xml:space="preserve"> أو تزامن النظام العالمي لتحديد الموقع </w:t>
      </w:r>
      <w:r w:rsidRPr="00AA28A4">
        <w:t>(GPS)</w:t>
      </w:r>
      <w:r w:rsidRPr="00AA28A4">
        <w:rPr>
          <w:rFonts w:hint="cs"/>
          <w:rtl/>
        </w:rPr>
        <w:t>.</w:t>
      </w:r>
    </w:p>
    <w:p w:rsidR="00393CAC" w:rsidRPr="00AA28A4" w:rsidRDefault="00393CAC" w:rsidP="009C5A12">
      <w:pPr>
        <w:keepNext/>
        <w:rPr>
          <w:rtl/>
        </w:rPr>
      </w:pPr>
      <w:r w:rsidRPr="00AA28A4">
        <w:rPr>
          <w:rFonts w:hint="cs"/>
          <w:rtl/>
        </w:rPr>
        <w:t>وبذلت الهيئات المعنية بالمعايير وجهات التصنيع جهوداً مضنية للتغلب على قيود الإثرنت في شبكات المشغلين. وقد</w:t>
      </w:r>
      <w:r w:rsidRPr="00AA28A4">
        <w:rPr>
          <w:rFonts w:hint="eastAsia"/>
          <w:rtl/>
        </w:rPr>
        <w:t> </w:t>
      </w:r>
      <w:r w:rsidRPr="00AA28A4">
        <w:rPr>
          <w:rFonts w:hint="cs"/>
          <w:rtl/>
        </w:rPr>
        <w:t>أفضى ذلك إلى مجموعة من المعايير الجديدة تتضمن، بين مواضيع أخرى، سرعات السطوح البينية وجوانب الإدارة وقابلية الإثرنت للتوسع:</w:t>
      </w:r>
    </w:p>
    <w:p w:rsidR="00393CAC" w:rsidRPr="00AA28A4" w:rsidRDefault="00393CAC" w:rsidP="000A4527">
      <w:pPr>
        <w:pStyle w:val="Enumlevel1"/>
        <w:rPr>
          <w:rtl/>
        </w:rPr>
      </w:pPr>
      <w:r w:rsidRPr="00AA28A4">
        <w:rPr>
          <w:rFonts w:hint="cs"/>
          <w:rtl/>
        </w:rPr>
        <w:t>-</w:t>
      </w:r>
      <w:r w:rsidRPr="00AA28A4">
        <w:rPr>
          <w:rFonts w:hint="cs"/>
          <w:rtl/>
        </w:rPr>
        <w:tab/>
        <w:t xml:space="preserve">المعيار </w:t>
      </w:r>
      <w:r w:rsidRPr="00AA28A4">
        <w:t>IEEE 802.1 ad</w:t>
      </w:r>
      <w:r w:rsidRPr="00AA28A4">
        <w:rPr>
          <w:rFonts w:hint="cs"/>
          <w:rtl/>
        </w:rPr>
        <w:t xml:space="preserve"> - جسور الموردين: يسمح بدمج الشبكة المحلية الافتراضية </w:t>
      </w:r>
      <w:r w:rsidRPr="00AA28A4">
        <w:t>(VLAN)</w:t>
      </w:r>
      <w:r w:rsidRPr="00AA28A4">
        <w:rPr>
          <w:rFonts w:hint="cs"/>
          <w:rtl/>
        </w:rPr>
        <w:t xml:space="preserve"> الخاصة بالمستعمل ضمن الشبكة المحلية الافتراضية للمشغلين؛ وسوم شبكات محلية افتراضية متعددة في رتل إثرنت وحيد.</w:t>
      </w:r>
    </w:p>
    <w:p w:rsidR="00393CAC" w:rsidRPr="00AA28A4" w:rsidRDefault="00393CAC" w:rsidP="000A4527">
      <w:pPr>
        <w:pStyle w:val="Enumlevel1"/>
        <w:rPr>
          <w:rtl/>
        </w:rPr>
      </w:pPr>
      <w:r w:rsidRPr="00AA28A4">
        <w:rPr>
          <w:rFonts w:hint="cs"/>
          <w:rtl/>
        </w:rPr>
        <w:t>-</w:t>
      </w:r>
      <w:r w:rsidRPr="00AA28A4">
        <w:rPr>
          <w:rFonts w:hint="cs"/>
          <w:rtl/>
        </w:rPr>
        <w:tab/>
        <w:t xml:space="preserve">المعيار </w:t>
      </w:r>
      <w:r w:rsidRPr="00AA28A4">
        <w:t>IEEE 802.1 ah</w:t>
      </w:r>
      <w:r w:rsidRPr="00AA28A4">
        <w:rPr>
          <w:rFonts w:hint="cs"/>
          <w:rtl/>
        </w:rPr>
        <w:t xml:space="preserve"> - جسور الشبكة الأساسية للمورد: يكمل المعيار </w:t>
      </w:r>
      <w:r w:rsidRPr="00AA28A4">
        <w:t>IEEE 802.1 ad</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t xml:space="preserve">المعيار </w:t>
      </w:r>
      <w:r w:rsidRPr="00AA28A4">
        <w:t>IEEE 802.1 ag</w:t>
      </w:r>
      <w:r w:rsidRPr="00AA28A4">
        <w:rPr>
          <w:rFonts w:hint="cs"/>
          <w:rtl/>
        </w:rPr>
        <w:t xml:space="preserve"> - إدارة أعطال التوصيلية.</w:t>
      </w:r>
    </w:p>
    <w:p w:rsidR="00393CAC" w:rsidRPr="00AA28A4" w:rsidRDefault="00393CAC" w:rsidP="000A4527">
      <w:pPr>
        <w:pStyle w:val="Enumlevel1"/>
        <w:rPr>
          <w:rtl/>
        </w:rPr>
      </w:pPr>
      <w:r w:rsidRPr="00AA28A4">
        <w:rPr>
          <w:rFonts w:hint="cs"/>
          <w:rtl/>
        </w:rPr>
        <w:t>-</w:t>
      </w:r>
      <w:r w:rsidRPr="00AA28A4">
        <w:rPr>
          <w:rFonts w:hint="cs"/>
          <w:rtl/>
        </w:rPr>
        <w:tab/>
        <w:t xml:space="preserve">المعيار </w:t>
      </w:r>
      <w:r w:rsidRPr="00AA28A4">
        <w:t>IEEE 802.1 Qay</w:t>
      </w:r>
      <w:r w:rsidRPr="00AA28A4">
        <w:rPr>
          <w:rFonts w:hint="cs"/>
          <w:rtl/>
        </w:rPr>
        <w:t xml:space="preserve"> - جسر الشبكة الأساسية للمورد - هندسة الحركة: الهدف هو تحويل بروتوكول الإثرنت إلى بروتوكول قابل للتوسع وأكثر تحديداً وأكثر اعتمادية.</w:t>
      </w:r>
    </w:p>
    <w:p w:rsidR="00393CAC" w:rsidRPr="00AA28A4" w:rsidRDefault="00393CAC" w:rsidP="000A4527">
      <w:pPr>
        <w:pStyle w:val="Enumlevel1"/>
        <w:rPr>
          <w:rtl/>
        </w:rPr>
      </w:pPr>
      <w:r w:rsidRPr="00AA28A4">
        <w:rPr>
          <w:rFonts w:hint="cs"/>
          <w:rtl/>
        </w:rPr>
        <w:t>-</w:t>
      </w:r>
      <w:r w:rsidRPr="00AA28A4">
        <w:rPr>
          <w:rFonts w:hint="cs"/>
          <w:rtl/>
        </w:rPr>
        <w:tab/>
        <w:t xml:space="preserve">التوصية </w:t>
      </w:r>
      <w:r w:rsidRPr="00AA28A4">
        <w:t>Y.1731</w:t>
      </w:r>
      <w:r w:rsidRPr="00AA28A4">
        <w:rPr>
          <w:rFonts w:hint="cs"/>
          <w:rtl/>
        </w:rPr>
        <w:t>: وظائف وآليات التشغيل والإدارة والصيانة في الشبكات القائمة على الإثرنت.</w:t>
      </w:r>
    </w:p>
    <w:p w:rsidR="00393CAC" w:rsidRPr="00AA28A4" w:rsidRDefault="00393CAC" w:rsidP="008E57D1">
      <w:pPr>
        <w:keepNext/>
        <w:rPr>
          <w:rtl/>
        </w:rPr>
      </w:pPr>
      <w:r w:rsidRPr="00AA28A4">
        <w:rPr>
          <w:rFonts w:hint="cs"/>
          <w:rtl/>
        </w:rPr>
        <w:t>وإضافةً إلى ذلك هناك سطوح بينية إثرنت عالية السرعة مطروحة للتقييس أو قيد التقييس في الوقت الراهن:</w:t>
      </w:r>
    </w:p>
    <w:p w:rsidR="00393CAC" w:rsidRPr="00AA28A4" w:rsidRDefault="00393CAC" w:rsidP="000A4527">
      <w:pPr>
        <w:pStyle w:val="Enumlevel1"/>
        <w:rPr>
          <w:rtl/>
        </w:rPr>
      </w:pPr>
      <w:r w:rsidRPr="00AA28A4">
        <w:rPr>
          <w:rFonts w:hint="cs"/>
          <w:rtl/>
        </w:rPr>
        <w:t>-</w:t>
      </w:r>
      <w:r w:rsidRPr="00AA28A4">
        <w:rPr>
          <w:rFonts w:hint="cs"/>
          <w:rtl/>
        </w:rPr>
        <w:tab/>
      </w:r>
      <w:r w:rsidRPr="00AA28A4">
        <w:t>10GBASE-E</w:t>
      </w:r>
      <w:r w:rsidRPr="00AA28A4">
        <w:rPr>
          <w:rFonts w:hint="cs"/>
          <w:rtl/>
        </w:rPr>
        <w:t xml:space="preserve">: </w:t>
      </w:r>
      <w:r w:rsidRPr="00AA28A4">
        <w:t>Gbit/s 10</w:t>
      </w:r>
      <w:r w:rsidRPr="00AA28A4">
        <w:rPr>
          <w:rFonts w:hint="cs"/>
          <w:rtl/>
        </w:rPr>
        <w:t xml:space="preserve"> عبر زود من كبلات الألياف البصرية أحادية الأسلوب يستعمل طول الموجة </w:t>
      </w:r>
      <w:r w:rsidRPr="00AA28A4">
        <w:t>nm 15 550</w:t>
      </w:r>
      <w:r w:rsidRPr="00AA28A4">
        <w:rPr>
          <w:rFonts w:hint="cs"/>
          <w:rtl/>
        </w:rPr>
        <w:t xml:space="preserve">؛ والمدى حتى </w:t>
      </w:r>
      <w:r w:rsidRPr="00AA28A4">
        <w:t>km 40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r>
      <w:r w:rsidRPr="00AA28A4">
        <w:t>100GBASE-ER4</w:t>
      </w:r>
      <w:r w:rsidRPr="00AA28A4">
        <w:rPr>
          <w:rFonts w:hint="cs"/>
          <w:rtl/>
        </w:rPr>
        <w:t xml:space="preserve">: </w:t>
      </w:r>
      <w:r w:rsidRPr="00AA28A4">
        <w:t>Gbit/s 100</w:t>
      </w:r>
      <w:r w:rsidRPr="00AA28A4">
        <w:rPr>
          <w:rFonts w:hint="cs"/>
          <w:rtl/>
        </w:rPr>
        <w:t xml:space="preserve"> عبر زوج من كبلات الألياف البصرية أحادية الأسلوب يستعمل أطوال الموجة </w:t>
      </w:r>
      <w:r w:rsidRPr="00AA28A4">
        <w:t>1 295</w:t>
      </w:r>
      <w:r w:rsidRPr="00AA28A4">
        <w:rPr>
          <w:rFonts w:hint="cs"/>
          <w:rtl/>
        </w:rPr>
        <w:t xml:space="preserve"> و</w:t>
      </w:r>
      <w:r w:rsidRPr="00AA28A4">
        <w:t>1 300</w:t>
      </w:r>
      <w:r w:rsidRPr="00AA28A4">
        <w:rPr>
          <w:rFonts w:hint="cs"/>
          <w:rtl/>
        </w:rPr>
        <w:t xml:space="preserve"> و</w:t>
      </w:r>
      <w:r w:rsidRPr="00AA28A4">
        <w:t>1 305</w:t>
      </w:r>
      <w:r w:rsidRPr="00AA28A4">
        <w:rPr>
          <w:rFonts w:hint="cs"/>
          <w:rtl/>
        </w:rPr>
        <w:t xml:space="preserve"> و</w:t>
      </w:r>
      <w:r w:rsidRPr="00AA28A4">
        <w:t>nm 1 310</w:t>
      </w:r>
      <w:r w:rsidRPr="00AA28A4">
        <w:rPr>
          <w:rFonts w:hint="cs"/>
          <w:rtl/>
        </w:rPr>
        <w:t xml:space="preserve">، يحمل كل منها </w:t>
      </w:r>
      <w:r w:rsidRPr="00AA28A4">
        <w:t>Gbit/s 25</w:t>
      </w:r>
      <w:r w:rsidRPr="00AA28A4">
        <w:rPr>
          <w:rFonts w:hint="cs"/>
          <w:rtl/>
        </w:rPr>
        <w:t xml:space="preserve">؛ والمدى حتى </w:t>
      </w:r>
      <w:r w:rsidRPr="00AA28A4">
        <w:t>km 40</w:t>
      </w:r>
      <w:r w:rsidRPr="00AA28A4">
        <w:rPr>
          <w:rFonts w:hint="cs"/>
          <w:rtl/>
        </w:rPr>
        <w:t>.</w:t>
      </w:r>
    </w:p>
    <w:p w:rsidR="00393CAC" w:rsidRPr="00AA28A4" w:rsidRDefault="00393CAC" w:rsidP="000A4527">
      <w:pPr>
        <w:pStyle w:val="Heading3"/>
        <w:rPr>
          <w:rtl/>
        </w:rPr>
      </w:pPr>
      <w:bookmarkStart w:id="128" w:name="_Toc366856273"/>
      <w:bookmarkStart w:id="129" w:name="_Toc372037438"/>
      <w:r w:rsidRPr="00AA28A4">
        <w:t>3.4.5</w:t>
      </w:r>
      <w:r w:rsidRPr="00AA28A4">
        <w:rPr>
          <w:rFonts w:hint="cs"/>
          <w:rtl/>
        </w:rPr>
        <w:tab/>
        <w:t>توصيل الإثرنت مع أطوال الموجة البصرية للإضافة والحذف</w:t>
      </w:r>
      <w:bookmarkEnd w:id="128"/>
      <w:bookmarkEnd w:id="129"/>
    </w:p>
    <w:p w:rsidR="00393CAC" w:rsidRPr="00AA28A4" w:rsidRDefault="00393CAC" w:rsidP="00393CAC">
      <w:pPr>
        <w:rPr>
          <w:rtl/>
        </w:rPr>
      </w:pPr>
      <w:r w:rsidRPr="00AA28A4">
        <w:rPr>
          <w:rFonts w:hint="cs"/>
          <w:rtl/>
        </w:rPr>
        <w:t>يعتمد تطور شبكات النقل البصرية نحو سرعات بيانات فائقة على تعدد الإرسال بتقسيم طول الموجة البصري والتجهيزات التي تسمح بإضافة/حذف قطارات بصرية عند أي عقدة في حلقة أو شبكة متشابكة من مركز تحكم عن بُعد.</w:t>
      </w:r>
    </w:p>
    <w:p w:rsidR="00393CAC" w:rsidRPr="00AA28A4" w:rsidRDefault="00393CAC" w:rsidP="008E57D1">
      <w:pPr>
        <w:keepNext/>
        <w:rPr>
          <w:rtl/>
        </w:rPr>
      </w:pPr>
      <w:r w:rsidRPr="00AA28A4">
        <w:rPr>
          <w:rFonts w:hint="cs"/>
          <w:rtl/>
        </w:rPr>
        <w:t xml:space="preserve">ويرد تعريف مفهوم شبكة النقل البصرية </w:t>
      </w:r>
      <w:r w:rsidRPr="00AA28A4">
        <w:t>(OTN)</w:t>
      </w:r>
      <w:r w:rsidRPr="00AA28A4">
        <w:rPr>
          <w:rFonts w:hint="cs"/>
          <w:rtl/>
        </w:rPr>
        <w:t xml:space="preserve"> للاتحاد في سلسلة من التوصيات منها:</w:t>
      </w:r>
    </w:p>
    <w:p w:rsidR="00393CAC" w:rsidRPr="00AA28A4" w:rsidRDefault="00393CAC" w:rsidP="000A4527">
      <w:pPr>
        <w:pStyle w:val="Enumlevel1"/>
        <w:rPr>
          <w:rtl/>
        </w:rPr>
      </w:pPr>
      <w:r w:rsidRPr="00AA28A4">
        <w:rPr>
          <w:rFonts w:hint="cs"/>
          <w:rtl/>
        </w:rPr>
        <w:t>-</w:t>
      </w:r>
      <w:r w:rsidRPr="00AA28A4">
        <w:rPr>
          <w:rFonts w:hint="cs"/>
          <w:rtl/>
        </w:rPr>
        <w:tab/>
        <w:t xml:space="preserve">التوصية </w:t>
      </w:r>
      <w:r w:rsidRPr="00AA28A4">
        <w:t>G.872</w:t>
      </w:r>
      <w:r w:rsidRPr="00AA28A4">
        <w:rPr>
          <w:rFonts w:hint="cs"/>
          <w:rtl/>
        </w:rPr>
        <w:t xml:space="preserve">: تعرف معمارية الشبكة </w:t>
      </w:r>
      <w:r w:rsidRPr="00AA28A4">
        <w:t>OTN</w:t>
      </w:r>
      <w:r w:rsidRPr="00AA28A4">
        <w:rPr>
          <w:rFonts w:hint="cs"/>
          <w:rtl/>
        </w:rPr>
        <w:t>. والهدف هو وضع إطار مقيس لنشر الشبكات متعددة الخدمات.</w:t>
      </w:r>
    </w:p>
    <w:p w:rsidR="00393CAC" w:rsidRPr="00AA28A4" w:rsidRDefault="00393CAC" w:rsidP="000A4527">
      <w:pPr>
        <w:pStyle w:val="Enumlevel1"/>
        <w:rPr>
          <w:rtl/>
        </w:rPr>
      </w:pPr>
      <w:r w:rsidRPr="00AA28A4">
        <w:rPr>
          <w:rFonts w:hint="cs"/>
          <w:rtl/>
        </w:rPr>
        <w:t>-</w:t>
      </w:r>
      <w:r w:rsidRPr="00AA28A4">
        <w:rPr>
          <w:rFonts w:hint="cs"/>
          <w:rtl/>
        </w:rPr>
        <w:tab/>
        <w:t xml:space="preserve">التوصية </w:t>
      </w:r>
      <w:r w:rsidRPr="00AA28A4">
        <w:t>G.709</w:t>
      </w:r>
      <w:r w:rsidRPr="00AA28A4">
        <w:rPr>
          <w:rFonts w:hint="cs"/>
          <w:rtl/>
        </w:rPr>
        <w:t xml:space="preserve">: تصف السطوح البينية لعقد الشبكات، ومعدلات البيانات ومقابلتها مع معدلات البتات في التراتب </w:t>
      </w:r>
      <w:r w:rsidRPr="00AA28A4">
        <w:t>SDH</w:t>
      </w:r>
      <w:r w:rsidRPr="00AA28A4">
        <w:rPr>
          <w:rFonts w:hint="cs"/>
          <w:rtl/>
        </w:rPr>
        <w:t xml:space="preserve"> والإثرنت التي تصل إلى </w:t>
      </w:r>
      <w:r w:rsidRPr="00AA28A4">
        <w:t>Gbit/s 10</w:t>
      </w:r>
      <w:r w:rsidRPr="00AA28A4">
        <w:rPr>
          <w:rFonts w:hint="cs"/>
          <w:rtl/>
        </w:rPr>
        <w:t>.</w:t>
      </w:r>
    </w:p>
    <w:p w:rsidR="00393CAC" w:rsidRPr="00AA28A4" w:rsidRDefault="00393CAC" w:rsidP="00393CAC">
      <w:pPr>
        <w:rPr>
          <w:rtl/>
        </w:rPr>
      </w:pPr>
      <w:r w:rsidRPr="00AA28A4">
        <w:rPr>
          <w:rFonts w:hint="cs"/>
          <w:rtl/>
        </w:rPr>
        <w:t xml:space="preserve">ومفهوم معدد إرسال الإضافة/الحذف البصري القابل لإعادة التشكيل </w:t>
      </w:r>
      <w:r w:rsidRPr="00AA28A4">
        <w:t>(ROADM)</w:t>
      </w:r>
      <w:r w:rsidRPr="00AA28A4">
        <w:rPr>
          <w:rFonts w:hint="cs"/>
          <w:rtl/>
        </w:rPr>
        <w:t xml:space="preserve"> يسير على نفس خط التطوير. والهدف المعلن لموردي المعدات هو خفض تكاليف التشكيل وإتاحة مزيد من المرونة في إدارة الشبكات البصرية. ويجري تبديل القنوات (أطوال الموجة البصرية) في عقد الإضافة/الحذف على المستوى البصري، حسب احتياجات المستعمل. لا يوجد تحويل للإشارة بين العناصر البصرية والإلكترونية. وهذه التكنولوجيا المطروحة بالفعل في الأسواق لم تخضع للتقييس بعد.</w:t>
      </w:r>
    </w:p>
    <w:p w:rsidR="00393CAC" w:rsidRPr="00AA28A4" w:rsidRDefault="00393CAC" w:rsidP="000A4527">
      <w:pPr>
        <w:pStyle w:val="Heading3"/>
        <w:rPr>
          <w:rtl/>
        </w:rPr>
      </w:pPr>
      <w:bookmarkStart w:id="130" w:name="_Toc366856274"/>
      <w:bookmarkStart w:id="131" w:name="_Toc372037439"/>
      <w:r w:rsidRPr="00AA28A4">
        <w:lastRenderedPageBreak/>
        <w:t>4.4.5</w:t>
      </w:r>
      <w:r w:rsidRPr="00AA28A4">
        <w:rPr>
          <w:rFonts w:hint="cs"/>
          <w:rtl/>
        </w:rPr>
        <w:tab/>
        <w:t>استعراض لتكنولوجيات التوصيل البصرية</w:t>
      </w:r>
      <w:bookmarkEnd w:id="130"/>
      <w:bookmarkEnd w:id="131"/>
    </w:p>
    <w:p w:rsidR="00393CAC" w:rsidRPr="00AA28A4" w:rsidRDefault="00393CAC" w:rsidP="00393CAC">
      <w:pPr>
        <w:rPr>
          <w:rtl/>
        </w:rPr>
      </w:pPr>
      <w:r w:rsidRPr="00AA28A4">
        <w:rPr>
          <w:rFonts w:hint="cs"/>
          <w:rtl/>
        </w:rPr>
        <w:t xml:space="preserve">يستعمل معظم مشغلي العالم تكنولوجيا الإثرنت بالفعل للتوصيل وهناك الكثير منهم يخططون للانتقال إلى الإثرنت بالكامل. ومع ذلك يرغبون قبل القيام بذلك إثبات إمكانية ضمان أداء وجودة الخدمة. وهذا أمر لا يسع تكنولوجيا الإثرنت توفيره وحدها لأنها طورت في الأساس من أجل خدمة المجهود الأقصى. لا يوجد قصور في الحجج من أجل الانتقال إلى الإثرنت: فعلى سبيل المثال، هناك حقيقة أن الحركة تكون على بروتوكول الإنترنت/الإثرنت عند فروع الشبكة أو انخفاض تكاليف الإثرنت نتيجة لتعذر نشر التكنولوجيا على نطاق واسع جداً. وطبقاً لمفهوم الإثرنت الحامل، يمكن نشر تكنولوجيا الإثرنت بصورة تقليدية (إثرنت خالصة) مع نظام إرسال </w:t>
      </w:r>
      <w:r w:rsidRPr="00AA28A4">
        <w:t>SDH</w:t>
      </w:r>
      <w:r w:rsidRPr="00AA28A4">
        <w:rPr>
          <w:rFonts w:hint="cs"/>
          <w:rtl/>
        </w:rPr>
        <w:t xml:space="preserve"> أو مع تبديل الوسم متعدد البروتوكولات </w:t>
      </w:r>
      <w:r w:rsidRPr="00AA28A4">
        <w:t>(MPLS)</w:t>
      </w:r>
      <w:r w:rsidRPr="00AA28A4">
        <w:rPr>
          <w:rFonts w:hint="cs"/>
          <w:rtl/>
        </w:rPr>
        <w:t>.</w:t>
      </w:r>
    </w:p>
    <w:p w:rsidR="00393CAC" w:rsidRPr="00AA28A4" w:rsidRDefault="00393CAC" w:rsidP="000A4527">
      <w:pPr>
        <w:pStyle w:val="Heading2"/>
        <w:rPr>
          <w:rtl/>
        </w:rPr>
      </w:pPr>
      <w:bookmarkStart w:id="132" w:name="_Toc366856275"/>
      <w:bookmarkStart w:id="133" w:name="_Toc372037440"/>
      <w:bookmarkStart w:id="134" w:name="_Toc379458107"/>
      <w:r w:rsidRPr="00AA28A4">
        <w:t>5.5</w:t>
      </w:r>
      <w:r w:rsidRPr="00AA28A4">
        <w:rPr>
          <w:rFonts w:hint="cs"/>
          <w:rtl/>
        </w:rPr>
        <w:tab/>
        <w:t>التكنولوجيات اللاسلكية للأرض</w:t>
      </w:r>
      <w:bookmarkEnd w:id="132"/>
      <w:bookmarkEnd w:id="133"/>
      <w:bookmarkEnd w:id="134"/>
    </w:p>
    <w:p w:rsidR="00393CAC" w:rsidRPr="00AA28A4" w:rsidRDefault="00393CAC" w:rsidP="000A4527">
      <w:pPr>
        <w:keepNext/>
        <w:rPr>
          <w:rtl/>
        </w:rPr>
      </w:pPr>
      <w:r w:rsidRPr="00AA28A4">
        <w:rPr>
          <w:rFonts w:hint="cs"/>
          <w:rtl/>
        </w:rPr>
        <w:t>تكون الحلول اللاسلكية جاهزة للنشر في الحالات التي تكون فيها التوصيلية بالتكنولوجيات السلكية:</w:t>
      </w:r>
    </w:p>
    <w:p w:rsidR="00393CAC" w:rsidRPr="00AA28A4" w:rsidRDefault="00393CAC" w:rsidP="000A4527">
      <w:pPr>
        <w:pStyle w:val="Enumlevel1"/>
        <w:rPr>
          <w:rtl/>
        </w:rPr>
      </w:pPr>
      <w:r w:rsidRPr="00AA28A4">
        <w:rPr>
          <w:rFonts w:hint="cs"/>
          <w:rtl/>
        </w:rPr>
        <w:t>-</w:t>
      </w:r>
      <w:r w:rsidRPr="00AA28A4">
        <w:rPr>
          <w:rFonts w:hint="cs"/>
          <w:rtl/>
        </w:rPr>
        <w:tab/>
        <w:t>باهظة التكلفة/يصعب تركيبها</w:t>
      </w:r>
    </w:p>
    <w:p w:rsidR="00393CAC" w:rsidRPr="00AA28A4" w:rsidRDefault="00393CAC" w:rsidP="000A4527">
      <w:pPr>
        <w:pStyle w:val="Enumlevel1"/>
        <w:rPr>
          <w:rtl/>
        </w:rPr>
      </w:pPr>
      <w:r w:rsidRPr="00AA28A4">
        <w:rPr>
          <w:rFonts w:hint="cs"/>
          <w:rtl/>
        </w:rPr>
        <w:t>-</w:t>
      </w:r>
      <w:r w:rsidRPr="00AA28A4">
        <w:rPr>
          <w:rFonts w:hint="cs"/>
          <w:rtl/>
        </w:rPr>
        <w:tab/>
        <w:t>نشرها بطيء للغاية</w:t>
      </w:r>
    </w:p>
    <w:p w:rsidR="00393CAC" w:rsidRPr="00AA28A4" w:rsidRDefault="00393CAC" w:rsidP="000A4527">
      <w:pPr>
        <w:pStyle w:val="Enumlevel1"/>
        <w:rPr>
          <w:rtl/>
        </w:rPr>
      </w:pPr>
      <w:r w:rsidRPr="00AA28A4">
        <w:rPr>
          <w:rFonts w:hint="cs"/>
          <w:rtl/>
        </w:rPr>
        <w:t>-</w:t>
      </w:r>
      <w:r w:rsidRPr="00AA28A4">
        <w:rPr>
          <w:rFonts w:hint="cs"/>
          <w:rtl/>
        </w:rPr>
        <w:tab/>
        <w:t>غير متوائمة إلى حد كبير مع مستوى احتياجات المستعمل المتعلقة بالتجوال/التنقل.</w:t>
      </w:r>
    </w:p>
    <w:p w:rsidR="00393CAC" w:rsidRPr="00AA28A4" w:rsidRDefault="00393CAC" w:rsidP="008E57D1">
      <w:pPr>
        <w:keepNext/>
        <w:rPr>
          <w:rtl/>
        </w:rPr>
      </w:pPr>
      <w:r w:rsidRPr="00AA28A4">
        <w:rPr>
          <w:rFonts w:hint="cs"/>
          <w:rtl/>
        </w:rPr>
        <w:t>ويمكن تقسيم الحلول اللاسلكية النمطية إلى فئتين أساسيتين:</w:t>
      </w:r>
    </w:p>
    <w:p w:rsidR="00393CAC" w:rsidRPr="00AA28A4" w:rsidRDefault="008E57D1" w:rsidP="000A4527">
      <w:pPr>
        <w:pStyle w:val="Enumlevel1"/>
        <w:rPr>
          <w:rtl/>
        </w:rPr>
      </w:pPr>
      <w:r>
        <w:t>(</w:t>
      </w:r>
      <w:r w:rsidR="00393CAC" w:rsidRPr="00AA28A4">
        <w:t>1</w:t>
      </w:r>
      <w:r w:rsidR="00393CAC" w:rsidRPr="00AA28A4">
        <w:rPr>
          <w:rFonts w:hint="cs"/>
          <w:rtl/>
        </w:rPr>
        <w:tab/>
        <w:t xml:space="preserve">من نقطة إلى نقطة </w:t>
      </w:r>
      <w:r w:rsidR="00393CAC" w:rsidRPr="00AA28A4">
        <w:t>(PTP)</w:t>
      </w:r>
      <w:r w:rsidR="00393CAC" w:rsidRPr="00AA28A4">
        <w:rPr>
          <w:rFonts w:hint="cs"/>
          <w:rtl/>
        </w:rPr>
        <w:t xml:space="preserve">: حل ينطوي على عرض نطاق مخصص وقناة مخصصة يستعمل موارد مخصصة من الطيف بين موقعين، وتناسب هذه الحلول القفزات من كيلومتر واحد إلى عدة عشرات من الكيلومترات، مثل وصلات الموجات الصغيرة. وتحتاج هذه الحلول عادةً إلى خط بصر </w:t>
      </w:r>
      <w:r w:rsidR="00393CAC" w:rsidRPr="00AA28A4">
        <w:t>(LOS)</w:t>
      </w:r>
      <w:r w:rsidR="00393CAC" w:rsidRPr="00AA28A4">
        <w:rPr>
          <w:rFonts w:hint="cs"/>
          <w:rtl/>
        </w:rPr>
        <w:t xml:space="preserve"> بين النقطتين الطرفيتين للعمل.</w:t>
      </w:r>
    </w:p>
    <w:p w:rsidR="00393CAC" w:rsidRPr="00AA28A4" w:rsidRDefault="008E57D1" w:rsidP="000A4527">
      <w:pPr>
        <w:pStyle w:val="Enumlevel1"/>
        <w:rPr>
          <w:rtl/>
        </w:rPr>
      </w:pPr>
      <w:r>
        <w:t>(</w:t>
      </w:r>
      <w:r w:rsidR="00393CAC" w:rsidRPr="00AA28A4">
        <w:t>2</w:t>
      </w:r>
      <w:r w:rsidR="00393CAC" w:rsidRPr="00AA28A4">
        <w:rPr>
          <w:rFonts w:hint="cs"/>
          <w:rtl/>
        </w:rPr>
        <w:tab/>
        <w:t xml:space="preserve">من نقطة إلى عدة نقاط: قناة راديوية بعرض نطاق متقاسم مع محطة/معدة تركيز قاعدة مركزية مشتركة تستعمل لتوصيل </w:t>
      </w:r>
      <w:r w:rsidR="00393CAC" w:rsidRPr="00AA28A4">
        <w:t>n x</w:t>
      </w:r>
      <w:r w:rsidR="00393CAC" w:rsidRPr="00AA28A4">
        <w:rPr>
          <w:rFonts w:hint="cs"/>
          <w:rtl/>
        </w:rPr>
        <w:t xml:space="preserve"> من النقاط الطرفية؛ وتناسب هذه الحلول القفزات القصيرة التي تبلغ عدد قليل من الكيلومترات عادةً، مثل شبكات </w:t>
      </w:r>
      <w:r w:rsidR="00393CAC" w:rsidRPr="00AA28A4">
        <w:t>WiFi</w:t>
      </w:r>
      <w:r w:rsidR="00393CAC" w:rsidRPr="00AA28A4">
        <w:rPr>
          <w:rFonts w:hint="cs"/>
          <w:rtl/>
        </w:rPr>
        <w:t xml:space="preserve"> والشبكات المتنقلة. وتعمل هذه الحلول عادةً بدون خط بصر، أي </w:t>
      </w:r>
      <w:r w:rsidR="00393CAC" w:rsidRPr="00AA28A4">
        <w:t>(NLOS)</w:t>
      </w:r>
      <w:r w:rsidR="00393CAC" w:rsidRPr="00AA28A4">
        <w:rPr>
          <w:rFonts w:hint="cs"/>
          <w:rtl/>
        </w:rPr>
        <w:t xml:space="preserve"> على مدى قصير. وتعتمد هذه الحلول على حل للتوصيل ثانية إلى نقطة حضور يمكن توفيره بالحل </w:t>
      </w:r>
      <w:r w:rsidR="00393CAC" w:rsidRPr="00AA28A4">
        <w:t>1</w:t>
      </w:r>
      <w:r w:rsidR="00393CAC" w:rsidRPr="00AA28A4">
        <w:rPr>
          <w:rFonts w:hint="cs"/>
          <w:rtl/>
        </w:rPr>
        <w:t xml:space="preserve"> أعلاه أو عبر وصلة ساتلية.</w:t>
      </w:r>
    </w:p>
    <w:p w:rsidR="00393CAC" w:rsidRPr="00AA28A4" w:rsidRDefault="00393CAC" w:rsidP="00393CAC">
      <w:pPr>
        <w:rPr>
          <w:rtl/>
        </w:rPr>
      </w:pPr>
      <w:r w:rsidRPr="00AA28A4">
        <w:rPr>
          <w:rFonts w:hint="cs"/>
          <w:rtl/>
        </w:rPr>
        <w:t xml:space="preserve">ويقوم مشغلو الشبكات المتنقلة </w:t>
      </w:r>
      <w:r w:rsidRPr="00AA28A4">
        <w:t>(MNO)</w:t>
      </w:r>
      <w:r w:rsidRPr="00AA28A4">
        <w:rPr>
          <w:rFonts w:hint="cs"/>
          <w:rtl/>
        </w:rPr>
        <w:t xml:space="preserve"> عادةً بنشر خلايا عالية القدرة "كبرية" تغطي مساحات واسعة (مقارنة بالخلايا</w:t>
      </w:r>
      <w:r w:rsidRPr="00AA28A4">
        <w:rPr>
          <w:rFonts w:hint="eastAsia"/>
          <w:rtl/>
        </w:rPr>
        <w:t> </w:t>
      </w:r>
      <w:r w:rsidRPr="00AA28A4">
        <w:t>WiFi</w:t>
      </w:r>
      <w:r w:rsidRPr="00AA28A4">
        <w:rPr>
          <w:rFonts w:hint="cs"/>
          <w:rtl/>
        </w:rPr>
        <w:t xml:space="preserve"> الحالية مثلاً). وهذه الحلول التي تستعمل التكنولوجيات المتنقلة الجديدة للاتصالات المتنقلة الدولية </w:t>
      </w:r>
      <w:r w:rsidRPr="00AA28A4">
        <w:t>(IMT)</w:t>
      </w:r>
      <w:r w:rsidRPr="00AA28A4">
        <w:rPr>
          <w:rFonts w:hint="cs"/>
          <w:rtl/>
        </w:rPr>
        <w:t xml:space="preserve"> في النطاقات </w:t>
      </w:r>
      <w:r w:rsidRPr="00AA28A4">
        <w:t>MHz 800/700</w:t>
      </w:r>
      <w:r w:rsidRPr="00AA28A4">
        <w:rPr>
          <w:rFonts w:hint="cs"/>
          <w:rtl/>
        </w:rPr>
        <w:t xml:space="preserve"> تتيح إمكانية نشر الخلايا الكبيرة (</w:t>
      </w:r>
      <w:r w:rsidRPr="00AA28A4">
        <w:t>km 10</w:t>
      </w:r>
      <w:r w:rsidRPr="00AA28A4">
        <w:rPr>
          <w:rFonts w:hint="cs"/>
          <w:rtl/>
        </w:rPr>
        <w:t xml:space="preserve"> فما فوق) في المناطق الريفية مع صبيب عالي. وعلى نفس المنوال، يجري حالياً استحداث حلول لا سلكية منخفضة التكلفة بالاستفادة من تكنولوجيات خاصة الملكية وقائمة على المعايير، مثل </w:t>
      </w:r>
      <w:r w:rsidRPr="00AA28A4">
        <w:t>Wi-Fi</w:t>
      </w:r>
      <w:r w:rsidRPr="00AA28A4">
        <w:rPr>
          <w:rFonts w:hint="cs"/>
          <w:rtl/>
        </w:rPr>
        <w:t xml:space="preserve">، في ترددات "الفراغات البيضاء" غير مستعملة أدنى من </w:t>
      </w:r>
      <w:r w:rsidRPr="00AA28A4">
        <w:t>GHz 1</w:t>
      </w:r>
      <w:r w:rsidRPr="00AA28A4">
        <w:rPr>
          <w:rFonts w:hint="cs"/>
          <w:rtl/>
        </w:rPr>
        <w:t xml:space="preserve"> يمكن استعمالها لتنفيذ توصيلات نطاق عريض عالية السعة متعددة الكيلومترات (</w:t>
      </w:r>
      <w:r w:rsidRPr="00AA28A4">
        <w:t>10</w:t>
      </w:r>
      <w:r w:rsidRPr="00AA28A4">
        <w:rPr>
          <w:rFonts w:hint="cs"/>
          <w:rtl/>
        </w:rPr>
        <w:t xml:space="preserve"> كيلومتر وأعلى).</w:t>
      </w:r>
    </w:p>
    <w:p w:rsidR="00393CAC" w:rsidRPr="00AA28A4" w:rsidRDefault="00393CAC" w:rsidP="00393CAC">
      <w:pPr>
        <w:rPr>
          <w:rtl/>
        </w:rPr>
      </w:pPr>
      <w:r w:rsidRPr="00AA28A4">
        <w:rPr>
          <w:rFonts w:hint="cs"/>
          <w:rtl/>
        </w:rPr>
        <w:t xml:space="preserve">ومن الاستعمالات البديلة المتاحة حالياً لما يمتلكه مشغلو الشبكات المتنقلة من الطيف، نشر تكنولوجيا "الخلايا الصغيرة" أو "الخلايا الحضرية". والخلايا الحضرية </w:t>
      </w:r>
      <w:r w:rsidRPr="00AA28A4">
        <w:t>(Metro Cells)</w:t>
      </w:r>
      <w:r w:rsidRPr="00AA28A4">
        <w:rPr>
          <w:rFonts w:hint="cs"/>
          <w:rtl/>
        </w:rPr>
        <w:t xml:space="preserve"> صغيرة ومنخفضة القدرة ومحطات قاعدة يمكن نشرها خارج المباني في المناطق الريفية وكذلك داخل المباني في المباني السكنية أو التجارية. وتتميز بمزايا صغر الحجم وخفة الوزن والكفاءة في استهلاك الطاقة وانخفاض تكاليف التركيب والتشغيل. ويمكن نشر هذه الخلايا على غرار نشر نقاط النفاذ </w:t>
      </w:r>
      <w:r w:rsidRPr="00AA28A4">
        <w:t>WiFi</w:t>
      </w:r>
      <w:r w:rsidRPr="00AA28A4">
        <w:rPr>
          <w:rFonts w:hint="cs"/>
          <w:rtl/>
        </w:rPr>
        <w:t xml:space="preserve"> مع توفير التنقلية وتغطية الخدمات الصوتية فضلاً عن الحلول المتعلقة بالبيانات. وينشر مشغلو الخدمات اللاسلكية الخلايا الصغيرة بنجاح في الأسواق المتقدمة كوسيلة لسد فجوات تغطية الشبكات أو توسيع التغطية عند حافة الشبكة حيث يتعذر اختراق الإشارات للجدران. فعلى سبيل المثال، نجح توفير خدمات باستعمال "خلايا فمتوية" في المناطق الريفية والمناطق النائية التي يصعب الوصول إليها في بلدان مثل المملكة المتحدة. وقد شرع الآن مشغلو الخدمات اللاسلكية إثر هذه النجاحات في استعمال نفس التكنولوجيا في البلدان النامية لإتاحة قدر أكبر من النفاذ إلى تطبيقات النطاق العريض المتنقل.</w:t>
      </w:r>
    </w:p>
    <w:p w:rsidR="00393CAC" w:rsidRPr="00AA28A4" w:rsidRDefault="00393CAC" w:rsidP="000A4527">
      <w:pPr>
        <w:pStyle w:val="Heading3"/>
        <w:rPr>
          <w:rtl/>
        </w:rPr>
      </w:pPr>
      <w:bookmarkStart w:id="135" w:name="_Toc366856276"/>
      <w:bookmarkStart w:id="136" w:name="_Toc372037441"/>
      <w:r w:rsidRPr="00AA28A4">
        <w:lastRenderedPageBreak/>
        <w:t>1.5.5</w:t>
      </w:r>
      <w:r w:rsidRPr="00AA28A4">
        <w:rPr>
          <w:rFonts w:hint="cs"/>
          <w:rtl/>
        </w:rPr>
        <w:tab/>
        <w:t>الاحتياجات من الطيف وعرض النطاق</w:t>
      </w:r>
      <w:bookmarkEnd w:id="135"/>
      <w:bookmarkEnd w:id="136"/>
    </w:p>
    <w:p w:rsidR="00393CAC" w:rsidRPr="00AA28A4" w:rsidRDefault="00393CAC" w:rsidP="009C5A12">
      <w:pPr>
        <w:keepNext/>
        <w:rPr>
          <w:rtl/>
        </w:rPr>
      </w:pPr>
      <w:r w:rsidRPr="00AA28A4">
        <w:rPr>
          <w:rFonts w:hint="cs"/>
          <w:rtl/>
        </w:rPr>
        <w:t>تحتاج الحلول اللاسلكية إلى الطيف لكي تعمل. وهناك نوعان أساسيان من الطيف:</w:t>
      </w:r>
    </w:p>
    <w:p w:rsidR="00393CAC" w:rsidRPr="00AA28A4" w:rsidRDefault="008E57D1" w:rsidP="000A4527">
      <w:pPr>
        <w:pStyle w:val="Enumlevel1"/>
        <w:rPr>
          <w:rtl/>
        </w:rPr>
      </w:pPr>
      <w:r>
        <w:rPr>
          <w:lang w:val="en-US"/>
        </w:rPr>
        <w:t>(</w:t>
      </w:r>
      <w:r w:rsidR="00393CAC" w:rsidRPr="00AA28A4">
        <w:t>1</w:t>
      </w:r>
      <w:r w:rsidR="00393CAC" w:rsidRPr="00AA28A4">
        <w:rPr>
          <w:rFonts w:hint="cs"/>
          <w:rtl/>
        </w:rPr>
        <w:tab/>
        <w:t>الطيف المرخص والذي يخصص للمشغلين إما من قبل هيئة التنظيم مباشرةً أو من الباطن من صاحب الترخيص الأساسي، ومن ثم يمكن توقع التمتع بدرجة معينة من الحماية من التداخلات.</w:t>
      </w:r>
    </w:p>
    <w:p w:rsidR="00393CAC" w:rsidRPr="00AA28A4" w:rsidRDefault="008E57D1" w:rsidP="000A4527">
      <w:pPr>
        <w:pStyle w:val="Enumlevel1"/>
        <w:rPr>
          <w:rtl/>
        </w:rPr>
      </w:pPr>
      <w:r>
        <w:t>(</w:t>
      </w:r>
      <w:r w:rsidR="00393CAC" w:rsidRPr="00AA28A4">
        <w:t>2</w:t>
      </w:r>
      <w:r w:rsidR="00393CAC" w:rsidRPr="00AA28A4">
        <w:rPr>
          <w:rFonts w:hint="cs"/>
          <w:rtl/>
        </w:rPr>
        <w:tab/>
        <w:t>طيف غير مرخص، حيث يقوم مشغل ما (أو بصورة أعم، مستعمل الطيف)، رهناً بالامتثال للشروط التقنية الدنيا، باستعمال طيف متاح للجميع بدون تسجيل أو أي شكل من أشكال الحماية من التداخلات. وفي بعض البلدان (المملكة المتحدة مثلاً) توجد مجموعة فرعية من الطيف غير المرخص يطلق عليها "مرخصة في ظل شروط خفيفة نوعاً ما" حيث يتطلب الأمر التسجيل في قاعدة بيانات لهيئة التنظيم مع دفع رسم سنوي بسيط، بيد أنه لا يتوفر أي شكل من أشكال الحماية الرسمية من التداخلات. وقد بدأ توافر تكنولوجيات جديدة للنفاذ إلى الطيف على أساس الإعفاء من الترخيص أو الاستغناء عن ترخيص من خلال قواعد بيانات الترددات الخاضعة للتنظيم، وطُوِّرت أطر تنظيمية لدعم هذه التكنولوجيات في ترددات نطاق تلفزيون الموجات المترية </w:t>
      </w:r>
      <w:r w:rsidR="00393CAC" w:rsidRPr="00AA28A4">
        <w:t>(VHF)</w:t>
      </w:r>
      <w:r w:rsidR="00393CAC" w:rsidRPr="00AA28A4">
        <w:rPr>
          <w:rtl/>
        </w:rPr>
        <w:t xml:space="preserve"> </w:t>
      </w:r>
      <w:r w:rsidR="00393CAC" w:rsidRPr="00AA28A4">
        <w:rPr>
          <w:rFonts w:hint="cs"/>
          <w:rtl/>
        </w:rPr>
        <w:t>والديسيمترية </w:t>
      </w:r>
      <w:r w:rsidR="00393CAC" w:rsidRPr="00AA28A4">
        <w:t>(UHF)</w:t>
      </w:r>
      <w:r w:rsidR="00393CAC" w:rsidRPr="00AA28A4">
        <w:rPr>
          <w:rFonts w:hint="cs"/>
          <w:rtl/>
        </w:rPr>
        <w:t xml:space="preserve"> غير المستعملة ("فراغات التلفزيون البيضاء") في بعض البلدان (الولايات المتحدة الأمريكية مثلاً) بينما يجري حالياً تطويرها في بلدان أخرى (كندا وسنغافورة والمملكة المتحدة مثلاً) بهدف ضمان التشغيل دون تداخل على الجهات المرخص لها العاملة.</w:t>
      </w:r>
    </w:p>
    <w:p w:rsidR="00393CAC" w:rsidRPr="00AA28A4" w:rsidRDefault="00393CAC" w:rsidP="00393CAC">
      <w:pPr>
        <w:rPr>
          <w:rtl/>
        </w:rPr>
      </w:pPr>
      <w:r w:rsidRPr="00AA28A4">
        <w:rPr>
          <w:rFonts w:hint="cs"/>
          <w:rtl/>
        </w:rPr>
        <w:t xml:space="preserve">وللطيف خصائص انتشار وعروض نطاقات للقنوات مختلفة ويمكن أن يعاني من قضايا الازدحام والتداخلات. وتنتشر بعض أنواع الطيف بشكل جيد (طيف أطوال الموجة الطويلة) غير أنه يكون له في العادة عروض نطاقات صغيرة للقنوات وتعمل في ظل ظروف غير خط البصر </w:t>
      </w:r>
      <w:r w:rsidRPr="00AA28A4">
        <w:t>(NLOS)</w:t>
      </w:r>
      <w:r w:rsidRPr="00AA28A4">
        <w:rPr>
          <w:rFonts w:hint="cs"/>
          <w:rtl/>
        </w:rPr>
        <w:t>، في حين تنتشر بعض أنواع الطيف بصورة أقل جودة (أطوال الموجة القصيرة) بيد أنه يكون لها عروض نطاقات كبيرة للقنوات.</w:t>
      </w:r>
    </w:p>
    <w:p w:rsidR="00393CAC" w:rsidRPr="00AA28A4" w:rsidRDefault="00393CAC" w:rsidP="00393CAC">
      <w:pPr>
        <w:rPr>
          <w:rtl/>
        </w:rPr>
      </w:pPr>
      <w:r w:rsidRPr="00AA28A4">
        <w:rPr>
          <w:rFonts w:hint="cs"/>
          <w:rtl/>
        </w:rPr>
        <w:t xml:space="preserve">وتعتمد السعة اللاسلكية بشكل أساسي على عرض نطاق القناة. ويمكن للوصلات ذات الترددات العالية جداً استخدام قنوات عريضة تصل إلى </w:t>
      </w:r>
      <w:r w:rsidRPr="00AA28A4">
        <w:t>Gbps 1</w:t>
      </w:r>
      <w:r w:rsidRPr="00AA28A4">
        <w:rPr>
          <w:rFonts w:hint="cs"/>
          <w:rtl/>
        </w:rPr>
        <w:t xml:space="preserve"> وتتضمنها، على الرغم من أن معظم الوصلات المنشورة حالياً تندرج في المدى</w:t>
      </w:r>
      <w:r w:rsidRPr="00AA28A4">
        <w:rPr>
          <w:rFonts w:hint="eastAsia"/>
          <w:rtl/>
        </w:rPr>
        <w:t> </w:t>
      </w:r>
      <w:r w:rsidRPr="00AA28A4">
        <w:t>Mbps 155</w:t>
      </w:r>
      <w:r w:rsidRPr="00AA28A4">
        <w:noBreakHyphen/>
        <w:t>2</w:t>
      </w:r>
      <w:r w:rsidRPr="00AA28A4">
        <w:rPr>
          <w:rFonts w:hint="cs"/>
          <w:rtl/>
        </w:rPr>
        <w:t>، وذلك لأسباب عملية وأسباب تتعلق بالانتشار.</w:t>
      </w:r>
    </w:p>
    <w:p w:rsidR="00393CAC" w:rsidRPr="00AA28A4" w:rsidRDefault="00393CAC" w:rsidP="000A4527">
      <w:pPr>
        <w:pStyle w:val="Heading3"/>
        <w:rPr>
          <w:rtl/>
        </w:rPr>
      </w:pPr>
      <w:bookmarkStart w:id="137" w:name="_Toc366856277"/>
      <w:bookmarkStart w:id="138" w:name="_Toc372037442"/>
      <w:r w:rsidRPr="00AA28A4">
        <w:t>2.5.5</w:t>
      </w:r>
      <w:r w:rsidRPr="00AA28A4">
        <w:rPr>
          <w:rFonts w:hint="cs"/>
          <w:rtl/>
        </w:rPr>
        <w:tab/>
        <w:t>مدى الحلول المحتملة</w:t>
      </w:r>
      <w:bookmarkEnd w:id="137"/>
      <w:bookmarkEnd w:id="138"/>
    </w:p>
    <w:p w:rsidR="00393CAC" w:rsidRPr="00AA28A4" w:rsidRDefault="00393CAC" w:rsidP="00393CAC">
      <w:pPr>
        <w:rPr>
          <w:rtl/>
        </w:rPr>
      </w:pPr>
      <w:r w:rsidRPr="00AA28A4">
        <w:rPr>
          <w:rFonts w:hint="cs"/>
          <w:rtl/>
        </w:rPr>
        <w:t>اختيار الحل اللاسلكي عريض النطاق الأمثل يعتمد بالتالي على المعايير الأساسية التالية:</w:t>
      </w:r>
    </w:p>
    <w:p w:rsidR="00393CAC" w:rsidRPr="00AA28A4" w:rsidRDefault="00393CAC" w:rsidP="000A4527">
      <w:pPr>
        <w:pStyle w:val="Enumlevel1"/>
        <w:rPr>
          <w:rtl/>
        </w:rPr>
      </w:pPr>
      <w:r w:rsidRPr="00AA28A4">
        <w:rPr>
          <w:rFonts w:hint="cs"/>
          <w:rtl/>
        </w:rPr>
        <w:t>-</w:t>
      </w:r>
      <w:r w:rsidRPr="00AA28A4">
        <w:rPr>
          <w:rFonts w:hint="cs"/>
          <w:rtl/>
        </w:rPr>
        <w:tab/>
        <w:t>مسافة التوصيل المطلوب</w:t>
      </w:r>
    </w:p>
    <w:p w:rsidR="00393CAC" w:rsidRPr="00AA28A4" w:rsidRDefault="00393CAC" w:rsidP="000A4527">
      <w:pPr>
        <w:pStyle w:val="Enumlevel1"/>
        <w:rPr>
          <w:rtl/>
        </w:rPr>
      </w:pPr>
      <w:r w:rsidRPr="00AA28A4">
        <w:rPr>
          <w:rFonts w:hint="cs"/>
          <w:rtl/>
        </w:rPr>
        <w:t>-</w:t>
      </w:r>
      <w:r w:rsidRPr="00AA28A4">
        <w:rPr>
          <w:rFonts w:hint="cs"/>
          <w:rtl/>
        </w:rPr>
        <w:tab/>
        <w:t>عرض نطاق التوصيل المطلوب</w:t>
      </w:r>
    </w:p>
    <w:p w:rsidR="00393CAC" w:rsidRPr="00AA28A4" w:rsidRDefault="00393CAC" w:rsidP="000A4527">
      <w:pPr>
        <w:pStyle w:val="Enumlevel1"/>
        <w:rPr>
          <w:rtl/>
        </w:rPr>
      </w:pPr>
      <w:r w:rsidRPr="00AA28A4">
        <w:rPr>
          <w:rFonts w:hint="cs"/>
          <w:rtl/>
        </w:rPr>
        <w:t>-</w:t>
      </w:r>
      <w:r w:rsidRPr="00AA28A4">
        <w:rPr>
          <w:rFonts w:hint="cs"/>
          <w:rtl/>
        </w:rPr>
        <w:tab/>
        <w:t>الحل الثابت/الجوال أو المتنقل المطلوب</w:t>
      </w:r>
    </w:p>
    <w:p w:rsidR="00393CAC" w:rsidRPr="00AA28A4" w:rsidRDefault="00393CAC" w:rsidP="000A4527">
      <w:pPr>
        <w:pStyle w:val="Enumlevel1"/>
        <w:rPr>
          <w:rtl/>
        </w:rPr>
      </w:pPr>
      <w:r w:rsidRPr="00AA28A4">
        <w:rPr>
          <w:rFonts w:hint="cs"/>
          <w:rtl/>
        </w:rPr>
        <w:t>-</w:t>
      </w:r>
      <w:r w:rsidRPr="00AA28A4">
        <w:rPr>
          <w:rFonts w:hint="cs"/>
          <w:rtl/>
        </w:rPr>
        <w:tab/>
        <w:t>النفاذ إلى طيف مرخص أم غير مرخص</w:t>
      </w:r>
    </w:p>
    <w:p w:rsidR="00393CAC" w:rsidRPr="00AA28A4" w:rsidRDefault="00393CAC" w:rsidP="00393CAC">
      <w:pPr>
        <w:rPr>
          <w:rtl/>
        </w:rPr>
      </w:pPr>
      <w:r w:rsidRPr="00AA28A4">
        <w:rPr>
          <w:rFonts w:hint="cs"/>
          <w:rtl/>
        </w:rPr>
        <w:t xml:space="preserve">ويقدم الجدول </w:t>
      </w:r>
      <w:r w:rsidRPr="00AA28A4">
        <w:t>5</w:t>
      </w:r>
      <w:r w:rsidRPr="00AA28A4">
        <w:rPr>
          <w:rFonts w:hint="cs"/>
          <w:rtl/>
        </w:rPr>
        <w:t xml:space="preserve"> أدناه مؤشرات للحلول المحتملة إزاء المعايير أعلاه لحل وصلات الموجات الصغرية من نقطة إلى نقطة</w:t>
      </w:r>
      <w:r w:rsidRPr="00AA28A4">
        <w:rPr>
          <w:rFonts w:hint="eastAsia"/>
          <w:rtl/>
        </w:rPr>
        <w:t> </w:t>
      </w:r>
      <w:r w:rsidRPr="00AA28A4">
        <w:t>(PTP)</w:t>
      </w:r>
      <w:r w:rsidRPr="00AA28A4">
        <w:rPr>
          <w:rFonts w:hint="cs"/>
          <w:rtl/>
        </w:rPr>
        <w:t xml:space="preserve"> وحل من نقطة إلى عدة نقاط </w:t>
      </w:r>
      <w:r w:rsidRPr="00AA28A4">
        <w:t>(PMP)</w:t>
      </w:r>
      <w:r w:rsidRPr="00AA28A4">
        <w:rPr>
          <w:rFonts w:hint="cs"/>
          <w:rtl/>
        </w:rPr>
        <w:t>.</w:t>
      </w:r>
    </w:p>
    <w:p w:rsidR="00393CAC" w:rsidRPr="00AA28A4" w:rsidRDefault="00393CAC" w:rsidP="008E57D1">
      <w:pPr>
        <w:pStyle w:val="Tabletitle"/>
      </w:pPr>
      <w:bookmarkStart w:id="139" w:name="_Toc372037982"/>
      <w:bookmarkStart w:id="140" w:name="_Toc379459062"/>
      <w:r w:rsidRPr="00AA28A4">
        <w:rPr>
          <w:rFonts w:hint="cs"/>
          <w:rtl/>
        </w:rPr>
        <w:lastRenderedPageBreak/>
        <w:t xml:space="preserve">الجدول </w:t>
      </w:r>
      <w:r w:rsidRPr="00AA28A4">
        <w:t>5</w:t>
      </w:r>
      <w:r w:rsidRPr="00AA28A4">
        <w:rPr>
          <w:rFonts w:hint="cs"/>
          <w:rtl/>
        </w:rPr>
        <w:t>: الحلول المحتملة لحل وصلات الموجات الصغرية من نقطة</w:t>
      </w:r>
      <w:r w:rsidR="008E57D1">
        <w:rPr>
          <w:rFonts w:hint="cs"/>
          <w:rtl/>
        </w:rPr>
        <w:t xml:space="preserve"> </w:t>
      </w:r>
      <w:r w:rsidRPr="00AA28A4">
        <w:rPr>
          <w:rFonts w:hint="cs"/>
          <w:rtl/>
        </w:rPr>
        <w:t xml:space="preserve">إلى نقطة </w:t>
      </w:r>
      <w:r w:rsidRPr="00AA28A4">
        <w:t>(PTP)</w:t>
      </w:r>
      <w:r w:rsidRPr="00AA28A4">
        <w:rPr>
          <w:rFonts w:hint="cs"/>
          <w:rtl/>
        </w:rPr>
        <w:t xml:space="preserve"> </w:t>
      </w:r>
      <w:r w:rsidR="008E57D1">
        <w:rPr>
          <w:rtl/>
        </w:rPr>
        <w:br/>
      </w:r>
      <w:r w:rsidRPr="00AA28A4">
        <w:rPr>
          <w:rFonts w:hint="cs"/>
          <w:rtl/>
        </w:rPr>
        <w:t xml:space="preserve">وحل من نقطة إلى عدة نقاط </w:t>
      </w:r>
      <w:r w:rsidRPr="00AA28A4">
        <w:t>(PMP)</w:t>
      </w:r>
      <w:bookmarkEnd w:id="139"/>
      <w:bookmarkEnd w:id="140"/>
    </w:p>
    <w:tbl>
      <w:tblPr>
        <w:bidiVisual/>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442"/>
        <w:gridCol w:w="1301"/>
        <w:gridCol w:w="1288"/>
        <w:gridCol w:w="1204"/>
        <w:gridCol w:w="1204"/>
        <w:gridCol w:w="1198"/>
        <w:gridCol w:w="1211"/>
      </w:tblGrid>
      <w:tr w:rsidR="00393CAC" w:rsidRPr="00EC7B38" w:rsidTr="009C5A12">
        <w:trPr>
          <w:jc w:val="center"/>
        </w:trPr>
        <w:tc>
          <w:tcPr>
            <w:tcW w:w="1177" w:type="dxa"/>
            <w:tcBorders>
              <w:bottom w:val="single" w:sz="4" w:space="0" w:color="auto"/>
            </w:tcBorders>
            <w:shd w:val="clear" w:color="auto" w:fill="005173"/>
          </w:tcPr>
          <w:p w:rsidR="00393CAC" w:rsidRPr="00EC7B38" w:rsidRDefault="00393CAC" w:rsidP="009C5A12">
            <w:pPr>
              <w:pStyle w:val="Tablehead"/>
              <w:bidi/>
              <w:rPr>
                <w:sz w:val="18"/>
                <w:szCs w:val="24"/>
              </w:rPr>
            </w:pPr>
            <w:r w:rsidRPr="00EC7B38">
              <w:rPr>
                <w:rFonts w:hint="cs"/>
                <w:sz w:val="18"/>
                <w:szCs w:val="24"/>
                <w:rtl/>
              </w:rPr>
              <w:t>المعايير/الحل</w:t>
            </w:r>
          </w:p>
        </w:tc>
        <w:tc>
          <w:tcPr>
            <w:tcW w:w="1442" w:type="dxa"/>
            <w:tcBorders>
              <w:bottom w:val="single" w:sz="4" w:space="0" w:color="auto"/>
            </w:tcBorders>
            <w:shd w:val="clear" w:color="auto" w:fill="005173"/>
          </w:tcPr>
          <w:p w:rsidR="00393CAC" w:rsidRPr="00EC7B38" w:rsidRDefault="00393CAC" w:rsidP="009C5A12">
            <w:pPr>
              <w:pStyle w:val="Tablehead"/>
              <w:bidi/>
              <w:rPr>
                <w:sz w:val="18"/>
                <w:szCs w:val="24"/>
              </w:rPr>
            </w:pPr>
            <w:r w:rsidRPr="00EC7B38">
              <w:rPr>
                <w:rFonts w:hint="cs"/>
                <w:sz w:val="18"/>
                <w:szCs w:val="24"/>
                <w:rtl/>
              </w:rPr>
              <w:t xml:space="preserve">موجات صغرية </w:t>
            </w:r>
            <w:r w:rsidR="008E57D1" w:rsidRPr="00EC7B38">
              <w:rPr>
                <w:sz w:val="18"/>
                <w:szCs w:val="24"/>
                <w:lang w:val="en-US"/>
              </w:rPr>
              <w:t>PTP</w:t>
            </w:r>
            <w:r w:rsidRPr="00EC7B38">
              <w:rPr>
                <w:rFonts w:hint="cs"/>
                <w:sz w:val="18"/>
                <w:szCs w:val="24"/>
                <w:rtl/>
              </w:rPr>
              <w:t xml:space="preserve"> </w:t>
            </w:r>
            <w:r w:rsidRPr="00EC7B38">
              <w:rPr>
                <w:rFonts w:hint="cs"/>
                <w:sz w:val="18"/>
                <w:szCs w:val="24"/>
                <w:rtl/>
              </w:rPr>
              <w:br/>
            </w:r>
            <w:r w:rsidRPr="00EC7B38">
              <w:rPr>
                <w:sz w:val="18"/>
                <w:szCs w:val="24"/>
              </w:rPr>
              <w:t>(GHz 38</w:t>
            </w:r>
            <w:r w:rsidRPr="00EC7B38">
              <w:rPr>
                <w:sz w:val="18"/>
                <w:szCs w:val="24"/>
              </w:rPr>
              <w:noBreakHyphen/>
              <w:t>7)</w:t>
            </w:r>
          </w:p>
        </w:tc>
        <w:tc>
          <w:tcPr>
            <w:tcW w:w="1301" w:type="dxa"/>
            <w:tcBorders>
              <w:bottom w:val="single" w:sz="4" w:space="0" w:color="auto"/>
            </w:tcBorders>
            <w:shd w:val="clear" w:color="auto" w:fill="005173"/>
          </w:tcPr>
          <w:p w:rsidR="00393CAC" w:rsidRPr="00EC7B38" w:rsidRDefault="00393CAC" w:rsidP="009C5A12">
            <w:pPr>
              <w:pStyle w:val="Tablehead"/>
              <w:bidi/>
              <w:rPr>
                <w:sz w:val="18"/>
                <w:szCs w:val="24"/>
              </w:rPr>
            </w:pPr>
            <w:r w:rsidRPr="00EC7B38">
              <w:rPr>
                <w:rFonts w:hint="cs"/>
                <w:sz w:val="18"/>
                <w:szCs w:val="24"/>
                <w:rtl/>
              </w:rPr>
              <w:t xml:space="preserve">موجات صغرية </w:t>
            </w:r>
            <w:r w:rsidR="008E57D1" w:rsidRPr="00EC7B38">
              <w:rPr>
                <w:sz w:val="18"/>
                <w:szCs w:val="24"/>
                <w:lang w:val="en-US"/>
              </w:rPr>
              <w:t>PTP</w:t>
            </w:r>
            <w:r w:rsidRPr="00EC7B38">
              <w:rPr>
                <w:rFonts w:hint="cs"/>
                <w:sz w:val="18"/>
                <w:szCs w:val="24"/>
                <w:rtl/>
              </w:rPr>
              <w:br/>
            </w:r>
            <w:r w:rsidRPr="00EC7B38">
              <w:rPr>
                <w:sz w:val="18"/>
                <w:szCs w:val="24"/>
              </w:rPr>
              <w:t>(GHz 80)</w:t>
            </w:r>
          </w:p>
        </w:tc>
        <w:tc>
          <w:tcPr>
            <w:tcW w:w="1288" w:type="dxa"/>
            <w:tcBorders>
              <w:bottom w:val="single" w:sz="4" w:space="0" w:color="auto"/>
            </w:tcBorders>
            <w:shd w:val="clear" w:color="auto" w:fill="005173"/>
          </w:tcPr>
          <w:p w:rsidR="00393CAC" w:rsidRPr="00EC7B38" w:rsidRDefault="00393CAC" w:rsidP="009C5A12">
            <w:pPr>
              <w:pStyle w:val="Tablehead"/>
              <w:bidi/>
              <w:rPr>
                <w:sz w:val="18"/>
                <w:szCs w:val="24"/>
                <w:rtl/>
              </w:rPr>
            </w:pPr>
            <w:r w:rsidRPr="00EC7B38">
              <w:rPr>
                <w:rFonts w:hint="cs"/>
                <w:sz w:val="18"/>
                <w:szCs w:val="24"/>
                <w:rtl/>
              </w:rPr>
              <w:t xml:space="preserve">موجات صغرية </w:t>
            </w:r>
            <w:r w:rsidR="008E57D1" w:rsidRPr="00EC7B38">
              <w:rPr>
                <w:sz w:val="18"/>
                <w:szCs w:val="24"/>
                <w:lang w:val="en-US"/>
              </w:rPr>
              <w:t>PTP</w:t>
            </w:r>
            <w:r w:rsidRPr="00EC7B38">
              <w:rPr>
                <w:rFonts w:hint="cs"/>
                <w:sz w:val="18"/>
                <w:szCs w:val="24"/>
                <w:rtl/>
              </w:rPr>
              <w:br/>
            </w:r>
            <w:r w:rsidRPr="00EC7B38">
              <w:rPr>
                <w:sz w:val="18"/>
                <w:szCs w:val="24"/>
              </w:rPr>
              <w:t>(GHz 5,8)</w:t>
            </w:r>
          </w:p>
        </w:tc>
        <w:tc>
          <w:tcPr>
            <w:tcW w:w="1204" w:type="dxa"/>
            <w:tcBorders>
              <w:bottom w:val="single" w:sz="4" w:space="0" w:color="auto"/>
            </w:tcBorders>
            <w:shd w:val="clear" w:color="auto" w:fill="005173"/>
          </w:tcPr>
          <w:p w:rsidR="00393CAC" w:rsidRPr="00EC7B38" w:rsidRDefault="008E57D1" w:rsidP="009C5A12">
            <w:pPr>
              <w:pStyle w:val="Tablehead"/>
              <w:bidi/>
              <w:rPr>
                <w:sz w:val="18"/>
                <w:szCs w:val="24"/>
              </w:rPr>
            </w:pPr>
            <w:r w:rsidRPr="00EC7B38">
              <w:rPr>
                <w:sz w:val="18"/>
                <w:szCs w:val="24"/>
                <w:lang w:val="en-US"/>
              </w:rPr>
              <w:t>PMP</w:t>
            </w:r>
            <w:r w:rsidR="00393CAC" w:rsidRPr="00EC7B38">
              <w:rPr>
                <w:rFonts w:hint="cs"/>
                <w:sz w:val="18"/>
                <w:szCs w:val="24"/>
                <w:rtl/>
              </w:rPr>
              <w:br/>
            </w:r>
            <w:r w:rsidR="00393CAC" w:rsidRPr="00EC7B38">
              <w:rPr>
                <w:sz w:val="18"/>
                <w:szCs w:val="24"/>
              </w:rPr>
              <w:t>GHz 5/2,4</w:t>
            </w:r>
            <w:r w:rsidR="00393CAC" w:rsidRPr="00EC7B38">
              <w:rPr>
                <w:sz w:val="18"/>
                <w:szCs w:val="24"/>
                <w:rtl/>
              </w:rPr>
              <w:br/>
            </w:r>
            <w:r w:rsidR="00393CAC" w:rsidRPr="00EC7B38">
              <w:rPr>
                <w:sz w:val="18"/>
                <w:szCs w:val="24"/>
              </w:rPr>
              <w:t>(WiFi)</w:t>
            </w:r>
          </w:p>
        </w:tc>
        <w:tc>
          <w:tcPr>
            <w:tcW w:w="1204" w:type="dxa"/>
            <w:tcBorders>
              <w:bottom w:val="single" w:sz="4" w:space="0" w:color="auto"/>
            </w:tcBorders>
            <w:shd w:val="clear" w:color="auto" w:fill="005173"/>
          </w:tcPr>
          <w:p w:rsidR="00393CAC" w:rsidRPr="00EC7B38" w:rsidRDefault="008E57D1" w:rsidP="009C5A12">
            <w:pPr>
              <w:pStyle w:val="Tablehead"/>
              <w:bidi/>
              <w:rPr>
                <w:sz w:val="18"/>
                <w:szCs w:val="24"/>
                <w:rtl/>
              </w:rPr>
            </w:pPr>
            <w:r w:rsidRPr="00EC7B38">
              <w:rPr>
                <w:sz w:val="18"/>
                <w:szCs w:val="24"/>
                <w:lang w:val="en-US"/>
              </w:rPr>
              <w:t>PMP</w:t>
            </w:r>
            <w:r w:rsidR="00393CAC" w:rsidRPr="00EC7B38">
              <w:rPr>
                <w:rFonts w:hint="cs"/>
                <w:sz w:val="18"/>
                <w:szCs w:val="24"/>
                <w:rtl/>
              </w:rPr>
              <w:br/>
            </w:r>
            <w:r w:rsidR="00393CAC" w:rsidRPr="00EC7B38">
              <w:rPr>
                <w:sz w:val="18"/>
                <w:szCs w:val="24"/>
              </w:rPr>
              <w:t>GHz 10/3,5</w:t>
            </w:r>
          </w:p>
        </w:tc>
        <w:tc>
          <w:tcPr>
            <w:tcW w:w="1198" w:type="dxa"/>
            <w:tcBorders>
              <w:bottom w:val="single" w:sz="4" w:space="0" w:color="auto"/>
            </w:tcBorders>
            <w:shd w:val="clear" w:color="auto" w:fill="005173"/>
          </w:tcPr>
          <w:p w:rsidR="00393CAC" w:rsidRPr="00EC7B38" w:rsidRDefault="008E57D1" w:rsidP="009C5A12">
            <w:pPr>
              <w:pStyle w:val="Tablehead"/>
              <w:bidi/>
              <w:rPr>
                <w:sz w:val="18"/>
                <w:szCs w:val="24"/>
                <w:rtl/>
              </w:rPr>
            </w:pPr>
            <w:r w:rsidRPr="00EC7B38">
              <w:rPr>
                <w:sz w:val="18"/>
                <w:szCs w:val="24"/>
                <w:lang w:val="en-US"/>
              </w:rPr>
              <w:t>PMP</w:t>
            </w:r>
            <w:r w:rsidRPr="00EC7B38">
              <w:rPr>
                <w:rFonts w:hint="cs"/>
                <w:sz w:val="18"/>
                <w:szCs w:val="24"/>
                <w:rtl/>
              </w:rPr>
              <w:t xml:space="preserve"> </w:t>
            </w:r>
            <w:r w:rsidR="00393CAC" w:rsidRPr="00EC7B38">
              <w:rPr>
                <w:rFonts w:hint="cs"/>
                <w:sz w:val="18"/>
                <w:szCs w:val="24"/>
                <w:rtl/>
              </w:rPr>
              <w:t>في الشبكات</w:t>
            </w:r>
            <w:r w:rsidR="00EC7B38" w:rsidRPr="00EC7B38">
              <w:rPr>
                <w:rFonts w:hint="cs"/>
                <w:sz w:val="18"/>
                <w:szCs w:val="24"/>
                <w:rtl/>
              </w:rPr>
              <w:t xml:space="preserve"> المتنقلة</w:t>
            </w:r>
            <w:r w:rsidR="00393CAC" w:rsidRPr="00EC7B38">
              <w:rPr>
                <w:rFonts w:hint="cs"/>
                <w:sz w:val="18"/>
                <w:szCs w:val="24"/>
                <w:rtl/>
              </w:rPr>
              <w:t xml:space="preserve"> </w:t>
            </w:r>
            <w:r w:rsidR="00393CAC" w:rsidRPr="00EC7B38">
              <w:rPr>
                <w:sz w:val="18"/>
                <w:szCs w:val="24"/>
              </w:rPr>
              <w:t>IMT</w:t>
            </w:r>
            <w:r w:rsidR="00393CAC" w:rsidRPr="00EC7B38">
              <w:rPr>
                <w:sz w:val="18"/>
                <w:szCs w:val="24"/>
              </w:rPr>
              <w:noBreakHyphen/>
              <w:t>2000</w:t>
            </w:r>
          </w:p>
        </w:tc>
        <w:tc>
          <w:tcPr>
            <w:tcW w:w="1211" w:type="dxa"/>
            <w:tcBorders>
              <w:bottom w:val="single" w:sz="4" w:space="0" w:color="auto"/>
            </w:tcBorders>
            <w:shd w:val="clear" w:color="auto" w:fill="005173"/>
          </w:tcPr>
          <w:p w:rsidR="00393CAC" w:rsidRPr="00EC7B38" w:rsidRDefault="008E57D1" w:rsidP="009C5A12">
            <w:pPr>
              <w:pStyle w:val="Tablehead"/>
              <w:bidi/>
              <w:rPr>
                <w:sz w:val="18"/>
                <w:szCs w:val="24"/>
                <w:rtl/>
              </w:rPr>
            </w:pPr>
            <w:r w:rsidRPr="00EC7B38">
              <w:rPr>
                <w:sz w:val="18"/>
                <w:szCs w:val="24"/>
                <w:lang w:val="en-US"/>
              </w:rPr>
              <w:t>PMP</w:t>
            </w:r>
            <w:r w:rsidRPr="00EC7B38">
              <w:rPr>
                <w:rFonts w:hint="cs"/>
                <w:sz w:val="18"/>
                <w:szCs w:val="24"/>
                <w:rtl/>
              </w:rPr>
              <w:t xml:space="preserve"> </w:t>
            </w:r>
            <w:r w:rsidR="00393CAC" w:rsidRPr="00EC7B38">
              <w:rPr>
                <w:rFonts w:hint="cs"/>
                <w:sz w:val="18"/>
                <w:szCs w:val="24"/>
                <w:rtl/>
              </w:rPr>
              <w:t>في الشبكات</w:t>
            </w:r>
            <w:r w:rsidR="00EC7B38" w:rsidRPr="00EC7B38">
              <w:rPr>
                <w:rFonts w:hint="cs"/>
                <w:sz w:val="18"/>
                <w:szCs w:val="24"/>
                <w:rtl/>
              </w:rPr>
              <w:t xml:space="preserve"> المتنقلة</w:t>
            </w:r>
            <w:r w:rsidR="00393CAC" w:rsidRPr="00EC7B38">
              <w:rPr>
                <w:rFonts w:hint="cs"/>
                <w:sz w:val="18"/>
                <w:szCs w:val="24"/>
                <w:rtl/>
              </w:rPr>
              <w:t xml:space="preserve"> </w:t>
            </w:r>
            <w:r w:rsidR="00393CAC" w:rsidRPr="00EC7B38">
              <w:rPr>
                <w:rFonts w:hint="cs"/>
                <w:sz w:val="18"/>
                <w:szCs w:val="24"/>
                <w:rtl/>
              </w:rPr>
              <w:br/>
            </w:r>
            <w:r w:rsidR="00393CAC" w:rsidRPr="00EC7B38">
              <w:rPr>
                <w:sz w:val="18"/>
                <w:szCs w:val="24"/>
              </w:rPr>
              <w:t>IMT</w:t>
            </w:r>
            <w:r w:rsidR="00393CAC" w:rsidRPr="00EC7B38">
              <w:rPr>
                <w:rFonts w:hint="cs"/>
                <w:sz w:val="18"/>
                <w:szCs w:val="24"/>
                <w:rtl/>
              </w:rPr>
              <w:t>-المتقدمة</w:t>
            </w:r>
          </w:p>
        </w:tc>
      </w:tr>
      <w:tr w:rsidR="00393CAC" w:rsidRPr="00EC7B38" w:rsidTr="009C5A12">
        <w:trPr>
          <w:jc w:val="center"/>
        </w:trPr>
        <w:tc>
          <w:tcPr>
            <w:tcW w:w="1177" w:type="dxa"/>
            <w:shd w:val="clear" w:color="auto" w:fill="E8F8FD"/>
          </w:tcPr>
          <w:p w:rsidR="00393CAC" w:rsidRPr="009C5A12" w:rsidRDefault="00393CAC" w:rsidP="009C5A12">
            <w:pPr>
              <w:pStyle w:val="Tabletext"/>
              <w:keepNext/>
              <w:rPr>
                <w:b/>
                <w:bCs/>
                <w:spacing w:val="-4"/>
                <w:sz w:val="18"/>
                <w:szCs w:val="24"/>
              </w:rPr>
            </w:pPr>
            <w:r w:rsidRPr="009C5A12">
              <w:rPr>
                <w:rFonts w:hint="cs"/>
                <w:b/>
                <w:bCs/>
                <w:spacing w:val="-4"/>
                <w:sz w:val="18"/>
                <w:szCs w:val="24"/>
                <w:rtl/>
              </w:rPr>
              <w:t>مسافة القفزة</w:t>
            </w:r>
          </w:p>
        </w:tc>
        <w:tc>
          <w:tcPr>
            <w:tcW w:w="1442"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km30</w:t>
            </w:r>
            <w:r w:rsidRPr="009C5A12">
              <w:rPr>
                <w:spacing w:val="-4"/>
                <w:sz w:val="18"/>
                <w:szCs w:val="24"/>
              </w:rPr>
              <w:noBreakHyphen/>
              <w:t>km1</w:t>
            </w:r>
            <w:r w:rsidRPr="009C5A12">
              <w:rPr>
                <w:rFonts w:hint="cs"/>
                <w:spacing w:val="-4"/>
                <w:sz w:val="18"/>
                <w:szCs w:val="24"/>
                <w:rtl/>
              </w:rPr>
              <w:br/>
            </w:r>
            <w:r w:rsidRPr="009C5A12">
              <w:rPr>
                <w:spacing w:val="-4"/>
                <w:sz w:val="18"/>
                <w:szCs w:val="24"/>
              </w:rPr>
              <w:t>LOS</w:t>
            </w:r>
          </w:p>
        </w:tc>
        <w:tc>
          <w:tcPr>
            <w:tcW w:w="1301"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km3</w:t>
            </w:r>
            <w:r w:rsidRPr="009C5A12">
              <w:rPr>
                <w:spacing w:val="-4"/>
                <w:sz w:val="18"/>
                <w:szCs w:val="24"/>
              </w:rPr>
              <w:noBreakHyphen/>
              <w:t>0</w:t>
            </w:r>
            <w:r w:rsidRPr="009C5A12">
              <w:rPr>
                <w:rFonts w:hint="cs"/>
                <w:spacing w:val="-4"/>
                <w:sz w:val="18"/>
                <w:szCs w:val="24"/>
                <w:rtl/>
              </w:rPr>
              <w:br/>
            </w:r>
            <w:r w:rsidRPr="009C5A12">
              <w:rPr>
                <w:spacing w:val="-4"/>
                <w:sz w:val="18"/>
                <w:szCs w:val="24"/>
              </w:rPr>
              <w:t>LOS</w:t>
            </w:r>
          </w:p>
        </w:tc>
        <w:tc>
          <w:tcPr>
            <w:tcW w:w="1288"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km7</w:t>
            </w:r>
            <w:r w:rsidRPr="009C5A12">
              <w:rPr>
                <w:spacing w:val="-4"/>
                <w:sz w:val="18"/>
                <w:szCs w:val="24"/>
              </w:rPr>
              <w:noBreakHyphen/>
              <w:t>0</w:t>
            </w:r>
            <w:r w:rsidRPr="009C5A12">
              <w:rPr>
                <w:rFonts w:hint="cs"/>
                <w:spacing w:val="-4"/>
                <w:sz w:val="18"/>
                <w:szCs w:val="24"/>
                <w:rtl/>
              </w:rPr>
              <w:t xml:space="preserve"> </w:t>
            </w:r>
            <w:r w:rsidRPr="009C5A12">
              <w:rPr>
                <w:spacing w:val="-4"/>
                <w:sz w:val="18"/>
                <w:szCs w:val="24"/>
              </w:rPr>
              <w:t>LOS</w:t>
            </w:r>
          </w:p>
          <w:p w:rsidR="00393CAC" w:rsidRPr="009C5A12" w:rsidRDefault="00393CAC" w:rsidP="009C5A12">
            <w:pPr>
              <w:pStyle w:val="Tabletext"/>
              <w:keepNext/>
              <w:rPr>
                <w:spacing w:val="-4"/>
                <w:sz w:val="18"/>
                <w:szCs w:val="24"/>
              </w:rPr>
            </w:pPr>
            <w:r w:rsidRPr="009C5A12">
              <w:rPr>
                <w:spacing w:val="-4"/>
                <w:sz w:val="18"/>
                <w:szCs w:val="24"/>
              </w:rPr>
              <w:t>km1</w:t>
            </w:r>
            <w:r w:rsidRPr="009C5A12">
              <w:rPr>
                <w:spacing w:val="-4"/>
                <w:sz w:val="18"/>
                <w:szCs w:val="24"/>
              </w:rPr>
              <w:noBreakHyphen/>
              <w:t>0</w:t>
            </w:r>
            <w:r w:rsidRPr="009C5A12">
              <w:rPr>
                <w:rFonts w:hint="cs"/>
                <w:spacing w:val="-4"/>
                <w:sz w:val="18"/>
                <w:szCs w:val="24"/>
                <w:rtl/>
              </w:rPr>
              <w:t xml:space="preserve"> </w:t>
            </w:r>
            <w:r w:rsidRPr="009C5A12">
              <w:rPr>
                <w:spacing w:val="-4"/>
                <w:sz w:val="18"/>
                <w:szCs w:val="24"/>
              </w:rPr>
              <w:t>NLOS</w:t>
            </w:r>
          </w:p>
        </w:tc>
        <w:tc>
          <w:tcPr>
            <w:tcW w:w="1204"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km0,02</w:t>
            </w:r>
            <w:r w:rsidRPr="009C5A12">
              <w:rPr>
                <w:rFonts w:hint="cs"/>
                <w:spacing w:val="-4"/>
                <w:sz w:val="18"/>
                <w:szCs w:val="24"/>
                <w:rtl/>
              </w:rPr>
              <w:t xml:space="preserve"> </w:t>
            </w:r>
            <w:r w:rsidRPr="009C5A12">
              <w:rPr>
                <w:spacing w:val="-4"/>
                <w:sz w:val="18"/>
                <w:szCs w:val="24"/>
              </w:rPr>
              <w:t>LOS</w:t>
            </w:r>
            <w:r w:rsidRPr="009C5A12">
              <w:rPr>
                <w:spacing w:val="-4"/>
                <w:sz w:val="18"/>
                <w:szCs w:val="24"/>
              </w:rPr>
              <w:br/>
              <w:t>km0,01</w:t>
            </w:r>
            <w:r w:rsidRPr="009C5A12">
              <w:rPr>
                <w:rFonts w:hint="cs"/>
                <w:spacing w:val="-4"/>
                <w:sz w:val="18"/>
                <w:szCs w:val="24"/>
                <w:rtl/>
              </w:rPr>
              <w:t xml:space="preserve"> </w:t>
            </w:r>
            <w:r w:rsidRPr="009C5A12">
              <w:rPr>
                <w:spacing w:val="-4"/>
                <w:sz w:val="18"/>
                <w:szCs w:val="24"/>
              </w:rPr>
              <w:t>NLOS</w:t>
            </w:r>
          </w:p>
        </w:tc>
        <w:tc>
          <w:tcPr>
            <w:tcW w:w="1204" w:type="dxa"/>
            <w:shd w:val="clear" w:color="auto" w:fill="E8F8FD"/>
          </w:tcPr>
          <w:p w:rsidR="00393CAC" w:rsidRPr="009C5A12" w:rsidRDefault="00393CAC" w:rsidP="009C5A12">
            <w:pPr>
              <w:pStyle w:val="Tabletext"/>
              <w:keepNext/>
              <w:rPr>
                <w:spacing w:val="-4"/>
                <w:sz w:val="18"/>
                <w:szCs w:val="24"/>
              </w:rPr>
            </w:pPr>
            <w:r w:rsidRPr="009C5A12">
              <w:rPr>
                <w:rFonts w:hint="cs"/>
                <w:spacing w:val="-4"/>
                <w:sz w:val="18"/>
                <w:szCs w:val="24"/>
                <w:rtl/>
              </w:rPr>
              <w:t xml:space="preserve">حتى </w:t>
            </w:r>
            <w:r w:rsidRPr="009C5A12">
              <w:rPr>
                <w:spacing w:val="-4"/>
                <w:sz w:val="18"/>
                <w:szCs w:val="24"/>
              </w:rPr>
              <w:t>km5</w:t>
            </w:r>
            <w:r w:rsidRPr="009C5A12">
              <w:rPr>
                <w:rFonts w:hint="cs"/>
                <w:spacing w:val="-4"/>
                <w:sz w:val="18"/>
                <w:szCs w:val="24"/>
                <w:rtl/>
              </w:rPr>
              <w:t xml:space="preserve"> </w:t>
            </w:r>
            <w:r w:rsidRPr="009C5A12">
              <w:rPr>
                <w:spacing w:val="-4"/>
                <w:sz w:val="18"/>
                <w:szCs w:val="24"/>
              </w:rPr>
              <w:t>LOS</w:t>
            </w:r>
            <w:r w:rsidRPr="009C5A12">
              <w:rPr>
                <w:rFonts w:hint="cs"/>
                <w:spacing w:val="-4"/>
                <w:sz w:val="18"/>
                <w:szCs w:val="24"/>
                <w:rtl/>
              </w:rPr>
              <w:br/>
            </w:r>
            <w:r w:rsidRPr="009C5A12">
              <w:rPr>
                <w:spacing w:val="-4"/>
                <w:sz w:val="18"/>
                <w:szCs w:val="24"/>
              </w:rPr>
              <w:t>km1</w:t>
            </w:r>
            <w:r w:rsidRPr="009C5A12">
              <w:rPr>
                <w:rFonts w:hint="cs"/>
                <w:spacing w:val="-4"/>
                <w:sz w:val="18"/>
                <w:szCs w:val="24"/>
                <w:rtl/>
              </w:rPr>
              <w:t xml:space="preserve"> </w:t>
            </w:r>
            <w:r w:rsidRPr="009C5A12">
              <w:rPr>
                <w:spacing w:val="-4"/>
                <w:sz w:val="18"/>
                <w:szCs w:val="24"/>
              </w:rPr>
              <w:t>NLOS</w:t>
            </w:r>
          </w:p>
        </w:tc>
        <w:tc>
          <w:tcPr>
            <w:tcW w:w="1198" w:type="dxa"/>
            <w:shd w:val="clear" w:color="auto" w:fill="E8F8FD"/>
          </w:tcPr>
          <w:p w:rsidR="00393CAC" w:rsidRPr="009C5A12" w:rsidRDefault="00393CAC" w:rsidP="009C5A12">
            <w:pPr>
              <w:pStyle w:val="Tabletext"/>
              <w:keepNext/>
              <w:rPr>
                <w:spacing w:val="-4"/>
                <w:sz w:val="18"/>
                <w:szCs w:val="24"/>
              </w:rPr>
            </w:pPr>
            <w:r w:rsidRPr="009C5A12">
              <w:rPr>
                <w:rFonts w:hint="cs"/>
                <w:spacing w:val="-4"/>
                <w:sz w:val="18"/>
                <w:szCs w:val="24"/>
                <w:rtl/>
              </w:rPr>
              <w:t xml:space="preserve">حتى </w:t>
            </w:r>
            <w:r w:rsidRPr="009C5A12">
              <w:rPr>
                <w:spacing w:val="-4"/>
                <w:sz w:val="18"/>
                <w:szCs w:val="24"/>
              </w:rPr>
              <w:t>km5</w:t>
            </w:r>
            <w:r w:rsidRPr="009C5A12">
              <w:rPr>
                <w:rFonts w:hint="cs"/>
                <w:spacing w:val="-4"/>
                <w:sz w:val="18"/>
                <w:szCs w:val="24"/>
                <w:rtl/>
              </w:rPr>
              <w:t xml:space="preserve"> </w:t>
            </w:r>
            <w:r w:rsidRPr="009C5A12">
              <w:rPr>
                <w:spacing w:val="-4"/>
                <w:sz w:val="18"/>
                <w:szCs w:val="24"/>
              </w:rPr>
              <w:t>LOS</w:t>
            </w:r>
            <w:r w:rsidRPr="009C5A12">
              <w:rPr>
                <w:rFonts w:hint="cs"/>
                <w:spacing w:val="-4"/>
                <w:sz w:val="18"/>
                <w:szCs w:val="24"/>
                <w:rtl/>
              </w:rPr>
              <w:br/>
            </w:r>
            <w:r w:rsidRPr="009C5A12">
              <w:rPr>
                <w:spacing w:val="-4"/>
                <w:sz w:val="18"/>
                <w:szCs w:val="24"/>
              </w:rPr>
              <w:t>km1</w:t>
            </w:r>
            <w:r w:rsidRPr="009C5A12">
              <w:rPr>
                <w:rFonts w:hint="cs"/>
                <w:spacing w:val="-4"/>
                <w:sz w:val="18"/>
                <w:szCs w:val="24"/>
                <w:rtl/>
              </w:rPr>
              <w:t xml:space="preserve"> </w:t>
            </w:r>
            <w:r w:rsidRPr="009C5A12">
              <w:rPr>
                <w:spacing w:val="-4"/>
                <w:sz w:val="18"/>
                <w:szCs w:val="24"/>
              </w:rPr>
              <w:t>NLOS</w:t>
            </w:r>
          </w:p>
        </w:tc>
        <w:tc>
          <w:tcPr>
            <w:tcW w:w="1211"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LOS + km10</w:t>
            </w:r>
          </w:p>
        </w:tc>
      </w:tr>
      <w:tr w:rsidR="00393CAC" w:rsidRPr="00EC7B38" w:rsidTr="009C5A12">
        <w:trPr>
          <w:jc w:val="center"/>
        </w:trPr>
        <w:tc>
          <w:tcPr>
            <w:tcW w:w="1177" w:type="dxa"/>
            <w:tcBorders>
              <w:bottom w:val="single" w:sz="4" w:space="0" w:color="auto"/>
            </w:tcBorders>
          </w:tcPr>
          <w:p w:rsidR="00393CAC" w:rsidRPr="009C5A12" w:rsidRDefault="00393CAC" w:rsidP="009C5A12">
            <w:pPr>
              <w:pStyle w:val="Tabletext"/>
              <w:keepNext/>
              <w:rPr>
                <w:b/>
                <w:bCs/>
                <w:spacing w:val="-4"/>
                <w:sz w:val="18"/>
                <w:szCs w:val="24"/>
              </w:rPr>
            </w:pPr>
            <w:r w:rsidRPr="009C5A12">
              <w:rPr>
                <w:rFonts w:hint="cs"/>
                <w:b/>
                <w:bCs/>
                <w:spacing w:val="-4"/>
                <w:sz w:val="18"/>
                <w:szCs w:val="24"/>
                <w:rtl/>
              </w:rPr>
              <w:t>عرض النطاق</w:t>
            </w:r>
            <w:r w:rsidRPr="009C5A12">
              <w:rPr>
                <w:rFonts w:hint="cs"/>
                <w:b/>
                <w:bCs/>
                <w:spacing w:val="-4"/>
                <w:sz w:val="18"/>
                <w:szCs w:val="24"/>
                <w:rtl/>
              </w:rPr>
              <w:br/>
              <w:t>(الصبيب)</w:t>
            </w:r>
          </w:p>
        </w:tc>
        <w:tc>
          <w:tcPr>
            <w:tcW w:w="1442" w:type="dxa"/>
            <w:tcBorders>
              <w:bottom w:val="single" w:sz="4" w:space="0" w:color="auto"/>
            </w:tcBorders>
          </w:tcPr>
          <w:p w:rsidR="00393CAC" w:rsidRPr="009C5A12" w:rsidRDefault="00393CAC" w:rsidP="009C5A12">
            <w:pPr>
              <w:pStyle w:val="Tabletext"/>
              <w:keepNext/>
              <w:rPr>
                <w:spacing w:val="-4"/>
                <w:sz w:val="18"/>
                <w:szCs w:val="24"/>
                <w:rtl/>
              </w:rPr>
            </w:pPr>
            <w:r w:rsidRPr="009C5A12">
              <w:rPr>
                <w:rFonts w:hint="cs"/>
                <w:spacing w:val="-4"/>
                <w:sz w:val="18"/>
                <w:szCs w:val="24"/>
                <w:rtl/>
              </w:rPr>
              <w:t xml:space="preserve">حتى </w:t>
            </w:r>
            <w:r w:rsidRPr="009C5A12">
              <w:rPr>
                <w:spacing w:val="-4"/>
                <w:sz w:val="18"/>
                <w:szCs w:val="24"/>
              </w:rPr>
              <w:t>Mbps 600</w:t>
            </w:r>
            <w:r w:rsidRPr="009C5A12">
              <w:rPr>
                <w:rFonts w:hint="cs"/>
                <w:spacing w:val="-4"/>
                <w:sz w:val="18"/>
                <w:szCs w:val="24"/>
                <w:rtl/>
              </w:rPr>
              <w:t xml:space="preserve">، عادة </w:t>
            </w:r>
            <w:r w:rsidRPr="009C5A12">
              <w:rPr>
                <w:spacing w:val="-4"/>
                <w:sz w:val="18"/>
                <w:szCs w:val="24"/>
              </w:rPr>
              <w:t>Mbps 155</w:t>
            </w:r>
          </w:p>
        </w:tc>
        <w:tc>
          <w:tcPr>
            <w:tcW w:w="1301"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Gbps 1</w:t>
            </w:r>
          </w:p>
        </w:tc>
        <w:tc>
          <w:tcPr>
            <w:tcW w:w="1288"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Mbps 30</w:t>
            </w:r>
            <w:r w:rsidRPr="009C5A12">
              <w:rPr>
                <w:spacing w:val="-4"/>
                <w:sz w:val="18"/>
                <w:szCs w:val="24"/>
              </w:rPr>
              <w:br/>
            </w:r>
            <w:r w:rsidRPr="009C5A12">
              <w:rPr>
                <w:rFonts w:hint="cs"/>
                <w:spacing w:val="-4"/>
                <w:sz w:val="18"/>
                <w:szCs w:val="24"/>
                <w:rtl/>
              </w:rPr>
              <w:t>عادة</w:t>
            </w:r>
          </w:p>
        </w:tc>
        <w:tc>
          <w:tcPr>
            <w:tcW w:w="1204" w:type="dxa"/>
            <w:tcBorders>
              <w:bottom w:val="single" w:sz="4" w:space="0" w:color="auto"/>
            </w:tcBorders>
          </w:tcPr>
          <w:p w:rsidR="00393CAC" w:rsidRPr="009C5A12" w:rsidRDefault="00393CAC" w:rsidP="009C5A12">
            <w:pPr>
              <w:pStyle w:val="Tabletext"/>
              <w:keepNext/>
              <w:rPr>
                <w:spacing w:val="-4"/>
                <w:sz w:val="18"/>
                <w:szCs w:val="24"/>
              </w:rPr>
            </w:pPr>
            <w:r w:rsidRPr="009C5A12">
              <w:rPr>
                <w:rFonts w:hint="cs"/>
                <w:spacing w:val="-4"/>
                <w:sz w:val="18"/>
                <w:szCs w:val="24"/>
                <w:rtl/>
              </w:rPr>
              <w:t>عادة</w:t>
            </w:r>
            <w:r w:rsidRPr="009C5A12">
              <w:rPr>
                <w:rFonts w:hint="cs"/>
                <w:spacing w:val="-4"/>
                <w:sz w:val="18"/>
                <w:szCs w:val="24"/>
                <w:rtl/>
              </w:rPr>
              <w:br/>
            </w:r>
            <w:r w:rsidRPr="009C5A12">
              <w:rPr>
                <w:spacing w:val="-4"/>
                <w:sz w:val="18"/>
                <w:szCs w:val="24"/>
              </w:rPr>
              <w:t>Mbps 30</w:t>
            </w:r>
            <w:r w:rsidRPr="009C5A12">
              <w:rPr>
                <w:rFonts w:hint="cs"/>
                <w:spacing w:val="-4"/>
                <w:sz w:val="18"/>
                <w:szCs w:val="24"/>
                <w:rtl/>
              </w:rPr>
              <w:br/>
              <w:t>متقاسم</w:t>
            </w:r>
          </w:p>
        </w:tc>
        <w:tc>
          <w:tcPr>
            <w:tcW w:w="1204" w:type="dxa"/>
            <w:tcBorders>
              <w:bottom w:val="single" w:sz="4" w:space="0" w:color="auto"/>
            </w:tcBorders>
          </w:tcPr>
          <w:p w:rsidR="00393CAC" w:rsidRPr="009C5A12" w:rsidRDefault="00393CAC" w:rsidP="009C5A12">
            <w:pPr>
              <w:pStyle w:val="Tabletext"/>
              <w:keepNext/>
              <w:rPr>
                <w:spacing w:val="-4"/>
                <w:sz w:val="18"/>
                <w:szCs w:val="24"/>
              </w:rPr>
            </w:pPr>
            <w:r w:rsidRPr="009C5A12">
              <w:rPr>
                <w:rFonts w:hint="cs"/>
                <w:spacing w:val="-4"/>
                <w:sz w:val="18"/>
                <w:szCs w:val="24"/>
                <w:rtl/>
              </w:rPr>
              <w:t>عادة</w:t>
            </w:r>
            <w:r w:rsidRPr="009C5A12">
              <w:rPr>
                <w:rFonts w:hint="cs"/>
                <w:spacing w:val="-4"/>
                <w:sz w:val="18"/>
                <w:szCs w:val="24"/>
                <w:rtl/>
              </w:rPr>
              <w:br/>
            </w:r>
            <w:r w:rsidRPr="009C5A12">
              <w:rPr>
                <w:spacing w:val="-4"/>
                <w:sz w:val="18"/>
                <w:szCs w:val="24"/>
              </w:rPr>
              <w:t>Mbps 34</w:t>
            </w:r>
            <w:r w:rsidRPr="009C5A12">
              <w:rPr>
                <w:rFonts w:hint="cs"/>
                <w:spacing w:val="-4"/>
                <w:sz w:val="18"/>
                <w:szCs w:val="24"/>
                <w:rtl/>
              </w:rPr>
              <w:br/>
              <w:t>متقاسم</w:t>
            </w:r>
          </w:p>
        </w:tc>
        <w:tc>
          <w:tcPr>
            <w:tcW w:w="1198" w:type="dxa"/>
            <w:tcBorders>
              <w:bottom w:val="single" w:sz="4" w:space="0" w:color="auto"/>
            </w:tcBorders>
          </w:tcPr>
          <w:p w:rsidR="00393CAC" w:rsidRPr="009C5A12" w:rsidRDefault="00393CAC" w:rsidP="009C5A12">
            <w:pPr>
              <w:pStyle w:val="Tabletext"/>
              <w:keepNext/>
              <w:rPr>
                <w:spacing w:val="-4"/>
                <w:sz w:val="18"/>
                <w:szCs w:val="24"/>
              </w:rPr>
            </w:pPr>
            <w:r w:rsidRPr="009C5A12">
              <w:rPr>
                <w:rFonts w:hint="cs"/>
                <w:spacing w:val="-4"/>
                <w:sz w:val="18"/>
                <w:szCs w:val="24"/>
                <w:rtl/>
              </w:rPr>
              <w:t>عادة</w:t>
            </w:r>
            <w:r w:rsidRPr="009C5A12">
              <w:rPr>
                <w:rFonts w:hint="cs"/>
                <w:spacing w:val="-4"/>
                <w:sz w:val="18"/>
                <w:szCs w:val="24"/>
                <w:rtl/>
              </w:rPr>
              <w:br/>
            </w:r>
            <w:r w:rsidRPr="009C5A12">
              <w:rPr>
                <w:spacing w:val="-4"/>
                <w:sz w:val="18"/>
                <w:szCs w:val="24"/>
              </w:rPr>
              <w:t>Mbps 14</w:t>
            </w:r>
            <w:r w:rsidRPr="009C5A12">
              <w:rPr>
                <w:rFonts w:hint="cs"/>
                <w:spacing w:val="-4"/>
                <w:sz w:val="18"/>
                <w:szCs w:val="24"/>
                <w:rtl/>
              </w:rPr>
              <w:br/>
              <w:t>متقاسم</w:t>
            </w:r>
          </w:p>
        </w:tc>
        <w:tc>
          <w:tcPr>
            <w:tcW w:w="1211" w:type="dxa"/>
            <w:tcBorders>
              <w:bottom w:val="single" w:sz="4" w:space="0" w:color="auto"/>
            </w:tcBorders>
          </w:tcPr>
          <w:p w:rsidR="00393CAC" w:rsidRPr="009C5A12" w:rsidRDefault="00393CAC" w:rsidP="009C5A12">
            <w:pPr>
              <w:pStyle w:val="Tabletext"/>
              <w:keepNext/>
              <w:rPr>
                <w:spacing w:val="-4"/>
                <w:sz w:val="18"/>
                <w:szCs w:val="24"/>
              </w:rPr>
            </w:pPr>
            <w:r w:rsidRPr="009C5A12">
              <w:rPr>
                <w:rFonts w:hint="cs"/>
                <w:spacing w:val="-4"/>
                <w:sz w:val="18"/>
                <w:szCs w:val="24"/>
                <w:rtl/>
              </w:rPr>
              <w:t>عادة</w:t>
            </w:r>
            <w:r w:rsidRPr="009C5A12">
              <w:rPr>
                <w:rFonts w:hint="cs"/>
                <w:spacing w:val="-4"/>
                <w:sz w:val="18"/>
                <w:szCs w:val="24"/>
                <w:rtl/>
              </w:rPr>
              <w:br/>
            </w:r>
            <w:r w:rsidRPr="009C5A12">
              <w:rPr>
                <w:spacing w:val="-4"/>
                <w:sz w:val="18"/>
                <w:szCs w:val="24"/>
              </w:rPr>
              <w:t>Mbps 30</w:t>
            </w:r>
            <w:r w:rsidRPr="009C5A12">
              <w:rPr>
                <w:rFonts w:hint="cs"/>
                <w:spacing w:val="-4"/>
                <w:sz w:val="18"/>
                <w:szCs w:val="24"/>
                <w:rtl/>
              </w:rPr>
              <w:br/>
              <w:t>متقاسم</w:t>
            </w:r>
          </w:p>
        </w:tc>
      </w:tr>
      <w:tr w:rsidR="00393CAC" w:rsidRPr="00EC7B38" w:rsidTr="009C5A12">
        <w:trPr>
          <w:jc w:val="center"/>
        </w:trPr>
        <w:tc>
          <w:tcPr>
            <w:tcW w:w="1177" w:type="dxa"/>
            <w:shd w:val="clear" w:color="auto" w:fill="E8F8FD"/>
          </w:tcPr>
          <w:p w:rsidR="00393CAC" w:rsidRPr="009C5A12" w:rsidRDefault="00393CAC" w:rsidP="009C5A12">
            <w:pPr>
              <w:pStyle w:val="Tabletext"/>
              <w:keepNext/>
              <w:rPr>
                <w:b/>
                <w:bCs/>
                <w:spacing w:val="-4"/>
                <w:sz w:val="18"/>
                <w:szCs w:val="24"/>
                <w:rtl/>
              </w:rPr>
            </w:pPr>
            <w:r w:rsidRPr="009C5A12">
              <w:rPr>
                <w:rFonts w:hint="cs"/>
                <w:b/>
                <w:bCs/>
                <w:spacing w:val="-4"/>
                <w:sz w:val="18"/>
                <w:szCs w:val="24"/>
                <w:rtl/>
              </w:rPr>
              <w:t xml:space="preserve">ثابت </w:t>
            </w:r>
            <w:r w:rsidRPr="009C5A12">
              <w:rPr>
                <w:b/>
                <w:bCs/>
                <w:spacing w:val="-4"/>
                <w:sz w:val="18"/>
                <w:szCs w:val="24"/>
              </w:rPr>
              <w:t>(F)</w:t>
            </w:r>
            <w:r w:rsidRPr="009C5A12">
              <w:rPr>
                <w:rFonts w:hint="cs"/>
                <w:b/>
                <w:bCs/>
                <w:spacing w:val="-4"/>
                <w:sz w:val="18"/>
                <w:szCs w:val="24"/>
                <w:rtl/>
              </w:rPr>
              <w:t xml:space="preserve">/جوال </w:t>
            </w:r>
            <w:r w:rsidRPr="009C5A12">
              <w:rPr>
                <w:b/>
                <w:bCs/>
                <w:spacing w:val="-4"/>
                <w:sz w:val="18"/>
                <w:szCs w:val="24"/>
              </w:rPr>
              <w:t>(N)</w:t>
            </w:r>
            <w:r w:rsidRPr="009C5A12">
              <w:rPr>
                <w:rFonts w:hint="cs"/>
                <w:b/>
                <w:bCs/>
                <w:spacing w:val="-4"/>
                <w:sz w:val="18"/>
                <w:szCs w:val="24"/>
                <w:rtl/>
              </w:rPr>
              <w:t xml:space="preserve">/متنقل </w:t>
            </w:r>
            <w:r w:rsidRPr="009C5A12">
              <w:rPr>
                <w:b/>
                <w:bCs/>
                <w:spacing w:val="-4"/>
                <w:sz w:val="18"/>
                <w:szCs w:val="24"/>
              </w:rPr>
              <w:t>(M)</w:t>
            </w:r>
          </w:p>
        </w:tc>
        <w:tc>
          <w:tcPr>
            <w:tcW w:w="1442"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w:t>
            </w:r>
          </w:p>
        </w:tc>
        <w:tc>
          <w:tcPr>
            <w:tcW w:w="1301"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w:t>
            </w:r>
          </w:p>
        </w:tc>
        <w:tc>
          <w:tcPr>
            <w:tcW w:w="1288"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w:t>
            </w:r>
          </w:p>
        </w:tc>
        <w:tc>
          <w:tcPr>
            <w:tcW w:w="1204"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F/N</w:t>
            </w:r>
          </w:p>
        </w:tc>
        <w:tc>
          <w:tcPr>
            <w:tcW w:w="1204"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F/N</w:t>
            </w:r>
          </w:p>
        </w:tc>
        <w:tc>
          <w:tcPr>
            <w:tcW w:w="1198"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F/N/M</w:t>
            </w:r>
          </w:p>
        </w:tc>
        <w:tc>
          <w:tcPr>
            <w:tcW w:w="1211" w:type="dxa"/>
            <w:shd w:val="clear" w:color="auto" w:fill="E8F8FD"/>
          </w:tcPr>
          <w:p w:rsidR="00393CAC" w:rsidRPr="009C5A12" w:rsidRDefault="00393CAC" w:rsidP="009C5A12">
            <w:pPr>
              <w:pStyle w:val="Tabletext"/>
              <w:keepNext/>
              <w:rPr>
                <w:spacing w:val="-4"/>
                <w:sz w:val="18"/>
                <w:szCs w:val="24"/>
              </w:rPr>
            </w:pPr>
            <w:r w:rsidRPr="009C5A12">
              <w:rPr>
                <w:spacing w:val="-4"/>
                <w:sz w:val="18"/>
                <w:szCs w:val="24"/>
              </w:rPr>
              <w:t>F/N/M</w:t>
            </w:r>
          </w:p>
        </w:tc>
      </w:tr>
      <w:tr w:rsidR="00393CAC" w:rsidRPr="00EC7B38" w:rsidTr="009C5A12">
        <w:trPr>
          <w:jc w:val="center"/>
        </w:trPr>
        <w:tc>
          <w:tcPr>
            <w:tcW w:w="1177" w:type="dxa"/>
            <w:tcBorders>
              <w:bottom w:val="single" w:sz="4" w:space="0" w:color="auto"/>
            </w:tcBorders>
          </w:tcPr>
          <w:p w:rsidR="00393CAC" w:rsidRPr="009C5A12" w:rsidRDefault="00393CAC" w:rsidP="009C5A12">
            <w:pPr>
              <w:pStyle w:val="Tabletext"/>
              <w:keepNext/>
              <w:rPr>
                <w:b/>
                <w:bCs/>
                <w:spacing w:val="-4"/>
                <w:sz w:val="18"/>
                <w:szCs w:val="24"/>
                <w:rtl/>
              </w:rPr>
            </w:pPr>
            <w:r w:rsidRPr="009C5A12">
              <w:rPr>
                <w:rFonts w:hint="cs"/>
                <w:b/>
                <w:bCs/>
                <w:spacing w:val="-4"/>
                <w:sz w:val="18"/>
                <w:szCs w:val="24"/>
                <w:rtl/>
              </w:rPr>
              <w:t xml:space="preserve">طيف مرخص </w:t>
            </w:r>
            <w:r w:rsidRPr="009C5A12">
              <w:rPr>
                <w:b/>
                <w:bCs/>
                <w:spacing w:val="-4"/>
                <w:sz w:val="18"/>
                <w:szCs w:val="24"/>
              </w:rPr>
              <w:t>(L)</w:t>
            </w:r>
            <w:r w:rsidRPr="009C5A12">
              <w:rPr>
                <w:rFonts w:hint="cs"/>
                <w:b/>
                <w:bCs/>
                <w:spacing w:val="-4"/>
                <w:sz w:val="18"/>
                <w:szCs w:val="24"/>
                <w:rtl/>
              </w:rPr>
              <w:t xml:space="preserve">/غير مرخص </w:t>
            </w:r>
            <w:r w:rsidRPr="009C5A12">
              <w:rPr>
                <w:b/>
                <w:bCs/>
                <w:spacing w:val="-4"/>
                <w:sz w:val="18"/>
                <w:szCs w:val="24"/>
              </w:rPr>
              <w:t>(U)</w:t>
            </w:r>
          </w:p>
        </w:tc>
        <w:tc>
          <w:tcPr>
            <w:tcW w:w="1442"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L</w:t>
            </w:r>
          </w:p>
        </w:tc>
        <w:tc>
          <w:tcPr>
            <w:tcW w:w="1301" w:type="dxa"/>
            <w:tcBorders>
              <w:bottom w:val="single" w:sz="4" w:space="0" w:color="auto"/>
            </w:tcBorders>
          </w:tcPr>
          <w:p w:rsidR="00393CAC" w:rsidRPr="009C5A12" w:rsidRDefault="00393CAC" w:rsidP="009C5A12">
            <w:pPr>
              <w:pStyle w:val="Tabletext"/>
              <w:keepNext/>
              <w:rPr>
                <w:spacing w:val="-4"/>
                <w:sz w:val="18"/>
                <w:szCs w:val="24"/>
              </w:rPr>
            </w:pPr>
            <w:r w:rsidRPr="009C5A12">
              <w:rPr>
                <w:rFonts w:hint="cs"/>
                <w:spacing w:val="-4"/>
                <w:sz w:val="18"/>
                <w:szCs w:val="24"/>
                <w:rtl/>
              </w:rPr>
              <w:t>حسب البلد (مرخص بشروط مخففة في المملكة المتحدة والولايات المتحدة)</w:t>
            </w:r>
          </w:p>
        </w:tc>
        <w:tc>
          <w:tcPr>
            <w:tcW w:w="1288"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U</w:t>
            </w:r>
            <w:r w:rsidRPr="009C5A12">
              <w:rPr>
                <w:rFonts w:hint="cs"/>
                <w:spacing w:val="-4"/>
                <w:sz w:val="18"/>
                <w:szCs w:val="24"/>
                <w:rtl/>
              </w:rPr>
              <w:t xml:space="preserve"> (مرخص بشروط مخففة) وجود مداخلات</w:t>
            </w:r>
          </w:p>
        </w:tc>
        <w:tc>
          <w:tcPr>
            <w:tcW w:w="1204" w:type="dxa"/>
            <w:tcBorders>
              <w:bottom w:val="single" w:sz="4" w:space="0" w:color="auto"/>
            </w:tcBorders>
          </w:tcPr>
          <w:p w:rsidR="00393CAC" w:rsidRPr="009C5A12" w:rsidRDefault="00393CAC" w:rsidP="009C5A12">
            <w:pPr>
              <w:pStyle w:val="Tabletext"/>
              <w:keepNext/>
              <w:rPr>
                <w:spacing w:val="-4"/>
                <w:sz w:val="18"/>
                <w:szCs w:val="24"/>
                <w:rtl/>
              </w:rPr>
            </w:pPr>
            <w:r w:rsidRPr="009C5A12">
              <w:rPr>
                <w:spacing w:val="-4"/>
                <w:sz w:val="18"/>
                <w:szCs w:val="24"/>
              </w:rPr>
              <w:t>U</w:t>
            </w:r>
            <w:r w:rsidRPr="009C5A12">
              <w:rPr>
                <w:rFonts w:hint="cs"/>
                <w:spacing w:val="-4"/>
                <w:sz w:val="18"/>
                <w:szCs w:val="24"/>
                <w:rtl/>
              </w:rPr>
              <w:t xml:space="preserve"> (</w:t>
            </w:r>
            <w:r w:rsidRPr="009C5A12">
              <w:rPr>
                <w:spacing w:val="-4"/>
                <w:sz w:val="18"/>
                <w:szCs w:val="24"/>
              </w:rPr>
              <w:t>GHz 5,8</w:t>
            </w:r>
            <w:r w:rsidRPr="009C5A12">
              <w:rPr>
                <w:rFonts w:hint="cs"/>
                <w:spacing w:val="-4"/>
                <w:sz w:val="18"/>
                <w:szCs w:val="24"/>
                <w:rtl/>
              </w:rPr>
              <w:t xml:space="preserve"> مرخص بشروط مخففة)</w:t>
            </w:r>
          </w:p>
        </w:tc>
        <w:tc>
          <w:tcPr>
            <w:tcW w:w="1204"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L</w:t>
            </w:r>
          </w:p>
        </w:tc>
        <w:tc>
          <w:tcPr>
            <w:tcW w:w="1198"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L</w:t>
            </w:r>
          </w:p>
        </w:tc>
        <w:tc>
          <w:tcPr>
            <w:tcW w:w="1211" w:type="dxa"/>
            <w:tcBorders>
              <w:bottom w:val="single" w:sz="4" w:space="0" w:color="auto"/>
            </w:tcBorders>
          </w:tcPr>
          <w:p w:rsidR="00393CAC" w:rsidRPr="009C5A12" w:rsidRDefault="00393CAC" w:rsidP="009C5A12">
            <w:pPr>
              <w:pStyle w:val="Tabletext"/>
              <w:keepNext/>
              <w:rPr>
                <w:spacing w:val="-4"/>
                <w:sz w:val="18"/>
                <w:szCs w:val="24"/>
              </w:rPr>
            </w:pPr>
            <w:r w:rsidRPr="009C5A12">
              <w:rPr>
                <w:spacing w:val="-4"/>
                <w:sz w:val="18"/>
                <w:szCs w:val="24"/>
              </w:rPr>
              <w:t>L</w:t>
            </w:r>
          </w:p>
        </w:tc>
      </w:tr>
      <w:tr w:rsidR="00393CAC" w:rsidRPr="00EC7B38" w:rsidTr="009C5A12">
        <w:trPr>
          <w:jc w:val="center"/>
        </w:trPr>
        <w:tc>
          <w:tcPr>
            <w:tcW w:w="1177" w:type="dxa"/>
            <w:shd w:val="clear" w:color="auto" w:fill="E8F8FD"/>
          </w:tcPr>
          <w:p w:rsidR="00393CAC" w:rsidRPr="009C5A12" w:rsidRDefault="00393CAC" w:rsidP="008E57D1">
            <w:pPr>
              <w:pStyle w:val="Tabletext"/>
              <w:rPr>
                <w:b/>
                <w:bCs/>
                <w:spacing w:val="-4"/>
                <w:sz w:val="18"/>
                <w:szCs w:val="24"/>
              </w:rPr>
            </w:pPr>
            <w:r w:rsidRPr="009C5A12">
              <w:rPr>
                <w:rFonts w:hint="cs"/>
                <w:b/>
                <w:bCs/>
                <w:spacing w:val="-4"/>
                <w:sz w:val="18"/>
                <w:szCs w:val="24"/>
                <w:rtl/>
              </w:rPr>
              <w:t>ملاحظات</w:t>
            </w:r>
          </w:p>
        </w:tc>
        <w:tc>
          <w:tcPr>
            <w:tcW w:w="1442"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حل جديد من أجل حالات التيسر الكبير لعرض النطاق، على الرغم من رسوم التشغيل (</w:t>
            </w:r>
            <w:r w:rsidRPr="009C5A12">
              <w:rPr>
                <w:spacing w:val="-4"/>
                <w:sz w:val="18"/>
                <w:szCs w:val="24"/>
              </w:rPr>
              <w:t>500</w:t>
            </w:r>
            <w:r w:rsidRPr="009C5A12">
              <w:rPr>
                <w:rFonts w:hint="cs"/>
                <w:spacing w:val="-4"/>
                <w:sz w:val="18"/>
                <w:szCs w:val="24"/>
                <w:rtl/>
              </w:rPr>
              <w:t xml:space="preserve"> جنيه </w:t>
            </w:r>
            <w:r w:rsidR="009C5A12" w:rsidRPr="009C5A12">
              <w:rPr>
                <w:rFonts w:hint="cs"/>
                <w:spacing w:val="-4"/>
                <w:sz w:val="18"/>
                <w:szCs w:val="24"/>
                <w:rtl/>
              </w:rPr>
              <w:t>إسترليني</w:t>
            </w:r>
            <w:r w:rsidRPr="009C5A12">
              <w:rPr>
                <w:rFonts w:hint="cs"/>
                <w:spacing w:val="-4"/>
                <w:sz w:val="18"/>
                <w:szCs w:val="24"/>
                <w:rtl/>
              </w:rPr>
              <w:t xml:space="preserve"> لكل وصلة تدفع للمكتب الفيدرالي للاتصالات </w:t>
            </w:r>
            <w:r w:rsidRPr="009C5A12">
              <w:rPr>
                <w:spacing w:val="-4"/>
                <w:sz w:val="18"/>
                <w:szCs w:val="24"/>
              </w:rPr>
              <w:t>(OFCOM)</w:t>
            </w:r>
          </w:p>
        </w:tc>
        <w:tc>
          <w:tcPr>
            <w:tcW w:w="1301"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 xml:space="preserve">نفقات تشغيل أقل مع عرض نطاق أكبر، وهو حل للفقرات القصيرة (جنيه </w:t>
            </w:r>
            <w:r w:rsidR="009C5A12" w:rsidRPr="009C5A12">
              <w:rPr>
                <w:rFonts w:hint="cs"/>
                <w:spacing w:val="-4"/>
                <w:sz w:val="18"/>
                <w:szCs w:val="24"/>
                <w:rtl/>
              </w:rPr>
              <w:t>إسترليني</w:t>
            </w:r>
            <w:r w:rsidRPr="009C5A12">
              <w:rPr>
                <w:rFonts w:hint="cs"/>
                <w:spacing w:val="-4"/>
                <w:sz w:val="18"/>
                <w:szCs w:val="24"/>
                <w:rtl/>
              </w:rPr>
              <w:t xml:space="preserve"> واحد في السنة لكل وصلة يدفع للمكتب </w:t>
            </w:r>
            <w:r w:rsidRPr="009C5A12">
              <w:rPr>
                <w:spacing w:val="-4"/>
                <w:sz w:val="18"/>
                <w:szCs w:val="24"/>
              </w:rPr>
              <w:t>OFCOM</w:t>
            </w:r>
          </w:p>
        </w:tc>
        <w:tc>
          <w:tcPr>
            <w:tcW w:w="1288"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حل جيد بالنسبة لنفقات التشغيل المنخفضة على الرغم من قلة التيسر عادةً (هوائيات متعددة اتجاهية)</w:t>
            </w:r>
          </w:p>
          <w:p w:rsidR="00393CAC" w:rsidRPr="009C5A12" w:rsidRDefault="00393CAC" w:rsidP="008E57D1">
            <w:pPr>
              <w:pStyle w:val="Tabletext"/>
              <w:rPr>
                <w:spacing w:val="-4"/>
                <w:sz w:val="18"/>
                <w:szCs w:val="24"/>
              </w:rPr>
            </w:pPr>
            <w:r w:rsidRPr="009C5A12">
              <w:rPr>
                <w:rFonts w:hint="cs"/>
                <w:spacing w:val="-4"/>
                <w:sz w:val="18"/>
                <w:szCs w:val="24"/>
                <w:rtl/>
              </w:rPr>
              <w:t>حل رخيص لكن تكلفه مخاطر الضوضاء</w:t>
            </w:r>
          </w:p>
        </w:tc>
        <w:tc>
          <w:tcPr>
            <w:tcW w:w="1204" w:type="dxa"/>
            <w:shd w:val="clear" w:color="auto" w:fill="E8F8FD"/>
          </w:tcPr>
          <w:p w:rsidR="00393CAC" w:rsidRPr="009C5A12" w:rsidRDefault="00393CAC" w:rsidP="008E57D1">
            <w:pPr>
              <w:pStyle w:val="Tabletext"/>
              <w:rPr>
                <w:spacing w:val="-4"/>
                <w:sz w:val="18"/>
                <w:szCs w:val="24"/>
              </w:rPr>
            </w:pPr>
            <w:r w:rsidRPr="009C5A12">
              <w:rPr>
                <w:rFonts w:hint="cs"/>
                <w:spacing w:val="-4"/>
                <w:sz w:val="18"/>
                <w:szCs w:val="24"/>
                <w:rtl/>
              </w:rPr>
              <w:t>يمكن لتكنولوجيا الخلايا الحضرية أن توفر حلاً مماثلاً مع تعاون مشغلي الشبكات المتنقلة</w:t>
            </w:r>
          </w:p>
        </w:tc>
        <w:tc>
          <w:tcPr>
            <w:tcW w:w="1204"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حلول لا سلكية ثابتة.</w:t>
            </w:r>
          </w:p>
          <w:p w:rsidR="00393CAC" w:rsidRPr="009C5A12" w:rsidRDefault="00393CAC" w:rsidP="008E57D1">
            <w:pPr>
              <w:pStyle w:val="Tabletext"/>
              <w:rPr>
                <w:spacing w:val="-4"/>
                <w:sz w:val="18"/>
                <w:szCs w:val="24"/>
              </w:rPr>
            </w:pPr>
            <w:r w:rsidRPr="009C5A12">
              <w:rPr>
                <w:rFonts w:hint="cs"/>
                <w:spacing w:val="-4"/>
                <w:sz w:val="18"/>
                <w:szCs w:val="24"/>
                <w:rtl/>
              </w:rPr>
              <w:t>ضرورة التعاون بين حائزي التراخيص من أجل النشر</w:t>
            </w:r>
          </w:p>
        </w:tc>
        <w:tc>
          <w:tcPr>
            <w:tcW w:w="1198"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تكنولوجيات الاتصالات المتنقلة الدولية-</w:t>
            </w:r>
            <w:r w:rsidRPr="009C5A12">
              <w:rPr>
                <w:spacing w:val="-4"/>
                <w:sz w:val="18"/>
                <w:szCs w:val="24"/>
              </w:rPr>
              <w:t>2000</w:t>
            </w:r>
            <w:r w:rsidRPr="009C5A12">
              <w:rPr>
                <w:rFonts w:hint="cs"/>
                <w:spacing w:val="-4"/>
                <w:sz w:val="18"/>
                <w:szCs w:val="24"/>
                <w:rtl/>
              </w:rPr>
              <w:t xml:space="preserve"> في نطاقات هذه الاتصالات</w:t>
            </w:r>
          </w:p>
        </w:tc>
        <w:tc>
          <w:tcPr>
            <w:tcW w:w="1211" w:type="dxa"/>
            <w:shd w:val="clear" w:color="auto" w:fill="E8F8FD"/>
          </w:tcPr>
          <w:p w:rsidR="00393CAC" w:rsidRPr="009C5A12" w:rsidRDefault="00393CAC" w:rsidP="008E57D1">
            <w:pPr>
              <w:pStyle w:val="Tabletext"/>
              <w:rPr>
                <w:spacing w:val="-4"/>
                <w:sz w:val="18"/>
                <w:szCs w:val="24"/>
                <w:rtl/>
              </w:rPr>
            </w:pPr>
            <w:r w:rsidRPr="009C5A12">
              <w:rPr>
                <w:rFonts w:hint="cs"/>
                <w:spacing w:val="-4"/>
                <w:sz w:val="18"/>
                <w:szCs w:val="24"/>
                <w:rtl/>
              </w:rPr>
              <w:t xml:space="preserve">تكنولوجيات الاتصالات المتنقلة الدولية - المتقدمة في النطاقين </w:t>
            </w:r>
            <w:r w:rsidRPr="009C5A12">
              <w:rPr>
                <w:spacing w:val="-4"/>
                <w:sz w:val="18"/>
                <w:szCs w:val="24"/>
              </w:rPr>
              <w:t>MHz 800/700</w:t>
            </w:r>
          </w:p>
        </w:tc>
      </w:tr>
    </w:tbl>
    <w:p w:rsidR="00393CAC" w:rsidRPr="00AA28A4" w:rsidRDefault="00393CAC" w:rsidP="00EC7B38">
      <w:pPr>
        <w:pStyle w:val="Tablesource"/>
        <w:rPr>
          <w:rtl/>
        </w:rPr>
      </w:pPr>
      <w:r w:rsidRPr="00AA28A4">
        <w:rPr>
          <w:rFonts w:hint="cs"/>
          <w:rtl/>
        </w:rPr>
        <w:t>ملاحظة: يمكن تحسين بعض التكنولوجيات المذكورة أعلاه من خلال استعمال مكررات نقل السعة</w:t>
      </w:r>
    </w:p>
    <w:p w:rsidR="00393CAC" w:rsidRPr="00AA28A4" w:rsidRDefault="00393CAC" w:rsidP="000A4527">
      <w:pPr>
        <w:pStyle w:val="Heading3"/>
        <w:rPr>
          <w:rtl/>
        </w:rPr>
      </w:pPr>
      <w:bookmarkStart w:id="141" w:name="_Toc366856278"/>
      <w:bookmarkStart w:id="142" w:name="_Toc372037443"/>
      <w:r w:rsidRPr="00AA28A4">
        <w:t>3.5.5</w:t>
      </w:r>
      <w:r w:rsidRPr="00AA28A4">
        <w:rPr>
          <w:rFonts w:hint="cs"/>
          <w:rtl/>
        </w:rPr>
        <w:tab/>
        <w:t>نشر النفاذ</w:t>
      </w:r>
      <w:bookmarkEnd w:id="141"/>
      <w:bookmarkEnd w:id="142"/>
    </w:p>
    <w:p w:rsidR="00393CAC" w:rsidRPr="00AA28A4" w:rsidRDefault="00393CAC" w:rsidP="00393CAC">
      <w:pPr>
        <w:rPr>
          <w:rtl/>
        </w:rPr>
      </w:pPr>
      <w:r w:rsidRPr="00AA28A4">
        <w:rPr>
          <w:rFonts w:hint="cs"/>
          <w:rtl/>
        </w:rPr>
        <w:t>يمكن أن نلاحظ في الجدول أعلاه أنه يمكن نشر حلول لا سلكية متعددة للوفاء بالاحتياجات المتغيرة من عروض النطاق ومستويات التيسر المتوقعة وأنظمة ترخيص الطيف وجداول الرسوم. وتمثل الشبكة المتنقلة منصة تنفيذ أساسية بالنسبة إلى مستعملي النطاق العريض كثيري التحرك، وكذلك بالنسبة إلى مجتمعات المناطق الريفية والمناطق النائية.</w:t>
      </w:r>
    </w:p>
    <w:p w:rsidR="00393CAC" w:rsidRPr="00AA28A4" w:rsidRDefault="00393CAC" w:rsidP="00393CAC">
      <w:pPr>
        <w:rPr>
          <w:rtl/>
        </w:rPr>
      </w:pPr>
      <w:r w:rsidRPr="00AA28A4">
        <w:rPr>
          <w:rFonts w:hint="cs"/>
          <w:rtl/>
        </w:rPr>
        <w:t>وجدير بالإشارة، على نحو خاص، أنه مع ظهور التكنولوجيات اللاسلكية الجديدة مثل تكنولوجيا التطور طويل الأمد</w:t>
      </w:r>
      <w:r w:rsidRPr="00AA28A4">
        <w:rPr>
          <w:rFonts w:hint="eastAsia"/>
          <w:rtl/>
        </w:rPr>
        <w:t> </w:t>
      </w:r>
      <w:r w:rsidRPr="00AA28A4">
        <w:t>(LTE)</w:t>
      </w:r>
      <w:r w:rsidRPr="00AA28A4">
        <w:rPr>
          <w:rFonts w:hint="cs"/>
          <w:rtl/>
        </w:rPr>
        <w:t xml:space="preserve">، يطرأ تحسين كبير على معدلات البيانات القصوى والكفاءة في استعمال الطيف (بتات لكل هرتز). ومع ذلك، فإن ضمان معدلات قصوى للبيانات تبلغ </w:t>
      </w:r>
      <w:r w:rsidRPr="00AA28A4">
        <w:t>Mbps 1,5</w:t>
      </w:r>
      <w:r w:rsidRPr="00AA28A4">
        <w:rPr>
          <w:rFonts w:hint="cs"/>
          <w:rtl/>
        </w:rPr>
        <w:t xml:space="preserve"> لكل مستعمل، أمر يمكن توقعه على أساس ما إذا كان عدد المنشآت التي تخدمها محطة قاعدة معنية هو نفسه في الشبكات المتنقلة الحالية المصممة في الأساس لخدمات الصوت. ففي الشبكات اللاسلكية، تقل معدلات البيانات القصوى مع زيادة مسافة المرسل. وإذا ما تقرر توفير معدلات بيانات قصوى بمقدار </w:t>
      </w:r>
      <w:r w:rsidRPr="00AA28A4">
        <w:t>Mbps 1,5</w:t>
      </w:r>
      <w:r w:rsidRPr="00AA28A4">
        <w:rPr>
          <w:rFonts w:hint="cs"/>
          <w:rtl/>
        </w:rPr>
        <w:t xml:space="preserve"> لكل العملاء الذين يستعملون شبكة لا سلكية معينة، يجب تحديد أبعاد الشبكة بحيث يتسنى للمنشآت الموجودة في الطرف الخارجي لحد الخلية استقبال المعدل </w:t>
      </w:r>
      <w:r w:rsidRPr="00AA28A4">
        <w:t>Mbps 1,5</w:t>
      </w:r>
      <w:r w:rsidRPr="00AA28A4">
        <w:rPr>
          <w:rFonts w:hint="cs"/>
          <w:rtl/>
        </w:rPr>
        <w:t xml:space="preserve">. وينتج عن ذلك إمكانية استقبال المستعملين الأقرب من موقع الخلية لمعدلات بيانات قصوى تزيد عن </w:t>
      </w:r>
      <w:r w:rsidRPr="00AA28A4">
        <w:t>Mbps 1,5</w:t>
      </w:r>
      <w:r w:rsidRPr="00AA28A4">
        <w:rPr>
          <w:rFonts w:hint="cs"/>
          <w:rtl/>
        </w:rPr>
        <w:t xml:space="preserve"> وصولاً إلى </w:t>
      </w:r>
      <w:r w:rsidRPr="00AA28A4">
        <w:t>Mbps 100</w:t>
      </w:r>
      <w:r w:rsidRPr="00AA28A4">
        <w:rPr>
          <w:rFonts w:hint="cs"/>
          <w:rtl/>
        </w:rPr>
        <w:t xml:space="preserve">. بيد أن شبكات الاتصالات تصمم بسعة أقل من مجموع ما تحتاج إليه جميع توصيلات النفاذ إذا ما افترض استعمالها جميعاً في نفس الوقت بإمكانياتها القصوى، وهو ما يؤدي إلى قيد في الأداء يطلق عليه "التنازع". وتكون ظاهرة التنازع طاغية بشكل خاص في وسائط النفاذ المتقاسمة مثل اللاسلكي. ويمكن لموقع خلية بسعة </w:t>
      </w:r>
      <w:r w:rsidRPr="00AA28A4">
        <w:t>Mbps 30</w:t>
      </w:r>
      <w:r w:rsidRPr="00AA28A4">
        <w:rPr>
          <w:rFonts w:hint="cs"/>
          <w:rtl/>
        </w:rPr>
        <w:t xml:space="preserve"> في قطاع ما أن يوفر معدل بيانات متوسط في وقت واحد مقداره </w:t>
      </w:r>
      <w:r w:rsidRPr="00AA28A4">
        <w:t>Mbps 1,5</w:t>
      </w:r>
      <w:r w:rsidRPr="00AA28A4">
        <w:rPr>
          <w:rFonts w:hint="cs"/>
          <w:rtl/>
        </w:rPr>
        <w:t xml:space="preserve"> لعدد </w:t>
      </w:r>
      <w:r w:rsidRPr="00AA28A4">
        <w:t>20</w:t>
      </w:r>
      <w:r w:rsidRPr="00AA28A4">
        <w:rPr>
          <w:rFonts w:hint="cs"/>
          <w:rtl/>
        </w:rPr>
        <w:t xml:space="preserve"> منشأة.</w:t>
      </w:r>
    </w:p>
    <w:p w:rsidR="00393CAC" w:rsidRPr="00AA28A4" w:rsidRDefault="00393CAC" w:rsidP="000A4527">
      <w:pPr>
        <w:pStyle w:val="Heading3"/>
        <w:rPr>
          <w:rtl/>
        </w:rPr>
      </w:pPr>
      <w:bookmarkStart w:id="143" w:name="_Toc366856279"/>
      <w:bookmarkStart w:id="144" w:name="_Toc372037444"/>
      <w:r w:rsidRPr="00AA28A4">
        <w:lastRenderedPageBreak/>
        <w:t>4.5.5</w:t>
      </w:r>
      <w:r w:rsidRPr="00AA28A4">
        <w:rPr>
          <w:rFonts w:hint="cs"/>
          <w:rtl/>
        </w:rPr>
        <w:tab/>
        <w:t>وسائط الإرسال في المدى المتوسط</w:t>
      </w:r>
      <w:bookmarkEnd w:id="143"/>
      <w:bookmarkEnd w:id="144"/>
    </w:p>
    <w:p w:rsidR="00393CAC" w:rsidRPr="00AA28A4" w:rsidRDefault="00393CAC" w:rsidP="00393CAC">
      <w:pPr>
        <w:rPr>
          <w:rtl/>
        </w:rPr>
      </w:pPr>
      <w:r w:rsidRPr="00AA28A4">
        <w:rPr>
          <w:rFonts w:hint="cs"/>
          <w:rtl/>
        </w:rPr>
        <w:t xml:space="preserve">تعتبر الأنظمة الساتلية العاملة في المدار الأرضي المتوسط </w:t>
      </w:r>
      <w:r w:rsidRPr="00AA28A4">
        <w:t>(MEO)</w:t>
      </w:r>
      <w:r w:rsidRPr="00AA28A4">
        <w:rPr>
          <w:rFonts w:hint="cs"/>
          <w:rtl/>
        </w:rPr>
        <w:t xml:space="preserve"> نموذجية لتوفير سعة "الميل الأوسط" لتقاسم القنوات والتوصيل لمشغلي الاتصالات الثابتة ومشغلي الاتصالات المتنقلة وموردي خدمات الإنترنت والمؤسسات الكبيرة والوكالات الحكومية على الصعيد الوطني. ونتيجةً للقرب الشديد من الأرض لأي نظام ساتلي </w:t>
      </w:r>
      <w:r w:rsidRPr="00AA28A4">
        <w:t>MEO</w:t>
      </w:r>
      <w:r w:rsidRPr="00AA28A4">
        <w:rPr>
          <w:rFonts w:hint="cs"/>
          <w:rtl/>
        </w:rPr>
        <w:t xml:space="preserve"> مقارنةً بالأنظمة الساتلية العاملة في المدار المستقى بالنسبة إلى الأرض، يكون الكمون في الإشارات أقل كثيراً جداً وهو أمر ضروري في الكثير من خدمات اليوم القائمة على بروتوكول الإنترنت وخدمات النطاق العريض.</w:t>
      </w:r>
    </w:p>
    <w:p w:rsidR="00393CAC" w:rsidRPr="00EC7B38" w:rsidRDefault="00393CAC" w:rsidP="00393CAC">
      <w:pPr>
        <w:rPr>
          <w:spacing w:val="-2"/>
          <w:rtl/>
        </w:rPr>
      </w:pPr>
      <w:r w:rsidRPr="00EC7B38">
        <w:rPr>
          <w:rFonts w:hint="cs"/>
          <w:spacing w:val="-2"/>
          <w:rtl/>
        </w:rPr>
        <w:t xml:space="preserve">ومع انخفاض الكمون وعرض النطاق الكبير والصبيب العالي، يمكن للنظام الساتلي </w:t>
      </w:r>
      <w:r w:rsidRPr="00EC7B38">
        <w:rPr>
          <w:spacing w:val="-2"/>
        </w:rPr>
        <w:t>MEO</w:t>
      </w:r>
      <w:r w:rsidRPr="00EC7B38">
        <w:rPr>
          <w:rFonts w:hint="cs"/>
          <w:spacing w:val="-2"/>
          <w:rtl/>
        </w:rPr>
        <w:t xml:space="preserve"> أن يكون نظام الميل الأوسط الأكثر طلباً في المناطق الريفية والمناطق النائية حيث لم يسبق لتكنولوجيات الأرض التقليدية والتكنولوجيات الساتلية المستقرة بالنسبة إلى الأرض توفير سعة النطاق العريض اللازمة أو لا تستطيع ذلك. فالشبكات </w:t>
      </w:r>
      <w:r w:rsidRPr="00EC7B38">
        <w:rPr>
          <w:spacing w:val="-2"/>
        </w:rPr>
        <w:t>O3b</w:t>
      </w:r>
      <w:r w:rsidRPr="00EC7B38">
        <w:rPr>
          <w:rFonts w:hint="cs"/>
          <w:spacing w:val="-2"/>
          <w:rtl/>
        </w:rPr>
        <w:t xml:space="preserve"> على سبيل المثال، يمكن أن توفر صبيباً مرتفعاً (</w:t>
      </w:r>
      <w:r w:rsidRPr="00EC7B38">
        <w:rPr>
          <w:spacing w:val="-2"/>
        </w:rPr>
        <w:t>Gbit/s 1,2</w:t>
      </w:r>
      <w:r w:rsidRPr="00EC7B38">
        <w:rPr>
          <w:rFonts w:hint="cs"/>
          <w:spacing w:val="-2"/>
          <w:rtl/>
        </w:rPr>
        <w:t xml:space="preserve"> لكل مرسل مستجيب) وعرض نطاق كبير (يصل إلى </w:t>
      </w:r>
      <w:r w:rsidRPr="00EC7B38">
        <w:rPr>
          <w:spacing w:val="-2"/>
        </w:rPr>
        <w:t>MHz 216</w:t>
      </w:r>
      <w:r w:rsidRPr="00EC7B38">
        <w:rPr>
          <w:rFonts w:hint="cs"/>
          <w:spacing w:val="-2"/>
          <w:rtl/>
        </w:rPr>
        <w:t xml:space="preserve"> لكل مرسل مستجيب) وكل ذلك مع كمون منخفض (أقل من </w:t>
      </w:r>
      <w:r w:rsidRPr="00EC7B38">
        <w:rPr>
          <w:spacing w:val="-2"/>
        </w:rPr>
        <w:t>msec 150</w:t>
      </w:r>
      <w:r w:rsidRPr="00EC7B38">
        <w:rPr>
          <w:rFonts w:hint="cs"/>
          <w:spacing w:val="-2"/>
          <w:rtl/>
        </w:rPr>
        <w:t xml:space="preserve"> في رحلة الذهاب والعودة). والسواتل العالمة في المدار</w:t>
      </w:r>
      <w:r w:rsidRPr="00EC7B38">
        <w:rPr>
          <w:rFonts w:hint="eastAsia"/>
          <w:spacing w:val="-2"/>
          <w:rtl/>
        </w:rPr>
        <w:t> </w:t>
      </w:r>
      <w:r w:rsidRPr="00EC7B38">
        <w:rPr>
          <w:spacing w:val="-2"/>
        </w:rPr>
        <w:t>MEO</w:t>
      </w:r>
      <w:r w:rsidRPr="00EC7B38">
        <w:rPr>
          <w:rFonts w:hint="cs"/>
          <w:spacing w:val="-2"/>
          <w:rtl/>
        </w:rPr>
        <w:t xml:space="preserve"> أصغر من نظيرتها العاملة في المدار المستقر بالنسبة إلى الأرض وبالتالي فهي أقل تكلفة في التصنيع والإطلاق. وأدت هذه الوفورات إلى سعات أكثر معقولية من حيث السعر للنطاق العريض الساتلي، وأدت في نفس الوقت كذلك إلى توفير سرعات بيانات تماثل سرعات الألياف.</w:t>
      </w:r>
    </w:p>
    <w:p w:rsidR="00393CAC" w:rsidRPr="00AA28A4" w:rsidRDefault="00393CAC" w:rsidP="00393CAC">
      <w:pPr>
        <w:rPr>
          <w:rtl/>
        </w:rPr>
      </w:pPr>
      <w:r w:rsidRPr="00AA28A4">
        <w:rPr>
          <w:rFonts w:hint="cs"/>
          <w:rtl/>
        </w:rPr>
        <w:t xml:space="preserve">وتوفر الأنظمة الساتلية </w:t>
      </w:r>
      <w:r w:rsidRPr="00AA28A4">
        <w:t>MEO</w:t>
      </w:r>
      <w:r w:rsidRPr="00AA28A4">
        <w:rPr>
          <w:rFonts w:hint="cs"/>
          <w:rtl/>
        </w:rPr>
        <w:t xml:space="preserve"> ذات الحزم القابلة للتوجيه المرونة القصوى لعملاء السعة من أجل نشر دارات الاتصالات القائمة على بروتوكول الإنترنت عالية السرعة في أي مكان يحتاج إليها. فعلى سبيل المثال، صممت السواتل </w:t>
      </w:r>
      <w:r w:rsidRPr="00AA28A4">
        <w:t>O3b</w:t>
      </w:r>
      <w:r w:rsidRPr="00AA28A4">
        <w:rPr>
          <w:rFonts w:hint="cs"/>
          <w:rtl/>
        </w:rPr>
        <w:t xml:space="preserve"> بحزم دينامية قابلة للتوجيه بوسعها نشر سعات فائقة السرعة للنطاق العريض في المناطق الريفية والمناطق النائية لأي بلد</w:t>
      </w:r>
      <w:r w:rsidRPr="00AA28A4">
        <w:rPr>
          <w:rFonts w:hint="eastAsia"/>
          <w:rtl/>
        </w:rPr>
        <w:t> </w:t>
      </w:r>
      <w:r w:rsidRPr="00AA28A4">
        <w:rPr>
          <w:rFonts w:hint="cs"/>
          <w:rtl/>
        </w:rPr>
        <w:noBreakHyphen/>
        <w:t xml:space="preserve"> بالضبط في المكان حيث يحتاج إليها مشغلو الاتصالات المحلية والاتصالات المتنقلة وموردو خدمات الإنترنت والوكالات الحكومية (لدعم الخطط الوطنية لتكنولوجيا المعلومات والاتصالات، مثلاً). وعلاوةً على ذلك، ولمواجهة الطلب المتزايد والمعدل للعملاء، يمكن لنظام ساتلي </w:t>
      </w:r>
      <w:r w:rsidRPr="00AA28A4">
        <w:t>MEO</w:t>
      </w:r>
      <w:r w:rsidRPr="00AA28A4">
        <w:rPr>
          <w:rFonts w:hint="cs"/>
          <w:rtl/>
        </w:rPr>
        <w:t xml:space="preserve"> أن يعيد توجيه الحزم بحيث يخصص حزماً أكثر لمنطقة معنية، و/أو إطلاق سواتل إضافية في نفس المستوى والارتفاع المداري المبلغ للاتحاد.</w:t>
      </w:r>
    </w:p>
    <w:p w:rsidR="00393CAC" w:rsidRPr="00AA28A4" w:rsidRDefault="00393CAC" w:rsidP="000A4527">
      <w:pPr>
        <w:pStyle w:val="Heading3"/>
        <w:rPr>
          <w:rtl/>
        </w:rPr>
      </w:pPr>
      <w:bookmarkStart w:id="145" w:name="_Toc366856280"/>
      <w:bookmarkStart w:id="146" w:name="_Toc372037445"/>
      <w:r w:rsidRPr="00AA28A4">
        <w:t>5.5.5</w:t>
      </w:r>
      <w:r w:rsidRPr="00AA28A4">
        <w:rPr>
          <w:rFonts w:hint="cs"/>
          <w:rtl/>
        </w:rPr>
        <w:tab/>
        <w:t>التوصيل</w:t>
      </w:r>
      <w:bookmarkEnd w:id="145"/>
      <w:bookmarkEnd w:id="146"/>
    </w:p>
    <w:p w:rsidR="00393CAC" w:rsidRPr="00AA28A4" w:rsidRDefault="00393CAC" w:rsidP="00EC7B38">
      <w:pPr>
        <w:keepNext/>
        <w:rPr>
          <w:rtl/>
        </w:rPr>
      </w:pPr>
      <w:r w:rsidRPr="00AA28A4">
        <w:rPr>
          <w:rFonts w:hint="cs"/>
          <w:rtl/>
        </w:rPr>
        <w:t xml:space="preserve">من شأن الزيادة في عدد المشتركين وإدخال تطبيقات متزايدة الشعبية أن يؤثر بشكل كبير جداً على شبكة التوصيل المتنقلة. وستكون هذه الشبكة من العناصر الرئيسية لتوصيل حلول النطاق العريض إلى المستعمل النهائي. وإلى جانب التكنولوجيات من نقطة إلى نقطة </w:t>
      </w:r>
      <w:r w:rsidRPr="00AA28A4">
        <w:t>(PTP)</w:t>
      </w:r>
      <w:r w:rsidRPr="00AA28A4">
        <w:rPr>
          <w:rFonts w:hint="cs"/>
          <w:rtl/>
        </w:rPr>
        <w:t xml:space="preserve"> المدرجة في الجدول </w:t>
      </w:r>
      <w:r w:rsidRPr="00AA28A4">
        <w:t>1</w:t>
      </w:r>
      <w:r w:rsidRPr="00AA28A4">
        <w:rPr>
          <w:rFonts w:hint="cs"/>
          <w:rtl/>
        </w:rPr>
        <w:t xml:space="preserve"> أعلاه، يمكن النظر في الحلول التالية:</w:t>
      </w:r>
    </w:p>
    <w:p w:rsidR="00393CAC" w:rsidRPr="00AA28A4" w:rsidRDefault="00393CAC" w:rsidP="000A4527">
      <w:pPr>
        <w:pStyle w:val="Enumlevel1"/>
        <w:rPr>
          <w:rtl/>
        </w:rPr>
      </w:pPr>
      <w:r w:rsidRPr="00AA28A4">
        <w:rPr>
          <w:rFonts w:hint="cs"/>
          <w:rtl/>
        </w:rPr>
        <w:t>-</w:t>
      </w:r>
      <w:r w:rsidRPr="00AA28A4">
        <w:rPr>
          <w:rFonts w:hint="cs"/>
          <w:rtl/>
        </w:rPr>
        <w:tab/>
        <w:t>توفير عرض نطاق مخصص لمنشأة لها وصلات من نقطة إلى نقطة/ من نقطة إلى عدة نقاط تعمل في النطاق</w:t>
      </w:r>
      <w:r w:rsidRPr="00AA28A4">
        <w:rPr>
          <w:rFonts w:hint="eastAsia"/>
          <w:rtl/>
        </w:rPr>
        <w:t> </w:t>
      </w:r>
      <w:r w:rsidRPr="00AA28A4">
        <w:t>GHz 5</w:t>
      </w:r>
      <w:r w:rsidRPr="00AA28A4">
        <w:rPr>
          <w:rFonts w:hint="cs"/>
          <w:rtl/>
        </w:rPr>
        <w:t xml:space="preserve"> الخاضع للترخيص في ظل شروط مخففة لتقديم صبيب في حدود </w:t>
      </w:r>
      <w:r w:rsidRPr="00AA28A4">
        <w:t>Mbps 30</w:t>
      </w:r>
      <w:r w:rsidRPr="00AA28A4">
        <w:rPr>
          <w:rFonts w:hint="cs"/>
          <w:rtl/>
        </w:rPr>
        <w:t>.</w:t>
      </w:r>
    </w:p>
    <w:p w:rsidR="00393CAC" w:rsidRPr="00AA28A4" w:rsidRDefault="00393CAC" w:rsidP="000A4527">
      <w:pPr>
        <w:pStyle w:val="Enumlevel1"/>
        <w:rPr>
          <w:rtl/>
        </w:rPr>
      </w:pPr>
      <w:r w:rsidRPr="00AA28A4">
        <w:rPr>
          <w:rFonts w:hint="cs"/>
          <w:rtl/>
        </w:rPr>
        <w:t>-</w:t>
      </w:r>
      <w:r w:rsidRPr="00AA28A4">
        <w:rPr>
          <w:rFonts w:hint="cs"/>
          <w:rtl/>
        </w:rPr>
        <w:tab/>
        <w:t xml:space="preserve">نفاذ لا سلكي محلي متشابك: نقاط نفاذ لا سلكي متعددة يمكن تشبيكها ببعضها لزيادة مدى مقاومة مجموعة من نقاط النفاذ </w:t>
      </w:r>
      <w:r w:rsidRPr="00AA28A4">
        <w:t>(AP)</w:t>
      </w:r>
      <w:r w:rsidRPr="00AA28A4">
        <w:rPr>
          <w:rFonts w:hint="cs"/>
          <w:rtl/>
        </w:rPr>
        <w:t xml:space="preserve"> التي تستعمل خوارزميات تشبيك خاضعة للملكية تعمل على معدات </w:t>
      </w:r>
      <w:r w:rsidRPr="00AA28A4">
        <w:t>WiFi AP</w:t>
      </w:r>
      <w:r w:rsidRPr="00AA28A4">
        <w:rPr>
          <w:rFonts w:hint="cs"/>
          <w:rtl/>
        </w:rPr>
        <w:t xml:space="preserve"> قياسية.</w:t>
      </w:r>
    </w:p>
    <w:p w:rsidR="00393CAC" w:rsidRPr="00EC7B38" w:rsidRDefault="00393CAC" w:rsidP="000A4527">
      <w:pPr>
        <w:pStyle w:val="Enumlevel1"/>
        <w:rPr>
          <w:spacing w:val="-4"/>
          <w:rtl/>
        </w:rPr>
      </w:pPr>
      <w:r w:rsidRPr="00AA28A4">
        <w:rPr>
          <w:rFonts w:hint="cs"/>
          <w:rtl/>
        </w:rPr>
        <w:t>-</w:t>
      </w:r>
      <w:r w:rsidRPr="00AA28A4">
        <w:rPr>
          <w:rFonts w:hint="cs"/>
          <w:rtl/>
        </w:rPr>
        <w:tab/>
      </w:r>
      <w:r w:rsidRPr="00EC7B38">
        <w:rPr>
          <w:spacing w:val="-4"/>
        </w:rPr>
        <w:t>LTE</w:t>
      </w:r>
      <w:r w:rsidRPr="00EC7B38">
        <w:rPr>
          <w:spacing w:val="-4"/>
        </w:rPr>
        <w:noBreakHyphen/>
        <w:t>A</w:t>
      </w:r>
      <w:r w:rsidRPr="00EC7B38">
        <w:rPr>
          <w:rFonts w:hint="cs"/>
          <w:spacing w:val="-4"/>
          <w:rtl/>
        </w:rPr>
        <w:t xml:space="preserve"> بمقدرات توصيل ذاتي مع مرحلات. وتمثل المرحلات أساليب فعالة وسهلة لزيادة التغطية وتحسين أداء حواف الخلية دون الحاجة إلى التوصيل أو تركيب أعمدة ضخمة. ويمكن فيما بعد توصيل </w:t>
      </w:r>
      <w:r w:rsidRPr="00EC7B38">
        <w:rPr>
          <w:spacing w:val="-4"/>
        </w:rPr>
        <w:t>eNB</w:t>
      </w:r>
      <w:r w:rsidRPr="00EC7B38">
        <w:rPr>
          <w:rFonts w:hint="cs"/>
          <w:spacing w:val="-4"/>
          <w:rtl/>
        </w:rPr>
        <w:t xml:space="preserve"> أكثر تقليدية عند زيادة حجم الحركة.</w:t>
      </w:r>
    </w:p>
    <w:p w:rsidR="00393CAC" w:rsidRPr="00AA28A4" w:rsidRDefault="00393CAC" w:rsidP="000A4527">
      <w:pPr>
        <w:pStyle w:val="Enumlevel1"/>
        <w:rPr>
          <w:rtl/>
        </w:rPr>
      </w:pPr>
      <w:r w:rsidRPr="00AA28A4">
        <w:rPr>
          <w:rFonts w:hint="cs"/>
          <w:rtl/>
        </w:rPr>
        <w:t>-</w:t>
      </w:r>
      <w:r w:rsidRPr="00AA28A4">
        <w:rPr>
          <w:rFonts w:hint="cs"/>
          <w:rtl/>
        </w:rPr>
        <w:tab/>
        <w:t xml:space="preserve">يمكن لمكررات نقل السعة أن تمثل عنصراً رئيسياً في البنية التحتية للشبكة الخلوية المتنقلة. واستعمال المكررات لا يعتمد على التكنولوجيا ولا على المعايير. ومن شأن نشر هذه التكنولوجيا أن يمكّن من خفض التكاليف الرأسمالية والتشغيلية إلى النصف أو الثلث وخفض استهلاك الكهرباء بمقدار </w:t>
      </w:r>
      <w:r w:rsidRPr="00AA28A4">
        <w:t>2,5</w:t>
      </w:r>
      <w:r w:rsidRPr="00AA28A4">
        <w:rPr>
          <w:rFonts w:hint="cs"/>
          <w:rtl/>
        </w:rPr>
        <w:t xml:space="preserve"> ضعف إلى </w:t>
      </w:r>
      <w:r w:rsidRPr="00AA28A4">
        <w:t>4</w:t>
      </w:r>
      <w:r w:rsidRPr="00AA28A4">
        <w:rPr>
          <w:rFonts w:hint="cs"/>
          <w:rtl/>
        </w:rPr>
        <w:t xml:space="preserve"> أضعاف.</w:t>
      </w:r>
    </w:p>
    <w:p w:rsidR="00393CAC" w:rsidRPr="00AA28A4" w:rsidRDefault="00393CAC" w:rsidP="000A4527">
      <w:pPr>
        <w:pStyle w:val="Heading2"/>
        <w:rPr>
          <w:rtl/>
        </w:rPr>
      </w:pPr>
      <w:bookmarkStart w:id="147" w:name="_Toc366856281"/>
      <w:bookmarkStart w:id="148" w:name="_Toc372037446"/>
      <w:bookmarkStart w:id="149" w:name="_Toc379458108"/>
      <w:r w:rsidRPr="00AA28A4">
        <w:t>6.5</w:t>
      </w:r>
      <w:r w:rsidRPr="00AA28A4">
        <w:rPr>
          <w:rFonts w:hint="cs"/>
          <w:rtl/>
        </w:rPr>
        <w:tab/>
        <w:t>تكنولوجيات توصيل المناطق النائية والمجتمعات الريفية</w:t>
      </w:r>
      <w:bookmarkEnd w:id="147"/>
      <w:bookmarkEnd w:id="148"/>
      <w:bookmarkEnd w:id="149"/>
    </w:p>
    <w:p w:rsidR="00393CAC" w:rsidRPr="00AA28A4" w:rsidRDefault="00393CAC" w:rsidP="009C5A12">
      <w:pPr>
        <w:rPr>
          <w:rtl/>
        </w:rPr>
      </w:pPr>
      <w:r w:rsidRPr="00AA28A4">
        <w:rPr>
          <w:rFonts w:hint="cs"/>
          <w:rtl/>
        </w:rPr>
        <w:t xml:space="preserve">اعتماداً على الأحوال المحلية، مثل الموقع الجغرافي والازدهار الاقتصادي والبيئات الريفية أو الحضرية والتضاريس المحلية، يوجد دور لمجموعة مختلفة من الحلول التكنولوجية في توفير النفاذ عريض النطاق </w:t>
      </w:r>
      <w:r w:rsidR="009C5A12">
        <w:rPr>
          <w:rFonts w:hint="cs"/>
          <w:rtl/>
        </w:rPr>
        <w:t>-</w:t>
      </w:r>
      <w:r w:rsidRPr="00AA28A4">
        <w:rPr>
          <w:rFonts w:hint="cs"/>
          <w:rtl/>
        </w:rPr>
        <w:t xml:space="preserve"> من الكبلات إلى اللاسلكي الثابت؛ ومن السواتل إلى الموجات الصغرية؛ ومن خطوط </w:t>
      </w:r>
      <w:r w:rsidRPr="00AA28A4">
        <w:t>xDSL</w:t>
      </w:r>
      <w:r w:rsidRPr="00AA28A4">
        <w:rPr>
          <w:rFonts w:hint="cs"/>
          <w:rtl/>
        </w:rPr>
        <w:t xml:space="preserve"> إلى تكنولوجيات الخدمات المتنقلة؛ وغير ذلك كثير.</w:t>
      </w:r>
    </w:p>
    <w:p w:rsidR="00393CAC" w:rsidRPr="00AA28A4" w:rsidRDefault="00393CAC" w:rsidP="000A4527">
      <w:pPr>
        <w:pStyle w:val="Heading3"/>
        <w:rPr>
          <w:rtl/>
        </w:rPr>
      </w:pPr>
      <w:bookmarkStart w:id="150" w:name="_Toc366856282"/>
      <w:bookmarkStart w:id="151" w:name="_Toc372037447"/>
      <w:r w:rsidRPr="00AA28A4">
        <w:lastRenderedPageBreak/>
        <w:t>1.6.5</w:t>
      </w:r>
      <w:r w:rsidRPr="00AA28A4">
        <w:rPr>
          <w:rFonts w:hint="cs"/>
          <w:rtl/>
        </w:rPr>
        <w:tab/>
        <w:t>استعراض شامل للحلول القائمة على السواتل</w:t>
      </w:r>
      <w:bookmarkEnd w:id="150"/>
      <w:bookmarkEnd w:id="151"/>
    </w:p>
    <w:p w:rsidR="00393CAC" w:rsidRPr="00EC7B38" w:rsidRDefault="00393CAC" w:rsidP="00393CAC">
      <w:pPr>
        <w:rPr>
          <w:spacing w:val="-2"/>
        </w:rPr>
      </w:pPr>
      <w:r w:rsidRPr="00EC7B38">
        <w:rPr>
          <w:rFonts w:hint="cs"/>
          <w:spacing w:val="-2"/>
          <w:rtl/>
        </w:rPr>
        <w:t>يعتبر النفاذ إلى النطاق العريض أحد المؤشرات الهامة للتنمية الاقتصادية. ويمكن في بعض البلدان تزويد المدن الكبرى ذات الكثافة السكانية العالية بتوصيل النطاق العريض عن طريق وضع بنية تحتية لشبكة ألياف أساسية وطنية. وقد تكون البنية التحتية بالألياف مفضلة للمناطق الحضرية ذات الكثافة السكانية العالية، بينما يمكن لتكنولوجيا السواتل أن تؤدي دوراً مهماً في خدمة المناطق النائبة والمناطق الريفية والمناطق ذات الكثافة السكانية المنخفضة للغاية، حيث يُستبعد تمديد الألياف الأرضية. وقد قامت الحكومات، بشكل متزايد بوضع أهداف واستراتيجيات لضمان توفير النفاذ لجميع المواطنين، غير أنها واجهت صعوبات في تحقيق هذه الأهداف في المناطق الريفية والمناطق النائية. وهناك الكثير من أهداف النطاق العريض المحددة من قبل الكثير من البلدان لا يمكن تحقيقها بدون خليط من تكنولوجيات النطاق العريض، بما في ذلك الكبلات والألياف واللاسلكي</w:t>
      </w:r>
      <w:r w:rsidRPr="00EC7B38">
        <w:rPr>
          <w:spacing w:val="-2"/>
          <w:rtl/>
        </w:rPr>
        <w:noBreakHyphen/>
      </w:r>
      <w:r w:rsidRPr="00EC7B38">
        <w:rPr>
          <w:rFonts w:hint="cs"/>
          <w:spacing w:val="-2"/>
          <w:rtl/>
        </w:rPr>
        <w:t>والسواتل. وتتيح التكنولوجيات المختلفة مزايا مختلفة، لكن من الواضح أن الاتصالات الساتلية توفر قدرة أساسية لنشر خدمات نطاق عريض "شاملة" بشكل سريع لأعداد كبيرة من الناس. وقد يكون النطاق العريض الساتلي حلاً مثالياً في المناطق النائية أو المناطق الريفية أو المناطق الكبيرة ذات الكثافة السكانية المنخفضة للغاية، بينما يمكن توظيف التكنولوجيا الساتلية كذلك لتوفير تغطية كاملة في المناطق الريفية والحضرية على حدٍ سواء. وتتركز البنية التحتية الأرضية في الغالب في المراكز الحضرية مع تغطية محدودة للمناطق الريفية والمناطق النائية، مما</w:t>
      </w:r>
      <w:r w:rsidRPr="00EC7B38">
        <w:rPr>
          <w:rFonts w:hint="eastAsia"/>
          <w:spacing w:val="-2"/>
          <w:rtl/>
        </w:rPr>
        <w:t> </w:t>
      </w:r>
      <w:r w:rsidRPr="00EC7B38">
        <w:rPr>
          <w:rFonts w:hint="cs"/>
          <w:spacing w:val="-2"/>
          <w:rtl/>
        </w:rPr>
        <w:t>يحول دون استفادة قطاعات من السكان من مجتمع المعلومات.</w:t>
      </w:r>
    </w:p>
    <w:p w:rsidR="00393CAC" w:rsidRPr="00AA28A4" w:rsidRDefault="00393CAC" w:rsidP="00393CAC">
      <w:pPr>
        <w:rPr>
          <w:rtl/>
        </w:rPr>
      </w:pPr>
      <w:r w:rsidRPr="00AA28A4">
        <w:rPr>
          <w:rFonts w:hint="cs"/>
          <w:rtl/>
        </w:rPr>
        <w:t>كما تتيح السواتل حلولاً قيِّمة للغاية، خاصة في ميدان توفير السعة في المناطق الريفية التي يصعب الوصول إليها وتوفير سعة التوصيل الأساسي اللازمة لمشغلين آخرين حتى يصلوا إلى عملائهم.</w:t>
      </w:r>
    </w:p>
    <w:p w:rsidR="00393CAC" w:rsidRPr="00AA28A4" w:rsidRDefault="00393CAC" w:rsidP="00393CAC">
      <w:pPr>
        <w:rPr>
          <w:rtl/>
        </w:rPr>
      </w:pPr>
      <w:r w:rsidRPr="00AA28A4">
        <w:rPr>
          <w:rFonts w:hint="cs"/>
          <w:rtl/>
        </w:rPr>
        <w:t>وأدت أوجه التقدم المستمرة في الشبكات الساتلية والمعدات الأرضية وتطبيقاتها إلى أن تكون التكنولوجيات الساتلية من الحلول ذات الفعالية المتزايدة من حيث التكلفة - ومكوناً حاسماً في استراتيجيات الاتصالات والنفاذ إلى النطاق العريض والخطط الوطنية للنطاق العريض، خاصةً لضمان التغطية في المناطق الريفية والمناطق النائية. وخدمات الإنترنت والنطاق العريض القائمة على السواتل، جنباً إلى جنب مع حلول التوصيل توفر فرصة لكي تطول التوصيلية أكثر المناطق النائية تطرفاً حيث لا تتوفر خدمات الأرض (السلكية أو اللاسلكية) أو تنطوي على تكاليف باهظة لنشرها. ومع زيادة الطلب ومع تطور استراتيجيات النطاق العريض للنفاذ في المناطق الريفية أو النفاذ الشامل، زاد الطلب على الحلول الساتلية للمناطق الريفية والمناطق النائية، بما في ذلك من خلال مشاريع تديرها الحكومات أو شراكات بين القطاعين العام والخاص ترمي إلى زيادة النفاذ. ويقدم هذا القسم استعراضاً شاملاً لبعض الحلول الساتلية المتاحة والناشئة - يجري نشر الكثير منها حالياً في أسواق البلدان النامية.</w:t>
      </w:r>
    </w:p>
    <w:p w:rsidR="00393CAC" w:rsidRPr="00AA28A4" w:rsidRDefault="00393CAC" w:rsidP="000A4527">
      <w:pPr>
        <w:pStyle w:val="Heading4"/>
        <w:rPr>
          <w:rtl/>
        </w:rPr>
      </w:pPr>
      <w:bookmarkStart w:id="152" w:name="_Toc372037448"/>
      <w:r w:rsidRPr="00AA28A4">
        <w:t>1.1.6.5</w:t>
      </w:r>
      <w:r w:rsidRPr="00AA28A4">
        <w:rPr>
          <w:rFonts w:hint="cs"/>
          <w:rtl/>
        </w:rPr>
        <w:tab/>
        <w:t xml:space="preserve">تطبيقات الخدمة الثابتة الساتلية </w:t>
      </w:r>
      <w:r w:rsidRPr="00AA28A4">
        <w:t>(FSS)</w:t>
      </w:r>
      <w:bookmarkEnd w:id="152"/>
    </w:p>
    <w:p w:rsidR="00393CAC" w:rsidRPr="00AA28A4" w:rsidRDefault="00393CAC" w:rsidP="00393CAC">
      <w:pPr>
        <w:rPr>
          <w:rtl/>
        </w:rPr>
      </w:pPr>
      <w:r w:rsidRPr="00AA28A4">
        <w:rPr>
          <w:rFonts w:hint="cs"/>
          <w:rtl/>
        </w:rPr>
        <w:t>تكنولوجيات وحلول النفاذ الساتلي عبر الإنترنت والنطاق العريض</w:t>
      </w:r>
    </w:p>
    <w:p w:rsidR="00393CAC" w:rsidRPr="00AA28A4" w:rsidRDefault="00393CAC" w:rsidP="00393CAC">
      <w:pPr>
        <w:rPr>
          <w:rtl/>
        </w:rPr>
      </w:pPr>
      <w:r w:rsidRPr="00AA28A4">
        <w:rPr>
          <w:rFonts w:hint="cs"/>
          <w:rtl/>
        </w:rPr>
        <w:t>يجري تنفيذ الخدمات الساتلية بصورة متزايدة كحل من حلول النفاذ عبر الإنترنت والنطاق العريض في أسواق البلدان المتقدمة والنامية على السواء. وتوفر الخدمات الساتلية الكثير من المزايا، للمناطق الريفية والمناطق النائية، على نحو خاص، حيث تكون البنية التحتية الأرضية محدودة، مثل:</w:t>
      </w:r>
    </w:p>
    <w:p w:rsidR="00393CAC" w:rsidRPr="00AA28A4" w:rsidRDefault="00393CAC" w:rsidP="000A4527">
      <w:pPr>
        <w:pStyle w:val="Enumlevel1"/>
        <w:rPr>
          <w:rtl/>
        </w:rPr>
      </w:pPr>
      <w:r w:rsidRPr="00AA28A4">
        <w:rPr>
          <w:rFonts w:hint="cs"/>
          <w:rtl/>
        </w:rPr>
        <w:t>-</w:t>
      </w:r>
      <w:r w:rsidRPr="00AA28A4">
        <w:rPr>
          <w:rFonts w:hint="cs"/>
          <w:rtl/>
        </w:rPr>
        <w:tab/>
        <w:t>التغطية الشاملة زماناً ومكاناً لكل أجزاء العالم؛</w:t>
      </w:r>
    </w:p>
    <w:p w:rsidR="00393CAC" w:rsidRPr="00AA28A4" w:rsidRDefault="00393CAC" w:rsidP="000A4527">
      <w:pPr>
        <w:pStyle w:val="Enumlevel1"/>
        <w:rPr>
          <w:rtl/>
        </w:rPr>
      </w:pPr>
      <w:r w:rsidRPr="00AA28A4">
        <w:rPr>
          <w:rFonts w:hint="cs"/>
          <w:rtl/>
        </w:rPr>
        <w:t>-</w:t>
      </w:r>
      <w:r w:rsidRPr="00AA28A4">
        <w:rPr>
          <w:rFonts w:hint="cs"/>
          <w:rtl/>
        </w:rPr>
        <w:tab/>
        <w:t>الفعالية من حيث التكلفة وسهولة التركيب، حتى في المناطق النائية والمناطق الريفية؛</w:t>
      </w:r>
    </w:p>
    <w:p w:rsidR="00393CAC" w:rsidRPr="00AA28A4" w:rsidRDefault="00393CAC" w:rsidP="000A4527">
      <w:pPr>
        <w:pStyle w:val="Enumlevel1"/>
        <w:rPr>
          <w:rtl/>
        </w:rPr>
      </w:pPr>
      <w:r w:rsidRPr="00AA28A4">
        <w:rPr>
          <w:rFonts w:hint="cs"/>
          <w:rtl/>
        </w:rPr>
        <w:t>-</w:t>
      </w:r>
      <w:r w:rsidRPr="00AA28A4">
        <w:rPr>
          <w:rFonts w:hint="cs"/>
          <w:rtl/>
        </w:rPr>
        <w:tab/>
        <w:t>لا تتطلب استثمارات كبيرة في البنية التحتية الأرضية؛</w:t>
      </w:r>
    </w:p>
    <w:p w:rsidR="00393CAC" w:rsidRPr="00AA28A4" w:rsidRDefault="00393CAC" w:rsidP="000A4527">
      <w:pPr>
        <w:pStyle w:val="Enumlevel1"/>
        <w:rPr>
          <w:rtl/>
        </w:rPr>
      </w:pPr>
      <w:r w:rsidRPr="00AA28A4">
        <w:rPr>
          <w:rFonts w:hint="cs"/>
          <w:rtl/>
        </w:rPr>
        <w:t>-</w:t>
      </w:r>
      <w:r w:rsidRPr="00AA28A4">
        <w:rPr>
          <w:rFonts w:hint="cs"/>
          <w:rtl/>
        </w:rPr>
        <w:tab/>
        <w:t>الحفاظ على الكتل السكانية الضخمة من المستعملين النهائيين؛</w:t>
      </w:r>
    </w:p>
    <w:p w:rsidR="00393CAC" w:rsidRPr="00AA28A4" w:rsidRDefault="00393CAC" w:rsidP="000A4527">
      <w:pPr>
        <w:pStyle w:val="Enumlevel1"/>
        <w:rPr>
          <w:rtl/>
        </w:rPr>
      </w:pPr>
      <w:r w:rsidRPr="00AA28A4">
        <w:rPr>
          <w:rFonts w:hint="cs"/>
          <w:rtl/>
        </w:rPr>
        <w:t>-</w:t>
      </w:r>
      <w:r w:rsidRPr="00AA28A4">
        <w:rPr>
          <w:rFonts w:hint="cs"/>
          <w:rtl/>
        </w:rPr>
        <w:tab/>
        <w:t>القدرة على عمليات نشر ضخمة للشبكات؛</w:t>
      </w:r>
    </w:p>
    <w:p w:rsidR="00393CAC" w:rsidRPr="00AA28A4" w:rsidRDefault="00393CAC" w:rsidP="000A4527">
      <w:pPr>
        <w:pStyle w:val="Enumlevel1"/>
        <w:rPr>
          <w:rtl/>
        </w:rPr>
      </w:pPr>
      <w:r w:rsidRPr="00AA28A4">
        <w:rPr>
          <w:rFonts w:hint="cs"/>
          <w:rtl/>
        </w:rPr>
        <w:t>-</w:t>
      </w:r>
      <w:r w:rsidRPr="00AA28A4">
        <w:rPr>
          <w:rFonts w:hint="cs"/>
          <w:rtl/>
        </w:rPr>
        <w:tab/>
        <w:t>تطبيقات ثابتة ومتنقلة؛</w:t>
      </w:r>
    </w:p>
    <w:p w:rsidR="00393CAC" w:rsidRPr="00AA28A4" w:rsidRDefault="00393CAC" w:rsidP="000A4527">
      <w:pPr>
        <w:pStyle w:val="Enumlevel1"/>
        <w:rPr>
          <w:rtl/>
        </w:rPr>
      </w:pPr>
      <w:r w:rsidRPr="00AA28A4">
        <w:rPr>
          <w:rFonts w:hint="cs"/>
          <w:rtl/>
        </w:rPr>
        <w:t>-</w:t>
      </w:r>
      <w:r w:rsidRPr="00AA28A4">
        <w:rPr>
          <w:rFonts w:hint="cs"/>
          <w:rtl/>
        </w:rPr>
        <w:tab/>
        <w:t>خدمات يعول عليها وغنية في حالة وقوع كوارث أو طوارئ.</w:t>
      </w:r>
    </w:p>
    <w:p w:rsidR="00393CAC" w:rsidRPr="00EC7B38" w:rsidRDefault="00393CAC" w:rsidP="00EC7B38">
      <w:pPr>
        <w:pStyle w:val="Headingb0"/>
        <w:rPr>
          <w:rtl/>
        </w:rPr>
      </w:pPr>
      <w:bookmarkStart w:id="153" w:name="_Toc372037698"/>
      <w:r w:rsidRPr="00EC7B38">
        <w:rPr>
          <w:rFonts w:hint="cs"/>
          <w:rtl/>
        </w:rPr>
        <w:lastRenderedPageBreak/>
        <w:t>جاهزة للنشر - عالمياً</w:t>
      </w:r>
      <w:bookmarkEnd w:id="153"/>
    </w:p>
    <w:p w:rsidR="00393CAC" w:rsidRPr="00AA28A4" w:rsidRDefault="00393CAC" w:rsidP="00393CAC">
      <w:pPr>
        <w:rPr>
          <w:rtl/>
        </w:rPr>
      </w:pPr>
      <w:r w:rsidRPr="00AA28A4">
        <w:rPr>
          <w:rFonts w:hint="cs"/>
          <w:rtl/>
        </w:rPr>
        <w:t>نظراً لقدراتها المتفردة في التغطية الإقليمية والعالمية، يمكن للسواتل توفير توصيلية فورية عبر الإنترنت والنطاق العريض حتى للمناطق النائية باستعمال الموارد الساتلية. ويوفر ذلك المرونة والقدرة على توسيع نطاق تغطية الخدمات استناداً إلى الطلب في السوق بحيث تصل إلى المناطق الريفية بصورة مستمرة وسهلة. والأمر الهام بشكل خاص للمناطق النامية، أن التوصيلية ممكنة للمستعمل النهائي وللمجتمع بدون استثمارات رأسمالية ضخمة أو برامج نشر مكثفة. فبمجرد تشغيل أي نظام ساتلي، يمكن زيادة توسيع مدى التوصيلية لمواقع المستعملين بمطاريف أرضية يسهل نشرها وتركيبها. ومع زيادة المستعملين، تمكن اقتصادات الحجم الكبير من إنتاج معدات أرخص وهو ما يجعل من السواتل من الحلول الأكثر تنافسية ما دام النشر لا يرتبط بالمسافة أو الموقع كما هو الحال مع الألياف.</w:t>
      </w:r>
    </w:p>
    <w:p w:rsidR="00393CAC" w:rsidRPr="00AA28A4" w:rsidRDefault="00393CAC" w:rsidP="00393CAC">
      <w:pPr>
        <w:rPr>
          <w:rtl/>
        </w:rPr>
      </w:pPr>
      <w:r w:rsidRPr="00AA28A4">
        <w:rPr>
          <w:rFonts w:hint="cs"/>
          <w:rtl/>
        </w:rPr>
        <w:t>وعلاوة على ذلك، فإن الخدمات عالية الكثافة عبر الأطباق الصغيرة والتي يمكن تفعيلها بمستويات أعلى من كثافة تدفق القدرة</w:t>
      </w:r>
      <w:r w:rsidRPr="00AA28A4">
        <w:rPr>
          <w:rFonts w:hint="eastAsia"/>
          <w:rtl/>
        </w:rPr>
        <w:t> </w:t>
      </w:r>
      <w:r w:rsidRPr="00AA28A4">
        <w:t>(PFD)</w:t>
      </w:r>
      <w:r w:rsidRPr="00AA28A4">
        <w:rPr>
          <w:rFonts w:hint="cs"/>
          <w:rtl/>
        </w:rPr>
        <w:t>، يمكن أن توفر فرصة لتوصيلية أكثر فعالية من حيث التكلفة. ومع إطلاق الشبكات الساتلية من الجيل التالي، تزيد السعة وتجعل خيارات السرعات الأعلى والكمون الأقل من السواتل حلاً أكثر جذباً.</w:t>
      </w:r>
    </w:p>
    <w:p w:rsidR="00393CAC" w:rsidRPr="00AA28A4" w:rsidRDefault="00393CAC" w:rsidP="00EC7B38">
      <w:pPr>
        <w:pStyle w:val="Headingb0"/>
        <w:rPr>
          <w:rtl/>
        </w:rPr>
      </w:pPr>
      <w:bookmarkStart w:id="154" w:name="_Toc372037699"/>
      <w:r w:rsidRPr="00AA28A4">
        <w:rPr>
          <w:rFonts w:hint="cs"/>
          <w:rtl/>
        </w:rPr>
        <w:t>السواتل العاملة في المدار الأرضي المتوسط غير المستقر بالنسبة إلى الأرض من أجل توصيلية تكنولوجيا المعلومات والاتصالات في المناطق الريفية/النائية</w:t>
      </w:r>
      <w:bookmarkEnd w:id="154"/>
    </w:p>
    <w:p w:rsidR="00393CAC" w:rsidRPr="00AA28A4" w:rsidRDefault="00393CAC" w:rsidP="00393CAC">
      <w:pPr>
        <w:rPr>
          <w:rtl/>
        </w:rPr>
      </w:pPr>
      <w:r w:rsidRPr="00AA28A4">
        <w:rPr>
          <w:rFonts w:hint="cs"/>
          <w:rtl/>
        </w:rPr>
        <w:t xml:space="preserve">الأنظمة الساتلية التي تستعمل المدارات الساتلية غير المستقرة بالنسبة إلى الأرض </w:t>
      </w:r>
      <w:r w:rsidRPr="00AA28A4">
        <w:t>(NGSO)</w:t>
      </w:r>
      <w:r w:rsidRPr="00AA28A4">
        <w:rPr>
          <w:rFonts w:hint="cs"/>
          <w:rtl/>
        </w:rPr>
        <w:t xml:space="preserve"> يكون لها عادة ارتفاع مداري أقل من السواتل المستقرة بالنسبة إلى الأرض </w:t>
      </w:r>
      <w:r w:rsidRPr="00AA28A4">
        <w:t>(GSO)</w:t>
      </w:r>
      <w:r w:rsidRPr="00AA28A4">
        <w:rPr>
          <w:rFonts w:hint="cs"/>
          <w:rtl/>
        </w:rPr>
        <w:t xml:space="preserve"> والتي تعمل على ارتفاع يصل إلى </w:t>
      </w:r>
      <w:r w:rsidRPr="00AA28A4">
        <w:t>km 36 000</w:t>
      </w:r>
      <w:r w:rsidRPr="00AA28A4">
        <w:rPr>
          <w:rFonts w:hint="cs"/>
          <w:rtl/>
        </w:rPr>
        <w:t xml:space="preserve"> تقريباً. وهناك نوع من الأنظمة الساتلية </w:t>
      </w:r>
      <w:r w:rsidRPr="00AA28A4">
        <w:t>NGSO</w:t>
      </w:r>
      <w:r w:rsidRPr="00AA28A4">
        <w:rPr>
          <w:rFonts w:hint="cs"/>
          <w:rtl/>
        </w:rPr>
        <w:t xml:space="preserve"> يستعمل المدار الأرضي المتوسط </w:t>
      </w:r>
      <w:r w:rsidRPr="00AA28A4">
        <w:t>(MEO)</w:t>
      </w:r>
      <w:r w:rsidRPr="00AA28A4">
        <w:rPr>
          <w:rFonts w:hint="cs"/>
          <w:rtl/>
        </w:rPr>
        <w:t xml:space="preserve"> وتسير في مدارات دائرية حول خط الاستواء. وتعمل أنظمة ساتلية </w:t>
      </w:r>
      <w:r w:rsidRPr="00AA28A4">
        <w:t>NGSO</w:t>
      </w:r>
      <w:r w:rsidRPr="00AA28A4">
        <w:rPr>
          <w:rFonts w:hint="cs"/>
          <w:rtl/>
        </w:rPr>
        <w:t xml:space="preserve"> أخرى في المدارات الأرضية المنخفضة </w:t>
      </w:r>
      <w:r w:rsidRPr="00AA28A4">
        <w:t>(LEO)</w:t>
      </w:r>
      <w:r w:rsidRPr="00AA28A4">
        <w:rPr>
          <w:rFonts w:hint="cs"/>
          <w:rtl/>
        </w:rPr>
        <w:t xml:space="preserve">، في بعض الأحيان في مدارات دائرية غير أنها مائلة توفر تغطية أفضل لخطوط العرض الأعلى مثل البلدان </w:t>
      </w:r>
      <w:r w:rsidR="009C5A12" w:rsidRPr="00AA28A4">
        <w:rPr>
          <w:rFonts w:hint="cs"/>
          <w:rtl/>
        </w:rPr>
        <w:t>الإسكندنافية</w:t>
      </w:r>
      <w:r w:rsidRPr="00AA28A4">
        <w:rPr>
          <w:rFonts w:hint="cs"/>
          <w:rtl/>
        </w:rPr>
        <w:t>. في حين لا تزال هناك أنظمة</w:t>
      </w:r>
      <w:r w:rsidRPr="00AA28A4">
        <w:rPr>
          <w:rFonts w:hint="eastAsia"/>
          <w:rtl/>
        </w:rPr>
        <w:t> </w:t>
      </w:r>
      <w:r w:rsidRPr="00AA28A4">
        <w:t>MEO</w:t>
      </w:r>
      <w:r w:rsidRPr="00AA28A4">
        <w:rPr>
          <w:rFonts w:hint="cs"/>
          <w:rtl/>
        </w:rPr>
        <w:t xml:space="preserve"> أخرى تستخدم مدارات إهليلجية تكون أقرب إلى الأرض في نقطة على المدار وأبعد من الأرض في النقطة المقابلة.</w:t>
      </w:r>
    </w:p>
    <w:p w:rsidR="00393CAC" w:rsidRPr="00AA28A4" w:rsidRDefault="00393CAC" w:rsidP="00EC7B38">
      <w:pPr>
        <w:pStyle w:val="Headingb0"/>
        <w:rPr>
          <w:rtl/>
        </w:rPr>
      </w:pPr>
      <w:bookmarkStart w:id="155" w:name="_Toc372037700"/>
      <w:r w:rsidRPr="00AA28A4">
        <w:rPr>
          <w:rFonts w:hint="cs"/>
          <w:rtl/>
        </w:rPr>
        <w:t xml:space="preserve">مثال على نظام ساتلي </w:t>
      </w:r>
      <w:r w:rsidRPr="00AA28A4">
        <w:t>NGSO</w:t>
      </w:r>
      <w:r w:rsidRPr="00AA28A4">
        <w:rPr>
          <w:rFonts w:hint="cs"/>
          <w:rtl/>
        </w:rPr>
        <w:t xml:space="preserve">: النظام </w:t>
      </w:r>
      <w:r w:rsidRPr="00AA28A4">
        <w:t>O3b</w:t>
      </w:r>
      <w:bookmarkEnd w:id="155"/>
    </w:p>
    <w:p w:rsidR="00393CAC" w:rsidRPr="00AA28A4" w:rsidRDefault="00393CAC" w:rsidP="00393CAC">
      <w:pPr>
        <w:rPr>
          <w:rtl/>
        </w:rPr>
      </w:pPr>
      <w:r w:rsidRPr="00AA28A4">
        <w:rPr>
          <w:rFonts w:hint="cs"/>
          <w:rtl/>
        </w:rPr>
        <w:t xml:space="preserve">النظام </w:t>
      </w:r>
      <w:r w:rsidRPr="00AA28A4">
        <w:t>O3b</w:t>
      </w:r>
      <w:r w:rsidRPr="00AA28A4">
        <w:rPr>
          <w:rFonts w:hint="cs"/>
          <w:rtl/>
        </w:rPr>
        <w:t xml:space="preserve"> هو أحد الأمثلة لنظام ساتلي </w:t>
      </w:r>
      <w:r w:rsidRPr="00AA28A4">
        <w:t>NGSO</w:t>
      </w:r>
      <w:r w:rsidRPr="00AA28A4">
        <w:rPr>
          <w:rFonts w:hint="cs"/>
          <w:rtl/>
        </w:rPr>
        <w:t xml:space="preserve"> يستعمل المدار الأرضي المتوسط </w:t>
      </w:r>
      <w:r w:rsidRPr="00AA28A4">
        <w:t>(MEO)</w:t>
      </w:r>
      <w:r w:rsidRPr="00AA28A4">
        <w:rPr>
          <w:rFonts w:hint="cs"/>
          <w:rtl/>
        </w:rPr>
        <w:t xml:space="preserve"> ويعمل في النطاق </w:t>
      </w:r>
      <w:r w:rsidRPr="00AA28A4">
        <w:t>Ka</w:t>
      </w:r>
      <w:r w:rsidRPr="00AA28A4">
        <w:rPr>
          <w:rFonts w:hint="cs"/>
          <w:rtl/>
        </w:rPr>
        <w:t xml:space="preserve"> للخدمة الثابتة الساتلية </w:t>
      </w:r>
      <w:r w:rsidRPr="00AA28A4">
        <w:t>(FSS)</w:t>
      </w:r>
      <w:r w:rsidRPr="00AA28A4">
        <w:rPr>
          <w:rFonts w:hint="cs"/>
          <w:rtl/>
        </w:rPr>
        <w:t xml:space="preserve">. واختار النظام </w:t>
      </w:r>
      <w:r w:rsidRPr="00AA28A4">
        <w:t>O3b</w:t>
      </w:r>
      <w:r w:rsidRPr="00AA28A4">
        <w:rPr>
          <w:rFonts w:hint="cs"/>
          <w:rtl/>
        </w:rPr>
        <w:t xml:space="preserve"> مداراً دائرياً استوائياً على ارتفاع </w:t>
      </w:r>
      <w:r w:rsidRPr="00AA28A4">
        <w:t>8,062</w:t>
      </w:r>
      <w:r w:rsidRPr="00AA28A4">
        <w:rPr>
          <w:rFonts w:hint="cs"/>
          <w:rtl/>
        </w:rPr>
        <w:t xml:space="preserve"> كيلومتر وهو ما أدى إلى دورة زمنية حول المدار قوامها </w:t>
      </w:r>
      <w:r w:rsidRPr="00AA28A4">
        <w:t>288</w:t>
      </w:r>
      <w:r w:rsidRPr="00AA28A4">
        <w:rPr>
          <w:rFonts w:hint="cs"/>
          <w:rtl/>
        </w:rPr>
        <w:t xml:space="preserve"> دقيقة، وذلك في الأساس من أجل موازنة كمون الإرسال في رحلتَي الذهاب والعودة؛ وتكاليف الساتل وإطلاقه؛ وسهولة عمليات التشغيل. وارتفاع المدار </w:t>
      </w:r>
      <w:r w:rsidRPr="00AA28A4">
        <w:t>MEO</w:t>
      </w:r>
      <w:r w:rsidRPr="00AA28A4">
        <w:rPr>
          <w:rFonts w:hint="cs"/>
          <w:rtl/>
        </w:rPr>
        <w:t xml:space="preserve"> للنظام </w:t>
      </w:r>
      <w:r w:rsidRPr="00AA28A4">
        <w:t>O3b</w:t>
      </w:r>
      <w:r w:rsidRPr="00AA28A4">
        <w:rPr>
          <w:rFonts w:hint="cs"/>
          <w:rtl/>
        </w:rPr>
        <w:t xml:space="preserve"> أقرب إلى الأرض بمقدار أربعة أضعاف تقريباً مما يسمح باستعمال سواتل أصغر حجماً وأقل تكلفة مع توليد نفس القدرة </w:t>
      </w:r>
      <w:r w:rsidRPr="00AA28A4">
        <w:t>EIRP</w:t>
      </w:r>
      <w:r w:rsidRPr="00AA28A4">
        <w:rPr>
          <w:rFonts w:hint="cs"/>
          <w:rtl/>
        </w:rPr>
        <w:t xml:space="preserve"> المكافئة للمدار </w:t>
      </w:r>
      <w:r w:rsidRPr="00AA28A4">
        <w:t>GSO</w:t>
      </w:r>
      <w:r w:rsidRPr="00AA28A4">
        <w:rPr>
          <w:rFonts w:hint="cs"/>
          <w:rtl/>
        </w:rPr>
        <w:t xml:space="preserve">. وسيدور كل ساتل </w:t>
      </w:r>
      <w:r w:rsidRPr="00AA28A4">
        <w:t>O3b</w:t>
      </w:r>
      <w:r w:rsidRPr="00AA28A4">
        <w:rPr>
          <w:rFonts w:hint="cs"/>
          <w:rtl/>
        </w:rPr>
        <w:t xml:space="preserve"> حول الأرض خمس مرات في اليوم ومع مراعاة دوران الأرض، سيمر فوق نفس الموقع الأرض أربع مرات في اليوم. ويسمح هذا المدار </w:t>
      </w:r>
      <w:r w:rsidRPr="00AA28A4">
        <w:t>MEO</w:t>
      </w:r>
      <w:r w:rsidRPr="00AA28A4">
        <w:rPr>
          <w:rFonts w:hint="cs"/>
          <w:rtl/>
        </w:rPr>
        <w:t xml:space="preserve"> لكل ساتل بالمرونة في تقديم الخدمة لمناطق متعددة في العالم مقابل منطقة واحدة في المدار </w:t>
      </w:r>
      <w:r w:rsidRPr="00AA28A4">
        <w:t>GSO</w:t>
      </w:r>
      <w:r w:rsidRPr="00AA28A4">
        <w:rPr>
          <w:rFonts w:hint="cs"/>
          <w:rtl/>
        </w:rPr>
        <w:t xml:space="preserve">. والجمع بين هذه الخواص يؤدي إلى أن يكون استعمال السواتل في المدار </w:t>
      </w:r>
      <w:r w:rsidRPr="00AA28A4">
        <w:t>MEO</w:t>
      </w:r>
      <w:r w:rsidRPr="00AA28A4">
        <w:rPr>
          <w:rFonts w:hint="cs"/>
          <w:rtl/>
        </w:rPr>
        <w:t xml:space="preserve"> أكثر ملاءمة من حيث التكلفة إلى حد كبير مقارنةً باستعمال السواتل في المدار </w:t>
      </w:r>
      <w:r w:rsidRPr="00AA28A4">
        <w:t>GSO</w:t>
      </w:r>
      <w:r w:rsidRPr="00AA28A4">
        <w:rPr>
          <w:rFonts w:hint="cs"/>
          <w:rtl/>
        </w:rPr>
        <w:t>.</w:t>
      </w:r>
    </w:p>
    <w:p w:rsidR="00393CAC" w:rsidRPr="00AA28A4" w:rsidRDefault="00393CAC" w:rsidP="00393CAC">
      <w:pPr>
        <w:rPr>
          <w:rtl/>
        </w:rPr>
      </w:pPr>
      <w:r w:rsidRPr="00AA28A4">
        <w:rPr>
          <w:rFonts w:hint="cs"/>
          <w:rtl/>
        </w:rPr>
        <w:t xml:space="preserve">وسيوفر التصميم الخاص للشبكة الساتلية </w:t>
      </w:r>
      <w:r w:rsidRPr="00AA28A4">
        <w:t>MEO</w:t>
      </w:r>
      <w:r w:rsidRPr="00AA28A4">
        <w:rPr>
          <w:rFonts w:hint="cs"/>
          <w:rtl/>
        </w:rPr>
        <w:t xml:space="preserve"> في النظام </w:t>
      </w:r>
      <w:r w:rsidRPr="00AA28A4">
        <w:t>O3b</w:t>
      </w:r>
      <w:r w:rsidRPr="00AA28A4">
        <w:rPr>
          <w:rFonts w:hint="cs"/>
          <w:rtl/>
        </w:rPr>
        <w:t xml:space="preserve"> تغطية مستمرة حتى </w:t>
      </w:r>
      <w:r w:rsidRPr="00AA28A4">
        <w:t>°45</w:t>
      </w:r>
      <w:r w:rsidRPr="00AA28A4">
        <w:rPr>
          <w:rFonts w:hint="cs"/>
          <w:rtl/>
        </w:rPr>
        <w:t xml:space="preserve"> شمال وجنوب خط الاستواء، بما يوفر توصيلية الإنترنت بجودة الألياف لنحو </w:t>
      </w:r>
      <w:r w:rsidRPr="00AA28A4">
        <w:t>%70</w:t>
      </w:r>
      <w:r w:rsidRPr="00AA28A4">
        <w:rPr>
          <w:rFonts w:hint="cs"/>
          <w:rtl/>
        </w:rPr>
        <w:t xml:space="preserve"> من سكان العالم. وبإطلاق </w:t>
      </w:r>
      <w:r w:rsidRPr="00AA28A4">
        <w:t>8</w:t>
      </w:r>
      <w:r w:rsidRPr="00AA28A4">
        <w:rPr>
          <w:rFonts w:hint="cs"/>
          <w:rtl/>
        </w:rPr>
        <w:t xml:space="preserve"> سواتل أولية في </w:t>
      </w:r>
      <w:r w:rsidRPr="00AA28A4">
        <w:t>2013</w:t>
      </w:r>
      <w:r w:rsidRPr="00AA28A4">
        <w:rPr>
          <w:rFonts w:hint="cs"/>
          <w:rtl/>
        </w:rPr>
        <w:t>، سيكون للنظام</w:t>
      </w:r>
      <w:r w:rsidRPr="00AA28A4">
        <w:rPr>
          <w:rFonts w:hint="eastAsia"/>
          <w:rtl/>
        </w:rPr>
        <w:t> </w:t>
      </w:r>
      <w:r w:rsidRPr="00AA28A4">
        <w:t>O3b</w:t>
      </w:r>
      <w:r w:rsidRPr="00AA28A4">
        <w:rPr>
          <w:rFonts w:hint="cs"/>
          <w:rtl/>
        </w:rPr>
        <w:t xml:space="preserve"> سبع مناطق للخدمة (انظر الشكل أدناه، حيث يظهر البوابات الإقليمية). وهناك أربعة سواتل إضافية في مرحلة متقدمة من البناء ستزيد بعد إطلاقها كثيراً من منطقة الخدمة العالمية. وستقوم البوابة والمحطات الأرضية للعملاء التي تعمل مع السواتل </w:t>
      </w:r>
      <w:r w:rsidRPr="00AA28A4">
        <w:t>MEO</w:t>
      </w:r>
      <w:r w:rsidRPr="00AA28A4">
        <w:rPr>
          <w:rFonts w:hint="cs"/>
          <w:rtl/>
        </w:rPr>
        <w:t xml:space="preserve"> بتتبع كل ساتل في السماء للحفاظ على اتصالات سلسلة عالية التيسر.</w:t>
      </w:r>
    </w:p>
    <w:p w:rsidR="00AE2331" w:rsidRDefault="00AE2331" w:rsidP="009C5A12">
      <w:pPr>
        <w:pStyle w:val="Figure"/>
        <w:keepNext/>
        <w:spacing w:before="0" w:after="0" w:line="120" w:lineRule="auto"/>
        <w:rPr>
          <w:rtl/>
          <w:lang w:val="en-US"/>
        </w:rPr>
      </w:pPr>
    </w:p>
    <w:p w:rsidR="00393CAC" w:rsidRDefault="00393CAC" w:rsidP="00AE2331">
      <w:pPr>
        <w:pStyle w:val="Figure"/>
        <w:spacing w:before="0" w:after="0"/>
        <w:rPr>
          <w:rtl/>
        </w:rPr>
      </w:pPr>
      <w:r w:rsidRPr="00AA28A4">
        <w:rPr>
          <w:noProof/>
          <w:lang w:val="en-US" w:eastAsia="zh-CN"/>
        </w:rPr>
        <w:drawing>
          <wp:inline distT="0" distB="0" distL="0" distR="0" wp14:anchorId="52304DCF" wp14:editId="2225F197">
            <wp:extent cx="5597085" cy="2055254"/>
            <wp:effectExtent l="0" t="0" r="3810" b="2540"/>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605238" cy="2058248"/>
                    </a:xfrm>
                    <a:prstGeom prst="rect">
                      <a:avLst/>
                    </a:prstGeom>
                    <a:noFill/>
                    <a:ln w="9525">
                      <a:noFill/>
                      <a:miter lim="800000"/>
                      <a:headEnd/>
                      <a:tailEnd/>
                    </a:ln>
                  </pic:spPr>
                </pic:pic>
              </a:graphicData>
            </a:graphic>
          </wp:inline>
        </w:drawing>
      </w:r>
    </w:p>
    <w:p w:rsidR="00AE2331" w:rsidRPr="00AA28A4" w:rsidRDefault="00AE2331" w:rsidP="009C5A12">
      <w:pPr>
        <w:pStyle w:val="Figure"/>
        <w:spacing w:before="0" w:after="0" w:line="120" w:lineRule="auto"/>
        <w:rPr>
          <w:rtl/>
        </w:rPr>
      </w:pPr>
    </w:p>
    <w:p w:rsidR="00393CAC" w:rsidRPr="00AA28A4" w:rsidRDefault="00393CAC" w:rsidP="00AE2331">
      <w:pPr>
        <w:keepNext/>
        <w:spacing w:before="240"/>
        <w:rPr>
          <w:rtl/>
        </w:rPr>
      </w:pPr>
      <w:r w:rsidRPr="00AA28A4">
        <w:rPr>
          <w:rFonts w:hint="cs"/>
          <w:rtl/>
        </w:rPr>
        <w:t xml:space="preserve">ويوفر تصميم الساتل </w:t>
      </w:r>
      <w:r w:rsidRPr="00AA28A4">
        <w:t>MEO</w:t>
      </w:r>
      <w:r w:rsidRPr="00AA28A4">
        <w:rPr>
          <w:rFonts w:hint="cs"/>
          <w:rtl/>
        </w:rPr>
        <w:t xml:space="preserve"> للنظام </w:t>
      </w:r>
      <w:r w:rsidRPr="00AA28A4">
        <w:t>O3b</w:t>
      </w:r>
      <w:r w:rsidRPr="00AA28A4">
        <w:rPr>
          <w:rFonts w:hint="cs"/>
          <w:rtl/>
        </w:rPr>
        <w:t xml:space="preserve"> العديد من المزايا الرئيسية:</w:t>
      </w:r>
    </w:p>
    <w:p w:rsidR="00393CAC" w:rsidRPr="00AA28A4" w:rsidRDefault="00393CAC" w:rsidP="000A4527">
      <w:pPr>
        <w:pStyle w:val="Enumlevel1"/>
        <w:rPr>
          <w:rtl/>
        </w:rPr>
      </w:pPr>
      <w:r w:rsidRPr="00AA28A4">
        <w:rPr>
          <w:rFonts w:hint="cs"/>
          <w:rtl/>
        </w:rPr>
        <w:t>-</w:t>
      </w:r>
      <w:r w:rsidRPr="00AA28A4">
        <w:rPr>
          <w:rFonts w:hint="cs"/>
          <w:rtl/>
        </w:rPr>
        <w:tab/>
        <w:t xml:space="preserve">تيسر كبير: الألياف لا تكون متاحة دائماً، خاصةً بالنسبة للدول غير الساحلية والمناطق الريفية والمناطق النائية في البلدان. وعلاوةً على ذلك، قد لا تكون تغطية المدار </w:t>
      </w:r>
      <w:r w:rsidRPr="00AA28A4">
        <w:t>GSO</w:t>
      </w:r>
      <w:r w:rsidRPr="00AA28A4">
        <w:rPr>
          <w:rFonts w:hint="cs"/>
          <w:rtl/>
        </w:rPr>
        <w:t xml:space="preserve"> كاملة فوق بعض البلدان أو المناطق (مثل الدول الجزرية بالمحيط الهادئ). ويمكن للنظام </w:t>
      </w:r>
      <w:r w:rsidRPr="00AA28A4">
        <w:t>O3b</w:t>
      </w:r>
      <w:r w:rsidRPr="00AA28A4">
        <w:rPr>
          <w:rFonts w:hint="cs"/>
          <w:rtl/>
        </w:rPr>
        <w:t xml:space="preserve"> أن يزيد من مناطق وصول هذه التكنولوجيات الأخرى ونشر ما</w:t>
      </w:r>
      <w:r w:rsidRPr="00AA28A4">
        <w:rPr>
          <w:rFonts w:hint="eastAsia"/>
          <w:rtl/>
        </w:rPr>
        <w:t> </w:t>
      </w:r>
      <w:r w:rsidRPr="00AA28A4">
        <w:rPr>
          <w:rFonts w:hint="cs"/>
          <w:rtl/>
        </w:rPr>
        <w:t>يكافئ سعتها بالألياف في أي جزء من أي دولة في أي وقت تحدده الحكومات أو يحدده مشغلو الاتصالات في البلاد. ويمكن للنظام</w:t>
      </w:r>
      <w:r w:rsidRPr="00AA28A4">
        <w:rPr>
          <w:rFonts w:hint="eastAsia"/>
          <w:rtl/>
        </w:rPr>
        <w:t> </w:t>
      </w:r>
      <w:r w:rsidRPr="00AA28A4">
        <w:t>O3b</w:t>
      </w:r>
      <w:r w:rsidRPr="00AA28A4">
        <w:rPr>
          <w:rFonts w:hint="cs"/>
          <w:rtl/>
        </w:rPr>
        <w:t xml:space="preserve"> أن يضيف كذلك سعة بشكل دينامي من خلال حزم إضافية عندما يزداد الطلب على السعة المحلية.</w:t>
      </w:r>
    </w:p>
    <w:p w:rsidR="00393CAC" w:rsidRPr="00AA28A4" w:rsidRDefault="00393CAC" w:rsidP="000A4527">
      <w:pPr>
        <w:pStyle w:val="Enumlevel1"/>
        <w:rPr>
          <w:rtl/>
        </w:rPr>
      </w:pPr>
      <w:r w:rsidRPr="00AA28A4">
        <w:rPr>
          <w:rFonts w:hint="cs"/>
          <w:rtl/>
        </w:rPr>
        <w:t>-</w:t>
      </w:r>
      <w:r w:rsidRPr="00AA28A4">
        <w:rPr>
          <w:rFonts w:hint="cs"/>
          <w:rtl/>
        </w:rPr>
        <w:tab/>
        <w:t xml:space="preserve">تكاليف معقولة: سيحقق تصميم </w:t>
      </w:r>
      <w:r w:rsidRPr="00AA28A4">
        <w:t>MEO</w:t>
      </w:r>
      <w:r w:rsidRPr="00AA28A4">
        <w:rPr>
          <w:rFonts w:hint="cs"/>
          <w:rtl/>
        </w:rPr>
        <w:t xml:space="preserve"> للنظام </w:t>
      </w:r>
      <w:r w:rsidRPr="00AA28A4">
        <w:t>O3b</w:t>
      </w:r>
      <w:r w:rsidRPr="00AA28A4">
        <w:rPr>
          <w:rFonts w:hint="cs"/>
          <w:rtl/>
        </w:rPr>
        <w:t xml:space="preserve"> وفورات كبيرة إذا ما قورن بسعة المدار </w:t>
      </w:r>
      <w:r w:rsidRPr="00AA28A4">
        <w:t>GSO</w:t>
      </w:r>
      <w:r w:rsidRPr="00AA28A4">
        <w:rPr>
          <w:rFonts w:hint="cs"/>
          <w:rtl/>
        </w:rPr>
        <w:t xml:space="preserve"> أو ببناء وصيانة آلاف الكيلومترات من البنية التحتية للألياف البصرية أو مئات الأبراج الراديوية للتوصيل البيني للمدن والبلدات. وسيكون بمقدور المناطق الريفية التي تضم بلدات عديدة صغيرة ومتوسطة الحجم التمتع بتوصيلية إثرنت تتسم بكمون منخفض وسرعات عالية بقدر قليل جداً من النفقات الرأسمالية قبل إطلاق الخدمة.</w:t>
      </w:r>
    </w:p>
    <w:p w:rsidR="00393CAC" w:rsidRPr="00AA28A4" w:rsidRDefault="00393CAC" w:rsidP="000A4527">
      <w:pPr>
        <w:pStyle w:val="Enumlevel1"/>
        <w:rPr>
          <w:rtl/>
        </w:rPr>
      </w:pPr>
      <w:r w:rsidRPr="00AA28A4">
        <w:rPr>
          <w:rFonts w:hint="cs"/>
          <w:rtl/>
        </w:rPr>
        <w:t>-</w:t>
      </w:r>
      <w:r w:rsidRPr="00AA28A4">
        <w:rPr>
          <w:rFonts w:hint="cs"/>
          <w:rtl/>
        </w:rPr>
        <w:tab/>
        <w:t xml:space="preserve">صبيب مرتفع: مقياس الصبيب للتدفق في الحالة الثابتة بالميغابتة في الثانية </w:t>
      </w:r>
      <w:r w:rsidRPr="00AA28A4">
        <w:t>(Mbps)</w:t>
      </w:r>
      <w:r w:rsidRPr="00AA28A4">
        <w:rPr>
          <w:rFonts w:hint="cs"/>
          <w:rtl/>
        </w:rPr>
        <w:t xml:space="preserve"> وهو مهم لتحميل الملفات الكبيرة ومشاهدة الفيديو وغيرها من الاستخدامات التي تتسم بكثافة استخدام عرض النطاق. ويوفر النظام</w:t>
      </w:r>
      <w:r w:rsidRPr="00AA28A4">
        <w:rPr>
          <w:rFonts w:hint="eastAsia"/>
          <w:rtl/>
        </w:rPr>
        <w:t> </w:t>
      </w:r>
      <w:r w:rsidRPr="00AA28A4">
        <w:t>O3b</w:t>
      </w:r>
      <w:r w:rsidRPr="00AA28A4">
        <w:rPr>
          <w:rFonts w:hint="cs"/>
          <w:rtl/>
        </w:rPr>
        <w:t xml:space="preserve"> عرض نطاق قابل للزيادة التدريجية من </w:t>
      </w:r>
      <w:r w:rsidRPr="00AA28A4">
        <w:t>Mbps 100</w:t>
      </w:r>
      <w:r w:rsidRPr="00AA28A4">
        <w:rPr>
          <w:rFonts w:hint="cs"/>
          <w:rtl/>
        </w:rPr>
        <w:t xml:space="preserve"> حتى </w:t>
      </w:r>
      <w:r w:rsidRPr="00AA28A4">
        <w:t>Gbps 1,2</w:t>
      </w:r>
      <w:r w:rsidRPr="00AA28A4">
        <w:rPr>
          <w:rFonts w:hint="cs"/>
          <w:rtl/>
        </w:rPr>
        <w:t xml:space="preserve"> للحزمة في الجو الصافي. وكل حزمة واسعة بمقدار</w:t>
      </w:r>
      <w:r w:rsidRPr="00AA28A4">
        <w:rPr>
          <w:rFonts w:hint="eastAsia"/>
          <w:rtl/>
        </w:rPr>
        <w:t> </w:t>
      </w:r>
      <w:r w:rsidRPr="00AA28A4">
        <w:t>km 700</w:t>
      </w:r>
      <w:r w:rsidRPr="00AA28A4">
        <w:rPr>
          <w:rFonts w:hint="cs"/>
          <w:rtl/>
        </w:rPr>
        <w:t xml:space="preserve"> على الأرض يمكن توجيهها إلى أي موقع خلافاً للألياف وتحريكها مع أي تغير ديموغرافي أو حسب الطلب في السوق بما يوفر مرونة مضافة في نشر خدمات الصوت للنطاق العريض وخدمات الصوت المتنقلة في البلاد بأكملها. كما ستسمح سواتل النظام</w:t>
      </w:r>
      <w:r w:rsidRPr="00AA28A4">
        <w:rPr>
          <w:rFonts w:hint="eastAsia"/>
          <w:rtl/>
        </w:rPr>
        <w:t> </w:t>
      </w:r>
      <w:r w:rsidRPr="00AA28A4">
        <w:t>O3b</w:t>
      </w:r>
      <w:r w:rsidRPr="00AA28A4">
        <w:rPr>
          <w:rFonts w:hint="cs"/>
          <w:rtl/>
        </w:rPr>
        <w:t xml:space="preserve"> عالية القدرة بتوفير صبيب مرتفع للمطاريف الصغيرة المثبتة مباشرةً على الأبراج الخلوية.</w:t>
      </w:r>
    </w:p>
    <w:p w:rsidR="00393CAC" w:rsidRPr="00AA28A4" w:rsidRDefault="00393CAC" w:rsidP="000A4527">
      <w:pPr>
        <w:pStyle w:val="Enumlevel1"/>
        <w:rPr>
          <w:rtl/>
        </w:rPr>
      </w:pPr>
      <w:r w:rsidRPr="00AA28A4">
        <w:rPr>
          <w:rFonts w:hint="cs"/>
          <w:rtl/>
        </w:rPr>
        <w:t>-</w:t>
      </w:r>
      <w:r w:rsidRPr="00AA28A4">
        <w:rPr>
          <w:rFonts w:hint="cs"/>
          <w:rtl/>
        </w:rPr>
        <w:tab/>
        <w:t>كمون منخفض: الكمون هو الرحلة الكاملة (ذهاب وعودة) التي تقطعها كل حزمة بين الحاسوب والمخدم. ويشير الكمون إلى مدى سرعة تحميل صفحات الويب ومدى كفاءة التطبيقات التعاونية على الخط. ومقارنة بالسواتل</w:t>
      </w:r>
      <w:r w:rsidRPr="00AA28A4">
        <w:rPr>
          <w:rFonts w:hint="eastAsia"/>
          <w:rtl/>
        </w:rPr>
        <w:t> </w:t>
      </w:r>
      <w:r w:rsidRPr="00AA28A4">
        <w:t>GSO</w:t>
      </w:r>
      <w:r w:rsidRPr="00AA28A4">
        <w:rPr>
          <w:rFonts w:hint="cs"/>
          <w:rtl/>
        </w:rPr>
        <w:t xml:space="preserve"> التي يقدر الكمون فيها بنحو </w:t>
      </w:r>
      <w:r w:rsidRPr="00AA28A4">
        <w:t>ms 600</w:t>
      </w:r>
      <w:r w:rsidRPr="00AA28A4">
        <w:noBreakHyphen/>
        <w:t>500</w:t>
      </w:r>
      <w:r w:rsidRPr="00AA28A4">
        <w:rPr>
          <w:rFonts w:hint="cs"/>
          <w:rtl/>
        </w:rPr>
        <w:t>، فإن ارتفاع المدار</w:t>
      </w:r>
      <w:r w:rsidRPr="00AA28A4">
        <w:rPr>
          <w:rFonts w:hint="eastAsia"/>
          <w:rtl/>
        </w:rPr>
        <w:t> </w:t>
      </w:r>
      <w:r w:rsidRPr="00AA28A4">
        <w:t>MEO</w:t>
      </w:r>
      <w:r w:rsidRPr="00AA28A4">
        <w:rPr>
          <w:rFonts w:hint="cs"/>
          <w:rtl/>
        </w:rPr>
        <w:t xml:space="preserve"> المستخدم في النظام</w:t>
      </w:r>
      <w:r w:rsidRPr="00AA28A4">
        <w:rPr>
          <w:rFonts w:hint="eastAsia"/>
          <w:rtl/>
        </w:rPr>
        <w:t> </w:t>
      </w:r>
      <w:r w:rsidRPr="00AA28A4">
        <w:t>O3b</w:t>
      </w:r>
      <w:r w:rsidRPr="00AA28A4">
        <w:rPr>
          <w:rFonts w:hint="cs"/>
          <w:rtl/>
        </w:rPr>
        <w:t xml:space="preserve"> يتيح قيماً للكمون في الرحلة الكاملة بين العميل والبوابة تقل عن </w:t>
      </w:r>
      <w:r w:rsidRPr="00AA28A4">
        <w:t>ms 150</w:t>
      </w:r>
      <w:r w:rsidRPr="00AA28A4">
        <w:rPr>
          <w:rFonts w:hint="cs"/>
          <w:rtl/>
        </w:rPr>
        <w:t xml:space="preserve">، وهي قيمة قريبة جداً من تلك التي توفرها شبكة قائمة على الألياف تماماً للأرض، وهو من العوامل الهامة لتوفير تطبيقات الوقت الفعلي التفاعلية. وعلاوة على ذلك، ولما كان التوصيل الخلوي الحالي قد صمم في الأساس من أجل حركة الصوت، يمكن الكمون المنخفض للنظام </w:t>
      </w:r>
      <w:r w:rsidRPr="00AA28A4">
        <w:t>O3b MEO</w:t>
      </w:r>
      <w:r w:rsidRPr="00AA28A4">
        <w:rPr>
          <w:rFonts w:hint="cs"/>
          <w:rtl/>
        </w:rPr>
        <w:t xml:space="preserve"> من تحقيق جودة عالية للصوت يعتبر حلاً جيداً إلى حد كبير للتوصيل. وإذا ما كان سينظر إلى البنية التحتية الرقمية في المستقبل كمحرك اقتصادي حقيقي، يجب على مشغلي الشبكات مراعاة الكمون المنخفض إضافةً إلى الصبيب المرتفع، بوصفه محركاً أساسياً في التنفيذ الناجح لشبكات النطاق العريض.</w:t>
      </w:r>
    </w:p>
    <w:p w:rsidR="00393CAC" w:rsidRPr="00AA28A4" w:rsidRDefault="00393CAC" w:rsidP="000A4527">
      <w:pPr>
        <w:pStyle w:val="Enumlevel1"/>
        <w:rPr>
          <w:rtl/>
        </w:rPr>
      </w:pPr>
      <w:r w:rsidRPr="00AA28A4">
        <w:rPr>
          <w:rFonts w:hint="cs"/>
          <w:rtl/>
        </w:rPr>
        <w:t>-</w:t>
      </w:r>
      <w:r w:rsidRPr="00AA28A4">
        <w:rPr>
          <w:rFonts w:hint="cs"/>
          <w:rtl/>
        </w:rPr>
        <w:tab/>
        <w:t>فوائد جمة للجمهور: مع استمرار بحث مشغلي الاتصالات الثابتة والمتنقلة كيفية بناء شبكاتهم لتحقيق التزامات الخدمة لديهم في الأجزاء الريفية والمتنقلة ببلدانهم، تقوم الحكومات أيضاً بتقييم دورها في تسريع نشر تكنولوجيا النطاق العريض بحيث تصل لأكثر السكان احتياجاً إليها. وتزود المرونة التي تتسم بها حزمة النظام</w:t>
      </w:r>
      <w:r w:rsidRPr="00AA28A4">
        <w:rPr>
          <w:rFonts w:hint="eastAsia"/>
          <w:rtl/>
        </w:rPr>
        <w:t> </w:t>
      </w:r>
      <w:r w:rsidRPr="00AA28A4">
        <w:t>O3b</w:t>
      </w:r>
      <w:r w:rsidRPr="00AA28A4">
        <w:rPr>
          <w:rFonts w:hint="cs"/>
          <w:rtl/>
        </w:rPr>
        <w:t xml:space="preserve"> الحكومات بأداة هامة لتحقيق خططها الوطنية للنطاق العريض طبقاً لجداول زمنية طموحة أعلنت حكومات كثيرة عنها. وإلى جانب ذلك، </w:t>
      </w:r>
      <w:r w:rsidRPr="00AA28A4">
        <w:rPr>
          <w:rFonts w:hint="cs"/>
          <w:rtl/>
        </w:rPr>
        <w:lastRenderedPageBreak/>
        <w:t xml:space="preserve">يمكن لسعة السواتل </w:t>
      </w:r>
      <w:r w:rsidRPr="00AA28A4">
        <w:t>MEO</w:t>
      </w:r>
      <w:r w:rsidRPr="00AA28A4">
        <w:rPr>
          <w:rFonts w:hint="cs"/>
          <w:rtl/>
        </w:rPr>
        <w:t xml:space="preserve"> للنظام </w:t>
      </w:r>
      <w:r w:rsidRPr="00AA28A4">
        <w:t>O3b</w:t>
      </w:r>
      <w:r w:rsidRPr="00AA28A4">
        <w:rPr>
          <w:rFonts w:hint="cs"/>
          <w:rtl/>
        </w:rPr>
        <w:t xml:space="preserve"> أن تعمل كشبكة اتصالات أساسية عالية السرعة يسهل نشرها من أجل جهود الاستعادة بعد الكوارث، حيث يمكنها توفير الإطناب الحاسم لكبلات الألياف البصرية الممتدة لمسافات طويلة (سواء داخل البلاد أو للكبلات البحرية التي تخدم البلد).</w:t>
      </w:r>
    </w:p>
    <w:p w:rsidR="00393CAC" w:rsidRPr="00AA28A4" w:rsidRDefault="00393CAC" w:rsidP="00393CAC">
      <w:pPr>
        <w:rPr>
          <w:rtl/>
        </w:rPr>
      </w:pPr>
      <w:r w:rsidRPr="00AA28A4">
        <w:rPr>
          <w:rFonts w:hint="cs"/>
          <w:rtl/>
        </w:rPr>
        <w:t>ومن شأن عالم موصول أن يتيح مستويات جديدة من الفهم وتبادل الأفكار مع تأثير واضح على النمو الاقتصادي وتطور المعارف والحكم الذي يتسم بالكفاءة. بيد أن هذا النظام الموصول يحتاج إلى بنية تحتية للاتصالات تتسم بالحداثة والمرونة.</w:t>
      </w:r>
    </w:p>
    <w:p w:rsidR="00393CAC" w:rsidRPr="008F7C9C" w:rsidRDefault="00393CAC" w:rsidP="00393CAC">
      <w:pPr>
        <w:rPr>
          <w:spacing w:val="-6"/>
          <w:rtl/>
        </w:rPr>
      </w:pPr>
      <w:r w:rsidRPr="008F7C9C">
        <w:rPr>
          <w:rFonts w:hint="cs"/>
          <w:spacing w:val="-6"/>
          <w:rtl/>
        </w:rPr>
        <w:t xml:space="preserve">وشبكات النظام </w:t>
      </w:r>
      <w:r w:rsidRPr="008F7C9C">
        <w:rPr>
          <w:spacing w:val="-6"/>
        </w:rPr>
        <w:t>O3b</w:t>
      </w:r>
      <w:r w:rsidRPr="008F7C9C">
        <w:rPr>
          <w:rFonts w:hint="cs"/>
          <w:spacing w:val="-6"/>
          <w:rtl/>
        </w:rPr>
        <w:t xml:space="preserve"> ملتزمة بتلبية احتياجات "الثلاثة بلايين الأخرى" من سكان العالم الذين لا يتمتعون بالنفاذ إلى خدمات الإنترنت عالية السرعة. وفي </w:t>
      </w:r>
      <w:r w:rsidRPr="008F7C9C">
        <w:rPr>
          <w:spacing w:val="-6"/>
        </w:rPr>
        <w:t>2013</w:t>
      </w:r>
      <w:r w:rsidRPr="008F7C9C">
        <w:rPr>
          <w:rFonts w:hint="cs"/>
          <w:spacing w:val="-6"/>
          <w:rtl/>
        </w:rPr>
        <w:t xml:space="preserve">، ستطلق شبكات </w:t>
      </w:r>
      <w:r w:rsidRPr="008F7C9C">
        <w:rPr>
          <w:spacing w:val="-6"/>
        </w:rPr>
        <w:t>O3b</w:t>
      </w:r>
      <w:r w:rsidRPr="008F7C9C">
        <w:rPr>
          <w:rFonts w:hint="cs"/>
          <w:spacing w:val="-6"/>
          <w:rtl/>
        </w:rPr>
        <w:t xml:space="preserve"> أحدث ما وصل إليه العلم من أنظمتها الساتلية</w:t>
      </w:r>
      <w:r w:rsidRPr="008F7C9C">
        <w:rPr>
          <w:rFonts w:hint="eastAsia"/>
          <w:spacing w:val="-6"/>
          <w:rtl/>
        </w:rPr>
        <w:t> </w:t>
      </w:r>
      <w:r w:rsidRPr="008F7C9C">
        <w:rPr>
          <w:spacing w:val="-6"/>
        </w:rPr>
        <w:t>MEO</w:t>
      </w:r>
      <w:r w:rsidRPr="008F7C9C">
        <w:rPr>
          <w:rFonts w:hint="cs"/>
          <w:spacing w:val="-6"/>
          <w:rtl/>
        </w:rPr>
        <w:t xml:space="preserve"> سعياً إلى سد الفجوة الرقمية.</w:t>
      </w:r>
    </w:p>
    <w:p w:rsidR="00393CAC" w:rsidRPr="00AA28A4" w:rsidRDefault="00393CAC" w:rsidP="00393CAC">
      <w:pPr>
        <w:rPr>
          <w:rtl/>
        </w:rPr>
      </w:pPr>
      <w:r w:rsidRPr="00AA28A4">
        <w:rPr>
          <w:rFonts w:hint="cs"/>
          <w:rtl/>
        </w:rPr>
        <w:t xml:space="preserve">وتشارك شبكات </w:t>
      </w:r>
      <w:r w:rsidRPr="00AA28A4">
        <w:t>O3b</w:t>
      </w:r>
      <w:r w:rsidRPr="00AA28A4">
        <w:rPr>
          <w:rFonts w:hint="cs"/>
          <w:rtl/>
        </w:rPr>
        <w:t xml:space="preserve"> مع مشغلي الاتصالات وموردي خدمات الإنترنت ومشغلي الاتصالات المتنقلة والمؤسسات الكبيرة والوكالات الحكومية في جميع أنحاء العالم لجلب توصيلية نطاق عريض ساتلية بأسعار معقولة وبسرعة الألياف، تحديداً لهؤلاء الذين هم في احتياج أكبر إليها.</w:t>
      </w:r>
    </w:p>
    <w:p w:rsidR="00393CAC" w:rsidRPr="00AA28A4" w:rsidRDefault="00393CAC" w:rsidP="00C8217C">
      <w:pPr>
        <w:pStyle w:val="HeadingB"/>
        <w:rPr>
          <w:rtl/>
        </w:rPr>
      </w:pPr>
      <w:bookmarkStart w:id="156" w:name="_Toc372037701"/>
      <w:r w:rsidRPr="00AA28A4">
        <w:rPr>
          <w:rFonts w:hint="cs"/>
          <w:rtl/>
        </w:rPr>
        <w:t xml:space="preserve">تصميم الساتل </w:t>
      </w:r>
      <w:r w:rsidRPr="00AA28A4">
        <w:t>MEO</w:t>
      </w:r>
      <w:r w:rsidRPr="00AA28A4">
        <w:rPr>
          <w:rFonts w:hint="cs"/>
          <w:rtl/>
        </w:rPr>
        <w:t xml:space="preserve"> يوفر العديد من المزايا الرئيسية:</w:t>
      </w:r>
      <w:bookmarkEnd w:id="156"/>
    </w:p>
    <w:p w:rsidR="00393CAC" w:rsidRPr="00AA28A4" w:rsidRDefault="00393CAC" w:rsidP="000A4527">
      <w:pPr>
        <w:pStyle w:val="Enumlevel1"/>
        <w:rPr>
          <w:rtl/>
        </w:rPr>
      </w:pPr>
      <w:r w:rsidRPr="00AA28A4">
        <w:rPr>
          <w:rFonts w:hint="cs"/>
          <w:rtl/>
        </w:rPr>
        <w:t>-</w:t>
      </w:r>
      <w:r w:rsidRPr="00AA28A4">
        <w:rPr>
          <w:rFonts w:hint="cs"/>
          <w:rtl/>
        </w:rPr>
        <w:tab/>
        <w:t xml:space="preserve">تيسر كبير: الألياف لا تكون متاحة دائماً، خاصةً بالنسبة للدول غير الساحلية والمناطق الريفية والمناطق النائية في البلدان. وعلاوةً على ذلك، قد لا تكون تغطية المدار </w:t>
      </w:r>
      <w:r w:rsidRPr="00AA28A4">
        <w:t>GSO</w:t>
      </w:r>
      <w:r w:rsidRPr="00AA28A4">
        <w:rPr>
          <w:rFonts w:hint="cs"/>
          <w:rtl/>
        </w:rPr>
        <w:t xml:space="preserve"> كاملة فوق بعض البلدان أو المناطق (مثل الدول الجزرية بالمحيط الهادئ).</w:t>
      </w:r>
    </w:p>
    <w:p w:rsidR="00393CAC" w:rsidRPr="00AA28A4" w:rsidRDefault="00393CAC" w:rsidP="000A4527">
      <w:pPr>
        <w:pStyle w:val="Enumlevel1"/>
        <w:rPr>
          <w:rtl/>
        </w:rPr>
      </w:pPr>
      <w:r w:rsidRPr="00AA28A4">
        <w:rPr>
          <w:rFonts w:hint="cs"/>
          <w:rtl/>
        </w:rPr>
        <w:t>-</w:t>
      </w:r>
      <w:r w:rsidRPr="00AA28A4">
        <w:rPr>
          <w:rFonts w:hint="cs"/>
          <w:rtl/>
        </w:rPr>
        <w:tab/>
        <w:t xml:space="preserve">تكاليف معقولة: سيحقق تصميم </w:t>
      </w:r>
      <w:r w:rsidRPr="00AA28A4">
        <w:t>MEO</w:t>
      </w:r>
      <w:r w:rsidRPr="00AA28A4">
        <w:rPr>
          <w:rFonts w:hint="cs"/>
          <w:rtl/>
        </w:rPr>
        <w:t xml:space="preserve"> وفورات كبيرة إذا ما قورن بسعة المدار </w:t>
      </w:r>
      <w:r w:rsidRPr="00AA28A4">
        <w:t>GSO</w:t>
      </w:r>
      <w:r w:rsidRPr="00AA28A4">
        <w:rPr>
          <w:rFonts w:hint="cs"/>
          <w:rtl/>
        </w:rPr>
        <w:t xml:space="preserve"> أو ببناء وصيانة آلاف الكيلومترات من البنية التحتية للألياف البصرية أو مئات الأبراج الراديوية للتوصيل البيني للمدن والبلدات. وسيكون بمقدور المناطق الريفية التي تضم بلدات عديدة صغيرة ومتوسطة الحجم التمتع بتوصيلية إثرنت تتسم بكمون منخفض وسرعات عالية بقدر قليل جداً من النفقات الرأسمالية قبل إطلاق الخدمة.</w:t>
      </w:r>
    </w:p>
    <w:p w:rsidR="00393CAC" w:rsidRPr="00AA28A4" w:rsidRDefault="00393CAC" w:rsidP="000A4527">
      <w:pPr>
        <w:pStyle w:val="Enumlevel1"/>
        <w:rPr>
          <w:rtl/>
        </w:rPr>
      </w:pPr>
      <w:r w:rsidRPr="00AA28A4">
        <w:rPr>
          <w:rFonts w:hint="cs"/>
          <w:rtl/>
        </w:rPr>
        <w:t>-</w:t>
      </w:r>
      <w:r w:rsidRPr="00AA28A4">
        <w:rPr>
          <w:rFonts w:hint="cs"/>
          <w:rtl/>
        </w:rPr>
        <w:tab/>
        <w:t xml:space="preserve">صبيب مرتفع: مقياس الصبيب للتدفق في الحالة الثابتة بالميغابتة في الثانية </w:t>
      </w:r>
      <w:r w:rsidRPr="00AA28A4">
        <w:t>(Mbps)</w:t>
      </w:r>
      <w:r w:rsidRPr="00AA28A4">
        <w:rPr>
          <w:rFonts w:hint="cs"/>
          <w:rtl/>
        </w:rPr>
        <w:t xml:space="preserve"> وهو مهم لتحميل الملفات الكبيرة ومشاهدة الفيديو وغيرها من الاستخدامات التي تتسم بكثافة استخدام عرض النطاق. وتوفر الأنظمة</w:t>
      </w:r>
      <w:r w:rsidRPr="00AA28A4">
        <w:rPr>
          <w:rFonts w:hint="eastAsia"/>
          <w:rtl/>
        </w:rPr>
        <w:t> </w:t>
      </w:r>
      <w:r w:rsidRPr="00AA28A4">
        <w:t>NGSO</w:t>
      </w:r>
      <w:r w:rsidRPr="00AA28A4">
        <w:rPr>
          <w:rFonts w:hint="cs"/>
          <w:rtl/>
        </w:rPr>
        <w:t xml:space="preserve"> المطروحة عرض نطاق قابل للزيادة وحزم تغطية يمكن توجيهها إلى أي اتجاه خلاف الألياف وتحريكها مع أي تغير ديموغرافي أو حسب الطلب في السوق بما يوفر مرونة مضافة في نشر خدمات الصوت للنطاق العريض وخدمات الصوت المتنقلة في البلاد بأكملها.</w:t>
      </w:r>
    </w:p>
    <w:p w:rsidR="00393CAC" w:rsidRPr="00AA28A4" w:rsidRDefault="00393CAC" w:rsidP="000A4527">
      <w:pPr>
        <w:pStyle w:val="Enumlevel1"/>
        <w:rPr>
          <w:rtl/>
        </w:rPr>
      </w:pPr>
      <w:r w:rsidRPr="00AA28A4">
        <w:rPr>
          <w:rFonts w:hint="cs"/>
          <w:rtl/>
        </w:rPr>
        <w:t>-</w:t>
      </w:r>
      <w:r w:rsidRPr="00AA28A4">
        <w:rPr>
          <w:rFonts w:hint="cs"/>
          <w:rtl/>
        </w:rPr>
        <w:tab/>
        <w:t xml:space="preserve">كمون منخفض: الكمون هو الرحلة الكاملة (ذهاب وعودة) التي تقطعها كل حزمة بين الحاسوب والمخدم. ويشير الكمون إلى مدى سرعة تحميل صفحات الويب ومدى كفاءة التطبيقات التعاونية على الخط. ومقارنة بالسواتل </w:t>
      </w:r>
      <w:r w:rsidRPr="00AA28A4">
        <w:t>GSO</w:t>
      </w:r>
      <w:r w:rsidRPr="00AA28A4">
        <w:rPr>
          <w:rFonts w:hint="cs"/>
          <w:rtl/>
        </w:rPr>
        <w:t xml:space="preserve"> التي يقدر الكمون فيها بنحو </w:t>
      </w:r>
      <w:r w:rsidRPr="00AA28A4">
        <w:t>ms 600</w:t>
      </w:r>
      <w:r w:rsidRPr="00AA28A4">
        <w:noBreakHyphen/>
        <w:t>500</w:t>
      </w:r>
      <w:r w:rsidRPr="00AA28A4">
        <w:rPr>
          <w:rFonts w:hint="cs"/>
          <w:rtl/>
        </w:rPr>
        <w:t xml:space="preserve">، فإن ارتفاع المدار </w:t>
      </w:r>
      <w:r w:rsidRPr="00AA28A4">
        <w:t>MEO</w:t>
      </w:r>
      <w:r w:rsidRPr="00AA28A4">
        <w:rPr>
          <w:rFonts w:hint="cs"/>
          <w:rtl/>
        </w:rPr>
        <w:t xml:space="preserve"> المقدّر بنحو </w:t>
      </w:r>
      <w:r w:rsidRPr="00AA28A4">
        <w:t>km 8 000</w:t>
      </w:r>
      <w:r w:rsidRPr="00AA28A4">
        <w:rPr>
          <w:rFonts w:hint="cs"/>
          <w:rtl/>
        </w:rPr>
        <w:t xml:space="preserve"> مثلاً يتيح قيماً للكمون في الرحلة الكاملة بين العميل والبوابة تقل عن </w:t>
      </w:r>
      <w:r w:rsidRPr="00AA28A4">
        <w:t>ms 150</w:t>
      </w:r>
      <w:r w:rsidRPr="00AA28A4">
        <w:rPr>
          <w:rFonts w:hint="cs"/>
          <w:rtl/>
        </w:rPr>
        <w:t xml:space="preserve">، وهي قيمة قريبة جداً من تلك التي توفرها شبكة قائمة على الألياف تماماً للأرض، وهو من العوامل الهامة لتوفير تطبيقات الوقت الفعلي التفاعلية. وعلاوة على ذلك، ولما كان التوصيل الخلوي الحالي قد صمم في الأساس من أجل حركة الصوت، يمكن الكمون المنخفض للنظام </w:t>
      </w:r>
      <w:r w:rsidRPr="00AA28A4">
        <w:t>O3b MEO</w:t>
      </w:r>
      <w:r w:rsidRPr="00AA28A4">
        <w:rPr>
          <w:rFonts w:hint="cs"/>
          <w:rtl/>
        </w:rPr>
        <w:t xml:space="preserve"> من تحقيق جودة عالية للصوت يعتبر حلاً جيداً إلى حد كبير للتوصيل. وإذا ما كان سينظر إلى البنية التحتية الرقمية في المستقبل كمحرك اقتصادي حقيقي، يجب على مشغلي الشبكات مراعاة الكمون المنخفض إضافةً إلى الصبيب المرتفع، بوصفه محركاً أساسياً في التنفيذ الناجح لشبكات النطاق العريض.</w:t>
      </w:r>
    </w:p>
    <w:p w:rsidR="00393CAC" w:rsidRPr="00AA28A4" w:rsidRDefault="00393CAC" w:rsidP="000A4527">
      <w:pPr>
        <w:pStyle w:val="Enumlevel1"/>
        <w:rPr>
          <w:rtl/>
        </w:rPr>
      </w:pPr>
      <w:r w:rsidRPr="00AA28A4">
        <w:rPr>
          <w:rFonts w:hint="cs"/>
          <w:rtl/>
        </w:rPr>
        <w:t>-</w:t>
      </w:r>
      <w:r w:rsidRPr="00AA28A4">
        <w:rPr>
          <w:rFonts w:hint="cs"/>
          <w:rtl/>
        </w:rPr>
        <w:tab/>
        <w:t>فوائد جمة للجمهور: مع استمرار بحث مشغلي الاتصالات الثابتة والمتنقلة كيفية بناء شبكاتهم لتحقيق التزامات الخدمة لديهم في الأجزاء الريفية والمتنقلة ببلدانهم، تقوم الحكومات أيضاً بتقييم دورها في تسريع نشر تكنولوجيا النطاق العريض بحيث تصل لأكثر السكان احتياجاً إليها. وتزود المرونة التي تتسم بها حزمة الساتل</w:t>
      </w:r>
      <w:r w:rsidRPr="00AA28A4">
        <w:rPr>
          <w:rFonts w:hint="eastAsia"/>
          <w:rtl/>
        </w:rPr>
        <w:t> </w:t>
      </w:r>
      <w:r w:rsidRPr="00AA28A4">
        <w:t>MEO</w:t>
      </w:r>
      <w:r w:rsidRPr="00AA28A4">
        <w:rPr>
          <w:rFonts w:hint="cs"/>
          <w:rtl/>
        </w:rPr>
        <w:t xml:space="preserve"> الحكومات بأداة هامة لتحقيق خططها الوطنية للنطاق العريض طبقاً لجداول زمنية طموحة أعلنت حكومات كثيرة عنها. وإلى جانب ذلك، يمكن لسعة السواتل </w:t>
      </w:r>
      <w:r w:rsidRPr="00AA28A4">
        <w:t>MEO</w:t>
      </w:r>
      <w:r w:rsidRPr="00AA28A4">
        <w:rPr>
          <w:rFonts w:hint="cs"/>
          <w:rtl/>
        </w:rPr>
        <w:t xml:space="preserve"> للنظام </w:t>
      </w:r>
      <w:r w:rsidRPr="00AA28A4">
        <w:t>O3b</w:t>
      </w:r>
      <w:r w:rsidRPr="00AA28A4">
        <w:rPr>
          <w:rFonts w:hint="cs"/>
          <w:rtl/>
        </w:rPr>
        <w:t xml:space="preserve"> أن تعمل كشبكة اتصالات أساسية عالية السرعة يسهل نشرها من أجل جهود الاستعادة بعد الكوارث، حيث يمكنها توفير الإطناب الحاسم لكبلات الألياف البصرية الممتدة لمسافات طويلة (سواء داخل البلاد أو للكبلات البحرية التي تخدم البلد).</w:t>
      </w:r>
    </w:p>
    <w:p w:rsidR="00393CAC" w:rsidRPr="00AA28A4" w:rsidRDefault="00393CAC" w:rsidP="00393CAC">
      <w:pPr>
        <w:rPr>
          <w:rtl/>
        </w:rPr>
      </w:pPr>
      <w:r w:rsidRPr="00AA28A4">
        <w:rPr>
          <w:rFonts w:hint="cs"/>
          <w:rtl/>
        </w:rPr>
        <w:lastRenderedPageBreak/>
        <w:t>ومن شأن عالم موصول أن يتيح مستويات جديدة من الفهم وتبادل الأفكار مع تأثير واضح على النمو الاقتصادي وتطور المعارف والحكم الذي يتسم بالكفاءة. بيد أن هذا النظام الموصول يحتاج إلى بنية تحتية للاتصالات تتسم بالحداثة والمرونة.</w:t>
      </w:r>
    </w:p>
    <w:p w:rsidR="00393CAC" w:rsidRPr="00AA28A4" w:rsidRDefault="00393CAC" w:rsidP="00B779EC">
      <w:pPr>
        <w:pStyle w:val="Headingb0"/>
        <w:rPr>
          <w:rtl/>
        </w:rPr>
      </w:pPr>
      <w:bookmarkStart w:id="157" w:name="_Toc372037702"/>
      <w:r w:rsidRPr="00AA28A4">
        <w:rPr>
          <w:rFonts w:hint="cs"/>
          <w:rtl/>
        </w:rPr>
        <w:t>وسائط إرسال المدى المتوسط</w:t>
      </w:r>
      <w:bookmarkEnd w:id="157"/>
    </w:p>
    <w:p w:rsidR="00393CAC" w:rsidRPr="00AA28A4" w:rsidRDefault="00393CAC" w:rsidP="00393CAC">
      <w:pPr>
        <w:rPr>
          <w:rtl/>
        </w:rPr>
      </w:pPr>
      <w:r w:rsidRPr="00AA28A4">
        <w:rPr>
          <w:rFonts w:hint="cs"/>
          <w:rtl/>
        </w:rPr>
        <w:t xml:space="preserve">تعتبر أنظمة السواتل العاملة في المدار الأرضي المتوسط </w:t>
      </w:r>
      <w:r w:rsidRPr="00AA28A4">
        <w:t>(MEO)</w:t>
      </w:r>
      <w:r w:rsidRPr="00AA28A4">
        <w:rPr>
          <w:rFonts w:hint="cs"/>
          <w:rtl/>
        </w:rPr>
        <w:t xml:space="preserve"> نموذجية لتوفير سعة "الميل الأوسط" لتقاسم القنوات والتوصيل لمشغلي الاتصالات الثابتة ومشغلي الاتصالات المتنقلة وموردي خدمات الإنترنت والمؤسسات الكبيرة والوكالات الحكومية على الصعيد الوطني. ونتيجةً للقرب الشديد من الأرض لأي نظام ساتلي </w:t>
      </w:r>
      <w:r w:rsidRPr="00AA28A4">
        <w:t>MEO</w:t>
      </w:r>
      <w:r w:rsidRPr="00AA28A4">
        <w:rPr>
          <w:rFonts w:hint="cs"/>
          <w:rtl/>
        </w:rPr>
        <w:t xml:space="preserve"> مقارنةً بالأنظمة الساتلية العاملة في المدار المستقي بالنسبة إلى الأرض، يكون الكمون في الإشارات أقل كثيراً جداً وهو أمر ضروري في الكثير من خدمات اليوم القائمة على بروتوكول الإنترنت وخدمات النطاق العريض.</w:t>
      </w:r>
    </w:p>
    <w:p w:rsidR="00393CAC" w:rsidRPr="00AA28A4" w:rsidRDefault="00393CAC" w:rsidP="00393CAC">
      <w:pPr>
        <w:rPr>
          <w:rtl/>
        </w:rPr>
      </w:pPr>
      <w:r w:rsidRPr="00AA28A4">
        <w:rPr>
          <w:rFonts w:hint="cs"/>
          <w:rtl/>
        </w:rPr>
        <w:t xml:space="preserve">ومع انخفاض الكمون وعرض النطاق الكبير والصبيب العالي، يمكن للنظام الساتلي </w:t>
      </w:r>
      <w:r w:rsidRPr="00AA28A4">
        <w:t>MEO</w:t>
      </w:r>
      <w:r w:rsidRPr="00AA28A4">
        <w:rPr>
          <w:rFonts w:hint="cs"/>
          <w:rtl/>
        </w:rPr>
        <w:t xml:space="preserve"> أن يكون نظام الميل الأوسط الأكثر طلباً في المناطق الريفية والمناطق النائية حيث لم يسبق لتكنولوجيات الأرض التقليدية والتكنولوجيات الساتلية المستقرة بالنسبة إلى الأرض توفير سعة النطاق العريض اللازمة أو لا تستطيع ذلك.</w:t>
      </w:r>
    </w:p>
    <w:p w:rsidR="00393CAC" w:rsidRPr="00AA28A4" w:rsidRDefault="00393CAC" w:rsidP="00B779EC">
      <w:pPr>
        <w:pStyle w:val="Headingb0"/>
        <w:rPr>
          <w:rtl/>
        </w:rPr>
      </w:pPr>
      <w:bookmarkStart w:id="158" w:name="_Toc372037703"/>
      <w:r w:rsidRPr="00AA28A4">
        <w:rPr>
          <w:rFonts w:hint="cs"/>
          <w:rtl/>
        </w:rPr>
        <w:t>خدمات النطاق العريض الساتلية</w:t>
      </w:r>
      <w:bookmarkEnd w:id="158"/>
    </w:p>
    <w:p w:rsidR="00393CAC" w:rsidRPr="00AA28A4" w:rsidRDefault="00393CAC" w:rsidP="00393CAC">
      <w:pPr>
        <w:rPr>
          <w:rtl/>
        </w:rPr>
      </w:pPr>
      <w:r w:rsidRPr="00AA28A4">
        <w:rPr>
          <w:rFonts w:hint="cs"/>
          <w:rtl/>
        </w:rPr>
        <w:t xml:space="preserve">كانت السواتل خلال السنوات القليلة الماضية فاعلة في جلب خدمات النطاق العريض للمستعملين الذين يقيمون في مناطق لا يمكن أن تصل إليها البنية التحتية الأرضية مثل الخط </w:t>
      </w:r>
      <w:r w:rsidRPr="00AA28A4">
        <w:t>xDSL</w:t>
      </w:r>
      <w:r w:rsidRPr="00AA28A4">
        <w:rPr>
          <w:rFonts w:hint="cs"/>
          <w:rtl/>
        </w:rPr>
        <w:t xml:space="preserve"> أو الكبلات، وفي توفير بديل لوصلات الأرض في حالات الكوارث أو الانقطاعات الأخرى.</w:t>
      </w:r>
    </w:p>
    <w:p w:rsidR="00393CAC" w:rsidRPr="00AA28A4" w:rsidRDefault="00393CAC" w:rsidP="00B779EC">
      <w:pPr>
        <w:pStyle w:val="Headingb0"/>
        <w:rPr>
          <w:rtl/>
        </w:rPr>
      </w:pPr>
      <w:bookmarkStart w:id="159" w:name="_Toc372037704"/>
      <w:r w:rsidRPr="00AA28A4">
        <w:rPr>
          <w:rFonts w:hint="cs"/>
          <w:rtl/>
        </w:rPr>
        <w:t xml:space="preserve">المطاريف ذات الفتحة الصغيرة جداً </w:t>
      </w:r>
      <w:r w:rsidRPr="00AA28A4">
        <w:t>(VSAT)</w:t>
      </w:r>
      <w:bookmarkEnd w:id="159"/>
    </w:p>
    <w:p w:rsidR="00393CAC" w:rsidRPr="00AA28A4" w:rsidRDefault="00393CAC" w:rsidP="00393CAC">
      <w:pPr>
        <w:rPr>
          <w:rtl/>
        </w:rPr>
      </w:pPr>
      <w:r w:rsidRPr="00AA28A4">
        <w:rPr>
          <w:rFonts w:hint="cs"/>
          <w:rtl/>
        </w:rPr>
        <w:t>تشهد البلدان في العالم النامي بأكمله نمواً هائلاً في نشر المطاريف ذات الفتحة الصغيرة جداً، كمبادرات للحكومة الإلكترونية، كما يزداد طلب شبكات المؤسسات والمناطق الريفية على النطاق العريض وخدمات التلفزيون والهاتف المتنقل والنطاق العريض المتنقل. وأصبحت شبكات المطاريف للشركات حيوية بشكل متزايد مع اعتماد الشركات وقوة العمل لديها القاطنة في الحضر وفي الريف على توصيلية يعول عليها وقابلة للارتقاء في كل الأمور من البريد الإلكتروني والنفاذ إلى الإنترنت والنفاذ البيني. وهذه الشبكات هامة أيضاً من أجل توفير توصيلية بديلة واحتياطية للشبكات الحرجة في حالات الكوارث أو الانقطاعات الأخرى.</w:t>
      </w:r>
    </w:p>
    <w:p w:rsidR="00393CAC" w:rsidRPr="00AA28A4" w:rsidRDefault="00393CAC" w:rsidP="00393CAC">
      <w:pPr>
        <w:rPr>
          <w:rtl/>
        </w:rPr>
      </w:pPr>
      <w:r w:rsidRPr="00AA28A4">
        <w:rPr>
          <w:rFonts w:hint="cs"/>
          <w:rtl/>
        </w:rPr>
        <w:t>كما أن النطاق العريض الساتلي مباشرةً إلى المنزل من خيارات الخدمات المتنامية في البلدان النامية. وتوصل موردو الخدمات إبان بحثهم عن حلول بديلة للنفاذ إلى الإنترنت في المواقع الريفية والمواقع النائية أن النطاق العريض الساتلي يعد بمثابة حل مجمع - وأنه أحد الحلول التي أثبتت نجاعتها ويسهل نشرها.</w:t>
      </w:r>
    </w:p>
    <w:p w:rsidR="00393CAC" w:rsidRPr="00AA28A4" w:rsidRDefault="00393CAC" w:rsidP="00393CAC">
      <w:pPr>
        <w:rPr>
          <w:rtl/>
        </w:rPr>
      </w:pPr>
      <w:r w:rsidRPr="00AA28A4">
        <w:rPr>
          <w:rFonts w:hint="cs"/>
          <w:rtl/>
        </w:rPr>
        <w:t xml:space="preserve">ومن أمثلة الشبكات </w:t>
      </w:r>
      <w:r w:rsidRPr="00AA28A4">
        <w:t>VSAT</w:t>
      </w:r>
      <w:r w:rsidRPr="00AA28A4">
        <w:rPr>
          <w:rFonts w:hint="cs"/>
          <w:rtl/>
        </w:rPr>
        <w:t xml:space="preserve"> العالمية التي تدعم العمليات في المناطق النائية، الشبكات الخاصة ببعض وكالات الأمم المتحدة لدعم أنشطتها في البعثات والعمليات الميدانية في جميع أنحاء العالم. ولدى مفوض الأمم المتحدة السامي لشؤون اللاجئين أكثر من </w:t>
      </w:r>
      <w:r w:rsidRPr="00AA28A4">
        <w:t>7 500</w:t>
      </w:r>
      <w:r w:rsidRPr="00AA28A4">
        <w:rPr>
          <w:rFonts w:hint="cs"/>
          <w:rtl/>
        </w:rPr>
        <w:t xml:space="preserve"> موظف وطني ودولي يعملون في أكثر من </w:t>
      </w:r>
      <w:r w:rsidRPr="00AA28A4">
        <w:t>350</w:t>
      </w:r>
      <w:r w:rsidRPr="00AA28A4">
        <w:rPr>
          <w:rFonts w:hint="cs"/>
          <w:rtl/>
        </w:rPr>
        <w:t xml:space="preserve"> مكتباً في </w:t>
      </w:r>
      <w:r w:rsidRPr="00AA28A4">
        <w:t>110</w:t>
      </w:r>
      <w:r w:rsidRPr="00AA28A4">
        <w:rPr>
          <w:rFonts w:hint="cs"/>
          <w:rtl/>
        </w:rPr>
        <w:t xml:space="preserve"> بلدان. وتجري معظم عمليات مفوضية الأمم المتحدة لشؤون اللاجئين </w:t>
      </w:r>
      <w:r w:rsidRPr="00AA28A4">
        <w:t>(UNHCR)</w:t>
      </w:r>
      <w:r w:rsidRPr="00AA28A4">
        <w:rPr>
          <w:rFonts w:hint="cs"/>
          <w:rtl/>
        </w:rPr>
        <w:t xml:space="preserve"> في مواقع ميدانية متطرفة تكون فيها المطاريف</w:t>
      </w:r>
      <w:r w:rsidRPr="00AA28A4">
        <w:rPr>
          <w:rFonts w:hint="eastAsia"/>
          <w:rtl/>
        </w:rPr>
        <w:t> </w:t>
      </w:r>
      <w:r w:rsidRPr="00AA28A4">
        <w:t>VSAT</w:t>
      </w:r>
      <w:r w:rsidRPr="00AA28A4">
        <w:rPr>
          <w:rFonts w:hint="cs"/>
          <w:rtl/>
        </w:rPr>
        <w:t xml:space="preserve"> الوسيلة الوحيدة التي يعول عليها في الاتصالات بالنسبة لخدمات بيانات النطاق العريض.</w:t>
      </w:r>
    </w:p>
    <w:p w:rsidR="00393CAC" w:rsidRPr="00AA28A4" w:rsidRDefault="00393CAC" w:rsidP="00393CAC">
      <w:pPr>
        <w:rPr>
          <w:rtl/>
        </w:rPr>
      </w:pPr>
      <w:r w:rsidRPr="00AA28A4">
        <w:rPr>
          <w:rFonts w:hint="cs"/>
          <w:rtl/>
        </w:rPr>
        <w:t xml:space="preserve">وشبكة </w:t>
      </w:r>
      <w:r w:rsidRPr="00AA28A4">
        <w:t>VSAT</w:t>
      </w:r>
      <w:r w:rsidRPr="00AA28A4">
        <w:rPr>
          <w:rFonts w:hint="cs"/>
          <w:rtl/>
        </w:rPr>
        <w:t xml:space="preserve"> العالمية للمفوضية عبارة عن المكون الساتلي لشبكة منطقة واسعة عالمية </w:t>
      </w:r>
      <w:r w:rsidRPr="00AA28A4">
        <w:t>(G</w:t>
      </w:r>
      <w:r w:rsidRPr="00AA28A4">
        <w:noBreakHyphen/>
        <w:t>WAN)</w:t>
      </w:r>
      <w:r w:rsidRPr="00AA28A4">
        <w:rPr>
          <w:rFonts w:hint="cs"/>
          <w:rtl/>
        </w:rPr>
        <w:t xml:space="preserve"> مصممة لضمان التوصيلية والحلول البديلة لعملياتها عبر مكونات متعددة (الشبكات الافتراضية الخاصة القائمة على بروتوكول الإنترنت بتبديل الوسم متعددة البروتوكولات </w:t>
      </w:r>
      <w:r w:rsidRPr="00AA28A4">
        <w:t>(MPLS IPVPN)</w:t>
      </w:r>
      <w:r w:rsidRPr="00AA28A4">
        <w:rPr>
          <w:rFonts w:hint="cs"/>
          <w:rtl/>
        </w:rPr>
        <w:t xml:space="preserve"> وشبكات المناطق الواسعة والشبكات الافتراضية الخاصة والسواتل وغيرها). ويوفر مكون الشبكة </w:t>
      </w:r>
      <w:r w:rsidRPr="00AA28A4">
        <w:t>VSAT</w:t>
      </w:r>
      <w:r w:rsidRPr="00AA28A4">
        <w:rPr>
          <w:rFonts w:hint="cs"/>
          <w:rtl/>
        </w:rPr>
        <w:t xml:space="preserve"> التوصيلية في </w:t>
      </w:r>
      <w:r w:rsidRPr="00AA28A4">
        <w:t>125</w:t>
      </w:r>
      <w:r w:rsidRPr="00AA28A4">
        <w:rPr>
          <w:rFonts w:hint="cs"/>
          <w:rtl/>
        </w:rPr>
        <w:t xml:space="preserve"> موقعاً للمفوضية </w:t>
      </w:r>
      <w:r w:rsidRPr="00AA28A4">
        <w:t>UNHCR</w:t>
      </w:r>
      <w:r w:rsidRPr="00AA28A4">
        <w:rPr>
          <w:rFonts w:hint="cs"/>
          <w:rtl/>
        </w:rPr>
        <w:t xml:space="preserve"> في أكثر من </w:t>
      </w:r>
      <w:r w:rsidRPr="00AA28A4">
        <w:t>36</w:t>
      </w:r>
      <w:r w:rsidRPr="00AA28A4">
        <w:rPr>
          <w:rFonts w:hint="eastAsia"/>
          <w:rtl/>
        </w:rPr>
        <w:t> </w:t>
      </w:r>
      <w:r w:rsidRPr="00AA28A4">
        <w:rPr>
          <w:rFonts w:hint="cs"/>
          <w:rtl/>
        </w:rPr>
        <w:t xml:space="preserve">بلداً عن طريق أطباق بأبعاد </w:t>
      </w:r>
      <w:r w:rsidRPr="00AA28A4">
        <w:t>2,4</w:t>
      </w:r>
      <w:r w:rsidRPr="00AA28A4">
        <w:rPr>
          <w:rFonts w:hint="cs"/>
          <w:rtl/>
        </w:rPr>
        <w:t xml:space="preserve"> و</w:t>
      </w:r>
      <w:r w:rsidRPr="00AA28A4">
        <w:t>m 3,8</w:t>
      </w:r>
      <w:r w:rsidRPr="00AA28A4">
        <w:rPr>
          <w:rFonts w:hint="cs"/>
          <w:rtl/>
        </w:rPr>
        <w:t xml:space="preserve"> تعمل بسعة النطاق </w:t>
      </w:r>
      <w:r w:rsidRPr="00AA28A4">
        <w:t>C</w:t>
      </w:r>
      <w:r w:rsidRPr="00AA28A4">
        <w:rPr>
          <w:rFonts w:hint="cs"/>
          <w:rtl/>
        </w:rPr>
        <w:t xml:space="preserve"> أو سعة النطاق </w:t>
      </w:r>
      <w:r w:rsidRPr="00AA28A4">
        <w:t>C</w:t>
      </w:r>
      <w:r w:rsidRPr="00AA28A4">
        <w:rPr>
          <w:rFonts w:hint="cs"/>
          <w:rtl/>
        </w:rPr>
        <w:t xml:space="preserve"> الموسعة. والاستمرارية التشغيلية في حالة أعطال الشبكة الأساسية، يجعل من التوصيل الساتلي مكوناً حرجاً في العمليات العالمية الشاملة للمفوضية </w:t>
      </w:r>
      <w:r w:rsidRPr="00AA28A4">
        <w:t>UNHCR</w:t>
      </w:r>
      <w:r w:rsidRPr="00AA28A4">
        <w:rPr>
          <w:rFonts w:hint="cs"/>
          <w:rtl/>
        </w:rPr>
        <w:t>.</w:t>
      </w:r>
    </w:p>
    <w:p w:rsidR="00393CAC" w:rsidRPr="00AA28A4" w:rsidRDefault="00393CAC" w:rsidP="00B779EC">
      <w:pPr>
        <w:pStyle w:val="Headingb0"/>
        <w:rPr>
          <w:rtl/>
        </w:rPr>
      </w:pPr>
      <w:bookmarkStart w:id="160" w:name="_Toc372037705"/>
      <w:r w:rsidRPr="00AA28A4">
        <w:rPr>
          <w:rFonts w:hint="cs"/>
          <w:rtl/>
        </w:rPr>
        <w:lastRenderedPageBreak/>
        <w:t>نقاط النفاذ المجتمعية</w:t>
      </w:r>
      <w:bookmarkEnd w:id="160"/>
    </w:p>
    <w:p w:rsidR="00393CAC" w:rsidRPr="00AA28A4" w:rsidRDefault="00393CAC" w:rsidP="00393CAC">
      <w:pPr>
        <w:rPr>
          <w:rtl/>
        </w:rPr>
      </w:pPr>
      <w:r w:rsidRPr="00AA28A4">
        <w:rPr>
          <w:rFonts w:hint="cs"/>
          <w:rtl/>
        </w:rPr>
        <w:t xml:space="preserve">يعتبر الجمع بين المطاريف </w:t>
      </w:r>
      <w:r w:rsidRPr="00AA28A4">
        <w:t>VSAT</w:t>
      </w:r>
      <w:r w:rsidRPr="00AA28A4">
        <w:rPr>
          <w:rFonts w:hint="cs"/>
          <w:rtl/>
        </w:rPr>
        <w:t xml:space="preserve"> والتكنولوجيا اللاسلكية حلاً ناجزاً لكثير من تطبيقات المناطق الريفية. فسكان الريف غالباً ما يتجمعون في قرى أو حول قرى بكثافة سكانية قصوى في مدى يتراوح بين </w:t>
      </w:r>
      <w:r w:rsidRPr="00AA28A4">
        <w:t>1</w:t>
      </w:r>
      <w:r w:rsidRPr="00AA28A4">
        <w:rPr>
          <w:rFonts w:hint="cs"/>
          <w:rtl/>
        </w:rPr>
        <w:t xml:space="preserve"> إلى </w:t>
      </w:r>
      <w:r w:rsidRPr="00AA28A4">
        <w:t>km 5</w:t>
      </w:r>
      <w:r w:rsidRPr="00AA28A4">
        <w:rPr>
          <w:rFonts w:hint="cs"/>
          <w:rtl/>
        </w:rPr>
        <w:t>. ويمكن لمطراف</w:t>
      </w:r>
      <w:r w:rsidRPr="00AA28A4">
        <w:rPr>
          <w:rFonts w:hint="eastAsia"/>
          <w:rtl/>
        </w:rPr>
        <w:t> </w:t>
      </w:r>
      <w:r w:rsidRPr="00AA28A4">
        <w:t>VSAT</w:t>
      </w:r>
      <w:r w:rsidRPr="00AA28A4">
        <w:rPr>
          <w:rFonts w:hint="cs"/>
          <w:rtl/>
        </w:rPr>
        <w:t xml:space="preserve"> وحيد توفير الخدمة لقرية بأكملها باستخدام حل العروة المحلية اللاسلكية لتوصيل الميل الأخير. وتتمتع التكنولوجيا اللاسلكية بميزة مضافة تتمثل في اجتياز الأنهار والمواقع الأخرى وفي توفير توصيل أكثر اعتمادية عندما تكون هناك مشكلة في مد الكبلات.</w:t>
      </w:r>
    </w:p>
    <w:p w:rsidR="00393CAC" w:rsidRPr="00AA28A4" w:rsidRDefault="00393CAC" w:rsidP="00393CAC">
      <w:pPr>
        <w:rPr>
          <w:rtl/>
        </w:rPr>
      </w:pPr>
      <w:r w:rsidRPr="00AA28A4">
        <w:rPr>
          <w:rFonts w:hint="cs"/>
          <w:rtl/>
        </w:rPr>
        <w:t xml:space="preserve">وهناك حل محتمل يتمثل في نظام متكامل يضم مطراف </w:t>
      </w:r>
      <w:r w:rsidRPr="00AA28A4">
        <w:t>VSAT</w:t>
      </w:r>
      <w:r w:rsidRPr="00AA28A4">
        <w:rPr>
          <w:rFonts w:hint="cs"/>
          <w:rtl/>
        </w:rPr>
        <w:t xml:space="preserve"> ومحطة قاعدة لعروة محلية لا سلكية ونظام توليد للطاقة الشمسية تنصب جميعها على عمود بارتفاع </w:t>
      </w:r>
      <w:r w:rsidRPr="00AA28A4">
        <w:t>m 10</w:t>
      </w:r>
      <w:r w:rsidRPr="00AA28A4">
        <w:rPr>
          <w:rFonts w:hint="cs"/>
          <w:rtl/>
        </w:rPr>
        <w:t>. وهذا الحل يسهل تركيبه ويساعد على التغلب على العوائق من المباني ويعالج الشواغل المتعلقة بمصدر الطاقة وآمن إلى درجة كبيرة.</w:t>
      </w:r>
    </w:p>
    <w:p w:rsidR="00393CAC" w:rsidRPr="00AA28A4" w:rsidRDefault="00393CAC" w:rsidP="00393CAC">
      <w:pPr>
        <w:rPr>
          <w:rtl/>
        </w:rPr>
      </w:pPr>
      <w:r w:rsidRPr="00AA28A4">
        <w:rPr>
          <w:rFonts w:hint="cs"/>
          <w:rtl/>
        </w:rPr>
        <w:t xml:space="preserve">وتجميع توصيل </w:t>
      </w:r>
      <w:r w:rsidRPr="00AA28A4">
        <w:t>VSAT</w:t>
      </w:r>
      <w:r w:rsidRPr="00AA28A4">
        <w:rPr>
          <w:rFonts w:hint="cs"/>
          <w:rtl/>
        </w:rPr>
        <w:t xml:space="preserve"> ساتلي بالإنترنت مع تكنولوجيا </w:t>
      </w:r>
      <w:r w:rsidRPr="00AA28A4">
        <w:t>WiFi</w:t>
      </w:r>
      <w:r w:rsidRPr="00AA28A4">
        <w:rPr>
          <w:rFonts w:hint="cs"/>
          <w:rtl/>
        </w:rPr>
        <w:t xml:space="preserve"> من أجل النفاذ المحلي لمستعملين متعددين، يمكن أن يخفض من تكاليف ما قبل الاشتراك وهو ما تحتاج إليه السوق، خاصةً في المناطق الريفية والمناطق النائية. ويجلب التوصيل الساتلي تدفقات الإنترنت إلى القرية، فيما تمدد نقاط النفاذ </w:t>
      </w:r>
      <w:r w:rsidRPr="00AA28A4">
        <w:t>WiFi</w:t>
      </w:r>
      <w:r w:rsidRPr="00AA28A4">
        <w:rPr>
          <w:rFonts w:hint="cs"/>
          <w:rtl/>
        </w:rPr>
        <w:t xml:space="preserve"> من نطاق هذه التوصيلية بحيث توصلها إلى المنازل والمدارس والمباني العمومية. ويمكن للمستعملين التشارك في تكاليف المعدات والتوصيلية من خلال اشتراكات وأي خطط مشتركة للدفع.</w:t>
      </w:r>
    </w:p>
    <w:p w:rsidR="00393CAC" w:rsidRPr="00AA28A4" w:rsidRDefault="00393CAC" w:rsidP="00B779EC">
      <w:pPr>
        <w:keepNext/>
        <w:rPr>
          <w:rtl/>
        </w:rPr>
      </w:pPr>
      <w:r w:rsidRPr="00AA28A4">
        <w:rPr>
          <w:rFonts w:hint="cs"/>
          <w:rtl/>
        </w:rPr>
        <w:t>والعوامل الرئيسية لخفض التكاليف هي:</w:t>
      </w:r>
    </w:p>
    <w:p w:rsidR="00393CAC" w:rsidRPr="00AA28A4" w:rsidRDefault="00393CAC" w:rsidP="00B779EC">
      <w:pPr>
        <w:pStyle w:val="Enumlevel1"/>
        <w:rPr>
          <w:rtl/>
        </w:rPr>
      </w:pPr>
      <w:r w:rsidRPr="00AA28A4">
        <w:rPr>
          <w:rFonts w:hint="cs"/>
          <w:rtl/>
        </w:rPr>
        <w:t>-</w:t>
      </w:r>
      <w:r w:rsidRPr="00AA28A4">
        <w:rPr>
          <w:rFonts w:hint="cs"/>
          <w:rtl/>
        </w:rPr>
        <w:tab/>
        <w:t>استعمال معدات ذات تكلفة منخفضة - من شأن استعمال معدات جاهزة وذات معايير مفتوحة المصدر (</w:t>
      </w:r>
      <w:r w:rsidRPr="00AA28A4">
        <w:t>WiFi/DSL</w:t>
      </w:r>
      <w:r w:rsidRPr="00AA28A4">
        <w:rPr>
          <w:rFonts w:hint="cs"/>
          <w:rtl/>
        </w:rPr>
        <w:t xml:space="preserve"> والمودم الكبلي) أن يزيد من الإنتاج الكمي. ودمج المعدات الساتلية التي تقوم على معايير عالمية مقبولة على نطاق واسع يخفض كثيراً من تكاليف المعدات.</w:t>
      </w:r>
    </w:p>
    <w:p w:rsidR="00393CAC" w:rsidRPr="00AA28A4" w:rsidRDefault="00393CAC" w:rsidP="000A4527">
      <w:pPr>
        <w:pStyle w:val="Enumlevel1"/>
        <w:rPr>
          <w:rtl/>
        </w:rPr>
      </w:pPr>
      <w:r w:rsidRPr="00AA28A4">
        <w:rPr>
          <w:rFonts w:hint="cs"/>
          <w:rtl/>
        </w:rPr>
        <w:t>-</w:t>
      </w:r>
      <w:r w:rsidRPr="00AA28A4">
        <w:rPr>
          <w:rFonts w:hint="cs"/>
          <w:rtl/>
        </w:rPr>
        <w:tab/>
        <w:t xml:space="preserve">زيادة عدد المشتركين في كل بوابة إلى الحد الأقصى - المجموعة الأكبر للمشتركين تكون أكثر فعالية في التشارك في توصيل واحد. ويتمثل الأمر الأساسي في توسيع مدى المعدات </w:t>
      </w:r>
      <w:r w:rsidRPr="00AA28A4">
        <w:t>WiFi</w:t>
      </w:r>
      <w:r w:rsidRPr="00AA28A4">
        <w:rPr>
          <w:rFonts w:hint="cs"/>
          <w:rtl/>
        </w:rPr>
        <w:t xml:space="preserve"> القياسية بما يسمح بأن يخدم مطراف </w:t>
      </w:r>
      <w:r w:rsidRPr="00AA28A4">
        <w:t>VSAT</w:t>
      </w:r>
      <w:r w:rsidRPr="00AA28A4">
        <w:rPr>
          <w:rFonts w:hint="cs"/>
          <w:rtl/>
        </w:rPr>
        <w:t xml:space="preserve"> وحيد قرية بأكملها.</w:t>
      </w:r>
    </w:p>
    <w:p w:rsidR="00393CAC" w:rsidRPr="00AA28A4" w:rsidRDefault="00393CAC" w:rsidP="00393CAC">
      <w:pPr>
        <w:rPr>
          <w:rtl/>
        </w:rPr>
      </w:pPr>
      <w:r w:rsidRPr="00AA28A4">
        <w:rPr>
          <w:rFonts w:hint="cs"/>
          <w:rtl/>
        </w:rPr>
        <w:t xml:space="preserve">وتدمج هذه الحلول خدمة النطاق العريض الساتلية التفاعلية مع البنية التحتية القائمة للميل الآخر مثل الخطوط النحاسية أو كبلات التلفزيون أو الشبكة اللاسلكية. وينصب هوائي ساتلي مركزي وحيد عند نقطة تجميع - أي كبائن الشوارع في المجتمع المحلي أو الوحدات الرئيسية للتلفزيون الكبلي أو عمود </w:t>
      </w:r>
      <w:r w:rsidRPr="00AA28A4">
        <w:t>WiFi</w:t>
      </w:r>
      <w:r w:rsidRPr="00AA28A4">
        <w:rPr>
          <w:rFonts w:hint="cs"/>
          <w:rtl/>
        </w:rPr>
        <w:t xml:space="preserve">. وتوصل توصيلة النطاق العريض بعد ذلك إلى المستعلين النهائيين عبر البنية التحتية القائمة للميل الأخير أو النفاذ </w:t>
      </w:r>
      <w:r w:rsidRPr="00AA28A4">
        <w:t>WiFi</w:t>
      </w:r>
      <w:r w:rsidRPr="00AA28A4">
        <w:rPr>
          <w:rFonts w:hint="cs"/>
          <w:rtl/>
        </w:rPr>
        <w:t xml:space="preserve">، مما يمكن من تزويد جميع الأسر بنفاذ إلى الإنترنت بسرعة تصل إلى </w:t>
      </w:r>
      <w:r w:rsidRPr="00AA28A4">
        <w:t>Mbit/s 8</w:t>
      </w:r>
      <w:r w:rsidRPr="00AA28A4">
        <w:rPr>
          <w:rFonts w:hint="cs"/>
          <w:rtl/>
        </w:rPr>
        <w:t>. ولا يتوجب على المستعملين النهائيين تركيب هوائي ساتلي في المنزل، بل</w:t>
      </w:r>
      <w:r w:rsidRPr="00AA28A4">
        <w:rPr>
          <w:rFonts w:hint="eastAsia"/>
          <w:rtl/>
        </w:rPr>
        <w:t> </w:t>
      </w:r>
      <w:r w:rsidRPr="00AA28A4">
        <w:rPr>
          <w:rFonts w:hint="cs"/>
          <w:rtl/>
        </w:rPr>
        <w:t xml:space="preserve">يتعين عليهم أن يدفعوا فقط مقابل توصيل </w:t>
      </w:r>
      <w:r w:rsidRPr="00AA28A4">
        <w:t>DSL</w:t>
      </w:r>
      <w:r w:rsidRPr="00AA28A4">
        <w:rPr>
          <w:rFonts w:hint="cs"/>
          <w:rtl/>
        </w:rPr>
        <w:t xml:space="preserve"> ومعدات قياسية للنطاق العريض.</w:t>
      </w:r>
    </w:p>
    <w:p w:rsidR="00393CAC" w:rsidRPr="00AA28A4" w:rsidRDefault="00393CAC" w:rsidP="00B779EC">
      <w:pPr>
        <w:pStyle w:val="Headingb0"/>
        <w:rPr>
          <w:rtl/>
        </w:rPr>
      </w:pPr>
      <w:bookmarkStart w:id="161" w:name="_Toc372037706"/>
      <w:r w:rsidRPr="00AA28A4">
        <w:rPr>
          <w:rFonts w:hint="cs"/>
          <w:rtl/>
        </w:rPr>
        <w:t>مثال على نشر النطاق العريض الساتلي</w:t>
      </w:r>
      <w:bookmarkEnd w:id="161"/>
    </w:p>
    <w:p w:rsidR="00393CAC" w:rsidRPr="00AA28A4" w:rsidRDefault="00393CAC" w:rsidP="00393CAC">
      <w:pPr>
        <w:rPr>
          <w:rtl/>
        </w:rPr>
      </w:pPr>
      <w:r w:rsidRPr="00AA28A4">
        <w:rPr>
          <w:rFonts w:hint="cs"/>
          <w:rtl/>
        </w:rPr>
        <w:t xml:space="preserve">يسكن أكثر من نصف سكان ألبانيا في مناطق ريفية لا توجد فيها شبكات نطاق عريض أرضية. وكجزء من برنامج حكومي لسد هذه الفجوات الرقمية، أدخلت مؤسسة البريد نفاذاً إلى الإنترنت يمكن نشره بسرعة ويعتمد عليه في مكاتبها في الريف عن طريق حل ثنائي الاتجاه عبر النطاق العريض. وهناك </w:t>
      </w:r>
      <w:r w:rsidRPr="00AA28A4">
        <w:t>300</w:t>
      </w:r>
      <w:r w:rsidRPr="00AA28A4">
        <w:rPr>
          <w:rFonts w:hint="cs"/>
          <w:rtl/>
        </w:rPr>
        <w:t xml:space="preserve"> مكتب بريد من بين </w:t>
      </w:r>
      <w:r w:rsidRPr="00AA28A4">
        <w:t>550</w:t>
      </w:r>
      <w:r w:rsidRPr="00AA28A4">
        <w:rPr>
          <w:rFonts w:hint="cs"/>
          <w:rtl/>
        </w:rPr>
        <w:t xml:space="preserve"> مكتباً مجهزة بمطاريف ساتلية عريضة النطاق يتيح للعملاء النفاذ الإلكتروني وتصفح الإنترنت واستعمال التجارة الإلكترونية أو المهاتفة بتبادل الصوت عبر بروتوكول الإنترنت وإجراء عمليات الدفع بالمجان. وتستعمل مؤسسة البريد الألبانية في نفس الوقت التكنولوجيا من أجل عملياتها اليومية مما يؤدي إلى خفض التكاليف بشكل كبير باستعمال شبكة بيانات ساتلية عريضة النطاق.</w:t>
      </w:r>
    </w:p>
    <w:p w:rsidR="00393CAC" w:rsidRPr="00AA28A4" w:rsidRDefault="00393CAC" w:rsidP="00393CAC">
      <w:pPr>
        <w:rPr>
          <w:rtl/>
        </w:rPr>
      </w:pPr>
      <w:r w:rsidRPr="00AA28A4">
        <w:rPr>
          <w:rFonts w:hint="cs"/>
          <w:rtl/>
        </w:rPr>
        <w:t xml:space="preserve">ويجري توفير هذا الحل الساتلي عريض النطاق نفسه أيضاً في إطار وزارة التعليم الألبانية في أكثر من </w:t>
      </w:r>
      <w:r w:rsidRPr="00AA28A4">
        <w:t>300</w:t>
      </w:r>
      <w:r w:rsidRPr="00AA28A4">
        <w:rPr>
          <w:rFonts w:hint="eastAsia"/>
          <w:rtl/>
        </w:rPr>
        <w:t> </w:t>
      </w:r>
      <w:r w:rsidRPr="00AA28A4">
        <w:rPr>
          <w:rFonts w:hint="cs"/>
          <w:rtl/>
        </w:rPr>
        <w:t>مدرسة بالمناطق الريفية. ويسمح هذا النظام بالنفاذ إلى المعلومات الإلكترونية ومشاريع التعلم الإلكتروني والتدريب لمساعدة الطلاب في سد الفجوة الرقمية.</w:t>
      </w:r>
    </w:p>
    <w:p w:rsidR="00393CAC" w:rsidRPr="00AA28A4" w:rsidRDefault="00393CAC" w:rsidP="000A4527">
      <w:pPr>
        <w:pStyle w:val="Heading4"/>
        <w:rPr>
          <w:rtl/>
        </w:rPr>
      </w:pPr>
      <w:bookmarkStart w:id="162" w:name="_Toc372037449"/>
      <w:r w:rsidRPr="00AA28A4">
        <w:lastRenderedPageBreak/>
        <w:t>2.1.6.5</w:t>
      </w:r>
      <w:r w:rsidRPr="00AA28A4">
        <w:rPr>
          <w:rFonts w:hint="cs"/>
          <w:rtl/>
        </w:rPr>
        <w:tab/>
        <w:t>حلول التوصيل الساتلي</w:t>
      </w:r>
      <w:bookmarkEnd w:id="162"/>
    </w:p>
    <w:p w:rsidR="00393CAC" w:rsidRPr="00AA28A4" w:rsidRDefault="00393CAC" w:rsidP="00393CAC">
      <w:pPr>
        <w:rPr>
          <w:rtl/>
        </w:rPr>
      </w:pPr>
      <w:r w:rsidRPr="00AA28A4">
        <w:rPr>
          <w:rFonts w:hint="cs"/>
          <w:rtl/>
        </w:rPr>
        <w:t xml:space="preserve">قام التوصيل الساتلي عبر الاتصالات المتنقلة الدولية </w:t>
      </w:r>
      <w:r w:rsidRPr="00AA28A4">
        <w:t>(IMT)</w:t>
      </w:r>
      <w:r w:rsidRPr="00AA28A4">
        <w:rPr>
          <w:rFonts w:hint="cs"/>
          <w:rtl/>
        </w:rPr>
        <w:t xml:space="preserve"> بدور متزايد الأهمية في توسيع نطاق وصول وتغطية المهاتفة المتنقلة وشبكات النطاق العريض المتنقل في جميع أنحاء العالم، خاصةً في الأسواق النامية. وقد أدت أوجه التقدم التكنولوجية إلى التوصل إلى حلول أكثر فعالية من حيث التكلفة وأكثر متانة، مما جعلها جزءاً لا يتجزأ من عملية نشر الشبكات المتنقلة، خاصةً في المناطق الريفية والمناطق النائية. ولما كانت الحكومات تسعى إلى ضمان توفير توصيلية متنقلة لجميع المواطنين، فإن التوصيل الساتلي سيواصل القيام بدور في توفير التوصيلية للمناطق التي لا تمثل فيها التكنولوجيات الأرضية وحدها حلاً ذا جدوى من الناحية الاقتصادية.</w:t>
      </w:r>
    </w:p>
    <w:p w:rsidR="00393CAC" w:rsidRPr="00AA28A4" w:rsidRDefault="00393CAC" w:rsidP="00393CAC">
      <w:pPr>
        <w:rPr>
          <w:rtl/>
        </w:rPr>
      </w:pPr>
      <w:r w:rsidRPr="00AA28A4">
        <w:rPr>
          <w:rFonts w:hint="cs"/>
          <w:rtl/>
        </w:rPr>
        <w:t>وتشكل الاتصالات الساتلية عنصراً رئيسياً عند تصميم البنية التحتية الخلوية بتوفير وصلات توصيل عريضة النطاق معقولة التكلفة ويعول عليها بالشبكة الأساسية. ومراكز البدالات المتنقلة ووحدات التحكم في المحطات القاعدة يمكن توصيلها عبر السواتل بما يؤدي إلى التغلب على أي عوائق متعلقة بالمسافة أو التضاريس أو البنية التحتية الأرضية وزيادة تغطية الشبكات.</w:t>
      </w:r>
    </w:p>
    <w:p w:rsidR="00393CAC" w:rsidRPr="00AA28A4" w:rsidRDefault="00393CAC" w:rsidP="00B779EC">
      <w:pPr>
        <w:keepNext/>
        <w:rPr>
          <w:rtl/>
        </w:rPr>
      </w:pPr>
      <w:r w:rsidRPr="00AA28A4">
        <w:rPr>
          <w:rFonts w:hint="cs"/>
          <w:rtl/>
        </w:rPr>
        <w:t>ويمكن للخدمات الثابتة الساتلية:</w:t>
      </w:r>
    </w:p>
    <w:p w:rsidR="00393CAC" w:rsidRPr="00AA28A4" w:rsidRDefault="00393CAC" w:rsidP="000A4527">
      <w:pPr>
        <w:pStyle w:val="Enumlevel1"/>
        <w:rPr>
          <w:rtl/>
        </w:rPr>
      </w:pPr>
      <w:r w:rsidRPr="00AA28A4">
        <w:rPr>
          <w:rFonts w:hint="cs"/>
          <w:rtl/>
        </w:rPr>
        <w:t>-</w:t>
      </w:r>
      <w:r w:rsidRPr="00AA28A4">
        <w:rPr>
          <w:rFonts w:hint="cs"/>
          <w:rtl/>
        </w:rPr>
        <w:tab/>
        <w:t>توفير التغطية في المناطق التي يتعذر الوصول إليها بالتوصيلات الأرضية؛</w:t>
      </w:r>
    </w:p>
    <w:p w:rsidR="00393CAC" w:rsidRPr="00AA28A4" w:rsidRDefault="00393CAC" w:rsidP="000A4527">
      <w:pPr>
        <w:pStyle w:val="Enumlevel1"/>
        <w:rPr>
          <w:rtl/>
        </w:rPr>
      </w:pPr>
      <w:r w:rsidRPr="00AA28A4">
        <w:rPr>
          <w:rFonts w:hint="cs"/>
          <w:rtl/>
        </w:rPr>
        <w:t>-</w:t>
      </w:r>
      <w:r w:rsidRPr="00AA28A4">
        <w:rPr>
          <w:rFonts w:hint="cs"/>
          <w:rtl/>
        </w:rPr>
        <w:tab/>
        <w:t>توسيع نطاق وصول الشبكات بسرعة باستعمال توصيل متنقل معقول التكلفة؛</w:t>
      </w:r>
    </w:p>
    <w:p w:rsidR="00393CAC" w:rsidRPr="00AA28A4" w:rsidRDefault="00393CAC" w:rsidP="000A4527">
      <w:pPr>
        <w:pStyle w:val="Enumlevel1"/>
        <w:rPr>
          <w:rtl/>
        </w:rPr>
      </w:pPr>
      <w:r w:rsidRPr="00AA28A4">
        <w:rPr>
          <w:rFonts w:hint="cs"/>
          <w:rtl/>
        </w:rPr>
        <w:t>-</w:t>
      </w:r>
      <w:r w:rsidRPr="00AA28A4">
        <w:rPr>
          <w:rFonts w:hint="cs"/>
          <w:rtl/>
        </w:rPr>
        <w:tab/>
        <w:t>الارتقاء بالشبكات مع نمو الأعمال؛</w:t>
      </w:r>
    </w:p>
    <w:p w:rsidR="00393CAC" w:rsidRPr="00AA28A4" w:rsidRDefault="00393CAC" w:rsidP="000A4527">
      <w:pPr>
        <w:pStyle w:val="Enumlevel1"/>
        <w:rPr>
          <w:rtl/>
        </w:rPr>
      </w:pPr>
      <w:r w:rsidRPr="00AA28A4">
        <w:rPr>
          <w:rFonts w:hint="cs"/>
          <w:rtl/>
        </w:rPr>
        <w:t>-</w:t>
      </w:r>
      <w:r w:rsidRPr="00AA28A4">
        <w:rPr>
          <w:rFonts w:hint="cs"/>
          <w:rtl/>
        </w:rPr>
        <w:tab/>
        <w:t>توفير شبكات متنوعة.</w:t>
      </w:r>
    </w:p>
    <w:p w:rsidR="00393CAC" w:rsidRPr="00AA28A4" w:rsidRDefault="00393CAC" w:rsidP="00B779EC">
      <w:pPr>
        <w:pStyle w:val="Headingb0"/>
        <w:rPr>
          <w:rtl/>
        </w:rPr>
      </w:pPr>
      <w:bookmarkStart w:id="163" w:name="_Toc372037707"/>
      <w:r w:rsidRPr="00AA28A4">
        <w:rPr>
          <w:rFonts w:hint="cs"/>
          <w:rtl/>
        </w:rPr>
        <w:t>فوائد التوصيل الساتلي</w:t>
      </w:r>
      <w:bookmarkEnd w:id="163"/>
    </w:p>
    <w:p w:rsidR="00393CAC" w:rsidRPr="00AA28A4" w:rsidRDefault="00393CAC" w:rsidP="00393CAC">
      <w:pPr>
        <w:rPr>
          <w:rtl/>
        </w:rPr>
      </w:pPr>
      <w:r w:rsidRPr="00AA28A4">
        <w:rPr>
          <w:rFonts w:hint="cs"/>
          <w:rtl/>
        </w:rPr>
        <w:t xml:space="preserve">جلب استعمال التوصيل الساتلي في توسيع نطاق خدمات النطاق العريض فوائد من منظور التغطية والأمن والإطناب. ويمكن لسواتل المدار الأرضي المستقر بالنسبة إلى الأرض </w:t>
      </w:r>
      <w:r w:rsidRPr="00AA28A4">
        <w:t>(GEO)</w:t>
      </w:r>
      <w:r w:rsidRPr="00AA28A4">
        <w:rPr>
          <w:rFonts w:hint="cs"/>
          <w:rtl/>
        </w:rPr>
        <w:t xml:space="preserve"> توفير خدمات التوصيل لمنطقة واسعة بحد أدنى فقط من النفقات المتعلقة بالبنية التحتية. وتمكن حلول التوصيل الساتلي المشغلين من وضع المحطات القاعدة في المكان الأكثر فائدة للمواطنين مع ارتباط طفيف بموقع البنية التحتية الأرضية. ونظراً إلى أن تكاليف مد الألياف ترتبط بشدة بالمسافة من الشبكة الأساسية والموقع، فإن الحل الأقل تكلفة للتوصيل الذي يدعم محطات قاعدة موجود في مناطق ريفية أو نائية، ربما يتمثل في السواتل.</w:t>
      </w:r>
    </w:p>
    <w:p w:rsidR="00393CAC" w:rsidRPr="00AA28A4" w:rsidRDefault="00393CAC" w:rsidP="00393CAC">
      <w:pPr>
        <w:rPr>
          <w:rtl/>
        </w:rPr>
      </w:pPr>
      <w:r w:rsidRPr="00AA28A4">
        <w:rPr>
          <w:rFonts w:hint="cs"/>
          <w:rtl/>
        </w:rPr>
        <w:t>كما يوفر استعمال التوصيل الساتلي الإطناب للتوصيلية. حيث يمكن لحدوث أعطاب في شبكة الألياف الِأساسية أن يؤدي إلى انقطاع اتصال المحطات القاعدة للأرض بالشبكات الرئيسية، في حين يضمن التنوع الإضافي الذي يوفره التوصيل الساتلي استمرار التوصيلية بدون انقطاع حتى إذا وقعت أعطاب خطيرة في البنية التحتية الأرضية.</w:t>
      </w:r>
    </w:p>
    <w:p w:rsidR="00393CAC" w:rsidRPr="00AA28A4" w:rsidRDefault="00393CAC" w:rsidP="00393CAC">
      <w:pPr>
        <w:rPr>
          <w:rtl/>
        </w:rPr>
      </w:pPr>
      <w:r w:rsidRPr="00AA28A4">
        <w:rPr>
          <w:rFonts w:hint="cs"/>
          <w:rtl/>
        </w:rPr>
        <w:t xml:space="preserve">ومع السعي الحثيث للبلدان من أجل نشر الشبكات </w:t>
      </w:r>
      <w:r w:rsidRPr="00AA28A4">
        <w:t>4G</w:t>
      </w:r>
      <w:r w:rsidRPr="00AA28A4">
        <w:noBreakHyphen/>
        <w:t>LTE</w:t>
      </w:r>
      <w:r w:rsidRPr="00AA28A4">
        <w:rPr>
          <w:rFonts w:hint="cs"/>
          <w:rtl/>
        </w:rPr>
        <w:t>، أثبتت الأنظمة الساتلية بالفعل جدواها في دعم عمليات الإرسال تلك ذات عروض النطاق الأكبر، من خلال توصيل ساتلي ذي صبيب مرتفع.</w:t>
      </w:r>
    </w:p>
    <w:p w:rsidR="00393CAC" w:rsidRPr="00AA28A4" w:rsidRDefault="00393CAC" w:rsidP="000A4527">
      <w:pPr>
        <w:pStyle w:val="Figuretitle"/>
        <w:rPr>
          <w:rtl/>
        </w:rPr>
      </w:pPr>
      <w:bookmarkStart w:id="164" w:name="_Toc372037983"/>
      <w:bookmarkStart w:id="165" w:name="_Toc379458945"/>
      <w:r w:rsidRPr="00AA28A4">
        <w:rPr>
          <w:rFonts w:hint="cs"/>
          <w:rtl/>
        </w:rPr>
        <w:lastRenderedPageBreak/>
        <w:t xml:space="preserve">الشكل </w:t>
      </w:r>
      <w:r w:rsidRPr="00AA28A4">
        <w:t>3</w:t>
      </w:r>
      <w:r w:rsidRPr="00AA28A4">
        <w:rPr>
          <w:rFonts w:hint="cs"/>
          <w:rtl/>
        </w:rPr>
        <w:t>: مثال لشبكة توصيل ساتلي في المدار المستقر بالنسبة إلى الأرض</w:t>
      </w:r>
      <w:bookmarkEnd w:id="164"/>
      <w:bookmarkEnd w:id="165"/>
    </w:p>
    <w:p w:rsidR="00393CAC" w:rsidRPr="00AA28A4" w:rsidRDefault="008F7C9C" w:rsidP="00DF11BF">
      <w:pPr>
        <w:pStyle w:val="Figure"/>
        <w:spacing w:before="120"/>
        <w:rPr>
          <w:rtl/>
        </w:rPr>
      </w:pPr>
      <w:r>
        <w:rPr>
          <w:b/>
          <w:noProof/>
          <w:sz w:val="22"/>
          <w:lang w:val="en-US" w:eastAsia="zh-CN"/>
        </w:rPr>
        <mc:AlternateContent>
          <mc:Choice Requires="wpc">
            <w:drawing>
              <wp:inline distT="0" distB="0" distL="0" distR="0" wp14:anchorId="24B1FD35" wp14:editId="5B4B9B71">
                <wp:extent cx="5760085" cy="3214370"/>
                <wp:effectExtent l="38100" t="0" r="0" b="119380"/>
                <wp:docPr id="1301" name="Canvas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0" name="Line 5"/>
                        <wps:cNvCnPr/>
                        <wps:spPr bwMode="auto">
                          <a:xfrm flipV="1">
                            <a:off x="601509" y="1850715"/>
                            <a:ext cx="0" cy="8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91" name="Group 6"/>
                        <wpg:cNvGrpSpPr>
                          <a:grpSpLocks/>
                        </wpg:cNvGrpSpPr>
                        <wpg:grpSpPr bwMode="auto">
                          <a:xfrm>
                            <a:off x="2001231" y="805207"/>
                            <a:ext cx="585509" cy="214002"/>
                            <a:chOff x="1947" y="1719"/>
                            <a:chExt cx="526" cy="192"/>
                          </a:xfrm>
                        </wpg:grpSpPr>
                        <wpg:grpSp>
                          <wpg:cNvPr id="32" name="Group 7"/>
                          <wpg:cNvGrpSpPr>
                            <a:grpSpLocks/>
                          </wpg:cNvGrpSpPr>
                          <wpg:grpSpPr bwMode="auto">
                            <a:xfrm>
                              <a:off x="1947" y="1719"/>
                              <a:ext cx="68" cy="192"/>
                              <a:chOff x="1947" y="1725"/>
                              <a:chExt cx="68" cy="192"/>
                            </a:xfrm>
                          </wpg:grpSpPr>
                          <wpg:grpSp>
                            <wpg:cNvPr id="33" name="Group 8"/>
                            <wpg:cNvGrpSpPr>
                              <a:grpSpLocks/>
                            </wpg:cNvGrpSpPr>
                            <wpg:grpSpPr bwMode="auto">
                              <a:xfrm>
                                <a:off x="1947" y="1725"/>
                                <a:ext cx="68" cy="192"/>
                                <a:chOff x="1392" y="1728"/>
                                <a:chExt cx="480" cy="192"/>
                              </a:xfrm>
                            </wpg:grpSpPr>
                            <wps:wsp>
                              <wps:cNvPr id="35" name="Arc 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36" name="Arc 1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37" name="Line 1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Rectangle 1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39" name="Group 13"/>
                          <wpg:cNvGrpSpPr>
                            <a:grpSpLocks/>
                          </wpg:cNvGrpSpPr>
                          <wpg:grpSpPr bwMode="auto">
                            <a:xfrm>
                              <a:off x="2038" y="1719"/>
                              <a:ext cx="68" cy="192"/>
                              <a:chOff x="1947" y="1725"/>
                              <a:chExt cx="68" cy="192"/>
                            </a:xfrm>
                          </wpg:grpSpPr>
                          <wpg:grpSp>
                            <wpg:cNvPr id="40" name="Group 14"/>
                            <wpg:cNvGrpSpPr>
                              <a:grpSpLocks/>
                            </wpg:cNvGrpSpPr>
                            <wpg:grpSpPr bwMode="auto">
                              <a:xfrm>
                                <a:off x="1947" y="1725"/>
                                <a:ext cx="68" cy="192"/>
                                <a:chOff x="1392" y="1728"/>
                                <a:chExt cx="480" cy="192"/>
                              </a:xfrm>
                            </wpg:grpSpPr>
                            <wps:wsp>
                              <wps:cNvPr id="41" name="Arc 15"/>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3" name="Arc 16"/>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6" name="Line 17"/>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 name="Rectangle 18"/>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52" name="Group 19"/>
                          <wpg:cNvGrpSpPr>
                            <a:grpSpLocks/>
                          </wpg:cNvGrpSpPr>
                          <wpg:grpSpPr bwMode="auto">
                            <a:xfrm>
                              <a:off x="2130" y="1719"/>
                              <a:ext cx="68" cy="192"/>
                              <a:chOff x="1947" y="1725"/>
                              <a:chExt cx="68" cy="192"/>
                            </a:xfrm>
                          </wpg:grpSpPr>
                          <wpg:grpSp>
                            <wpg:cNvPr id="53" name="Group 20"/>
                            <wpg:cNvGrpSpPr>
                              <a:grpSpLocks/>
                            </wpg:cNvGrpSpPr>
                            <wpg:grpSpPr bwMode="auto">
                              <a:xfrm>
                                <a:off x="1947" y="1725"/>
                                <a:ext cx="68" cy="192"/>
                                <a:chOff x="1392" y="1728"/>
                                <a:chExt cx="480" cy="192"/>
                              </a:xfrm>
                            </wpg:grpSpPr>
                            <wps:wsp>
                              <wps:cNvPr id="64" name="Arc 21"/>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72" name="Arc 22"/>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73" name="Line 23"/>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Rectangle 24"/>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5" name="Group 25"/>
                          <wpg:cNvGrpSpPr>
                            <a:grpSpLocks/>
                          </wpg:cNvGrpSpPr>
                          <wpg:grpSpPr bwMode="auto">
                            <a:xfrm>
                              <a:off x="2221" y="1719"/>
                              <a:ext cx="68" cy="192"/>
                              <a:chOff x="1947" y="1725"/>
                              <a:chExt cx="68" cy="192"/>
                            </a:xfrm>
                          </wpg:grpSpPr>
                          <wpg:grpSp>
                            <wpg:cNvPr id="76" name="Group 26"/>
                            <wpg:cNvGrpSpPr>
                              <a:grpSpLocks/>
                            </wpg:cNvGrpSpPr>
                            <wpg:grpSpPr bwMode="auto">
                              <a:xfrm>
                                <a:off x="1947" y="1725"/>
                                <a:ext cx="68" cy="192"/>
                                <a:chOff x="1392" y="1728"/>
                                <a:chExt cx="480" cy="192"/>
                              </a:xfrm>
                            </wpg:grpSpPr>
                            <wps:wsp>
                              <wps:cNvPr id="77" name="Arc 27"/>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78" name="Arc 28"/>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81" name="Line 29"/>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Rectangle 30"/>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84" name="Group 31"/>
                          <wpg:cNvGrpSpPr>
                            <a:grpSpLocks/>
                          </wpg:cNvGrpSpPr>
                          <wpg:grpSpPr bwMode="auto">
                            <a:xfrm>
                              <a:off x="2313" y="1719"/>
                              <a:ext cx="68" cy="192"/>
                              <a:chOff x="1947" y="1725"/>
                              <a:chExt cx="68" cy="192"/>
                            </a:xfrm>
                          </wpg:grpSpPr>
                          <wpg:grpSp>
                            <wpg:cNvPr id="85" name="Group 32"/>
                            <wpg:cNvGrpSpPr>
                              <a:grpSpLocks/>
                            </wpg:cNvGrpSpPr>
                            <wpg:grpSpPr bwMode="auto">
                              <a:xfrm>
                                <a:off x="1947" y="1725"/>
                                <a:ext cx="68" cy="192"/>
                                <a:chOff x="1392" y="1728"/>
                                <a:chExt cx="480" cy="192"/>
                              </a:xfrm>
                            </wpg:grpSpPr>
                            <wps:wsp>
                              <wps:cNvPr id="86" name="Arc 33"/>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87" name="Arc 34"/>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88" name="Line 35"/>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Rectangle 36"/>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90" name="Group 37"/>
                          <wpg:cNvGrpSpPr>
                            <a:grpSpLocks/>
                          </wpg:cNvGrpSpPr>
                          <wpg:grpSpPr bwMode="auto">
                            <a:xfrm>
                              <a:off x="2405" y="1719"/>
                              <a:ext cx="68" cy="192"/>
                              <a:chOff x="1947" y="1725"/>
                              <a:chExt cx="68" cy="192"/>
                            </a:xfrm>
                          </wpg:grpSpPr>
                          <wpg:grpSp>
                            <wpg:cNvPr id="291" name="Group 38"/>
                            <wpg:cNvGrpSpPr>
                              <a:grpSpLocks/>
                            </wpg:cNvGrpSpPr>
                            <wpg:grpSpPr bwMode="auto">
                              <a:xfrm>
                                <a:off x="1947" y="1725"/>
                                <a:ext cx="68" cy="192"/>
                                <a:chOff x="1392" y="1728"/>
                                <a:chExt cx="480" cy="192"/>
                              </a:xfrm>
                            </wpg:grpSpPr>
                            <wps:wsp>
                              <wps:cNvPr id="292" name="Arc 3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93" name="Arc 4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94" name="Line 4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Rectangle 4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296" name="Group 43"/>
                        <wpg:cNvGrpSpPr>
                          <a:grpSpLocks/>
                        </wpg:cNvGrpSpPr>
                        <wpg:grpSpPr bwMode="auto">
                          <a:xfrm>
                            <a:off x="1356221" y="805207"/>
                            <a:ext cx="581209" cy="214002"/>
                            <a:chOff x="498" y="1239"/>
                            <a:chExt cx="480" cy="192"/>
                          </a:xfrm>
                        </wpg:grpSpPr>
                        <wpg:grpSp>
                          <wpg:cNvPr id="297" name="Group 44"/>
                          <wpg:cNvGrpSpPr>
                            <a:grpSpLocks/>
                          </wpg:cNvGrpSpPr>
                          <wpg:grpSpPr bwMode="auto">
                            <a:xfrm>
                              <a:off x="498" y="1239"/>
                              <a:ext cx="480" cy="192"/>
                              <a:chOff x="468" y="1353"/>
                              <a:chExt cx="480" cy="192"/>
                            </a:xfrm>
                          </wpg:grpSpPr>
                          <wps:wsp>
                            <wps:cNvPr id="298" name="Arc 45"/>
                            <wps:cNvSpPr>
                              <a:spLocks/>
                            </wps:cNvSpPr>
                            <wps:spPr bwMode="auto">
                              <a:xfrm>
                                <a:off x="900"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299" name="Arc 46"/>
                            <wps:cNvSpPr>
                              <a:spLocks/>
                            </wps:cNvSpPr>
                            <wps:spPr bwMode="auto">
                              <a:xfrm flipH="1">
                                <a:off x="468"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300" name="Line 47"/>
                            <wps:cNvCnPr/>
                            <wps:spPr bwMode="auto">
                              <a:xfrm>
                                <a:off x="516" y="1353"/>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1" name="Rectangle 48"/>
                          <wps:cNvSpPr>
                            <a:spLocks noChangeArrowheads="1"/>
                          </wps:cNvSpPr>
                          <wps:spPr bwMode="auto">
                            <a:xfrm>
                              <a:off x="540" y="1242"/>
                              <a:ext cx="393" cy="189"/>
                            </a:xfrm>
                            <a:prstGeom prst="rect">
                              <a:avLst/>
                            </a:prstGeom>
                            <a:solidFill>
                              <a:srgbClr val="99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302" name="Text Box 49"/>
                        <wps:cNvSpPr txBox="1">
                          <a:spLocks noChangeArrowheads="1"/>
                        </wps:cNvSpPr>
                        <wps:spPr bwMode="auto">
                          <a:xfrm>
                            <a:off x="3921461" y="774206"/>
                            <a:ext cx="1068917" cy="308843"/>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7D" w:rsidRPr="00AC3CF8" w:rsidRDefault="00D8457D" w:rsidP="008F7C9C">
                              <w:pPr>
                                <w:autoSpaceDE w:val="0"/>
                                <w:autoSpaceDN w:val="0"/>
                                <w:adjustRightInd w:val="0"/>
                                <w:spacing w:before="0"/>
                                <w:jc w:val="center"/>
                                <w:rPr>
                                  <w:rFonts w:eastAsia="ヒラギノ角ゴ Pro W3" w:cs="Arial"/>
                                  <w:color w:val="000000"/>
                                  <w:sz w:val="17"/>
                                  <w:rtl/>
                                </w:rPr>
                              </w:pPr>
                              <w:r w:rsidRPr="00AC3CF8">
                                <w:rPr>
                                  <w:rFonts w:eastAsia="ヒラギノ角ゴ Pro W3" w:cs="Arial"/>
                                  <w:color w:val="000000"/>
                                  <w:sz w:val="17"/>
                                </w:rPr>
                                <w:t xml:space="preserve"> </w:t>
                              </w:r>
                            </w:p>
                          </w:txbxContent>
                        </wps:txbx>
                        <wps:bodyPr rot="0" vert="horz" wrap="square" lIns="64008" tIns="32004" rIns="64008" bIns="32004" anchor="t" anchorCtr="0" upright="1">
                          <a:noAutofit/>
                        </wps:bodyPr>
                      </wps:wsp>
                      <wpg:wgp>
                        <wpg:cNvPr id="303" name="Group 50"/>
                        <wpg:cNvGrpSpPr>
                          <a:grpSpLocks/>
                        </wpg:cNvGrpSpPr>
                        <wpg:grpSpPr bwMode="auto">
                          <a:xfrm>
                            <a:off x="4028163" y="1389411"/>
                            <a:ext cx="378006" cy="767706"/>
                            <a:chOff x="2177" y="2147"/>
                            <a:chExt cx="414" cy="898"/>
                          </a:xfrm>
                        </wpg:grpSpPr>
                        <wps:wsp>
                          <wps:cNvPr id="304" name="Line 51"/>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05" name="Line 52"/>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06" name="Line 53"/>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08" name="Line 54"/>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09" name="Line 55"/>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10" name="Line 56"/>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11" name="Line 57"/>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12" name="Line 58"/>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13" name="Line 59"/>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314" name="Line 60"/>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315" name="Group 61"/>
                          <wpg:cNvGrpSpPr>
                            <a:grpSpLocks/>
                          </wpg:cNvGrpSpPr>
                          <wpg:grpSpPr bwMode="auto">
                            <a:xfrm>
                              <a:off x="2324" y="2234"/>
                              <a:ext cx="16" cy="44"/>
                              <a:chOff x="2840" y="2077"/>
                              <a:chExt cx="16" cy="44"/>
                            </a:xfrm>
                          </wpg:grpSpPr>
                          <wps:wsp>
                            <wps:cNvPr id="316" name="Rectangle 62"/>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317" name="Rectangle 63"/>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318" name="Group 64"/>
                          <wpg:cNvGrpSpPr>
                            <a:grpSpLocks/>
                          </wpg:cNvGrpSpPr>
                          <wpg:grpSpPr bwMode="auto">
                            <a:xfrm>
                              <a:off x="2424" y="2235"/>
                              <a:ext cx="17" cy="45"/>
                              <a:chOff x="2940" y="2078"/>
                              <a:chExt cx="17" cy="45"/>
                            </a:xfrm>
                          </wpg:grpSpPr>
                          <wps:wsp>
                            <wps:cNvPr id="319" name="Rectangle 65"/>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448" name="Rectangle 66"/>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449" name="Line 67"/>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0" name="Line 68"/>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1" name="Line 69"/>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2" name="Line 70"/>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3" name="Line 71"/>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4" name="Line 72"/>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5" name="Line 73"/>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6" name="Line 74"/>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7" name="Line 75"/>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58" name="Line 76"/>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459" name="Group 77"/>
                          <wpg:cNvGrpSpPr>
                            <a:grpSpLocks/>
                          </wpg:cNvGrpSpPr>
                          <wpg:grpSpPr bwMode="auto">
                            <a:xfrm>
                              <a:off x="2324" y="2234"/>
                              <a:ext cx="16" cy="44"/>
                              <a:chOff x="2840" y="2077"/>
                              <a:chExt cx="16" cy="44"/>
                            </a:xfrm>
                          </wpg:grpSpPr>
                          <wps:wsp>
                            <wps:cNvPr id="460" name="Rectangle 78"/>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461" name="Rectangle 79"/>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462" name="Group 80"/>
                          <wpg:cNvGrpSpPr>
                            <a:grpSpLocks/>
                          </wpg:cNvGrpSpPr>
                          <wpg:grpSpPr bwMode="auto">
                            <a:xfrm>
                              <a:off x="2424" y="2235"/>
                              <a:ext cx="17" cy="45"/>
                              <a:chOff x="2940" y="2078"/>
                              <a:chExt cx="17" cy="45"/>
                            </a:xfrm>
                          </wpg:grpSpPr>
                          <wps:wsp>
                            <wps:cNvPr id="463" name="Rectangle 81"/>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464" name="Rectangle 82"/>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465" name="Line 83"/>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6" name="Line 84"/>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7" name="Line 85"/>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8" name="Line 86"/>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9" name="Line 87"/>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71" name="Line 88"/>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09" name="Line 89"/>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10" name="Line 90"/>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11" name="Line 91"/>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4" name="Line 92"/>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5" name="Line 93"/>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6" name="Line 94"/>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7" name="Line 95"/>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8" name="Line 96"/>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49" name="Line 97"/>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0" name="Line 98"/>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1" name="Line 99"/>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2" name="Line 100"/>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3" name="Line 101"/>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4" name="Line 102"/>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555" name="Line 103"/>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2" name="Line 104"/>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3" name="Line 105"/>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4" name="Line 106"/>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5" name="Line 107"/>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6" name="Line 108"/>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7" name="Line 109"/>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998" name="Line 110"/>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wgp>
                      <wpg:wgp>
                        <wpg:cNvPr id="999" name="Group 111"/>
                        <wpg:cNvGrpSpPr>
                          <a:grpSpLocks/>
                        </wpg:cNvGrpSpPr>
                        <wpg:grpSpPr bwMode="auto">
                          <a:xfrm>
                            <a:off x="4640108" y="1763714"/>
                            <a:ext cx="1122517" cy="641405"/>
                            <a:chOff x="4488" y="2586"/>
                            <a:chExt cx="1008" cy="576"/>
                          </a:xfrm>
                        </wpg:grpSpPr>
                        <pic:pic xmlns:pic="http://schemas.openxmlformats.org/drawingml/2006/picture">
                          <pic:nvPicPr>
                            <pic:cNvPr id="1000" name="Picture 112" descr="Starbucks"/>
                            <pic:cNvPicPr>
                              <a:picLocks noChangeAspect="1" noChangeArrowheads="1"/>
                            </pic:cNvPicPr>
                          </pic:nvPicPr>
                          <pic:blipFill>
                            <a:blip r:embed="rId32">
                              <a:extLst>
                                <a:ext uri="{28A0092B-C50C-407E-A947-70E740481C1C}">
                                  <a14:useLocalDpi xmlns:a14="http://schemas.microsoft.com/office/drawing/2010/main" val="0"/>
                                </a:ext>
                              </a:extLst>
                            </a:blip>
                            <a:srcRect l="21165" r="-8530" b="6410"/>
                            <a:stretch>
                              <a:fillRect/>
                            </a:stretch>
                          </pic:blipFill>
                          <pic:spPr bwMode="auto">
                            <a:xfrm>
                              <a:off x="4593" y="2586"/>
                              <a:ext cx="903" cy="575"/>
                            </a:xfrm>
                            <a:prstGeom prst="rect">
                              <a:avLst/>
                            </a:prstGeom>
                            <a:noFill/>
                            <a:extLst>
                              <a:ext uri="{909E8E84-426E-40DD-AFC4-6F175D3DCCD1}">
                                <a14:hiddenFill xmlns:a14="http://schemas.microsoft.com/office/drawing/2010/main">
                                  <a:solidFill>
                                    <a:srgbClr val="FFFFFF"/>
                                  </a:solidFill>
                                </a14:hiddenFill>
                              </a:ext>
                            </a:extLst>
                          </pic:spPr>
                        </pic:pic>
                        <wps:wsp>
                          <wps:cNvPr id="1001" name="Freeform 113"/>
                          <wps:cNvSpPr>
                            <a:spLocks noChangeAspect="1"/>
                          </wps:cNvSpPr>
                          <wps:spPr bwMode="auto">
                            <a:xfrm flipH="1">
                              <a:off x="4583" y="2650"/>
                              <a:ext cx="652" cy="512"/>
                            </a:xfrm>
                            <a:custGeom>
                              <a:avLst/>
                              <a:gdLst>
                                <a:gd name="T0" fmla="*/ 0 w 1773"/>
                                <a:gd name="T1" fmla="*/ 0 h 1467"/>
                                <a:gd name="T2" fmla="*/ 12 w 1773"/>
                                <a:gd name="T3" fmla="*/ 0 h 1467"/>
                                <a:gd name="T4" fmla="*/ 12 w 1773"/>
                                <a:gd name="T5" fmla="*/ 8 h 1467"/>
                                <a:gd name="T6" fmla="*/ 0 w 1773"/>
                                <a:gd name="T7" fmla="*/ 8 h 1467"/>
                                <a:gd name="T8" fmla="*/ 0 w 1773"/>
                                <a:gd name="T9" fmla="*/ 0 h 14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3" h="1467">
                                  <a:moveTo>
                                    <a:pt x="0" y="0"/>
                                  </a:moveTo>
                                  <a:lnTo>
                                    <a:pt x="1764" y="90"/>
                                  </a:lnTo>
                                  <a:lnTo>
                                    <a:pt x="1773" y="1458"/>
                                  </a:lnTo>
                                  <a:lnTo>
                                    <a:pt x="9" y="1467"/>
                                  </a:lnTo>
                                  <a:lnTo>
                                    <a:pt x="0" y="0"/>
                                  </a:lnTo>
                                  <a:close/>
                                </a:path>
                              </a:pathLst>
                            </a:custGeom>
                            <a:solidFill>
                              <a:srgbClr val="ABC7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1002" name="Freeform 114"/>
                          <wps:cNvSpPr>
                            <a:spLocks noChangeAspect="1"/>
                          </wps:cNvSpPr>
                          <wps:spPr bwMode="auto">
                            <a:xfrm flipH="1">
                              <a:off x="4603" y="2672"/>
                              <a:ext cx="605" cy="461"/>
                            </a:xfrm>
                            <a:custGeom>
                              <a:avLst/>
                              <a:gdLst>
                                <a:gd name="T0" fmla="*/ 0 w 1637"/>
                                <a:gd name="T1" fmla="*/ 0 h 1325"/>
                                <a:gd name="T2" fmla="*/ 11 w 1637"/>
                                <a:gd name="T3" fmla="*/ 0 h 1325"/>
                                <a:gd name="T4" fmla="*/ 11 w 1637"/>
                                <a:gd name="T5" fmla="*/ 7 h 1325"/>
                                <a:gd name="T6" fmla="*/ 0 w 1637"/>
                                <a:gd name="T7" fmla="*/ 7 h 1325"/>
                                <a:gd name="T8" fmla="*/ 0 w 1637"/>
                                <a:gd name="T9" fmla="*/ 0 h 13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7" h="1325">
                                  <a:moveTo>
                                    <a:pt x="0" y="0"/>
                                  </a:moveTo>
                                  <a:lnTo>
                                    <a:pt x="1628" y="83"/>
                                  </a:lnTo>
                                  <a:lnTo>
                                    <a:pt x="1637" y="1325"/>
                                  </a:lnTo>
                                  <a:lnTo>
                                    <a:pt x="9" y="1321"/>
                                  </a:lnTo>
                                  <a:lnTo>
                                    <a:pt x="0" y="0"/>
                                  </a:lnTo>
                                  <a:close/>
                                </a:path>
                              </a:pathLst>
                            </a:custGeom>
                            <a:solidFill>
                              <a:srgbClr val="99C9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1003" name="Text Box 115"/>
                          <wps:cNvSpPr txBox="1">
                            <a:spLocks noChangeAspect="1" noChangeArrowheads="1"/>
                          </wps:cNvSpPr>
                          <wps:spPr bwMode="auto">
                            <a:xfrm flipH="1">
                              <a:off x="4814" y="2731"/>
                              <a:ext cx="264" cy="173"/>
                            </a:xfrm>
                            <a:prstGeom prst="rect">
                              <a:avLst/>
                            </a:prstGeom>
                            <a:noFill/>
                            <a:ln>
                              <a:noFill/>
                            </a:ln>
                            <a:extLst>
                              <a:ext uri="{909E8E84-426E-40DD-AFC4-6F175D3DCCD1}">
                                <a14:hiddenFill xmlns:a14="http://schemas.microsoft.com/office/drawing/2010/main">
                                  <a:gradFill rotWithShape="0">
                                    <a:gsLst>
                                      <a:gs pos="0">
                                        <a:srgbClr val="F85A00"/>
                                      </a:gs>
                                      <a:gs pos="100000">
                                        <a:srgbClr val="FFFFFF"/>
                                      </a:gs>
                                    </a:gsLst>
                                    <a:lin ang="5400000" scaled="1"/>
                                  </a:gra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457D" w:rsidRPr="00AC3CF8" w:rsidRDefault="00D8457D" w:rsidP="008F7C9C">
                                <w:pPr>
                                  <w:autoSpaceDE w:val="0"/>
                                  <w:autoSpaceDN w:val="0"/>
                                  <w:adjustRightInd w:val="0"/>
                                  <w:jc w:val="center"/>
                                  <w:rPr>
                                    <w:rFonts w:eastAsia="ヒラギノ角ゴ Pro W3" w:cs="Arial"/>
                                    <w:b/>
                                    <w:bCs/>
                                    <w:color w:val="000000"/>
                                    <w:sz w:val="17"/>
                                  </w:rPr>
                                </w:pPr>
                              </w:p>
                            </w:txbxContent>
                          </wps:txbx>
                          <wps:bodyPr rot="0" vert="horz" wrap="square" lIns="63907" tIns="31954" rIns="63907" bIns="31954" anchor="t" anchorCtr="0" upright="1">
                            <a:noAutofit/>
                          </wps:bodyPr>
                        </wps:wsp>
                        <wps:wsp>
                          <wps:cNvPr id="1004" name="Oval 116"/>
                          <wps:cNvSpPr>
                            <a:spLocks noChangeAspect="1" noChangeArrowheads="1"/>
                          </wps:cNvSpPr>
                          <wps:spPr bwMode="auto">
                            <a:xfrm flipH="1">
                              <a:off x="4840" y="2954"/>
                              <a:ext cx="431" cy="168"/>
                            </a:xfrm>
                            <a:prstGeom prst="ellipse">
                              <a:avLst/>
                            </a:prstGeom>
                            <a:gradFill rotWithShape="1">
                              <a:gsLst>
                                <a:gs pos="0">
                                  <a:srgbClr val="808080"/>
                                </a:gs>
                                <a:gs pos="100000">
                                  <a:srgbClr val="FFFFFF">
                                    <a:alpha val="0"/>
                                  </a:srgbClr>
                                </a:gs>
                              </a:gsLst>
                              <a:path path="shape">
                                <a:fillToRect l="50000" t="50000" r="50000" b="50000"/>
                              </a:path>
                            </a:gra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txbx>
                            <w:txbxContent>
                              <w:p w:rsidR="00D8457D" w:rsidRPr="00AC3CF8" w:rsidRDefault="00D8457D" w:rsidP="008F7C9C">
                                <w:pPr>
                                  <w:autoSpaceDE w:val="0"/>
                                  <w:autoSpaceDN w:val="0"/>
                                  <w:adjustRightInd w:val="0"/>
                                  <w:jc w:val="center"/>
                                  <w:rPr>
                                    <w:rFonts w:eastAsia="ヒラギノ角ゴ Pro W3" w:cs="Arial"/>
                                    <w:b/>
                                    <w:bCs/>
                                    <w:color w:val="000000"/>
                                    <w:sz w:val="28"/>
                                    <w:szCs w:val="40"/>
                                  </w:rPr>
                                </w:pPr>
                              </w:p>
                            </w:txbxContent>
                          </wps:txbx>
                          <wps:bodyPr rot="0" vert="horz" wrap="square" lIns="63907" tIns="31954" rIns="63907" bIns="31954" anchor="ctr" anchorCtr="0" upright="1">
                            <a:noAutofit/>
                          </wps:bodyPr>
                        </wps:wsp>
                        <pic:pic xmlns:pic="http://schemas.openxmlformats.org/drawingml/2006/picture">
                          <pic:nvPicPr>
                            <pic:cNvPr id="1005" name="Picture 117" descr="Laptoip cop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24" y="2922"/>
                              <a:ext cx="35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118" descr="Antenna_tran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88" y="2596"/>
                              <a:ext cx="116"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119" descr="Wall Outl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03" y="3034"/>
                              <a:ext cx="47" cy="76"/>
                            </a:xfrm>
                            <a:prstGeom prst="rect">
                              <a:avLst/>
                            </a:prstGeom>
                            <a:noFill/>
                            <a:extLst>
                              <a:ext uri="{909E8E84-426E-40DD-AFC4-6F175D3DCCD1}">
                                <a14:hiddenFill xmlns:a14="http://schemas.microsoft.com/office/drawing/2010/main">
                                  <a:solidFill>
                                    <a:srgbClr val="FFFFFF"/>
                                  </a:solidFill>
                                </a14:hiddenFill>
                              </a:ext>
                            </a:extLst>
                          </pic:spPr>
                        </pic:pic>
                        <wps:wsp>
                          <wps:cNvPr id="1008" name="Oval 120"/>
                          <wps:cNvSpPr>
                            <a:spLocks noChangeAspect="1" noChangeArrowheads="1"/>
                          </wps:cNvSpPr>
                          <wps:spPr bwMode="auto">
                            <a:xfrm flipH="1">
                              <a:off x="4618" y="3072"/>
                              <a:ext cx="22" cy="23"/>
                            </a:xfrm>
                            <a:prstGeom prst="ellipse">
                              <a:avLst/>
                            </a:prstGeom>
                            <a:solidFill>
                              <a:srgbClr val="808080"/>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g:wgp>
                      <pic:pic xmlns:pic="http://schemas.openxmlformats.org/drawingml/2006/picture">
                        <pic:nvPicPr>
                          <pic:cNvPr id="1009"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29421" y="0"/>
                            <a:ext cx="1282920" cy="520304"/>
                          </a:xfrm>
                          <a:prstGeom prst="rect">
                            <a:avLst/>
                          </a:prstGeom>
                          <a:noFill/>
                          <a:extLst>
                            <a:ext uri="{909E8E84-426E-40DD-AFC4-6F175D3DCCD1}">
                              <a14:hiddenFill xmlns:a14="http://schemas.microsoft.com/office/drawing/2010/main">
                                <a:solidFill>
                                  <a:srgbClr val="FFFFFF"/>
                                </a:solidFill>
                              </a14:hiddenFill>
                            </a:ext>
                          </a:extLst>
                        </pic:spPr>
                      </pic:pic>
                      <wps:wsp>
                        <wps:cNvPr id="1010" name="Text Box 122"/>
                        <wps:cNvSpPr txBox="1">
                          <a:spLocks noChangeArrowheads="1"/>
                        </wps:cNvSpPr>
                        <wps:spPr bwMode="auto">
                          <a:xfrm>
                            <a:off x="100102" y="1567880"/>
                            <a:ext cx="1015216" cy="410103"/>
                          </a:xfrm>
                          <a:prstGeom prst="rect">
                            <a:avLst/>
                          </a:prstGeom>
                          <a:solidFill>
                            <a:srgbClr val="FFFFFF"/>
                          </a:solidFill>
                          <a:ln w="3175">
                            <a:solidFill>
                              <a:srgbClr val="000000"/>
                            </a:solidFill>
                            <a:miter lim="800000"/>
                            <a:headEnd/>
                            <a:tailEnd/>
                          </a:ln>
                        </wps:spPr>
                        <wps:txbx>
                          <w:txbxContent>
                            <w:p w:rsidR="00D8457D" w:rsidRPr="00AC3CF8" w:rsidRDefault="00D8457D" w:rsidP="008F7C9C">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wps:txbx>
                        <wps:bodyPr rot="0" vert="horz" wrap="square" lIns="64008" tIns="32004" rIns="64008" bIns="32004" anchor="t" anchorCtr="0" upright="1">
                          <a:noAutofit/>
                        </wps:bodyPr>
                      </wps:wsp>
                      <wps:wsp>
                        <wps:cNvPr id="1011" name="Text Box 123"/>
                        <wps:cNvSpPr txBox="1">
                          <a:spLocks noChangeArrowheads="1"/>
                        </wps:cNvSpPr>
                        <wps:spPr bwMode="auto">
                          <a:xfrm>
                            <a:off x="3079748" y="1663614"/>
                            <a:ext cx="908514" cy="5376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D8457D" w:rsidRPr="00AC3CF8" w:rsidRDefault="00D8457D" w:rsidP="008F7C9C">
                              <w:pPr>
                                <w:autoSpaceDE w:val="0"/>
                                <w:autoSpaceDN w:val="0"/>
                                <w:bidi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wps:txbx>
                        <wps:bodyPr rot="0" vert="horz" wrap="square" lIns="64008" tIns="32004" rIns="64008" bIns="32004" anchor="t" anchorCtr="0" upright="1">
                          <a:noAutofit/>
                        </wps:bodyPr>
                      </wps:wsp>
                      <pic:pic xmlns:pic="http://schemas.openxmlformats.org/drawingml/2006/picture">
                        <pic:nvPicPr>
                          <pic:cNvPr id="1012"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0513" y="1880024"/>
                            <a:ext cx="325505" cy="277102"/>
                          </a:xfrm>
                          <a:prstGeom prst="rect">
                            <a:avLst/>
                          </a:prstGeom>
                          <a:solidFill>
                            <a:srgbClr val="99C9FF"/>
                          </a:solidFill>
                        </pic:spPr>
                      </pic:pic>
                      <pic:pic xmlns:pic="http://schemas.openxmlformats.org/drawingml/2006/picture">
                        <pic:nvPicPr>
                          <pic:cNvPr id="1013" name="Picture 125" descr="10-15-07-ipho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184512" y="1924116"/>
                            <a:ext cx="267104" cy="183501"/>
                          </a:xfrm>
                          <a:prstGeom prst="rect">
                            <a:avLst/>
                          </a:prstGeom>
                          <a:noFill/>
                          <a:extLst>
                            <a:ext uri="{909E8E84-426E-40DD-AFC4-6F175D3DCCD1}">
                              <a14:hiddenFill xmlns:a14="http://schemas.microsoft.com/office/drawing/2010/main">
                                <a:solidFill>
                                  <a:srgbClr val="FFFFFF"/>
                                </a:solidFill>
                              </a14:hiddenFill>
                            </a:ext>
                          </a:extLst>
                        </pic:spPr>
                      </pic:pic>
                      <wps:wsp>
                        <wps:cNvPr id="1014" name="Line 126"/>
                        <wps:cNvCnPr/>
                        <wps:spPr bwMode="auto">
                          <a:xfrm>
                            <a:off x="1275720" y="1022208"/>
                            <a:ext cx="1336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27"/>
                        <wps:cNvCnPr/>
                        <wps:spPr bwMode="auto">
                          <a:xfrm>
                            <a:off x="132942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28"/>
                        <wps:cNvCnPr/>
                        <wps:spPr bwMode="auto">
                          <a:xfrm>
                            <a:off x="261234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Text Box 129"/>
                        <wps:cNvSpPr txBox="1">
                          <a:spLocks noChangeArrowheads="1"/>
                        </wps:cNvSpPr>
                        <wps:spPr bwMode="auto">
                          <a:xfrm>
                            <a:off x="1433122" y="538204"/>
                            <a:ext cx="410706" cy="2360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7D" w:rsidRPr="00AC3CF8" w:rsidRDefault="00D8457D" w:rsidP="008F7C9C">
                              <w:pPr>
                                <w:autoSpaceDE w:val="0"/>
                                <w:autoSpaceDN w:val="0"/>
                                <w:bidi w:val="0"/>
                                <w:adjustRightInd w:val="0"/>
                                <w:spacing w:before="4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wps:txbx>
                        <wps:bodyPr rot="0" vert="horz" wrap="square" lIns="64008" tIns="32004" rIns="64008" bIns="32004" anchor="t" anchorCtr="0" upright="1">
                          <a:noAutofit/>
                        </wps:bodyPr>
                      </wps:wsp>
                      <wps:wsp>
                        <wps:cNvPr id="1018" name="Text Box 130"/>
                        <wps:cNvSpPr txBox="1">
                          <a:spLocks noChangeArrowheads="1"/>
                        </wps:cNvSpPr>
                        <wps:spPr bwMode="auto">
                          <a:xfrm>
                            <a:off x="2057932" y="600205"/>
                            <a:ext cx="467307" cy="1502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7D" w:rsidRPr="00AC3CF8" w:rsidRDefault="00D8457D" w:rsidP="008F7C9C">
                              <w:pPr>
                                <w:autoSpaceDE w:val="0"/>
                                <w:autoSpaceDN w:val="0"/>
                                <w:bidi w:val="0"/>
                                <w:adjustRightInd w:val="0"/>
                                <w:spacing w:before="4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wps:txbx>
                        <wps:bodyPr rot="0" vert="horz" wrap="square" lIns="64008" tIns="32004" rIns="64008" bIns="32004" anchor="t" anchorCtr="0" upright="1">
                          <a:noAutofit/>
                        </wps:bodyPr>
                      </wps:wsp>
                      <wpg:wgp>
                        <wpg:cNvPr id="1019" name="Group 131"/>
                        <wpg:cNvGrpSpPr>
                          <a:grpSpLocks/>
                        </wpg:cNvGrpSpPr>
                        <wpg:grpSpPr bwMode="auto">
                          <a:xfrm flipH="1">
                            <a:off x="413106" y="1044575"/>
                            <a:ext cx="377306" cy="457704"/>
                            <a:chOff x="1655" y="2488"/>
                            <a:chExt cx="291" cy="345"/>
                          </a:xfrm>
                        </wpg:grpSpPr>
                        <wpg:grpSp>
                          <wpg:cNvPr id="1020" name="Group 132"/>
                          <wpg:cNvGrpSpPr>
                            <a:grpSpLocks/>
                          </wpg:cNvGrpSpPr>
                          <wpg:grpSpPr bwMode="auto">
                            <a:xfrm>
                              <a:off x="1655" y="2488"/>
                              <a:ext cx="291" cy="345"/>
                              <a:chOff x="4031" y="2150"/>
                              <a:chExt cx="291" cy="345"/>
                            </a:xfrm>
                          </wpg:grpSpPr>
                          <wps:wsp>
                            <wps:cNvPr id="1021" name="Freeform 133"/>
                            <wps:cNvSpPr>
                              <a:spLocks/>
                            </wps:cNvSpPr>
                            <wps:spPr bwMode="auto">
                              <a:xfrm>
                                <a:off x="4046" y="2451"/>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Freeform 134"/>
                            <wps:cNvSpPr>
                              <a:spLocks/>
                            </wps:cNvSpPr>
                            <wps:spPr bwMode="auto">
                              <a:xfrm>
                                <a:off x="4045" y="2451"/>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 name="Freeform 135"/>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 name="Freeform 136"/>
                            <wps:cNvSpPr>
                              <a:spLocks/>
                            </wps:cNvSpPr>
                            <wps:spPr bwMode="auto">
                              <a:xfrm>
                                <a:off x="4254" y="2457"/>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5" name="Freeform 137"/>
                            <wps:cNvSpPr>
                              <a:spLocks/>
                            </wps:cNvSpPr>
                            <wps:spPr bwMode="auto">
                              <a:xfrm>
                                <a:off x="4129" y="2451"/>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 name="Freeform 138"/>
                            <wps:cNvSpPr>
                              <a:spLocks/>
                            </wps:cNvSpPr>
                            <wps:spPr bwMode="auto">
                              <a:xfrm>
                                <a:off x="4046" y="2458"/>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 name="Freeform 139"/>
                            <wps:cNvSpPr>
                              <a:spLocks/>
                            </wps:cNvSpPr>
                            <wps:spPr bwMode="auto">
                              <a:xfrm>
                                <a:off x="4254" y="2463"/>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8" name="Freeform 140"/>
                            <wps:cNvSpPr>
                              <a:spLocks/>
                            </wps:cNvSpPr>
                            <wps:spPr bwMode="auto">
                              <a:xfrm>
                                <a:off x="4045" y="2484"/>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9" name="Freeform 141"/>
                            <wps:cNvSpPr>
                              <a:spLocks/>
                            </wps:cNvSpPr>
                            <wps:spPr bwMode="auto">
                              <a:xfrm>
                                <a:off x="4045" y="2478"/>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0" name="Freeform 142"/>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1" name="Freeform 143"/>
                            <wps:cNvSpPr>
                              <a:spLocks/>
                            </wps:cNvSpPr>
                            <wps:spPr bwMode="auto">
                              <a:xfrm>
                                <a:off x="4254" y="2457"/>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2" name="Freeform 144"/>
                            <wps:cNvSpPr>
                              <a:spLocks/>
                            </wps:cNvSpPr>
                            <wps:spPr bwMode="auto">
                              <a:xfrm>
                                <a:off x="4312" y="2458"/>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3" name="Freeform 145"/>
                            <wps:cNvSpPr>
                              <a:spLocks/>
                            </wps:cNvSpPr>
                            <wps:spPr bwMode="auto">
                              <a:xfrm>
                                <a:off x="4065" y="2195"/>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Freeform 146"/>
                            <wps:cNvSpPr>
                              <a:spLocks/>
                            </wps:cNvSpPr>
                            <wps:spPr bwMode="auto">
                              <a:xfrm>
                                <a:off x="4213" y="2199"/>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5" name="Freeform 147"/>
                            <wps:cNvSpPr>
                              <a:spLocks/>
                            </wps:cNvSpPr>
                            <wps:spPr bwMode="auto">
                              <a:xfrm>
                                <a:off x="4134" y="2194"/>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6" name="Freeform 148"/>
                            <wps:cNvSpPr>
                              <a:spLocks/>
                            </wps:cNvSpPr>
                            <wps:spPr bwMode="auto">
                              <a:xfrm>
                                <a:off x="4064" y="2261"/>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 name="Freeform 149"/>
                            <wps:cNvSpPr>
                              <a:spLocks/>
                            </wps:cNvSpPr>
                            <wps:spPr bwMode="auto">
                              <a:xfrm>
                                <a:off x="4069" y="2333"/>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 name="Freeform 150"/>
                            <wps:cNvSpPr>
                              <a:spLocks/>
                            </wps:cNvSpPr>
                            <wps:spPr bwMode="auto">
                              <a:xfrm>
                                <a:off x="4036" y="2154"/>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Freeform 151"/>
                            <wps:cNvSpPr>
                              <a:spLocks/>
                            </wps:cNvSpPr>
                            <wps:spPr bwMode="auto">
                              <a:xfrm>
                                <a:off x="4235" y="2160"/>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0" name="Freeform 152"/>
                            <wps:cNvSpPr>
                              <a:spLocks/>
                            </wps:cNvSpPr>
                            <wps:spPr bwMode="auto">
                              <a:xfrm>
                                <a:off x="4128" y="2153"/>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Freeform 153"/>
                            <wps:cNvSpPr>
                              <a:spLocks/>
                            </wps:cNvSpPr>
                            <wps:spPr bwMode="auto">
                              <a:xfrm>
                                <a:off x="4034" y="2243"/>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 name="Freeform 154"/>
                            <wps:cNvSpPr>
                              <a:spLocks/>
                            </wps:cNvSpPr>
                            <wps:spPr bwMode="auto">
                              <a:xfrm>
                                <a:off x="4042" y="2337"/>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3" name="Freeform 155"/>
                            <wps:cNvSpPr>
                              <a:spLocks/>
                            </wps:cNvSpPr>
                            <wps:spPr bwMode="auto">
                              <a:xfrm>
                                <a:off x="4033" y="2151"/>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Freeform 156"/>
                            <wps:cNvSpPr>
                              <a:spLocks/>
                            </wps:cNvSpPr>
                            <wps:spPr bwMode="auto">
                              <a:xfrm>
                                <a:off x="4232" y="2157"/>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5" name="Freeform 157"/>
                            <wps:cNvSpPr>
                              <a:spLocks/>
                            </wps:cNvSpPr>
                            <wps:spPr bwMode="auto">
                              <a:xfrm>
                                <a:off x="4122" y="2150"/>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6" name="Freeform 158"/>
                            <wps:cNvSpPr>
                              <a:spLocks/>
                            </wps:cNvSpPr>
                            <wps:spPr bwMode="auto">
                              <a:xfrm>
                                <a:off x="4031" y="2240"/>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 name="Freeform 159"/>
                            <wps:cNvSpPr>
                              <a:spLocks/>
                            </wps:cNvSpPr>
                            <wps:spPr bwMode="auto">
                              <a:xfrm>
                                <a:off x="4039" y="2334"/>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8" name="Freeform 160"/>
                            <wps:cNvSpPr>
                              <a:spLocks/>
                            </wps:cNvSpPr>
                            <wps:spPr bwMode="auto">
                              <a:xfrm>
                                <a:off x="4169" y="2305"/>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9" name="Freeform 161"/>
                            <wps:cNvSpPr>
                              <a:spLocks/>
                            </wps:cNvSpPr>
                            <wps:spPr bwMode="auto">
                              <a:xfrm>
                                <a:off x="4189" y="2305"/>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0" name="Freeform 162"/>
                            <wps:cNvSpPr>
                              <a:spLocks/>
                            </wps:cNvSpPr>
                            <wps:spPr bwMode="auto">
                              <a:xfrm>
                                <a:off x="4178" y="2304"/>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1" name="Freeform 163"/>
                            <wps:cNvSpPr>
                              <a:spLocks/>
                            </wps:cNvSpPr>
                            <wps:spPr bwMode="auto">
                              <a:xfrm>
                                <a:off x="4166" y="2315"/>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2" name="Freeform 164"/>
                            <wps:cNvSpPr>
                              <a:spLocks/>
                            </wps:cNvSpPr>
                            <wps:spPr bwMode="auto">
                              <a:xfrm>
                                <a:off x="4169" y="2325"/>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3" name="Freeform 165"/>
                            <wps:cNvSpPr>
                              <a:spLocks/>
                            </wps:cNvSpPr>
                            <wps:spPr bwMode="auto">
                              <a:xfrm>
                                <a:off x="4186" y="2330"/>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4" name="Freeform 166"/>
                            <wps:cNvSpPr>
                              <a:spLocks/>
                            </wps:cNvSpPr>
                            <wps:spPr bwMode="auto">
                              <a:xfrm>
                                <a:off x="4150" y="2333"/>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5" name="Freeform 167"/>
                            <wps:cNvSpPr>
                              <a:spLocks/>
                            </wps:cNvSpPr>
                            <wps:spPr bwMode="auto">
                              <a:xfrm>
                                <a:off x="4102" y="2334"/>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6" name="Freeform 168"/>
                            <wps:cNvSpPr>
                              <a:spLocks/>
                            </wps:cNvSpPr>
                            <wps:spPr bwMode="auto">
                              <a:xfrm>
                                <a:off x="4056" y="2334"/>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7" name="Freeform 169"/>
                            <wps:cNvSpPr>
                              <a:spLocks/>
                            </wps:cNvSpPr>
                            <wps:spPr bwMode="auto">
                              <a:xfrm>
                                <a:off x="4042" y="2334"/>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8" name="Freeform 170"/>
                            <wps:cNvSpPr>
                              <a:spLocks/>
                            </wps:cNvSpPr>
                            <wps:spPr bwMode="auto">
                              <a:xfrm>
                                <a:off x="4031" y="2334"/>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9" name="Freeform 171"/>
                            <wps:cNvSpPr>
                              <a:spLocks/>
                            </wps:cNvSpPr>
                            <wps:spPr bwMode="auto">
                              <a:xfrm>
                                <a:off x="4033" y="2333"/>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0" name="Freeform 172"/>
                            <wps:cNvSpPr>
                              <a:spLocks/>
                            </wps:cNvSpPr>
                            <wps:spPr bwMode="auto">
                              <a:xfrm>
                                <a:off x="4042" y="2331"/>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1" name="Freeform 173"/>
                            <wps:cNvSpPr>
                              <a:spLocks/>
                            </wps:cNvSpPr>
                            <wps:spPr bwMode="auto">
                              <a:xfrm>
                                <a:off x="4052" y="2327"/>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2" name="Freeform 174"/>
                            <wps:cNvSpPr>
                              <a:spLocks/>
                            </wps:cNvSpPr>
                            <wps:spPr bwMode="auto">
                              <a:xfrm>
                                <a:off x="4066" y="2305"/>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3" name="Freeform 175"/>
                            <wps:cNvSpPr>
                              <a:spLocks/>
                            </wps:cNvSpPr>
                            <wps:spPr bwMode="auto">
                              <a:xfrm>
                                <a:off x="4083" y="2281"/>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4" name="Freeform 176"/>
                            <wps:cNvSpPr>
                              <a:spLocks/>
                            </wps:cNvSpPr>
                            <wps:spPr bwMode="auto">
                              <a:xfrm>
                                <a:off x="4106" y="2255"/>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5" name="Freeform 177"/>
                            <wps:cNvSpPr>
                              <a:spLocks/>
                            </wps:cNvSpPr>
                            <wps:spPr bwMode="auto">
                              <a:xfrm>
                                <a:off x="4129" y="2235"/>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6" name="Freeform 178"/>
                            <wps:cNvSpPr>
                              <a:spLocks/>
                            </wps:cNvSpPr>
                            <wps:spPr bwMode="auto">
                              <a:xfrm>
                                <a:off x="4154" y="2214"/>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7" name="Freeform 179"/>
                            <wps:cNvSpPr>
                              <a:spLocks/>
                            </wps:cNvSpPr>
                            <wps:spPr bwMode="auto">
                              <a:xfrm>
                                <a:off x="4183" y="2189"/>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8" name="Freeform 180"/>
                            <wps:cNvSpPr>
                              <a:spLocks/>
                            </wps:cNvSpPr>
                            <wps:spPr bwMode="auto">
                              <a:xfrm>
                                <a:off x="4194" y="2173"/>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9" name="Freeform 181"/>
                            <wps:cNvSpPr>
                              <a:spLocks/>
                            </wps:cNvSpPr>
                            <wps:spPr bwMode="auto">
                              <a:xfrm>
                                <a:off x="4197" y="2159"/>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0" name="Freeform 182"/>
                            <wps:cNvSpPr>
                              <a:spLocks/>
                            </wps:cNvSpPr>
                            <wps:spPr bwMode="auto">
                              <a:xfrm>
                                <a:off x="4198" y="2151"/>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1" name="Freeform 183"/>
                            <wps:cNvSpPr>
                              <a:spLocks/>
                            </wps:cNvSpPr>
                            <wps:spPr bwMode="auto">
                              <a:xfrm>
                                <a:off x="4198" y="2156"/>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2" name="Freeform 184"/>
                            <wps:cNvSpPr>
                              <a:spLocks/>
                            </wps:cNvSpPr>
                            <wps:spPr bwMode="auto">
                              <a:xfrm>
                                <a:off x="4198" y="2179"/>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 name="Freeform 185"/>
                            <wps:cNvSpPr>
                              <a:spLocks/>
                            </wps:cNvSpPr>
                            <wps:spPr bwMode="auto">
                              <a:xfrm>
                                <a:off x="4198" y="2215"/>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4" name="Freeform 186"/>
                            <wps:cNvSpPr>
                              <a:spLocks/>
                            </wps:cNvSpPr>
                            <wps:spPr bwMode="auto">
                              <a:xfrm>
                                <a:off x="4197" y="2261"/>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5" name="Freeform 187"/>
                            <wps:cNvSpPr>
                              <a:spLocks/>
                            </wps:cNvSpPr>
                            <wps:spPr bwMode="auto">
                              <a:xfrm>
                                <a:off x="4192" y="2322"/>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6" name="Freeform 188"/>
                            <wps:cNvSpPr>
                              <a:spLocks/>
                            </wps:cNvSpPr>
                            <wps:spPr bwMode="auto">
                              <a:xfrm>
                                <a:off x="4189" y="2325"/>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7" name="Freeform 189"/>
                            <wps:cNvSpPr>
                              <a:spLocks/>
                            </wps:cNvSpPr>
                            <wps:spPr bwMode="auto">
                              <a:xfrm>
                                <a:off x="4064" y="2220"/>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8" name="Freeform 190"/>
                            <wps:cNvSpPr>
                              <a:spLocks/>
                            </wps:cNvSpPr>
                            <wps:spPr bwMode="auto">
                              <a:xfrm>
                                <a:off x="4065" y="2220"/>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9" name="Freeform 191"/>
                            <wps:cNvSpPr>
                              <a:spLocks/>
                            </wps:cNvSpPr>
                            <wps:spPr bwMode="auto">
                              <a:xfrm>
                                <a:off x="4064" y="2220"/>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0" name="Freeform 192"/>
                            <wps:cNvSpPr>
                              <a:spLocks/>
                            </wps:cNvSpPr>
                            <wps:spPr bwMode="auto">
                              <a:xfrm>
                                <a:off x="4065" y="2212"/>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1" name="Freeform 193"/>
                            <wps:cNvSpPr>
                              <a:spLocks/>
                            </wps:cNvSpPr>
                            <wps:spPr bwMode="auto">
                              <a:xfrm>
                                <a:off x="4047" y="2205"/>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Freeform 194"/>
                            <wps:cNvSpPr>
                              <a:spLocks/>
                            </wps:cNvSpPr>
                            <wps:spPr bwMode="auto">
                              <a:xfrm>
                                <a:off x="4047" y="2214"/>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3" name="Freeform 195"/>
                            <wps:cNvSpPr>
                              <a:spLocks/>
                            </wps:cNvSpPr>
                            <wps:spPr bwMode="auto">
                              <a:xfrm>
                                <a:off x="4064" y="2220"/>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4" name="Freeform 196"/>
                            <wps:cNvSpPr>
                              <a:spLocks/>
                            </wps:cNvSpPr>
                            <wps:spPr bwMode="auto">
                              <a:xfrm>
                                <a:off x="4059" y="2205"/>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5" name="Freeform 197"/>
                            <wps:cNvSpPr>
                              <a:spLocks/>
                            </wps:cNvSpPr>
                            <wps:spPr bwMode="auto">
                              <a:xfrm>
                                <a:off x="4046" y="2205"/>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6" name="Freeform 198"/>
                            <wps:cNvSpPr>
                              <a:spLocks/>
                            </wps:cNvSpPr>
                            <wps:spPr bwMode="auto">
                              <a:xfrm>
                                <a:off x="4169" y="2370"/>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Freeform 199"/>
                            <wps:cNvSpPr>
                              <a:spLocks/>
                            </wps:cNvSpPr>
                            <wps:spPr bwMode="auto">
                              <a:xfrm>
                                <a:off x="4198" y="2370"/>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8" name="Freeform 200"/>
                            <wps:cNvSpPr>
                              <a:spLocks/>
                            </wps:cNvSpPr>
                            <wps:spPr bwMode="auto">
                              <a:xfrm>
                                <a:off x="4195" y="2463"/>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9" name="Freeform 201"/>
                            <wps:cNvSpPr>
                              <a:spLocks/>
                            </wps:cNvSpPr>
                            <wps:spPr bwMode="auto">
                              <a:xfrm>
                                <a:off x="4169" y="2466"/>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0" name="Freeform 202"/>
                            <wps:cNvSpPr>
                              <a:spLocks/>
                            </wps:cNvSpPr>
                            <wps:spPr bwMode="auto">
                              <a:xfrm>
                                <a:off x="4166" y="2464"/>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1" name="Freeform 203"/>
                            <wps:cNvSpPr>
                              <a:spLocks/>
                            </wps:cNvSpPr>
                            <wps:spPr bwMode="auto">
                              <a:xfrm>
                                <a:off x="4166" y="2391"/>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2" name="Freeform 204"/>
                            <wps:cNvSpPr>
                              <a:spLocks/>
                            </wps:cNvSpPr>
                            <wps:spPr bwMode="auto">
                              <a:xfrm>
                                <a:off x="4166" y="2367"/>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3" name="Freeform 205"/>
                            <wps:cNvSpPr>
                              <a:spLocks/>
                            </wps:cNvSpPr>
                            <wps:spPr bwMode="auto">
                              <a:xfrm>
                                <a:off x="4197" y="2428"/>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4" name="Freeform 206"/>
                            <wps:cNvSpPr>
                              <a:spLocks/>
                            </wps:cNvSpPr>
                            <wps:spPr bwMode="auto">
                              <a:xfrm>
                                <a:off x="4195" y="2425"/>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5" name="Freeform 207"/>
                            <wps:cNvSpPr>
                              <a:spLocks/>
                            </wps:cNvSpPr>
                            <wps:spPr bwMode="auto">
                              <a:xfrm>
                                <a:off x="4197" y="2428"/>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6" name="Freeform 208"/>
                            <wps:cNvSpPr>
                              <a:spLocks/>
                            </wps:cNvSpPr>
                            <wps:spPr bwMode="auto">
                              <a:xfrm>
                                <a:off x="4195" y="2464"/>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7" name="Freeform 209"/>
                            <wps:cNvSpPr>
                              <a:spLocks/>
                            </wps:cNvSpPr>
                            <wps:spPr bwMode="auto">
                              <a:xfrm>
                                <a:off x="4129" y="2429"/>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8" name="Freeform 210"/>
                            <wps:cNvSpPr>
                              <a:spLocks/>
                            </wps:cNvSpPr>
                            <wps:spPr bwMode="auto">
                              <a:xfrm>
                                <a:off x="4166" y="2426"/>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9" name="Freeform 211"/>
                            <wps:cNvSpPr>
                              <a:spLocks/>
                            </wps:cNvSpPr>
                            <wps:spPr bwMode="auto">
                              <a:xfrm>
                                <a:off x="4128" y="2429"/>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0" name="Freeform 212"/>
                            <wps:cNvSpPr>
                              <a:spLocks/>
                            </wps:cNvSpPr>
                            <wps:spPr bwMode="auto">
                              <a:xfrm>
                                <a:off x="4129" y="2463"/>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1" name="Freeform 213"/>
                            <wps:cNvSpPr>
                              <a:spLocks/>
                            </wps:cNvSpPr>
                            <wps:spPr bwMode="auto">
                              <a:xfrm>
                                <a:off x="4163" y="2428"/>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Freeform 214"/>
                            <wps:cNvSpPr>
                              <a:spLocks/>
                            </wps:cNvSpPr>
                            <wps:spPr bwMode="auto">
                              <a:xfrm>
                                <a:off x="4162" y="2428"/>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3" name="Freeform 215"/>
                            <wps:cNvSpPr>
                              <a:spLocks/>
                            </wps:cNvSpPr>
                            <wps:spPr bwMode="auto">
                              <a:xfrm>
                                <a:off x="4163" y="2470"/>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4" name="Freeform 216"/>
                            <wps:cNvSpPr>
                              <a:spLocks/>
                            </wps:cNvSpPr>
                            <wps:spPr bwMode="auto">
                              <a:xfrm>
                                <a:off x="4178" y="2417"/>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105" name="Freeform 217"/>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 name="Freeform 218"/>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7" name="Freeform 219"/>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8" name="Freeform 220"/>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9" name="Freeform 221"/>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 name="Freeform 222"/>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Freeform 223"/>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2" name="Freeform 224"/>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3" name="Freeform 225"/>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Freeform 226"/>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5" name="Freeform 227"/>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Freeform 228"/>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7" name="Freeform 229"/>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Freeform 230"/>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9" name="Freeform 231"/>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0" name="Freeform 232"/>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1" name="Freeform 233"/>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2" name="Freeform 234"/>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3" name="Freeform 235"/>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4" name="Freeform 236"/>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 name="Freeform 237"/>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 name="Freeform 238"/>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7" name="Freeform 239"/>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8" name="Freeform 240"/>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9" name="Freeform 241"/>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0" name="Freeform 242"/>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1" name="Freeform 243"/>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2" name="Freeform 244"/>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3" name="Freeform 245"/>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4" name="Freeform 246"/>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5" name="Freeform 247"/>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6" name="Freeform 248"/>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7" name="Freeform 249"/>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8" name="Freeform 250"/>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9" name="Freeform 251"/>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0" name="Freeform 252"/>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1" name="Freeform 253"/>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2" name="Freeform 254"/>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3" name="Freeform 255"/>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4" name="Freeform 256"/>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5" name="Freeform 257"/>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6" name="Freeform 258"/>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7" name="Freeform 259"/>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8" name="Freeform 260"/>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9" name="Freeform 261"/>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0" name="Freeform 262"/>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1" name="Freeform 263"/>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2" name="Freeform 264"/>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 name="Freeform 265"/>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4" name="Freeform 266"/>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5" name="Freeform 267"/>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6" name="Freeform 268"/>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7" name="Freeform 269"/>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8" name="Freeform 270"/>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9" name="Freeform 271"/>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0" name="Freeform 272"/>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1" name="Freeform 273"/>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2" name="Freeform 274"/>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3" name="Freeform 275"/>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4" name="Freeform 276"/>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5" name="Freeform 277"/>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6" name="Freeform 278"/>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7" name="Freeform 279"/>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8" name="Freeform 280"/>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9" name="Freeform 281"/>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0" name="Freeform 282"/>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Freeform 283"/>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2" name="Freeform 284"/>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3" name="Freeform 285"/>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4" name="Freeform 286"/>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5" name="Freeform 287"/>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6" name="Freeform 288"/>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7" name="Freeform 289"/>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8" name="Freeform 290"/>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9" name="Freeform 291"/>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0" name="Freeform 292"/>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1" name="Freeform 293"/>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2" name="Freeform 294"/>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3" name="Freeform 295"/>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Freeform 296"/>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5" name="Freeform 297"/>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6" name="Freeform 298"/>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7" name="Freeform 299"/>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8" name="Freeform 300"/>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9" name="Freeform 301"/>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0" name="Freeform 302"/>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 name="Freeform 303"/>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2" name="Freeform 304"/>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3" name="Freeform 305"/>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 name="Freeform 306"/>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5" name="Freeform 307"/>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6" name="Freeform 308"/>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7" name="Freeform 309"/>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8" name="Freeform 310"/>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9" name="Freeform 311"/>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0" name="Freeform 312"/>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1" name="Freeform 313"/>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Freeform 314"/>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3" name="Freeform 315"/>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4" name="Freeform 316"/>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5" name="Freeform 317"/>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6" name="Freeform 318"/>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7" name="Freeform 319"/>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8" name="Freeform 320"/>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9" name="Freeform 321"/>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0" name="Freeform 322"/>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1" name="Freeform 323"/>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Freeform 324"/>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3" name="Freeform 325"/>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4" name="Freeform 326"/>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5" name="Freeform 327"/>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6" name="Freeform 328"/>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Freeform 329"/>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8" name="Freeform 330"/>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9" name="Freeform 331"/>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0" name="Freeform 332"/>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1" name="Freeform 333"/>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2" name="Freeform 334"/>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3" name="Freeform 335"/>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4" name="Freeform 336"/>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5" name="Freeform 337"/>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6" name="Freeform 338"/>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7" name="Freeform 339"/>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8" name="Freeform 340"/>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9" name="Freeform 341"/>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0" name="Freeform 342"/>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1" name="Freeform 343"/>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2" name="Freeform 344"/>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3" name="Freeform 345"/>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4" name="Freeform 346"/>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5" name="Freeform 347"/>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6" name="Freeform 348"/>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7" name="Freeform 349"/>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8" name="Freeform 350"/>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9" name="Freeform 351"/>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0" name="Freeform 352"/>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Freeform 353"/>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 name="Freeform 354"/>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 name="Freeform 355"/>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 name="Freeform 356"/>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 name="Freeform 357"/>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6" name="Freeform 358"/>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7" name="Freeform 359"/>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8" name="Freeform 360"/>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9" name="Freeform 361"/>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0" name="Freeform 362"/>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Freeform 363"/>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2" name="Freeform 364"/>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3" name="Freeform 365"/>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Freeform 366"/>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Freeform 367"/>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 name="Freeform 368"/>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7" name="Freeform 369"/>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8" name="Freeform 370"/>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9" name="Freeform 371"/>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0" name="Freeform 372"/>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1" name="Freeform 373"/>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2" name="Freeform 374"/>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3" name="Freeform 375"/>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4" name="Freeform 376"/>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Freeform 377"/>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6" name="Freeform 378"/>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7" name="Freeform 379"/>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8" name="Freeform 380"/>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9" name="Freeform 381"/>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Freeform 382"/>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1" name="Freeform 383"/>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2" name="Freeform 384"/>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pic:pic xmlns:pic="http://schemas.openxmlformats.org/drawingml/2006/picture">
                        <pic:nvPicPr>
                          <pic:cNvPr id="1273" name="Picture 3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256751" y="1195110"/>
                            <a:ext cx="394706" cy="4214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74" name="Picture 3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789343" y="2403920"/>
                            <a:ext cx="394106" cy="4220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1275" name="Picture 3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555740" y="2851523"/>
                            <a:ext cx="394006" cy="422103"/>
                          </a:xfrm>
                          <a:prstGeom prst="rect">
                            <a:avLst/>
                          </a:prstGeom>
                          <a:noFill/>
                          <a:extLst>
                            <a:ext uri="{909E8E84-426E-40DD-AFC4-6F175D3DCCD1}">
                              <a14:hiddenFill xmlns:a14="http://schemas.microsoft.com/office/drawing/2010/main">
                                <a:solidFill>
                                  <a:srgbClr val="F85A00"/>
                                </a:solidFill>
                              </a14:hiddenFill>
                            </a:ext>
                          </a:extLst>
                        </pic:spPr>
                      </pic:pic>
                      <wps:wsp>
                        <wps:cNvPr id="1276" name="Line 388"/>
                        <wps:cNvCnPr/>
                        <wps:spPr bwMode="auto">
                          <a:xfrm>
                            <a:off x="3540555" y="1530112"/>
                            <a:ext cx="0" cy="133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389"/>
                        <wps:cNvCnPr/>
                        <wps:spPr bwMode="auto">
                          <a:xfrm>
                            <a:off x="3988262" y="1863915"/>
                            <a:ext cx="113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390"/>
                        <wps:cNvSpPr>
                          <a:spLocks noChangeArrowheads="1"/>
                        </wps:cNvSpPr>
                        <wps:spPr bwMode="auto">
                          <a:xfrm rot="19827869">
                            <a:off x="841713" y="1140209"/>
                            <a:ext cx="420907" cy="200302"/>
                          </a:xfrm>
                          <a:prstGeom prst="rightArrow">
                            <a:avLst>
                              <a:gd name="adj1" fmla="val 50000"/>
                              <a:gd name="adj2" fmla="val 52524"/>
                            </a:avLst>
                          </a:prstGeom>
                          <a:solidFill>
                            <a:srgbClr val="99C9FF"/>
                          </a:solidFill>
                          <a:ln w="9525">
                            <a:solidFill>
                              <a:srgbClr val="99C9FF"/>
                            </a:solidFill>
                            <a:miter lim="800000"/>
                            <a:headEnd/>
                            <a:tailEnd/>
                          </a:ln>
                        </wps:spPr>
                        <wps:bodyPr rot="0" vert="horz" wrap="square" lIns="91440" tIns="45720" rIns="91440" bIns="45720" anchor="ctr" anchorCtr="0" upright="1">
                          <a:noAutofit/>
                        </wps:bodyPr>
                      </wps:wsp>
                      <wps:wsp>
                        <wps:cNvPr id="1279" name="Line 391"/>
                        <wps:cNvCnPr/>
                        <wps:spPr bwMode="auto">
                          <a:xfrm>
                            <a:off x="197083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392"/>
                        <wps:cNvCnPr/>
                        <wps:spPr bwMode="auto">
                          <a:xfrm flipH="1" flipV="1">
                            <a:off x="2933046" y="1137209"/>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81" name="Line 393"/>
                        <wps:cNvCnPr/>
                        <wps:spPr bwMode="auto">
                          <a:xfrm rot="2155873" flipH="1" flipV="1">
                            <a:off x="2672541" y="2139217"/>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82" name="Line 394"/>
                        <wps:cNvCnPr/>
                        <wps:spPr bwMode="auto">
                          <a:xfrm rot="2554053" flipH="1" flipV="1">
                            <a:off x="2445438" y="2560121"/>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1283" name="Line 395"/>
                        <wps:cNvCnPr/>
                        <wps:spPr bwMode="auto">
                          <a:xfrm>
                            <a:off x="594309" y="1975583"/>
                            <a:ext cx="0" cy="39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284" name="Group 396"/>
                        <wpg:cNvGrpSpPr>
                          <a:grpSpLocks/>
                        </wpg:cNvGrpSpPr>
                        <wpg:grpSpPr bwMode="auto">
                          <a:xfrm rot="275044">
                            <a:off x="0" y="2330886"/>
                            <a:ext cx="1191118" cy="1000808"/>
                            <a:chOff x="672" y="2256"/>
                            <a:chExt cx="1070" cy="899"/>
                          </a:xfrm>
                        </wpg:grpSpPr>
                        <wps:wsp>
                          <wps:cNvPr id="1285" name="AutoShape 397"/>
                          <wps:cNvSpPr>
                            <a:spLocks noChangeAspect="1" noChangeArrowheads="1"/>
                          </wps:cNvSpPr>
                          <wps:spPr bwMode="auto">
                            <a:xfrm>
                              <a:off x="672" y="2256"/>
                              <a:ext cx="107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Freeform 398"/>
                          <wps:cNvSpPr>
                            <a:spLocks/>
                          </wps:cNvSpPr>
                          <wps:spPr bwMode="auto">
                            <a:xfrm>
                              <a:off x="675" y="2259"/>
                              <a:ext cx="1056" cy="720"/>
                            </a:xfrm>
                            <a:custGeom>
                              <a:avLst/>
                              <a:gdLst>
                                <a:gd name="T0" fmla="*/ 0 w 8799"/>
                                <a:gd name="T1" fmla="*/ 0 h 5999"/>
                                <a:gd name="T2" fmla="*/ 0 w 8799"/>
                                <a:gd name="T3" fmla="*/ 0 h 5999"/>
                                <a:gd name="T4" fmla="*/ 0 w 8799"/>
                                <a:gd name="T5" fmla="*/ 0 h 5999"/>
                                <a:gd name="T6" fmla="*/ 0 w 8799"/>
                                <a:gd name="T7" fmla="*/ 0 h 5999"/>
                                <a:gd name="T8" fmla="*/ 0 w 8799"/>
                                <a:gd name="T9" fmla="*/ 0 h 5999"/>
                                <a:gd name="T10" fmla="*/ 0 w 8799"/>
                                <a:gd name="T11" fmla="*/ 0 h 5999"/>
                                <a:gd name="T12" fmla="*/ 0 w 8799"/>
                                <a:gd name="T13" fmla="*/ 0 h 5999"/>
                                <a:gd name="T14" fmla="*/ 0 w 8799"/>
                                <a:gd name="T15" fmla="*/ 0 h 5999"/>
                                <a:gd name="T16" fmla="*/ 0 w 8799"/>
                                <a:gd name="T17" fmla="*/ 0 h 5999"/>
                                <a:gd name="T18" fmla="*/ 0 w 8799"/>
                                <a:gd name="T19" fmla="*/ 0 h 5999"/>
                                <a:gd name="T20" fmla="*/ 0 w 8799"/>
                                <a:gd name="T21" fmla="*/ 0 h 5999"/>
                                <a:gd name="T22" fmla="*/ 0 w 8799"/>
                                <a:gd name="T23" fmla="*/ 0 h 5999"/>
                                <a:gd name="T24" fmla="*/ 0 w 8799"/>
                                <a:gd name="T25" fmla="*/ 0 h 5999"/>
                                <a:gd name="T26" fmla="*/ 0 w 8799"/>
                                <a:gd name="T27" fmla="*/ 0 h 5999"/>
                                <a:gd name="T28" fmla="*/ 0 w 8799"/>
                                <a:gd name="T29" fmla="*/ 0 h 5999"/>
                                <a:gd name="T30" fmla="*/ 0 w 8799"/>
                                <a:gd name="T31" fmla="*/ 0 h 5999"/>
                                <a:gd name="T32" fmla="*/ 0 w 8799"/>
                                <a:gd name="T33" fmla="*/ 0 h 5999"/>
                                <a:gd name="T34" fmla="*/ 0 w 8799"/>
                                <a:gd name="T35" fmla="*/ 0 h 5999"/>
                                <a:gd name="T36" fmla="*/ 0 w 8799"/>
                                <a:gd name="T37" fmla="*/ 0 h 5999"/>
                                <a:gd name="T38" fmla="*/ 0 w 8799"/>
                                <a:gd name="T39" fmla="*/ 0 h 5999"/>
                                <a:gd name="T40" fmla="*/ 0 w 8799"/>
                                <a:gd name="T41" fmla="*/ 0 h 5999"/>
                                <a:gd name="T42" fmla="*/ 0 w 8799"/>
                                <a:gd name="T43" fmla="*/ 0 h 5999"/>
                                <a:gd name="T44" fmla="*/ 0 w 8799"/>
                                <a:gd name="T45" fmla="*/ 0 h 5999"/>
                                <a:gd name="T46" fmla="*/ 0 w 8799"/>
                                <a:gd name="T47" fmla="*/ 0 h 5999"/>
                                <a:gd name="T48" fmla="*/ 0 w 8799"/>
                                <a:gd name="T49" fmla="*/ 0 h 5999"/>
                                <a:gd name="T50" fmla="*/ 0 w 8799"/>
                                <a:gd name="T51" fmla="*/ 0 h 5999"/>
                                <a:gd name="T52" fmla="*/ 0 w 8799"/>
                                <a:gd name="T53" fmla="*/ 0 h 5999"/>
                                <a:gd name="T54" fmla="*/ 0 w 8799"/>
                                <a:gd name="T55" fmla="*/ 0 h 5999"/>
                                <a:gd name="T56" fmla="*/ 0 w 8799"/>
                                <a:gd name="T57" fmla="*/ 0 h 5999"/>
                                <a:gd name="T58" fmla="*/ 0 w 8799"/>
                                <a:gd name="T59" fmla="*/ 0 h 5999"/>
                                <a:gd name="T60" fmla="*/ 0 w 8799"/>
                                <a:gd name="T61" fmla="*/ 0 h 5999"/>
                                <a:gd name="T62" fmla="*/ 0 w 8799"/>
                                <a:gd name="T63" fmla="*/ 0 h 5999"/>
                                <a:gd name="T64" fmla="*/ 0 w 8799"/>
                                <a:gd name="T65" fmla="*/ 0 h 5999"/>
                                <a:gd name="T66" fmla="*/ 0 w 8799"/>
                                <a:gd name="T67" fmla="*/ 0 h 5999"/>
                                <a:gd name="T68" fmla="*/ 0 w 8799"/>
                                <a:gd name="T69" fmla="*/ 0 h 5999"/>
                                <a:gd name="T70" fmla="*/ 0 w 8799"/>
                                <a:gd name="T71" fmla="*/ 0 h 59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99" h="5999">
                                  <a:moveTo>
                                    <a:pt x="795" y="1995"/>
                                  </a:moveTo>
                                  <a:cubicBezTo>
                                    <a:pt x="343" y="2038"/>
                                    <a:pt x="0" y="2393"/>
                                    <a:pt x="0" y="2816"/>
                                  </a:cubicBezTo>
                                  <a:cubicBezTo>
                                    <a:pt x="0" y="3109"/>
                                    <a:pt x="167" y="3381"/>
                                    <a:pt x="438" y="3529"/>
                                  </a:cubicBezTo>
                                  <a:lnTo>
                                    <a:pt x="434" y="3519"/>
                                  </a:lnTo>
                                  <a:cubicBezTo>
                                    <a:pt x="280" y="3672"/>
                                    <a:pt x="194" y="3873"/>
                                    <a:pt x="194" y="4081"/>
                                  </a:cubicBezTo>
                                  <a:cubicBezTo>
                                    <a:pt x="194" y="4535"/>
                                    <a:pt x="592" y="4903"/>
                                    <a:pt x="1082" y="4903"/>
                                  </a:cubicBezTo>
                                  <a:cubicBezTo>
                                    <a:pt x="1116" y="4903"/>
                                    <a:pt x="1151" y="4901"/>
                                    <a:pt x="1186" y="4897"/>
                                  </a:cubicBezTo>
                                  <a:lnTo>
                                    <a:pt x="1181" y="4903"/>
                                  </a:lnTo>
                                  <a:cubicBezTo>
                                    <a:pt x="1461" y="5358"/>
                                    <a:pt x="1982" y="5639"/>
                                    <a:pt x="2546" y="5639"/>
                                  </a:cubicBezTo>
                                  <a:cubicBezTo>
                                    <a:pt x="2831" y="5639"/>
                                    <a:pt x="3111" y="5567"/>
                                    <a:pt x="3355" y="5430"/>
                                  </a:cubicBezTo>
                                  <a:lnTo>
                                    <a:pt x="3353" y="5431"/>
                                  </a:lnTo>
                                  <a:cubicBezTo>
                                    <a:pt x="3608" y="5786"/>
                                    <a:pt x="4037" y="5999"/>
                                    <a:pt x="4497" y="5999"/>
                                  </a:cubicBezTo>
                                  <a:cubicBezTo>
                                    <a:pt x="5102" y="5999"/>
                                    <a:pt x="5637" y="5630"/>
                                    <a:pt x="5813" y="5090"/>
                                  </a:cubicBezTo>
                                  <a:lnTo>
                                    <a:pt x="5814" y="5098"/>
                                  </a:lnTo>
                                  <a:cubicBezTo>
                                    <a:pt x="6002" y="5206"/>
                                    <a:pt x="6218" y="5263"/>
                                    <a:pt x="6438" y="5263"/>
                                  </a:cubicBezTo>
                                  <a:cubicBezTo>
                                    <a:pt x="7085" y="5263"/>
                                    <a:pt x="7612" y="4780"/>
                                    <a:pt x="7617" y="4180"/>
                                  </a:cubicBezTo>
                                  <a:lnTo>
                                    <a:pt x="7615" y="4177"/>
                                  </a:lnTo>
                                  <a:cubicBezTo>
                                    <a:pt x="8294" y="4087"/>
                                    <a:pt x="8799" y="3546"/>
                                    <a:pt x="8799" y="2909"/>
                                  </a:cubicBezTo>
                                  <a:cubicBezTo>
                                    <a:pt x="8799" y="2627"/>
                                    <a:pt x="8699" y="2353"/>
                                    <a:pt x="8514" y="2129"/>
                                  </a:cubicBezTo>
                                  <a:lnTo>
                                    <a:pt x="8511" y="2129"/>
                                  </a:lnTo>
                                  <a:cubicBezTo>
                                    <a:pt x="8569" y="2003"/>
                                    <a:pt x="8599" y="1867"/>
                                    <a:pt x="8599" y="1730"/>
                                  </a:cubicBezTo>
                                  <a:cubicBezTo>
                                    <a:pt x="8599" y="1275"/>
                                    <a:pt x="8270" y="875"/>
                                    <a:pt x="7798" y="756"/>
                                  </a:cubicBezTo>
                                  <a:lnTo>
                                    <a:pt x="7802" y="754"/>
                                  </a:lnTo>
                                  <a:cubicBezTo>
                                    <a:pt x="7717" y="318"/>
                                    <a:pt x="7307" y="0"/>
                                    <a:pt x="6828" y="0"/>
                                  </a:cubicBezTo>
                                  <a:cubicBezTo>
                                    <a:pt x="6537" y="0"/>
                                    <a:pt x="6261" y="119"/>
                                    <a:pt x="6073" y="324"/>
                                  </a:cubicBezTo>
                                  <a:lnTo>
                                    <a:pt x="6075" y="325"/>
                                  </a:lnTo>
                                  <a:cubicBezTo>
                                    <a:pt x="5907" y="120"/>
                                    <a:pt x="5645" y="0"/>
                                    <a:pt x="5368" y="0"/>
                                  </a:cubicBezTo>
                                  <a:cubicBezTo>
                                    <a:pt x="5031" y="0"/>
                                    <a:pt x="4722" y="177"/>
                                    <a:pt x="4572" y="457"/>
                                  </a:cubicBezTo>
                                  <a:lnTo>
                                    <a:pt x="4575" y="471"/>
                                  </a:lnTo>
                                  <a:cubicBezTo>
                                    <a:pt x="4372" y="285"/>
                                    <a:pt x="4098" y="181"/>
                                    <a:pt x="3813" y="181"/>
                                  </a:cubicBezTo>
                                  <a:cubicBezTo>
                                    <a:pt x="3411" y="181"/>
                                    <a:pt x="3042" y="387"/>
                                    <a:pt x="2854" y="717"/>
                                  </a:cubicBezTo>
                                  <a:lnTo>
                                    <a:pt x="2850" y="723"/>
                                  </a:lnTo>
                                  <a:cubicBezTo>
                                    <a:pt x="2639" y="609"/>
                                    <a:pt x="2399" y="548"/>
                                    <a:pt x="2155" y="548"/>
                                  </a:cubicBezTo>
                                  <a:cubicBezTo>
                                    <a:pt x="1395" y="548"/>
                                    <a:pt x="779" y="1120"/>
                                    <a:pt x="779" y="1825"/>
                                  </a:cubicBezTo>
                                  <a:cubicBezTo>
                                    <a:pt x="779" y="1882"/>
                                    <a:pt x="784" y="1940"/>
                                    <a:pt x="792" y="1997"/>
                                  </a:cubicBezTo>
                                  <a:lnTo>
                                    <a:pt x="795" y="199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399"/>
                          <wps:cNvSpPr>
                            <a:spLocks/>
                          </wps:cNvSpPr>
                          <wps:spPr bwMode="auto">
                            <a:xfrm>
                              <a:off x="728" y="2683"/>
                              <a:ext cx="62" cy="14"/>
                            </a:xfrm>
                            <a:custGeom>
                              <a:avLst/>
                              <a:gdLst>
                                <a:gd name="T0" fmla="*/ 0 w 62"/>
                                <a:gd name="T1" fmla="*/ 0 h 14"/>
                                <a:gd name="T2" fmla="*/ 54 w 62"/>
                                <a:gd name="T3" fmla="*/ 14 h 14"/>
                                <a:gd name="T4" fmla="*/ 62 w 62"/>
                                <a:gd name="T5" fmla="*/ 13 h 14"/>
                                <a:gd name="T6" fmla="*/ 0 60000 65536"/>
                                <a:gd name="T7" fmla="*/ 0 60000 65536"/>
                                <a:gd name="T8" fmla="*/ 0 60000 65536"/>
                              </a:gdLst>
                              <a:ahLst/>
                              <a:cxnLst>
                                <a:cxn ang="T6">
                                  <a:pos x="T0" y="T1"/>
                                </a:cxn>
                                <a:cxn ang="T7">
                                  <a:pos x="T2" y="T3"/>
                                </a:cxn>
                                <a:cxn ang="T8">
                                  <a:pos x="T4" y="T5"/>
                                </a:cxn>
                              </a:cxnLst>
                              <a:rect l="0" t="0" r="r" b="b"/>
                              <a:pathLst>
                                <a:path w="62" h="14">
                                  <a:moveTo>
                                    <a:pt x="0" y="0"/>
                                  </a:moveTo>
                                  <a:cubicBezTo>
                                    <a:pt x="16" y="9"/>
                                    <a:pt x="35" y="14"/>
                                    <a:pt x="54" y="14"/>
                                  </a:cubicBezTo>
                                  <a:cubicBezTo>
                                    <a:pt x="56" y="14"/>
                                    <a:pt x="59" y="13"/>
                                    <a:pt x="62" y="1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400"/>
                          <wps:cNvSpPr>
                            <a:spLocks/>
                          </wps:cNvSpPr>
                          <wps:spPr bwMode="auto">
                            <a:xfrm>
                              <a:off x="818" y="2841"/>
                              <a:ext cx="27" cy="6"/>
                            </a:xfrm>
                            <a:custGeom>
                              <a:avLst/>
                              <a:gdLst>
                                <a:gd name="T0" fmla="*/ 0 w 27"/>
                                <a:gd name="T1" fmla="*/ 6 h 6"/>
                                <a:gd name="T2" fmla="*/ 27 w 27"/>
                                <a:gd name="T3" fmla="*/ 0 h 6"/>
                                <a:gd name="T4" fmla="*/ 0 60000 65536"/>
                                <a:gd name="T5" fmla="*/ 0 60000 65536"/>
                              </a:gdLst>
                              <a:ahLst/>
                              <a:cxnLst>
                                <a:cxn ang="T4">
                                  <a:pos x="T0" y="T1"/>
                                </a:cxn>
                                <a:cxn ang="T5">
                                  <a:pos x="T2" y="T3"/>
                                </a:cxn>
                              </a:cxnLst>
                              <a:rect l="0" t="0" r="r" b="b"/>
                              <a:pathLst>
                                <a:path w="27" h="6">
                                  <a:moveTo>
                                    <a:pt x="0" y="6"/>
                                  </a:moveTo>
                                  <a:cubicBezTo>
                                    <a:pt x="9" y="5"/>
                                    <a:pt x="18" y="3"/>
                                    <a:pt x="27"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401"/>
                          <wps:cNvSpPr>
                            <a:spLocks/>
                          </wps:cNvSpPr>
                          <wps:spPr bwMode="auto">
                            <a:xfrm>
                              <a:off x="1061" y="2882"/>
                              <a:ext cx="17" cy="29"/>
                            </a:xfrm>
                            <a:custGeom>
                              <a:avLst/>
                              <a:gdLst>
                                <a:gd name="T0" fmla="*/ 0 w 17"/>
                                <a:gd name="T1" fmla="*/ 0 h 29"/>
                                <a:gd name="T2" fmla="*/ 17 w 17"/>
                                <a:gd name="T3" fmla="*/ 29 h 29"/>
                                <a:gd name="T4" fmla="*/ 0 60000 65536"/>
                                <a:gd name="T5" fmla="*/ 0 60000 65536"/>
                              </a:gdLst>
                              <a:ahLst/>
                              <a:cxnLst>
                                <a:cxn ang="T4">
                                  <a:pos x="T0" y="T1"/>
                                </a:cxn>
                                <a:cxn ang="T5">
                                  <a:pos x="T2" y="T3"/>
                                </a:cxn>
                              </a:cxnLst>
                              <a:rect l="0" t="0" r="r" b="b"/>
                              <a:pathLst>
                                <a:path w="17" h="29">
                                  <a:moveTo>
                                    <a:pt x="0" y="0"/>
                                  </a:moveTo>
                                  <a:cubicBezTo>
                                    <a:pt x="5" y="10"/>
                                    <a:pt x="10" y="20"/>
                                    <a:pt x="17" y="29"/>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402"/>
                          <wps:cNvSpPr>
                            <a:spLocks/>
                          </wps:cNvSpPr>
                          <wps:spPr bwMode="auto">
                            <a:xfrm>
                              <a:off x="1373" y="2839"/>
                              <a:ext cx="6" cy="31"/>
                            </a:xfrm>
                            <a:custGeom>
                              <a:avLst/>
                              <a:gdLst>
                                <a:gd name="T0" fmla="*/ 0 w 6"/>
                                <a:gd name="T1" fmla="*/ 31 h 31"/>
                                <a:gd name="T2" fmla="*/ 6 w 6"/>
                                <a:gd name="T3" fmla="*/ 0 h 31"/>
                                <a:gd name="T4" fmla="*/ 0 60000 65536"/>
                                <a:gd name="T5" fmla="*/ 0 60000 65536"/>
                              </a:gdLst>
                              <a:ahLst/>
                              <a:cxnLst>
                                <a:cxn ang="T4">
                                  <a:pos x="T0" y="T1"/>
                                </a:cxn>
                                <a:cxn ang="T5">
                                  <a:pos x="T2" y="T3"/>
                                </a:cxn>
                              </a:cxnLst>
                              <a:rect l="0" t="0" r="r" b="b"/>
                              <a:pathLst>
                                <a:path w="6" h="31">
                                  <a:moveTo>
                                    <a:pt x="0" y="31"/>
                                  </a:moveTo>
                                  <a:cubicBezTo>
                                    <a:pt x="3" y="21"/>
                                    <a:pt x="5" y="10"/>
                                    <a:pt x="6"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403"/>
                          <wps:cNvSpPr>
                            <a:spLocks/>
                          </wps:cNvSpPr>
                          <wps:spPr bwMode="auto">
                            <a:xfrm>
                              <a:off x="1510" y="2642"/>
                              <a:ext cx="79" cy="119"/>
                            </a:xfrm>
                            <a:custGeom>
                              <a:avLst/>
                              <a:gdLst>
                                <a:gd name="T0" fmla="*/ 79 w 79"/>
                                <a:gd name="T1" fmla="*/ 119 h 119"/>
                                <a:gd name="T2" fmla="*/ 79 w 79"/>
                                <a:gd name="T3" fmla="*/ 118 h 119"/>
                                <a:gd name="T4" fmla="*/ 0 w 79"/>
                                <a:gd name="T5" fmla="*/ 0 h 119"/>
                                <a:gd name="T6" fmla="*/ 0 60000 65536"/>
                                <a:gd name="T7" fmla="*/ 0 60000 65536"/>
                                <a:gd name="T8" fmla="*/ 0 60000 65536"/>
                              </a:gdLst>
                              <a:ahLst/>
                              <a:cxnLst>
                                <a:cxn ang="T6">
                                  <a:pos x="T0" y="T1"/>
                                </a:cxn>
                                <a:cxn ang="T7">
                                  <a:pos x="T2" y="T3"/>
                                </a:cxn>
                                <a:cxn ang="T8">
                                  <a:pos x="T4" y="T5"/>
                                </a:cxn>
                              </a:cxnLst>
                              <a:rect l="0" t="0" r="r" b="b"/>
                              <a:pathLst>
                                <a:path w="79" h="119">
                                  <a:moveTo>
                                    <a:pt x="79" y="119"/>
                                  </a:moveTo>
                                  <a:cubicBezTo>
                                    <a:pt x="79" y="119"/>
                                    <a:pt x="79" y="118"/>
                                    <a:pt x="79" y="118"/>
                                  </a:cubicBezTo>
                                  <a:cubicBezTo>
                                    <a:pt x="79" y="68"/>
                                    <a:pt x="48" y="22"/>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404"/>
                          <wps:cNvSpPr>
                            <a:spLocks/>
                          </wps:cNvSpPr>
                          <wps:spPr bwMode="auto">
                            <a:xfrm>
                              <a:off x="1661" y="2515"/>
                              <a:ext cx="35" cy="44"/>
                            </a:xfrm>
                            <a:custGeom>
                              <a:avLst/>
                              <a:gdLst>
                                <a:gd name="T0" fmla="*/ 0 w 35"/>
                                <a:gd name="T1" fmla="*/ 44 h 44"/>
                                <a:gd name="T2" fmla="*/ 35 w 35"/>
                                <a:gd name="T3" fmla="*/ 0 h 44"/>
                                <a:gd name="T4" fmla="*/ 0 60000 65536"/>
                                <a:gd name="T5" fmla="*/ 0 60000 65536"/>
                              </a:gdLst>
                              <a:ahLst/>
                              <a:cxnLst>
                                <a:cxn ang="T4">
                                  <a:pos x="T0" y="T1"/>
                                </a:cxn>
                                <a:cxn ang="T5">
                                  <a:pos x="T2" y="T3"/>
                                </a:cxn>
                              </a:cxnLst>
                              <a:rect l="0" t="0" r="r" b="b"/>
                              <a:pathLst>
                                <a:path w="35" h="44">
                                  <a:moveTo>
                                    <a:pt x="0" y="44"/>
                                  </a:moveTo>
                                  <a:cubicBezTo>
                                    <a:pt x="15" y="32"/>
                                    <a:pt x="27" y="17"/>
                                    <a:pt x="35"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405"/>
                          <wps:cNvSpPr>
                            <a:spLocks/>
                          </wps:cNvSpPr>
                          <wps:spPr bwMode="auto">
                            <a:xfrm>
                              <a:off x="1611" y="2350"/>
                              <a:ext cx="2" cy="21"/>
                            </a:xfrm>
                            <a:custGeom>
                              <a:avLst/>
                              <a:gdLst>
                                <a:gd name="T0" fmla="*/ 2 w 2"/>
                                <a:gd name="T1" fmla="*/ 21 h 21"/>
                                <a:gd name="T2" fmla="*/ 2 w 2"/>
                                <a:gd name="T3" fmla="*/ 19 h 21"/>
                                <a:gd name="T4" fmla="*/ 0 w 2"/>
                                <a:gd name="T5" fmla="*/ 0 h 21"/>
                                <a:gd name="T6" fmla="*/ 0 60000 65536"/>
                                <a:gd name="T7" fmla="*/ 0 60000 65536"/>
                                <a:gd name="T8" fmla="*/ 0 60000 65536"/>
                              </a:gdLst>
                              <a:ahLst/>
                              <a:cxnLst>
                                <a:cxn ang="T6">
                                  <a:pos x="T0" y="T1"/>
                                </a:cxn>
                                <a:cxn ang="T7">
                                  <a:pos x="T2" y="T3"/>
                                </a:cxn>
                                <a:cxn ang="T8">
                                  <a:pos x="T4" y="T5"/>
                                </a:cxn>
                              </a:cxnLst>
                              <a:rect l="0" t="0" r="r" b="b"/>
                              <a:pathLst>
                                <a:path w="2" h="21">
                                  <a:moveTo>
                                    <a:pt x="2" y="21"/>
                                  </a:moveTo>
                                  <a:cubicBezTo>
                                    <a:pt x="2" y="20"/>
                                    <a:pt x="2" y="20"/>
                                    <a:pt x="2" y="19"/>
                                  </a:cubicBezTo>
                                  <a:cubicBezTo>
                                    <a:pt x="2" y="13"/>
                                    <a:pt x="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406"/>
                          <wps:cNvSpPr>
                            <a:spLocks/>
                          </wps:cNvSpPr>
                          <wps:spPr bwMode="auto">
                            <a:xfrm>
                              <a:off x="1386" y="2298"/>
                              <a:ext cx="18" cy="27"/>
                            </a:xfrm>
                            <a:custGeom>
                              <a:avLst/>
                              <a:gdLst>
                                <a:gd name="T0" fmla="*/ 18 w 18"/>
                                <a:gd name="T1" fmla="*/ 0 h 27"/>
                                <a:gd name="T2" fmla="*/ 0 w 18"/>
                                <a:gd name="T3" fmla="*/ 27 h 27"/>
                                <a:gd name="T4" fmla="*/ 0 60000 65536"/>
                                <a:gd name="T5" fmla="*/ 0 60000 65536"/>
                              </a:gdLst>
                              <a:ahLst/>
                              <a:cxnLst>
                                <a:cxn ang="T4">
                                  <a:pos x="T0" y="T1"/>
                                </a:cxn>
                                <a:cxn ang="T5">
                                  <a:pos x="T2" y="T3"/>
                                </a:cxn>
                              </a:cxnLst>
                              <a:rect l="0" t="0" r="r" b="b"/>
                              <a:pathLst>
                                <a:path w="18" h="27">
                                  <a:moveTo>
                                    <a:pt x="18" y="0"/>
                                  </a:moveTo>
                                  <a:cubicBezTo>
                                    <a:pt x="10" y="8"/>
                                    <a:pt x="4" y="17"/>
                                    <a:pt x="0" y="27"/>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407"/>
                          <wps:cNvSpPr>
                            <a:spLocks/>
                          </wps:cNvSpPr>
                          <wps:spPr bwMode="auto">
                            <a:xfrm>
                              <a:off x="1215" y="2314"/>
                              <a:ext cx="9" cy="23"/>
                            </a:xfrm>
                            <a:custGeom>
                              <a:avLst/>
                              <a:gdLst>
                                <a:gd name="T0" fmla="*/ 9 w 9"/>
                                <a:gd name="T1" fmla="*/ 0 h 23"/>
                                <a:gd name="T2" fmla="*/ 0 w 9"/>
                                <a:gd name="T3" fmla="*/ 23 h 23"/>
                                <a:gd name="T4" fmla="*/ 0 60000 65536"/>
                                <a:gd name="T5" fmla="*/ 0 60000 65536"/>
                              </a:gdLst>
                              <a:ahLst/>
                              <a:cxnLst>
                                <a:cxn ang="T4">
                                  <a:pos x="T0" y="T1"/>
                                </a:cxn>
                                <a:cxn ang="T5">
                                  <a:pos x="T2" y="T3"/>
                                </a:cxn>
                              </a:cxnLst>
                              <a:rect l="0" t="0" r="r" b="b"/>
                              <a:pathLst>
                                <a:path w="9" h="23">
                                  <a:moveTo>
                                    <a:pt x="9" y="0"/>
                                  </a:moveTo>
                                  <a:cubicBezTo>
                                    <a:pt x="5" y="8"/>
                                    <a:pt x="2" y="15"/>
                                    <a:pt x="0" y="2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408"/>
                          <wps:cNvSpPr>
                            <a:spLocks/>
                          </wps:cNvSpPr>
                          <wps:spPr bwMode="auto">
                            <a:xfrm>
                              <a:off x="1017" y="2346"/>
                              <a:ext cx="32" cy="22"/>
                            </a:xfrm>
                            <a:custGeom>
                              <a:avLst/>
                              <a:gdLst>
                                <a:gd name="T0" fmla="*/ 32 w 32"/>
                                <a:gd name="T1" fmla="*/ 22 h 22"/>
                                <a:gd name="T2" fmla="*/ 0 w 32"/>
                                <a:gd name="T3" fmla="*/ 0 h 22"/>
                                <a:gd name="T4" fmla="*/ 0 60000 65536"/>
                                <a:gd name="T5" fmla="*/ 0 60000 65536"/>
                              </a:gdLst>
                              <a:ahLst/>
                              <a:cxnLst>
                                <a:cxn ang="T4">
                                  <a:pos x="T0" y="T1"/>
                                </a:cxn>
                                <a:cxn ang="T5">
                                  <a:pos x="T2" y="T3"/>
                                </a:cxn>
                              </a:cxnLst>
                              <a:rect l="0" t="0" r="r" b="b"/>
                              <a:pathLst>
                                <a:path w="32" h="22">
                                  <a:moveTo>
                                    <a:pt x="32" y="22"/>
                                  </a:moveTo>
                                  <a:cubicBezTo>
                                    <a:pt x="22" y="14"/>
                                    <a:pt x="1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409"/>
                          <wps:cNvSpPr>
                            <a:spLocks/>
                          </wps:cNvSpPr>
                          <wps:spPr bwMode="auto">
                            <a:xfrm>
                              <a:off x="770" y="2499"/>
                              <a:ext cx="6" cy="24"/>
                            </a:xfrm>
                            <a:custGeom>
                              <a:avLst/>
                              <a:gdLst>
                                <a:gd name="T0" fmla="*/ 0 w 6"/>
                                <a:gd name="T1" fmla="*/ 0 h 24"/>
                                <a:gd name="T2" fmla="*/ 6 w 6"/>
                                <a:gd name="T3" fmla="*/ 24 h 24"/>
                                <a:gd name="T4" fmla="*/ 0 60000 65536"/>
                                <a:gd name="T5" fmla="*/ 0 60000 65536"/>
                              </a:gdLst>
                              <a:ahLst/>
                              <a:cxnLst>
                                <a:cxn ang="T4">
                                  <a:pos x="T0" y="T1"/>
                                </a:cxn>
                                <a:cxn ang="T5">
                                  <a:pos x="T2" y="T3"/>
                                </a:cxn>
                              </a:cxnLst>
                              <a:rect l="0" t="0" r="r" b="b"/>
                              <a:pathLst>
                                <a:path w="6" h="24">
                                  <a:moveTo>
                                    <a:pt x="0" y="0"/>
                                  </a:moveTo>
                                  <a:cubicBezTo>
                                    <a:pt x="1" y="8"/>
                                    <a:pt x="3" y="16"/>
                                    <a:pt x="6" y="24"/>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8" name="Text Box 410"/>
                        <wps:cNvSpPr txBox="1">
                          <a:spLocks noChangeArrowheads="1"/>
                        </wps:cNvSpPr>
                        <wps:spPr bwMode="auto">
                          <a:xfrm>
                            <a:off x="598509" y="2023283"/>
                            <a:ext cx="1008716" cy="340403"/>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7D" w:rsidRPr="003031C2" w:rsidRDefault="00D8457D" w:rsidP="008F7C9C">
                              <w:pPr>
                                <w:autoSpaceDE w:val="0"/>
                                <w:autoSpaceDN w:val="0"/>
                                <w:bidi w:val="0"/>
                                <w:adjustRightInd w:val="0"/>
                                <w:rPr>
                                  <w:rFonts w:eastAsia="ヒラギノ角ゴ Pro W3" w:cs="Arial"/>
                                  <w:color w:val="000000"/>
                                  <w:sz w:val="11"/>
                                  <w:szCs w:val="16"/>
                                </w:rPr>
                              </w:pPr>
                              <w:r w:rsidRPr="003031C2">
                                <w:rPr>
                                  <w:rFonts w:eastAsia="ヒラギノ角ゴ Pro W3" w:cs="Arial"/>
                                  <w:color w:val="000000"/>
                                  <w:sz w:val="11"/>
                                  <w:szCs w:val="16"/>
                                </w:rPr>
                                <w:t>Internet Peering or VPN/Lease Line</w:t>
                              </w:r>
                            </w:p>
                          </w:txbxContent>
                        </wps:txbx>
                        <wps:bodyPr rot="0" vert="horz" wrap="square" lIns="64008" tIns="32004" rIns="64008" bIns="32004" anchor="t" anchorCtr="0" upright="1">
                          <a:noAutofit/>
                        </wps:bodyPr>
                      </wps:wsp>
                      <wps:wsp>
                        <wps:cNvPr id="1299" name="Text Box 411"/>
                        <wps:cNvSpPr txBox="1">
                          <a:spLocks noChangeArrowheads="1"/>
                        </wps:cNvSpPr>
                        <wps:spPr bwMode="auto">
                          <a:xfrm>
                            <a:off x="2866244" y="2992824"/>
                            <a:ext cx="1008716" cy="1508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57D" w:rsidRPr="00AC3CF8" w:rsidRDefault="00D8457D" w:rsidP="008F7C9C">
                              <w:pPr>
                                <w:autoSpaceDE w:val="0"/>
                                <w:autoSpaceDN w:val="0"/>
                                <w:bidi w:val="0"/>
                                <w:adjustRightInd w:val="0"/>
                                <w:spacing w:before="0"/>
                                <w:rPr>
                                  <w:rFonts w:eastAsia="ヒラギノ角ゴ Pro W3" w:cs="Arial"/>
                                  <w:color w:val="000000"/>
                                  <w:sz w:val="11"/>
                                  <w:szCs w:val="16"/>
                                </w:rPr>
                              </w:pPr>
                              <w:r w:rsidRPr="00AC3CF8">
                                <w:rPr>
                                  <w:rFonts w:eastAsia="ヒラギノ角ゴ Pro W3" w:cs="Arial"/>
                                  <w:color w:val="000000"/>
                                  <w:sz w:val="11"/>
                                  <w:szCs w:val="16"/>
                                </w:rPr>
                                <w:t>1.2 .. 1.8 m antenna</w:t>
                              </w:r>
                            </w:p>
                          </w:txbxContent>
                        </wps:txbx>
                        <wps:bodyPr rot="0" vert="horz" wrap="square" lIns="64008" tIns="32004" rIns="64008" bIns="32004" anchor="t" anchorCtr="0" upright="1">
                          <a:noAutofit/>
                        </wps:bodyPr>
                      </wps:wsp>
                      <wps:wsp>
                        <wps:cNvPr id="1300" name="Text Box 412"/>
                        <wps:cNvSpPr txBox="1">
                          <a:spLocks noChangeArrowheads="1"/>
                        </wps:cNvSpPr>
                        <wps:spPr bwMode="auto">
                          <a:xfrm>
                            <a:off x="4532724" y="2472778"/>
                            <a:ext cx="1068680" cy="5200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D8457D" w:rsidRPr="003031C2" w:rsidRDefault="00D8457D" w:rsidP="008F7C9C">
                              <w:pPr>
                                <w:autoSpaceDE w:val="0"/>
                                <w:autoSpaceDN w:val="0"/>
                                <w:bidi w:val="0"/>
                                <w:adjustRightInd w:val="0"/>
                                <w:spacing w:before="40"/>
                                <w:rPr>
                                  <w:rFonts w:eastAsia="ヒラギノ角ゴ Pro W3" w:cs="Arial"/>
                                  <w:color w:val="000000"/>
                                  <w:sz w:val="11"/>
                                  <w:szCs w:val="16"/>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rPr>
                                <w:t>Multiple-Frequency Time-Division Multiple Access</w:t>
                              </w:r>
                            </w:p>
                          </w:txbxContent>
                        </wps:txbx>
                        <wps:bodyPr rot="0" vert="horz" wrap="square" lIns="25200" tIns="25200" rIns="25200" bIns="25200" anchor="t" anchorCtr="0" upright="1">
                          <a:noAutofit/>
                        </wps:bodyPr>
                      </wps:wsp>
                    </wpc:wpc>
                  </a:graphicData>
                </a:graphic>
              </wp:inline>
            </w:drawing>
          </mc:Choice>
          <mc:Fallback>
            <w:pict>
              <v:group id="Canvas 412" o:spid="_x0000_s1074" editas="canvas" style="width:453.55pt;height:253.1pt;mso-position-horizontal-relative:char;mso-position-vertical-relative:line" coordsize="57600,32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dbLKFAgDkghUADgAAAGRycy9lMm9Eb2MueG1s7H1b&#10;byPJke77Ac5/IPRoQKOqYvEmWF70qFuzBmZ3jGPt7uOCoiiJMEXSJNXqseH/fr7IW0VUZSaLEqVu&#10;SWnDJtUVjMqMjIx7Rv7x377dzztfp+vNbLk4O8p/yo4608VkeT1b3J4d/dflxfHwqLPZjhfX4/ly&#10;MT07+n26Ofq3P/3f//PHx9XptFjeLefX03UHSBab08fV2dHddrs6PTnZTO6m9+PNT8vVdIGHN8v1&#10;/XiLP9e3J9fr8SOw389Piizrnzwu19er9XIy3Wzwr5/1w6M/Kfw3N9PJ9rebm81025mfHWFsW/X/&#10;a/X/V/T/J3/64/j0dj1e3c0mZhjjJ4zifjxb4KUO1efxdtx5WM8aqO5nk/Vys7zZ/jRZ3p8sb25m&#10;k6maA2aTZ7XZnI8XX8cbNZkJqGMHiG8HxHt1S+NeLC9m8zmocQLsp/Rv9PmI9ZniHx9XWJ3Nyq3T&#10;5nnv/+vdeDVV09qcTv7z61/Wndn12dFohAVajO/BJb/OFtNOjxaH3gyQ88Vf1uavzQrwV4//sbwG&#10;4Phhu1R0/3azvu/czGer/wYXqn8BbTvfzo76Wd7LRked3/Hvw142yBXa8en027YzwXO8c4Jnw34v&#10;y+mFJ+NTwkU0Wa0321+my/sOfTk7mmNQCvP466+brQa1IIKE49P5ovOICfWKnvrBZjmfXRN9CWyz&#10;vr06n687X8fEkuo/5r0CbL18WFzjJePTu+n4+ov5vh3P5vo7xjlf0GNMBMMx3zTP/XOUjb4MvwzL&#10;47Lofzkus8+fjz9dnJfH/Yt80Pvc/Xx+/jn/Fw0tL0/vZtfX0wWNzvJ/XrZbXrMTNee6HVBxksSu&#10;SIvB2k81aHDb5pRWVK/01fL6d7XQ6t/BcfTPt6ePtxXrQazUZMReW+oX0HWFmRNaznq5ZT0F0Olr&#10;3lMwv6xXf1UjpN2Nr78uJ3/b0PIbHO45/a0gQgxKi2TYErIrL7p4K/Fe1iuyAb2xYsvesKfYlniz&#10;yMssK/TzyR3kGfF1PioHmqsH+cg++2KYulf0NVvnI/U7x9RqzGaMmgjqjzo9uoUkhxpcfbqHJIdn&#10;NnaD9qFBiApmKuNTHwmw0RT5JneWBLWf7U2BrqTAkPC/EgXsZFpQoIv1VaJtUKgREnUsBcqhkW27&#10;mOAVZHu3Z8n5aT3pKH41kt1urQ3fV0rm6ydWQPhFPttR+bAoa7SwBCwlCzleALUetIgnPFasg6+v&#10;jUS9vTYK6RKkvLmfwzT4w0kn6zx2iryfWevBAWE7M6A7PxAWjAEFMIH7GFAAE6bLgAKYQHgGFMAE&#10;acGAMLMs6/R7va4Sg0QPSwaInHaAoHgYEAvgSDy+08oUa/FtYciOb50xGZCXfaU/V8sNiTxaBAiC&#10;S6unAUbrVkEPBLTeGZdd2rl4YwN6KKA171wqOWKh9acZ1Bq2ZN2KXB91YEVeadmzGm9pLjQk+koW&#10;gOaSzp37dgM1e3a0gCkMO/nbdv1AdvNvfyMzhH53v/w6vVwqDFua8bFWEIrRMJjq8eThajb5efoP&#10;Dpxjn2tDxzDmSuEwYwDhRv1B4InjZpoxQ40/aSrRKW226+XfYIphcd7AjMhq4kTTLMXnb5/bT03F&#10;2krYh5P5ckMGsiOU+aL4QBGzki/CvBNW4MXFaNRXew0/EWCvZ0h6LbHOeqk9Jnh4+HK3XP/jqPMI&#10;b+nsaPP3h/EaXDz/8wLewCgvS5Byq/4oe4MCf6z5kyv+ZLyYANXZ0WSLDaT/ON9qp+xhtZ7d3uFd&#10;2ohfLD/Bwr+ZKXObVIG2EJXxpdQWKeXX0F+QkNo1If2Vq210EAWmfJZ/t9M1xmHeVOtJlR1BNnOd&#10;klRZpfiSKlPmGFkHXJQnVaZVndVWSZVBLX14VQYbnkXZcmVNG13WKsxG1qBVVErrk3Pu/E+rqLpD&#10;WNTkt1vjNUXV2kWuXiWqVsWBXsuAgkOoue7/wY+CczefdnIVm/KbUZ3F8vwOYNNP6/XykUKgsDK1&#10;4yd+QH9Q/HB3eGDUc+EB49ZaVu25YNkOXiUXUPlpNlRA1r4JEtOuEKZ7awuffsmCprGwbl6U2c/F&#10;6PiiPxwclxdl73g0yIbHWT76edTPylH5+UKGdVUgXWdXEI19KgM+O5h9P9siyzOf3VOwk/6jPeZQ&#10;ZNtFpWn4yrnCUtlP7VrZddfsq72Ct+CtyI1n4sUusmgyIV248Xqz6Gh0rmIYLxl9LLIuNqgS5Daa&#10;bHdHLZCKAIEnBG1DllX0sfYz7BStACoC6KB/gATkTQoSlCkA2y5p6E+ulS7BoRxYnltLEVhfLDdF&#10;YFMENkVgXyCmnCKwOq3fSOWnCKyu4QkoMJeQVQrMJOhZohDm95NSiCkCSxU3lymZmJKJLPP4AoKf&#10;nOWUTPSkdW14NiUTP0YysXTJRBWeyU11VftCxxSBfft1jVUc5JUisFQu2IjAmrI2nxmVIrC+wtoU&#10;gTVUebPeitx4gfBjD8VjIvxoShZfsCA47yLk+QNFYHvO4dJBaJT0oNDpJYPQrAjYxpNbBKGbtTJV&#10;EPpHKoHtw8PSLEUObMHTrikCmyKwVOGmilRNCWlV3JNqYEks2tRsqoF9dlVvisCmCGz03KE/Ajtw&#10;NpFSYJHiDSqI3qNKI0VgUwQWwcHGAY10nCMd50CpUKyqN6mypMqeosqcb6sisIWpr0oRWOImiOIP&#10;cbJcBoJe4RDRwEUAqhpYnFlVUZUUgU01sKe8JOSj18AOcNqLR2B1RPAlw49FgaDcjxSBHbg8oYnA&#10;mqKXlwtCv+8I7MBlwJQDy9OuKQKbIrApAosgKwWhqxCr98Bg9Zifr0RxjwpMpsIh2/UBQevQYdTk&#10;tia39SluqztEpxRYpHgjRWBBAd64Jh3nSMc50nGOF1DOSZUlVfYEVTZ05xF1BJa3hEtdCFIEdvUi&#10;LWaHLoVdRWBRdpcisDrgn7oQpAhs1RSXGrjwCCy61aqN8nLhRzTEhZ3+A9XADmtBaPTFfWESvO8I&#10;7NBFtMmB7fK0a4rApghsisCmCOwrxZST25rc1qe4rSKF2I0Ub8BOSDWwKQKbWpqnlua833iKwKaW&#10;5j9GS/Ni6LKJKgSLKzqqOFgKwaYQ7MuEYIuha27JYrCRdk6pD0HqQzBdkIiyHWDt5wfoBFtUd+Lp&#10;GtDui1/FhRbDiHr+QEHYYuRyhYYG6TKulhdI+g9yFnRpWNWKAN2GK8WfwrApDJvCsCkMm8KwJBRx&#10;FE709E++6w/iu47cAU5KJKJZ/KE0WOpFkHoRpF4E6WrJJ1yWmVKKKaX4hJRiMXJ1VioOi5s6KmWW&#10;4rApDvtCcdiRq22r4rBlpKlTisOmOOx7j8OqliCPtyvd5xRfOvruNLQdaHd32uNyfX1SZHl2Qt9W&#10;6+VE32mhApc4XGv6F5h7voqRq4fUkc3yxS/6yru9vu1zMMx6RabiyeNT22i1N8yLDBkaurmxyMss&#10;UxKBXfpVjsxFYYWOG9KjL9+2nQlOV7VutxrouluMXHmNoceL3/rVnI6lRH0ynAZ0uRlFyLtokgtl&#10;/SQavELDmYLWqgr0ljzDe7BA78i06KqIUVFQ8xHupTfBFHsH6OShuhbd3qVItUKm9+nttRn1Jbp/&#10;3dzPx2dHfzjpZJ1HtM3t28sDKyCkBxhQ4F5ohLwZUABTOiWaTommU6IfpUZpNDofXVwY0ZTivLd3&#10;W7pil9TZYvmjxHldsYiK80bKRCha/9yes2VDrydVdnQJP5FpzoB6hSHLgKCks6zT7/W6asV4GTAs&#10;vHaAMF3CgAjROmthfAezQVth31K5bSq3/YjltkmVrc+3a7oloPOwWs9+QFXWJTdJ+2I6zMvbz+0b&#10;5u3lkLfCAbWKqkundsl5t/clWJfL3lPfoS9nR3PU08WusndHwSn++uz739fLh4VODoSufE8tZ1+k&#10;4UE3c7VzLMobaRx18Chvj25yJ1YtdHC5CjV1KYlPrJqjJJjMN3tFPFrJgUd/mS7vDbOup5NtjFmF&#10;7b5Z316dz9edr+P52VFMLmpD92I2n+uXR5oep1u/3sWtXyay+wqRty7ipjaGRaL55+W3Tlmvs+xs&#10;v+Hfrc9lbi8++AbE/Vh52YcYwE4bDMoiMya51Rh51h+OcAel2ordbDjUQein70ahOvbYZNnoy/DL&#10;sDz+Dnc7hgXIxbD3SUccQRAGdjJ2DZpJgtiSdJouEfZhPTs7+ucoyQ2/3Nh+u/rWmV2D9V3l1tXy&#10;+nekRdZLGCfQGF+na3y5W67/cdR5XI9XZ0ebvz+M19Ojjr4jto/UBDzE7Z8X0JvdIstg9qzVH+bJ&#10;FX8yXkyA6uxoe9TRX59jLN6evnhiqJu5+jadCOkZOr1c75UyK4Z5H68lhdwdjspc1SEwdT0YZpAd&#10;SkwM+oOBlSOTu99ubuhW4yKnBsv4OeSNySqx1FBu7NIhchJc2Vdd+P+yfqWbULvELMwU7z2n4gI9&#10;a7RsRVZNLVJFsbwEhyoDR8y4Yd7sbYvnvSHao5OsYRIJf3DLZ5jRf33BzWSMnz5uVIr3VQwBV2ah&#10;3D5cLAruN4HKVm6fqkj9b2slLM1ec1yX2xSk0+eG53ap8cR1m9opmuv1+HG2uNX5+/vxbKG2mDNn&#10;gioflgGIHz6NRuKOVvw1uc4VFmiu452WnsF16jiakvDQFJgWk3WG6/RVOmHjMXHde+Y6V26guY63&#10;R3kG15U9fQ9akfdUBUOT63SaIXHdKbySdoVK70nWuRyh5jpe5fIcrhtYrkuyrvv5/Pxz/i/Sh8Lt&#10;NeVxH5HrYOwLH4KnpltxHWlPa805vVoUtehM3wRmesqjShLuQ0o48jC5v7p36ijgQ9DJA7LmikL5&#10;5JVeHZrIvNa3ies+Jte5ELbWqzxr1ErCBbjOxKIRJapxHbicoiX9erVoLRuUXIh37EJQA2gu6njO&#10;5BlMR9FMGZqshUsS031kW07Gg/suKYFm6K2YjttyXVzpqrWqxlNp1ZzizikejHTZD8prgWMp3dzF&#10;cHU2BhpMBXFfLhtTVFykm8wyLjI5mFJFV9iplGJoSi1wqKeRf6GCIWI9/Stn0X2P7AsNRYv4qiRF&#10;i19Rv4t8xurX5eRvm4NnxD2EctrAT6ZGyubpFSlfPtF/fXmZ1nVW4dTO/Ww7XXfms/uzIyTr8B8d&#10;pI0WXanQ9GZls2975mFHeUlcp/OwZW9Q4A+dhzVPdB7WPDloHvY1sjdUF9HgVR5Mrx2j+li8qvOQ&#10;nQml59eL6ydnJD8Q21YCVx8GvV2v/mqOm1Y3r3RzF0g3CufFz0GiOs+aLboRLFM4JgSljw9yhTOq&#10;FI5x5aqEv60o0r/6vgrHBYiZwuFR4hffxE1COYUjiOvIlBROqPDnfSuckkpGGgqHx5Y/NK8mhbP3&#10;4QapcF7BZipR58pDOMhg7FnxIrxpG7hJ1VWfUxbOVU6ZBhol6iIFrx0qRm25LlVXJa6DW2MCE47r&#10;ZD6uf6AgtcsCUx1uqq5KFQeoGaycwhKlo1zWDfaOUvvzcam66uK8PO5f5INeknUeWScTcoO9a+UD&#10;XJeqqxLXodjaf0NB2ZMZucHeVfPch3B6NVVXJQnnkXAuu6fqXAY8vN8q++uXcN1UXZUkXETCuSyo&#10;5roD1cp3U3VVMubCatWlMzXT8STIM0Rdqq5Kki4i6VxKQzMdz2a0Yjpuy1V1Mam66o3FgwPVVSr+&#10;oFNeOtmti5dMp+RfKD9OtSlo+EZfVUUQYmMqrYHgiHtO8AoCQbqrx/9YXk/PjsYP2yXsvaqvjD1v&#10;UXHRe6uuKrEtGgnEAQ+LW3Km6qpr3bmj9cH5D1SmYo4ru/bnL9KcSnWlqSe7EReq0oUfmldTsvuZ&#10;ye6QwkGxqRGRWuHoNhkvqnDeb3VVST1j6pt4yKPEL76JU3UV9VZE7Rh1sEvlvJuwK9J3YeWqEnDI&#10;Y8sfmleTwnmmwnmN6qq+jFbjpG5lLrXypv3Rate7C4eBZe1BQdeB09GRYert8oOeW3oVvpPxarQZ&#10;3pPvRBQHQtecPDdHVGw9dGHPyA0LFZwMV0TP9+1grMUbDSN1TRMtK0FjkP9H6l9VUtsLbVSqmOHw&#10;QIFqJ+WGumarOuTQpbiJOps5UPHJxHcfseeBugCE893esWqlXf+duvX59WxBB+So50aTA1Fakzhw&#10;uqCg3EfWs7J6fvis6vkCJpvmNl23xeQdVTins+gfm9dI4nBpx9ME7X2JmLRD2yrFfwOYdbAXK/4r&#10;qFew4j84NDp6caibKpKdJ3q0qcgQ7Dv7+SPZeT26apRzIA/+t+fARndcp2UHEHM1vjMn/HN9LinZ&#10;eR/RzuvVuveN9q6l595sQSFwsumaUq6btOxHt+h6ZGkxGTfiuZH2Mi6iZbsUoSP+65U1aZcPrbRD&#10;C92kZeeLzYeUdmj6IziQZzzac2BTy5rrMouevp6isu5yushbWXe6333Ssh+T72SuAvd9QQaZs5St&#10;+E5oWeIpJeXsxfM2Zpz3rZRLMu7+w8o4mZ/A4Ys9ec0fr1M38RDXdUcqFshkHBIUWsZprZtk3MeU&#10;cZBK3Lp7WqYiZt2hRFXJvSYH2juV8nTXy8eNGPeqlkEqV6bl1FO1bBe3dBpuq0XsUNOVAsYfOznR&#10;q7X2gUV2ECXr0rKp+CQ1IVjRvdSy4Qr5l0LJ7p2o4I5ENxWffEotL8JVoj3cBym47UBJCSflmqn/&#10;VHwyu77+8IHiWoOfXLdv3seSS9UnNsdsLmD+jndKv8V7I3u4TJSLvjzbO1nBNW0qP0l6NqZnZVoi&#10;z56Wl4jETopUf5JMvU2MBWWGIse96wfxaFMBynFivAjjjUbuDKoK2tHVQHsynlC0qQIldWAJHnsc&#10;IfEqrbrDJylSCUqSd1F5V7f1nnayItWgJI92ub4+KbI8O3nEt9V6OZlGGa9u4e2dsxCKNhWhJEUb&#10;UbSyCCXP9k5UpCqU2dnRP0dJyu0p5WQVSo5zFXu6E7tCx91UhpIsvKiilW0ecxyx2JMFuaJNdShv&#10;U8+qvoyPt+ZKQ3xxLeRuz47uttvV6cnJZnI3vR9vfrqfTdbL+l3mZNT5zDvVqktVBqhbd81VLKOR&#10;O0Cme3nl+sDXSzbzKvslrE9wO8pC80G/O0AZHjidVYbmRdGz9x/2y7yEc6wAJne/3dx0vtEtvEP9&#10;+6KHExrm2Zdv284ED5H3w0Oqnu/VehFUd3lRR8zVbHKK/xkC41uDwMvVdPHtfn6zXN+Pt5ufluvb&#10;k+v1+BH2y/0cNM76J/jV9mE9PTJI7lvhuB+v//awOp4s71fj7exqNp9tf1fosDw0qMXXv8wmdoTV&#10;BSaYlyvjAAC9t5PniINdTzeT9dnRX7fj9dUDLvwlghAe+qlGhOsQZ5PaZcCb1XSyVQftF8vzu/Hi&#10;dvppvV4+0l236Fao8lY0PYZF/SkGdzWfrWwTSPpuyIDB1FjVQ0n0Ep1Npp+Xk4f76WKrybmezkGR&#10;5WJzN1ttcBHu6fT+anqNy1H/fJ2DOIpF1PlLzSw6SVkMP2XZqPj5+LyXnR+X2eDL8adROTgeZF8G&#10;ZVYO8/P8/F/0axzrfNhMQYbx/PNqZsaKf22M1ruxzMrrvXU/ni2OOl/H87MjJaZRvNw4Ijo+JZLQ&#10;qDfrCfXL6gC6yHPqQAQKHQ97Xazn1dkRWNx0cdls19Pt5I5+c4Oj1fQjrCWQuwdqDSqy0wJt0N91&#10;Z8tWdIk1h+zcjrHl/yME7c122XGUeI3xqGUYf8Uq6JGt1pvtL9PlPY3ZpWz9C/U9rdJwy5oL9R/a&#10;M0Tn5Xxm2pqeEL/cuboKe/zXfupjwJb++Ff6iv/p2qvHjd0LKD9ox18hwe2/4QPCwFXZXKynU5JR&#10;kAY8/RLsxeZ2Ps3ZlEdoYPojzE6ViUuLbXoBlz200FIVr/36KaY+FWQoOQwppelrz6hPHiquscyE&#10;DsXXZnPfXpt46yV2yM39fHx29IeTTtZ57KAISM2RgC0MCMFg7jo5tb/B+zgMRuJg8iKACBNxQFnH&#10;jwhxOAcTRIQd7oCGAURwdR1MaGbwShxMCA90nYMJ4YGSZzD+idGRXgbUp+vPO31UNBgFy+gtCR6D&#10;5GQHtghOSfsYJF+BBk7sYcdF4zstpXDl8reF4Sx860DXnR1dYr7EIqvlhiwKYjRYDJda76lf0FMG&#10;rhWQBcfECFzxIt4JuBp4IbBjzARu5WsTvCvAwRsErrjYi70U4NoWurRHVBV2/TMzaxLcpH0wSah8&#10;/D/0z1rpniu9UWCIELEUQfC180imGXZa5w5faDvRk/vl1+nlUsFsiWaaZFb/VU/nCw4FE0/PXh8S&#10;x7jsc/u5Utj0+zDtHCLFiAsLYT81JLhZgbkOBPax/dRgcnj22WS+3Ey1MKJJK3HuZk9EY5KJaQNS&#10;4rdX5/O1Vvqffj4fXFyYUQow6iHKNKGaLv0LtK0hMOldU16VF2X2czE6vugPB8flRdk7Hg2y4XGW&#10;j34e9bNyVH6+sJaL1kQq2QmT9HkHcdXy4rS93gFi+GKWtF11ER2mIcDWy4cFNU0dn5K9+GVx3dn+&#10;vkLH+MVyAWMY3LO5P+rMpwv1RcFtx7P5bjimdGmqVtnaT0XB79GhdbLFdhkvJnfL9fkWmwe89bB3&#10;s0vSrq9hGEA26RNVzDDg6fFXMgz6ZFdioxZ9ff2YttnJQ+vblpjUwVzvxecbBnAktSxjikpoNKi9&#10;rm6KGDQMcjIMPIikcvIj4mopDyHihsGADAPPiBqGgWdA3DAI4WkYBh48DcPAM55kGJAutozaVN0f&#10;zjAgPlKGATEL6YBK9fs0b/XU6mCj8PuFNlx0D96wYaDeRxrfMGcQ0hgG3cIuln2h/fQNzz47jGEw&#10;Gp2PkmGQDIM72NlaMCyWn3CNzs1MxUvIBLhaXv9O0T1lx8AeeL2IAdSYNgwuyQb9efkNEQNeykSG&#10;QWf7DQ/s4BuX3LjYQSccNXx2SGFIB7PJchig/5OyHm2sqiBfQjVG0WEAiAJrOdhAVIe+wL1pH6va&#10;y2T/jpnV2/VYxaY66+X2f2bbOxUZIluUttvtxrgXt5sOnFT7z8Kevxj2ECo1FtftRv9MQ1Nw2foD&#10;3NER0TH6CSjuXjWfGWe6V+qfdzaIrVLA1gpgO2T6XSCcps3Ct+4Q7Xm3kaNFWy9n++3qW2dGlFWk&#10;reQIMYPyR75O1/gCB+UfcMDW4xVcr78/jCk3Mf/zAvzQ744y6O2t+qObj+iK4DV/csWfaF/n7Gj7&#10;dtwezEdLt98Ql4dk4xVyu12eF5VnpY5FFER0Ic9K1+AOvaCkJ1STZ9M5kgkbOts7PrURU+xFC6X2&#10;sl8+aDXkNm1EPgwz+u9T5IMa1Xx1N5Y5ESN9jNSQwoOCLh36PzDq3VidWtZZj8sl5T0oXNVTMolC&#10;VuYbPG/zDWkT/U0TzYVyKoGjr3NJoZhXDMVUQsqdRNLGzgsLqYNEZ0z+5i2lgxFN0BLvLy4dDAlv&#10;0sG/jlfbJVKyk+Xqd9rSNL93lRFGmGuy2Y63CDsiFLfQmUlfmPXNJIiVanCp3sPngIcFdCTZ1aP6&#10;JTVdOrhKdjUdOY3qoT3sat9afJAc8BsUJq70thImCM8YYfJpsZ0uFuP/3a7Hi83qXYoTnYHz8WyS&#10;H42qq0YzP1jbSn50UdOS5Meza0jeoPyA5VE3RhCPNfLjf8a4lOS3h+18un2XwkPn45PwCN8Zjou1&#10;dToQHUHrTjBYh2yPWrVm5dzuH9LzrcQHMT1eK8sM44CHWwol90XoFzUD+r75KrbyKuHjfq7zSt2s&#10;nniG2aut3B1GbotgiyiHEFFWEUURYHsFmlNtSK2GhEWQ20ZN94w+jPKSInU6RFr2BuBpEyI1T3SI&#10;1DyxIdKDRB9Uabqq+3+Dqh96vqb6dQaWpvKuQg463e1TLslH0D4CcvSjEqtPYQalEaqqn7wYIvCA&#10;LaVKgousq3t2HCSF51uSpO+fck4oVG5OVUB6k1fJYx1FYjp/R/K4cb6E/VRnwcPF55RhMCXnVPuO&#10;XlfEYnmvPxjqlAVjtCzvFdYhxdkK05Xo6YwmlLjQ9SI9KsDmCyqD7OYDLTPEM4FCZU6t0yzA9swp&#10;+q6vryLyyuIheu+pE3FYi45TmbQhDj1VaUP9xKQN9ROrE99O2rC6XYjxtSMWtFeLoogD8TXs1dGA&#10;upETY/f73X79YNwoG/aoNEIJ0O4AFcIHi7V8J3ZVm7ZZF/0diyzEDhQbVVRPMDBml+qzcBA00Ecq&#10;22n1Uq1mudqWagXf0rZ8e+YpHZGsm6eK7O/OPO2r6gDLc1ohvrEzki+fAst6OCWnRCwMhwwZMfVK&#10;EE0dHkaJac9Wp+OOVdNT8yVMh1ClqDpISHYQBIjZbG/xrDIRub7rkK828eA8O857x9ngeLa6oyMj&#10;WIN3txv1oam0G8Mx4V4+LHsknsngGRWlqdmqLHkcHaHOjsrgyYfdnm6n/PTdmA4ov+IBZbJUtQSg&#10;cF0nL3hB3r7X1+XFQMfjiFUy3HOiW0NVrJJ3u/0+BR7IOLbuVKA2GHWr0UI6xibaLh71zEkHZvbV&#10;TgSG3bjGWTmlcMx5OHwHO+vAsE9UfM8ghiPDEyxc7WXS7Mi4fc0qd1S0S7Z7TsM6Hs5CDJgqaNXq&#10;WXPBRLMgpwa6+3ZYNiWmW95sf0LTkxPd+cO2UmENNSjG80aZzlXPGFm3d+M6Ft8q+nnRxaWIpBYT&#10;0/UvEEP73P18fv45l4ehP/ZlYohrupILFrrijeteL3SFGxS76NqkWLaHC6J0ZKrSzojCDjJTIlR0&#10;0d2h3hDE1rHvn+rfK6n6PgJL3LMffcc88bPMoj2j2884MeOOuKXQt0rHrvVBoozKJOopHV2+x/Iy&#10;r5PSKbLeYNTV8oOkg+34Zu0stCBBdNw4gj08twfMAhb+HlXKSX58tx4kb0R+OL/17ciP29MXbx0J&#10;+8PVfZjekfq07sF7R/r7juXdnCwKFQ8oUZKjpHxlcXTRvshaHHg6sBaJ6yGJPnzwFPHzgppJKq9u&#10;cvfFhIGLkYkkdEuF17l1qk7ndr0i04pS1ren6g/9lWpdrHClQgctXC1xzJko1X7zF4sBp2npq+rN&#10;qL1l+dy9oUWPP8+MrPyszwd9jlwvzYzOIBIdctvA7Ql0eJXONhTe0TStOtt067lacqRM3aENP5gs&#10;7h4lBugbqXmrQIBSuvxF39ixXckZsnWUPaJJrWbswWzXsA6s4TqtDXvoOUM4FQeGe9fotxE6q7Oh&#10;LR0WavzmQYIYvAMpqE9MEwuCdBVINvTjwUZxQN2eFw+I4kAwEj8eaHAH1PeigUniIEKkgdhxMNSm&#10;rzmp1LIG+zm1rDlVZ4xRhqP2LA4ag1NIPFQdaXRDmKFWBDZqXD22vWF435jCduWzD+2nBqLANElT&#10;zZQqtqu74dXASIoATO37IFRtYBbFYVrV7KpdepZ11jLoXauL2NPAelq97vbNtDSggEpD37mKEafV&#10;DqPvrDFU13dD43YVtr2kdbl4p8TW6o4UFTBGlF1B+kW/LKTtqLtaE4lQdiMvEq7shgMvFqHqvEi4&#10;phuSomsOhes50lDN6XA956cJ13IBmtTUnG8kVN7mlGXhpwplYB2MfzCUzXcgodFw6gbQcOqG0HD6&#10;BtBw+hZk1zQJTMENN+IAGkFiP23IjHdo/HxHVqkDCZCYdrKD8Y8GB68rkABt6Pw2QxPpkot8ZVtI&#10;Se8YTk72RuddsVkl8WM4+RpEcVKz9HZzJ3+mJaRclsg44Wa0xdl6jWAiRHDCKHCuQ7yTMbiCrBrb&#10;mhh0ilp/JpVtwUECArcnohr9DZG259gxOwK3vk8TXJe9WOzaygl3MkYLQI5d206yk7HqrmyaNmOf&#10;c3ASgGquNhzYGA64RvzAzFY3SgeJmz+Q7RxNJ7JL3SfN+wPZ6ZnqztWQrJnYfIPs9WwOq10imkL+&#10;qm9Icn1JJNEbIHdCP9Bmrl0Dk5e5dK0d1JD0m4xvSvHSfRtEk2EAm9osSWU0C2PZ8kn12BqxGgxb&#10;FXPR4hsjsg/tpwaiNwHKsqh9aD8NkCa8NeLtQ/vpHZV9aD8FkF0P+9B+CiA7P/vQfgogywr2of0U&#10;QPHXtaKTZgzsb80X9jWHcRfCBS6vVyOT3IVN8PI8VEVBRzXcBcUMLJ9D0vCQ4bGBiZ26SCNZnFSD&#10;Zfn5We4CvGkY2Lg0JeYx0M0I6m3CBGG6tchGfixcqXuxSF3uHYlU4p6RSPvKi4MbVoVvNtyeCs6G&#10;m1JkzTZoIvwFENVPFOEy+PFwsymMZyd1Sbk6Qy04LSroclDeVSKd6yDCLMOp7MfDyRw1Rin14d4Y&#10;hRQORByytdla8yYiZqtwKuJv52sRh+TrEYfk69KAhLpvaeDCROJGnDX6QuYPFoeD7zRwpYm408CV&#10;BqK2OiIGrjQPdxq4NePQzjVo69WMf1NNfRk2cGvm/24Dt+YA+A3cZ1uTJOPJnNRrV5mL2kayUVXb&#10;JLN6bo0cC4eNCeVj4exT+8ktrlaWYs2UknggstTbrKqzT+2nGRPNjClE+9R+Sqj4yO0bd0FpNqtD&#10;JUNQt8J993FjyLCGIeiqGA4aNy6ojTCYG3lSE9W1hiCu9lB2YKMh2JPixn0KmunbQriVx1VmDpNH&#10;v4xDcFOlR8ZkEwm3U1Q+UUkGjkTqRh8OrhNVDLA5Eq4MyfRqDoQbKF3/SLiFEqAJN038NBF2YACL&#10;sAL9YxFx4xAaTtzAaDh1+37KCBswgIbTN4SGUzgwKUHhwGg4if1ohNkX4DsROA6g4ewbILGw8fy0&#10;SXFjd4VgxFhOcWMI8nDVQM1w3GlWp7gxUdMG45phYOkY+M1qHvtGCoK7NW82bkyGAdViaLersuS1&#10;HdzXHo/1d6rH0lzGFYFkdrSy4ePmuTbOnZViX2M/vaOyD+2nAIqPqTY/i8F+Gkx6UJYI9qH9FEDx&#10;17WiU2BMyV34IO4CjNeGu6Cs+YPHjXNkeoy7YEK61l3I6RphihvbZMmz4sZd2NeEMVJn0oW7YFwW&#10;f02luiW4iYMbtF4c3JzFGPwj4f4CFTA0RsKt2SAWbs5SPWUDCzdmA/Op27INHMJbIDfMR1juiJEp&#10;28TCLdkQFk5bsmSbWDhxQ1g4bb0rJOPFgRlx2vqxcOIGllnEib1YhKPQiJFyJ7TmLkQM2fcRHxZz&#10;56sRpxJflTik5PwaPdtHp7GC3C6zEdtQdBrLyMF3mtHSTAT/k5EetCrhDHLsO6PTsrRAG1WR8gtZ&#10;WLC7/KIeOzazjUSnZflIi+i0zA3sNqOhgTiF/Gb0s8PZJCPJyvXfnI1nWEVbzxCycTWxLJQ1/uyn&#10;NgLVe5jWtE/tp4SKVxvr98XtSc3dbWDixqvGE59bm/lLStpZJ8v1g1iukG8Ny1VlPQ5uubIDQeoF&#10;1UkzdbiALFdX8v8s0zV4eIabWP7DM9gwLilt0uDNg0Xcxgqc5akbWTTDmiXNbayCkul68lxncwuW&#10;TDUPFq7VCyp8aGLh6jw4J67JdfRdKUg+GmHFhmnMiaxCsk1Egsqhk06iYNq/WqL6IWqpiOh3HFIS&#10;vWbTCHpw2sdx8iWIQ/J1iELGrd72thdoyJX5LtsLhOTgWsGES19hTHDwXbYX+nFw8F22V62qYZft&#10;VatqaGF7SbvUXxnwbEOHdrUK5/mPVqnHkI3W8gjaOu2OTekFRtGwrHC0el9bOwbIthixD+2nBrIV&#10;BTAHY7js+OMWj4Wys7SvOowdkg5qbXHxJ1b1Aff83f6IN2vjTGDTDlGMdXA7pEq49014y0bQKK6u&#10;zBDL+M8yQwKZT2ZhdJXCVi/jioWrR4qKNNPcwgLxI+EWSCCXyy0QlfVsjITrwkDuVCpB2B8NJFz5&#10;+WnClZ42PhpIhPFBtlCTKCLfrpP/TTSctgE0LYgrDA//nITFEVhoEUXzrzR1qHIWaQjNbgrLKJqf&#10;Y+IWhWBQaeNFbKQUR2uTNqeQvlvkhtXX3pZLcTTIAG2LNJLFHzaOZpPFOgpaWY8mrqXjaEpQgtGq&#10;x9YA02AmSGTB7EP7qYHoTTBU7RLYh/bTAGnbMm4NakQ7DEuNaEfa2QDFB65fpzUXiGAHbD/3IEEA&#10;02Gs2HR+6Ie3YqGJ69E03IcGkXRwKzZDWyWdBx7WGvCrCmcyY50wfJYZqwJPKNPGJLgNAE5nKuuu&#10;o1/GIbipRTYSjauGhJtaZJQ0kXAzFgj8aIQhS5ZsEw+3ZIN4uK1FEbkmmrql5ZmT1OU+JMKWpZyy&#10;BwtevYu+ong0QGARRKNoXHNKwpYNLTancAANp3AIDSdwAA2ncAgNJ7GfbYQtG6CNyAYH0HAeDoxG&#10;FI/6J5WKR9tYwal4FDI7FY8ubkEFU9poz9/7I6+itFPWBJBQU9QMpvlh7fFQ8+6s93spHiVlQ+Fm&#10;aAIiQGXxazNXmufVU2kMazs3blWrF3EzxKKwn/qFFiwekdYvjHsNENZ4XRymDR5JAjta+8nJFCdA&#10;GyL535X8hQ+SfcdWbPgLyn9+QX+h0W9AB73t/nuWs6BMrbqVj30gXAWT/ffXjCorq46h7ic0MHA3&#10;wYuBG7Bk2jcwcPNV2eT1MXDb1YuBW65eDHWztTEG4Rj4SclpSdWQTRzcZPUOQ/gEZPc2cXBy+sfB&#10;6UlGbxMHJ6gfB6eoHwcnqXdZRVzbi0N4Al4cDT+gMRcRxfbOpeEENHFwmjZivMJvlrSNRdc5jeM4&#10;Ja1jOCXNY5Ccn6NvhzXHJUAEZ/IBkg+wMJ3Kkg+ADmXapj104zFghQeg634rE19bttJCrp7ub/9q&#10;21ZJwmBUXc+vDUwbW7tNNWwbPHEfwm+z708fSWn7+2T7fwzbn5Riw/ZXzPkCtj8MBSiWomzY/hRn&#10;plyBreF6lvVvqks9MWam/8l2biQChNGaeo3dTykSyK2mcI8w7hGkXmO4kqTbKLWueQkR+7PmLcQg&#10;Od2j1q/wHuKQ3M+NQ766N9G+CqVWlau1ZTiuXavKNQaP1eTNOg5Zkws6kMUcDPPWzoppOZh6janQ&#10;+TM616ZeY9p422G4Uqgd7LkLCi63ByoZgh/EEAQrNQxBJf8ObghWpc8v3GuMgmSeCl1mBlKwDiZw&#10;rSCE24GBnk9SR/qQSN3oGwiPsL2tXmMBopAZL2LsTdKKcpFAMbcIDfsbYYlykUBhuah9DqDhocsQ&#10;Ghm09C01nT128w5NSsYpfWiE2RcgsQgTB7iXs29gUo1IcXOlUrlIKhdZGOMM9q+9uGG/g3qp1xg8&#10;6KAXgTyDqP4wbgQEFxQSXJ2G2/Fhy0Vs+Xig15g2g228NBQtbtVDSzuKO4q+9fu0zAwGlQPduGyE&#10;Vce5W42pFaZ2de+SUnYs9lOPybzOktM+tJ/7DNz/uuRTfBCfApZIw6d4mXvvuqY4D/2LlZ9btXWA&#10;pU6hZev9Pi+0DIdCSXOeKQePO+PPW5LB7TE6X9fAwJ0J6jFgZlCVpnBfwouBuxLeAgRu6FL9QWMM&#10;dSu3MQZu43oxcAPXOwsRSvaiEA6EHwcnph/HTmoK58GPg9PTu6bi0KQfB6eoHwcnqXdZRcjYi0P4&#10;DF4cwmPw0lSEhqlYp8Ecwl3wj4OzaDxozGkbh5RMGwuDc1rHcXKaxyE5P0chYQdUEiAOyWVFHFLy&#10;eWTu6Ua75abzDdF3Yz0HjWcc7ufW9s4gvGxIBr6hEL/NUDZMc1iMHDvJOoLXWUivLS9TCKm43Hk8&#10;mlrPyAtAAwQLS7CvmDUQchWAAVD1NiDSAtYwcStZc0EbmPi7NB5rw9hx2E9tkevxtIGJv0tSyL4j&#10;2ewfxGYHGzVsdiVTD54HyPowBbDNinykXlDZ7AXFbslqLzIrzp9lt+f9EmYNYa1F+rk+zosStrd5&#10;IzfwuSrO1XXTHkwgm/MCRmQieRBxG6nIyFrzIOLm0UDdoa1pwEfEDaMiV/XVzblxm6gXQMStoSIP&#10;jIgbQiV5F56pCds+iEnY9wUZoz5UnN624qS5cpzgubo7ukknYekXGV3y7aE4MZtbuzw0QU7zfKQv&#10;ImyOihM9wE4iW5APQ5g41QNjEsZ/PgjwuHAAqNLeQ3PhAuS9wJgaboAPE2fyHOziJTniwozkAUZA&#10;swwGVKiS9yabU88mt3qqhaFvVJzR8yyEitO8DJBKWPuDAKVEBTnI6SU6ornVyEM0F+b9ICBYupzo&#10;IZqLa6pHgR2DsqVqTLi93Lt6XU7yPLT5uoLmIVSc5Hk3wAnoXlCNKrCLSyHLe3QsxcMIJad5gA1K&#10;IVr6AZqXnOYBNqfuCI4382GAo0pO84AMLgXJR6HZCZKHUHGSF9gLXkL1OMmxrbyM0OM0B7UDqDjN&#10;sa38qDjRw6g40VWm1SPPe5zq4Qlyqg8DC4gCBbaAoxCtONlDqqHHyZ5DcHjJTrH3imOKwLAo1l9B&#10;wbjx4+J0D4pitJ9juMqAXOhzwkcjF2TUubHFIfkKxCH5MsQh+VLEIfl6RCEHfE3ikHxd4pB8beKQ&#10;fH3ikK3XaNB6jQat12jQeo1Q/t2SQwat12jYeo2Grddo2HqNqEl8O55Hm5y2kK3XaNh6jYat12jY&#10;eo2Grddo1HqNRq3XaNR6jUat12jUeo3gt0ZWE3GslhcjQ7ry4CHoBN83XKwMEcvBQQICV1F7X6QR&#10;nX05OGZH4NaxbkQy+/vFSfv7xUn7+8ZJIX356HfHSQf7VlUM9m3CMZCXc5BDp9YrGBweyPUlv41+&#10;AM8sUOgBAc0n7T+AxzuPQE6LH5hFhp8VeoNcZfK11JDUVT0+LoLUFm8wk3aVEg0+gvDmPyC/id4A&#10;1ygwJMhw8QPL10HGhigXPzCTdv37G0OCRBc/MJOGPxMaklxpcmnUHIIrDfnO30COC/0AzknoDXKl&#10;yT9RPwhPWq40uSHqB8GVhtAXQzKThkcRGpJc6dJMugxPWq40uQ40JHgHgTdAE/Ah9cyke8FJQyGI&#10;H1gZFpw09IL4gZm0Ljj2sTfUg/iBmTSs9tAc5EqboplLXW/sfYNc6b6ZtG7/bH+gP5+R+yB/iLIf&#10;5PvShKoMh84S5OSzYXVy8LKeWQVhY/0Gkmx+gkQlqIa0z+2ngSPLj+AQA4zCkfUBuJF9sUVjPw26&#10;kV4rWDUxbIifKmyQlHEwvZD65gtQ177MfuqXIoiqsMF1jGKj0mRMAVuiFVicIGqpgA0hnjbYIKLj&#10;YHoK0BVxMLP+dvtbQthPQxBzaMQVL9rH9tOC6cXasfRusaJDQ1RVU3cHlGbL+DQRV1W44iuQkzOA&#10;FdgBBfVNUDveCLuJoOIchNiqgoozUA5ZS7hc9thS3X6arWLUC4pRYkueG9W7gzNyChTTNHeMjYL4&#10;AEPMMfrSTINBocXAzDI53WInaD/1RMkPJNJaYWyf2k8NBdOSoGCQxt5oFkCfQQ4KBKPD4AbFcBn6&#10;j+J7ieK8GFeexcEoJk5gaLYee6cxHvMd4oDUAGHT51CD8zR8Bisi9k6zyZ1+tnS3n5r+WjbmTgPa&#10;p/bTMK0e145V0iZEDrM2Ni4DBbMuBqUZEZm7KJQZPeyAGC5DCeioGJRRE4g9xsE09YssTn1sSFpK&#10;E80OLiXF91uAGQtzFzastcYWp60xe3bNlEJoxI076EZRHAUWp5sRGvkwLmuNOkGsNb4KplYnhx8Y&#10;XVS782AXReGMuM17O5jESm9niduNYj/NhmlYbPb5YWoy0rU0P3pDb0rvNWoyFHMdvCYDqXu978kY&#10;A5dXNRm0hVU/b+deP6skAxUJjx3gVO+oKp0hq10glZJcuX4bL36ANnUgASyYgwMJYAFJHUhv4B0L&#10;5KkDoRSLZyxQBw5EpaOaM+IhV0queLBAvldYKGvXxAJN4UBQ8OFFI2owVMVLE4+owMgp3eoZDzlD&#10;7m39wEJxGiM370fEqRxCxMmsjsH6RiQIHRgRp7S6EdGHSNA6gIgTuwysPCmDikb+RROVFz0q4vCM&#10;iGJ7DpE69dlcNVF4gSOdfkSc2D0qBvEg4sQehBBxYpeUbvcg4sRWiW3f1Dixu1Qq4UHEia3y2h5E&#10;ouYCPOJDJEoucpWL9mHi1Ab/ezFx1s6Rg/WSW9RcUJ62OTeyyNzS5t0AJ4mSCz8jyYKLEG/Lggu/&#10;TOtycgfnRpaJGzgusfJNTtZbZFQl4aG3qLcoqeCiSSZRbzEKUEmUW5R+FhDlFiGmFNUWAckvqi1C&#10;24Tioo5Iff/CkR9fwQTktii1CEhJUWnRC2xciqNWb6OajSaxya53MCHh1uOiBAUwXkScuUMsCRO4&#10;etvAz0iixiKkAOicpBt2aESc2CGVJAosAsSW5RVU1eLhbIrfViPyi1tZWxEQJKK0IsBHoqgioLXp&#10;As9qQH5aU4zKwQQsI3jmFUxgg1CoxeEJzAu8V8EEDDXk6iqYwHjgllUw8QIIzttxSM7gcUjO5nFI&#10;Tv84JF+FOCRfizikXJHIgaFUKtGmsUMqlWhDpUOVSnD/jvI/TLZEOBlx17aQrfcRBY3avT3PuICL&#10;bk5UHLfH2lrc5ZQCazvW1gIPpnN7rK2XioLfkbEiqNmyVKZWrIElQMAwXCpTK9UAbQncxngbBQK1&#10;Qg0QjcBtmLEJXkvpanAbZ26Cy9Q9eJKw2+hkE1wm7k2YMnKksFai0aJURibud99XUyvR2H1fTa1E&#10;Y3epTK1Ew8RcI6UyqL3jiXtyp4mqcJl1kLZB1lqJBvU5Uj8IrjLCzOINYHr1g+A6I3UtfmAWOlwq&#10;UyvRaFEqI0s0TIbp0mWSm5OWK03OK83BxfIaP6iVaJCTqn4QnHStRGN3qUytRMNEwyOlMrUSjd2l&#10;MtBOfB12l8qgnk/8wEzaBeibVJIrvbtUBiqLv6FFqYxc6RalMnKlyZWjhXOVDY05kB4TYzKzDtfK&#10;kDoTvzAM7vKznnfIepzd1TKk3Pg7/OUyvAQuRxpN/MLMHL5TQBKQqhO/MDOHlxT8hVxw8pWIuvCH&#10;gr+QK05eEf0Cng/7BfQfaPaMsh9Ci6of8lNpRlVNj84h0ZEIvNXKxOqxTSV5wexD+2mAoMmBK54E&#10;MwtsCWkx2E+NidxjYIKe0qSwT+2ngdLruKPIgTxk4HIllRaH/TS4DJRdLvvUfgooJxztU/spoHal&#10;zvUcsdFjczRtoHakzs1edqxjx2M/9bgowAVK7EiKUyAQUDvS3VBZaoX00cpg6tnYAYgnRmepWR+B&#10;0CiUYYod1Kcr6RXvxF9pc7HZjkIOXSMAhRFbJVOVs4OyFM/CyHaskuF9iLXYGw1Xu0pKu9L203Ci&#10;lkK7OFFD7aCrkU/OVrFvsp/ije12mz6zGWQeW2YYX0hLrzi5NIdZMWfHbD/12M36xF9XE5gWw2Ey&#10;7ukK7R8+4w490ci4K2V28Iw7iUOSF+iCoKRPlXGn2i2VcnfWxbMy7pR8MeVgPNzCIxN9OpWo38ZB&#10;eEQigIVHIgJYME0XrMgDaEB2B4N8um8woIkDKegwqWdOPNag8q7NOUEYOjTdABoeCiopOt1EI3Lu&#10;6myrZzgi6a5SJR5EnMi9wICoOMONWqVKPIg4nVU6wTciTugiMDVO6QHlt3yIOKlzSgJ6RsRpjbSc&#10;HxEndk5JwCYikXMfUYbDMyKRdA/wM6e1Oq/rw8Np7Z+YaJGcq/YSPkSc1n5Sy04HqqGHDxGndQAR&#10;JzWld/0k4rT2IxIZ91w1AvCMSOTcA4g4rVGJ7B+R6HJACbfm4ot8e94N8COsm2qH+FdN5NsxqcCI&#10;OLEp4+YZkSB2cGq7iS3S7UFiy4S7d0Qi2x5cfpFv9wtZkW3PQwwp8u2Uk27SSGTbg1tE5NsDiDix&#10;0WDHy9gi3e7nR5FsD8kQkW33c5HItav2AZ79IZLt0Hk+ColcO2oNvBMjc9QJ/ty/QUSuXfV9942I&#10;s7UqbWmumci1h1QRldG7EalWPk1EItceUo4i2a5qZDyIuBAJaWuRbEepiY/YItceEo8i2Y5SEy8i&#10;rhzRM8i7aiLbjtIuLyLO1yE8nNZ9KiJskkhk2wNcJLLtASstZdvb5D1TY4I2VEqNCdpQCSG4SpJG&#10;08gp237fhqAp256y7ZRhkaka6FlEWVK2HdkhpJrMdS4p244cuMnIRRpTyBxsyra7Vs2cl1K2HVl2&#10;HctN2XbFGJSJrmTNO8q2k2NN6Xa4Yb5su04mah8Naa9Qtr0GZnNM9lNnq8xpe7jSsTyhqXrakWU2&#10;ggvxnxguU1ezI09oClF25Qlh21JuI/5GFOkRFIrDYuOCrlJQ8RwtNRkDrniC35wMjr8P0SqFKj52&#10;BMfaQJk6th24TAuAHVBGYdmyFssv9tPwDYVUQYgdczR1XTtOKps37hiXbWAQXUWqEaBxxfnZUtUW&#10;ydi52U8zR7NCcSj0m6EXxgdv2CZOLXs8Pf4+irLgfbuy3hoK1IjxvN1l8fWxOza+M+zuj4/eLA8i&#10;qbFxmVpUfddSMLOvV9pVU9nFs59mERW1nLC0D1Om/YPcNwAh28i0q2148Ex7ZipNikLXWVWZdtqy&#10;+my73Y7PyrSro5dqm/EsOt7hAuaUCKNTZep1HIgHuv1oeLQoiIbngNUh58ZoREIB+T3vaHiQm/K2&#10;uqaJj5enE9BAyI+Gh7j9aHiAOzfH0hu0Ebl2Px6Rac8zit17iCzOtwcQCTJn+uRmc0S76Ux9eNyy&#10;jwJ0pvo5B+Rfdqp3cyC4hMI/MU5pVWPRXDFxp5hqKO+hEGkB9zZ9TLrBQSLRjrOd3hGJ0+2qhX9z&#10;RLAOq5epqg/fiDip9RHw5og4rc0h2caaiVy7yv56RsSJrVJJvhFxYqM8xLc9qH7S0RGJKy+NyLpy&#10;QCrf1hyRyLSj7MWPiEsPlQH0IOLENp0kGjQSuXaVk/Qg4sQODUjwNWW3PHg4rQNcJE626z4bjcWX&#10;J9sDkkhk2vUp8gYikWc3p/8bFBKZdn2uvYmIk9ocbG4i4nytqhqaJBJ5dnUDi4cdRaYdCVkfrUWe&#10;PbRBxLn2XJ20b06N83Voy4pUO0p6fCMSmXaVkvRMTeba/Xg4rUNSTaTaA2qRc/VQn7RurJnItPv1&#10;hzjUHhL7ItHu3x0izZ6H9JBItPsRiTR7UDOKQ+0BRJzSQV0tEu0BRJzUQdtBnGr301qk2fMioBvl&#10;sXYvE8EJqQQx+NAvZUWm3a+ssYXbIOLiOpr4owCJ0xBxSC5O4pCc/HFILsXjkFKWR47upjsA2mQy&#10;cfKw5bqnVHsbeqZUexsqpYPtKvTbTuCmVHtKtYMC6WC7NyecDrbj7gcdBk8H22U6GGkZ+oeVub3b&#10;ZDouXY/pxhlyJO3ED2DpIs2SUu3vO9VOrpQ62K6bFFS5dJ09gsNBuTYdSI/k2utwNs1kPzU2mNuE&#10;DYnMWPJLJ3ypXX4LqB3H1g0u3LbQAlcWPyysR6/vUg7m5DQhdvRCN0UHO3rkm1Pf8IejY8cCgqi7&#10;ChjgegNqx0Fnk61GhC72RjrfAlzId8agbGo1DkVhE8USUVzEpICKozInq+PUokgOvW/HDDW1diSP&#10;KZBJo4rzlqkTgJaKUYui5sC1Y30otwCoHWtt2gw1Ur5yL/5/9r52x64bx/ZVCnmAdu3jzwrSDVwM&#10;Jr/ujwamXsCJndiAk/JUuduZefq7SJE6XEektC+qutEz3vkx2z3Fw02RlLTFRVINtV+4YHP51VUx&#10;KtRiXpjeF1PMqeYqdRvOUXuj2reM4JbjmXls4erLoKvSn/li6X89sPZvBGvH4j9g7erK/wCs3Zao&#10;560n1Rlr3wSEELC97xuPwto39LBF8VVr0RSRaSx+4QT/IWmFG8OvJRuOvGZsYsQV/XdyaTBBuzSC&#10;SrfBR3ljkNVqQMdBQXWdjd67PfKJqOSmqEuiHBin8zlJsfXIh9B29FbKx0WAuwKcCaeoaPR3zs0V&#10;Fa0YV8IoqvpNxSiqGt3L07FFZb8uTEaIO2DZlFHU9istJR6NRoj7y1wiAtxBk+qIEHdtAz/qiAB3&#10;3OacM4rK1uujE0ZR2c+14HYcmqT8dUfC+DMdMeCupYkJo+jZWuKYSBSV3Vo/JIyiaxeMCHBHNW2q&#10;I0LcCx1JSl0fviClyVSj0nb0Y8hURHi7gFwZn6hqLSYdNUSl7YK6ZXyipis+UdOF6QlvL/RDcHu1&#10;FhHeXliM4PbK9FTXrljyqCEqbH9eOCPh7ZrZkjCKS0g1PeCeZ/+oJIq61pSExGhU2F7MM4LbtW93&#10;wojx9twbCW6vFjUqbX+Zb2mEt78uFjUqbUeb8Gx+EOD+ppiwBLnrPfaj1QhxvylWR8LcNftnZESI&#10;OzCAfK4R6K6NXxJOcQ3B5W8Fp7hinwTiTjjFFRv3wxWc4jqiHVsSTtG5rUXGuNQS7p57AIHucMdC&#10;pLhmS+bOKBH+P+eZVH6sEe4u8H3CKKp7DmZHlc8po+LnlFH5c8pogjllXGTmlHGpmVNGi0wpj27y&#10;eyDVo5v8Hi0d9e1HfftODUzXPAS/j27yf/zOeBtu6Y7wmVXwHN3kWUtHN3kUxOMTCfG5o5s8u8ZR&#10;337Ut6PTu2PDQ37C/6b6dglcAHXH8UnmwCXojvOXrhAOGZ7/7ohSw5su6fyv/jQq6dmI9WaOqQko&#10;L1SL29ER8VYytOac4WVyV4BwW2DE8kEKqgU2igtFlGoO971u8iO4MhNM0t3xRgQ8ZlQSDwFVK2Ms&#10;oX4xolDNVWEXdeDFszdKNFR4zWFIa0OwoLKr6Rdy4QQqL5yXbbedalcZ8oIIR+O1rhy53qeFuUOb&#10;RluEorShW2fOS8KDIv3chtb4fKFS98D5G9FcSd6I4N3MayR/HVQtdFSOUa7xEqp5zoMm2oJs0ZcC&#10;ETTltgDMER5TskXPCW30gZfOlSFxVhnBYgAXq6avggf6/o2g71hiLtH31rDl6dF3S5Q6bQjBY4Ke&#10;0feTFIoI+n7CftSm7qPgd3StR0xXuOpr8ovcN0V17I0R846x2BMataecYhh2U4g54YQtuANxJ71o&#10;NpEJq1EnQpNAxIcTTtBPJzppt/KEE+Z7J3ot+HnCKAZbwSIfXIyzKsacMCIkvuTESLzgKBkr0ng1&#10;Om4zL3H0jBWrXECZRFFU/q4dkDNWpHNFnDJWUemCXGWcSOmocM2FilovhkeA/Al9iVNOhMhLikAi&#10;EyHyJ+2lnYyOiuAFTMk4RZVvaAKQyxTdXOuXM1ZR5ZvWimdCkcoLnzpFnbfG7BmrqHOF+RKpGJjH&#10;He7pAAmZ11rfjFX09NfFIkXYvOS4pGondP5l4QnUeL7VjmZSRbVrtXeiKr7tXRNGMlak9mqAUeub&#10;XomesCKYvvAqQulPME2qKsLpi9lHMD16sRScoq8XOwPh9Ce9oSMbHek8dyn5gOsL+gngeT46Unmx&#10;ohNUf1LQPxGKwHpNGkscgcB6MMmlIrhecf+MVdxFT9WWRYC9NrXPWNH6Um3tBNk3gDzjxXqvRkh6&#10;r6YNwfYnpGSkNmTgHokL6RJDwP2pWkSpWr5cj6kv/Yakg1wu9vdJ6TS1p59is3KU6149p4x2mFNG&#10;W8wp49ozpSRwf07JWZ0TLR197Pcgrkcf+z1aOorr92jpn19cvx/nRaxRTsFebNhKL249XjOE8rHE&#10;RvIWZbz1UORIzp3GsZLjgH3r5+uRnJFYLNJC7jHFkZwLJbH+CrlHpEZyLpPcgfPy9b87bg3n23/X&#10;t4Zf3NludWO3PZQ/jOHi1vZ1cfXFve1yeBMl9dqa8Q0XFjYT90a14w/Yxutbwy/wdos33va45PgG&#10;trMcq3QMpaWxeEcvlcOT/ADHoxbYGd5wcXv7DpyXLS0HIX1D6doX/eQtDHWLE00lEt/yvL41/OL2&#10;djm6iEg9eDwOmi1tvVJvcQqpRGJLW9T2FoeN6gc8n+3+3dse9R5FYkuvbw1/w5aWw4MMulfjDW+4&#10;uL3dah1nxdVsaTkI6BvKQV/c3m6I1C0whkJL2B6it0omrr6hdO8LvN0qI2876DUOmi2d3xiOPQM/&#10;fMRN23KKEWxUDnUyoDP42eDME65Tl5FtAD+aKs4UHvI3SiuXRHjUKP3v/jQ6A0g3OErj6H/3p9GZ&#10;XyBIOqeT041IuKpNlu9yocN179P3SjMn0C2KihFMVTKs1VNuBhotYCo1A166wFOdrE93V5k/TXVi&#10;VHBbgEsnpAcJGdbm+RDaSBf1uSf5+ga3pRkairaoCT7JiQfc5hjgyeA9X/1cDf50T2qSLfxI4hN4&#10;o6cBOA9/Gi9bcRdUtrcs3ihRUrzRZ5a/yZ/2RvuE8ZXF/+pPo/J5OndHHOv1lQtbbgbvLzwDkVbl&#10;tvAzBxT7nuOi+7MNAcHWpo65Pjb7flrAw5K/IspdlFxj4Rcq7DCzKeCujTyLGZl542olsu3o3ObB&#10;9eDPpg/bqiXtZPZS09q2SLJwhHiB0PsijtVt9lKBZ6C2DdvgjMydbW5RW4UWC0d7IyKs0ze2Nf60&#10;8EijWiyj9sb+XeLm8Wczk0nfPxX8r/5sVKaJvt37X/1pU6Ct24izTgdpyUOyRs60bxutxWvLhAWJ&#10;O8OWKzLLt0C0dfpS6Tqp3Oay2eUDp8XHgpzChdtKb9em30UGh68dJ4S1Z5rzpQhx1zmdfR2f+inF&#10;7elPs6tEc2Ucy3W3famerhfvtWUc8depfOPXm8v1NGkaP+p/JsLD3aeP7378+OmTfEd++v3qK5bV&#10;l3BV+Z/0t4f7X3/6t0/3V39/+wnbrf6Xsbi/+9vv72Clt99/eP/23b/bv7+8/fip/Vsd+i8/PJN8&#10;g4fPf73/yw/yr5/u3v3XX++v7u++yFZ+9ff39/jHh7v7//7u6uv9289//u7hP//29v79d1ffSJoG&#10;HG9I09AP4CdP05BFV518ax1Tzmka4q16IQH20TbtHpWloQkR7fM8pl9gue7wgIDXW3tbJMFm30kK&#10;LlhwOknBBXO0kwB7+no1ygJNdBKBgRJZsNR3ktcCU45coLZOotkGCRscVjqNYlwjG7hAJ9G76BM2&#10;lJXxRtq/j3woJ6N1bR9VTLcRaFeDhBEpWdIDMomimitGUc/PtVVyIlHUdMUoqlrbLGQSka5zw3N3&#10;hEIi7AJnixRGo1yMVwL/JRJRMoaWJI/KplSMN9pJftSRBAC7jxQzQ746Ok1rAp4wisrW3vaJRFHZ&#10;1rw74RS1rZXkCSdy7ZNkPCRaojwMRadHTpSFsbVLEkaZJMbYVaC5Ygmn6Nyb1pJnMkWFS0JAwijq&#10;e8MSkQ8uKlxyFBJGpG9kj+SMor61KUHCifStPTuSsVEChjYTGDlRAsaG29RTmSgBQ/OfEk6kb03A&#10;yGSK+n4lTSkSTqRwXIOeyxQV/jpfKSkBo5oqdDOB5vQkIkWFV5OXsi+KtZuSL9rNBKN7U+6F5viN&#10;EnGnhMIpOfMi39yoU0K15FLehaaIJRJF9642AWqVUDGKym43XIw6ooyLYjeRsEhfJtqdGwmjuJYU&#10;VuNki2J5o8sJit2EsiyKzYTyK4rNBMe188gkazGZatQloZggdDdBMdEoj6LYk6hFQrGIHLkTe/Bu&#10;OOjZstOslaNHwh59Yp3aq8+48c41v9tGcgFkX4GmPG/iWjWnjAvWnDJuyXPKuC3PKePmPKeMG/Sc&#10;creN5NbNnfrcbaPjYoLjYoILjFfjJ3XuDMrUJBzmeT/wScQU69yZi5yNHbkzjOTvyJ1hJH+dO3OR&#10;s7HOnXnDSP46d+YiZ0OO2qKkOnfm6JFw9EhoQckxBYPz7Na5M+jKHCfoOnfmhmf0OncGAf/4hh25&#10;Mzynd+TO8Jxe587IPkYyYf+VKdcRsUGvkoJBv7CVDChJYQncFUe/WKfPbNecoZPnz2j6zNXb33+F&#10;vFJFH6WSc5WM45vokSCfq3IxAY4BooNzko/Bl20ZdUzv/GfHk1Iy/6M/jajpdY4JY+8S5S+yRAxF&#10;xL7T/MZf5M/2Qk9zcen9r/40qibWor+8dUfoKYDOw5/EC/N/KpcpYo7h2Rhxqp7xsgp2bJdTqmbG&#10;RfN4m1yIzE6ZSWmQmGjRnMJQIcRUp9w88aCvAa5RfzbNtgEgGjpn1iRrQZcS+Lb+DpLFMlOaZXEi&#10;SDkls/QhKcWfcbN1aMPX2IxM7kiEcheWkkM7qBZWN/9fJBVYzlhftV3v/jTPbvNy5dmNajVLGtW+&#10;GbdAzm2Mq5Wguc+uqbTIbGn2WRiRV03X5NNg7zVwfmDvX+5++fhFptc5I8D+x9eHzy1PAP+4+uO3&#10;T78/fA8aZAh8+fL5+2fPHn7+8P63tw9/+u3jz/d3D3e/fPnTz3e/Pbv75ZePP79/9vXu/t2z0/V2&#10;rf/6fH/38/uHh4+///ofH95+fo9t0xB1ZB98fId18VpwkAF710XkybH3zfLr0SJB/faMvW+yfwj4&#10;jkBPW3Aehb1rj2mwBKsIrMcg0o1gjO1tkSRGjwouMWxUcMGW2eMwepO7jO9CmBgpUrRrFCaGiPT6&#10;9YQNVqf+Kq0LHdnEqBAwLHQoH6WJ8SCtfh7ZEPiOavKUD6Hv2hA6YRSVrCHzRCDqh6CFpQmjqGcF&#10;JzJGUdGKlySMoqZvtInzqCK6m+CUu4+c/Ls5tmtt455witpGL/zUETEhzpwAz6TqJvxdscBxcAS/&#10;b63/+igTAfACmCWMoroFDc1FivoWMChhFNW9aQ+SxHCo2jlrQFCchBGpWwuLM0ZR3TkjAt+ldUo6&#10;NILfC0bRtzfNu0kkoh4IUow/Do0aIGzouJBLFJWdW43uJ4AsBaOo7IIRKbsc2lrZhLyXymbsPdUR&#10;Ae+SxJDqCPmzZz8SFG9UtsRMzpOtckhJQT1T5YzIs6spQsB7vpAQ7F5OWjncdIlyPyLYfavWEQLe&#10;JfVi1BHB7uXSRsD7ls8Rwt2Rd5BajYB3RacTkaK2tbFOMtckI7jr6JS7NuHu1eynXgfPc20T7l7t&#10;kQS84yqlTNvU5gCJPqmOCHjX/i6jjgh3b/cTjIs/Ae/FVwQB77BsLlFUtraJSSSK60ixHBHyfpNP&#10;WkLeCw0R8l58rB3I+x6k+EDe92jp6FqwR0v//K4F8YgHNOO8IRzIu0Rorl69fInvxIsTqoATOzWl&#10;vX37LjtVqpa87SXdbSrtVFpzRXT1uJ3guJ0AONmBvANIbxHfWdcKxmN3dK1gPHbdteKiW8K6awU+&#10;JCPuue5acdEtYd214qJbgtVQT7pWXHRLOJD3H7DOJjj6gbw/XP0hGD22M8S4b3s5aaIrTrWQLGX9&#10;hYOcyS8418L6R9zi5NMC6fqLZpdHdOCQg7VA7zYLz9B6A9wQWY/B+/OfHU1KyfyP/jSipqUVLIrQ&#10;B17ZVek8/Nl42RxeVJ1LrAG8evMY5+HPxss0uyi2dRjfDeY8/Nl4yTco3tjzvfyv/jRNoMBWyNDQ&#10;t9nS/+xPI7P0sQVYiyiScluA0qayebICgrbKaw4/IiS3h0rS9THKBS9UdAvVHLdGoFSpFmMUZwav&#10;BZW9cSGXSe/TzU3jTzORaWKOxLpWF7zMQgsqs/ZCX+Y6c29FtE/1BUxm5odIAxCtrjBwRMiFaq58&#10;94m5+D5x584qkWS8EcQz6a31xGJBEVhKPGcOzjf3WrTruFgz3WEO3P3bqHkXrxxwd51gT467X3uj&#10;H/Rrljlwxt1lyraad08behzuLmHYlg0UIy4YaT+ab69bca++LxIRcJbzieGIkk+EcgQ1G8UhGEcv&#10;dt5aj5IoTow8CEQxsomhbjQTQBg/YYOFsw9dYuYjmwjhIC8iZ0PYe86HkPftRavnH7RMhe/5uAh5&#10;l4uI04FJFn0fmSDm48j4HoKTQC+JhiS7vjNC/4CUE+naugOMY4vK1ivmE5lI3dp9PpFJdsUuk1YZ&#10;j5wIeldoIWMUvfq5gB0Jo+jWVvc8jI1K31E+mjKKjq0oTiZRVLdeDp1IFNVduaTk8nQdaQv0hFHU&#10;tpWrD0Mj7B1Fv9nQCHk/FZ5Ede8oQ04ZRWVr6kWiI8LeFaAchyYJo334xZJG0PuNtGJI+ERdF4uI&#10;xDr6u6qBRVXjwot0rhHyrnd+jAIR7m6F6oPN5BO0S6TXMySMoqpfFEMj5B311ZmKCHev3FGqGLpE&#10;2j4hkSjq+lWxQhLyDldLJYrKVpgz8SJG3nO/Zty9cCNG3vPVn3H3al0j5L3YHMmvq6WWKt7zbYRw&#10;d9wkmHskIe+SUTRajXD3cj8i5D1faAl3L3dIQt4LRtGzyz2bkfd0aIS7l98QhLznypbjUvf+zRqx&#10;DLOWat5zhyTgHU6dW42h93ylJei9/Fo7wPc9gOkBvu/R0gG+79HSAb7v0dJR9n6UvXOZLL4vEfg7&#10;yt4F4LNa1KPsHSX7OJuJX/T6sAGhQ9EqAdctOHyA76KUsy8d4Dtq0Rs0MrsygtMsjrL3b6LsHWfi&#10;Vvbe2guc0XUDFxuShDOWAVxnAgeVCkL/sz8bWVvRNhw7Z3gZZMK6Z110y+plnJSFqtX7ragWrfft&#10;jS1RseTV9ultgS9KtFwEW5TiSghbyBYt9a1Gu+W6l5JZ2tUisUFuIsUrFziklJCAaqFXicGACiG9&#10;mSXlzA+qhcaw2QvVIhdBXFWopi9E3pQQzcFwf59GMUqdWkrNopzd1kmEP2d6sEYoC51ap4C+8Pjc&#10;8WebQ1CmDHGBE1s7gYXfGOa8ckKbtguPNvugTe5MFW0jQrBtStW+ZBBJ20O1UKu9EWG8mVwm/aLN&#10;RPNnC8mWruNLQF823YIHAv+NIPDwuQGB11SSp0fgLWfn9Lx1mzgj8Jsshlr57gvd4xD4G63MAlNM&#10;o4hnRwxe66mG6DC0cQ4hV2xi5DtnE3FhNOpB3FuGeCEN5vH5XVolOIgT8RyJaKd8sMp2PqecT8TO&#10;JFaf8ol4TivtG+QhCH4DnpUyIhReQXikIV8MnjB4fKgUnKKqAbGhSnDkRMrWa+4TZRMO/yrXEqHw&#10;N4XVqAJe8zgSkaK+tTtzJlHUt/YMHxkRBt+qjUc/IhBeO08njKJjY/ip3aj8HWJn2iYMXvt8J0Oj&#10;/vNvtJR2MJukmnW3fV4oW74gOlHFKCq7dYhIdBSVXTAiDF5bxidDIxD+jfRnHpVNGDwaEqTKpvJ3&#10;9G1IGUXXLoxGGHzhRoTBV/JEVbeq1cFmjMEX4yJN505EEPxWzH3C4AuTEQRf2Z5q31v96zAyguAr&#10;byQM/kZgwdH2BMFX84Nq3yuJoltXM5Zq3wsdEQRfrSGEwaNXejY0guC1MXsyP/CFe56xhRsRAo9+&#10;gbkjUfG7grCjtgmCxzm24BRdW3PdEk5R3eV+RDA88n0yNREIL/dTpNOfcPgX+TpCKPzWKunHpY0K&#10;4LWp/jg6guHLDwlC4jVZIeEUl+2t9RtIZIoa1/yJhBNpXDODEn8iLD6fcgzEVx9tBMXnX20HDr8H&#10;FTxw+D1aOnD4PVo6cPg9Wjpw+AOHP3B4CSXf4vTdQqMjwsyl0Uf7+bQO+cDhv7s9iuBT18DFKTFF&#10;48DhvdBzWGoEhIqq+qbaz8sZTYvgCxxePukCrlnC8Bd0jjv508B6OWyA26LoFidaJUMAs+0OzsWf&#10;xk2CE+C2QPQQ11ayBaQn6LpwQzRj+lK7mwXH9BnZTRvogMPxCKzz96KnutVsL3qNS9wA4oPlTC7r&#10;lf5mXhz9vEm/oEJ6mL5xzsvw4Dfz6mJBIkT6uVbbEBfqapwWKHVzsIWyBBsQoeYDNDUsAG9TaYub&#10;lPitmWfBy009l8vdZu7Pcv0ExrhQl9wComQaaS3Fl9QTIVuk2fSp5l9/Piv8afNbQsbghuqlmUsj&#10;kqZki573fVGZI/uIgSm3RcqBLpuQbaGPYlU80PhvBI3HgjWg8ep/T4/GCwAlDrlhDcF0OaPxpzeY&#10;H4LGn7AitIn0KDj+pFiacNXX/PrOhngb4fhNSxHtjRGzj8DlCYHyr1cJJwylw4QbSow/XCWcIph2&#10;0hrbhFME5QEBp4xiCPyk6H7CKEbAX0vhXyJRjICDRT42bJp9bC8lAp4wIly+5ES4PMpDc1ak8Gp0&#10;VB+vF8xnUpHG9X7ZRFGEzKP2PZeKdP5KgJ6MVVS6QKqZUKR0bXOdcYpaL/yJwPmT9pRPOBE6X8hE&#10;3elPihhnnKKXF65J8PymqQcZp+jl2lc6URQB9Lh5J1c5IfSVT1GZ/PZckOxMqqhz7eScSMUgPWp8&#10;U1aE0isonrGKng6inFNUOg5+uVNRsbyWgifjI6Qe14AUrKKnV6qS/Ni+KGx6V0U2wOjq1SIs35ln&#10;VmiNn84aQuwLVRFgf7oufJ0g+8KpCLE/KRKZDI8we8lqSHROkP1Juy9knKLOC5cizP6k2G/GiVQu&#10;pfyZUFHlJ21SkbAi3L5yBMLtwSS3HiH3iiMnUhFyf1LAPZMqrul6kULGitYXRdwzVlHr6IibK4tK&#10;6E+aA5bxIr2X2iLFK1ae8GIAX29USMZIAL584qTzhiH8aj0mCH/D3Ss5r6j6aXthAvLnlNEGc8q4&#10;5Mwpoy3mlNEeU0rC+OeU8atyThnX/zll3ATmlLtt9DrOkTnP3TaSqxj7Wj7nudtGB9y/B6I94P49&#10;Wvrnw/2IPO3seY4gfozpt6AgjqjtADxgAFhiIzmWEhyYbz0aOZJzS1usEkLukaWRnMtlsQAIuUe/&#10;RnKGbjC3hdyjfSM5F1BaKPUWx8NisFh942B33DZ+AcbaeHvd1CASUq/oDTbiGu7FrZv0AxszgsfV&#10;GNi+cngTJeF4Vv3gwsJm4o4xjGNgG8tRTN9QWhnLdRyDNd+8xZGqEontvC67xuId32DFd7Oya7b0&#10;jp7nbOl1z/OL3vOSmixa6sHYQa0I8dMYzNI4txRawsW/8QdruBeRKfqBWbr1icQKMorEll73PL+A&#10;3a3I7hZnimoMbOn1bePAHOIYrDXxbYvtZWO46D2/A+5lS6/LrgFdkEhmaXzQF4PG9kA/MEsj6bb6&#10;AVtaPtzFl/BpXv2ALS1f5/oDWrebth7RJ1xOCwKRytlCBnTGQA2nMLBv6+jVmYIRDZwrVEJER21I&#10;/nd/No4nK8jcukf53/1pdOZIiJHO+Zkqt75iOx9/Gj8rm8WAmsb9z/40MvnYhaIxDeZkbbSgnpJZ&#10;e/EFoqpWwEvh2XNuTbY+2110f9oQxKbgBkXPuTWXwtI8JTNcG4G/OVmbMysr2BXUfQN30f3JxlqI&#10;ZtkMPiWchz+Nl1VVL+S3ZWjhbAbbLaisl/dCLgm3itHnerVPnrnXbj5N58wQZdVX4otiZkupxBXJ&#10;Fp4hV5zv8LPNthBsPdOXGsizaPu9WbbcCoZF3ovItsDTAUYL1aLzt5xVQbUq6DZv3FCbNxuo7UZy&#10;ufKMzHZq3Ns6JTOtIbA6JZMyNxnCohLb1/B25SB2F59K/mxTyr6qN+yCsyE0tSG8OqVqhjqtQGmV&#10;HwHWKa+2q57waTeTy6gwl2dUzTVOqFuaUZn0/UvBFeXPpjDTBLaqGS8p6oSREGadkpktTzjqzLg5&#10;aNqRURfJn000CTvLSxdkloiAYOv0pb03xVw2u9DhtJjFlmJwWunt2sawym+yk9QJK9JMc4B9mk76&#10;l76rzJ82DVx3i6ns92rIJ9L0vb7uXi/ks2Uc4dc5P98V+seby/80SRo/6n8mwsPdp4/vfvz46ZN8&#10;Rn76/eorltWXcFX5n/S3h/tff/q3T/dXf3/7CT1F9L+Mxf3d335/B229/f7D+7fv/t3+/eXtx0/t&#10;37o4/eWHZ5Jt8PD5r/d/+UH+9dPdu//66/3V/d0X6Vdy9ff39/jHh7v7//7u6uv9289//u7hP//2&#10;9v79d1ffSJIGlqchSUOd5smTNE52AEeShi5f5yQNScNqlxb4uvaoHA29gb59nsfkCyzXPZ4sqQdb&#10;2/ojCb5qOknBJUbPCy5Q6ZmL4MOjLFiOOklrpGwqOSeUYKnvJK8FfBu5QG2dRJMNkiHh3NlpFOIa&#10;2UTgYmu3AwzSUFKGVkqOfCglQ/MoEnmoVwJKxbNxcUKGoFEZo6hmBaMSiaKeFSLLGEVNo1w4lSiq&#10;Gl3Nc4lI18XQorIVeE0kkl1oZTRKxbC7AQarUS5G4UTcKKF1LB8ZRWVr745R2fLV0aVG5WqqI0rE&#10;wB0bmbIpDWO7LuyPLfX8Os2lSkSK2t4ql6Q0DO00P3KiJIwNRfXp6LhZgvSBSDjFFWR7KZkTiQtQ&#10;EkauJk7BgHVzRtG7JUUhkSg6N2QpGEV967XzCSfSN9DmVCTKv3guWXAjJ8q/kMLznFNcsLVBQcKJ&#10;9H2SrIJE35R/oR0KEk7RwUu/pKYJxSZC+RfVVKF7CzSlJxEpKlzbpSRjo+SLYu2m3AvkE6ZKotSL&#10;YsmlzItqgZMTbl8qtPvCODRqmVAtudQzoWIU3bvaBOjagmpoUdlo0JHqSIKN56HluwmnW0iWUmI1&#10;yrYorMa5FoVrS9ShS6Q5kKOyKcmiGllcSYrNhK4tKLYAurQATYey6U+dEgoFURpFMdGoUULxuSZn&#10;qq6feaJBXErmlFHnc8q4qMwpo/7nlNHj55RxUZ9TRuefUsrRfZ8+pSPkTsrdNpJ4+k6eu20k4fKd&#10;PHfbCHNwL8/dNgJutpMn4pl7KXfbCBDZXp67bST1efs0L31Kd1LuttHNbhuh3nTv23fb6OiUcHRK&#10;uIB4NehYp868ZigfPom4bZ06c5GysSN1hoH8HakzDORbgdxthwDHZARO2bB499EpQaKcUJZf08B2&#10;lpOwGPq4sYC0dJGysU6duUjZsA6vtx1MH7wVu5MY5vNduw1+nTqDTYp+gJ1IDNcTHcY3sKXXqTPY&#10;suIbdqTO8JzekTrDc3qdOiP7GMlko+6I2DDq7foiPcccvE6ekRLd+A5L+Zhkz2wAHekX+HoRW/RE&#10;jEQqNrehubc9nSX5Bdvbepvfdvgu+QUb3HoB3OI81HCh5BdscTkVyTh68b3+4tFpQPK5iiwgOaeK&#10;1s45PgZftrc69Hf+s+NJKZn/0Z9GhK9DjGCO42KrE6JFloihiAu83YqeF/krlqjTF1kX2p9NeAPe&#10;FrggsvpE+gXKaG/s88Tf5E97Y1N99yn/qz9NqU1fqzYKbaItUHubXIiATcFFT89a6NWzvXoOpAvu&#10;zzYATzxAoGaGkDZlbHCPGVVD7i3oUiYxGBgs4OyMmTSSFVdcZAtIhE3IkEo74yYhHSFbKNem+cJS&#10;lpeysLr5f19jXPH+JM9eeSPWiR2e3ahWs6T57GrGtbkEY83Uuq+xgWWyze1tS888Z0UCT9DDXCgz&#10;oq+aru+nwd5r4PzA3r/c/fLxi7jLOSPA/sfXh88tTwD/uPrjt0+/P3wPGmQIfPny+ftnzx5+/vD+&#10;t7cPf/rt48/3dw93v3z50893vz27++WXjz+/f/b17v7ds9P1dq3/+nx/9/P7h4ePv//6Hx/efn6P&#10;bdMQdWQffHwnM1ySQwbsXaG3J8fegX2pPwJ7V5c8Y++bBOH0ugJ36Edh74J6CksoNwLreEcPzije&#10;0RauSBKjRwWXGDYquMR4EbDsVJgYKUI8HH2PdehRGKw8XV4thk/GFINDekHvyAY7Q2fzQrCAhE2M&#10;BykaOLIh8B2YSsqH0HfcA58Ni8B3VMXmjKKaAc+ljKKetdlDMjIc88/DV7wkGVrU9E01tKjqdivE&#10;YDHJ+uy63lqj+sQPo7Y112EUidD37SQARTI4wt/xukxLBL9vzwt9EwCf2407IbyoGEV9CxiUjC2q&#10;e0MHjnxsUd+C4iSMSN3aUCFTUlR3zojAd+vmPdqN4Pd8aIy9o0tJOjRJ3OtuIpD5ODSC3jfNmUmG&#10;Ruh7vojQTQVgUUgUlZ2bn64q2MqhRWXnOiLkvVQ2Y++pjrjxQWV+RE7Oys6nCOHupUPKTtmtJrkA&#10;o9UIdkdOdK5sAt4LRuTZ1aSlywpyPyLYvVxHCHjP/Yhg93JpI+B9yycb4e7VakvAO5a/TNuMuxfb&#10;NY4KZ6udctcm3F37GCVzjW4qaLf5DOs/4e5oIpLOfgLe22U+I6P4IVL5EQHv2t5l9EjC3dt9HuPC&#10;RsC7pnEljHjRLoYWld3uqhiHFl1br05JBIqryE0+aQl5L4xPyHvxsXYg73sKzY+mBXu0dDQt2KMl&#10;LC7nJXmaxXEg77/tUahAFTs1qm1E+1fMVPkCTuzmGo9iC67xM2pBGvecBWnceQZSRFd3Nq3AbhAB&#10;GcMxvARrAD4umiYYfKN7XkM7hBl+ZZiplS93rE7DIbcOMozcL5CbRq7BmZQ7wzbYZxH8O5B3ssBF&#10;swSLrk+aVgD/iA5hIazbumnFRbOEddOKi2YJ66YV2GVIJDN0D1EPfgTcLP5gR9MKxmN3NK1gPHbd&#10;tOKiWcK6aQVqYGkMNugO2AyDPpB3tMOx9WvStIItfSDv5dr9bd9RgDOa3lHQVsMztN5gOXwoYKtp&#10;h0bsTOc/O5qUkvkf/WkYKzZ9MMOBYwalWe+CRaG4JcMs4FoJEeCNPQHG5fFnk8uqXhEGm8llTS36&#10;Wuw8/Nl4SU4n3tg3Ef+rP00Tlgy3yBxAVEe5gXomGUK/TbFzKks4muPDiJEpL58sLrc/3ZJNsBVV&#10;W8oXb7SGJwtI3XIt5r4jwR11sbkm7I0LuSw5xr8QXQP+ZE0sLGRaXfAyCy2ozNoLfZnrLPTlfjg3&#10;pDv1XDDPYPGvWFeUP5vCrEB/ca+IBABl4voHtPPwZ+Nl+lp07MCMFV6LDBZBk0C1uKuh7bqLdh0X&#10;a6bLfODu30jNO3x3wN11b3ly3P3aNsvTCdCLYuLv//hy9fMfumNbzbunfzwKd5da0zFyjMW2Bxw2&#10;vd9dOveoHOdC8xjvztnEYETJJoYhJPw+ShOjDwI+SdnbIE2MO0hoeWQTww0bSohTNtjY+sgFCxrZ&#10;xDi3AE8pG0Lecz6Eu28KKiTDIuQ9HxdVvW8Kc2SM1nom3F2uf86HFjWd212uAOpaRNeiglHU9Sa4&#10;66hsyd47c9LO88nYCHlX4H3kRLi7lc4OTkTAO5rTZyIx7N5qHkdGUdtaGp5IFP26cmuqe0c1aypR&#10;VPfLVj05ShS1rThXIlHUttVOD4wIeEdb80wigt1PhSMR8K71paNEBLvDR1KPJOAdpk0lisouVES4&#10;O26kT/lEXRdrCMHugNRSPlHVejl44tcEu+NumIwRge6nYqoR7K5XM4yqJtDdGhUMxifY/UWuagLd&#10;K3ck2P25pDglEkVd69U4mY6iX+OWhJRRVLZmbiWMGHbPrcage2suMOiIYfd8aAy6Xxe7CMHuhUTR&#10;r3GTWD5DCHbPrUag+6bXTWRKitoWJHi0GoHu5XZEsHvOiED3coOkcveCEX2HVFs2we4FI1L2q8Jq&#10;Uq3R96xc2VTuXn/SRGXn5qd6d9grNz/h7vmWTbB7+a0mAZU+tAGyiYmQ0o1zJ2XcKuc8o/rnlNEE&#10;c8q4xswpozXmlHG5mVIeJe97sNKj5H2Plg7g/QDed2pguuYdwHvS7P4oeUeZuCGTOEk30GLAbw/g&#10;HXc4NJjlFifXSksH8H57lLz/kKUDHSXvnmf1P7jkHUfiVvLe8tLOyHrDtnA4AByFI5atD+e/O56U&#10;0/lf/WmoW+O2ANUhkbwTh+62JjkPfzZebeUSoHgH1QLBszcu0EAc00SuftmPy+NP0sQKU8fpUJih&#10;P/9U/AYkt7gF5qC/yp+mChz2wGyV0dBeuVC+hLrACyGfmVwOjLpbuDz+NHM3XguFWTlyb5fjPPxp&#10;am02motl9xjMHQfYqqp+rnkpWYAeENGe6gHhAFD1JDGX2Z9NdglWrnVqOW290Ybz8KfZusm1sLXd&#10;DgF9zKS3TkWSsjsjM30tbiawOYT+uDNe7asMgbY9VItZa7wWK4BRIfI2k8ukX0wO00TD88rpeLlm&#10;ugEP5P0bQd5xYh2Qd82A+Qcg783ZTs+xesC/Q8W7RFi04t0d/1HIO+44Qfx8A1N9yxlXj+C71lHp&#10;62JwNUZhSzaYfyEAi2K8gU0MvFq96igNFsfOplUHDnxisHVTRDAZVYw5tFLsgQ/WgvOrWo3xKE+M&#10;rQI3ysZF4Lv03M7VHPXcavoGiQh9F1Ak5xRVrZczj7qWjeE8uE3LTMfBEQKv+ELCKar7RmCBRNuE&#10;wGtb5oRR1Le2Ls4YRX1ri++REcHvuH47lYjwd+04nTCKjt2Kg0cdEf4OsTMPoLr3F4UDUN959IBO&#10;GUVlV55EfeffaC3u4EnUdf6k/QqSoUVlF4wIftf77BOrEf5eDI3g99b3YJSI8PfCagS/F2saVb0X&#10;bkTwuwBw2cDiMtKqVQdVE/xezA98Xp6nI+5uyGxP6PtWmIzg98JkhL5Xtif4HckHqURxEam8keD3&#10;G0EEx4lG6Hs1P6jmvZIoriHa/j4xGtW8F95I6Hu1hhD8XliN0Hft7J5IRPB74UYEvqNcL3dIKnpX&#10;/HXUNqHvgtGnrk0AvGY7JJyiuiVDK+cUnbsVmQ+ThPD37UUx3QiC1176o0wEwG94XSoTFb63UvxR&#10;puje1mViXJKo8l3zFBKZ4rJtHTQSTnExqb5tSOM3he0Ihs+nHGHw5UcbwfD5x9+Bwe9BQyUE0r+3&#10;DgweGnj5soUI4kHiKH7f40sS0N3nS1hj9lLGc9XUP3EV316ecT2b84yr2pxy9zw62s4fbeeP4neJ&#10;Sh9t5yVshuyAo+187/Euh1JxjY5rDMkT+IqN1fJy+pQf9O7A4w+4zYHVzB1t59n5cFNtVOvRdr6j&#10;YYNDbbjtOOrqfzAGL2d+LX7PMXi5X1xml8OaFQZ/See4kz8bgIjYuXJDIdYMEENoXMlWJeQSwYBs&#10;DX4oITHEtZVsgeghaK1k8PupbHYnywLTk+uKINq+jt/ImZu9Eo11hFfrJFcOUyIQQjVHNyXCJFTz&#10;N5rGcNvVTC6J5gqvOZW1lV+80aqwF2NsvrhQV3OxRRVzMw/a2cwGKNjAeoCmhgXebSptEZjSiGae&#10;BS/rYL9QqbvNfIySMo4xLtSlTbiETENRpfgI2Sm3vnL69PenLQOmskXVOoJtyg0x2KmVJLII2Ra4&#10;PsJkSrZIEvD+CaslSpZNvHShj4vV09VwoPHfCBoPl7tE41tq2ZOj8Zt1lTg9x7cJpssZjRf4SsD4&#10;3rblUWA8rnj+egWW+oocisfVxR+u2ttiCC1Clii/zLjE8JEWQ49cMO16hElbvo6yxICRBqtHLjFS&#10;pN3nRy4xRKTdx0cusG6XpeASg0ICnI5MCIPXZsijLFQBL7W9CZuo3kIYqn+X0t6ETdRvxSYquGAT&#10;FVyYiZB3gQISaaKGtco80U1UceF52Ee6oQrXI9S9YBNVrCkOozSEuRdsooqL6USIe65iqndXeDuR&#10;JjpxwSaqWO9zSNhEFefux2C7YNsjG8baU4PjR2dLSTZCwoUWCYF/R78hoF2wv4RNdGKtBk7YRC8W&#10;QCthEzVcLFkEsws6mrCJGoYxs0ERyi4w5MiGMHa4VsomqrhgE1WsKUijbqi+vWATVawF9wmbqOKC&#10;TVQxFoF0UNGLCzZRxQUbwtZzSxGyrldujIMiZD33G8LVKzZxoci9mED1ik1UcT6nCFGvdBNVjG01&#10;8z+qaC/4MJ6efwcQml54DqPp+bgISy/mA1WzF8sxI+n5sk7F7FOkiGra55RR53PK6N1TSoLX55Qx&#10;729OyWvKK7kZK8dRj2r3PTjqUe2+S0txY5j655vd8+i44H2P5v/5SDtCTjubnGMdjqH5FkK69WKU&#10;IZSPxTiSYyHDUfnW49MjObcUxg4t5F53MpIzpoKdWMg9+DqQY22OwsBrhdzjqyM5t422GOptv7J1&#10;/AEjZxbKvu2xrvEHjJxZeG9yvfhFE/j19eJoRBqHbMVDt4gat5jfKBLbd11rfVGRvm5yjlhoFGnd&#10;5BwpVPQDMzOinMUYsL7TD8zQ7UsSrj4MGnHx+IMdTc7Z0jgqNL8uHfuiIl1OUDoRSte+aAUvOcn6&#10;g3rQbOk1znvRCn6N8yKWHbW0xnmxL9APbNAdKRrtwJa2gsXZ9eJs6R3Xi7OldzQ5Z0sbJnbbiyiH&#10;MSAmHQe9xnkR6qYfmKVxaCjc++ISdrmBSlyj3/I7isRzWo4I8gMcA6o3sKXlLKA/KN0beFwcQ36z&#10;eJt5//fhi5Dev//5y9UnQT6vvuj/vf/zd/ffXf305+9+EqlwKf3bLx+MVv559RUQBOTAHd6Yx0Jw&#10;xkqtfLJJiRWrjer8d8cFjK4peFHFi5fImPva7Tz82XhZd1RsDe2d/ld/EpUb1P/oTyNq4vuC4H/0&#10;J3FyO/gf/dmITPQ5diJ1IBjfXHC7T2JBhDjEmlMb3VxwwzIXRM18cz1JKBYyzfutm4V9FrgS/dmU&#10;iY9gcYM5ytcWtoVHNQC577z+Gn+217WpiU105k9GNNeTEc3BPSOa66kJ3ndPF9ifTfCmggVRU+aC&#10;qJkF/jlTgRl4RdV8ZVHpbW63ULp92PTlxYf/NGDjj/qfDfnh7tPHdz9+/PRJlrnjsut/kcuu4ZcD&#10;2Khrx9ODjXJMxqozgo3i9go2+gLxKLBR6xF1FYlAYgxLKaih74oUWMs73pPziBHunAfWiwWPGN7O&#10;eWB2L3jEEEbOA9vgggds0SkUnRn0QRhjrhCCGDXIPnJZq1XM32VpqOnIJmpWqw5HC0fVNgh3ZBOV&#10;q7VUI5uo3QbOjGyifgU5wBCwrkdvkuW3D6qB2wMbrLqBJmVDCGMLRo9sooolNj5KQwgjii0Bh4xs&#10;oopzexPC2PCvkU1UcavEHpQjqTxdOZvCcSOfqOOKT1Ry7n8jxjhqhzDGfDLIR/pZYq0vH0ZF1bz5&#10;vCSMsRgUFfMqHDfohmp5ob/M5M+jjhV9GNlEFecWlwy0Pu58TBcQ4ySOT0jjNPZKNb1zyrh4zCmj&#10;f88p40oyp4zOPqdkc8y0FK0y5xmNM6UkjHJOGTfKOWWcEnPK3TaiquA5z902ovrgOc/dNqL7sec8&#10;pzbaH6HGLNP4wd3DFa4puW1HnDpCjakWyWEqfHnVEWrMt0iOmSLkfhodQi+opo/kmARC7pGAkZxj&#10;QfBvIS+DtYikRe7rCDUiavQDG21b6LPIKGrv6Qc23t7RaxwBR4LWEWrk5NIbbMz9nDy8ATM0/kA+&#10;DURJdTdQ5BTQD2zQPf19fAPbeB2hRjSQ3mBmriPUmL30Axt0PxmPIrGl1xFqzOX4hnWEGvFG+oFZ&#10;GntsO4ePIrGl1xFqBCjpDTZobJzhDY8OEsKXNUjYbHgOArYwBdYYOIt+kOBN57/6aT6j8r/5M9K4&#10;dvxv/ow080hGk2gRQWyq6tPU3+LP9jas8xjbIgplEZ9FSE85LQIizcmRZjiL09jo5uEzA8o6sObD&#10;8mcbnlHNtSnWhxLmZjFO7gX+Gn/S6/RTEK7if/SnEbXY2Fyb7HPO4GniRpIKcu2vP+JGgBLaYv/7&#10;3f/5279G3Eg+KIe4kXrV08eNrP8l4kY64c5J6rJJStwInt9m66PiRnKOb3FQOseH8w8ObLghaThG&#10;8XdwxiR+/xZM4uFEsv9GSeIHr96LNQgSDyOS+jfyiB+4etPbwANrcj/vaduqkQlmfifRG3EGJhQ6&#10;0rS/kQvFjgo2UbOaZpywibqVA+poH24OlyuGWsPpzUPjoKJ6NXc6kSYquGBDGpZTd8ImqjgfFH50&#10;tgLiSxkbCh5JCGDUjcT/uzGLQVHwqGAT3VebeY2DouBRwYZUnE8Dih0VbEjFEh5JpIkqztlQ6Ehi&#10;jiMXihzlhqLIkYQcEy7Rh/OpQIEjyaNNuMQFIp/cFDfKfYbCRhqaG52GctMLNlG91ZIXXXh6iD4C&#10;R3sS7CRPpM/luT6jdaaUR+Boj+YpFX6uz902orT4gSe+3XemNh6Bo34CGw77R+AIEaYjcNSiMxLF&#10;gYdYV53/LYEjfCfodRl54Ah/jOenKnJ0QeaHfX+2qEELrXnYy//mz0aDz2O8bxHsaG9bBFdaRGRB&#10;1II5i4hIk2meL2XJNLuI5q8Te0AFHtxw9fjTAjDYn9dETfAFp2aVBdGeeA82Log0H1yL1c2N0gw3&#10;dwHzt7m6C6c8IlDfRpsEqakcIlDqnk8fgeqthRpCdI5ASWBWI1C+7D0qAqXdvXUIZQRKz3X6skgS&#10;D/E5k3jC3HIm8QifM4kHTM2MaXBWlCQe4HMmFCGRZIuRSfxGliBAQwjia+L5pZ0uB51QDCrPiqEQ&#10;lCYejbLg9Hs+VEnsaBRGnKCfu/Q29lGYqFwNqyVsono1CjCyierVuFrChhSc6lfqZbrAUF86qKhi&#10;jY8M0shW1tnk6SMUgdL4yMglKji3NgWg9A72kUtUcO54FH/SAOrIJeq34ELq1YDwyCbqV+Ijo5WA&#10;iZ51p8lqo+tR/ClnQ/GnYkpSAKpgEz24WB6GCNQ4KMpc0oYEyaDWKuYQVL5YXYSgJuk0lME0nKPj&#10;onIkMu2JddC9BXN98jSY2Eg6mPWVZMrziEdVNtofEcLciRkL7Tu6TiXCBIrkFi7wg8AYU+FElnb+&#10;mKQScRoLVgecMiapRJzEAg8Tcl2Bs1P8RaLSjlQiTmGR3V9e0Na69A2cwrIudr2MOdmIe8bBqFBO&#10;YVkXuyIOTAYzA9epRBfJSjsiQmzjHalEbGWrwLqdpBKxnVERo3aYpBJxstKOVCK29I5UIrb0utj1&#10;MlnJLI3t7R+QGYSdVox+juC0SAI2dvgvfKa98vxnDjhckPkf/Um85rVXxmmeqtIWhQYsYVL5a/zZ&#10;XtfUtUghajEQ16gz8KdFU9oEmIclMMNVU9O8H1sO5tEU7GVQua+PLoo/m0hNAXs06Uub/96fZBLF&#10;qktFtuH3Jcw5+LNxMqK5SEbk3uQc/Eky7RL8ktMRvPlGgjfYV4fgjU7Qf0Dwpk3I03McALEKnoM3&#10;ss89XfpQS54Ys0boyzZNwQgUBROsTeHzOGMSj78t/2KQJIYX8kQmrLj9NXqPFjSkGju37IynXw3e&#10;DBTxo19jCyOT+LWvx/mBCQVvNEdmJImFCnm6A8VuJAQ0iiLLfh9znlVF6UOakzLKEnVbcCHl5rJE&#10;5RZconY182KUJWo31wsFbnIuFLjJZZHp01WnSTaDLBS4KZJJ+DLJVDEUuSmSSaizpeZ4jdJE/VbS&#10;RAXnjkehm1w1FLlp+W+DNBS6ye1EkZuW/zayiQ6cTyaK3FQrTPTgfGJT8pD2vBunE4Vu8kWGIjeV&#10;NNGH8+SsI1hTBQIopBVdfhpYOZKH9uiTWmdO9XlUnSG1pB3a/Sg0Rjb4kL8MFfER347TfvYbufMB&#10;3yIIfiwZyfl4vyNUxLVIO0JFF4EcG+9RdcaJN2zlHaEitvOOUBFbekeoiC29I1TElt4RKuKQ3b9K&#10;1Zl84qE1FVw7iy0h5CSRDo+GVLGlCzIPFvizBQ3s1hT9vCkDGRZcnceWbB7OAxlN8svoA4vU1hdf&#10;L/xv/mxityk8p2nJNXOaFliZy9No5nzau3rCowvrzyg09NRigv5HfzYifDhI4HCegtPUuBCpBdbm&#10;Y7OC2rnRzJHm5heXheDzwRUueUSfvpHoE1xyiD6pWz199EnuABZ/fI5thqJPOHBJ8AkIVZuGj84c&#10;sujWOVYTAyQvJPmivSueD+IRXmpTBh7xdHmS3JaRRww9Sc7EwCMeLbVpzMgjBkckH2XgEc8x+VDi&#10;wT1lcXmmHKWgqJPERQYxKGNIDqYJk6jTnElUaj4Yijmlo+GCNUkXSkRZqpWvU8ntS9lC+YCiaitP&#10;w/bVo0Wpm1DIqeLCyp2kFFDoaXpSowDUnDJ68pwyan5OGT17Thk9fE4Z7TGlpEDVnDKuJnPKqY3w&#10;cbezcAU7eYSx2+dPnaYAg0dyCIHV9dZX1+G4B6tH8tXZEyHISN4W9TpNAaeWSL46ewIHj+TrsycO&#10;OfQDG23H+MbhchLHOk0BnkFvsBHXaQqIZ9IPbMz41Gr72yASjlHxBxKUFotxmgLcBT98RHddTFmc&#10;YLA2yrvOR5T2kds+TdvCiTed/8zfwuAhW7hHGvyP/oy8oNjZV3WzkzulM/BnY9Ro/FTlf/Nno2m6&#10;2kOz5127hF4Mv0nUVeni+jPqaCA6vru/ke9urLLDd7ee+Z7+u1sSBWXSPkdXPvruli598uGNbt5P&#10;8OGt9z3ZG/Iv71fybdZeVn15C87kYp6ZxK/El/KZODKJn96KD41c4ieLflSNXOK3inYSGLnEjxRc&#10;N5jJEr9O2nV5g1riZ4neEDbKQp/g7Q7AgQ19hOuBIuGDVfT8uSlf0OOgCPsV6CxhEzX8XD5bEzZR&#10;xdLzIWETVVyxiTqWo0XCJuq43fo4KicqOWdD8G+7rnFgQx/j+aAk0tJVXJiKvsJzFdPnd+E4DAAX&#10;EyrqGN6VmQp7WBC5GFZUsuKTo8kJAi7mA31aKwY88iEMuJidBALrzWeDscD4PKxiqSAQWE5xiTTR&#10;kV/lKw6BwPniRxhwsfoRCDw/TbA/T058ByK8B8E80vf3aOmf34d0/7n4SN/vqMRwpsQFo/FMuQOT&#10;5XP9+lx8pO/jiG7BgH4kHOyAC4WiHXZgshy9kc1TggHYIIvowUWv0R2YLFt6BybLMZwck310fEL2&#10;bgQo8LGXBSgante+BCcBCuyR0Fa/vckP3f5sh2/D2IbTN1NZGAb6nMYxmgfg825K1eRahBfMdHPs&#10;T9SEIbo7uMz+tPBCI5qHRex1CyIDUvcMby64zZWFDuQ7GcPrsS8flz/Ngk2fC9vIsQa8FnZuBly4&#10;TJuFuBB3ZuULH3WRj6DONxLUwalhCOpoqPTpgzrXLTaKoI4Gb86p/K/hzhLUAdraXPVRaKqca8AR&#10;nGLEJgIgb+Qs214WSeKJWI98IxdMzn5ofi2JtiOXGHM4ScL5yIVOajkXaKS/SEMOI5d4Gn6Zc4mH&#10;4RcSRhm5xAPai1wvFNV5IeGukQ1FdV5I5GLUjHzP9UG9lCzvhE/UMAae8okqflWYO+pYrxNP5IlK&#10;xlE3lSdqWW9wSfhENb+SVpPJuKKe9QqXkQ9Fdl7n4+LITq4fCu28lljKKA+FdiR/PREnqvl1rh4K&#10;7eQ+KFtot3rFJmq5GFRU8muJpCSDikrO2VBcp2BDcR0Jl466kc+Q86ByaSiuk88ICusUuqG2DAUb&#10;UnFucIrrFIMiFRds1iqmSE7hxtQSNPcbukTmtcS8RoPjK+lshtyLcaY8kxSTE1dWnGm0tGS0OE6O&#10;Z5pX+eJF0Rnt55HwiUp+la/J1FBBb58a+VArhVe5eqTJUvfSU65muTy207zM5cF35pkGIedsRlDM&#10;5UW+CFL+/XMpvknGFfX8Il8EqWHni2JcUc/FDkpNOl9KYHqURy6m7frRwPTohri09kyjodeET9Rz&#10;8XWBT/UzHywHqTzRn3Ozv4ru/KZgE9WcaxnXpJ+lKT6ZXkUtTyPBr+LCMaXEjejn984po97nlFH7&#10;c8pogzklW2IS28aF53tHFM0yf3u0zpxyt41wqflOOXGb+V7K3TZ6s9tGuLh879t32+jNbhthbu99&#10;+24b4VbyvTx32+hmt41udtvoZreNcOX4zhHhrvG9lLttdLPbRje7bYT7xPfKudtGG+5J2cl0u55a&#10;aT8CgTU7RnchAI7edWYeFu5IDgcQcg8qDbFjrN6RHLYVck3FbdFW+St+ZY16X3PeGcwm5J6rNXLn&#10;yDQsIuRlktprjkuvM/Ne//8iEFja43DXCAS+HugHNuI6M+/1RXahjbnOzMOFK/ENeWYe2eDCwmbi&#10;Hh4erIDVn95gRsZhsIVvxh+wldcIBPYCeoMNum4ghC0h/mCNQLxhS1tc+bbh6pmnYoOgN9ig67vI&#10;sE/QD8zS3EAo2uENW1pQdp1qpXtj14hvkIOX/ACHq8oObGk5YukPytmMPYTeYIPGgal4A7YS+oEN&#10;Giej6gdsaSlkVpHKQWNjiW+wTLFbnHWqN7Cl5cAjb+jB88Fbb9jScrLRH9SDZktL8bD+oB40W1ru&#10;o9Qf1INmS8uhRH6Ag0c1aLb0Kxt0BwOGQctOFPUK1Kq9ohy1bEj0Cxs2zg1BqDaVHpECjAVTIDab&#10;TeckXwNVVMp23MKrzn92IMPI8DUChWG1bqL5X/3ZqCSZCVQ4P82oDMzCYXZGZXMLYYMpFb4U8EbM&#10;3BmVnHdB1dcml9qfTXo5hYIKi+uMl9kVMcIpVfPIviv5m/zZ3ojNW97Y89b9r/40qqb7eQkhNl5h&#10;NdepEflq5a/xp72uueEuorkSxPMg09w2JtOCqKlg8bpGtBC8qXyhp7Y8zDUuR3cxni8hrkV/mlM1&#10;11tc4GjLCz41pk7VxOqfCf4mf7Y32vrccwf8r/5sVLZP9Hs6/a/+NKqmrb5d+V/92ah8QntKsf/V&#10;n43KQN6+gvpf/dmoDL6FV8w0YfaZEzXZ+9Lm7zmQ2W8EmcXqMyCzOqWfHJm9ti+WEZndpNZaoVn/&#10;NHkUNCvhZWGJuRGBV3h6D7G+0bDwQILvl06CFtcpG6yfneaNRqkHNthlOommYCfSxCBDw3gHNjBN&#10;ZwPQNJUmxhVe5YPCCtzZKB6aSBNDCYALEBIepCF8ViGOhA8BtC3WPTKKWn5daJny7htiPDKKen6j&#10;ffcTq0dFN8h4ZBQ1fVO5T1T1c413j4yirm+qoUVlN9B4YEQg7XZdGJ9g2gYbj5yitrd2rcCoJQJq&#10;G6Y0corq3hRcSDyAsNqGco2cor437SKYcYoKV9htZBT1vWlPw4xRVLjiOAMjAmzBIp9sBNkq8jsy&#10;YnVXjOIikk83Am3LoY2w7SgRK7twpRG4HRmxsgWqT5RNrfRzHRF0WzrSCN4OEhF4W/o2wbd6g8e4&#10;uBF+u10XawkjuPkSQAjudi34dqIlwnAb9jqOLur7phIp+nYDXwdGBOLeCAyXSEQobkNfR0bRuQH5&#10;5Yyibzf4dWQUlxLNj8gkopU7n7fUQe1V4dsE5AJ8znY3CY6cd8mKUVT2y3xJIiT3RaEjhnI1H2rQ&#10;kZx2ukRagZXoKMFyR0ZR2VoBmDGKyn6jCSAjo7iSCCic8aFFuxhZ1HWx2xKQW3ytHRDunjIVRPbP&#10;fnRAuNDAy5fI0784HCBQv1NLB4S7x+sOCHeXluKGMp2bTwfh0pFYkqX7JrMQIO7rC9LpZEIAfWd3&#10;lwuU1+AIDyUO4MIFyouhIfI4wZAvMKFG7jHPkTsjQtgLhTuhEBFmQ2wuwhbY8oRc99QM97tEeH2s&#10;9WAZDVpXsV0ivLCRSFR3Fr1AeK006LZH60cN/T/2vm3JruPG8lcq9AGtOkVRVdVh+2Vi+tkRUz9A&#10;S7SoCFlUk7Sl7q+fhUvug7UBZG53kbZnautl0y4cJHIl8oaVyGQ2aP0IzZ7h9UpvGS6phAfmguQI&#10;stRhwiFzGzv18rQFh3MJ3MoHOGRu53UW257h9UpvkehsErf0AQ6Zeb91FtuO4a2z2KJzYwMVnXvN&#10;Ie8ZXq90zyHvGV5vaezlLOKdUMKEE02SDZ24xhaUzz/glpZ9m/6g7dE4QUQleJfGMdrOpB3D65We&#10;cMjc0gc4ZG7pAxwyM7wHOGRu6TWHnBher3VPIieG19t640BS010wbcWmOMIic2v7Y61PzCJHF7/c&#10;cnM7kfWEjUlo7mfzzrKFUuLZcL4yy04HqVNavGJGPJsvYng02waLM77OQBmwC3raO8JWz6FjfE2X&#10;k8XYpM5KdNDglzMpTDTS9RYkNs6tqNSc/ZN1J3RZ7hcQG1aPr1kvh+wgtSCxEXc1sXklEXhSsQV7&#10;iUCXic0bCeFQFZvTqggIqtRYrYzqja9VU51L0JjCP6RWtbQS5/BffJWw0mV1XNllgK3q6OgvDLs1&#10;8xc5tgjYKa4LjlmOc4r/zE2TA6+C/rzBZecpUmNcGU04vtaUfkpgm87GX8fXpHxYw8Qx628+6mMs&#10;n0n5DAqVMykJicP6BRPtXoH13kyXNWSiormK1r+3EXH88eSrXwhfjZ6X+GrtOp+fr/bDVQVfLV4v&#10;fDVmLnPoZ/HVlztlCm2coO05bc7f3VhxUQK9Ydu+XxD+R0w2q4kbdwmjZzUYgoIaDclmNRQhLtXE&#10;+PBFb4krrEEDXssSgiibg9n5KnJpahVDJ8pYZj1EWV9ARpbwEGetXEyhiYC+bUwi0lovrys0Eda3&#10;nU0RbLhHhZIMqhtMj0o05UaTdcImpKx1YVLEGylYNUoRb6V1siJire+V+8wWEWmt95kViiLcdtag&#10;UBT9GrmAFUZ0cRwYm7JqRFnroYXCogg2kgFrRRFs5YcKRRFsOxxSVC2C/W3dZ5myVnowK8L/c21+&#10;PR+SLaIsY6V1Cj0Raz2uUughz64RIr4aZz+qNuPr47qKRajvhdMrDDoCNfHVYBArRURY20mcDBHx&#10;1XqGJltEhHXnjsRX65ULhaKItaYtFyMt0dWv5ahSoSj6dddlia3WTNhCUQTbDuMUGEW/1sM4WRGz&#10;1U1PY7a6bjUJn2xDH0IGtUfmrOPCpIj25bYZRijvWKn4QlOE+6JPXxYNR4S1nuspNEW8/XxIBpxy&#10;j/VCiKyJGOvLXTMjEWWNwz+VMxFlfblT8jvbRJy1nscobCLEu/URpSDXo6TsiK5OYDR6YVIcTZq6&#10;Ed6tRdHBhUXPVTtZ6yPM2MlaH0HpZK2PoHQmHh9CKQ5wU373kQe5yZUEJ2v91ZPzHyMImMiMk7UG&#10;CT0iwRkdZrgOZD4zw+WRx5O1Fr4M6HpC/C4v+WStf1cdyjhZayQw+/h1stbcg142a40tlLDW2N0I&#10;KnvWGgFtZYUG3XP9+6BrnJ+UyBvC6HMa7eLHfEasfegY36HLecAxlYw/j6+LyZt4KBLzwoyKQrBY&#10;xRY84OXWtG0HkEZh4+uFyqUqKBSwzAqVy2wgteCuwY+p1IIvxBoNurbzMsOg8TXDnJ9HmuvMLj/0&#10;sWDxJdqEEhesop9eWiS/O7u9OINgDb44zmDI2za8PQ/g5d3PedNh+9x1xvmJua6B6dz1JVYgmI7F&#10;42i98bVWlAu1pK3nug6en7BWtAPSPV5+ya5FUiZiNg4seHLEwbQCi9sCxpkHNNbMWxHBUm3bmnKA&#10;Nb7eJ/0sIDiiuTarwhxbieFJEyzGnt2wOAw6uesXwl3DlfbcNXo43O/zc9fukBV3jdFC3zYbA9Sz&#10;uGvji3Quirw0usMWdVUuxA6KRRGKzltIPamJrBNSl/HelRod1cRA8StjC5IajGmbNZr/ldXEMPHr&#10;plIxSKwpyVkNWngrCVd0CkuYrInRE+VAshoiri0/Lush3vqVcCCFoojyQ4My0daa+lcoijhbZnNh&#10;UQRaM5sLRRFpz7QsNEWslQEpNEWwPYu40BThVgYkayLeGsvNut2IuLYn5ZI3ylJ1c4BxriN5AJaL&#10;QUpogsKmCPjFieKsKSIudGqhiADvugi9eiZUSqGI8H7VOBM/e1YqYua6UyQj2AalcDLZImKu0dPq&#10;dpOLVzZFwhQXihjspmpEXtetxtx1BzYlWzeKGOzGJeHu16rVGBF3jXVKjRGR13XzE3c9zholhyTy&#10;unZIzrX2Y0JZUfRsvUcgN5sstbeWbUcAYq/1pFChieC2+xbyWJJvzM6amL620wupckRf2yuXaSgh&#10;+toJ9ayIfLvGW7ICNpS6yYTIaz0nVFQtwt3NbsRd6zmhQlFEu5ttibrWQwdZEVHXsLqcb4m51mMQ&#10;hSIat5v+T8S1nhMqFEWwm3UE0da4VL0akYi37vTESbJZZckOf2v8KatDGddTyZPBPsKnnQz2EZRO&#10;BvsISieDfQilw2PdP4PBRpTsYNozxuyY3eYEzIgBJooUA3cUx0yGSNTTCEUlcYzeURzzlYiP+FYW&#10;55RbLAFEfITgsjhn5qFFRFzXLQAgi3NanmdSPWFra0G5/APOyjuQ9sxJmAcIZE7CPEAg7yhqr7Nd&#10;slVWmttXdp8CUp/2jABvbLIDac/cxgfSnrmVD6Q9czsfIJC5pc+rs0vGeZdY7RkoTxuNk/rDnqL2&#10;7rxxAfkH3NLOVjxhk9T0uH1itbv3JO2ZW/oAgcx9+kDaM/fpA2nP3KcPpD1zn3a25gl7kg4l7tMv&#10;6epsCXHq87Q2JFzJXiNabHSznRJGw+ufB/3hfIz5FbaPhvD46/ialIRgMFauEhytzEVCsWznoAsB&#10;klmJnni5IMTkZRXoWvBhR9OOsa+DsiUdZn19SYfZgmCV+Ooj+IoOcw50ThhfRjNNkb34tRFjpTJa&#10;enzdL8S7BI1DuuZtOexaSRliK7uM8hsLp2H1+Lr1fsJhgZcvAbZlz1Ayvq7MFy+rswsjbX1ezZHD&#10;PK+ms8aLkwujk8zz/L3DWVwNQ8Go3fhaLX2+2Gaw8dfxNSm/1GTBjPsVNIuTCz5CzeHaDWPDmpO7&#10;fSHcLUahxN3qLuULcLc2MYG71b55fcH4IsSBcLfbevAzcLc64UZGNfIump9ppUURipYaN5HUxMg0&#10;Xlh8d5PVxFipPnooFcRkHIuKNICypVlNDEs75ZLUxFApGKfKGkzhW6TUMzyTGuJbhJDO1hB3i/Q9&#10;iUknPczdCuFSKIoo61uglaII8yuJJReKIs73RklkiyLQd03VItKeKJwVRajv5JLcwqKI9WOHUQQb&#10;aWmVImZuPccvmcTMbd36zNx6rnjWFOFWDjhXjnKOL3aNfPYAWRhs7qb8VqEp4j3y6bJNEXC5Ar5Q&#10;FPG+3BlRmhVFwOU8QVa0o27thENSRNRt7QE76rZxSqJuaw+QhcAVRxyDKPtbom6LqhHY+pZr0d9k&#10;BL4WV2N0CGxZ1m6KaoyYuu0GSKJu61Zj6rbzSEBytaj2I6Zuu06CpdtVEXJcK0di6rbruEzd1oOS&#10;vNGyAdmNJcTcAoDKJGJuu9EtM7fZk4i5dcI19RHKO26GSWJuuxmAmFt07bJq0be7OYmZ27rZJBCy&#10;gd1NksTcYkKuLGLmtpkBiLl9VTc/AgtXi7o+QsxtM/3LJXJb1TwzO7UaUbfdciSCbdRt1hOHkU5P&#10;xLrTQ6OInADJ7njStUfIo5OuPYLSSdceQemkaw+hxOPbJI34n0HXxj2o3Dd6nRumZ2P0AsFtGlmI&#10;xhkniSJAdpAv3jG6Fql66ilUZoBQNUQUnkYYMBFGSIqJ5CNsFvER9szizP5gLhRxnQBLLpS5H7iE&#10;iLc0y3lNNnhib+CeLz6vyYY/D79uHXv/ELJ7NraKDcd3XpON+7S9Q0/4Yu7RB55a3rG57t5baD8N&#10;MY87NtdbevLU8o7NHWNY29Ig6uKYd4Av5hMaa774vCb7K7TzJ3n39ubD77/68NXNn37/1Z8s+PvL&#10;m0/v/Cln+efNr/L4LzZMSDjG7kYa5koiGxtkLmNbnxnHbJ6CiMmM8ZXsDExCC17YKU5wmDNdEgqB&#10;Lgv/9ZSXSw1/HOTS+FolcVe56przVLKPQYnI55jZ5UnECFXOpPBEueqa46WrIxQJsm2mbKRUr4ho&#10;5+xWXKifaRorhQHV+BpkCHVqDeYZuxd/mncOhrqgVHNeS8kAgdS8kUaJC11u/cIu99dFHR3WBV7C&#10;S0gdF2y7p/8ujh64+yz8YrjimKdHC46vtaQzzAuH9S4C3GaeKBEzVBIrhJnU6LrzTjmGgXl38yZa&#10;DBZ+mHEx8PhYN3ew3YA4sDzZ6pfBVkt0NbHV6u6fn632M4pgq3U0C2y15BQKW70dZHo+W23TGu3N&#10;w85cL2+20qIIZv1tR24P4GY1kfvQfNOsJu7WLUc0q8HIshXVWBOjw8YyZTUAbqUmBk/A0oP1ympi&#10;cLixhtlqzaDKeoitxuO4724yOjJ4bTZbclihKMKsybiFoojzfVMzucVlK01z+gpFEekHPaVQWBSh&#10;1mtNC0UR60eNxBeKItiNItm5b1ZbEnVWxGS1MPrZIvw/V0X+yGyhKaItnFehKILtN6QXiiLaQjEW&#10;iiLYfh1toSiiLcRQoSiC7ZfIF4oi2kJ7ZEVMVd81rk1UtXBehSICG0cjyr5GVHWjiMC22/pz1RJV&#10;XVhEYHdjEVHVtR/JCczNIVuwiaquq8ZUtV3Zn6tGVHXdakxV3+pJhUJR9OxGEYFt7zAXitaeTUz1&#10;o54vKPREx667GvHUeNG29CLmqetGY566GdeIp9bjJdmNmKduRlriqZtxjXnqTlGEuhmyJdCy+SMy&#10;bEuMiKfuFEXH7qZH4qmb2Yh56qZqxFM38yPz1E2rEU/dKWLHrjEinrpTFMFuZjXZUG0N0umJWHd6&#10;4njdLEVOnvoIa3by1EdQOnnqIyidPPUhlHh8O3nqW/x3fUX95KmrvGbmtA7kNTOndSCvmTmtA3nN&#10;zGkdyGtmTssDyE99XvP5nDNoZ4u8Pm2ZgIm9RLw7cosnT10mQu+zjrHoRSTxfM5ZXAcu5de4nzz1&#10;x5vf4Bb+7um/wHPOCA0IT43Nds9TIwxoxNOVxh4EjdOWNojYjr1ljfFn6RObtqFjfE2Xc5sLKVDn&#10;B3R5ov02A4ySxtdK9DTPBTl4byUuclkfrI6Lu3xxCYJYv5LCOk6kBvrD6vEd2Jthx8jsFekKb0CR&#10;cwoRcTeVmhOgSP9RqTlpKSSANuSU2sTtfSq1QMIdbCXlzjov0a9dX9TxFmEC4LWSshaaY49DQqJq&#10;3oy4bkOEFi4xnHDO1g+Hnhs/Osfc+NHR5lLeaRcdzQeARaf1tl5I+Tp2IeW9cU7Cu9fsnetkqF8I&#10;Q42DJomh1q7z+Rlqv1Dm7tWI27/97dPNd1g3IDnT33H2wev5BLUddonsM6VTg2BKuUBML0k8NyvB&#10;iLeFYYWAS0piUNgIoawkBuAlmSopiQFho6azkhgQLpXEaMk3GufOSmI0uFQiA81W4dcads9aiJau&#10;1URscdNmiS1df12riejiFd1azRJe2XJvlbI87KJSS4Dxm6uahw6bCHHpMbLq2Kx51HuBszVERtdq&#10;IsRGjxVqlv4rq5vNGn+stdATMZak2eTCcnNZ0KNkbaEnglzriSA7MV7oiSgLD5nsYRbaiNGsh1jo&#10;Wk+E2ZPKCz0RZ33wVwa2OBpxurSlAhd6Is7CQuZ6Ec5tvSLOtZ5DOBMDXephAvq2aXcioEt8dvxz&#10;M37JymvzsrK9KFO66xaUKF26IZPPTSelLOlaTUS5GzKIey7VEPPcDWDEPJdDBvHO3XBKvHOtJg4Z&#10;3eBO2dG1mujJ3VRDnHOtJkLczXvEOJdqCr45d0/im2s1cbjo1gPENtdqIsSWE11YEweL0m/yZdaF&#10;ljhUlF1qd5V1OQnTJdalLSfLfITzOlnmIyidLPMRlE6W+RBKcf5IycBxCXdmQ0t2mK5rwYR4otiV&#10;EzmzobfUqcQ9Iosmco8ny1xyj4j3RpQ88P6EoLnRNgnWB855P3B7NufIHrg9m88TnCxz2XCYaWLD&#10;eWbK7PZsbmnZtIEOOFlmQfE6op4s878ay4ztkz6/PCGZR9JoyzFjhwhfnzNMzgpp9KfloZ1gmgt5&#10;X5wLyZ4fNs2FZIe8FjJib67JU6XnQhjb1zjJEncJpjOSc8RHMvVovkFOj+8gqbFbRoELKc/mnTOS&#10;l2PUrLgcSpxzoEqoQGrP6u2s9xJXUgbqQurWkFjYNd4rnpLU3kBzUL2p50LuNHMhd7+5P0hAY+lZ&#10;3iXmmrxzzYW8m86FvMPPhXzomAuNjOdps1h/nzuxyezxPsnkF0ImYy5LZLI6w+cnk/2o2d2rW90O&#10;hHTnW6weP3O6M1Tu+JvIJkuUFN1sJxEjvxayzVoifSGMZ9YSA7+4exnB1qwlxn2RV12pibF13E5d&#10;qomB3yZTLcZG7JnXbE2k4vRm5lwpYpW/UY4o6yFWuUkvo2Rnu0+1UBRRbtLL5Nj2RiThCccSIE52&#10;btKvI9LGqRQWEdSNooj1vV7MWiiKYDfpXMQvPzQuRPxypyh6tD2Emi2SGzY2IDtFEexHJc4LRdGr&#10;O0URbCP3CkURbFAwVfeQjf9mNa6EqtufnlRuNDHPbOmu2SbimZvK8c3ct5qEWWg6gDdzza2mCHiT&#10;YsjPKre1i4h3mg4hTnxzo4kY584JmHCuexxRzp1bEuPcWRT9u+soxDl3iqJ/d12XWOdOUUS7G0yI&#10;d27GSWKeu+GNmOdOURxMugGXuOdmCqCc524KIPa5mZQo57mblIh/7hRFsLtZkhjoZrZlDroZuYmD&#10;7mb/CHa3iiAWul6MFFdz5xGJUp7rpRHx0M1kSxnPzaImAt2M2URE19acTPQRXuxkoo+gdDLRR1A6&#10;mehDKPHwduY7n/nOT3AJRCHPe7mJFzvznc985+ZEwMlE44kArP5l0MBuqkOJ7zDwrLcn7Jq6H/Ad&#10;Bue93IO7TEdSJFwbz0LI4VlpDOxLArbgdPFLP0L14e13n25+0hu5j9/LjWKW+c6j/RdU9KjLIAvH&#10;1yhPiRSiAotUTT8Ys52AGjrG13RJeEd07fkilpIAh0jNKSy/THiRhCm3f4mugf4oaXzNLif7FlJ4&#10;A0N0Ib5qLTl0jK/pwhsQR6Ssjgtdjwj2rUt0+tTC7u1pAbn4XpUtEplvD5Upbn7AtCG2QFYfb1k3&#10;06jCQpvjsZKyei6k/BnmlZT3kbmXuf+sPNb7yLxXDr8+1keO9be51Oi7c8JfAt3SkPM+4mPKvIrO&#10;UY9BbPSy8fXRSYubl1bz2CdH/UI4avTzxFHrQufzc9R+/OTuDpMA5ogrRy0XZej70aP3PDvhGRq1&#10;hB++99o9oedtlJYEPkGB7CRiVPgBlFfWAaw2HfpYZ9IRqQ5E6CslxCsJ/5YtiTzHnTBd2RTilCQ8&#10;nbXEeMkrCStnLcSX6kO2qUZETmv4PqshbhoGV9YQN/1NDQ2lPN/VtSJqWu9iLeyJGL9q6hVB/lbY&#10;hEJPRPlVU68Isz6GWuiJONvLowln4qXva3uIlraHR7Oe6Mb3khSe7SFW2t4dzXqiKyvZVuiJONtz&#10;oVlPxFmfry30RJw7PRFnZRELPRHnRg8x0npretZDfLQ9Ep/qRXx0pycOGA3OxEY39aK7tzs9B3Cm&#10;q7c7PYSznEYo8Ik4N35IPHTjhxizrgNq0y+IhtZ797M9xEJ3eqI/f1uP70RCN/2dUp+bcYM46Gb8&#10;oXu3m3GMKOhmPCQKuhlXiYG+k5TaPFtQ9jN8vmp3IqDxqHGpJ+LcTDvEP+t5j8Ke6M+wubQnjhtI&#10;9i/tif4M9r3UE/1Z2edsD7HP+lxH9kMin2uY+b7t0hpinoXqLYyJIAvVW9gSx+a6qYh3nub27djn&#10;Cfeyy4aeSUbQp6WfjPQRfuxkpI+gdDLSR1A6GelDKMWpJY1gCDUefCgZ43CMiVtA5klXnBYJ57w3&#10;DMZR3OmMEQhKIXeMyFEcMwciUE8tl4FgbxTHLCziIxaVtO/SmoGIiI9IXxbnVEjZXIr8FhjPP+BU&#10;SI96PW13auYfcNLrgQuomZE4cAE1J716BtLkAupderPs9KTS2M1ZpDzXYdfC3sTYtnU/4DZepwbf&#10;cysfSA2+Jbc4kBrMLX0gNZhb+sAF1NzSspESWLFZalDC2B9d25/EfNpeQU3t8MAtLc8SaQmte+8u&#10;0ZY9kPzAFnBVX9499ux5TpPU4N1jz+vUYNwlGit94KFkbukDDyVzS8uGRCqNTUfTDrtLtA8QstzS&#10;BwhZbukDhCy39PqhZLAoEVZPdXvCDqCrNPdpZyiesNjvfsB9Wg6bCqw4Txp+YD71DKYUGwd9wNja&#10;8EqFGn9gTTlMvP6VWQbrFvMrbX1Yxfht1g8N4+t8hVVywQH50LCNn0PH+JouZ2QwFs5K9P5gV3AC&#10;zaFjfE2XexziQjNdsv1DE2Egmkph0ypSox1HSeNrJd67rjHxjr+Or0thDyW65tg754rRaGaXP3i7&#10;kjLrF1LiVbBrG/eG1eNr1rvUynrHa1FHW6isdBmruY34w57xZVQXLeS65lJ+wGHlE97ac/9yL1z4&#10;6vDoOfeJppEW2pYUA4HxNSRGT5t7jq8ekA828y90ailxW+qNksbXSvQV4dx4Ww/NjeKhaxRy0pov&#10;hNbERJJoTXWqz05rXm5t6Lm7swNiV1pTrl4XWnNbFDyb1oRGdLF46xa68UZJCploZUWJyAdJWDfr&#10;IJai1AE0t1KEj8w6YrRRIp/ZjhjPlXBu1oEBYitF6NWsI264NQablcSoooZysxaiNPWO2KyGKE0N&#10;LRd6CFqh2go9EVzca1vViihNfX+10BMBvhMqsrAnQgzaobQngnzX2BNhBp1S6ok4I8xf2UOUplIK&#10;uV6Z0sz1wtGtq2NoKlqhJ+KslF2hJ7qxXqla6Ik4g04p6xVxfi2UQqEn4vxaoviFPRFnfZu60BNx&#10;hs2VHqI0lYLOeojSfF23O1Ga93JioNATcQb9VdoTcVbKrtATccYtuaWeiLNmVxZ6CGc5MpBxln37&#10;NrB8W49flFrb4Czb+aseoV2yPbKu2mTgq5U9RGkq9VfoiTh/U/d3usz5G6E0Cz0R56ZfEKWpdwQX&#10;eiLOSrFmnInSBL1c2hP9WanRrIcozWYcy5RmoSeOG0oh5nplSrPQE/1Zby0u9EScm3GeUmr1dFCh&#10;J+KsGbWFPdGf9S6NQk/EuZkHidKspy8UfnXnejQkRrOe2InRrMcwyqWtuyhl0tYzDjGa9QS4ozKr&#10;/rnjMCs3pjza2paTtTzCoZys5RGUTtbyCEona3kIpTh7JNYy7hzPG53PG53f/PwDSAfkZkS24wBt&#10;y/TIAdqW6ZEDtC3TIwdoWybC1rTtmUd75tFaQDsRw2ce7ZlHO1jR5BxyV24cLWvmNt5kLQl+9AsE&#10;PhA3/ue/G4x9pbDD2AWKeVf+17gao1gGo3v96yBbnNHRugy0xt/G12SwwZY4+ZQ/MkzmLKBPTCuO&#10;CXt1YaIWfBV20CI1L9GfrF2wzJ73h1MzM4ZMjvmjRIThZlLO3C04TM8SXjCwEv1AiQgAzUqUW74g&#10;hbDMTEo2+SI1b2nZfovUHIl7RG4gZaGPlpUX7xSphV3WjqjE1HpzwZX1zmvPdTlPi/DcrEQ/WLNo&#10;IT8RtDgtIBFOILE4nzC8cN7azuYumGGJyaPERe8Ypz7mSPjqcNFrrRnnttsYMfdAa+h5HzNyfO5X&#10;PPqN8ewkmF8IwYyxOhHMOix8foJZLlpFX7u7s1HgSjDLQCME8/0YTZ9NMEMjxqwYBIgBYAl0WllR&#10;IkbZEWn+9SYrwUC9kSIIWFdaUJVNRO9kzFpiiF2zj7ItkTHSi52zlhhgVyIja4kREqS3VTVCk2zm&#10;Kk2YtRDNrPRnNoZoZlCJFTIyPF7Lqs2hzNlvJVBf2BMh/kbi/YU9EWNQd6WeCPJroQkLPRHle6Eb&#10;C3sizEqDFXoiznjas9JDNHNjD9HMTb2YZq7xoczZBmc5fX1tL+Eycr1k2bjJ4JrWsl4RZ6XTCj0R&#10;58YP6TZnfT+70BNxVjo/txfRzDiCUNWLaGa9E7rQE/1Zj19ke+Qthw0fuZ+4UBNhljzVQktEWTjm&#10;QksEWSjdQkvEuB68iGGexlSJZ55KEts8l4xj9FwyQj+XjA0wl4ztMJfk5pjkBhIjPdcZG2cuGYeb&#10;uWTsDFNJYqrnkofbiBJx5zoPtxGc+tqd5joPtxGx2UknNm0Hs5/Qd2Lsw5bVT+MkbIquoANFcTg0&#10;FkBPY8mfxNGLojhwEPGx88/inMuAwUHEx3Yvi3Okx3ZhffYT8tSjMeswOraQ9AOvbZ/9hAx2+oHX&#10;dwt15BrsAvVe4+0Efv7BLlDvdd6ugMo/4PZdZz8h6z3WwXeaT9uGNJWAXkg/8Er3DyPi8Aj9wCu9&#10;HazOJXA7r7OfEEeIJayzn9BD6QfDr1vHxmFT+oFXegsU5DpwS9fZT8/OJ5GRBhFDTLRi3TUm+HdF&#10;DG37vcoVManNLcYOfHytREd+g2X8dXxdCrMIOvoiDuaRt0UkySNvOIoyjf5gjkGJdnCnjXB5apQt&#10;W3opa3scpZiVOHQNjxoIjK8hIVdOwK6V9VaiHXhu7fKo1AJVf7ZrEfX0lEYMBrM6ypM0sH7k542q&#10;ja83tsqcwZ1///jLHz/84XcSr/jT++//648fbj68txs2//b2A/7x7v2H//7q5tcPb375/Vcf//Ov&#10;bz68/ermhQR3MCGk4I7GWD5/cEcGTLjs3R0obw29vP3t0813vyGYiz9IcAeZhubyzw7uWBJSDN3w&#10;ovTdjZUVJeKGQbbEWUdchOpB+awENdk2c3ruMWuJy04EbipT0CibFo0QZS1xM6CHZrMtcRdwJ5vY&#10;rCUu/1/L5jNrodgOjtFXaii2g+PUpZ6I710NMMV2Hho9EeJOT8QYN1aV9hDIjT0RZbwwVOqJMOMm&#10;pRKfiHOjh2I7eptQbi6K7TT1othOpyd6coMzxXYanCm207S7kCxXZ5aYXlGviHPjhxTbadyZ3ulq&#10;egXFdnB8ubKHYzt1v6AUAj2anOtFsR094pz7F351xUeCO4Wa6M61N9P7XBLcKbREkBst0ZfTRjcO&#10;lmdw58gBxDO4cwQloea3EWLqdWdw5709hI4xA+ulM7jz2883dmwTPS3GCNZnJLF3pR+cwR0LiAgo&#10;CKg4rC82uCOzMoI7mK774M7YV19DP7z7tvjCFpAcfxxf26K7p2JVMtvty8IPHX5xzsYjB3hhcKrL&#10;XB0Hj6ZSZv3DISm7k7GNjjirb2ufVkogj5vAgdP4ekjDwoWLEmVxBl3HrF8hgXUTdK1QNesXLeRH&#10;sQHIDPtxSmh+lgizJsya+41RDHuZ8+TOCwnuwHNTcEdd7/MHd8aN9xfcwgXfvp7ckfwGCe5cNt7k&#10;2dGdET+qr7yXrY0XFncsMfwguZtZSVyG6qGbQgsqsy1VJWaQtcS92jdy3KHQErfEeo4oq4mbNU0+&#10;L9TE3VqjJgYe9HBKoYYiPI0eivA8SmSmUhQxlp11rhZFeHAYvFEUYa4bS+LfW0tc9KRVZVFEWp9S&#10;z6e+ItJQ0VgUsW6qFrFuFVGYp/YgivK0VaM4T9NqdIanRZsiPRrJyO1GkZ6u/SnUg3BH5QBgHq/t&#10;1nkkxXo6iyLcXQ/hYI8c4MpVo2BP12Mp2lO3PwV7uvFDFjmb20q0p7AnenYzmKVwT6EmAt2piV49&#10;3Xmf8Z4jkYwz3nMEpTPegxtxdfF+HuYZ4Rs+4oHRTPY2T9veOR3xOOM98CEsbgSl8zDP7yx29YzL&#10;YcXjEO+RJeT/POBj7bE4pmNxFZxem0YALN6zyAqTRTkcYHFmxqVwFfGsRAsKSXrmTMpqiDXpVAoL&#10;GNrwjQjO+Fokx0vctoXjr+NrUgbXqkSv48p8D6wsoPDRZwWrDeGrJjKpRXMbFAvHOeM9f/jd1xK4&#10;OA/zvHvzy1uMUx7FwXGmH7/H2HUrtznt4z242gEd+vPHex5tir67jAu5xmEe2XNqvGc75vaseA82&#10;5L/eWM+I0Zz9cZ6LlRZFYjACLy9VWijiozv/rCZu2Bpj4oZNL9QrrImBCH2bKdcpbtg0cadQgxbe&#10;to+6w85q4r74Ua4tLNRwyKcGh0I+l1sNZWV4ZEjdLJJQTTaIYz6ofG1SBFp2xoWiCPQF14fWiiLU&#10;TdUi1Be9m68CicCuLYpgQ0VtEcV8JCySq8YxH324rLCIYj4ShSgURZ++dGBzyEcyGQtNhPatnH6q&#10;TIpo64m3QlOEu3NJjvnUvZ7O93RdhGI+eodhtohiPl2XhbNfXRsBnQokDvo0QwgFfTpFEW0N1+S+&#10;RlGfZiyihw87PdGxz7APEHj9GthinozzB9Zs1+afonSGfc6wj+2aUpzizOFCFGfsKRM66GLS537x&#10;U01n2McDGQJKOIRz5nA9ydQnsa7tLiD1pWeHfbAy0LAP5toq7IPYhJQ6zk90B31kfQex1akOU4bo&#10;9yzC4m+HLLKlvKfgcrapLrMLa/epmEGLteJUCkhJUGdLNRxhmvG1cI2XiPXV1DDTZSuc9kCQ7TAv&#10;CHPOdGEtI3YtrN8CRHNlfhprhau15KKNZLEOyxbtLR649h2XGo44MB9fw37nreOP52mfF3LaB16Z&#10;oj/aD79A9Ac7OvHai52Ku572kaRKjf7gH9ZrnxX90Ve+TVVcmqfoTxaJezeQ+r/eZJG4U9ZErEuW&#10;oaCEbEqzSNwm6HMThZq4SdacnKwm7pEfNGyTZeK+TW/5zyLAfwvH4HpG2bRnIQ7/SE5OIRNB9uMs&#10;hVTEWd+pKWQi0B5tKaQi1BIkKUQi1JdvdHdbSEWwJf5TiESwL3qZTIVShFtiJIUighs3DZVwU/yn&#10;RpvjP3iZolZEaEtEIpskU8XVAyy2VUhFtDU6WsgQ3HYyqpCKcN81tSO8O6+kCJA+xlOUFgHvuglF&#10;gPSVj6yII0BybVPhARQBasYiigB1wwhFgPRCqsKiCHfj2xQB6gyKYHd6omtPYxvnwZ8jsY0zAnQE&#10;pfPgz3nw52eObZwRILiEbXSftq11ipOdt/gg8mNhis8dAcI8rBEgfKsIkAzs2OiMjXcXARKuAGKL&#10;LC6ZSyG1uBFaFh2QwlPGs7CHH/6SG9hnYh5OknNNU7FjcRtzVKy8p8pcF6CbFqm19EVXGwPCWgZY&#10;XHA39FSXBVGwt5iKeZxuBYYcUZdCF9DioqUD7eS3Wi/a3N1s4T/iqzBsjv7OY88o0Mu60EfeYktR&#10;IO09XyAKZLFXRIG0312jQPdwVI0CbReIPSsKhDQRvEzneWWTpC8rLQaK4n4Z5wUqLbRd1g18VhM3&#10;y/Y6ZzImbt5wCwy2k1lN3Cnb45xJTdy7WTghq4l7N1yWUlUK+G8xADy3WlpDQSB7mzOZQ2eA9FLi&#10;olp0BMgerc2KIswPDczCamxm2yu6WVEE+rFTFJG2Z32zogj1BaGrGqQItt6CU/hhRNsjZbnVKAik&#10;h0CyJo4C6ZvFBd50CkiPgRSaIt4Xvfy70hQBv9T9gzK/LvquaqUpIl77JGV+XfTB2EpRBFzf2Ewt&#10;R6eAMPbULUdBoLpqFAO62DGg3HAUBJJ4YkabYkCX13pUqlAU0W4sit4NdJqqRbBrjOgYUG9RBFtC&#10;d0XVyLk7sOkGZ03Yy5rkTsmtd7ftL+ulq5S+yJ0cAJfLBhkLlma4kYp/ldJb1AqbCO9XTcPJkmqz&#10;yV7XzTbRcNJ1XX43WJ9tzZoIcRheDkx0H7O9QJw00cvBnkiacaJbmHFpVuUFFLnpRl26nQcPgZeK&#10;IuB6g1kxBtB9y+hNpaKIdzczYdV9bTjkiJaKItyYlUu06f1gXIZfKUImwLWwrqPQE8L28HhqNn5D&#10;WE+55lajV4TvG4si2Ba/LxRF576vh+70knDRaPSUcLNio7eEmxn3fEz4SCj1fEz4CErnY8JHUDof&#10;Ez6EUpxLppTZ+Zjw+Zjw+ZjwONTrQdcn7G0thJvYDUS6JfS+/cDi35NXEHCtF/0AC32ERSf8CS4n&#10;oh9gyaM/GCces0n8RoGcTNAf6FrNTp2KQvzOE9gf+CSzbD7lB1tAOpfAFxZ60P8JO8kOJb6w0G9L&#10;e9qu+88l8GsUNX9CdeDXKPxO+yewFo1JuIQtwiqbQKn09s5jMul8TPh8TLh18P+fHhPGnlJuE8Bu&#10;SzrIlTW0g7rILJeOMnic658HWeNiCHNAbEHdyZ4KUhgPZgyZv8xsp45atg2nOUUXNqAzXX6P/+IR&#10;Dn8cxK6Da0v0h0awZJqV6FQborRTMQkMCmALxPww9QWj+qxQP06N4OlczFtpG/VGI46vNaabBlRm&#10;ZdrE5HxKC5qXuDhZ7jQsgimzEoeuY3bNdSEkI/AbG9Ra75cwIAI4NcwfOFlRvxIyl0Ixvc2qOejy&#10;RZtLRFi0bYuV0Yjja43pU+PqVgqJQELbwrklkidSc9+WmBikFp1OYlCQQm+fgYEnb0Rq0U7+MvXC&#10;/e/dZecdGJFXKXFexd2wOCA/8xdeRv7CPXw3Mdc6E31J5lqHjStzfblFnzXqevShZ1HXcgQfl/xB&#10;KzpkZKZR2Y1SsEhoEolMyKPeOZjVYPje1NglmJidd0VFHgRXN5bmxEix3T6Q9aCnb2U9SMS5qFaM&#10;yoOVkGB6sicGUh6EJij0YLzYygKVUOohAvteb/fMABGD/a2eq88WEYP9rRBhhUl0jYVdPlBoimB/&#10;21SO7i59sAB/QklS0a4QCF1Y2RTxfjTyImuKgCvBU2mKiPttH7l6RGLre9GFKmax9dmTwguIxVZm&#10;vVLF/m0nGVIF6TYLvfGhUhVd/GIH9YsKRtT1xd5KVUT9AhhK96R0Bk2NqVQR7Hb7aLaKuOym5zGZ&#10;/U3T9xKZXdi0Y7ObPkMpDY17yrp982H4QA0UJTV0tSPInV1LjiDrsmt5zVBHGQ2XDnJmtIUWK5Bi&#10;SvuVnUZJVhGljVtralXk6Xi7uvQp4rQ1kayyilC3a3KyTxGpjVyq2iqCHde71FZF2PUAUGUVefpt&#10;02mI1tZDSYUq4rUxM5ZGEa2t3G+lKaL+0NkUx/T7Bik8EHl1PUxGtU1xdFGOtLIpYu6EdPIpYrYf&#10;mu4n2/mtO+C5+NImorZxMqv0A+K2u3mduO3Hxs+J3G5XGhFxHDeobYqId2sf2epsEADsRlWEvFlt&#10;EL/dLusKhju13clwH+HbTob7CEonw30EpZPhPoRSnMZPhvvm21v8d70bDAHNH773K4bfnAz3yXBv&#10;hLXznlvQOPGeJ8MNKtxp/ZPhpoMDuIuaOHSsfBEof0JCoUXwky898lkGT/d62tiU/AM+yyBHkLWE&#10;EbHPP+CzDM5PPG10Qf4Bn2WQnZeUsPFT+Qd8lgGbU/tBX2k+y+BkyJOdZsXAnEvgswyyXVKT2kpf&#10;bvkwg2yL5Bfb/d6piMstn1uR7Y/+YrCnxS+4sZ2Uffq2rbdcaB7dw5mbJxzIbdxDNpT0C685Nibh&#10;FwbZc+7LRzFGcVtxVw7bGDIh8wWNwfhc/z5oHadFzTwEYM268dfxdSlTtroJDHs9FIkg0EwXLsQW&#10;KXj1TOoem0tIoU1nUnIuGlKLi8DclXBEaKZLjthDF+7Vnkk5pbi60k3SP6DsgoyqmbZBmIMRn4oZ&#10;/AiaTsUGY7vd0TcacXyHa5ht2xA3/jy+JmaNecFwNTPNGvOCIWcmZdB6ELolpr3EbZwb9oyvm+9g&#10;LMzfTg+Mfje0jK9pk+wqaahtVhx/Hl8T88lzdfuen8C6gDuYweFHMy63YxQZhY2vFerD8uO8BZxy&#10;fpjrkpiH9JR5H3AGeEFf+1ODizbHwRMpcTEaPBr+i5FFTvRKK829TIZeEVv0kt3IODA/ae4XQnNj&#10;/Eg0tw7TX5DmHplv45GGizxEa680jBnieTS3PmkgWjHuTGluO6cWRYBHiNAqz531xDg9aDlEsrMi&#10;9L6gSLK9CoNi0NhIwKwoxoyNMM8GxYixZSBmPcB4M+hB2aish0L0dse+tkhEiIluDfZnRUx0K5WR&#10;LWKiW6PhhaYItj3RWGiKaGuOXgE2E92dTRFu8JZls8k9JhuWRnQXNkXAjdIqahcRlzh+6UtMdDdt&#10;tyO6lTjIVjHRrbRItopv7TOirVAVQdfM7wJ0TtjG3X51BSPq9sRmYVVE/WJvWhZWRdj18EShiVC3&#10;9NisiXjuxs+Z58bBgbJ6mefONjHP7a+ApM4HK6+e19kURxWMTI1NEXLluQubCHGjgQucIuJKjxWa&#10;GPEGJ6a5m+oxzW2kXTaKaO7OOTl1G2c1ytYjmlsTrgs/lzuXtiFhvHSSmo9obrRMObrIgjioskdz&#10;sqqIul5PUVlFsPurOUkV09xKKecWZJq7GT2J5tbbQAqjKH37QQnz3H6y3N9AsENQhU0RdGQLl81H&#10;+dtGcxeaIubfdjZFyHFSqmw9prmbOZRobiOns01Ec9vJkIwT0dxOBBeq4iTaLjQi5Bd7xLlQFTHv&#10;pgYmui/NNJoTuYv6RcylX5WgZ6I7azqJ7iO020l0H0HpJLqPoHQS3YdQiiPcSXSfRDd4HrgEQndP&#10;I1qbuBtELiOtIltykceu2yKt+QdMisnOW38wQu35B0yKrR9DQrSUTML2QksYkdhcApNiWGnYD9pK&#10;gyuJJcimWEo4iW6icB+4pU+iu3zF6iS6wYhjvS8dCIeFm1EDZEvscSfR3Q5m/yiiW0ZJyeXG9kZa&#10;5kpkOx3oNywP0uf690HsuNytjbYIic6oOTlUIC6yoFrRmUQKIZeZMtyTIVJwopkU2GuR2o4UDLvH&#10;1+z3swqYc2a63F8XZKAfQVlR3c7trq5htkouc8OxiUYtV9TooG0x1c3q6bM5QqJTMYQ4pMxV0rFL&#10;jWl4AD++1gCOxnajyPjr+JqUtaWTIyume0E6I5Kl1s/tkrQ4FZt72Qbs3GVHnvbiOTd0RmvNsfwa&#10;KIyvoeG3C6xOS/gJp8cx1gwl42vK/HKEh3kPGEdC5qANonuuCydGpJaL/usU9uo8gtPOi4EFQShD&#10;dtGavnZc9JLd2DjwPKnuF0J1Y2hIVLfOf1+O6sZl5DIkh4xucVWlujG12pj+D6K6rbxI5GKq2iLs&#10;cuV0GVkFaEFIIuxZEcWNLcUc1dR6X+9Hp7CxhuqzokhJgVYtDYqBemPush5gvBltueHZnsiM2I3U&#10;WQ9T3U0Um6huC9MXmiLYeml7QYxQTrdlyBWaItqW050rR1S3PQNYaIpwI4m1hJuobtw1WzqAOPUG&#10;uOV0FzZFxHHZbKmJme4m2k9Mt922m2vHRHfTdkR0I3Gxtikirlc3F21HPLflbhY2RcQtnzvjRDeT&#10;26XEhaaIeAdTBPyxqRyR3E2XI5L7Uam/bNHfz3EjnaXEW5ZTmzc1hx04l/tWOdLCpoj3IY67tSni&#10;3Y6VBHiDE3PcDYlIHHfXdERx20UD2ZuI4ranDjJOzHA3FD4x3BhVy7ZjgrtxTCK4cedGrSkijmG1&#10;HJ3kDZrNVe71pEOuHdPbzakCoreNAC400SjejJhEbyPVu6wd0duWxZ3bjrK47b6Cwqbo43pjdjE6&#10;ITXhipO9MFpoioiDly8RJ3rb7hjImpjebryA6G07OVNoioh7xnQGitO4G4eSmMHmKwfp7ab1/gf0&#10;djPfcR73cXo7I3XS20fItpPePoLSSW8fQemktw+hFGeVk94+6W0wTnAJRBJPepuJ25PefpLdqHjG&#10;xiukUwMnvY10bCyKBSXs7SyEmFA66e2T3v5/MY8bWzult7G9eRa97QeitvNQg+sZX+PQRlo42EDr&#10;R+PP42tiYIaluy14UwxMIrW6oNimvgU95reoL3JKPZN78ZivBDZgF7asszp6JjduWZ5JeSL34tpn&#10;uWoSJSIxdqZLgrgiNac5JZANqcV11MZs4y6KWYHWigtadbD8cyrRxl9nQla8Nq5ymJnlrrqwa+Aw&#10;r6LEvAXTuT97nj0cdmaXtzUO3c2kJCiIEu81p6RFwm8TQLBjpstzt/GZSXnuNgJoUykEBmEXwpEz&#10;KbDnIrW9KTL6/fh6/zf3AmwzXSPfenVWY1Da81pKDE9Mm/dH5EOo1L6NTkr7hVDaGNMSpa0u/wUo&#10;be8Fd9Y/r5Q2Dgkqo73NQ88itB+FprFLHiJXjclii91KfNcKixIxUAzWrFISuWzhL7KSGCLWe0yz&#10;JcRjS1Q3a6GIvES/sxaAudUHUd9KC2DdRJQhyFoi+6H5sNkWorBx43hlDDHYyqkXeiK+r4WOyeYQ&#10;f437gKta8avaQjIUeiLGeqF1YU8EWdMfCz0RZWRgl/ZEmPVx7kJPxPkbIVKzPURc39WNTry1sjCF&#10;noizknrZHmKt9V32Qk90Zdx6XuFMnLXeYl3oiTgr8VnYE3FWnqrQE3Gu3UfWJZvHN2qIrhYqL1tD&#10;bDU8tWqtRFYXauJo0amJIDdjTvRlPYmRsaErx5tKEcSSn1qoiRDXHki3jeuD3lkNE9RCcmZwiJ9u&#10;wCF6GomipR4CWfjbwp4IctMjiJtuPJmo6bsaH2Km9VH4wp4IczNiEC/d9HSipXFpR4UPsdL62n22&#10;h3KuMRqUeiLOemN2oSfiDN8o9URv1psFCj1xxMCN4aWe6M7K/RZ6Is73tR8SG613y2c9REYrQZ79&#10;mbnoeqagTGs9VVboiTjrLeCFPRFnvdCl0BNxrns7cdD6IEuhhmAuexcR0M3iK2VX50qd7PMRLuxk&#10;n4+gdLLPR1A62edDKMVJ5GSfT/b5ZJ//UCbEnsnVYJ1P9hkh/Ewm883SJ/tcdiAQOJQrjVU+4vdn&#10;cnVyp3/ZW8SxfxLyGZubint+xLYWDTqoli6zGkyliC14J2wTIbS4wVd2CyI1Z0idD1vk/vp18AsO&#10;Ww6co0REx2ZMlydMLy7W9mxXRJNmuiSPAyVuJ1kG8za+xsBJSoxIzVF19hOxl1mJfpMJIitTKWvG&#10;Bctoxi+ErK23SxZGzcbXaujFzdPxXWjOonpxcyHDc3uwYNgyvmaTM5ULy+VlULTNAgRvmwXqo53n&#10;Hj98Zu4NPk3BDWftLIE68fg5XJI+IVJzztkvJVjwxPKwMHQh9j6zy5+oXpDJfuZkMY749QzzKsrg&#10;J2ZNrdqNgcNdTrr5hdDNGO8S3ax99QvQzXaU5e4VRg50lCvdLGdJJIF69J9nsc2vhW2BRi3hmquc&#10;2Oa9QCTp9JLorANmbmSWUqF7HTEMDFKxsgN4z3XEULtSEdkODF1zHTFCcidh/6wjEnNlXYhl1tt2&#10;sxJmmSUYvUdE7jHZbNVboAstS1yJYRamsVCyBJbeuxZmr1CyRFbO8Gz1aZREaJVZ3oNCxHJdHeKV&#10;ayUHkCVWWWnTZEp02aaVmVOuWlkuVdlQaRyOcqDrGkVsG9cnQrnUQnRy0wmJT661RHS74SD6ba0l&#10;otsMTJT2XPZE4pI7LdFzlezatzQ9XT0NmxKjPJUkXnkuyePv7uXDeOiHOOa5zoj/XDK2w1wyDiNz&#10;yejzc0lum1ndYw+Y64yDzFSSOOm55OE2In56rvNwG2G3cR1D5joPt5HcFraNS0knAmMH39tE34mB&#10;INu0PY1tSAqHoANFcQwlWNw8jXO+SRy9KIoDBxEfi6EszrE7VFHEx/4qi/OTcPAwER8b6izO78H5&#10;UebJNaQ4Zh6t94vLnnBwzDZDuYTdRadeX7tWpwpWIkZAJXiNtyBKLoHjdn7u9mnLCcg/4PaV+VlA&#10;wiTc1WHXwt7EW8QmlYBeGOtw55Xetoz5B9zKfm3ZE2bRxiT0SSrBG3rbuuYSuKXXkXL00FjC+hpS&#10;hBnoB17pLZ8im8QtLROftMMWltIfmIs842lBrPs0KKjGXYN+FiGRP6LMEeK6/nnsjE3MA2bzvbVc&#10;1AFdcyEPfcyFPIoyF/Ib8BZC5qpzIQywS7utj8z1mMwYCQaC4+uAa1lzGR9UxpA4FIyvx7Ys7jMX&#10;ciDnxXmTzIW8cRdC1gvnQu5ycyh3fjmqfsZpXkicBkNhitNo+O/zx2n8YUPEaXw7Px51kywwidNY&#10;/Abj8LMCNTiV/uuNsRdx/R8Xofp8z4gWXWM5cW/WaInLzkYLZqNtbShHNbMpvM58d5MtQatsOiQa&#10;kHXEtb/s7rIOgLrp0L1zVhIX+01tKFzTgMLhmtoaCtikJTM1VMR4Lhmhnksy5JOt0i6aM5OMTZBK&#10;P74JADJxNbPaBGABHMVXmwCEuKK4L5XGZJZWSlgtR3FfKLWLQ6AVxX1t2G4CsLSO4vUm4NnrMPi5&#10;rMPQI6Sw60rLpnP5axxrrn8fc18tN/46vi6lysaqbvxtfE3myIpmLMTmk/Xe9lHOOVu/kNkaQ06a&#10;rbW3ffbZ+nZQlHdGLF5ZFQmVymy9JVo/b7aW2U2rQHNAmLsk6mhlRYk4V+sMmXTEaUQuZ8s64vSh&#10;j/VlQ+K8oRdsZi1xrkZ+QlWdOFPoK3ZZC83WpZI4WdeY0FwtWRC5PjRVS2w5W0IztS5gErSUvdfY&#10;EsGtG0gS1bcVSqMlgttoieDW7UzkSlOjNbrErqT5nnwzrjXnkuzGk9UGUS5znYz8TCc3wEyS22Em&#10;GZtjbmd0+bkkN86u9OMrLbRgXH6sVloI00Xx1UrL1xu/vP948xuCS6uVFho0al+ttBDZi+K2iOnD&#10;rdhiRfF6paUHOG/e/PyDxCR5JeeRkUm4FSsWKsHr24dbsXihH3iN+3ArRi/6gdeZw63PXy3CubBa&#10;xDgohV1Xg9X67vrXsfKKK7wR1R1/G1/XZPW18RZWj7+Or0vBGsyti7cazBXnq06MQVA0jxAd0WO9&#10;ZF6WySzqX66Uz5XrC1m5ovPuV67WFb7AyhXTmu7w9ivXyyN6lx4IGgfcnrV0hTqssUTp5EwQXpiv&#10;MpXjvN/qiStY8POVnjjX6yXT2Rqe5CslPLmXVYqzem1JnM3bGsWJvMlw50VsC3FcYjUY00J2usDY&#10;rWd3C4y4tKMTQ3OdjPtMJ+M/k4zNkEo/vhA6Q07YBwW+89mLCBkEJgkB+mcMSduDSN1CYhOcz9s2&#10;tx+Zkxd6xGyxa4yHYzEyvrYo2azaH6M+Z+8XMnvDTdLsrT3oC8zetpG4S3EnPPqmk/dlu2fuebM3&#10;5m57R47G911IwguLInHqlpBEVhLnbX0WwCyOSuK8jeuPKi1x/oAZmP4LY+LU8UpOBmdr4pzR6omz&#10;d21OnLqbSvHUXRqT4k9FnWjelkVNrtNuwi6h2U3VpZqIcYPwjhAq1RDEdUNRDKqpVIS4seYMQh1J&#10;5Rc2JUQWJysqYVQOSnLr7HQeX3udQShee51BqF8RpsGUgSCUDIZVFIrXe93i8UgUxg/X+ajbhqHE&#10;HqwLV2IWPxpL6bFoHF9fPKqmxTpUZY6sZ4/IHLFnr+dcyb6MlSw6WF7JKun+BVayWF1oHAoLGo0Q&#10;jfNOF+leEofaRsLnrWR14SdKJ3GoO1mWaM+Iy9C4loUCrLUKNXE5q8uSpCauZmVJXCiJKy25pSzb&#10;EpeyjZI4rV90EZpMifN5W6M4ldfA8FK2QwaVuK4eGkUR4hSyiW2xW9PuFhgkyXjPJCPs89IZ/pnO&#10;2ApJ5/GF0BmE2rr/5zl/Lr1OVxHGW16XCT4R+6Q+jhhd/76bsF1uP0WylC025nEjX5As5uOdWaOY&#10;c0Z+ITMyxtAUW9Kp7PPPyHJnq87It90J5BHhfNaErAdVtGvQqB3mCtyOjCO7WlgUiXOFPvCI7elu&#10;To+TMc4sVVri7KBvEGctcVq4k7t0sy1xPoDI8gyysEJZS5yO7yRjPNsSJ2NkCldaaDY+cggZDyaX&#10;eiLAjTk0DXd6CGLJtM7VotNNer9rRodiSw3IOB9xXWM0fkPBpabJJYtni3TINfLZHAouNf5HCeS1&#10;5+AgzLUkfbo6o0PHmWrXkVy2zWC9lrxQEx1ZFoRFpaIj600BhZqIcdM1oyfrKb/UNXFe5WpwrYWS&#10;yOs8Bcohr6tEV5LLoj3XSCbVDby6mejt7HrIohzyxvcoizwtB+PoJs/EbDbNJSPYc0nGfLJsPXPK&#10;j0RO6VbzKfKSqXisNeXipGOS/8o55cc3NugR8dyarYInWd18kA6DJ5YofVb3Lmccg6SItwkdu5xx&#10;DIYi3iZ07HLG0cYiridcAEBKF8GVWbGqMk+LPG9sYoQXtzDQD7y2mHQDHU8/4GOSQupoCW2F93nj&#10;XuP+mCEeBCCTvM58zJBM4vaVWVNMmmR171rYK405sKs0H5VcZ3Wji8U6YBY0k9p23ueNe6XtwHjV&#10;0riOLZZwIKubW/pAVje3tExPAitndZtpz0jSxlQpe2QgJNW57oFtj+w71rH1vf557EpNTNZksM0W&#10;GzBp/HV8TUqWSiI1vwrOG3dzhqFjfF2Xlbg55fjr+LqUNeN2Bnf8dXxZ1+hC46/j61JYWsF6i132&#10;dbRWQsc3Vx46xtd1GRLDG8cfx9eEHNQ5WrKqhlWj5wwN4+ua3KipTcIyQ9PccMxcSxnHfFoYVmPQ&#10;M6/azvdGlT5PHOQ/9D+38eP7n378/j9+/Okn6QI//XwDAurxtZ8Yp799/PDDn/7XTx9u/vbmJyCl&#10;/1UqPrz/68/f6z713ds33/9v//enNz/+ZP9W78Fd0rKh//jLHz/84Xfyrz+9//6//vjh5sP7T9IK&#10;N397+wH/ePf+w39/dfPrhze//P6rj//51zcf3n5180LiIPDHFAdRj/mCcRBMp9puGzMBZ1ZiYgT2&#10;nhUH0S0k9qZaxDXNOgbNdYOdRYDFtmK8yD4pi8QNjj6LlkUwDGxa5FBLlojbR6U2krFx96isRJKI&#10;uxo7GLOvMEDd7GgwiUvkpjYUBGnUECEB4ORgzN4aGfhW5nAQRKIFhZ4Ib2dPBLizJ0Lc6SGQJbhT&#10;2BNhnm5dKBQylaSIyFwyevVcMuI/l4w+PpeMbTGXjC0yl4ztkiQxph+85AotFVeOvloepEDaUqBx&#10;ojjAwszZb4fQQlHcZv5+O7TL6fJ18liYJGN2OV021ffbISziojHr7RAWf/QDr22/HdrndXl9txVf&#10;rgFvViTiKHjydgiNiR8+Y1WNNrbzK1qd67KZVnabkde/j0WOyxm+m23jr+NrUobRfN3maykZ+tql&#10;q683F6UNKR1G/6G69svzz7MQ7Fdx50Lw0/s///hJXOa6PPX/8evHX2zRin/c/PaXn37++O+QwXL1&#10;06df/v3rrz9+9+7tX958/Le//Pjdh/cf3//507999/4vX7//859//O7t17++//D913e3l1v91y8f&#10;3n/39uPHH3/+4f+8e/PLW/QXX95hKfzj99hv3eIx9LwQVGf4/AvBNslfFgC6EBxs8fMWgnaeI61E&#10;4kJE5nQ/J3NdKsapEvFnOVmyV8JzZKUkzo2NkjgpSrQ8WxInQyF8siFxiSLEXNYRFyi6Hk2VictA&#10;ocKyDloF1ojwIlCXpAlYKL4uAhs1EVklsAprIrZCEmZYZMd+XW421kR0hSUs1ER4G2givjgeVKqJ&#10;CNetRGu+i52J2jsdsWC6cUgIMwvWqIkQN2oiwo33YlEQIC7dRiKCWyukxVxkaf7xZ6dj6USQTe0k&#10;nmwuyb4+4YiINZvrjM0yl4yNM5c83Eafi0k7voj3eOm43GC1iN9dDmBLtskinrcIwFbWqGMBlNe0&#10;vEUAbCLeLuLhU3GRbYvMfhEPx4ri60U8Qtv0A6+tjWG2tJa/oxp+1wLcjH7g9d3Wx6nCiIXTD7zG&#10;29I1/+Dv5TR2nJWMgYJpz2nABaNJMtrpD0ZkNpvEbexh7yeMXbZI1x8YWs/ZiGBElYP09d1f3pZj&#10;79nuQ6z28y2G65rHdNH3gco4VDT2MeMb9zODYht/G1+T8f3MMHz8cXxJaKzYxh/H14TM1zaCbvxx&#10;fE3o/7L3bbuW3Ta2v1Lw43lo11q1r0HnAAcH6OcDdP2Ac2nbQGIbthvO559BUZxzcIqkVFmr0pXs&#10;mZfp1OKmJJKSBi+SsNei23WXBGVMx4Y5IERLkjwO7vR33kjgGyY5BL7blLm/vyOPgMMecba0LTv7&#10;pWYSF2n+ji1HN/k7DVAP1X0cIZSSJ13vGf14oAL8OvBgwBjzgDQJ6EU8GJDEPBiINOQ69IPReHOY&#10;ujx3143BeHOYBh4MxVuIeeDhnJ3mFwxMnLPT/IKRC4tVIfTIhgWrzs7Ih0XbKslG/XhvpwWqRz4s&#10;3lYfF/BhAWuSZOTDIs74sJATPt7heRK/aZCPc3gyPk7Osc4RId3NM+Pj5JzwYSNO9OV8nkRfztuB&#10;bYSzkuXcrnwZxcNijm3ZeTaxkJ1LE88qV/oXi8Y5MfH8dqV/8QR3pX8JF7bjeMk7OCqRdA/vx0TG&#10;5x6OiftyVved1X3vSu9aLrqnjbGIAvzjX4xhDCAPSC72k9eleuy8PA2U61GAQ3XgLApwqA7sLmLq&#10;IR5qA7ELAKrlUQA8lMAeKBYjIU+jAIe6QMhOyM3HGdzVY1WgjdW8lPEPDom2Pto8CoBSW+7/QmWj&#10;96CxSbch5FGAQ1WgJOlkzFsR2TCGY1VgH3QeBThUBc6jAMfXZLqSfRSAYyWYtiwl2dNlDNi3KWzg&#10;/sDHSqTer/1BqunjazJ90NiMsxa8phcqG72m48pGNwav6fi9GvcHPiIme6oMGhsnjeH24AqEL8EV&#10;DS7t0RMOP9js3n/1oQWVrlHZb/ZVTlip0fuVyIpZgf29fT8hjKEd0tQGJGQc7KucJF2CLm0ROvvV&#10;vp1Kwz0zKjXhGdUar05Vx3ys93UYBnsEhlhLVLu+opkVDdc0qpi6z7E1nZGjNxI5gvUPkaNmwPeP&#10;HOGxOJkeQeQIq1WLHJml3hQ5ivOEHDlqMY7WFqNGdr1jHgx/Yx7sdjcHtc1PbgXy3qBpS54O/YCU&#10;NormKg88GN42X27ggc1r45FkPBnPxkxc6CjJ4rrYUcKGBZuxYdG2EMIwJHcXWTImbAj7uBM2LN6F&#10;PHnLto+dYQHHxuIqJFskYuDiokZxBYELGsU257LkCRcWr4Zoxs6w7SZsWLxJZ1i8CRc236wzLN+E&#10;DRtwwsYFjGI1uYBRPCYXMBpcP57cLm5UU3ppF660iyLVPL3sK56sgpqnV0TFk/VR8jwDTbcHmtYD&#10;DofUusK94ijlwVlsW3ZednBIq3dftMXZ1VcSzxNOsqXtfVIdBgtAkAccDil12KKQO4/McfdOYk8v&#10;F0cpDwdBO8gvXmw4HAVdCDj4womFgMOhdKKPOQ84HEI+87KDQ9BnHnA4hH3isgPWwyHwMw84HJ4R&#10;ngccDoEfWefFMnzA4XZnHdumOOvxjYL4EW2aMWbOuqcyZ9e+6vTqNGgZkdR9Vteydve6wU+ItEdL&#10;RA0kpF3qzdVE2GkgJQsE2bjtq+PXHtUusWrYpG1/b1/lozTolkZs7Ef7MtEdGMWaPR3nN+I4Y9IO&#10;jnM74XB3x/nypJP/+uG5o3Y7ayjXpajjbDZ/k+ecPL3GrrM6Vb0be6UCu3gJF0yX3SVtWf33AxsG&#10;xQkbdkEe1K0a2DAOTtgwAH5WP3xgw9A3YcOY91Xd34GNLJPbyBM+zo1+TYYl8GTKiMX8mgzMudJ6&#10;F1RbD9mVca70a8vHj/oSOLP3SAIeevuBY8SiThk5WUthf8DICVtdtUHYzqXGVVgRI+dTX95nJs3S&#10;1ruTBiH5UoyUE5t1i1yMg/P15yknlne7CmzsEos7HxzLu91MNjJaEbdzsOW4wDgy72Anaju42CEf&#10;Z9kZHxa1xA2C/vAKktmjpIs2w074sKBTPiznhI+TczJjDy5zNC5kivcuZ0sInIWdKO4P3IOd5CVZ&#10;iuAS7EQJH5Zze6gI1ijIjBcHCQlP5Ayov5PgFlkUwAR85nJGJnfn017qDvgcbk+K5Ix87QIflnM8&#10;v1wxBS6cC8fl6ijiCY/c696fS2I/eDWHiOL11VVNIE4bd4gF3U6ajzNMKkQ3pSYT9cltinGHnljS&#10;iSE+saCTB2if2KKTcckpvq3PySb9xJJOdo0nFnQZBXtiu64pWeY1JUu+pASS3MdbU7IWakrWRU3J&#10;GqkpWS81pddOEal8XtbR87KOnpd19LysI7lofbPJcuwvyzp6WdaRnKFdbH1ZRy/LOnpZ1tHLso7w&#10;IujqiJZ1hAcYF3m+LuvodVlHr8s6el3W0euyjl6XdfS6rKPXUkcIRS3emIF1mGueoCWJD1oYaqja&#10;wmLM5FBACydy6Q8HOJ98cRFkK+Rp1Bv+O3OH2ITcykSGzmBtZnJIRMgbQNeQpvy6x9SfDxFjG2s6&#10;2OdPPWz37HMC86j3sy8gm0e9n31eYF5mhzWcZTSPemMpd3/QVQwPjsq7nFi9judRbyzsroWu5rzM&#10;rr9UYwdC51FvLPPcQhz15jFgtXd/YHadDhqLvvuDbtn+AkHXgtf0vMwOW4BroVu3L7NzLXhNiyck&#10;0wHuTqI4bAjcgrg87Q/yQXtNi2/T/iCdzy9e072u5SM8laRL/WVs07Tc+9paSOc0Ngseg7gl8gfw&#10;PbIWvKZRI6p/kA4aW4drwdawdNDYQdwfdPOG15B1yWsaD2Rql/JBe02LiyCDhhuQteA1Lb5A+4N8&#10;0F7T/eqOjwD21IKusTccoIVHpGmjOG8kP6ObzRdGW1niqJNNahw7FWxWR2C5DvtqzqNTYdFcoIJl&#10;rFAttQiIUPJSmwA8KKnU1GZUqn19vBlyNQnYVyUhVTkQfnf9czKdDlMyNdEZGdDPQpva5Kz/jdWE&#10;SHu1RlSLvnOqtdiJaoNQopcVoslTusoJpTaVzSgRctsVkUp8K803S7GvWkxXXi0CKw+uO9UvwrIF&#10;0Nqxb5+rase1oHpKvW7usNBYM/fJUJ63of76c7t09b9/+vn7b7/Dvau6Zf/w4//57y/kEixY7pCh&#10;bLZ3/wyluG1Y4sYMJRxUSVBue8pN+Ump4GsmzyFkdqtbCk7bYhLMqC2SEfJgNzrhgbWi5sFu87Pk&#10;y8Z+YB+rebCb/CA50pEHBF3z4NBFOx088nAZyVAgLh8poc6ACUtVUgCjZlisCRMWa8yE5ZqNhwUb&#10;c1mQrDidm2hjLizbRMcuARlycenHxNpcTW+oIZd6zLh46RYhUZd+LEON7kR4Tckyrym95Kt+sgZK&#10;ni4zWVPyClJTepMv+vmPLwQGlF0MjSGSwY6cIqU8NAbTYHJFJ3lBKOyDyRVi5aExREeYvDuVBkqH&#10;0BhiJEyuu04eGgMCYvJesFYVhPrQ20JBqHfU56GxQznuPDQGU3Jj6GPOC0IPJbnz0BiiO9xCXBAK&#10;+4I2bvCKsRmglhL7iLS1O70KevEjo4T9ZwOtIZn9aF8mQryvgv7aIApV50QTD1w5mTdvXbGvdknn&#10;2ArNpDFlNOm2Ek0EoES6radu8EEtNqj7eBDnNbpfvAeBtebgQVy19uIzeBDAeeJBPCBbjzm5XyuF&#10;LUE8CPO/b3IgpM6gMWLvgLd/KZ8YCHjXDzlgmmzAMeTAOEzQ3NAEg1ypdBgIGOHKnTUDAYMtqXEY&#10;CBhjhRwYWkk5ysDBuQ1S7DdSsCwF8Y8ULMxQFHLf3SbNmMdUnK54MR4LCzTux1SizmEIDcOdAQy1&#10;MrgLg8ScuxDahnMWwn44ZyG0UElvkdQLaHu6Ciuntw4FjYU8T1fhx1/e/U0yem0DOF2F/bCcz+m9&#10;HVcBazNcBXUkd1dAobT6n22VBGzdfzVsGlHZb/ZlP6GOsysoqcPsSmNJSmvDvtoWRgQMUzsAK46E&#10;0tRtKU3dZ5ViTdN9jdJD8tqwMZ/+wRs5AwXIOPgHzTjv7x/YGagHVHY5/0DKZu7mIEjAFgxbA/vp&#10;Jka1MYpz4CliwaA2ZOHxV8SCfYSQBUPa+WvzIZRkJ6Ed5xlkwV5CiCSdl6CnXQYmLr0Qc2E/IXm5&#10;3HkKMReWqp4GGvvCcg2F4k85ibMQmMgnegvxw+XOXwj9FucvaL37MCLnMYQelPcYxGUYR+R8hrgv&#10;C9J13kJotS6hkGgaUeLdO4m5sOUmVif58M3HCbm4pEFs/+44U8yETTeehw7zh7J118u2g1WDmt3F&#10;IDETXhHipc3dLhszYckmTKaCPZxfKtwhd4ypzMYczjJVPHn1rXmySdeUvGzUlF4LVT/ZzGueXikV&#10;T9ZNyfNw9qng6Y5A1Tx5LtSUyzpyZ6Jqnss6cuejap7LOpKCx225qXmWOlrP7GGWcSJHAXye2cNU&#10;Y3LF8nlm73DRCGYKXJrcXT9cM6IeUF70jgpG7gxkJ9ytVGpIBCIFwuTzzN7hipF5Zg/VvK6FPt4t&#10;QTN2yecm5+46TiS6FvqY88zeebcsrnjpVu2veuGCccxlFqtE4sSUsOdqrm9QHEqY3R90TedF75jZ&#10;7g+6bWMvzVrwmv5Md8uKJ5TGTVRsJoMsbuKpzJ+3r8YyVDx13EQlYlEa+3v7Kp8+ZydE2tqECOsn&#10;VFx3SfAsiEwC1hf7ap9EhCCqAyyCWEFUR3N6Fr3mJHh/2qdeU1B3vAuzJtJ+1zQq70m3F4SkllTz&#10;ia3tjB69jeiRHJ0coketYPszRI/U9JFdbovEnl2GuUvwyOpAbsoui3PU2cexI/HFW0ucfvYIOeDg&#10;gXHAAWMgnBlw8DA44ADpbBzE2RxGwaD3Go0C62bNgSGuuM2DHFzcSIIsQydc1EiqY0ceLExxvUce&#10;LM24HyzOmAfLM5SGixjFY5lK1GWX436wTGPbwhTb1BLyGGJFg0xdrCg0cRcpivvBMi1dIRcvqinZ&#10;aGtKlnVNyWZcU3rZF86yiymVPF1oqaZkO68p2d5rymUducDTwHPdXT0LUbGiJR4DrIZdjLm7CuNx&#10;fwBtYl/7mLurb7YQFZKBl6Txg90PUvyviNSQ/f6r9xI8lf1m3+7dNPnX58+QV5qif/Va2qqclmmq&#10;rldwfd0fbaum0bZMQjZm+0ZStN9OXP9GcD3MesD1zTg/H67/gAPzLWlrN2PCTAXX4+YKXWBvAvYh&#10;JOaksIAebervRvaSexlZYBgbfguxF0PR9objyMPjpAATMzz6ICfXRh4eFwU8GA49xWNxAD8cjAP4&#10;z4LOx57ITriJJIS0Li2ccWHBxlxYstmIWLQxlwXZfiLQT7TsEsNhXxzUj1XksH7otzisnzBh2YZT&#10;5wDyIzW7rHBoLC4nnPSEzTbuCdttPIvfGn7nFexwDWbl5bChDz6B48lKqSm9corW/zXSy+ue08E7&#10;UDyaJ/oOvgFWUHENbGsc8iEHzwDTWcgNgo7k/oAa1kQhT3Mhh+NpsAYhTxN9h8NpPc5dHeHz6Z8F&#10;z8mnfxaO8Pn0zzzRd3w1oo85T/QdErmytouQsIIn7uIxldtVjNU6+wNfWyzl/62FVMuHdG7PgRSP&#10;SB4Suj2z8hFFONQlmDzs6YZTheg3nDnABHF+d3+NfTDzVfZfzSNhb8VEa7/Z19HUrpFqacsCGgf7&#10;MqftTiP70b5MpOBn4vUtEU2aU+VPOq5EmE6qPuuwfbXjnaikUS+zlrd6xqY5a8O+LKS/h8/pib4R&#10;TxTL4OCJtpTAZ/REcZUkZsieYZJoqbii28J3kyv6QY7uaWUCgyp2RsVv0saYgt2mD1LxOTLhUHHM&#10;BNN7873aJckjE3abpJp27Ak7Tdd4OAwmxSEdmTCIvIp/MPaE0WNzmkYuziXF5SIRG+eUtvu1Az4s&#10;3VZ9OnbHuaWoRY5GJdhjE7A4cQEbFnC7xjzoDotY/J6ADYsYWgh7w0KOZewKlhM2zjMVp3LsjXNN&#10;YVhRbwbfNGDDFnyNDccddJQS34CNE3EsG+efJhp3Hmq74X1UlcCiTeOwrrA/zpJfQuk4LxVmEfFx&#10;+aV2wfvYH3dusdWXj/Lx1cviNQd82JI/xDYIzvvYY205B/RDPCNcCXO85EjB1SblbPVjKSfLHxDe&#10;ziZeLoDEiSaUjStcThZ0wO2dTSxiAOydJBkUyiSJJu4NLxZZb3i1SGTDIi7depQ97n0qKc+K5JWj&#10;xu7dhlqeyzpyTziUPN1DDjUlz4yakrfTmtJPkyJE5B54qHnynKkpeerUlDyBasplHcmJuG01Knne&#10;67GH9QAVbjjmbPQsQHWohIb6JRiRBi8OddBYB4U8DV3guAJ3BkoT8jRAhbuTmRz6EHIXtnDlxj78&#10;NQ9Q4fwC858HqPDCi/uDPt48tX+ogJ4HqA4V0JKRkDHnAapDBfQ8QIUFhcfQq2M/5gEqrCvuD/qg&#10;kTqg8BHrATEO9wddzQBh2R94PccBKteC17RALpESYFXWgtf0vBIdF1HzGOQQWGshH7QPds6vXz88&#10;dBBXortB+5kskXbpEmBONmiv6fn164fnDgTWtBbSQR8ePIivX785sijoFKFFQFtRyR481OCT/Ipe&#10;2hK1/+xjVF3lRmY/2ld5oQnh1QITabRPcmYgMms2DvbtnFQ7kyCd3I4DVlgWVIXGw77Kqy9k2xpg&#10;v9pXqVRZmM4lq9beNnWNg32Vk3Z9QoTtHj1XdyMVVSeqRaXLw6S5LoMt7m49tm+XlPLCqlkJoS95&#10;CAOUVJ1XHfoUT25qDH31qM1qyUAPxm6jt69KoRNNOq5bey2DpLkzavtGoraYv0PUtm0G94/aysNE&#10;sqA8YPfHtNyjtuLGS9R2e5fkpqhtK2BoOyaHZNkf+iBhHW2MSbwjhLqbgYl3gCIeWKI3N+GhVUEM&#10;TLAhbCQfJPw29gTr0kYSD4ddnGQ4y77NsmvjIrilE+TiuAPlumvj8VCHQyka8mBo5thgNIz/OhJK&#10;gRCGxOS6dXjH5mYYJBMBMKinsHecw5s2UKTuafvPfm9QKdVbgzTEE8442Dds0H68z95wvmnwpd9I&#10;Ks/YDXtDw7GfYW9QmIy9oU3AfW/Akitbg67FmGA3bQ0tIaJ7T3xoTMKt47J/3BgaouKdg/eFmAXv&#10;Cy27c+wF7wrYOKJu8K4QjoQ3hYQHbwohD94M4qG4XaAlP45jcau/JAlGkUogZtviwo64FF7Sk6lU&#10;xfvampHIftATFmuoGnlJZmOS9GQqV5e8i5m43N2wabK9uRReTclyrinZiGtKL/YiDozJvEuu5um1&#10;UPFkbdQ8WSk1JVv9QLkOV6BBxggzvAI1MvkMsMCpZXJoAQtjHolFuI/JI8DCsafDATHITrinkVio&#10;lrl3570oFUQS1/1BH+3mog+ljggmuj/o480jsXAr3B/0EWP6KmAaW/CAMY7E3gzqMK+A6bDwSOd2&#10;0NYdecVhvYf7r4a1HBDrVPabfZlG1zf02X60Lze3RFSHDVR7k3CHG5t1xL7c6xqs6jSq+wMhC549&#10;SOg+SPW8O/+LR6rYZwak2qb9Z0Cq2H9gakEUA524H1TV4EEHwzFYTSAe7/gPgs9Ql9DCLTsX3upb&#10;9GCERbzHtzjGwMTv7RG08nt61BHey2PQy3s4oiURE968W0BlHI3DrJlohxBRwMcJN5aLA66Jjnzt&#10;mRS3jEpy2DXjwyJOlO3hq4S+gnGxmDP5sJyT/pwQdqWIxNWqDXDTAX3WS03J2hkoTwjboK4gMKDA&#10;d9/88C2w7Qlh25uaeFnz56/e/eH3X/1Bt4mfvvn1u35IRP7z3W8Ar1jrcwyL5UR2RF1VYGkZiu3Z&#10;6S2AaUjQvooIldkKIrQ4sP29fTvUxYQQSGgejP1qX6XqfZ/06ThC42HfzgtSYjnYr/btVAqd/84W&#10;T0T7RvJy2NgHRNsi/58B0ardBvd1ASe2vFx3q26KvbY81hA5Zcwl8bmBgAFXA7MDBYPZa8SCoeyD&#10;xBpR73sAxIxlJTg3EDicFfNgLBsOhffyeCh+Dw+64XBs3A0XfA374WKviVpYqDETlmrChKUaasZd&#10;3RWLxKHXmAnLNenJVLAncD2BKyBhm/ca8TtgxTP2CvH808Ve5WSHJNTD2KtPlGeoVeFaXXMnzQjW&#10;7PukAT77duCnRDWy1dZqmhU+fmzWEftqh5SmHtnK6OO2TqT6RpAqcM+AVJvTdX+k2ot3EXttDexV&#10;AlIp3ZBqi1JiAb8Jqj40FNEmIQdjGKvi7Bbg2RATZbSacMHs3ZLJDVkNTAZkNfSEgRUO6kU9cYA1&#10;Hg8D1mQ8HloVWVkPsApCh2CHOJUTN8t7oFyPaPmsoC5WHy12MOQEfUpQl78cFmA0nHKE5rAN5CnZ&#10;f0gNGUYoW15852I/UqCWW8Vq4kU92kBQ+qz5VfvRvn3bU05bi/brffaHs4rsi8/NYQ057g+YNjCZ&#10;++8PeK5OJiD2h1amRvtD3x6sdvKm7aH53ccIAi9WLYLQa5z3pBvvDW1BPrLgnaF5ugOLYWc4snAb&#10;Q6tyHni4jUGCIUcebluIefC2EF5/x9tBPBS3D7RE2rEfLpCRMGGZhh1xybiECUs1ZsJibXv2IFUX&#10;yYiHw3JNesJyja2MBZuYGdZbAhjFVnxWkS3FPFgpAwxhwCLoNJf8OmA5q8gw9RVSDPDszVaRYZES&#10;VKdgdo9VKMbSiICFH/ZfDWut+/sdrLX1DRZrDOzbIZ1GO1aI6ugCNk3ZrruyrRH7cmMrNHXUZKUt&#10;L0frx32Q6llF9sUjVazfA1JtK9H9kWo/AB9EMmCnLZJhVau3Q9U2BN6oHFZt4YPWGJMMwGpgwmhV&#10;owcDEwesGigauDCyaqBoYMJ4FbVqAKwDE0ZWDZ4NTHgPjzvCe3cyHAdZGzwbeuIwa7veWy96ZNG6&#10;9FvcGYdas96wdJs/MfaGpZv1xsk3FK9LwWVsWMKJbJyIE7M7wes3v//qf339rgaa3uAriM9qqXmy&#10;dgbKE7ye9WO3XByMHUfQq57o2PGpQ68WRtx/NgDGQHCIIx6IlmAeZgVw5wpenDTXAWPbb1K4rF2a&#10;cOrAu+a01FwnMnGafE4U+ybycZf3sKQBxTb36TOgWGwaLd761AumthdhYPN3qxwD5IhQH5rYoi1y&#10;dqB3IQ64ajJuQEgMYkMec5DFGCuslGKAFeM03s7DXvAunoyEt++wgs2hVy3xH8Th4GvYEwdek654&#10;9Bppxh9/SDAwCzYeEUs2G9FUtu5FmMzUWLqhXM76saVYKmtjAJnsJIl/vM3umpJ1M1CewPUErncA&#10;rmH9mNyFjN2vraKwsxS3KrQzMsNj9lVwqzQ1Il3hY/n9OqSqiLTu0adwssizjcm+HbivNHcQpnE4&#10;UesbQa2wkQG1NrO6P2oFWFXUeryHTJK4glofzZ5vir22C+b13kfe2Ri2Cl7UxpiCY68CGEceDFsf&#10;BRuNTBi4Jj1hgIWzoxEXRlgJF7+lR0yWt/JyJ2cJOSw77PmO0ov7ECpbRwdvrIhMZgICNjCr6NIK&#10;+ZXiJ9nGp/vVNplsSbevbg6dF84GVkVkhxaNxX12h7OG7AvPzF3eY0kcdocW4PoMuwPaajGNYXfA&#10;8tR2B7vK97bdQRb2XsW8hyx4tXpsS3IvZNtJeHeQaqWRybg7DEzc7iC3KoxceHdo+9TAxG0OEqMZ&#10;mQybw8CENwcJBIw8eFdIZOL2AzlHNnJxoQ3dM4e+uOBG3BkX28h6w9JtG/ioZ5bu45PsvWNvWL7J&#10;oFi+2aDmEoa0dmc7GdQZ4DgDHOcBuf3uiH+Ry8lk6gvQ08vZdiTXwVnbCvFGh2Kz/WcDYN3BVzLz&#10;muxH+3ZeaIlAo/1o306kIZU6DoJNUpw065VxsK9y0l18Bj5XOHUY29bnNMd3S3P3QbFnfdkXj2IB&#10;zAYU205/fQYUazEOPPiBybufhJB0h6BYABmd1LehWLm6St9icF434QlBsdoYUzCK1cDCUFLPMFYA&#10;6MhkwFkDD4ZZF0ncjEwYZTXMNzBhkNVe8huZOIwlRWqjTBhjxTJxKPYSc3EwNmHjZJuwYeEmbFi6&#10;WW9YvgkbJ9+kNyzhhI2TcGJ1cxGfKPZEsSeK/ddDsVgdgGKxLofhSqxSEtGZoNgkxuhhZc/B1akz&#10;Bai6S6SIUTZi6pU1Y9+Oh33X7ccTMb6RrBj24AExNkfk/ojxudvjg96XvSNGQIX7JcWkNLwhTwaD&#10;HPVsKG1MZzGmkZDawIMBTcKDAU3Ig9FMklZjNBOOhaFMwoOhTMiDcUwyFocVw8E4pJhxYbGGXcEi&#10;tocGMy4s2JgLSzZOesrqSwU/gYbdMYSsK1PZulhnwuVEiSdKPFHivxxKxFKW57Txo0RFDNhloc4l&#10;/LeU+NYGJwHKQ68M/9lXQeJSn5Y4KVEdfb2ltRO3/g/j1q9/++nb333780//+ZNev/LbLz+9+9tf&#10;//LDL78DoPz9V9/9+utPv/v661/++N2f//rNL//21+//+POPv/z4X7/+2x9//OvXP/7Xf33/xz9/&#10;/duPP//p6+v7y/v2Xz/9/OMf//zLL9//8O1/fvfNT3+G/9WR6f/7+d33f5IJ9R57/4Bh2zGXe2PY&#10;y5O8vS4+1fPL4X6wq9wMIyh2O4VzU9jzRQJQwrOFVvfcPANZgTnaGkNdBlwC2wImmIQbELo+h1wY&#10;cF3fS1At4MOYK7neizEXOMR8GNFKpnocFIOuTDSMaWPRHCDtoVSLheigbV3+5eVd8WSx1zxZ+gPl&#10;ekkZxst3h6np5heTYdBMjoHBnIubyT7twtIeOvnpx1/e/Q1sYRjC3U6jDddw4AAHd0ZdR/9YFASB&#10;P7uh9lpMWjZs2FsU1XmBfaOPtlnVG/b2ML3tnPbtycL3OoJtdbCf7dvJ+v1SdSrw0DFjcZ+976xV&#10;++KzfLDaYb9rOaX773dPWFUxB8b97gWLtmx32+PtN213slGBY7HZXeU6TLuUc98PefWV3NrIhFfd&#10;qzyGPDLh5fZFysxGLm6rC5nwTvciG93IhPc52aHGnvA+F8uEd7lEJodtLuqJ298SqbhatbgzLnaT&#10;9Yalm7Bh6WZsWL4JG5bvVXDNKGCJiW/YJ2HjRBxbjIvfxHbn7j5LRIz3Fme9wRuLO0kiGzysuNMM&#10;eIFxzb/Gc5k8og9ANaTQAn998Ni5ovRqqShZO6XkcYfpaj95Ngw819Hf4bnNGfo7vFU0Q3+Ha9Iw&#10;OoFzdjnyAOcOT21iMgt5iv5QGT1Df+6dJX+nriyAwn6LtQzdgdUwf1nq2h9Yycr4Bx4by/Hi9gfp&#10;gD94dNxTfx819aHIVXqAhvpbUR/8Y6o9efdR64zDP/AIWZYk6RLWHS27GcfgH1SVxaf9gRv0zaAa&#10;255gaiy9EabWTsLWtI8Zptb8pi7f6JEhXPsqWJaWMADrvv1o306kpmYg3n60rxIdemU/2tcRNb8/&#10;7dOncDLrt2bs+wnNLckp6dN93IWzKPCLdxcwTQZ3oVnx/d0FC4+9YL1rYN6u67gK4hR/wabPTe5C&#10;j0jp+s5ogLd4uVi4B+lif+H6Xs6lSM8Ofgdv6iEXv5eHPPwmHvTkiGeDfjg8G42GwWw6GoazgmYH&#10;mTh/Ad2IhSIK3IBWzIdhU85nKl13d0c6LPd4aagll/DNTYalHPNhMQ+AzJkfy7qkdA5ETclyrylZ&#10;/jUl66Cm9KZeQOF7uRbYWr/9Uw/qfSPPRLbJCTDT/21HTIBIDOJ0myvCmx4kdvRj6GFAS9AQc58C&#10;XA8QpwDXw0NYmEAxWxzHzhzAoY01xXoH8D8HuAf4Pwe4BwcgBrg3o0lZFQVOxmgSk7oJrgW/0FYG&#10;J7GIODpDWvZlxLWEFDt8tb+3r/Kx1kyb9qt9O5WMjDZE+9W+nspGaL/a17c4o/LSMh4nEPwfzpkK&#10;DvtH5Emh/iMQxCqH9fXuQPDFav2eX5urt9f6PcHqW5rU5tlNQPBJQnhgeQBwvGW2y7RaY7xT81b5&#10;KOnNkYnfI5GVHJj4vTHiwSiwxQBHJowDBXqNHWGA8qFlNoeeQLMbNktkwtAklonDgQkXhwLjvri4&#10;ccaGhZv0hqX7FEvGYcCEDcs3Y8MSTgblJJz0hkUcs3GwL7E7FzhO2LD5JiJ2geNYNmfceKUK8Ywb&#10;CzTNkeYhqqhINofVeg7YygCmsNqfgp7Cau8SKN4pYLV3Cc648b8rYD9Epg8a7p4TFhhsu/YHNyN9&#10;AQZSi6Fu147kFeE+qcdjVrj/bCBWyR5V44Yt7Ef7KlGPh9bwXMG5btcYm3Gwb9gr+9G+jqju02F8&#10;xsG+nZN2yoRgP9rXEdXNLckp6dPpLrwRdwFwZnAXmu3d3V14RpGy+MJjmcnlBb+Iv2DJkpvcBTk6&#10;IhwLd0HuuhsKURhutXtyRh4MaEMeDGfRh7gn7C9IAcPQE0azKReGs1JPOXBhMJuM54hlBx7OWxA3&#10;LBIsO2ICZUcuLNqMC8tWkOzIhYWbcWHZhhry8eJkRCzbmAsLN1GzOyIUcnGOQh2h9TKuIrRe1hUl&#10;S7xu3Uu+4snyr3mykdeUrI2akrVSU3rLP4wIUGAxOn2IH1vEljETp//h9XG4uWMsB7EcuY8fT2G0&#10;jx9PYbQvLVBQVcBoDxDnMPoYO+6j3c4zj/Fv7wYsRKe9IxBHp51AD65AH7Mvv7gZ5MoaKSi3fKak&#10;m0iGcVVYZhkG/uyrILC1Q7um/WpfT1VXG2t7NZ5U616hqcGr8qnHtjJ+SBmjP/I5kevbQK6yAA3I&#10;tV3OcHfkuh8Iej1WPNz3QFB6eIa3//jwDCbMFhxOz/Lwjp+c5fFb/fRE0FWS6eNRHr+5h1x4V79e&#10;Qy68nadj4p1co+89GbHXgzgUm8uYhdxCsiMjJ+XspJMrmI615aofSqTiot81pRf6AdNwXsQdga95&#10;sgpqStZDSVmj3nXsBRkymJphLwiSyXWDKQ4+fVoIEyJl7jPsdahqmGEvABTmvoC9fF1DXBlwM9CZ&#10;HK1qP2OHNuSRYp21Y1OqYL1OGV03lGNfRTudyC7psR/tq0RWUTApPbX+14jHqGyU1tR9cMh5UOtL&#10;r7yUZOmAQxoovTsO2RLuL+8bwg4S7mb4N0XQkswnIYwPbcNujfHGwtujREXGNLdDIDETRiBJLpej&#10;DC3rOfSE98Ikd8oApG33AxPe/GKZ8Kan4GNg4sBHUsnAyEOT/yMblm3CZkG4DnjEY3KII1G0i6LF&#10;mnYgI2Mzl7CPosUWUyMKZ6As6RqleHkXaMrl4GuebNo1JVt4TcmWXlN6g69GxGqpefIEGCjXsdwZ&#10;R8M2QolWF7TySDTGcu4PPBb9p42jWbJYo6A7euxxLY3+tIUShrb/bABMyXqQyMjsR/sqkbQEoGoq&#10;sB/t24kUW9ZoUBlNgKUymqSdO1HdcW0Ox9DUdqzD9v0EESSc7oNiz/NDXzyKxXY3oNjP8jTO5cmu&#10;G3jB4cSWpN3OD0kFt+SBt8XwJhgrKEnKtItEsOA+bcyhBEK6gpECJgy1BJSMTHivB4OYDW/z7RbB&#10;kQ/v7ykf3tolIjey4S09GZPfyyMmDstKTjmQDJreI5GxfF3xaNIZF0RL2LCIM2WzhBM2LOGMDQs4&#10;YcMSztiwiGOzcVg2kY0rHk3YePgaauoAXCOFn8WjZ/HoeCbrcO5IkcpZPPrDtyih7aWNVvo6R+uo&#10;PHaxXSxq2AE/wgtP/IE3e+mAbDaSV8cOIxLbEb/CXA/P9189GO4AvQTMrSGGIcbCvtqgkdUHsrTB&#10;2mvAYo3mapoVPl4E1lv7sphqj2FFSHFbp7/wRrLvAMCDv9CWrLtHvXd/AVFH7y+ot2Dz7yZnoUGt&#10;mavQWso8hYb5jhyOfsLAYcCwRw4MYAXaDxwYvjZMfuTA2DXkwMg15HCErUMfnGMQixJrylagINWQ&#10;Iw+GrGE3nE8guHfkweKM+8HyFCQ/8mCBxjxYojEPFmloGC6uHfJwnkDIY/ADhrG4u8fCsQxOwMiD&#10;ZTrEeN1s8LKtIsws45qnl3XF08u8omR7LlsHmtuttqZk+64p2c5rSl49asplHaFWpxjRJ0TsP636&#10;4nDzgAKevPriUDuK0QkmTiHxefFYdxpa0TyUONTW/qtcPAbDgQegdb87xFdk6xHy/uun41/Ftm0l&#10;hDDt7+3b0X8T+QrNCtY+VrFGba3wqX2IGLP7tpTm72nrxP5vBPtjOR6wf4Pm98f+511jXdTY/Hjf&#10;Dm748pAKEd8xCcBYSvDzkBthCIXwhkT4Ry6MnuI7whg1gUHMxiUKYj6MlHI+jJLEvxlG5Ype0mG5&#10;upeYD4u4FySP4nGFLzEfFnOJ6w5eQoVpWeYlT+c11JQs/5qSdVBTLiPV864xjgvD9AQCpwAPnh6T&#10;w8KE3I6/D3gQbh+TL1QUe7w/j2sfEP9CFcqhzqWPGNOJAuGKbW95DkKWHUDI864xlaqBP/t+Smjb&#10;6qiPIPgEgm8ECAKTDECwTde7A8Gt9Plz3zUmYGUsW/bBneiaMN4qkzuf/B4ZMfF7Y9QRRoH/XHeN&#10;JUJxKFDioFoWx2FFVy6SFHO70HB8EZZDgUlhucOACRsGgRkbBtrJoBgDZoNipB2zcUHiRMQHwBeJ&#10;2MWJk0ENkeJRU2e5yFkucpaLfPO7rfpDg2nnGxXia8AHsVcwDkcxsXeKs4IF5p5I38rHk7vG1qLF&#10;S3do9ZCpOVsGpe3L0WldM9OgcnIbl+e01KclTmt1715S1hf76uh6c3X4ea3jcXOnT/FGfArAq8Gn&#10;aA7m3X2K1w8aYrg+H691AFKXMnTza28qLJFKhrawOUhLwdywJIPdCTlfN3BgZ0LuGGh95SbYlwg5&#10;sCsRFiAw0JX6g6EPR5Q79IExbsiBAW44CldYErJwDkTMg4UZ85hK0zkPMQ+WZ6hTd2gy5sESjXmw&#10;SEO1upBxyMP5DCEP5zGEMnUOQ2jizl2I+8EmWgeNWbY1pTfaKmDOsq55ssxrSrbnkvIsLOmQcHjw&#10;4ywu15RSWMWxcq2HQ9pncTnKqt/9/Puvfv7q3R9+/9UftDbyp29+lUdnWgYE//nuN7lGLC8sUf/E&#10;0EBWWAIOwAzHa0A8TFaaGiWrN7FCU7elfKzX1g/7KmzX/qzQ1G15CVkbJ2Z/I5gdW+mA2Zs3fHfM&#10;/vSCLRbT7PqIijZfDC6xW0Ht1/dWJ3gTbr88PQDzXvUcDgNrzgVcrg/A3r1FJmLIeWnPTQecMPu2&#10;kuhXgUgBI8ZI1/eC1gJGDI+e2xvaKgPuEQOj66XVV49jY0z0mDBiNHS9JD1iIPQg3kUwNIftU04O&#10;318FjEasWN5WKdLMgEXgkwTt7ehRTg7pX9/LI9+BxH2iIBsgy/zyquU0Y69Y6Ik5uRetLy8ZJ5Z6&#10;0icH/i/PiY07B0AqhQKZOxfg8pj0aXADIk5s5BeYSyhyVw9ySQwBhcP7nLpctfRoEDnqhXeqdoVh&#10;1Cs29Mv7jBXL/CERlUP7z4mk3BMkEGcodBz+23ueyRxL4070nCws7q3qTOauWvw1mTESRtnWMbxe&#10;HmrvA4v8cslYOZlnrFjklw+JJTwA/2y9Smbxg1vLH+VYSmAIDyzzxAweWOSXp0TmD2zoiZk/8GJ+&#10;eUks6oFlnqzBD07kr9nonMgzVizyK+ZCKKhHFjmmVWgIjyxzSDthxTLHtIpZsdBzViz0lmkN1vNH&#10;lno+QJb6S6LARy/2TFYs9mxreGSxX7BwhGKX2Ptm6Zdr0i2J9e9UADcxL5Z7uhQ/seAvD8lkfmLB&#10;l9GQJ5Z+TckaqClZDTUlq6KmZH2UlFK3vEm7pmS91JSsm5qS9VNTLuvoeVlHz8s6el7WkTw1uCjP&#10;ZR29LOvoZVlHL8s6kkvi10b0sqyjl2UdvSzr6GVZRy/LOhInbm3sr8s6el3W0euyjl6XdfS6rCO8&#10;lVmMHVG/xacnsLpyBS/kBN83v4QDSyyTQwRC3nzoKNKIe82ZHKMTcnOsh3LiJ3/lHIxLyF3lLocl&#10;n/zDDbAbIbf8+cj9U68/xurLvZ8XKz9/apz02Zdbz5+eeD4UXPcxI1tDNQ8so2evX/HbREjwzLI/&#10;OGi4q9hXVbgWvI6leKu1kGoZyzWLVXyt9gepnrFquz/og96uxxs0/ew1LX6TtADXKBk01nBuQdyj&#10;9gepYWMpd3/QB61X2EczASu6+4M+aPgzWZe8pj/0QX9INY31nVsQx0XGAOcka8FrWvyT9gf5oL2m&#10;xQ1pf5BqGou+61IfNDyKrEte0w990A/5oL2mxXWQLsE7SFrATsBdeuyDxqNi2R94TT/aGpYOGvuC&#10;a6EPGng+a8Frupe3fARqz/7Aa7oXzXzUeuPI+LBZcJee+qCBv6kF/cObzkRgT8KZCPF9pbk9w9FL&#10;l8Rng3YusGVtd6ewWH+nFMwvlFhMlNJ+t2+nE+QndIgBlnSCPkD3ag0bG/t2dijgEDKgmoob4qeN&#10;DFC2JlPrxR5YkvVtBa5jTaaNYkoskdUCEddVRqrRb2jeBGFfFQiiqY0MS3TdqBoUQnk1Wde/zQRr&#10;zL69UbmfSZRq1mk/29fIVFkT1W/KKruGqGprc2JuAs/Qs3qYiKs2qloDF3EGwGtChe17oUXgJqGq&#10;LQix1UZVG9AFa63w2rLHJnX79qnStxe9Syc1oEvfeieWgQirDnPSNwnio2+IOVZ2hiBrI8OGVpF1&#10;NW17iw3QvjpQQIkmWluM7Vf7KlW/ixSAtGqxKwBwpqTSPQxuUEXV5f9az6UOZC7vazKJiTedT8i0&#10;Z5fJctDXFoRUyxF0OwOKqMbZJ/m2P5vc7avy12Xqsu2A9qt9u9HqKCda6oNE+KHqV6cCrKuo1BCR&#10;uSupeu/hJla8uiS0yLCYcW2QiD2WzKS8Cxq/vq+lj2dSlKxeWiS+37jVZB1h9th4OgR74PV9LdsO&#10;e2Yj7Uf/LxO5SRRHpgD8/0oJfdG4IERSkfXtBLHWkkxwS2sVfmDFDtFYpQMuKun6cnt5rI0XEVnl&#10;tyFxmyj27RNmQGz2+31qMs5nab74C72xABxrMmBkMMK712S8SG5PVpFHdYr3Z2lkCrf7vDf3+qaS&#10;DFQk/PYOPDEIl9angJokuS7aGpMA5m7xxoQL1vKNJOECSLeRPD6HfcF6upFIiiXoC7aDjaSlo8YR&#10;QZ4biSRXAi5Q70byJFm7kQt2io0EBR8hG1eD0SpeRj6uAqMl3oP++EOaiaJYxsjNxz1iKT8ljFjM&#10;7Rhs1CMn6IQRS7q9iBgxcrJOGLGwHxLNu9qLRGmu8uJRijiCHrnSi3bqc9SaK7zAkc6YEQv7UYpB&#10;AkYs7OeMEQv7QdLtASMWdktsR0NjYX+QUomAEQu75bUDRrKjbuYPG4kYuZKLS8tFR5x49YD9h5zY&#10;tCUHG4rb1VxInnYcmyCyrduXD4kluZKLePb7govMtiU6uTcXr2mIXBJNNjZBJhsnPGIVDc7XW7yX&#10;KolA3q7e4kEKLkYxuXqL10RKrtziITYBV26RGaWrtkhWfldtkU0TiYtuQkpWAPHjd5pk3XalFskq&#10;6SotHpOJK3HUvTWp2RiFLbh+o8kWN4mvbkQogAkZsXFnJgkIvDN6jg3J1VhkG4DEY6c9YmFnW5Ir&#10;sEiE7csrpKolsGyJ3+49ipdbX1uRLCSutCKxI1dUIUVSUYdY1gkYkRjV1ukEGcEz32mSCSKhlo1P&#10;Mi7Y3k6TADXk6naapD9wy3aaugCCbbumZAOvKdnMa0qWf03JWqgpWRc1pddIcVjqLJVYudjhLJVY&#10;kdK9SiXYv5P8D60thSUj7rpKuTyPJGi01vrlPS9w5eRswfBVrsvL3UVSYKtclxc8QOd1rsuqkuB3&#10;0VeEIRdLZQ7FGlABohV5qcyhVAOyFXKL8Y41Cz6pC6EJuYUZR/JDSlfJLc48kvvUPWxSuFt0ciT3&#10;ifsepiwuIDmUaCyUyvjE/fxev0OJxrxU5lCiIWcfmr7SQR9KNOalMqi947S6uNPSQl4qcyjRmJfK&#10;IMzsWoDRtxZSPSN17f6gDzovlTmUaPQAclUq40s0FkplvKbFeZUxbLG8wfgOJRr9eoWPeakMYvY8&#10;6HmpzKFEo0fDi1IZpGa4hXmpDHYn9wd90HATNX4/DtprWlxFkdIWoB//wGt6XiqDLYu7tFAq4zW9&#10;UCrjNT0vlZF9zPWpjzqvlZHtzP1FN/C8WOaCNBL/xbxaRjY39xd9XvtyGS6BuyCN5v6iqxu+U6Ju&#10;2ercX/SRw0tK/8IrXHwlsRD4Q+lfeI2LVyR/Ac+H/gL7H2zrhrIfYSvPaWFCy4j2mh7NIcmRCLRq&#10;+97+s6WSQjL70b6dCDs5eNVJsK5gE6RxsK9yEvcYnLBPqSjsV/t2KtXjpMhBPGTw2koqjYd9O69O&#10;ZeqyX+3rqLbF0X61r6Oapc51jJjo1Rh7udkkdd7n8mY61h/7ar/6qjVJiksgEPKapLuxZTUN6dHK&#10;NFnccYBkSKtRqukjEFpSdaOYSF9u5m62Uzdpudj3k0IOrRHAhlH1v1flTCQr8Sz0bKKlbvuIIlUt&#10;dqveKilN0/btlqir0MwSlWoi174+bVjFWrKva3FttunR5NR4rMywVqTJqxaXWpgtc9Zn+2rfu37q&#10;5g4LpnG4T8b9fEL7i8+4Y90bMu5tx757xv25r/3IuLe1YM+4S+1WS7lv6OKmjLskX3o5GIdbOAL7&#10;JKcStTUm4YhEwoUjEQkXbONbsKK9IxF0hkMPCGFHnYFMNjZXOUwasOFYQ8u7jmPCYrix+ZCw4VDQ&#10;g0SnRzYu597OtgbdcUn3lioJGLGQH5MOuUsPWqokYMRybumEqEcs6GsyNJb0syQmI0Ys6oskAYMe&#10;sayRlosZsbAvkgQcGbmc+6tkk4IeuaR7Ys8s63ZeN+LDJh0PTEIHmxFd2vUSESOWdSxqf9NBu9Aj&#10;YsSyThixqPX4cMSIZR0zchn3S7sIIGDkcu4JI5Y1KpFjpblbDiThNirf5dsvHxJ7BLrZVRJrzeXb&#10;MaikRyxsybgFPXLCToc2F7ZLt6fC9gn3sEcu256q3+Xb40XWZdsvmUG6fLvkpEcZuWx7OkVcvj1h&#10;xMLGBTvh3Hfp9tgeXbI9W0Nctj22Ipdrb9cHBPPDJdux50UScrl21BqEA3NXGlziCeJy7e3e96hH&#10;bNat/GPUmcu1Z1uRlNFva1+7ymdk5HLt2eboku2tRiZgxItItluLh7D1CKUmkbBdrr3drhDIyCXb&#10;UWoSMuLN8ZKsai7bjtKukBHbdcaHZf0kRYSjiFy2PbEil21PUNqZbV/Je8qBlM3WytTfmW1fkeeZ&#10;bV+R0plt/+uKmM5s+5ltlwyLT9Vgn0VU9sy2u9c7zmw7cuA9I1dcTOFzsGe2/d81XymZRqQt+0sw&#10;Z7YdlUKaq/y43SMwVAyc2XZ7UAlXMrQV+Z8w2y5Oo6Tb4YZF2XZNJqqPhpmSZdsPZJZjsq9mq/pp&#10;e7jSVZ6wVz1Nssx94UL8p+LV62omecJeiDLLE2oydyvGsrHZV8eIIr2Wy61ztNirGlWdo5VLxiSv&#10;XQ6xnwyu20O0qrGqpYXg2ApVr2Ob8OpXAEyo+oZlZS0mS/t2u5GQKgQxGWOv65qcVO4tTvplFxiU&#10;opcaAelXbc8mVSuSsbHZt4+xa6imwn0z0mDd+W42tbTseHrdnkRZ0N4s661UkEY1F22W1fqxGVvP&#10;DJv9de+7ehBJrfrVa1ERKayoVNPb+m7Ks29XYpPWtljaj2em/W28NyD2NmTaWyL87pn2J7nUEjPz&#10;+oj1H3a7Z9plyurZdpuON2Xa29HLNs04i442tpChJMLkEFdrjok40B2z4Sh3yoYTk+2Q89AbzpNJ&#10;yinsDQe5JW+rNU3cX04nyBXtIRsOccdsOJx66cfSB9m4XHvMx2XaL+8ldh8I2Z1vTxg5Mb/Xk5tj&#10;j+Zylnt4NrW/JnKW+rmNKFa71LttJHiEIh4YS7rVWIwac2+KtQvlAwnJrNxa02PSgwW5RDvOdoY9&#10;cqfb2xX+Y4+ADvfGWtVH1CMWtR4BH3vEsu6HZAeduVx7y/4GPWJht1RS1CMWNspDoukh9ZObHJG4&#10;CmUk6Gojavm2sUcu046yl5gRrx4tAxgwYmH3myQGGblce8tJBoxY2FmHnF1Ldivgw7JOrMidbNej&#10;rYPy/cn2ZCVymXY9RT4wcnn2fkJ+kJDLtOu59pERi7ofbB4ZsV23qoZRRC7P3l5gCczRZdqRkI1k&#10;7fLs2QRx59ov7aT9ODS262zKulQ7SnqiHrlMe0tJBkPzufaYD8s6W9Vcqj3ZFtmqX/Sk9aAzl2mP&#10;9w93qD1b9l2iPZ4dLs2OUxTxxHeJ9piRS7OnO6M71J4wYkmne7VLtCeMWNQpdpAo0bY4xrJ2afbL&#10;Ndkb/bH20IjghOxtwQ5jYbtMe7xZYwqvMOLlukwiS4BkE0JNyctJTcnirylZBTWlX8uLo7vnGwAr&#10;mczzDYAVKX3JbwCwr3QebF9cxM6D7V991NjZebD9h28lle8TsOfB9jABex5sRzIf+AchvvNg+yE3&#10;7w86nwfb/3c4g86D7VtyXkPlX8DBdrhS7WC7XlKw59J76lhzbRpIL3LtcEwkJ7fRWZrJvsoNLpFQ&#10;IZFZpbU04SvX5S9QTY6td154bWGB1+Qubu09nhmpWKkgJneh96KDyR35/dQ3/OGqQQkTQ6izAga4&#10;3qCaHHTu2WpE6KoW5XwLeOlxyvTYsaVWJwewtfeTKwrE30eLNat+srqWlkRywAkKKEeo0pokjyWQ&#10;Kb2qbavXCSAyWrUoUXPwmuinX2g/0XW/ZmhI+fq5qAvQxATV5GdPxbSuT+ZFl/tkihlVLVLTYZ21&#10;71RrywheOa7U0xeuyfKWLYJnrv2N5NqxIAy59lYXc/9cuzy3KIvPk6Uz/vy3X9/98W9Y2iQJIcn2&#10;bd+4Kdd+wR22ODKnVzRxtAVjpZDpd8FVuBx+Tdn4yGvEhiOuuH8n7g0m6NYbyUrr4Lm/HGTtZ0DH&#10;QUF0G5v27vbIh7OSl5Z1CYTDge6rHLYe+bhsO+5WisflEu4twRlwYkHjfudYXSzoluMKGLGoXzJG&#10;LGrcXh6OjYX9nKjMZdyRlg0ZsbSf2lHiUWku4/4Y98gl3EETyshl3Ns18KOMXMIdrznHjFjY7fno&#10;gBEL+0M7cDsOTUr+NoPE+CMZ+YR7O5oYMGLLbkccgx6xsPXqh4ARm3bCyCXccZo2lJHLuCcykpK6&#10;bfiSKQ2mmjvajvsYIhG5fLskuSI+LOp2mHSUkDvaLlm3iA9LOuPDkk5U7/LtiXxcuj1bi1y+PdGY&#10;S7dnqnfn2lsueZSQO9j+ITFGl29vlS0BI15CsukB89ztI+sRy7qVJARKcwfbk3nm0u3t3u6Akc+3&#10;x9bo0u3ZouaOtj/GW5rLtz8ni5o72o5rwqP54RLuL8mEdSn39o79qDWXcX9NVkeXc2/VPyMjl3HH&#10;cbt4rrmke7v4JeDEa8gFm3o4a93h9qukuANOvGLjfbiEE68j7caWgBMbNw47JJzYumMLcEl3mGPC&#10;iNdsqdwZe4R/2WdSCtZc3l3S9wEjFnedzOZNsqZkwdeULPyaklVQU7IaakpeampK1khJeZ5vX0lR&#10;n+fbV6R0nm8/z7cvSqBc8xDzPW+T/9sPPgWIV7rlHyzB00/wnLfJeymdt8kjdw6IhPjcR3iuGnMe&#10;DjHjAVa2pTPpHmaTkXFgKZ1J9zPp7hcbOWHMFvLF3CYvgQPJusN9kv4dk+7wv9oKYSnD/XefwjvS&#10;2a/27QdA5c5GrDd1Tk2S8kKFqGyVCEPEu5Hhas6SDG8FCLdJjlgAKagmuVHUXTWqOt33rP1HcKXq&#10;WL8UAQGPikriIejX5Lp4UaJQ1aLoD3Wg4apFiYYKr1r6/RqCCVV/mn7SL3ig0qDtQWYz9lXb0Z1q&#10;6RjyhAiu8VxWlrlek0Jt0F2iGqFIqxRMOzUvCQ9K72sd9ovPJyI1C6xbxOVK0uJ2z4mpxb6qHqlf&#10;B5VG6dMxyjNeQlXXPLQ7rUA2uZcCEbTGbZIwR3iskeFBosrs20UfaLQWRlsuQTUZwGHVNFGd2fc3&#10;kn3HYjVk39vafP/sey8juj7gbATsez/pfkWtTMu+X7EfqeXflH6/tgOCwrU18+2f+hA/cvr90rI6&#10;vUXOeXMs9oqL2n97F3DiMOylpZgDTtiCt0TctT00G3DCarQRodQT8eGAE+SzEV3bbeUBJ6wxG9Gz&#10;5M8DRhxsBYt4cBxnbTnmgJHLxKecfCZe8igRKyfxbHT+mnmJo0esvMglKRMIyh1/bzcgR6yczFvG&#10;KWLFQpfMVcTJCR0nXONOsdST4bmE/BX3EoecXEZeSgSCPrmM/LXdpR2Mzh2Cl2RKxIlFfsElAHGf&#10;2Mzb+eWIFYv80s6KR51yIk9s6soy14vZI1Ys85bmC3rlE/N4wz0coMvMt7O+ESu29GfJzQedcrl5&#10;qXEJxe6y84+JJbiL5/XsaNQrFns77R31iqV+aQUjESsn9myALPVLexI9YOXS9IlVuSz9FaoJReXy&#10;9Mnsc2n6a7s6POoT23qyM7g8/bW90BFxcjKPDcEl6q9InsejcyJPVnSXqr+2pH/QKZesb0VjgSG4&#10;ZD2YxL1y6fqW949Y8S56zbYsl7Bvl9pHrNz6km3tLmWvCfKIF5v6NVsWXNY+XWFc2v6KkoxQhz5x&#10;j8KFcGFwiftrtoi60/LpeuxS9xcUHcT98vZeHJ1219OXuVlx5TaYUlOyHmpKngM1Ja89JaVL7teU&#10;DCtrSl7/a0qeGjXlso4k2LMmeXGkFymXdXQerl/JNp+H61ek9CUfrl/P8yLWyIF2PXoBH1U94CG/&#10;hSWWybGUILrz0UKRI7kP42OVEHLzr0dyn4nFAiDkFlMcyf3hZ6y/Qm4RqZHc5+YW8rz++d+Fw9X+&#10;9d/5q+GHN9v7ubGPWyh/GMPh1fb5q+HPXr/ivImQtrM1YwsHDXcVbxfVjn/gdTx/NfyQb+/xxo9b&#10;XHJswetZ3Ko2hlTTeISErVScJ/kDuEeJWR9eb1/I83pNz/O8h/vk+3m94tXwQ759/mr44ZC7uC4y&#10;6C14PIj18Hp7vyv1I7yQTEpe0z1q+xHORvYHfj7P87y4h5IVN381/JBvF+dBBr2dxhsGfXi9vZ91&#10;/Iii3WQMh9fb5/eYH15v7xmpj8gxZC3497wF07cxpOZ9uE++hzQ/bkmvcdB+Tgs6lxa2fEf7A+wZ&#10;+N7w0rZ4MZIbFadOtLgnP3tKCs+pS7sXGJ6KYqewkH+n7MclER7tlPa7fTtdT5BeYCjK0X63b6fr&#10;doEgaU0n3o30cHY2WXC50OG597JdwZugmxwqRjC1kWGtLrn1pNGmNhukfftgRQ1odJJPbdoC2Tbd&#10;jYt9PbdJcumK5UoaxdpcD0FHOjmfe5VXpMBtqgY4E0I204I2WucArz29ZwuBicG+Zknas4kdSXwC&#10;HbMyAONh386rr7gTqr63TFqUKClatJllLdm3t9ghjK0s9qt9O5XN09oc4da3Jie6vPT0/sQyEGlt&#10;3CZ2ZgnFbc+xrttXh4BQiIqjlsel46dJeviCR95FuJMj1+IQgAo7TDUFzLRRZ1GRdWucrUR9O5pd&#10;39C3aik7qRrtUkNktSSzDPEkQ2+LOFa3qlFJz0BsF5yLrcjM2GqN9lVosnBoi4iwli3qGn+dWGSn&#10;miyjvcUNl5i52lfNtvd+gwr2q32Vqkti2+7tV/v2KaC7AOKs5SB78dAVnkgl/b7R9nhtWrAgcWfo&#10;ckbW6y0QbS0blVsnG7e6b/3xARyoLrlt567r3cKqKRBzLdnZ2oFMck3XJxXirjVdR8fXzUsxfdq3&#10;61WiuSKV6bqr3vb1/aTdvowj/lr272q7woberF/3KdP4j/a/3oVffvzL93/6j+//8hfBkX/54d1v&#10;WFYfYaryf91vv/z87R/+719+fvf/2fvaHTuSG8tXKfQDuHVLUpXUsA0sFuNf+8PA1AvILXVLgLpL&#10;UyW7PfP0e/iVl+cGGZGDqtltWOkfTtnFy2SQjMgIHpLxj3ef8bnV/1QsHu7//ut7+Pe7Hz5+ePf+&#10;3/zfX999+mz/VodGEqbkGzx++evDn/8o//rb/fv//OvD1cP9V/mUX/3jwwP+8fH+4b++u/rt4d2X&#10;P333+B9/f/fw4burbyRNA8vTkKahk+TZ0zTehJO/wh0lardokiDeqhcS4DtqC9aTsjQ0IcK25zn9&#10;Asv1FnoW8Ppkb8sk+NhvJA0X6GsjabjkuDmwp9+uRlmwpG5cBOgqZMFSv5HcCkw5coHaNhLNNijY&#10;4LCy0SjGNbLB2rOR6F30BRvKyngj7d9HPpSTYV3bRxXLbnV7m3Y1KBiRkiU9oJIoq7ljlPX8Ulsl&#10;FxJlTXeMsqq1zUIlEem6Njx3R2gkwlcg6Ujg4FFHlItxI/BfIRElY2hJcsEoK/uNdpIfdSQBwM1q&#10;zcyQXcdGY03AC0ZZ2drbvpAoK9ubdxecsra1krzgRK59LRkPhZYoD0PR6ZETZWGc7JKEUSaJMW4q&#10;0FyxglPW90lrySuZssJrD5Dt2/llWCLqwWWFS45CIRHpG9kjNaOsb21KUHAifWvPjmJslIChzQRG&#10;TpSAccJt6qVMlICh+U8FJ9K3JmBUMmV930hTioITKRzXoNcyZYXf1islJWB0U4VuJtCcnkKkrPBu&#10;8lL2RbN2U/KF3UwwujflXmiO3ygRd0ponJIzL+qPG3VK6JZcyrvQFLFCouze3UeAki46RlnZdsPF&#10;qCPKuGi+JhIW2Wau3blRMMprSWM1TrZolje6nKDZAlCWRfMxofyK5mOC49p5ZJK1WEw16pLQTBC6&#10;m6CZaJRH0XyTqEVCs4jglHyWeZ4RkZeSOWVeTuaUeVGZU+aFZU6ZrTCnzIv6nDI7/5Ty6JGwJ9MA&#10;69ROr5N73LbVYq753TaSCyD38QRUtpdy9zySqM3Ot++eRyg/3ctz9zySUp2dcu62kVzGuo+n3J28&#10;m3S3lXCrzn6uu+2EbOL9XHdbSu+k3ausqa32585cZG/ABIjL9bkzF7kb0K2QR9R7AG0vMjegNCGP&#10;oORIfoHxGnnE9EZyxvLhk8I9YiojOSP5O3JnGMnfkTvDORvr3JmLnI117swbztlY585c5GzIUVuU&#10;1OfOXORseNHnXZ87c5Gzsc6ducjZWOfOAAyWsGc0t1jnzuBjk3+wI3eGLb0jd4Ytvc6ducjZWOfO&#10;XORsrHNnLnI21rkz+CxlLa1zZy5yNta5M0ePBFnt8P3VVa9dx46LCWJq/256JMh2VS4mwDlV5sg5&#10;ycfhS1tGA9M7/znwpJIs/hhPJ7KvYnwU44/xdCLIAydaZIk4iojvzgwHjTSXkD7eFE97o/c9WPSX&#10;d6qX4dvBI57EC+jgVC5XxIKXqR6eMuPlFez4XE6pjNeiebznpiEyO2UmpUFiokVzCkehEVOdcovE&#10;A4BIsxHYAE5IR51RYbcsklnQpQW+/VMvWSwzZv4lQpBySubpQ1KKP+PmeXwn7MZmZHJHIoawsBQG&#10;KFQLq7v/L5IKIgNtrllZJ/DGlWcb1WqWGNW+GbdAzn2Mq5XA3GfXVIo9fszsePr6ZPZZGNFed+k3&#10;z4O998D5gb1/vf/p01eZXueMAP8fvz1+sTwB/OPqn798/vXxB9AgQ+Dr1y8/fP/9448fP/zy7vEP&#10;v3z68eH+8f6nr3/48f6X7+9/+unTjx++/+3+4f331y9OL/RfXx7uf/zw+Pjp15///eO7Lx/w2XRE&#10;HdkHn97Lp0tOBgP2rqvDs2Pvt54TjcQWXczOLRJO8o0U8N3+gMXwSdi79pgGSyg3A+s5PPFWMMYQ&#10;49xCIYclGi45HNFwgUq3gIHe5C7juxAmxx8U7RqFySEivX69YIPVaXuV1oWObHJUCBgWeh2P0uR4&#10;kFY/j2wIfEfZaMmH0HdtCF0wykrWkHkhEPVD0MLSglHWs4ITFaOsaMVLCkZZ02+19fKoIrqb4Lp2&#10;Hzn5b+Y4vdA27gWnrG30wi8dERPizAnwTKluwt8VCxwHR/D7yfqvjzJRLwQBzApGWd2ChtYiZX0L&#10;GFQwyuo+aQ+SwnCo2jlrQFCcghGpWwuLK0ZZ3TUjAt+ldUo5NILfG0bZt0+ad1NIRD0Q5AaHcWjU&#10;AOGEjgu1RFnZtdXofgLI0jDKym4YkbLboa2VTch7q2zG3ksdEfAuSQyljpA/e/YjQfFGZUvM5DzZ&#10;OoeUFNQzVc2IPLubIgS81wsJwe7tpJXDzSZR7UcEu5+6dYSAd0m9GHVEsHu7tBHwfqrnCOHuyDso&#10;rUbAu6LThUhZ29pYp5hrkhG86ei6dm3C3bvZT70O0J+/UhLh7t03koB3XKVUMsrrCBJ9Sh0R8K6N&#10;HEYdEe5u9xOMiz8B780ugoB3WLaWKCtb28QUEuV1pFmOCHl/W09aQt4bDRHy3mzWDuR9D1Ish/ht&#10;Gs3x37xzmVPmDfmcMk+HOSWv9pOeHhIk2zmivPDP355XpDllnilzSp4vsxHtttGBvO/x+QN53ztD&#10;DuT98Qr3LN5hmUIQ40Der979+jP04DhN4EgH8l72rD+Qd8wYfDh15kRgf8gTwUYy4+IH8l76Ej5Z&#10;WUs7ulZwjoVHaGddKzjHYt21QjLISCY39VaLOpj6QN5jxfzdIO9ysBbo3WfhGVo3oMmgTDvrIXh/&#10;/jPjURdk8cd4Oi/zjxUsir0uFoxFZa5nzyyqziXWAF4Iy0zBTmgAVFh4ZlQB488B4rc2xi3fKzQQ&#10;T9cECmzllWjoO3slojpGNsf5EEVSsvkoBUBWZcxf6QvLHH5ESE55LagkXV8UO38jkhaFao5bI1Cq&#10;VIsxijOD14LK37iQy6Wfo/OhiYWFXKsLXm6hBZVbe6Evd525tyLap/oCJjPzQ0l+hlZXGLj519aT&#10;K1w+nub64RNz8WPizjNrJJIMuUA8k94THhcLisBS4jnzRcDca9Guo1kMD9z9G6l5x2wZcHddkZ4d&#10;d7/xxl/Xry0H54y7y5S1mvdI/3ga7i5hWMsG6nD3060V9+r7MlGO8KGMvOKTQ3stnxzVE9RsFAdj&#10;3uJ+J73Y+WQ9SrI4+EBvRAJRjGxyAO+EImIpMxtGlWN3EjMf2eSY3em1ICYFG8Leaz6EvJ9eWT3/&#10;IA8VvtfjIuRdLiKuJcp6FsR8HBnfQ3At0Es1tKzpxvAEveO6qYZTVrZeMV/IROrW7vOFTPJV3Kyv&#10;VcYjJ4LeFVqoGGWvfilgR8Eou7XXPQ92o9J3lI+WjLJjK4pTSZTVrZdDFxJl1+5cUvL9Nx1pC/SC&#10;Uda2l6sPQyPsHUW/1dAIee88iereUYZcMsrK1tSLQkeEvStAOQ6N695rhyTo/a20Yij4ZF03i4jE&#10;OjZVdwPLqsaFF+VcI+Rd7/wYBSLc3QvVB5vJFnSTSK9nKBhlVb9qhkbIO+qrKxUR7t65o/Q42iTS&#10;9gmFRFnXN80KScg7XK2UKCtbYc7Cixh5r/2acffmy8jIe736M+7erWuEvDcfx7yItEstVbzXnxHC&#10;3XGTYO2RhLxLRtFoNcLd2+8RIe/1Qku4e/uFpAsGGkbZs9tvNiPv5dAId2/3EIS818qW49Lm/Sdv&#10;xDLMWqp5rx2SgHc4dW01ht7rlZag93a3doDve4DIA3zfoyWpDdgmwRxSz9NlTpk/vXPK/E2YUh7g&#10;+x5rHuD7Xm8+wPcDfNcO64KyAUw7wPdzUbqBBnfoCmex3wFrPMD3A3xvXAMgXcat5WCI0P/d1pV3&#10;8KUDfNckKK/MndwacXrBTQ7qayPyYibfuGwMOVyJMXCCaqwnrdXpF9gd6i8C9RvMJ41e6Bdu8K0k&#10;tfgFp1vIuUjegbNPkgqAOH75hOsvcCa2svdrle+MrjtMbEgSzlj+1jMBg2oSIoZ4Z8L4czyNnw0b&#10;kXFnF3+Np1FBJuEFY9tQ46/xNCqclIVquwQl/hpPokKgZ8bL34io2ozKzHxa4IuhikUproSwRf5F&#10;S32v0d7yH2J08fRROuo8B1tRjiyvXOCQUkICqoVevRv6oqhdzvzgtdAYoCNVxdxG4qqisKmJ0LFE&#10;iOaeE+/TKEZbHS+xEZF97hOepITw58xzvE36QqfeKWBbeMLG8TRbQ5ki1wIn9nYCC79xzHnlhD5t&#10;Fx7t9tk2RCF2PF18s+Jiqpk/I5I2VatTLdRqWQGr5cSlX7SZMH/2kGzrOrEEbMtmqOBA4L8RBB5r&#10;x4DAa2LH8yPw2zqFO2uwBp0R+JMshlr5Hgvd0xD4t1qZBab6lnNhO1bvFBtDydkQHc6QDq5MQcBa&#10;ZLtgkyPfWpY1sMFwtheht0nNBvP4TKRVggMfGOdMgoh2KU6O413XfLAsnvkAPSr55NidlfYN8hAE&#10;fwKeVTIiFF5B+FHRhMFjo9JwyqoGxFaZTBLqz4PTa+4LmxEOf1NrSXrcbZzeNlYjGF7zOIrBZX1r&#10;d+ZKoqxv7Rk+MiIM3qqNR3ckEF47TxeMsmNj+KXdqPwdYlfaJgxe+3wXQ6P+82+0lHZwJUk125T9&#10;slG27CA2oo5RVrZ1iCh0lJXdMCIMXlvGF0MjEP6N9GcelU0YPBoSlMqm8nf0bSgZZddujEYYfONG&#10;hMF38mRVW9XqYDPG4JtxkaZrJyII/tTMfcLgG5MRBN/Znmrfrf51GBlB8J03Egb/VmDB0fYEwXfz&#10;g2rfO4myW3czlmrfGx0RBN+tIYTBo1d6NTSC4LUxezE/sMM9z9jGjQiBRxfc2pGo+F1B2FHbBMEL&#10;UF9ONULhNdet4JTV3X6PCIZHvk+lJgLh5X6KUibC4V/V6wih8CerpB+XNiqA16b64+gIhhdovJYp&#10;70g0WaHglJftk/UbKGTKi4mmqhWcSOOaGVT4E2Hx9ZRjIL7btBEUX+/aDhx+DyZ54PB7tHTg8Hu0&#10;dLSf36Olo/380X7+AsfR0ORdi+Kgx2wGcfClRRz2LmLuA4SDHq2ZXE75Qo9zvIWKxx9wwezRfr6s&#10;Qz7azwNWxxFWfAnH1MaXjvbzgNOxqxYtbdW3w4w7cHhpLeI1XHc4hzXeJJeq5LXswOE3aEd96sk4&#10;vJzRtAi+weH9HuhAGVsY/oIucKd4GgQnfcFlYiyKbnGiVbLtJpDgEk/nJsEJcFsgeohrK9kC0hN0&#10;XbghmmG+GC+Lp7/UP444ps/I5DIiMNuMFUziacy88/eip7rXbC96jUvcAG8Ey5lc3iv9TUy4kCee&#10;JtdLk35Bhfbh+sY5L8eDcdfWTC7fo6DTwIzKhrhQl1l7gVKbgy2UJdiAqHQ+QFfDAvB2lVrcpMVv&#10;3TwLXmHquVzhNnN/9rbyC3Xp3VbizxppbcVHyE41tkiz2aZabHjD++LpU82L3JGkNnMKRNL0pYue&#10;99uiEjuXeFk8/aW4xkiMvkg50GUTZAt9NKvigcZ/I2g8FpABjddZ+/xovOdFXb+y5eqMxl8jHVjR&#10;+GusCDaRngTHXyuWJlzBLJeXZzj+pKWI/sZMlIFLyIrIdcEpgw4nlBh/vCo4ZTDtWmtsC045BA4I&#10;uGSUQ+DXiu4XjHIE/FYK/wqJcgQcLOqx4aO5QaCvJQJeMCJcvuVEuDzKQ2tWpPBudFQfrxfMV1KR&#10;xvV+2UJRhMyj9r2WinR+I0BPxSorXSDVSihSura5rjhlrTf+ROD8tfaULzgROt/IRN3prxUxrjhl&#10;L29ck+D5k6YeVJyyl2tf6UJRBNDj5p1a5YTQdz5FZfKnl4JkV1JlnWsn50IqBulR41uyIpReQfGK&#10;VfZ0ENWcstKRfVg7FRXLayl4MT5C6k/XgvlVUmVP71Ql+bHbonDSuyoqVtnVu0VY9plnVmiNX0pF&#10;iH2jKgLsr180vk6QfeNUhNhfKxJZDI8we8lqKHROkP21dl+oOGWdNy5FmP21Yr8VJ1K5lPJXQmWV&#10;X2uTioIV4fadIxBuDya19Qi5Vxy5kIqQ+2sF3Cup8pquFylUrGh9UcS9YpW1jkqFWlkE3l9rDljF&#10;i/TeaosUr1h5wYsBfL1RoRgjAfiyxSnnDUP43XpMEP4Jd6/UvLLqp8W1VFI/p8w2mFPmJWdOmW0x&#10;p8z2mFISxj+nzLvKOWVe/+eU+SMwp9xtI+TAntfdOc/dNkKgYy/P3TY64P49EO0B9+/R0v97uB+R&#10;p5/fe9XZu4/4hx5BEQn3/w//8kphpEhl3CAgUD8AD3gMlthMjqUEwZ2+5zkCXJkcq4SQR2Rp5M6A&#10;LBYAIY/o10jOcCzmtpBHtG8k5+7FO+Bebl68A+7lPtUe5bvDUc/iCYNIiBNm/axvG7+47X192zhi&#10;GfkNcngTJeF41ol0YWE38YYxjGNgG8tRTN/QD5qt7M0373Ck6kRiO69vG8finQcthycRCcej5g1o&#10;Cks/CL+OMPswaIAM9AMfdA/3Xtz6LqnJKlI7aIT46Q3u3Ti3dGNgSzuac7cVAI5jYEt7a9k7nEK6&#10;N7Cl5SAiY9gAo/ENbOk13Av0Iw96XXaNIF7+gTfRvcP5oBnDBey+o+c5W9rLCe+2jrLDoAFdkEhu&#10;aWzoO5HY0muwF1BkfsMa60VlJv3A3XvD5nQMT4ZI5bQgEKmcLeR1ZwzUIQMH+04benWmYHAB5wp1&#10;LURHXWnx93gax2uJLcAFT1sCQfw9nk7njoQY6Zyfq/K0rdjBJ57Oz8tmMSCzafw5nk4mm12IB+xo&#10;TmajtfKwFjS69vbim9XiZfH0l4oV8FJ49vSlTrbN9uAST+a2LWzx53gGmbkUlubpSx3XRuBvTmZz&#10;ZmUFv4J6y9cKmeLpsrmxFqJ5V4FY/IJHPJ1XoAdz+X0ZWjibw3YLKonpwZwLuSTcKkafy+VbnrnX&#10;nmKazpkhyqqvxI5iZkupxBXJFp4hV5zrMBcv9U8IPj3Tl0qVkahjwc23TysYFh0AhNsCTwcYLVSL&#10;zt9yVgXVqqDbvfGEHeFsoP41QlR1SuZfaunvP+PmWkNgdUomZW4yhEUldqzhduVgu6z5rhpVp9OX&#10;mtoQXp1SmaGuV6C0yo8A65SXbRqvEeOe6cyptl1WrBfxtHXDXAN3X095ufTbTiF4xNN4uSbwqZrJ&#10;5UcJhFmnZG7LawSaZtzcMzxq2NpSws7wjBWZJyIg2Dp96dabYi6bX+hwvZjFnmJwvdIbWsfoGFb5&#10;TX6SusaKNNMcYB/jt0q7CN0tpnLcJiFbpOl7Y91FY5spnS/jCL/O6eKrsG3ewiufJ0njL/ofF+Hx&#10;/vOn93/59PmzbCM//3r1G5bV13BV+Z/0t8eHn//2vz8/XP3j3Wf0FNH/VCwe7v/+63to4d0PHz+8&#10;e/9v/u+v7z59tn+rQ//5j99LtsHjl78+/PmP8q+/3b//z78+XD3cf5V+JVf/+PCAf3y8f/iv765+&#10;e3j35U/fPf7H3989fPju6htJ0sAJ9DJJA4dMqPXZkzTeSIGjLCSvoiXwh39+vfoRqbCShmWXFsS6&#10;9qQcDb2B3rbnOfkCy/WGDUrqwck+/ZkEu5qNpOGSo+cNF6z4Zy6CD4+yYDnaSKyRso48ywJlbSS3&#10;Ar6NXKC2jUSTDYoh5di4QlwjmwxcnOx2gEEaSsrQSsmRD6VkaB5FIY/sDDahUSpejYsTMgSNqhhl&#10;NSsYVUiU9awQWcUoaxrlwqVEWdXoal5LRLpuhpaVrcBrIZF8hc46EjR4HBqlYvjdAIPVKBejcSJu&#10;lGAdy0dGWdlacltIlJWNytVSR5SIgTs2yqFlZZ9eNPbHJ/WsJM2lKkTK2j51LklpGNppfuRESRgn&#10;FNWXo+NmCdIHouCUV5DTa8mcKFyAkjBqNXEKBqxbM8reLSkKhUSkb80wqSTK+tZr5wtOpG+gzaVI&#10;lH/xUrLgRk6UfyGF5zWnvJhog4KCE+n7WrIKitFR/oV2KCg4ZQdv/VIOs9vkbT4ilH/RTRUJb50Z&#10;SZ5KIVJWuLZLKcZGyRfN2k25F8gnLJVEqRfNkkuZF90CJyfcbWjafWEcmpwnNppuyaWeCR2j7N7d&#10;R4CuLeiGlpWNBh2ljiTYuIndfE043UKylAqrUbZFYzXOtWhcm/olaA7kqGxKsuhGRo5d70jo2oLm&#10;E0CXFqDpUOXX1CmhURClUTQTjRolNNs1OVNtFpsnL+SlZE6ZHXxOmd18Tpn1P6fMHj+nzGvMnDI7&#10;/5RSju779CkdIXdS7raRxNN38txtI4mq7+S520aYg3t57rYRcLOdPI8bC3aleOy20dvdNpKIyz5f&#10;OjolHJ0SLiBejZ/0qTNHp4R16sxFyoYHfCepM/igSIwxLvCWIzWCWHd96szRKeHolGDB+TGLhOfz&#10;OnXm6JRwdEqQ1QbnocalTi84HUtORfKLrfj+edKAZLuKLCA5p8pqeM7xcfjS3hrQ3/nPgSeVZPHH&#10;eDoRdvAYwRzHxadOiBZZIo4iLvB2L3pe5K94og4K3s0SIXQ8TXgH3ha4ID4RIv0CZfQ3LpBjH+MC&#10;EnZ9rdooYBsLuRaofeRTvZirItKzFnqNbK8tBzIUGk9TbCQeIFAz07/54QnDnVEZcu9Blxb49r2B&#10;gLMzZtJIVlxxkS3g3Q1OSKWdcZOQjnBbKNen+cJSnpeysLr7/7bGhOLjSZ698kasEzs826hWs8Tm&#10;+GrG2VyCsWZq9TEuckg8k21ub59K85wVCTxBD3Oh3Iixaoa+nwd774HzA3v/ev/TJ6me0NwAywjw&#10;//Hb4xeDvvGPq3/+8vnXxx8AhCND4OvXLz98//3jjx8//PLu8Q+/fPrx4f7x/qevf/jx/pfv73/6&#10;6dOPH77/7f7h/ffXL04v9F9fHu5//PD4+OnXn//947svH/DZdEQd2Qef3sunS3qnDNi75jg/O/Z+&#10;61tNNB3Q9fPcIOEkQTi9riAc+knYu6CewhLKzWB2DvQp3mELVybJEb6GSw7tNVxyTA9YdilMjuYh&#10;Ho6+xzr0LEwO42kxfDGmHBzSC3pHNjkq9EqQ5YJNjgcpGjiyIfAdmErJh9B33ANfDYvAd1TF1oyy&#10;mgHPlYyynrXZQzEyaoageEkxtKzpt93QsqrtVojBYnLy3+JqJ2tUX/hh1rbmOowiyWf/zOlaAIpi&#10;cIS/43WVlgh+P71s9E0AfG037oTwqmOUHVvAoGJsWd0ndOCox5b1LShOwYjUrQ0VKiVlddeMCHz3&#10;bt6j3Qh+r4fG2Du6lJRDk8S9zbgCmY9DI+j9pDkzxdAIfa8XEbqpACwaibKya/PTVQWndmhZ2bWO&#10;CHlvlc3Ye6kjbnzQmZ9aH9RThHD31iEljXKzmuQCjFYj2B050bWyCXhvGJFnd5OWLiuo/Yhg91O3&#10;jhDwXvsRwe7t0kbA+6mebIS7d6stAe8Qu9I24+7N51rKKjarXdeuTbi79jEq5hrdVGC3+QzrP+Hu&#10;aCJSzn4C3u0yn5FR3oh0fkTAu7Z3GT2ScHe7z2Nc2Ah41zSughEv2s3QsrLtropxaNm1Jamo0DUh&#10;72/rSUvIe2N8Qt6bzdqBvO9BIY+mBXu0dDQt2KMlLC7nJXmaxSGdcbfFe06ZP85zyryQzSnzajan&#10;5DXtRsIeVzevX1tf3HymO5B3qYLZZ9MDeWekDo6LaN6BvMu9195jBHuZjIsfyHt9bQKjczuaVnCz&#10;BDnViufh3Grh7QFTvmiWIKdX/UHgZ8MPLpolrJtWoAY2W9rxjrsNsBnfwM0S1k0r8FnKb1g3rbho&#10;luClsJOmFRfNEg7kHfFuvcVe9H6e1KcXbOt124rjjoLIDPofQt7ljKZ3FNgcOUPrBsthQ4fpbodG&#10;WPT850CTSrL4YzwdY7XPHA4cMyjNexcsCsV9Si7gWgkRQHyEZWZv9KpXLDwzKu99sYAL39obt/St&#10;0EA8XRPeVGGROYCojsoP6plkCP0q2XyUUsivypjz8uY28T0IueMZljTBVlTYPIv652/0hicLSN3z&#10;EOa+o86MNy404W9cyOUXZURXoNBAPFkTCwu5Vhe83EILKrf2Ql/uOgt9hR/ODRlOPRcsMljmypcA&#10;ECxk56c2N8JrebcuUaH0eJryXV+Ljh2Cg+KNiwwWQZPEc+aLgOV/LNp1XKyZIfOBu38bNe+yCR9w&#10;d03CeHbcHYEI9Vr0WL7A3SUSYzXvkf7xJNxdak1tE5BDHhl2P+n97tK5B5+qTJTj3TWbHDRq2eR4&#10;kYTfR2ly9EHAJyl7G6TJISIJLY9scmjohBLikk2OCgkWNLLJaJkATyUbQt5rPoS7nxRUKIZFyHs9&#10;Lqp6PynMUTFa65lwd7n+uR5a1nRtd7kCaIsXoWtRwyjr+iS466hsyd47c9LO88XYCHlXwGzkRLi7&#10;l84OTkTAO5rTVyIx7G41jyOjrG0tDS8kyn7duTXVvaOatZQoq/u1VU+OEmVtK85VSJS17bXTAyMC&#10;3tHWvJKIYPfrxpEIeNf60lEigt3hI6VHEvAO05YSZWU3KiLcHTfSl3yyrps1hGB3QGoln6xqvRy8&#10;8GuC3XE3TMWIQPfrZqrJfmqbRno1w6hqAt29UcFgfILdX9WqJtC9c0eC3V9KilMhUda1Xo1T6Sj7&#10;NW5JKBllZWvmVsGIYffaagy6W3OBQUcMu9dDY9D9RfMVIdi9kSj7NW4Sq2cIwe611Qh0P+l1E5WS&#10;srYFCR6tRqB7+zki2L1mRKB7+4GkcveGEe1Duk82we4NI1L2TWM1tB47T7Za2VTu3m9psrJr8xPq&#10;DnvV5ifcvf5kE+ze7tUO4H0PWHoA73u0dADve7SE9fW8mMwB7bzlnFPmZWxOmZeyOWX+Vs8p86o2&#10;p8yf7SnlUfJ+AO8H8C5hzjucvQ1SGNDVA3hH9T0WH9HSBvaMWjqA97sDeC9BbjRrydkGDv3c4SzX&#10;zDhkjtEP8IUW59tgjcH55DtGv8D3V3/RTuoDeA8Y3VG9//8l77Jl05J3y2Y5I+uGbWFTA5PiiOVe&#10;c/574Ek1Xfw1nkZlDoIjpHOLv8bTqCCRvBOH7hncbDAyYtp7qBYInr9xgQa69NtlPyF1PEkTK0wd&#10;u1oZJPrzTwdpALfFLVqY0r8Tq4wGe+VC+Z4ztC0TMbh42iADGA23iL/G081tGlsoTA6goopI5Qoe&#10;8XS1mo1i9Yo/xtOJTF1zxwFGpe+ba15KFiAVItoz+0jMC1RbkliIE08TS4KVoFro1HPaVvfGmFwL&#10;W3ueInLaZtL7JV+S3DQjc30tqsp9Du26mQCBtukbvb/BYtY61WIFcCpE3mZjdOkXk8M1YXheOx0v&#10;18xwhgN5/0aQd6xCA/KuC9fzI+/eSAN3ZXhkP7rNn6S0QSvew/GfhLzjjhPEz4UpZlHG1TP4rnVU&#10;LsfP710HdxnNadlg/m2QT80mB4y8XnWUBovjxsaqAwdx8E06kygiWIwqx4esFHvgg7XgzMdqjEd5&#10;ckwIuBGKDAc+BL5Lz+1azVnPVtM3ciJNK7pUDI0AeL2cuZCJlH3SMtNxcITAK75QcMrqfiuwQCVS&#10;Vre2ZS4YZX1r6+KKUda3tvgeGRH8juu3S4kIf9eO0wWjrG4rDh51RPg7xK48gOreXzUOILfdbP6G&#10;HtAlo6zszpOwG0uMtBZ38CTqOn+t/QqKoWVlv6kZEfyu99kXViP8vRkawe/W92CUiPD3xmoEvzdr&#10;GlW9N25E8LsAcNXAsqqtWnVQNcHvzfzA9jKZrF5GCH0/NSYj+L0xGaHvne0JfkfyQeWNhL533kjw&#10;+1tBBMeJRuh7Nz+o5r2TKK8h2v6+MBrVvDfeSOh7t4YQ/I4e6dXQCH3Xzu6FRAS/N25E4DvCLLVD&#10;UtG74q+jtgl9F4y+dG0C4DXboeCU1S0ZWjWn7NxWZD5MEsLfT6+a6UYQvPbSH2UiAP6E15UyUeG7&#10;leKPMtE3Um8LKWxHle+ap1DIlJdt5I43MuXFpNvbkMbfNrYjGL6ecoTBt5s2guHrXduBwe/BTQ8M&#10;fo+WDgx+j5YODH6Plg4M/sDgDwxeotIHBi8BrXNxML4yGdQ8MPgaXT6K3+/kFCgTCAc9gxYGhPzA&#10;4B+vpLW9nLpEUzhXNZoSIDRPO79E/G5DwwbdntDnhX6BU5S+Y5J9wFP7d4PBy7lRi99rDF7uF5eh&#10;BazZYfCXdIE7xdPASMTOlRviwDNA7CSJ4XjpqoTc80oQVptykxAWuC0QPWTyKxmiGVNufvH6AtOT&#10;64rwThx3Z8zkVAEquya3xfRuYSFQWWu7lkoiEEI1RzclwiRU4ahhn3ianVxjaHwyk16iucJrTuVt&#10;5Rdv9CrsxRjNFxfqMhdbVDGbeXBLwGyAUp23HqCrYYF3u0otAtMa0c2z4OXA20Kl4TbzMcq1Exjj&#10;Ql2SPKVkGopqxUfITsm2lTPcKp6+DLjKtvSu+HM8ncyz6xCDnVrJK4AXuL5k/sgQFkkC0T9htUTJ&#10;sinc5qJdrJ4xvgON/0bQeOw9BjRe5+Ozo/G37mrXN8BHMF3O/ecFvhIwfsvkfRIYjyuef7sCS33F&#10;GWjPEDGuLv54ZW/LaH2GLFF+WXHJSLwWQ49cMO02KFJbvo6yZLRSg9Ujlxz11u7zIxcKedcjyhHv&#10;hksGGAQ4HUUhDF6bIY+yUAW81PYWbLJ6G2EIfpfS3oJN1m/HJiu4YZMV3JiJat8FCiikyRrWKvNC&#10;N1nFtZ0Idm9cj1D3hk1WsaY4jNIQ5t6wySpuphMh7rWKqd5d4e1CmuzEDZusYr3PoWCTVVy7H4Pt&#10;gm2PbBhrLw2OH52nt2QjFFxokRD4d/QbAtoF+yvYZCfWauCCTfZiAbQKNlnDzZJFMLsgbAWbrGEY&#10;sxoUoewCQ45sCGOHa5VssoobNlnFmoI06oYQ9oZNVrEW3BdssoobNlnFWATKQWUvbthkFTdsCFuv&#10;LUXIul65MQ6KkPXabwhX79jkhaL2YgLVOzZZxfWcIkS9001WMT6rlf9RRXvDh/H0eh9AaHrjOYym&#10;1+MiLL2ZD1TN3izHjKTXyzoVs09rMKmmfU6ZdT6nzN49pSR4fU6ZN3VzSl5TJi2ib/PSMueZvX9O&#10;mdeZOWWeCnPKvOjMKXfb6EDa96CjB9K+R0vfGtKOkNPP7//P41c52L77iH/o+ROBef//zhga1uEc&#10;mnecpIVJsBhncixkOCrfRXx6iPwjiJTJsUYJeZQPjeRc14jlR8gj+DqQY23O3LGyCHnEV0dybiXs&#10;MdS77crW8QeMnHko+26LdY0/4LbRHt672+qlxh8wlIJKNB1CX2uNRqR5yOsm57gcMv9AznaiJJzf&#10;LEg4inRhYTfxBi6MP2AbS4q0vqG1MhZ2EskHjShnIxJgEPqBG9p2knD1QaSLinQ5bYlIOFF1b2BL&#10;46hgP2gd++ISdi8Iu0M6cvcGtrTkJKtI/aDZ0nIq0h+07n2Bhq9rrRHLzmr13qh3FhAr1cqW9o7K&#10;kybnF63gvWDxbuuuPBjuohW839h7hzh/o9aLVvA7cF62tGNis1prntNeRjiptUaoO6vV6y/vcGjo&#10;xsCWXrc4v7iEXY4I4ho4BnRvYEuvMd4LNLyGeM1F/Ivy8OHHr1efBfm8+qr//fCn7x6+u/rbn777&#10;m0j17ocv777Khyj+efUbajExzVDQjHks/+8ZKzU8Q3omYlhYsWxU578HLuB0NpUWVbx4iXDb1u7g&#10;EU/jJTEXoYp3xl/jSVRh0PhjPJ3IxI8FIf4YT+IUy0z8MZ5G5KLPsRNPfpkLLkEwDG9BhPPBmshG&#10;NxfcscwFkck015OEYiHTvBjdLRyzIJQYT1MmDipi4DnKZ5+whUe5q8TSFK+Jp73OpiZc2Xw4/hhP&#10;IprryTnNwT0nmuvJBN++niFLPE0mU8GCyJS5IDKzwD9nKnADr6jMVxaV3u52C6VfLi8x/OcBG/+i&#10;//EhP95//vT+L58+f5Zl7rjs+vdx2bVUoA1go65Czw42vgnvHsBG+YOCjbFAPAls1HpEXUUykJjD&#10;Ugpq6LsyBdbyDSSseeQwVM0D68WCRw471Twwuxc8cpip5pHDS/VYcuhP0ZlBH4Qx1kwIYtQg+8hl&#10;rVYx/zZivbPZFq1sHDlEbjRadThaOKvWINxRmqxcraUa2WTtGjgzssn6FeQAQ9DtXcK2s4IN3B7Y&#10;yDF0G5TWLA9sCGG0YPTIJqtYYuOjNIQwotgScMjIJqu4tjchjIZ/jWyyiq0SexwV6VjhuJFP1nHH&#10;Jyu59r8RYxy1QxhjPRlkk76ZqpGGqnnreUkYY8cm+7HCcYNuqJb3pPV3g45fZh0r+jCyySquLU6V&#10;vPWYLiDGSRyfkMZpfJxqeueUefGYU2b/nlNmC8wps7PPKdkcMy1lq8x5ZvefUhJGOafMH8o5ZZ4S&#10;c8rdNqKq4DnP3Tai+uA5z902ovux5zynNtofocYs06DBvSWo2xHnLk55QwgJUy2Tw1Q47/URasy3&#10;TI6ZIuRxGh25czQIk0DIIxIwknMsCP4t5HFkHMk5ErSOUCOilqVfR6gReqMf+Hj7CDVCcPQDH3Ef&#10;oUasjn7gY8ahzM5/w6AxQ/MPZGsgSuoj1MgpoB+4ifsINYJ89AMf9JbaOorEVvawyV0focbspTf4&#10;oLeT8fgGtvQ6Qo25nN+wjlAj3kg/8EH3EWrMbPqBWxpf085wbOk6Qv3kIKHskSVIaDY8BwEtTIE1&#10;Bs6iWwC86fzXOM1XVPG3eGaamPjxt3hmmnkkwyRaRBDNP2w/BrnjLfG0t2Gdx9gWUSiP+CxCesrJ&#10;Nr7t68ze28QOWeKZNbAIn/kytAFrwSKexsqp5toU60MJc7M4p/CCeE086XW6FWx1IMc6vG6uTfa5&#10;eMvzxI3ktnD0arUZd8SNACXYYv/r/f/6++8kboSFdIgbaVT2+eNG6PYo7ogkdT/BRMs4+UjqZW3h&#10;zk+KG8k5Hhwvz/F87sMNScMxivfBFZO8/8Wpr2ICfW7nS8n+GyXJG169F2sQBGvXxkNS/0YeeYOr&#10;N70NPLAmbzy0bdXIJO9o9UacgQmFjjTtb+RCsaOGTdasphkXbLJu5YA62odiR9ppqmCTtas3D42D&#10;yurV3OmCTVZww4Y0LKfugk1WcT0o/OhsKMSXKjYUPJIQwKgbfA3PbJpBUfCoYZPdt1ExBY8aNqTi&#10;ehpIGdjmoQ0bUrGER0YVY1O6YkOhI4k5jlwoclQbiiJHEnIsuGQfrqcCBY4kj7bgkl24ntwUN6p9&#10;hsJGCC1VTkO56Q2brN5uycsuPD1EH4GjPel9kieSZsYsxJStM9X8ETjao3lKhZ/rc7eNKC1+4Im9&#10;+87UxiNwtJ3AhvjDEThChMl213dH4AhpCfCQq3e//iyxz3+RwBH2CXpdRh04wh8luKJ7XSwpXeTo&#10;giwO+/G00IKF1iLAGX+Lp9Fg74b3LYId9rZ5bpJHRBZEFsxZRERMpoikh7zx9LAJPpiiKA9JxB/j&#10;SUTz14k9wCmCG8EhnsRpQWSCL4jMKguiPfEefLgg93xwFqubG8VCWXMXcH+bq7txyiMC9Y20SYCz&#10;DREojdI/ewTqFgnZ4vzXN3YjyrlNgixDGoGKZe9JESjt7q0zjFJf0q7+pOc6fVkmyYf4mkk+YTZM&#10;8hG+ZpIPmJoZY3BWliQf4Gsm+fhuV44Pw8l7ZAkCGEKQX5PPL3a6HJhQDKrOiqEQlCYejQPCt/F8&#10;qNKO0KOBsnL1NvZRmKxc6wY/ssnq1SjAyCarV+Nqo2qoQ4Ke30c2WcFNFoqkj6bDJMIAAxv5lG0k&#10;dfoIRaA0PjJyyQqurU0BKL2DfeSSFVw7HsWfNIA6csn6bbiQ/2osd2ST9SvxkdFKFH7SZLVRvxR/&#10;qtlQ/KmZkhSAathkD26WhyECNQ6KriHQhgTFoNYq5hBUveJdhKAmsQ7KYBrO0XlRORKZ9sQ6kDtx&#10;nvVzffI0mNgI2RI7eR7xqM5G+yNCmDs5xcH2Nn0qESZQJvdwQRwExpgKJ7LY+WOSSsRpLFgdsNGa&#10;pBJxEgs8TMh1BYYCRmE4hWVHKhGnsMjXX15ga135Bk5hEaxJfxBY/SgSp7Csi10vk5V8zLa0liKx&#10;ff3EOUklukhW2hERYhuvi10vk5XczJNUIrYzKmJUrZNUIrb0jlQitvSOVCK29LrY9TJZyQfNqURm&#10;wCeUD8I1NcBTlw/ij3BHFEhbLkUX4Lkgi2hEPC0q4UTz2isnCvcPDvE0TjZJtrBT/DGeRmTqWqQQ&#10;WQwkkrOCQTw9mmIr3DwsIWoUTc0jPLYczKMpFiqK9TFEiWdWwB5NxtIWv4+n8XGhI34Xf4ynEdnw&#10;tyUs/hhPIpqL5JzCm4JDPEmmXYJfcjqCN99I8AaTewjeqDP8DwRvbJJc31gz73PwRr5zz5c+ZMkT&#10;Y9YI7WwrNB1SbKfohglGsJHUKQ/5+Gv5F4MkObxQ5yDBKNtr9B4taOgiHSpv/qVSxtbwfIrKm36N&#10;LYxM8m5fj/PDayh4ozkyI0kuVKjTHSh2IyGgURRZ9rcx11lVlD6kOSmjLFm3DRdSbi1LVm7DJWtX&#10;My9GWbJ2a71Q4KbmQoGbWhaZPpvqNMlmkIUCN00yCV8mWSqGIjdNMgl1ttTkt1GarN9Omqzg2vEo&#10;dFOrhiI3lv82SEOhm9pOFLmx/LeRTXbgejJR5KZbYbIH1xObkoe05904nSh0Uy8yFLnppMk+3Cx4&#10;2Its3jcPQ+SFYk6ZPXpOmbU+p8wr85wym2BOmdeSOWV2+Tlldvw5JRtnEtY5gjVdsCZ/MI/kIa9p&#10;89BJHB3HyAkf8TEJJNISZ7+RnA/48G8hj2PJSM7H+x2hootADhYPecF2zhrfwCklO0JFHMjZESri&#10;UN26L9pRdYaiSDvVTvqiXQZy3NKo97aoymDpf5nkIYwUVWfYR0sE+Bw8soM+IpDi8RENOf+Z4wEX&#10;ZPHHeDovfKjAS7c3CInFH+PpRLZCxAIRf4ynE5l15oEMk/wy+sCMbH2J9SL+Fk97mQk0p7HkmjmN&#10;ueBcHqOZ87F3bQmPIWw8s9CL6JvZY8HJ1LgQCVslWHY+Nl/a5kZzR5qbX04la0dizw31HNGnbyT6&#10;BOceok/qxc8efXrj+whEn3QGnKNP2O1L8GnrM/nkzCGdF3ljmc89ryT5wt6VSTBZtkOU1KYMPPI5&#10;51pyW0Ye+YAjORMDj3yu0aYxI498oJFGOAOPfI6ph5LPLyULzPltrHKmHKWgqJPERQYxKGOoYZJ1&#10;WjPJSq0HQzGncjToVXAeTqNVWVW3Iddcsl4b+8oucuNSDyirtvO0fF4v3YRCTh0XVu7k7Emhp+l5&#10;lgJQc8qs8zll1vycMltgTsl2mI0922PKkwJVc8q8mswppzbC5m5n4Qq+5DnvwHfpAdANe24YPJND&#10;CKyud+0WHVbP5KuzJ0KQmdz2hv3ZE9HITL46ewIHz+TrsyfwcPqBj7Y/eyJoST/w8fYdT+AZ9AMf&#10;8dYYYdA/4pn0Ax9zn6aA6Gb+QZ2m8GR4HFMWJxis9fKu8xHFdsK2NbUPAd50/nPsCI0MPGRLGZGG&#10;+GM8My8s3HYmjD/G04jMTuGU8bd4Zpo4VcXf4mk0Nhn20Ox51y6hF8M3iTZVhrjxzDoaiI599zey&#10;78aacLnvRgQKE+bZ9923fpHp9c2tfjHO+27p0icbb3Tztpn6pI233vekcyxvq/O38kZSue1lmSR/&#10;JAVnsmBSpsi7xNeyTRyZ5K234kMjl7xl0U3VyCXvVbSTwMglb1Jw3WAlS96d2HV5g1rytkRvCBtl&#10;oS243QE4sKFNuG59Cz5Zv3ZB4sgna1igs4JN1vBL2baOuuGdeM0mq7hjk3UsR4tCmqzjblBZyTUb&#10;gn/tusZBN7QZlyqCURqJtGzngsZUtAuvVUzb78ZxGABuJlTWMbyrMhW+YUnkZlhZyYpPjiYnCLiZ&#10;D7S1Vgx45EMYcDM7CQTWm88GY4HxeVjNUkEgsJziCmnyWnFTrzgEAteLH2HAzepHIPD8NMH+PDn1&#10;HOn7e9BGZBOffWWq+aOdxB590mWKU33O+5DuPxcf6fsbKjEcQnEZTz5TSgKYRAH6c/ErPtfvwGT5&#10;ZL8Dk7042+PzoiIFajKOgc/29bk4tyo40vcR53FL21fNogbiCdBuNHRgS/9e0vfl240ABbZXVYDC&#10;8Dzbe00CFPhGwqesOBlkceiOpx2+3VWH0zdTubtBn9M4hoWDsL2bUplci/CCm26O/YmaMMSI/oXM&#10;8fTwghHNwyL+ugWRKX7+OtkFQqa54N41d6ED2SeDFXbdM306ALqwjaS0gtfCzmbAhctYUMfypnu/&#10;Mi3EcTpMcgR1vpGgDmbBENRRP37+oI5PJgR1PA82OoHifkcN6uD2v2cK6oAjOOV4TA7qvJGzrL0s&#10;k+QTsR75Ri6YnNuh+VYSbUcuOeZwLQnnIxc6qdVc8nFYQw4jl3wUeF1zyYfhVwIhjlxg/21Er2q9&#10;UFTnlYS7RjYU1XklkYtRM5TQ/1qyvAs+WcMYeMknq/hGjrEFn6xjvU68kCcrGUfdkk/Wst7gUvDJ&#10;ar6RVpOFPFnPeoXLyIciO7f1uDiyU+uHQju3EksZ5aHQjuSvF+JkNd/W6qHQTu2DMus3D+vYZC03&#10;g8pKvpVISjGorOSaDcV1GjYU15Fw6agb2YacB1VLI5uejaaeERTWaXRDbRkaNqTi2uAU12kGRSpu&#10;2KxVTJGcxo2pJWjtN3SJzK3EvEaDY5d0VnHtxXLB62aFZnLiGHmm0dKS0eJy7+uZT714UXRG+3kU&#10;fLKSb+o1GUfC87v09qmRD2Xn39TqQd124lOrWS6P3cb1upYH+8wzDULO1Yygu19e1YsgRVteSvFN&#10;Ma6s51f1Ikg596+acWU9N19QatL5WgLTozxyMe2mHw1Mj26IS2vPNBp6LfhkPTe7C2zVz3ywHJTy&#10;ZH+uzX6T3flNwyarudYyrkk/S9NsmZAWd6aZxs9usk9PKXEj+k6eAAf3Umbtz9+ebTCnZEtMYtu4&#10;8HyvnNks87dn68wpd9sIl5rvlBO3me+l3G2jN7tthIvL9759t43e7LYR5vbet++20ZvdNsJ15Dvf&#10;Lm3vtpVr6iG4gHwv5W4bvd1tI9w1vvftu22E28X38txtI9wnvpfnbhudcE/KTqanF1MrIcCzMzMP&#10;a3aOskMAxJv6BkJYuDM5HEDII3Q4xL+xemdy2FbINRUXIo7knHcGswl55GqN5Jx1BosIeRuMv+Ws&#10;wnVmHvJOsvRrBAJLO/3Ax9tn5mH3QD/wEfeZebf/XQTilu27RiCw7GeRvAZj0lIaqz/9wAeNw6CF&#10;bwazvWEreyBochcZvgX0Bjc0YrbdG9jScsxTN42Q7CgSW9rjync9AoEPRBZpjUDgO0E/cEtzA6GM&#10;cbxhSwvKrmPoB82WloOX/ACHq05LbGk5YukP2tmMb0gegxym9AetpfEpoR/4oHEyakR6y5YW2Frf&#10;0A4aH5b8BjkHyQ9w1unewJaWA4/+oB80W1pONvqDftBsaYGK9Qf9oNnSch+l/qAfNFtaDiXyAxw8&#10;ukGzpW980BsYMMwH+RJlvQK1sle0o5YPEv3Ch41zQxLKFv0ndMjCgikQm8+mc5Kvw2IqpR238Krz&#10;nwPIcDLsRqAwrNYmWvw1nkYlyUygwvlpRuVgFg6zMyqfWwgbTKmwU8AbMXNnVHLeBdW2NoXU8TTp&#10;5RQKKiyuM15uVyzyUyrzyO2rFG+Kp71Rzl9444bPx1/j6VSm+3kJoSd8znXqRDFx4zXx9NeZG+4i&#10;mitBPA/Dm9vGZVoQmQoWrzOiheCm8oWebHmYa1yO7mK8WEJCi/F0pzLXA/o8dRdbXrDVmFKZWNs2&#10;Id4UT3ujr88Iws54+XcC3S2nVKYtxPdmVDGhLzFQlstB3m0Fjb/G06R3+BZeMXuj22dOZLJvS1u8&#10;50Bmvw1kVnZzAzKrK8izI7M3Es7RT8clMnuSpAXJt0fYwRz6Sfn2El4WlmCVgVd4+haoeKNh4YEE&#10;C8xGghbXJRusnxvNG41SD2zwgd9INAW7kCYHGQzjHdjgw7CxAWhaSpPjCjf1oLACb2wUDy2kyaEE&#10;wAUICQ/SED6rEEfBhwBai3WPjLKWbxstywq3SW2I8cgo6/mN9t0vrJ4VbZDxyChr+m3nPlnVLzXe&#10;PTLKun7bDS0r20DjgRGBtKcXjfEJpjXYeOSUtX2yawVGLRFQa5jSyCmr+6TgQuEBhNUayjVyyvo+&#10;aRfBilNWuMJuI6Os75P2NKwYZYUrjjMwIsAWLOrJRpCtIr8jI1Z3xyh7dz3dCLRthzbCtqNErOzG&#10;lUbgdmTEyhaovlA2tdKvdUTQbetII3g7SETgbevbBN/qDR7j4kb47elFs5YwglsvAYTgnl4Ivl1o&#10;iTBcw17H0WV9v+1Eyr59XTs3gbhvBYYrJCIU19DXQSJCcQH51Yyybxv8OjLKS4nmR1QS0crdDC07&#10;903j2wTkAnyuvm4SHNm+N687RlnZr+sliZDcV42OGMrVfKhBRxJM2STSCqxCRwWWOzLKytYKwIpR&#10;VvYbTQAZGWVlCyhc8aFFuxlZ1nXztSUgt9mtHRDunuITRPbPfjQF6BDS30uZJ8KU5wHh7rERYvI7&#10;NX9AuHv0+TavZlP//PYgXDoSv8gfmamisJXZ66OnF/mLM3DdjyFfoLwWPugxZASKM1KAoSGkMMGQ&#10;LzAhI48g3gBdXKC8+BYKd0IhMsyG2FwWBkurkOs3tUSoGQ3agSEzGrQDQ2Y0aF3FdoHwrqvYLhDe&#10;dWfRS4TXDbxVuAw2uER43cQ4vVrYaPwB29ihl7stODz+gHG/HRgy23l9Cc0lwuuD3iLRo0hs6R0Y&#10;Mlt6B4bMuJ/Ub+vMaZ0bB6js3GsM+RLh9UH3GPIlwuuWxlmusfQlwoslSMawBeUHtV4gvHJu0x+0&#10;g0YGUR70DgyZ5/QODJktvQNDZkvvwJDZ0jswZLb0GkMeEF43dQ8iDwiv23rDQAbTnfDZyqbYgyLz&#10;vL5xazOKnNdv+YjRO3wFx8EkeeCTcWc5QinwbHo+I8sG9JgqtrD4+c+B0zgeZMJheTTZ4q/xNCpf&#10;ORbwtE+EbZzBI57Gy8FiHFJnb3T0D345o5JzB6beAsSWPbJQzdE/LANChTVv9kZJsgPVAsRG3NXI&#10;5oNE4EnJFuglAl1GNjcSwqFKNodVERBUqtithHHi6W4hziXamCpDXVC0saCyN87Vf/JdwoqXjXEl&#10;lylsNUbX/kKwFyb+osZWd7miizm3t8Zs20aE2uNp6peEV9H+3OBvXBexrgSPeBovzxLYPmfx13ga&#10;lS9r+HDMvN9XfazlMyrPwgLLGZWExDHGBRLtXoH93oyXGXKAonmIFyti/PHAq78RvBr+NuDVuo48&#10;P17ts2msJD6J1wtejS+XOfST8OrTtSKFtk7Q8ZxO3B+v7HWZArNhixGfEP5HTHZkkw/uEkYf2WAJ&#10;Smw0JDuyyTEViX2PbPC5TGw0QjyywdJ5JhKAaOSDr/OZBPe/l6PKIUhFLEc+BFmfAEaWjAizViym&#10;4ESKftGIRKC1Nq8rOJGuX3QyZWXDPSotyaK6qemtAk2jtmWfsBEpal2IlPWNEqxaS1nfCuuMjAi1&#10;vlXsc5SIQGvtZ1Ywyuq2XIOCUfZr1AJWOqLGcUBsyqERZK1JC4VEWdkoBqwZZWUrPlQwysq25JBi&#10;aFnZN/WcZcha4cGREf6fs/k1P2SUiKqMm0kryWubG2m6SsGHPLvWEOHVyP2obMbt47qBZVXfCqZX&#10;CLRH1YRXA0GsGBFgbZk4o6oJr9YcmlEiAqw7dyS8WlsuFIyyrrVsuVj3Ca5+LalKBaPs192UJbRa&#10;K2ELRlnZloxT6Cj7tSbjjIwYrW5mGqPVtdUIrUbIoPbIseq4EClr+/SiWUao7lih+IJTVvdJr74s&#10;DEeAteb1FJyyvj0/ZFQ41R5rQ4iREyHWp+vmi0SQNZJ/KmciyPp0reD3KBNh1pqPUchEGu/2R1SC&#10;XK+SsofbFi6ounYCKkJuxkb6biXKDi4o+ji0A7Xeg+AdqPUeLUnsYPPuAWjLB4Wj8HiPPiV6uE+f&#10;R+HxHn0+X+Fx9mUJ/+8004FaX+AeGq07UOvU8/NArb+7O1DrP1ZJGQdqjYpnx28nlc8Hao1Egz21&#10;z/86qDVOdYJa43QjGPkZljYYCgFt/c4E3HP+e8A1QYcwJ8LoC4TPW0VErD14xDN4OQ64AhXtlUuw&#10;FgOEZAsc8PTCuG0JSCFTPF02aaoi3OZDkD0lqBbYNfAxpVrghTiIgteWLxMCxdMEc3weqSwzXM6T&#10;PhYovkSb8MYFqug5CIvid0e3FzkIZvBFOoNp3o7hWONj/PF0AyGaCNmtLrGlCtnniGjkTywwWJsh&#10;i/J+iRWITucIsjTUElvPp9HO/AmzImKwM4/QHTheacGdVmEIlalkC5wccTAjm6ssch4W7QIQwVJu&#10;AGOmQ/BcQGBEczI31JxK1kPRx5zqYlkMHzyw628Eu4abD9i1Jio9P3YtwWg4ZIVdY7XQu81itj0J&#10;uza8SL9FdERPB3TFQixRLJPkM7zVWlubhUyTUSeULuOGKRU6k+QI2EtDCwZpoIstqqP1XyObHCZ+&#10;3QwqQ05akjyywWKxvQktOgUlHKTJIWLFQEY2BFxbfdzIh3Drl4KBFIyylt8YcDEIRLC1lv4VjLKe&#10;rbK5kCgrWiubC0ZZ015pWXDKulYEpOCUle1VxAWnrG5FQEZOhFuf8LrSbgRc25VygzfKVnVzgMjr&#10;GBSO7WKiEpigkCkr/ORA8cgpa1zg1IIRKbybInTrmUApBSPS98vGmfjas5IRI9cdI/mkbqoUTGaU&#10;iJBrzLTaboRdC1JcMGJlN0Mj8Lq2GmPXnbKp2LphxMpuXBLuvtIRYdcBgA1+ROB1bX7CriPXaGSU&#10;Xbt2SK611sski1WSwGvtIzCaTbbam4u0KwCh15opVHAidVu/hXEtGTtmj5wYvrbshUFLBF/bLZfD&#10;UkLwtQPqI6Osbs0TKiTKzt19TAi81jyhglFWd/d1I+xa84QKRlnb3deWoGtNOhgZEXQNqct1m5Br&#10;TYMoGNG63cx/Aq41T6hglJXd7CMItkZT9WpFIty645M/ks0uS0742xSZIoRUcT2lPBDsPdjXgWDv&#10;0dKBYO/R0tE6e5eWdq91b/O+abrWPR+CjSjZ0Tr7n78KXoCCPr9w8aKo2iup7rZ2kUPp30VZ9Y6y&#10;Zy7C3FH2zHCWl67cbVHHUSQuwlyXPTtq8uX+8eqfQI7k9IlQzV1f9nwBUTsecrTOZl+6LKzGTkzU&#10;ilObBXgHwwFJyRWeO8qe2dLrsmd068hvkLOYiNSXPV8UVnt737sNxhnGcAlR+6A3LGD8ATdJcLTi&#10;DoekRkuXhdVYZHUMehbBoja+gVNOdgDIXGm7o+yZ5/SOsme29I6yZ7b0uuwZFaXZ0t9S62w5vOv1&#10;tAZvn8Few9bM5+2kBHc5/zngD4fgzK9wfJzBMRKCgfetChztnYuCYjnOgdeioNgLLxeAmLTlAa8F&#10;Hra37NjQSCzzM1VEofD2YQp9xtP16l+LVeGrY1MrOMwx0DlgfAozzQfg6+cCNBPvgmoXynBeCzDP&#10;5VpRIRggxlxIb5BffF1C6/EM7ZvDLvTlW4Bt2xNM4unMfPOyyl2IsvX5MKOG+f+y9607ehzJla/S&#10;4AN42C2xLwLGwGKx/j3A9gtQEmckQCPSTY4l++n3xCXri1MRkVnjbnrt6dIPF8cdX2Tkyfs5eZln&#10;01Xjxc6F0Ujmp+69wRmv1orGPl5sI9jAYHwNC7/UZKGM+1xssXPBe6g5XLtubERzarevRLvFYJG0&#10;W237X0G79f7/FhdaYQR4/914wfhahAPRbrf54AtotzrgRkU16i56PtNSiybElpo2kdxEZhovLP50&#10;ld1ErlQfPZQMao7/8qOj/RgFLlVLs5tIS7vkktxEqhSKUxVNZA/8hGdyE3mDb0SQztGQdovje8JJ&#10;Jz+s3YrgUjiKKN+akpAdRZi/ES65cBRxvuscRaBvmqxFpP2gcI4oQn0jl+QWEUWsHzqMItg4llY5&#10;YuXWz/ilkFi5rUtfpkkbUT7OimdPEW7VgHPm6MzxtW9tyJ4i3qpvFZ4i3uM8XfYUAZcr4AtHEe/r&#10;GxNKs6MIuOwnyI520q3tcEiOSLqta8BOum0qJUm3dQ2QicCl3LANomxvMvHbrOpWspNuu6xFsJuI&#10;DoEt09otohojlm67DpKk27rUWLrtaiRK+xJRXY9YuvULFVLxs3QrinuuSCzddg2Xpdu6U5J72DYg&#10;u76ElFsAUIVEym3Xu2XlNueNlFsXXBNIdO646SaF2Niy1o0ApNyiaZdZix1JNyaxclsXmxAhW0Td&#10;IEnKLQbkKiJWbpsRgJTbZrgFsXCJqGsjpNw2w79cIrdlzU9mp1Ij6babjkSwTbrNfmI30vmJWHd+&#10;qBeRXTK5Op5y7RHx6JRrj6B0yrVHUDrl2kMocf82edn8/4dcG5e754Hj998NtRKjJAgILMuNm07q&#10;z07RxVgo5joAVmLRTs9FlRDzVlvaP4RsrNxML2bl54BezMrPAb2YlZ8DejFfqbvWi89rsqHieklv&#10;CkuqeHs1F/NCqUpYQjY1FdR2lOycUZ7pxVzSB/RiLum1XrxXcz3TvV58XpONrshLGiuqpqQhdcSS&#10;PqAXc0kf0Iu5pNd68XlN9htU7i/y7u3V0x/fPL25+v6Pb7438vfT+y8/+VPO8s+r3+TxXyyYcOAY&#10;qxspyYuIbGqQtRNb+sw0ZqspW3MaIs74mjM5nYGeY6ELu5SINm2VbvgYX/MlVAh8GQHcS15uNQbV&#10;4WN8zZdcUiW+5jqVrGNghfMcs7j8EDGoypmVPKMivubHT8dhUAxkM2fgVNXbSoj28XClhfrxzTFT&#10;GFCNr0EGqlPTXJxmFZoR+ZyDoVUQVgswfFSYF9K1p7jw5dEv4vL6usijw7rAa5TRQm2XC3gEinkl&#10;8+qzqBejKo7ee5Tg+FpJusK8qLDeRIDbrCb62UhQ0DOr0XTnjXJ0A3MkvIgWnYVPThcdj/d18wq2&#10;6xAHlqda/UrUaqzSklqtHcTLq9XbLdl2W0NQq+VMoajV20am56vVNqzR2jywtnp5s6UWTdBZXYhd&#10;JVKzm6h96HnT7Cbyw3ZGNLuJMlMTTWSHv1GVKbsBcFvEjZtInkClh+qV3URyuHHDarWeoMp+SK3G&#10;47g/XWV0pPPaYrbDYYWjCLMexi0cRZzvmpxdR6D1TF/hKCJ9r7sUiogi1HqtaeEoYv3QVCB5amPL&#10;f+OI1Go7RJ0jYrFatMocEf4/ITF7ZLbwFNEWzatwFMF21btwFNEWibFwFMH262gLRxFtEYYKRxHs&#10;a9TasmanU8bZEUvVN03VJqlaNK/CEYGNrRFlRCRVN44IbLutP2OUpOoiIgK764tkybTVyLoeCSOx&#10;mbRgk1RdZ42laruyP2eNpGoRq3LWWKp+qzsVCkexZjeOCOyuiZBUXddsUqofdH9BEVDEum5qpFPj&#10;RduyFrFOXRca69RNv0Y6tW4vyVizTt30tKRTN/0a69Sdo9iJNF22EC1bfcQJ2xIj0qk7R7Fid8Mj&#10;6dTNaMQ6dZM10qmb8ZF16qbUSKfuHHHFrjEinbpzFMFu+lm6GLvzE7Hu/MTRsZmKnDr1EdXs1KmP&#10;oHTq1EdQOnXqQyhx/3bq1G/x39Xtu3fbmaiD55rRwUcZxjiqx8GBJkHvfM75zeN2iWFGhzWtU6cu&#10;b3C+57Oo53PONUqsXp46dYkS5IzYfR0418x7T06d2uSW1JWJgBiR/Z/8nDOoAdGpsdjudWrQgIbE&#10;RcYeAo3LljY02oq9VY3xZ1Vnh7fhY3zNlyuNW5rjr+NrVpDOD/jyjROgOmfCmR/zXIiD2CemEuJc&#10;try3PG7D4Ih6fC16bJtRX3MJ0U9fr044v7XAjonZ8+jHjcVzCRG8m4Y/jx7Hf6yIptiLCKAFubAC&#10;FwNhZl5zcBHmISuvrPMUhbBHios8vjW5fmVlJTTH/gHsBhKcFyOu2xCjRZUYlXDMVEflG1+rhKNC&#10;z4MfjWMe/GhocytvtIuGNrYazButl/WiaYtaJHjNff0dRqlbOhXqV6JQoz9ICrVuonh5hXrsHbm1&#10;VweCQi2bYvQdZ++8ni9Q22aXqD7TcWpoHprJaMDykvC52Ql6vI0XF5kiOYmksAlC2Ukk4OUsXXIS&#10;CWGTprOTKHSUTiJb8q3y3NlJZINLJyxLK+2evZAsXbuJ2OKmzRJbuv66dhPRxSu6tZslvLI1fCtF&#10;O4ddZGoJMH5zcXPfYRMhLmuMzDq2aB70YcwcDYnRtZsIscljhZtl/ZXZzRYNFgQ1xvRSsxyaTVVY&#10;VvjBj4q1RTwR5NpPBNmF8cJPRFl0yBQPq9AmjGY/pELXfiLMfqi88BNxltPJOR7C2Y4CF35iXRYV&#10;MvshnNt8RZxrP4dwJgW69MMC9Num3EmALvHZ6c9NPZSZ11bLyvKik9JdsyD1uayGLD43jZROSddu&#10;Ispdl0Hac+mGlOeuAyPluewySHfuulPSnWs3sSp3nTudjq7dxJr8rulOSXOu3USIu3GPFOfSTaE3&#10;5+ZJenPtJnYX3XyA1ObaTYTYzkQX0cTOoqw3+TLrwkvsKsomtbvKuhyE6RLrMpZTZT6ieZ0q8xGU&#10;TpX5CEqnynwIpTh+TK+kPk9Dy+kwMNB696wfFIOoMK6UPlXmQVQmpQVMSBRaztPQpdAHvjei5MT7&#10;4/aKYYL1VJlxzhrTaFDDj9tRx4zSqTI/yiZgQQlrrUYMPVVmwLO+PvsaT+rGRirbawVYrGkaYP+R&#10;VGYsn/T55YnIPA6NthqzATZXmFwVUvan1aFdYJob+U32cyNZ86MQ50ZeNxZGJuzNjfyo9NwIfbvE&#10;NMdJprhrI+sh557GYepRfENjHF/TGvFuoia4sPLTvKNJDB/j676OSbNS5ZDFMbUYPsZ3+DKrhbDs&#10;Ka6sDNSFlSOxiMsPLM+RcMl4DqoX9dzIK83cyKvfvD4IobGsWd4k5p68cc2NvJnOjbzBz42865gb&#10;jRPP070DJifPi85s9nifYvIrEZPRsyYxWXd+vLyY7HuNbm7ttpEgJr8FWfrCx53hUte5l+uwo5os&#10;LCma2c4iMr9G2WYvUb4QxTN7icQv7l4G2Zq9RN73uj6rFrl13E5duonEb3NSDaPKRW5R/TVHE6U4&#10;vZk5Z4pU5W9VI8p+SFVujpfRYWe7T7VwFFFujpfJtu0tZ3jCsQSIDzs3x68j0qapFBER1I2jiPWd&#10;XsxaOIpgN8e5SF++b6oQ6cudo1ij7SHUHJHcsLEB2TmKYD+o0lM4irW6cxTBNnGvcBTBhgRTtTJ5&#10;dGWLGldC1eVPh50bT6wz23HXHBPpzE3m+Gbut3oIs/B0AG++mrv1FAFvjhgKuRBwaoqODjx3ng4h&#10;Tnpz44kU564SsOBctziSnLtqSYpzF1Gs311DIc25cxTh7pouqc6do4h215mQ7tz0k6Q8d90bKc+d&#10;o9iZdB0uac/NEEBnnrshgNTnZlCiM8/doET6c+cogm2Poed2Swp0M9qyBt303KRBd6N/BLubRZAK&#10;XU9Giqu5c87oyHM9NSIduhls6cRzM6mJQDd9NgnRdTSnEn1EFzuV6CMonUr0EZROJfoQSty9need&#10;z/POj6gSYCEfW9XqvJf7yDvO96xZOUU6e8f5VKIfz3u5y00KD3yyXTYKSwvFqqzRPx/4leVTiS5h&#10;Pe/lxqnQv+NebqzDluedh3SzkKJHzR2S4viatChMoeiPczlQaDCxmsuBQu+I1V4v4hSF4BCruYTl&#10;lwkvDmH69oTFwUkX+xZWGGslrnR0kqPHWHPEyvK48IW+5oAvl0+Ndm93C0gDU2fz25ev/Rj2IjJR&#10;JQ6ENswWyI5El2Zey8Z0aCA/vlZjHY+FM8d2YeXPMK+svI3M4/L6s6qx3kbmrXLU62Nt5Fh7m1uN&#10;trto4Yd6C+9T5ll0jXp0YqOMx9d7J62F877JKs3ez6lRvxKNGj1t0qi1ob64Rn3ne2Jubq2/uGjU&#10;Il7r+9Gj9Tz7wDM87vRntLxNqhHiExLIziKywveQvLKPKC7pY53JR5Q6wNBXTkhXEv0tRxJ1jhtR&#10;unIoUcVTTSF7iXzJN0IrZy+kl+qzsSlHJE4rfZ/dkDaNgKs8kTb9bQ0NHXm+EdI954qkab2LtYgn&#10;YvxNk68I8q2oCYWfiPI3Tb4izPoYauEn4mwvjyacMaO4VNC7Oh6Spe3h0ewnVuM72ZSQ4yFV2t4d&#10;zX5iVVaxrfATcbbnQrOfiLM+X1v4iTh3fiLOqiIWfiLOjR9SpPXW9OyH9Gh7JD7li/Tozk/sMBqc&#10;SY1u8kV3b3d+DuBMSnTnh3AWSbvAJ+Lc1EPSoZt6iNZ9qfNNuyAZWu/dz/GQCt35ifX5tu7fSYRu&#10;2jsdfW76DdKgm/6H7t1u+jGSoJv+kCTopl8lBfpGjtTmfpVOP6POV+VOAjQeNS79RJybYYf0Z93v&#10;UcQT6zNiLuOJ/QYO+5fxxPqMkbL0E+uzqs85HlKfISxXfkh8rmHm+7ZrL7HXEKm3CCaC3MQS++a6&#10;qEh3np7t26nPE+1ldxp6ZhlBn6Z+KtJH9LFTkT6C0qlIH0HpVKQPoRSHltSDgWo8eAE1+uF4ZswI&#10;mUedccJJOrCIzjiaY74P2vVxEDjZnB8Nxcgh5uPux2zOxyExCov54KKS+e7ybCAi5oPpy+YsNcri&#10;Uuw3Yjz/gKVGZ71mF1CzAHXgAmoWoA48lMwX7voJpMeNBM154PKVlZ5kGqu5RhNDV04l7EWMZVv3&#10;Ay7j9dHgOy7lAxdQ8/F12SGseWhLeicquwLyiKVVk4fd8WZZX0kKONXT/YBL+oAgyyV94Ggwl/T6&#10;AurdY8+yBpI82ASuasu7x579nNOjHeIof8AlLfc5aQpte8ZdorEuHRBkuaQPCLLcpg9cQM1t+sAF&#10;1FzSfg3pI5YRTdXYicoHHkrmkl4/lAwVJcLqR90esQLoQuI2vT4YjHuBKQUvabssclQN+/plE08f&#10;fvhy9Yu+XXz4BWMspvUBYyvDixRq+oHV39ECL39llcH6gvmVtt6tov82fIaH8XW9wjK50IC8a9j6&#10;z+FjfM2XKzLoC2cpenuwp7OA5vAxvubLa9zWeY2/jq9ZyfIPjREd0SxFWUuJ1ai8w8f4mi+8MqFW&#10;Y+Adfx1ft8IaSnzNsXfNFb3RLC5/8HZlZdEvrKRWIa6t3xtRj69F71ar6B2vRR5torLyZYrxdhnE&#10;iGd8GdVFCbmvuZWshw/UCS/t0XuMeMbX4vJauKiro0bPtU8UjcS1TSlGSuNrKY6WNq85PnvAebBZ&#10;/UKjlhS3qd5IaXwtRZ8RzoO3qcE8KO66RiKnrPlKZE00u72siTEa9fPlZU2f2t68w54JJHCRNeXq&#10;dZE1t0nBs2VNeNQU6oO3IiZaWu09ziAcs4/INwpTmH1gWN7EU9Ejs4/INgrzmX1EPlfo3OwDHcSW&#10;isir2QdKdbNQDjY7iayiUrnZC0maekdsdkOSplLLhR/0Q5dwRGor/ERwca9tlSuSNPX91cJPBPhG&#10;pMginggxZIcyngjyTRNPhBlySukn4gyav4qHJE2VFHK+sqSZ8yUbkjec9Sha4SfirJJd4SdWY71S&#10;tfATcYacUuYr4vxOJIXCT8T5nbD4RTwRZ32buvATcUbMlR+SNFWCzn5I0nxXlztJmneyY6DwE3GG&#10;/FXGE3FWya7wE3HGLbmln4iznq4s/BDOsmUg4yzr9q3+3Nb9Fx2tbXCW5fzFj8guOR6ZV202qKtV&#10;PCRpqvRX+Ik4f1u3d7rM+VuRNAs/EeemXZCkqXcEF34iziqxZpxJ0oS8XMYT67NKo9kPSZpNP5Yl&#10;zcJP7DdUQsz5ypJm4SfWZ721uPATcW76eTpSq7uDCj8RZz1RW8QT67PepVH4iTg34yBJmvXwhcQv&#10;1bnuDUnRrAd2Oktb92F0lrZuonSSth5xSNGsB8CdlFm1z52GWVVjOkdbx3Kqlkc0lFO1PILSqVoe&#10;QelULQ+hFEePpFrGleN5o/N5o/P7X/8CAes8R3ueozVuN4nbO8nzgGzLQtgB2ZaFsAOyLUuesvwD&#10;C/eIJV6TBwgRUWqTdZ78YJMvUqYx0tAPjJCeyLYPLHmuZdvzHC32qGD9L+WAW4a6guOSXsu25zna&#10;N6jch9VhrCtFHcYqUKr7Rf81rcaayVB0L38dYosrOlqIQ0Mefxtfs8ECW3hyL+bxt/E1G6sMcxXQ&#10;1aOVxoS1OpJb6VVYQYvVPEV5+g1WC5VZ2DexmvuSbf6wQhdq1X3kf3wdK/O10DD9lPDWhQ0f42u+&#10;/PJdEECzFOWWL8QFWmZmJYt8sZqXtKvfaKkzX3fWoRr10aryUjuRouk6rZWfXt46kYHA+Hrtsiq4&#10;it6qPMCdRe86LTr5mZVvrFmUkO8IWuwW8CFusT9h1MJ5abuau1CG/ZKQResYuz7mSPimvkWrteY4&#10;j936iHkNtIKetzFrYvP6zr3fqE2nwPxKBGZUxyQw6/aNlxeYvZe+eTdo3g+/f7n64Xf0tajL+k7w&#10;6E2fLTDDI/qsSAJEAliIzjtNK1pElh1M829X2UkUM0BYV16QlU030TsZs5dIsevpoxxLVIz0Yufs&#10;JRLsKmRkL5EhwfG2KkeRXleZMHshmVnlzxwMycyQEitk+ORsHQ6dnL0Vor6IJ0L8rfD9RTwRY0h3&#10;pZ8I8juRCQs/EeU7kRuLeCLMKoMVfiLOeNqz8kMycxMPycxNvlhmrvGhk7MNzrL7eqvKkO4qfOjF&#10;YFzTWuYr4qxyWsYHe8FCWnW5023O+n524SfirHJ+Li+SmW/qfJHMrHdCF36ow5DtBTkeecthw1Du&#10;Jy7cRJjlnGrhJdZm0ZgLLxFkkXQLLxHjuvMihXnKqZLOPLUktXluGfvouWWEfm4ZC2BuGcthbsnF&#10;MTkbSIr03GcsnLll7G7mlrExTC1JqZ5bHi4jOog793m4jFCpL81p7vNwGZGanXxiOXbw9BPaTuTS&#10;bFr9OHbCJuoNDSia20KxP/2EVhTNgQNWjP3pJ6zGojk6BzEfy70UDFZn0dyJxpZnxLGOaO5sxeT0&#10;E5aQ9APPLUZ7W1nmgPgcw/r0E1oapeA53nbg5xSYvl2ffsI6N6awPv2EU+/0A8/0tiBNIaEV0g+8&#10;kPuHEbF5hH7gmd42VucUuJzXp58wZY8prE8/oYXSD0a9bksah1/oB57pjSjIeeCSrml0NFv88Bnn&#10;SaSnAWOIgVaiu3CCxrLwmvny17F6NiuZFKPZrc6KmNVWLYaP8TVfjvwGy/jr+LoVRhGkuODB0DmI&#10;1YJJcuYNW1Gm7A/GGPiyFV3LXfnRKJu29FZW9thKMUtx+Bo1aiAwvoaEXDmBuFbRW4rbAazhY3wd&#10;VesPF6j6s10L1tOPNK5u8cPohehHBzzCGV8PS21Ocue7z5/+9GQb4r//+OO//+np6umjKQP/9uEJ&#10;//jp49N/vLn67en9pz+++fyvf3v/9OHN1esgd2Ral8gdZQxfntxB25Yqe/MO7VOpl0HuiDAq5A5O&#10;Glqzfja5YwfTInXDk9KfriytaIFxKKzDfrvKPuIkVDfKZyfIyeZE9z1mL3HaCeKmCiWu1JQhyl7i&#10;YkA3zeZY4irgRhax2Uuc/r+TxWf2QtwOttFXbojbwXbq0k/E90Y4hxwOcTv3jZ8IcecnYowbq8p4&#10;COQmnogyXhgq/USYcZNSma+Ic+OHuB29TSjjQ9xOky/idjo/sSY3OBO30+BM3E5T7iKybE3iRji9&#10;Il8R56YeErfTVGd6p6tpFcTtYPtyFQ9zO3W7oCMEujU554u4Hd3inNsXfnXBR8idwk2sznVtpve5&#10;hNwpvESQGy+xLqeFbuwsT3LnyAbEk9w5gpKIPlsPMa11J7nz8fMV1LBH9BmYL53kzu+/Xtm2zZPc&#10;wbbNk9wxUuef/WGJZ5A7MiqD3MFw3ZM7Y13dkTvGL6z2XlmhYVYyYzRk4ocGv9hn48wBXhic+rJl&#10;GDYeTa0selxVdMAKu0qPWI3l3SApxtfJCuvUbIbUMkC+63aRolsdi36FBOZNwH6FqkW/KCHnkDFP&#10;neE1dgnN9xJh1ERYc+SNhdzbnDt3Xgm5g14jkTtKir44uXM/brx/Z9LC5WoIEWaE3Lnebo17NrsD&#10;l2g+cTmyZ3c8sWgS6Qc5u5mdxGmobropvCAz21RVOIPsJa7VvpXtDoWXuCTWfUTZTVys6eHzwk1c&#10;rTVuIvGgm1MKN8TwNH6I4XkQZqZyFDGWlXXOFjE8eO2lcRRhrguLn2TXnVZVRBFpfUo9V52INFw0&#10;EUWsm6xFrFtHRPPUNYhYnusua8TzNKVGe3hatInpUSYjlxsxPV35E9UDuqOqALSNp6uRxPV0EUW4&#10;uxbCZI9s4MpZI7Kna7HE9tTlT2RP138ktqeIJ/YgwtMU9TrRPYWbWK87N7FWT1feJ99zhMk4+Z4j&#10;KJ18D9bqRuAMhTptYTg382DK+LitnTM+vMVjfZUx9irETSTnZp7y8c1Xu5kH46fwPTLU/ucJH6Ny&#10;Ftt0jFfB+ytTBsD4nsWpMN89tNgz41Y4lztL0UgheX9xZmU5xJx0aoUJDC34Bs8zvsb3eIrbsnD8&#10;dXzNyuBapeh5XIXvxMoCCqkLiH8Fq3XhqyIyq0VxGxSLinPyPeB1hbg4N/P89P7TB/RTzuJgO9PP&#10;P0rfJfveEt+jC96X53sGk/kOTU/JmLGZR9acyvdgyWRdybP4HizIf7uylhHZnET4WGrRBGBsVA1e&#10;Xqq8EOOjK//sJlIRTTBxwaYX6l1nN5GI0LeZcp7igk0P7hRu4oJNV9jZTVwXP8i1hYUbpnxqcKRP&#10;3QC8fqtUVs6XdKmblVA1OSDmfPQJxyqkCLTsgygcRaCvcX1onbcIdZO1CPW13s1XRURg1xFFsOGi&#10;jog4H6FFctaY89GHy4qIiPMRFqJwFOv0dQc2Uz5ykrHwRGi/ld1PVUgRbd3xVniKcHdVkjmfutXT&#10;/p6uiRDno3cY5oiI8+maLCr7pWqD0KlAYtKn6UKI9OkcRbSVrsltjVifpi+ihw87P7Fin7QPEHj3&#10;DtjqMHa5bxpztkvxT1E6aZ+T9rGpTuIpzjNcYHHGmjKhgyZGpIwtvE7aR0ABWL636TzDhRvNjHl4&#10;3O4C0rpk232esc0HMwOlfTDWVrQPuIm4x6Lb6CPzOxAGq10d5gwUm/UVg+cYX+M7/O2QxWkppyhw&#10;OdvUl8WFufvUzKDFXHFqBaSE1NmOGo6wx9fC9xQxv5oGZr5shtNu9bHe4Bqq4syXcSer6DeCaO7M&#10;eeQVrlaSizKSyToQW5S31MB13XGr/UYexn5XW8cfz90+r2S3D2pSYn+05b88++P7EW++fdBO47Lb&#10;Rw5VKvuDf1irfRb7o698m6tI7URmQtc42SSu3SDq/3aVTYDXxlzoQazrbEOkhCxKs0lcJuhzE4Wb&#10;uEjWMznZTVwj3yttk23iuk1v+c8mwH/L1PVbJSSyEdM/ciansIkg+3aWwirirO/UFDYRaGdbCqsI&#10;tZAkhUmE+vrbpuSlD98gEP6ncBTBvtZLjYpCE4pzcyQcSeGI4MZNQ+BIshXxPzXazP/gZYraEaEt&#10;jESR2CG0iQBSdrTwRHDbzqjCKsJ90+SO8O5qJTFA+hhPkVoEvGsmxADpKx/ZETNAcm1TUXDEADV9&#10;ETFAXTdCDJBeSFVEFOFu6jYxQF1AEezOT6zaU27j3PhzhNs4GaAjKJ0bf86NP78yt3EyQKgSTntt&#10;S+vEk50M0FdjgDAOKwOEb8UASceO5flYeHcMkGgFMFuc4pKxVBiBcYfpWKGPr1EoMumAFZ4yntEe&#10;ftgPU/yp2fYU7ViOjbTG11mnY7yNMzLYnDgLzX0BupkVlhfIpU+6Wg4Icxm1WuQSc14xW9BOztP5&#10;fuo2TdmiLt4W0Pod5oty8lutF2Xu1WxRf6SuIrA5+rsaO8r5ZIFeCQuENppYIG2JX4EFsp7q5tt7&#10;7V0uLNAdKqqyQNsFYs9igXBMBC/TeRoXgTYSFLrOsdQiURTXy9gvUHmh5bIu4LObSE3Y65wpmLh4&#10;wy0wWE5mN3GlbI9zJjdx7WZ0QnYT1264LKXKFPDfmAs8t1pGQySQvc2ZwqE9QHopcZEt2gJkj9Zm&#10;RxHm+wZmUTW2sO0V3ewoAv3QOYpI27O+2VGE+hrUVQ1SBFtvwSnqYUTbmbJcakQC6SaQ7IlZIH2z&#10;uMCbdgHpNpDCU8T7Wi//rjxFwK/r9kEnv671XdXKU0S8rpN08utaH4ytHEXA9Y3NVHK0C+j6nXKl&#10;GW8igeqsEQd0bduACkexExE+MaNNHND1O90qVTiKaDcRxdoNdOpKSSxQjRFtA+ojimALdVdkjSp3&#10;Bzbd4KwH9rInuVNya91t+ct86WKlL3KnCoDLZYONkaUZbhzFv1jpLWpFTIT3N03ByZRqi8le180x&#10;UXfSNV1+N1ifbc2eCHEEXnZMdB+zvUCcPNHLwX6QNOMku4a33Okl7hknYm66Xpdu58FD4FV1wj2a&#10;l8T0BrOiD6D7ltGaSkcR725kkleytqzhjGjpKMKNUblEm94PxmX4lSOcBLgk1jUUekLYHh5PxcZv&#10;COsu11xq9IrwXRNRBNv4+8JRrNx3ddedXhIuCo2eEm5mbPSWcDPino8JH6FSz8eEj6B0PiZ8BKXz&#10;MeFDKMWxZCqZnY8Jn48Jn48Jf/KrCp10fcTa1ujgpG6AQRXqffsB5qNgOR/t1IZt8WTRCNd60Q8w&#10;0dcfjG2OOQV+o2B9UR4GDkoBbV9T0LlaGRLvZJbFp/xgI6RzSHyA3Un/R6wkO5T4ALvsKNAU+kzz&#10;axT1Dtq4zxgsXsz0+ZhweUT+gUta1mFSDlhrNQXndwiO6u2PEzxu+0JT1cCeulgOsqzSFNqSfuCS&#10;Ph8THjuZE7TXb7lhy6JFsMXCJJSeNfBnbCvHAlpFRay2pCQvqqGpbX4R/tBxLn8eYo2bgeZAcIsD&#10;8v7oK/oDy8HwMb7mS5aL8GW7jlrlC3ccihUWoDNfXiEXj3D44yAmDbQp+kMjmDLNUnSpDSzt1EyI&#10;QQFsgZhvpr7GfrNZor6dGuTp3MxLCTmZefPQgMrMCmtxycDWmYxCHF8rTE9x60HGX8fXrFyGRW8w&#10;S3H4OhbX3BcomQPR+yUMYACngckFb+INhOAsft+JfI3hbWrmyC7KXBhhSXSbrAxIx9cLwLqN1a0U&#10;wkDC26Jy+wiyuNHUO/VFoxMOCimitc/AwJM3YrWoZf4y9aL63zmw8wYsHSJSnDffXbc4ID+V61ei&#10;XKPBJ+Va+4ivqFw/+H2Q4/YKmSC4dD3a0LOka9mCj0sH4RUNMirTkSw2JjSZRF7+Qe8czG7QfW8E&#10;t90UidF5lxRytNng6sYynMgU2+0D2Q9a+ubnXhjnIluRlYcqIWR6iicSKfciExR+0F9saUFKKP2Q&#10;gH2nt3tmgEjBvtV99TkiUrBvRQgrQqJrLOzygcJTBPu2yRzdXXpvBH9CiY4xQJusY4p4P5h4kT1F&#10;wFXgqXIXEffbPnL2SMTW96ILV6xi67MnRS0gFVuV9coV12/byZAyyIcZmhrOOrZt1C8yGCs53ngq&#10;UWclGzCU1ZOOM+jRmCqDBLvdPpqjIi27aXksZn/btD060dBUz52a3bQZOtLQVE+Zt2/NGHWgBirJ&#10;2QVOOz3bRNFUEehxYrs3NvcIdKLhuoOcFW2RxYqoWNL+xnajpKhI0satNbUrqul4u7qsU6Rp60Gy&#10;KipC3a7JyXWKRG2cpaqjiv3LNa53qaOiDqbpPmXz4qUuvG0aDcnauimpyCDp2hgZy6BI1lbtt/IU&#10;Ub/vYop9+l2DFAnbGIzqmGLvohppFVPE3AXpVKdI2b5vmp8s5zfI8Vx8GRNJ29iZVdYD0ra7cZ20&#10;7YemnpO43c40IuLYblDHxNW8yV1EHGA3riLkzWyD9O12Wlco3KnsToX7iN52KtxHUDoV7iMonQr3&#10;IZTiMH4q3Fe3b/Hf5W4wcNh/+dFFgfenwn0q3EPROxXuUii9PxXuRz/99Ygdy0bIJ0USd1FHsdcl&#10;g0ccKOx+wHsZ/LjX46am5BRY8pQtyKDiHzcpMP/gVLihCLuuv93vnWC6fsv7VmT5I8Bu6mnxCy5s&#10;F2Ufb9vClgvNY/Vw5eYRG3Kb6iELSvqFF/cLK9ySjEncltxFwzaFTA5PRsXn8vch65gdti6IGQhY&#10;y8/46/i6lTlb3QSGtR58gQSa+bq3ggXRMLO6w+ISvlCmMyvZFw2rxUVgXpXuRymPvI2v5VG22MOX&#10;CRK9Xg7YYbW60k3oMjHDiapZ/EMw37ZajZDG10Lzm8yuF8dTh2K73dE3vIyveRPaXmLburjx5/E1&#10;MyvMa3RXsxwMkXteTgatk9Attp7iQhbd5Ot5cW67B+bCqLDSAsa272uAML4Ghm8PW92+J6SlFvtc&#10;DPetGdd4s2+GLThD8YYmOrNyyfl+7ks4D/hCs5r5cgV4IV/fW3GC4Jv5wsYTSXHRG2A3l1gtehbZ&#10;0QurRS+lfSLM5j3LvmccBX3K3K9E5kY3k2RubWJfT+Z+Z3d7Xg5oX8vdZvZKwxghnidz65MG4hVN&#10;cipz2z61aBJl7uu3qnNnP5GnhywHJjs7iqQxJmdC9WZHkTQ2ETA7QglttLkJ5tlPZIztBGL2A4w3&#10;P/cqS2Y/RNHbHfuJMGahW8n+7IiFbpUyckQsdCsbXniKYNsTjYWniLae0SvAZqG7iynCDd2yLDa5&#10;x2TD0oTuIqYIuElaRe4i4sLjl3WJhe6m7HZCtwoHOSoWulUWyVHJnsQtfy60Fa4i6HryuwCdhW7c&#10;7VdnMKJuUmkRVUT92t60LKKKsKv6V3gi1O14bPZEOndTz1nnxsaBMntZ584xsc7tr4CkxocoLyXT&#10;xRR7FfRMTUwRclXxi5gIcZOBC5wi4iqPFZ4Y8QYnlrmb7LHMbaJdDopk7q5y8tFtvM5Rlh7J3Hrg&#10;uqjncudSaDJN70IyN0qm7F1kQhxc6e6CIoMRdb2eooqKYPdXc1KlYplbJeVcgixzN/kjmVtvAymC&#10;ouPb9yqY5+zJdH8DwTZBFTFF0HFauCw+Or9tMnfhKWJ+28UUIcdOqbL0WOZuxlCSuU2czjGRzG07&#10;QzJOJHO7EFy4ih16O9GIkF/bI86Fq4i57cEoooqdC6pADVU+yF14ipjLC0Il6Fnozp5OofuI7HYK&#10;3UdQOoXuIyidQvchlGIPdwrdp9AN1QZVAtTd42Brk3YD5jLKKk5iP2LVbSRk/gHLn04bTx5DwjhA&#10;KWBuIBFhDd2lwMc+129g4xQOpeB53o7LpTxAK4k/OIXuU+gej1JhpIlV4xS6y6pxHuW++l0kce/L&#10;/icK3ViP2RNhjdDtNywP0acTusFsm4Y0uvOh+4zvEEftBOdCasWuERkc0OqmEphZLU4AQ70WX9uW&#10;ghHQ+Loca0W4eBTdT6kuxEDfgrKSul3MXF3DbJlcng3HIhq5BLU6hWzIthjqZsgOEXghnIPikDRX&#10;h47dasw9BvDjawXgaGw3ioy/jq8LxebL1uIrpXshOoPJ0ujnccmxODU7COy8yo5rzU2wajOA/Flp&#10;junXQGF8DQ2/XWC1W2KcwJ5L2H45wv1CDrcytysU2/iH0D33hR0jkstF+3UJe7GdYsjOi44FJJQh&#10;uyhN6RUR2qKV7PrGUTin1P1KpG60hSR1a2/yFaVuuxWjkrqxX8/69P8iqdvSa6VuOxKa6d5IHIMS&#10;BsOeHaH726j6loIm2lip+uwossaQVUuqNxL1ptxlP+gOtoDsbHjOWFRG7Ebq7Iel7obFJqnbaPrC&#10;U9xXoJe2F8IInem2E3KFp4i2nenOmSOp254BLDxFuHFFbAk3Sd24a7asANL/boDbme4ipog4Lpst&#10;PbHS3bD9pHTbbbs5dyx0N2VHQjcOLtYxRcT16uai7EjntrObRUwRcTvPnXGi89x2KXHhKSLewRQB&#10;f2gyRyJ30+RI5H5Q6S9H9Pdr3DjOUuIt06mtNjWbHfgsN7bX1J4i3oc07jamiHfbVxLgDU6scTci&#10;ImncXdGRxA3xumy/JHHbUwe57FjhbiR8UrjRq5aIs8DdVEwSuHHnRu0pIo5utc5dRPxOdzrk3LG8&#10;3ewqIHnbBODCE/XiTY9J8jaOepe5I3nbTnHnnoBOcdt9BUVMsY7rjdlF74Sr3y5Nyl4YLTxFxKHL&#10;l4iTvG13DGRPLG83tYDkbds5U3iKiPuJ6QwUH+NuKpTQPlu3clDebkpPDj4EVw1UJG834x2f4z4u&#10;b2ekTnn7iNh2yttHUDrl7SMonfL2IZTiqHLK26e8fcrb/1yqc6e8jRvKTVc4byoXNRsbIK7sXoNT&#10;3saV5qasnTeV/757tFq0lLj54R9B3sbyRrJ0ka9NQcP+XxJ6Ln8fYs6wc31ycOzjz+PrZn4sfNty&#10;NP48vmYGZVjUpYVuigsmxGp1QTFmQ7BayGN+i/riTKmf5F485ivEBlLEknUmIftND7hleWblB7mx&#10;iJpZyVWTSBEHY6dWFtdCnPdT3IvrqK1WPMwTtFLEHphZVEPln0uJ1hW5EtLKqlYhrt/OffnevUVc&#10;A4d5Fv1o/OKWez9njwo7Q8LLGrOSmZWQgijru3Fuc7Sc8bUW5LcJgOyY+fKz2/jMrPzstl0h2WLv&#10;V3yDjpz5gnou0eMOzpkVikasANvMapy3Xu3VGJL2PJfC4Wmi8zR3/eFA/ZS0X4mkjUqyl7TRPlBN&#10;v4Kkbf31zTt7QOAiaculKXJ4exuHniVoP4hMY5c8RK0aiW+Eq/C7lli0iEQxVLPKSdSyRb/ITiJF&#10;rPeY5khIxxZWN3uJ7DDkySqUyMeD9a28ANYty6oQ5Fii+qHnYXMsJGHjxvEqGFKwVVMv/ER834kc&#10;k8Mh/Rr3AVe54le1hTkv/ESM9ULrIp4Ish5/LPxElHECu4wnwqyPcxd+Is7fipCa4yHh+qYudNKt&#10;VYUp/EScVdTL8ZBqre+yF35iVcat5xXOpFnrG7GFn4izCp9FPBFn1akKPxHnuvrIvGSr8Y0bkqtF&#10;ysvRkFqNmlqVVhKrCzext+jcRJCbPifWZd2JkbGhK8ebTBHEcj61cBMhrmsg3TauD3pnNyxQi8iZ&#10;wSF9ugGH5GkcFC39EMii3xbxRJCbFkHadFOTSZq+qfEhZVofhS/iiTA3PQZdL960dJKlcWlHhQ+p&#10;0vrafY6HzlyjNyj9RJz1xuzCT8QZdaP0E2uz3ixQ+Ik9Bm4ML/3E6qzab+En4nxX10NSo/Vu+eyH&#10;xGgVyHN9Zi26HinopLXuKiv8RJz1BZQinoizXuhS+Ik4162dNGh9kKVwQzCXrYsE6GbylU5X50yd&#10;6vMRLexUn4+gdKrPR1A61edDKMVB5FSfT/X5VJ9P9XnTVXGkKSpnp/pcbkw41edTfR66U7qU4R9I&#10;fcb6Sc5WY3FTac94OF0EmSGHddIzlEoxW+hOWCbCaHGDr6wWxGquWLoetjj769fBLzRs2XCOFMGO&#10;zZQuPzC9uFjbT7uCTZr5knMcSHF7kWAoWONr+qEciRGrOaqufm5PCQwf4+uiP5bf8AVmZRaXq7IL&#10;ldGCXxhZWQPaWXpWa44ZzVVUT25uZHjiVMAsJlcqF0H5RS8LELxsFqiPcp7HNerMvDb4HSCohrM8&#10;ClEnNX4OlxyfEKu5yu0bbxY68d3Q0aZxuX69EJN9z8miH/HrGeZZlM4PWZy3/F0fOBrWKTe/ErkZ&#10;jSXJzdq+Xl5u9m7l5hb0LRrwRW6WvSQqN3v7eZbarC8ZjzPaf/nRc/eY1GYL4WIQRTq9JDr7QJib&#10;mKVS6N5HpIEhKv52lX1EFrj0Eal2lSKyD3Rd8zgiQ3IjtH/2EYW5Mg5SmfW23eyEVWYho/eIyD0m&#10;W6x6C3ThZYkrKcyiNBZOlsBK9dtCEWWvcLJEVvbwrJxEaFVZ3oNCwnKdHdKVaycHkCVVWWXTFEqs&#10;sk0ps6ZclbJcqrKh0lQ4OgNd5yhi21R9EpRLLyQnN42Q9OTaS0S36w5iva29RHSbjomOPZctkbTk&#10;zkusuSp27Uuanq6e0qakKE8tSVeeW3L/u3v5MG76IY157jPiP7eM5TC3jN3I3DLW+bkll80s77EF&#10;zH3GTmZqSZr03PJwGZE+Pfd5uIyw2rj0IXOfh8uI7glPPrHT9OB7m2g7kVS0lR2mFLYMSQQKGlA0&#10;R1eCafhjy7egFUVz4CDmY3GZvGP5E81RDcV8rK+yOR8lQA0T87HxNZvze3C+aJ5cQ4pt5jEcv7hs&#10;cg0pNnbQDzy//TWk4AjoB57jjUTJedhddOp53s4E5B9w+cr4LCBhEG5KGGvMGJIvhR83xialgFZI&#10;P/BMY2htUsCymn7gmcYo2v2Ay9l37D9uS9ccEpf0milHC40hyYYrQWm75C2nwCXtd6o9bucp8g+4&#10;pGXg0xQo02i2+KG/k/v04YcvV78Ih3f1Rf/v0x/fPL25+v6Pb74XoN5/9+n9F3lKd/zz6jfwROiT&#10;hBTU3FxIP9rXPiiuy5/HytjMnDCbr63log7EPzdy6mNu5CzK3MivFlwYWanNjdDBLuO2NjL3Yzaj&#10;4xsIjq8DrmnNbbxTGY1lOBhfZwExJCLquZEDOU/Oi2Ru5IW7MLKuZ24k9XEJtxuNejmyfvI0r4On&#10;kR1viafRxvcVeBqvj7f20OyFp5ExRXgaDHc2CD2LqMGu9N+uTL2I8/84CdXneyy1aIIu7LLarL0g&#10;CxcTWVVlL3G+KVs1cyg8z6x8YIDakhFKIfuIc/86DoC6+dC1c3YSJ/sNJkTXdNAewJYImzRljqVA&#10;RwPmlhHquSVDPlkq7dicmWUsgpT68UUAkInTHxvb+kUA4InmY7LUTd9AcUVznx+OwSzNlDBbjuY+&#10;UaJ5UjxtDrSiuU+I20UAptbRvF4EPHsehnou8zC0TEnsMtOy4Vz+Gvuay9/H2Ffbjb+Or1ups/3o&#10;yTZHZjRjIjZ6wOFhfOcxnaP1Kxmt0dGm0VongS8+Wt/6gdebd2MH94ffv1z9gEvxhSqV0Xo7aP28&#10;0VpGN+0waAwIY5ewjpZWtIhjtY6QyUccquVytuwjDh/6WF8OJI4besFm9hLHapxPqLITRwp9xS57&#10;odG6dBIH6xoTGqvlFETODykrwi3nSGik1glMgnY3RJdeIrh1AclB9W2G0uQogtt4ieDW5UziSpOj&#10;NbqkrqTxnupmnA/NLbkaT2YbJLnMfTLyM59cADNLLoeZZSyOeZyxys8tuXB2qR+faaEE4/RjNdMC&#10;TRfNVzMtn298+vhZnw5ZzbRQoNH7aqZ1w/M4m8T0dCsIwOi9nmnFmRykNvqB5xYtveEFMWOhH3h+&#10;e7oVEy/6gee4p1vRe9EPPM9Mtz5/tojKhdki+kFJ7DIbrOZ3l7/yvMxq0mB1x9/G1z1Zfq2/RdTj&#10;r+PrVogGY+virQYrnPmsE30QHI3iG6mMb5W78bfxNRvL2zytQ/kvZ8rnzPWVzFxRZdPMVffIfYWZ&#10;q7WhPHO9xn0UL3j/BNxhjiVOVRG4bPmJwz9emK9OKgOOberT+okzWOjzlZ841usl0zkaHuQrJzy4&#10;l1mKo3odSRzN2xwB/y3bzQl3nsS2EB/AmCay0wnGbj67m2DEqR3tGJr7ZNxnPhn/mWUshpT68YnQ&#10;STlhHRTmNc+eREgnMDkQoH/GaLw9iNRNJDbD+bhtY/uRMXnhR8KWuOYbfreo9tuoz9H7lYzeGInS&#10;6K0c8lcYvW2an0dv7AfQwft6u2fuWcSTjJa2xYD69zBACSXhiUWTOHQLJZGdxHFbnwWwiKOTOG7j&#10;+qPKSxw/EEYdTBw6vpGdwTmaOGa0fuLoXYcTh+4mUzx0l8Ek/qkAmMbtppgixA00u6G6giYxUFU0&#10;EeK6vLGEvUxrOmwiwk2mIsRNpk4S6shRflFTtnlmmifFdihq0EFLLp3dLO343OskoXjudZJQ2Dom&#10;YxtIKOl+KhaK53vd5PEIC+Ob67yfa2koiQfzwpWZ8VBjKj14o/E1/shiX8xDS26I/bwUD8VYjjTO&#10;mewrmcli4pVmsrqs+QozWVtcYSarK7XLfqdraV4ioW494fNmsjrxE6cTHupG5o/aUmn4C6MfHGDK&#10;VrhJc63kJs5mZYpUOImzWbmlLMeyn2cVTuKwbi+MplDieN7mKA7lNTA8le2QQSYus4fGES8XdtOG&#10;WBYnCYUWce57sj3l/5n959JgdBbRvIjgg/rYYtRNI9QNiuIIvTTnjXxCspgf7MI6R+TP//q3908f&#10;3ly9khEZI0MakXXD4cuPyNuFCnaJyGVElmWg7kAeDOezBmTdqKJNg/r3MFbgdmRs+9XEokkcK/SB&#10;R8S1G9PjYIw9S5WXOBrrG8TZSxyNb+Qu3RxLHI5hstyDLKpQ9hKH4xs5MZ5jiYMxTgpXXmg0PrIJ&#10;GQ8ml34iwE04NAx3fghiOWmds0Xckt7vmtGhzcYNyEwu1fWGNzgJu1TEE3GWa+RzOEQuNfWPDpDX&#10;NQcbYS6zIn26OkdD25nqqoMdL8FNXQOxzSXY1JmKFVlvCiiiiRPLGmL86JKS7vJLTRP7VS4mtRc6&#10;RN6cMIhzSiETcznRleQyac85kkF147XqYqK3s+sui86QN30WnSKfcm3yTMwW09wygj23ZMwn0+vz&#10;TPkR5pRuNZ8iLycVj5WmXJx0zPK/85ny4wwvWkTct2az4H5hg2YRzdF5yjpoEGbphMbuzDg6STFv&#10;D3TszoyjMxTz9kDH7sw4yljMdYeLieQSKmLy1wZ3Z8ZlnBb7jddI0eMWhphZkXr0B212MVOjH3h+&#10;+22G+3PjnuN+m+H+3LjnmbcZUqa5fGXUlDxMTnXvStgzjTEw7EGgFHirpIyEmkJbyvtz455p6CBN&#10;Cvtz455p2zBelfTu3PiBU91c0gdOdXNJ16e6LbRnHNKWcVwOB1kZXtbARlb7inUsfS9/HqtSM5M5&#10;GQrERmaENP46vmYlUyWxml8F54W7VYbhY3zdl6W4Vcrx1/F1KyvGrXGMv44v+xq1afx1fN0KUytE&#10;jxZqVWj8dXzdyqomGv7UypAYtXG4GF9z5aDO0ZJZNaIaLWd4GF/35EFNY/KuZx44Ri6kNrdxzKeJ&#10;YTYGP/Os7ereyNLLKBP/ov95jJ8//vLzj//y8y+/SM/6y69yd8HDO98xTn/7/PSX7//3L09X//Ze&#10;rkLQ/yoXTx//9uuPKP/33/304f2P/8f//eX9z7/Yv7WF4C5pWdB//vSnJ3tz7PuPP/77n56unj7a&#10;BQv/9uEJ//jp49N/vLn67en9pz++eWU8CPrsxIPoGuMr8iD2bOiFB5GFpAoTmjDK7Vk8iC4h4VKr&#10;Rr09VhfY2YRWkLJOyiZxgaPPomUTdAPbvFM2tWSLuHyUFVu2QKlsPlTaSNmJqxrb/LHPMEDdfDSY&#10;xClykxsiQRo3JEhcq86S4uXtNcLJ5FwzCSJsQWET4e3iiQB38USIOz8EspA7RTwR5unSRS402Qpk&#10;akmMyNwyLtvnlrFyzy1jHZ9bxrKYW8YSmVvGckmW6BsOXnKFkooz+LFE8IEkrRBQONHc58pjwE/m&#10;KKFobiN/vxzanelCFjEu98uh3ZkuG+r75RAmcTGY9XIIkz/6gecWzc+mUzm7u3Ndnt9txpd/wIsV&#10;YRwlx7wcQmHih8+YVaOMbf+KZucybaaZ3Rbk5e9jkuN2hu8W2/jr+JqVYTSfk/lcylEcvx9fjurQ&#10;rNS6G53IPH6UIvv6vvbT85eZCPazuHMi+OXjn3/+Ig1PZlw2PfX/8dvnTzZpxT+ufv/rL79+/g42&#10;mK5++fLpuz/84fMPP3346/vP//TXn394+vj545+//NMPH//6h49//vPPP3z4w28fn378w83b67f6&#10;r09PH3/48Pnzz7/+5f/+9P7TB7QXn95hKvzzj7Il5BZjXZoIKgPz8hPB9pC/TAB0IjiWf8+bCNqm&#10;kP28KA6ZOnPSxFpBrHbCYyQmBslJHBv1WVLrXmM6cVAUtjw7iYOhCD7ZR5yiiDCXfcQJis5HtZuP&#10;ccSJiUhh2QfNAmtEeBJYAwvHcQpU5UeqwDZLUgGriCZiKxJNhkVW7Bc3TTQRXZ2RJmSEHdjcNNBE&#10;fLE9qIwmIlyXEs35rm1P1L7mkgqmC4dU61gFa9xEiBs3EeGm9iYVLBcUqKoLfGkyF6vgf/3e6Zg6&#10;CWTTOOmu5bkl1/WJRkSq2dxnLJa5Zaz/c8vDZfRSStrxSbzzpeNyg9Ukfnc5gE9r+1ktLxGArcxR&#10;xwQoz2l5iQDYppN41Kk4ybZJZj+JR8WK5utJPKht+oHn1rpCm1rL35ENV01QzegHnt9tfpwyDC6c&#10;fuA53ibK+Qe7ZYLneaOP8w94mSB9oGDaaxp71cozvdHYOQUuY6e9H9F3haXO8xci6FFlI31995eX&#10;5diQ1q5DLPfzJYb7mnO6aPuAcWwqGmuG8Y3rmSGxjb+Nr9n4emYEPv44vmQ0Zmzjj+NrRlbXNoFu&#10;/HF8zQhjLcKehySzjGXeZA4Bo0NI7jN3rndeyQZAdE779Y4dmPwK6x2rjzfv9hsAhRfR9c7ojp61&#10;3tF5edrdF5c7suXJ+vs4++GJCuavyUecMNY+eGJS+YgTktpHnIjozDXFEWfjumBS3GJe4mRcF0zJ&#10;R5yKK8WcfNBiR9cFyQktdnRdkL1EWG0Knd1EYG2xk/1EaHUnWS4fXu0oUZ39RHh1f1zhJwJsIkn2&#10;EyHu/ESQGz+84LmVdVPChxY8nR/CuS5zzA8u65DOD+Hc+ImVuCkvWvM05UWrHdSNslVGnPXKlwxP&#10;hLmuy7SyqUGmJU3dqmjrXw0NLWLq9k1b/+oGTlv/Gi+xHtdd3m6hUqG7ez+mqnz0cEwdy7m779zd&#10;dzVdXctF9xuBNLeM/c/cMvZCc0tuKxMOQh6QPBhn7JfmqcfuKVkeZwF2uwNXLMBud6AvEVsWYLc3&#10;EKWApUPPAux2BgJgMR9qTlp/7vYFAjsxH2ucbL5bQY+8jlVK/gGvoIVglQR6FgBbbWlR7/ntWQDs&#10;uKUfeI57FmC3K1BEOg2pzfR+V6BnumcBdrsChfOUFHoWABtOYh5qFiByJWi29APP9GRnI3Mlst9P&#10;Q+ozzSV9YGcjl/SBnY1c0vXORso0l3T9Xg39gBkxGVMl0xg4X5RcAfhCrhhgF/Yk0g+jdV/+ytSC&#10;ValhNf42vuYJPTWiP8KsjNY+fj++fweNYQEZY46ecHgYX/PkrXlrm+Ov4+tWRvesrKwKr6yO+XKr&#10;Oeczop/TMBgjgPocUQv9SMkcKeG5jRXMPOa6Np3M0SthjlBlE3OkA/TLM0d3VtUK5gi9lTJHo6Y+&#10;izmqdcLIHCnHoWlFtiUuvWsfcfpb+4jTXl2gavuMqcTproqnKQ50ENvkVZfKyUec3upaLvnA4LX5&#10;aBTPOJ+tnRB11Ki4xB01biKwnZsIrVIIKUt0F1mTJwwIl3w3biK8B3RyVdtzMBHgurLQDkllIpIX&#10;Yo3qjQhEGtV1jlTyxkuE1yiaHEysu42bCG8TTIS38RKrbxdMxLdxEytw44YIo7qYiDCq80SEUVr6&#10;xcZNvNHcktGeLGaJRZr7ZOxnPmMRzH1yQcx8xvKY+jyJpucTTccJh520bmPw5CjlbrHoq6C4CIqr&#10;pp2s7gtw5dlNiJaVJxb6Q7bnhSIqrKyxxoQ5EQK7Y6Coi2JOKzLyzotEl5cnRyl3B0HXhMPuKKiM&#10;SRLRthBJOdjRPVAF7AdtlneEz5pw2FE+620HO9JnTTjsaJ814bA7DioigqDUEw67Z4TXhMOO+KkJ&#10;B6uAz9mSjWFTFuv1jYL4I3I1KmO3WGersdgdX1v0Gj6qiLTLZ/SuSG2+3PMKvzCyiA4Z6SShDcmT&#10;mxthpEHcg/Ib+R5fy79FNF8SW7810B6/H1/zYzYIyxib8cfxjUYv4Kgu2XPh/DoWzrKYTQtn5ZBe&#10;fOF892BV7eburZ9E278jd/121PlnrZybp9fi0tkWVZpanPjGJV7jBXm4LElV1bego5s4KW7cxCXI&#10;t7asStGgP92SatzECfCdrcOTmzj1bdzEOe+DLX+TG+kmV+HQMvqhyZZMT5aOIswPTcZoKW13QWl/&#10;GIuCltIPqsfn8pLpzCUiITzs9gNyFKFuHRHWsrG/cERg21ItgU1LalyFVTmiNTWajuxYyHmjZfW1&#10;3p2UQOKtGK2nWK2VuciZ4/3nraeIt5AXhaMId5+5iHeTtyNw0wJbL81KGPECuym23RK7yhitrfGm&#10;TVlotCtDeIMMEK2nu/q4u5Gp9BOBbv1EnJt4COemxe6WzFU8WDhc2mLXhWCxcDGq48Hy4GJy33RF&#10;WBJcjBo/safWh4qKRoaJ/9JPxBm3yJblvrtJqcQn4qwvdRfx7G5PqvxAr72E3PqJONftizZT4I7B&#10;Ml/vIs51g38Xcb5u6g9ezbkErfu4csOgXRPgaeuAYoXWk+aFo4h001BvaVCsO/zbiHRTEW8j0M0D&#10;tLexRjf5uo1AN4P9bUS6GTVuI9BTFkzOKG5j59wyYj63jMhPLWX6eix1ufDzoGUsi3nqsUTmlrFc&#10;5pZcOhOm8u5wGd0dLqO7w2V0d7iMsIP7IPL3h8vo/nAZ3R8uo/vDZXR/uIzuD5fR/eEykpO6x2ry&#10;/eEywlukB30+HC6jh8NlJAvDYzl6OFxGD4fL6OFwGT0cLqOHaRmBijp4Ywb64bjnCaUkDOSgoRJN&#10;i844mqMAxHxwZNmcNxcBWzFvWe9b3loE2MS8pYDRN8dggIiYD8YqBYMOOpo7Kzdhve94A9ma9b5j&#10;TWDNet/xBrI1633HusCa9UYfHjO9Zr3RldMPvIj7bXbo0ekHXsh82C6qD+jY6QdezD3r7S/VjAOh&#10;a9Yb3XxMoWa9Y0jo7ekHo163FRudPv3AM401U9gERylwSa+32WEIoBS8dvM2O0qBS1pWQtIcsNzp&#10;QuKSliWP/qDPNJe0rG30B32muaRlEaM/aFu0v4w9SlpWK/qDtk1jsIgoybJEfoC1R5NpjBn0A880&#10;FhndD7ikZaGhKbSZxghCKXimsWroUuCSxgOZlkKfaS5pWSJISFgGdClwSctaQH/QZ5pLWib9+gPK&#10;9LNlI6yITDaqdSP5M1JV6gppdcKRm23S4lAxxtfUDLdCnTWMxl/Hl6zQaR6wwqTiiNWhFDFFmPqy&#10;OoHpwdTKqtrKykrfHm/uNSsD35f+vZnVjKWZVdGVGWY/KPCVlSW5il9dLYwsqmNGc+jd07wU3Whe&#10;IcwIS4VZSZvR4ildMwIduPYEDndmZIhvW/NHmxlfazteeHMIxvbgeVByAQsqwugARzrj623V6vEc&#10;KJfU58ntOpqRzMsolOdtqF+epBO/+tunp5//8hPuXbUh+9eP/+tv/z0uwRLiJimUWmNeXKG8900k&#10;WaHEAlV29m5jyrP0SdnBpxkgfSksgVWCs7SiCVrUtkr+f+x9W5IlN47lVtK0gFb4jXdZV/+MTX+3&#10;2cQGsiSVJDOVUp2Z3aqZ1c8BQbgfOAHQVXHVlqVw/XikHBcEQZA8eJAe8mA3OuGBtaLmwW7zo+TL&#10;Rjmwj9U82E2+kxzpyAM7Zs2DQxftdPDIw2UkQ4W4fKSEOgMmrFVJAYwjw2pNmLBaYyas16w/rNiY&#10;ywHNitO5qjbmwrpNxtglIEMuLv2YWJtLPoYj5FKPGRev3SIk6tKPZZjVnQivKVnnNaXXfCUnj0DJ&#10;02Uma8rDgbldlrKQ0yUr69YPj5FLXA48AWUPhsZQv8eOnMKpPDQG02ByRSd5aAz2weToHZb/PDSG&#10;6AiTd6fSQOkQ60KMhMnVfchDY0BATD4PjcFq3A96b/MTqPubrnp/V69t6MGuHHceGoMpOZF6n4t7&#10;qPz4zkNjMCxuoe/luxOosC/05RXFlNgMUEuJfUTa2pxeBb14yShhe22gNSSzl/ZkIsT7KuivDaJQ&#10;dU60jqU1Y09uzrx5e2dPpdE5doRm0pgymoitRBMFKJFu66kbvBsW69R1PIjzGt0v3oPA8jd4EM0x&#10;vb4HIcelsARcnm5auG/7ngK2BPEgzP9+lQMhdQaNEXsHvP1L+cRAwEA35IBpsgLHkAPv8YLmhiYY&#10;5Eqlw0DACFfurBkIGGxJjcNAwBgr5MDQSspRBg7ObZBiv5GCdSmIf6RgZYaqkPvuVm3GPKbqxCq6&#10;8Yj7wgqN5Zhq1DkMoWG4M4DhqAzuwqAx5y6EtuGchVAO5yyEFiqHOkjrBbQ9XYUjp7dOVwHnfRT7&#10;W5BygMKnqyCu0Yr4Bv28WVcBazNcBXUkN1dAobQaVVslAVu3t4ZNIyp7Z08G7nWcHfsIxsgs2H5v&#10;T+WjNJaktHf2VBr0CHxqB0DB9hGaui3lU8usWqxpuq9Rekh+NKzPp3/wRs5AwdQG/6C51Ff3D9Yz&#10;UE83bcZu/oGUzVzNQZCALRgiKJB5CDGKc+ApYsGgNmTh8VfEgjFtyIIhbas5HzrCkDaEkuwktOM8&#10;Awv2EkIk6bwEPe0yMHHphZgLVpYVj+rpm5ELKzXmwlrV00AjF9ZrqBR/ykmchcBEWLXh6HhvIf5w&#10;ufMXQr/F+Qta7z70yHkMoQflPQZxGcYeOZ8hluWAdp23EOoFKHA60ogSbzQxF7bcxOokH77aVMjF&#10;JQ1i+3fHmWImbLrxPHTpgVC37iBTO1g1DLPLB8RMWLXx0uZul42ZsGYTJlPF7s4vFe6lO8Y0ZDl4&#10;Vd6dZap48kJR82STril52agp/ShUcrKZ1zz9oFQ8eWxKnruzTwVPdwSq5slzoaY8PEbuTFTN8/AY&#10;ufNRNc/DYyQFj+tyU/Msx+h4Zm932YgC+Dyzh6nm8j4Tdx3zjckxU8R9tQzK4L3urhnBJBByy8qM&#10;5D5rBd0JuZVKjeQ+ZzXP7O2uGJkXve+uGJkXvZ93yyLk04c5L3rH7GUrEvQuA429WTNxw0jjfCP/&#10;YF70jrnsfqA+6staMDi24HPQ/7R3y4ou07iJLgbm8WdxE09l/rw9NZahE7+Om6gZWJTGfm9P5dPn&#10;7IRIW5sQYf2EEdUiCZ4FkWnAZLGnytTNsQ6wdCOvIzU9i15z6kmvWqa+8kyIjoycjkrNSPU9Ebtp&#10;sqZReY7Q7OU5o0dvJHoEUxuiR22i/w7RIzVHZJdbRfgWPYIMEjwyFPOq7LI4Rz049f23vWtAXwwC&#10;f3jXWmI3xiPkgIMHxgEH9IFwZsDBw+CAAxaGlYM4m0MvGPRekNcdesFYN+TAEFfc5oGDixtJkGUQ&#10;wkWNpDp25MHKFNd75MHajOVgdcY8WJ+hNlzEKO7LVKMuXhTLwTqVOM+gDxctCnkMsaKRB+s0NHEX&#10;KYrlYJ2WrpCLF9WUbLQ1Jeu6pmQzrim97gtn2cWUSp4utFRT+jGpWmd7r3keHiMXeBp4HndXz0JU&#10;rGiJ13MWosInhJU339AQYvPcYF94vqIQFXYOL0m9ys0PUvyvMMGQ/fbWewmeyt7Zs3s3Tfb6/Bmw&#10;wdQjUa+lrcroubVhT20LPZryUZpaHm2rplE+piGTw56RFu3dievfCK4HPBpwfYv7/X64/lHjRwOu&#10;x80VusC+CtiHgHYP7LWpfxjZS+5lZIHZtgLzEHsxFG3fcBx5eJwUYGKGR7dycm3k4XFRwIPh0EPc&#10;Fwfww844gP8o6HyUxF2CGUJaV0CacWHFxlxYs1mPWLUxlwO6/Y1APxnl3wj14yFyeeHQb3FYP2HC&#10;ug2nzg7kR8PsssKhsbiccCIJm20sCdutuC6jwb01/M4r2O4azMrPYEMffALHkwelpvSDU7T+x0gv&#10;H/ecdt6B4tE80bc7pNZhtW2NQz5kV3eqiC9P9O0OqGFNFNCeJvp2X4yANQh5mv7ZHU6bJ/p234yY&#10;J/pQAsH5onmib//ViN7j/COS+69G9D4j+p94f7tErqztoiQEa7If7FK5oefEtyrtkrlS/t9aMEdj&#10;MIpdOnee6Nt/NaJ32if6ruTMYdWWIdz8NfbBzFfZ3ppHwt6Kqdbe2dPR1K6RjhLMSQfJONiTOa13&#10;GtlLezKR7kUTr+8Q0aQ5HfyJ4EqE6VT1rhOVNOpl1vpWz9hGzpRjT1bSP8Ln9ETfiCeKlXnwRFsd&#10;3e/oid70CLp9o0GipZJiWhe+V7mit3J0DywxCRlUsTMqfpO5w1seiiPGt1LxOTLhUHHMBNN7dUfb&#10;JckjE3abpJp2lISdpkvcHQaT4pCOTBhEXsQ/GCVh9NicppGLc0lxuUjExjml7X7tgA9rt1WfjuI4&#10;txS1yFGvBHusChaHMmDDCm7XjwfisIrF7wnYsIoxCqE0rORYx65gOWHjPFNxKkdpXBYKhhVJM/im&#10;ARu24EtsOO6go5T4BmycimPdOP80GXHnobYb3sehkoKTdcRhXaE8zpKfQu04LxVmEfFx+aV2wfso&#10;jzu32OrLR/346mXxmgM+bMm3sQ2C89b3eLScA3obzwhXwhwvOfIx71XL2erHWk6WPyC8jU28XKCo&#10;kmhC3bjC5WRBB9ze2MQqdt9gSDqFmyI2NkmneLHIpOHVImHDKi7d+jtWdEl5ViQfOWrsvttQ6/Pw&#10;GN0fHiP3IYeydfc5h5qSt9Oa0k+TIkTkPvBQ8+Q5U1Py1KkpeQLVlIfHCLeKb3O75Hmtjz0cD1Dt&#10;aqFnASosCRyC6dGLNECFdYHJ1enMA1Q4rsDkGDQJdZibPkQ67n2dO8ZDyNNYDa5YZu7zANWuAnoe&#10;oNpVQM8DVLsK6PkdU1hCXB96n/MAFc428A/mASosKO4HfYiRTkgiWlhX3A/6ICN1kP3Aj/I8QIXr&#10;ol0LvdOKZTQwJe9hH/3jtfiODP9AIJdYBmBVJpKvdRds1X6Qd3pX6947rRAsFGlX695tew3lDMa9&#10;+9CBAKMmUmreD36kJdIuPwDMyTrtR1rATvtB2und5w7m16/vPngQX7+u2npFmYigU9SJwBxk0Lfg&#10;oQaf5C26ZZ3aXvsYVR9yI7OX9lReaEJ4tVpFiG0v7dmJtEFbteylPTuRjs4kSCe346A9LAs6hMbD&#10;nsqrL2TrGmBv7alUaqHwzUpWrb116hoHeyonFX1ChO0ekq9T1DjYUzl1olpVOlMmzXUdrHF3a8ee&#10;XVPKC3ncSgm9mmm9StB42FN59WULDVe8xJODHuoe9nMstVkdMtCdsZvE9uxaV6uaCK6rQT0fkubO&#10;qO0bidoCKw9R27Y/XT1q+ySBJ1lQHvG9IEw4qh/CC4nart8leVXUthUwtB0zDdpKWEcbYxJMlzXg&#10;EDPxDlDEA0v0yuOuVUEMkmDqriS3En4bJcEat5LEkrCLcxt3B2iDmBTe2mHXRlboYyxdHHdwl7Dv&#10;Hrw+1+OhDodSNOTBkAHAvrgP6Ay9YYTZ4V8KedElJu/gz3aFxv3VMEjiWYBBPYW94Rxd9LX7QJG6&#10;W22v/d6gZPXWIA3xhDMO9gwbtJfX2RvObxp88TeSYgXZ7w34uBKs7/p7g+Q2dG9ocGXbG7Dkytaw&#10;ukCv2hpaQkT3ni1Zh6mwLmoSbtWmqo2hi7ix4H0hZsH7Qsvu7KXgXQEbRyQG7wphT3hTSHjwphDy&#10;4M0g7orbBVryY98Xt/pLkmBUqQRiSOvIoAxM5kp1GbxQq+5uUonsB5KwWmMmrNdEJ1O9uuRdzMTl&#10;7oZN0xkk22xNyXquKVnfNaU35gJZwOPbRrnm6Ueh4smjUfPkQakp2eoHyuNwBSPIGGGGVwCImXwG&#10;WODUMvkMsCDcx+QRYOGA2+6AGHSHZTePxGJombssCkKPqa/oZIBbcLbdD3pvVxd9/MEuTtr7m1/h&#10;ifSua6H3OC8V7OEm+1Kg1Ia3Prj43KtBHeYVMB0WHhFuA23dkW9Nmou+vTWs5YBYV629syfT6PoG&#10;me2lPbm5Q0QmkzGwpzLS0ZuEO1zf7Pf2ZKlrsNpxb9l7KBlDt5f5Okj1vDv/i0eqWL8HpNpWousj&#10;1TyKgc3uelBVgwdl7VkC8XjHvxN8hrqEFm5J8KpED0ZYxHt8i2MMTPzeHvHwe3okCO/lMejlPRzR&#10;kogJb94toDL2xmHWTLUMqlpMJeDjlBvrxdWeJWPkkCs+PhZ1y2HXjA+rOBls+RDiBrXj0fbHopJ+&#10;sZ4TeU4Ie6SIxNWqDXDTAX02/5qSR2egPCFsg7qCwIAze4r5hLDtm5r4subHr9795c9f/UW3iV/e&#10;f/6hp3Llz3e/Arxirc8xLJZJAV+6WsLSMhTbs9NrANOQoD0VESqzI4jQXA37vT071MWEEEhoYN7e&#10;2lOpuuwTmfY9NB727LygJdaDvbVnp1Lo/A+2eCLat5GXe4LTMyDalvi/PqK12Ot4Xxe8qpaX667X&#10;q2KvLY81RvkIm0h8biBgwNXA7EDBcatLxIKh7J0EPVHvuwPEjGUlODcQOJwV82CYFXaF9/K4K34P&#10;D8RwODYWwwVfQzlc7DUZFlZqzIS1mjBhrYYj467uilXi0GvMhPWaSDJV7AlcT+Aq5YV9pRuDkWfs&#10;VaK7aXb8C429yskOSaiHsVeNKxrSzFCrwrW65k6aCcKPO+CnRNaevbSnokNtraY5wsf3zdqwp7al&#10;NHXPjvQ+butEqm8EqcJhG5BqW0evjlQfUf4v8wwVZK3uZqsSkErphlRtgXoVVL1rKKJNQg7GuPig&#10;nFRE7eQORzJaTbigC2s0riGrgcmArAZJGFjhoF4kiQOscX8YsOIsWsTFQ6siK+sBVkHoEOwQp3Lq&#10;Zn0PlMcjWj4rqIvVi8UOho3+n7+GDD2ULS++c7EfKVDLrWI18aIebSAofdaUr720Z493KKe1RXt7&#10;nf3hrCL70nNzT1gTh/2hmcz19wdUp/X9oTVA+0PfHqx28lXbQ/O79ys/L1YtgtCa4vWM94a2IO9Z&#10;8M7QPN2BxbAz7Fm4jaGVBQ883MYgwZA9D7ctxDx4Wwiv4uPtIO6K2wdawmkvhwtkJExYp6EgLhmX&#10;MGGtxkxYrW3PHrTqIhlxd1iviSSs19jKWLGJmWEOEMAotmLJZB+kZD0PW7EzcjbimpLVXlN69Vc9&#10;YuOuefJo1JQ8KDUlD85AeRywnFVkZxXZmIL7qqE6BbNbrEIxlrpFFrza3hrWOu7vd7DW1jdYrDGw&#10;Z4d0Gu04QlRHF7AAiTsnK/+ksSM0ddTkSFtej9bp6yDVs4rsi0eqGP4BqTbv/PpIFfceJJEM2GmL&#10;ZNjJotdD1ebr8ibN+76GD3o4ZasQ4w2/YaKBCW/0Gj0YmPAOr0VXAxfe2hsoGpjwlo6qLADWgYnf&#10;yxHHGJjwHt7Q2cCD9+6kOw6yNng2cHGYtV3vPcri0m+xMA61ZtKwdps/MUrD2s2kcfoN1etScBkb&#10;1nCiG6fiFrUaxulMw51puDMNt1Wo/UGOQEj9lMQktTsbPnXo1cKI22sDYA51WoTfXtqzEx2CeVis&#10;gDuP4MUhbOmb64CxrWMpglWRJpw68K45HWquE5k6TeATxb6RfBxwwYBif6cvPVo+7ummYw+7h1cm&#10;/NUqxwA5ItSHJtbolZwdGGq2HIaNERKD2JDHHGQxxgorpRhgxVIwfg2lYHClacUB6zlwFWnDodcE&#10;jTv4GkriwGsiikevoSys1kwWVmxYk+dirhmXqW7d0YfM1Fi7oV5O4HoC1xO4/mGBa1g/BjgrMLIt&#10;xQB/KW5VaGdkhsfsqbhVaWpEeoSP5ffrkKoi0lqi38LJIs/WJ3s6TF43t1OmcThR6xtBrdjtB9Ta&#10;nKHrx16fdN6O95AJoBDUClirGYlXxV7bBfNguSsRY9gqeFEb4/As41YBjCMPhq33go1GJoywEkkY&#10;YOHsaMSFsWvChQFW3B9Gr0NalDvOKKskdFi2pvTq3uWOsWqfF5H9KTjwJzMBARuYVXRphbyl+Em2&#10;8el+tU4mW9LtqZtD54WzgVUScNeisbjO7nDWkH3xmTkY3LA7tPTz77A7qHEHuwOWp7Y72FW+r9sd&#10;ZGFvZ1N5BeTV6r4tycP+wbuDZOZGJuPuMDBxu4PcqjBy4d2hresDEyhqC8BIjGZkMmwOAxPeHCQZ&#10;NvLgXSHRidsP5BzZyMWFNnTPHGRxwY1YGBfbyKRh7bYNfBxn1u79g+y9ozSs36RTrN+sU3MNQ1vb&#10;SCadOgMcZ4DjDHD84QIcMvUF6OnlbBuS6+Cs4TzUqig2214bAOsOvpKZ12Qv7dl5oSUCjfbSnp1I&#10;XbM6DqLRi1Uq42BP5YRtkj05e2nP3pzvn720pxJ1GNvW5zTH95rmroNiz/qyLx7FwrgHFNugwe+A&#10;YnUiXZ5ueqm6ZeYk3SEoFkDmGjEOuboKLIsYh6BYbYyBLqNYDSwMTBjGCgAdmQw4a+DBMGuRxM3I&#10;hFFWw3wDEwZZ7Ut+IxOHsaRIbdQJY6xYJw7FLjEXB2MTNk63CRtWbsKGtZtJw/pN2Dj9JtKwhhM2&#10;TsOJ1c1VfKLYE8WeKPaPh2KxOgDFYl0Ow5VYpbDjzVBsEmOMwCBW4TJa2drTXSJFjLIRk1TWjD07&#10;QPWi28sTMb6RrBhsZIcYb2+ac3R1xCiXfzV7fMQXEBucM8QIqHC9pJiUhjfkyWCQo54NpY3pLMY0&#10;ElIbeDCgSXgwoAl5MJpJ0mqMZsK+MJRJeDCUCXkwjkn64rBi2BmHFDMurNZQFCxiW2gw48KKjbmw&#10;ZuMkoay+azQ57hCrNhNlqlsX60y4nCjxRIknSvzDoUQsZXlOGy8lKmLALgt19hosIzNAZk8XMbQI&#10;i720pxJpg5Ps+E4q42BPbm4V3V7ak5s7RFRHXw9pIJH7xK1vBLcCwQy4tc2Zq+PWB/neuvhRj089&#10;y2q49YLPTDbkup68eVXC/kmCTsKziHUKtNHWGN4yyBJkEzDBfFnBz+Ux5MIg63IjgbSAD+Os5Eov&#10;xlngEPNhqCXZ6bFTDLQy1TCOjVWzg7G78ixWooOzdcmX13fFk9Ve82TtD5THy8jQX4lQ2BeH1HTz&#10;y8jQaSZHx2Dp+SWlqF9gcsgs5HZgbrjqrIdLTBgYhpDbCbSR3H9gHQYg5G3SQQGNXJ+v+A64mLRs&#10;0rC3KJLzpOEQ26DqTRpfWaiCNJhDrQfr6mD7pT1132wSoaN1+m8nmLG4zn531qd96Zk9uXds2O9a&#10;vPH6+90DVlXY47jfSVmzBGrWD7a/aruTjQoci83uIldGamO8UPPqK/m0kQmvuhf5APLIhJfbJykt&#10;G7m4rS5kwjvdk2x0IxPe52SHGiXhfS7WCe9yiU5221wkidvfEq24+rRYGBevyaRh7SZsWLsZG9Zv&#10;wob1exFcMypY4uAr9knYOBXHFuNiNrHdufvOEhXjG4szafBdxY0k0Q0+prjRDHjBTRfWdE3p9V3g&#10;mv/57wtxj26xGNKAFnLecuC37PutH5aKJ49OzfPwGAEiFD06jv52n9icob/d94lm6G/3gU30TvBZ&#10;iv5gJAwWYVxCbphpQH+7C94j9Oe+reTv0ZUFUNiv8YeBP6yGxZGlrv3AgijjDzw2li+qtR+kHYYN&#10;uRZ6j/PPg976D6j2hN2L1hYb5OVO4yZcbkGWJBEJ644C0bEP/iOqsvi0H7hOvxpUY9sTTI2lV6Tb&#10;QDNHj2BrKuP22kCskmnRnS7fkMhe2lOJpCV0wMS3l/bsRKp4A/H20p6hVPbSno7IXBB7aU9HZP2z&#10;l/Z0RGb99tKejqhu7pCe1DBWnVsz13EXzkLAL95dgJEM7kKbNNd3Fyw89oQEWwPza3hMEKf4C2bP&#10;r3IXekRK13dGA2hkBQNymXBrjQl4Z7/cyFmUy8iFN/WQi9/LQx5+Ew8k8fgq5OHwbNQbBrNpbxjO&#10;CpoddOL8BagjVooM4KrbmI9Tbspnql33udK0W+6DpeEouSRvbjKs5ZgPq7kEeS7dW1I6B6KmZL3X&#10;lKz/mpLHoKb0pl5AYewvm33UPL3p73geB7iASAyADPRl8AeDw+Qd/Rh6GNASRojJpwDXA8QO92yL&#10;H7l7eDgFuDtwaH1Nsd4O/M8B7g7+zwHuzgHo9WwvHuC+Gk3K6ixwMkaTFlVtRdRoK4OTWEQaVDQ6&#10;g0D2ZMR1CCl2G7Pf21P5WGu21dlbe3Yq6RltiPbWnp6qltxanFGpme2pTiD4NvKkz1jyBiDYLu67&#10;OhB8elRTuzw+N1do+zbGA6xecCA8cHUBXwUEHySEB5YNa273CfOW2S7Qao1lOPBe0psjE79HIis5&#10;MPF7Y8SD98QWAxyZ8GYo0GsUhAHKbctsDpIwQkl0wjAw1onDgQkXhwJjWVzcOGPDyk2kYe0+xJpx&#10;GDBhw/rN2LCGk045DSfSsIpjNg72JXbnAscJG0Z6iYpd4DjWzRk3PlJ5eMaNsVznVQM74DiF1Xr2&#10;18oAprD6jBu3IK2H1S4MvHMNdOP954sbCzCQWgx1uzYkrzj4QT0e83e21x4u32vvDVvYS3sqrx4P&#10;reG5gvMVpRgHe4ZS2Ut7OqJapl3/jIM9OycVypRgL+3piOrmDukpkel0F96IuwCMNrgLDc1f3V3Y&#10;PrW6L6tcniCF+AsWSXmVuyDHRYRj4S7I/XatrcxbaHfjjDwY0IY8GM5ChlgS9hekgGGQhNFsyoXh&#10;rNRTDlwYzCb92WPZgYfzFsQNixTLjphA2ZELI9mMC+tWkOzIhZWbcWHdhiPk48VJj1i3MRdWbjLM&#10;Lk4ccnGOQh1N9TreRVOdFXtdV5Ss8bp1r/mKJ+u/5slGXlPyaNSUPCo1pbf8XY+OR6d38WOL2Pao&#10;xxgQ9vHjKYz28eMpjPYgEQoWTN/mkYZoJdQNmd69//l7qSHwpQUKqnzxrSP3hQXz8ot97Lj3dj3D&#10;PGrHuwEHotM+NxBHp10ffHYgLr94dThb1khBueWnSbqJZBhXlWV5CwN/9lQQ2NqhXdPe2tNT1dXG&#10;2l6NJ9W6j9DU4FX51H070n9oGb3f8zmR6xtBrlgOB+TajPzqyHU7EPS8r3i47oGg9PAMb//x4RlM&#10;mDVx39Pg48Ei3vGTszx+q5+eCLpIMn08yuM395AL7+qXS8iFt/O0T7yTa/S9JyMoU4AVZ1NOdkBp&#10;jHqPjJyWU0as5ni0XPVDiVRc9Lum9ErfYRrGiO7rezVPHoKaksehpKxR73HsBR1y7n6GvaBIJtcN&#10;pjj49NtCmFApc59hr11Vwwx77aoaDmAvX9cQVwa8GuhMjlbtzzmlWOfYsSkdYBQNa0rRUI49Fe10&#10;IruYx17aU4msomBSemry14jHqPb46jo45Dyo9cVXXsLlHXBIc7qujkPWhPvwcTSJq7eEuxn+qyJo&#10;SeaTNtHbtmG3xnhj4e1RoiJjmpu3xoQJI5Akl8tRhpb1HCThvTDJnTIAaRnYgQlvfrFOeNNT8DEw&#10;GUJoo1Ic8tDk/8iGdZsURBxQrgMecZ8c4kjGyEXR4pF2ICNjM9ewj6IlZsf4rsYeDKRrSq/vAk25&#10;HHzNk027pmQLrynZ0mtKb/BVj3hYap48AQbK41jujKNhDVBcM4bFPBKNsZyLcnks+k8bR7NksUZB&#10;N/TY41oa/WkLJQxte+2xHtZECRIZmb20p/KSlkBlQ2Av7dmJFFvWaFAZTYClMpqknTtRLbg2N+nd&#10;IRUknK6DYs/zQ188isU2MqDY5mpdHcU+2HUDTzic2JK06/khqeAWGLsuhq+CsYKSpGi6SAQL7tPG&#10;MhgrGClgwlBLQMnIhPd6MIjZ8Dbfbg4c+fD+nvLhrV0iciMb3tKTPvm9PGLisKzklAPNoOkt2Bbr&#10;1xWPJsK4WwcSNqzibLBZwwkb1nDGhhWcsGENZ2xYxbHZuOhYohtXPJqw8fA1HKkdcI0G/CwePYtH&#10;f+6XL6WZY0UqZ/Foy6r30kYrfZ2jdVQec+R4jtbf7KUDstlIXh07jGhsQ/yKzz083956FN8BehlE&#10;bg0xDDEW9tQGjayOSGuDtdeAxRrN1TRH+HgVmLT2ZDUdcStqmrit0194I9l3AKLBX2hQ+3f0FxB1&#10;9P6Cegs2/17lLDSoNXMVWkuZp9Aw357D3k8YOAwYds+BAaxA+4EDw9eGyfccGLuGHBi5hhz2sHWQ&#10;wTkGsSrZLZBqyJEHQ9ZQDOcTCO4debA6YzlYn4LkRx6s0JgHazTmwSoNDcPFtUMezhMIeQx+wNAX&#10;d/dY2JfBCRh5sE6HGK+bDV63VYSZdVzz9LqueHqdV5Rsz2XrQHPszBY8zwNkQDCnD3D6AB8+vfu7&#10;VBcrpn3B+kJ5jdeXnDQPQOt+N4ivyNYj5O3tb8e/im3bSgiJ7ff27Oi/YfYjNDWOVqlNS9aGPbmt&#10;I3xqHyLG7L4tpflH2jqx/xvB/tho99gfABDT/PrY/7xrrKsat24yEglu+PKQChHfMQnAWErw85Ab&#10;YQiF8IZE+EcujJ7iO8IYNYFBzMYlCmI+ziNI+bCPJf7N0CtX9JJ2y9W9xHxYxb0geVSPK3yJ+bCa&#10;S/y58xIK/LnzFipK9sTK1p33UFPyGNSU/+PexPEqlF1Vru6EOabdVeV2wGM7+VjH4WtyoQdBzK3G&#10;XGGRBDUpyO7jwjA9Ic9Pc/mzYrAwIW9TIeTuz4qJ/97wu5VAjNL7aut5XHt3ZcQ8rr0/L9Z7jOl0&#10;VQApyw6CyOddY6pVA3/27IBTQu0wiAm8vVEz21OdQPCNAEEYyQAE2wpydSC4lj7/3neNCVgJKnR3&#10;4Etrt1zsiyiSO5/8HvnW7hpLlOJQoMRBR9W6cpGkmNuFhuOLsBwKTArLHQZM2DAIzNgw0E46xRgw&#10;6xQj7ZiNg32Jil2YOGHDSDvp1BApHkfqLBc5y0XOcpHtY2xzWI055Ko/uhORX5JwlotIocS7j3/+&#10;6uNX7/7y56/+otnOX95//qHXKcmf737F59UU6HcNb+FgRbi95NvipdtrD4QP3aGlztOk6LvHea1B&#10;a8aeXSplZV6YvbSnEh2SKbnXy3M6Vveukh8SvCY6Jnjc3OlTvAmf4nKDGTD4FC0bcXWf4vlWQwy4&#10;v3hXWAKkLmXo5te+qrBEKhlaTIi9Bdj4eiFBWJLBeEzO1w0c2JmQOwaarNwEx9lCDvuA8sCBga7U&#10;Hwwy7FHuwIExbsiBAW7YC1dYErJwDkTMg5UZ85hq0zkPMQ/WZzim7tBkzIM1GvNglYbD6kLGIQ/n&#10;M4Q8nMcQ6tSFhkMTd+5CLAebaB00Zt3WlN5oqzA467rmyTqvKdmeS0qgkm0FqCl5ragpvZ0Xfcdn&#10;yI62fniMzi/aoejBX0gGu6mD8LvryBT8nV+084kQGBa7SL9TYQlmBLICcWEJ5hWhgcxVAAdQ7a8B&#10;8YBbaWqUrFZwhKZuS/kYhjE57KmuhMpzhKZuy2vI2jgx+xvB7NiiBsze0OLVMfsD7g6WaXa5xx6G&#10;DNb2zZGLxG4FtV9uLKf6Kty+PNwB8wrX1gzdJkZ753K5A/buLTL65q14aZ+bDjhh9q1ewLNApIAR&#10;77+XG0FrASOGR4/tG9qqA5aIgdFlafXVY98YE90njBgNXZZEIgZCdxJzDrrmsH3KyeH7i4DRiBXr&#10;2ypOxpFjhS/t29GjnhzSv9zIR74DjftEQdZB1vnyrOU0o1Ss9MSc5KbS1VSWp4wTaz2RyYH/5TGx&#10;cecASKVQoHPnAiz3iUyDGxBxYiNfYC6hyt2355bEEFBEQIq6aOnRoHL3Net2hWEkldP5TcaKdX6X&#10;qMqh/cdEU66CHOoMlY7Df1v/Mp07eP+YLCz4svDGKdO5A/XPyYyRMMpqnPh6eTh6t2zlSzb5bp3O&#10;M1as8uU2sYQ79rCSWXzHvtVyL8dSAkO4Y50nZnDnlpaHROd3rPPEzO94MV+eEou6Y50na/CdU/lz&#10;1jun8owVq/yCuRAq6p5VjmkVGsI96xzaTlixzjGtYlas9JwVK71lWoP1/J61nneQtf6UDOC9V3um&#10;K1Z7tjXcs9oXLByh2iXUv86/5ZKIJbH+jQrgJubFek+X4gdW/HKXrAsPrPgycvHA2q8peQRqSh6G&#10;mpKHoqbk8SgppW551XZNyeNSU/LY1JQ8PjXl4TF6PDxGj4fH6PHwGMmnBg/q8/AYPR0eo6fDY/R0&#10;eIzkkvhjPXo6PEZPh8fo6fAYPR0eo6fDYyRO3LG+Px8eo+fDYySfyDzY+uExej48RvhWZtH68WJl&#10;rK4cFoOe4PvmxcpYYpkcKhDy5kNH9cG4O5zJ0Tshb0A6JPdXzsG4hNxV7nJt88Nvi5PiwigWZl5V&#10;gdXX/aD3Nq+qePTF1vNi5Udfbj3/9MTjruAac6WNV1qh/ejHV/w2+QE8MyqHZqVigeZOx3FS9wM/&#10;xlK81VpIRxnLtWuhDzO8qUwkP84Ij2sLeaf9SIvfJCLBNUpawBrOIol71H6QGjaWcveD3mm9wj4y&#10;bazo7ge90/BnMpH8SItL00RKO431nVsQx0V+AOcka8GPtPgn7Qd5p/1IixvSfpCONBZ9J1LvNDyK&#10;TCQ/0ne903d5p/1Ii+sgIsE7SFrATsAi3fdO36edxobgfmBrWNpp7AvuB73TwPOZSH6ke3nLC1B7&#10;9gM/0r1G5wXQPPuBH+mH3mngb/qBWm2vfvr43Tef3/3UaqQ+H62UEn9Ish/i+4oGtgyHZgkW8dkw&#10;OgtsWdvdKCzW3ykF8wslFhOltPf27HSC/IQOa3lJJ+gDdM/WsLGxZ2eHAg4hA6qpuCF+2siwUtZk&#10;ar36/Qxo1xqzpzaKIGrjBtex5CalyZANU+IQWa2QNlTgptHvQjZtFOGwulHtAvaKmqyPv80EU4Q9&#10;u0L6oZF1m7XX9jQyHazJ0K+DVYqGqKpqd0KlZll3E3HVxqsegUWcAYzAhArbt1BNWnxQ864tCLHV&#10;xqs2oAVrrbSIeHk1lvDplay2jKVvvRPLWCRQLN2cyCZBfJAh5ljKdqNk2NAqsj5M695i5mVPNbNH&#10;Vce6GNtbeypVv4sUgLRqsQ8AnNCSSjULN6ii6vp/rudSBzLLTU0mMfE25hOyPuaT5UC2AeGGgG7V&#10;g25nQBEVVZ/k6/5seren6l+XqWXdAe2tPZVKzWKZjFLvJMIPlVydCrCuouotYvupqLr0z7Ydm9T2&#10;7DamWtUiw3TJ7tsEYo9lk1LeJRPuptZ+h9o9mp02KvH9xq1egTrCnHHDWCu3Wrcd9sx62o/+LxO9&#10;SRRHjBZwrxqqvmgsCJFUZH07Qay1JBPc0lqFH1ixQzRW6YCLSrq+3C73tfGuq/eKxM3U7NknzIDY&#10;7P11ajLOz9J84Rd6X26A7IaajGaEV6/JeJLcnqwi9+oUbzUZMoXbfd6re/2qkgxUJPz6Djwxk7iy&#10;AWv1Gs6TJNeirTEJlLGSJFywdq0kCRdAupXk/jGUBevpSiIplkAWbIwrSUtHjT2CPlcSSa4EXOCi&#10;rCQPkrUbuWCnWElQ8BGykXVsJWoVLyMfV4HREu+BPP6QZjJQrGPk5mOJWMsPCSNWc/vuTiSRU3TC&#10;iDXdvogYMXK6Thixsu+SkXe1F8mgucqLeyniCCSS2N46au3U5zhqrvACRzpjRqzseykGCRixsh8z&#10;RqzsO0m3B4xY2S2xHXWNlX0rpRIBI1Z2y2sHjFzNBWwkYuRKLpaWi444sbZh/yEnNm3JwYbqdjUX&#10;kqcd+yaIbB3a5TaxJFdyEc9+X3CR2bYvuIjXtFtWd9o3V2+Bj1hFnfP1FjdSJRHo29Vb3EnBxagm&#10;V2/xnGjJlVvcxSbgyi0yo3TVFsnK76otsmkicdF1dJMVQPz4jSZZt12pRbJKukqL+2TiShx1a01q&#10;NkZlC65fabLF7Z6XEhTAhIzYuDOTBATeWnuMDcnVWGQbgMRjV7EziVjZ2ZbkCiwSZfvyCqlqCSxb&#10;4rebRPFy62srkoXElVYkduSKKqRIKhKIdZ2AEYlRrUInyAie+UaTTBAJtax8kn7B9jaaBKghV7fR&#10;JPLALdto6gIItu2akg28pmQzrylZ/zUlj0JNyWNRU/oRKQ4MnaUSRy52OEsljmjpWqUS7N9J/ofW&#10;lsKSEXc9Snl4HknQ6FjrixxvPkrK61w5jxdx9o9yPbzeLQgxHuZ6eMVbbg4PlQS/CwEQ1Pz+2571&#10;fC+XP7SwAC6u6/9vu0pvV6yBIUC0Ii+V2ZVqQLdCbjHe4Wa8XaEGlCbkFmYcyXcpXSW3OPNI7lP3&#10;sEnhbtHJkdwn7nuYsjhSiJwGJ73n9/ohMup+0PurZ0kwJoNIuxKNeanMrkRDzj608Uo7vSvRmJfK&#10;oPaO+yDutLQAl1mDtGMffOJ+XiqDMLNrAUbfWkjHGalr94Pe6fVSkVEkP9IHSmX8SB8olfEjLc6r&#10;9GGN5Q0i7Uo0+vUKL3mpzK5EY14qsyvRmJfKIDXDap2XymB3cj/onYabmJgG6vncD/pIrwH6UUt+&#10;pOelMtiyuIUDpTJ+pA+UyviRFldORnqtbBj6IPuYk6n3Oq+VWZDXcr/oBr7mZ4M2fD3OvFpmQX0H&#10;txGXy3AJnOxx7he95/CdkuFGlMj/ovccXlL6Cz/g4iuJduEPpb/wIy5ekfwCng/9QtfaV5T9CFtU&#10;/YhbKDrYano0hyRHItCqrYnba0slhWT20p6dCDs5eNVJsD7ApkjjYE/lJO4xOGGfUlXYW3t2Kh1H&#10;/WBQmv0UDxm81pJK42HPzqtT2XDZW3s6qnVxtLf2dFSz1Ln2ERO96mMvN5ukzvtcXk3H5LGnyiUB&#10;LmhikhSXQCCoJulubFlthPRoZar8jgMkQ1r1Uk0fgdCSqhvFRPtyM3eznbpJy8XidttKMglmijZq&#10;yXpVzkSzEs8Cr8koddvHslbJ1a16raS0kbZnt0RdhWaWqFQTvfb1acUq1pI9XYvHZtsKJ42HPTuv&#10;Pr/rgTR91epSC7Nlztqxp7bXx6dubrdgGofrZNzPT2h/8Rl3LEJDxr3hiKtn3B/72o+Me1sLtoy7&#10;1G61lPuKLl6VcZfkSy8H43ALRyYe5FSitsYkHJFIuEBfa9Ai4YJpvpK07z8EwnDoASHsSBjoZGVz&#10;kcOkARuONbS869gnLIYrm9uEDYeC7iQ6PbJxOfd2tjUQxyXdW6okYMRKvk8EkrqyVeqWKgkYsZ5b&#10;OiGSiBV9SbrGmn6UxGTEiFW9SBIwkIh1jbRczIiVvUgScGTkcu7Pkk0KJHJJ98SeWdftvG7Eh3Ud&#10;d0xCB+twIBiWCMS6jlXtbzpoF3pEErGuE0asaknvxipiXceMXMZ9aRcBBBK5nHvCiHWNSuRYInfL&#10;gSTcxsF3+fblNrFHoJttSOJRc/l2dCqRiJUtGbdAIqfstGtzZbt0e6psn3APJXLZ9nT4Xb49XmRd&#10;tn3JDNLl2yUnPerIZdvTKeLy7QkjVjYu2AkN26XbY3t0yfZsDXHZ9tiKXK69XR8QzA+XbMeeF2nI&#10;5dpRaxB2TODottLEE8Tl2tu975FEbNattGUcM5drz7YiKaNfJWpX+YyMXK492xxdsr3VyASMeBHJ&#10;dmuXbEepSaRsl2vPlkeXbEepSciIN8clWdVcth2lXSEjtuuMD+v6QYoIRxW5bHtiRS7bnqC0M9t+&#10;JO8pB1JW6y/zeWe2/Yg+z2z7ES2d2fa/HVGTpCcOzs4z235m29+9bx963l2IcGbb/zUsAPBZuTPb&#10;HmvJ52DPbHuopTPbLnl5OBLIFr2c2fax2kjqy1xGH76S6Eq9n2h5kjIz/sXvlG0Xx1rS7RAkyrZr&#10;MnGVMsu278gsx2RPzVb10/Zwpas8YV+HJ1nmXiaE+E/Fq9fVTPKEvRBllidEEBUjthZjWd/sqX1E&#10;kZ5QoTiskgtp10ZV52jlkjHwqhP8/WRw3V6rbgSrWlsIjrUGJ1S9jm1GhTDPvMWe07ayFtOlPbvd&#10;SEgVvCZ97HVdk5PKvcVj0lthi8ljzy5X10Rtz6bVCS+pP0UfayrcNzNXajebWlt2PL1uT6IsIlQ9&#10;PhL2AtWkYsJmWT0+NmPrmWGzv5a+Dw8iqdVc7OgYkcKKSqfiWk1lhmDPbhBND+tiaS/PTPsb+d4A&#10;cmhDpr2Z+9Uz7Q9yqaXMuXus/7DbLdMuU1bPttuy9KpMezt62aYZZ9HRxhoylESYHOJqzTERB7pj&#10;NpyWTNlwYrIdch6kcQkF5PdCaTjILXlbrWlieTmdgAuEYjYc4o7ZcDh16cfSB924XHvMx2XalxuJ&#10;3QdKdufbE0ZOzTd6cnOUaK5nuYdnHfbnRM9SP7cSxcMu9W4rCT5CEXeMNd1qLMYRc98UaxfKBxqS&#10;XWBtTY9JDxbkEu042xlK5E63tyv8R4mADrfGWtVHJBGrWo+AjxKxrvsh2WHMXK69ZX8DiVjZLZUU&#10;ScTKRnlIND2kfnLVIxJXoY5crr3l20aJXKYdZS8xI149WgYwYMTK7jdJDDpyufaWkwwYsbIzgZxd&#10;S3Yr4MO6TqzInWzXo63D4PuT7clK5DLteop8YOTy7P30/6Ahl2nXc+0jI1Z1P9g8MmK7blUNo4pc&#10;nr19gSUwR5dpR0I20rXLs2cTxJ1rX9pJ+7FrbNfZlHWpdpT0RBK5THtLSQZd87n2mA/rOlvVXKo9&#10;2RbZqp/0pPUwZi7THu8fUmS6Tvxs2XeJ9nh2uDQ7shXxxHeJ9piRS7OnO6M71J4wYk2ne7VLtCeM&#10;WNUpdsDFnZsiY127NPtySfZGf6w9NCI4IVtbsMNY2S7THm/WmMJHGPFyXSaRJUCyWlNNyctJTcnq&#10;ryl5CGpKtvqakjfPmpIHpaQ8U+1HsqNnqv2Ils5U+5lqP6iBcs1DkuI82P73nyXYgkOhZ6r9T798&#10;+PTu78hh9Thr8Q2I82A7zqdrcuVlvSJ9OFmMu2A54Xem2s9Uuy0z58F2W2zEiULg+2VNxQzT6ItN&#10;tYsr1Q626yUFWy69p45bx3rMAJvt9t4SSTGdvbWnUsElkswdbmKv0lq6Jsl1+QeoJsfWOy98beEA&#10;L1wNVFGp9KiqqYiAVtDFyV3ovehgckd+P/UNf7hqUMLEaHFWwAAvD1STg849W40IXdWinG8BLz1O&#10;CZuwMbZnH2tVPQLUFa+epp1cUSBGihZrVr0WpdaWRHLACQNQSdUPok+Sx/1Q+6REo9cJIDJatShR&#10;8/n49AvtJ2Pdv8g1pHz9+CBAgAYnJqgmP/tUTOM0mRdd75MpZlT1dLUxrLP2nerYMrJ+l8uUZE+3&#10;cGk+MTV5nfvbYmk8zlz7G8m1Y7oMufZ2Rcv1c+24WKQtiQ+Wzvju75/ffQPPB5+Y1WT7um+8Kte+&#10;4A5bHJnTK5o4M80hWInkanNMgQ1gDaqmbHzkNWLDEVfcvxNLA82vbUlWepSGg6z9DOjYKY41tO9u&#10;j3w4sLq0rEugHI6pXuSw9cjHZdtxt1LcL5dwbwnOgBMrGvc7x8PFim45roARq/opY8Sqxu3lYd9Y&#10;2Y/JkLmMO9KyISPW9kM7SjwOmsu438cSuYQ7aEIduYx7uwZ+1JFLuONrzjEjVnb7fHTAiJV92w7c&#10;jl2Tbxatdo3+RzryCfd2NDFgxJbdjjgGErGy9eqHgBGbdsLIJdyXZPhdxj3RkYQn1u5LpjSYau5o&#10;O+5jiFTk8u2S5Ir4sKrbYdJRQ+5ou2TdIj6s6YwPazoZepdvT/Tj0u3ZWuTy7cmIuXR7NvTuXHvL&#10;JY8acgfbbxNjdPn2VtkSMOIlJJseMM/NPjKJWNetJCEYNHewPZlnLt3e7u0OGPl8e2yNLt2eLWru&#10;aPt9vKW5fPtjsqi5o+24JjyaHy7h/pRMWJdyb9+xH0fNZdyfk9XR5dxb9c/IyGXcceognmsu6d4u&#10;fgk48RqyYFMPZ6073H6RFHfAiVfspZWABBbgTre3G1sCTmzc/YqMcal1effYAlzSHcIkneM1Wyp3&#10;Ronwf7aZlII1l3ePQd95vv1I+vM8335ES4g7bEZZlybwRlBT8nZQU/KsKSnlcMMKU2pK7zVVd6/z&#10;slXzZLBZU/ICVlMyGKopD4/ReZv8USs5b5PvOdwW4nixY1FDUuW8TR4R3Jf1INSgn/M2edQBYH0S&#10;La0B3lFL/hBs/xrsyxrWH3/gz8CKtystwKHVCP/4A3/H+Jl0j3Po/npx8SRFredt8q6250y6/wGS&#10;7uI2StYdXld4vr3bvqUMs6Q7/LQ2R4zO8k321NyV3FkvM6nOqUlSXqgQla3ylIh4NzJczVmSyfdw&#10;wG2SI5YqUFBNcqNPnapO9z2q/AiuVIL1Sg0EPCqqfmkEwgsVlQwipJ98rrp/qAMNV7wkGiq8au1L&#10;8HlOJUfi5nLBuxEiA1dmM/ZU29H2Dh1DnhDB7ZrLZJnrY1qoDbprVEMdacrWRqfm1esBJmPYLz6f&#10;qNQssG7xUWELgneV1eDLOaJVDR2lfRTHS6hqa25fkALZ5F4KRNAatxVPmcHYsy86HXdN7pxoF32g&#10;0VoZbbkE1aQDyWp4Zt/fSPYdU2bIvrcLFK6ffe9lRJc7fGQJE3Q76X6RmJUcdb9gP9Kp+6r0+6Ud&#10;EBSurZnvv+1dfOFA0tKyOr3FLAN/wUXtv74LOHH4aGkp5oATtuA1wnVpH5oNOGE1WolwSSACzQEn&#10;6GclurTbygNOWGNWokfJnweMOJAHFnHnOIbXcswBI5eJTzn5TLzkUSJWHLVLe+evmZc4esTKq1yS&#10;MoGi3PH3dgNyxMrpvGWcIlasdMlcRZyc0nHCNRaKtZ50zyXkL7iXOOTkMvJSIhDI5DLyl3aXdtA7&#10;dwhekikRJ1b5gksAYpnYzNv55YgVq3xpZ8UjoZzKE5uSgMQ6GfRi9ogV67yl+QKpfGIe33APO+gy&#10;8+2sb8SKLf1RcvOBUC43LzUuodpddv4+sQR38byeHY2kYrW3096RVKz1pRWMRKyc2rMOstaX9kn0&#10;gJVL0ydW5bL0FwxNqCqXp09mn0vTX9rV4ZFMbOvJzuDy9Jf2hY6Ik9N5bAjiKq02fEHyPO6dU3my&#10;ortU/aUl/QOhXLK+FY0FhuCS9WASS+XS9S3vH7HiXfSSbVkuYd8utY9YufUl29pdyl4T5BEvr/es&#10;h07v2bRxafsLSjLCMfSJexQuhAuDS9xfskXUnZZP12OXul9QdBDL5e29yLy5BH6Z+xJXbrXqmpLH&#10;oabksagpee0pKV1yv6ZkWFlT8vpfU/LUqCkPj5EEe45pXhzpg5SHxwhF80d5Hh6j83D9oYqAw2Mk&#10;d5EdG3eccDxI+dby/IgoHTxcjRgonxLtGTGL1wwJMSyxTK5RxjzPi3WWybFKwMF+Mf965O7zc1gA&#10;hNxiiiO5z87BboTcIlIjuT8Q229qrL4a7j//2+8zfYETqPGBoQVUWXF3e1C0yPPuvtnez429rKH8&#10;sQV/y/j8q+G7TPv8cDUWaO5DD1wXXw3HOu1+0Ad5PSo49sGP8jzPu/t6+zzPu/t6+4E8rx/pA3le&#10;P9Lzw9W7r7f383rFV8N3h9znXw1HsoXHQVwXmQ5r8HgYh93X2/tdqS/wQhLzRizLtdBHOs/z4jCl&#10;+0Gf0GvUexTJz+j5V8N3h9zFeWgrTLqAYSdgkcRFaD9IO737ers4Au0H6SK2+3p7z0gV15jvvt4u&#10;lbithXQhQ/KN+9BDmi9r0mtQ6+4++fiL4dgz8MNXfGlbvBjJjYpTJ/Jtyc+eksLn1KVnCwxPLWyj&#10;8DkIxE6VcpZV6wnSBYaiHI2PPXvL3S4QJK3pxLsRCWdnkwWXCx2+p1K2K3gTdJNDxQg3NjKs1SW3&#10;njSapKnaMKDRST7VyNbpbiqzZ1edDCq4TZJLFyxXQoa1ue6C9nRyPvciVbbgNh0GOBNCNhsFbbTO&#10;4156es8WAlODPc2SVLKJHUl8AoLV6f1LX3EnVH1vmbQoUVK0aDPLpLZnl75DGFtZ7K09O5XN09oc&#10;4da3JidjuYjHB8kmloFIayOb2JklFNc9x0S3p3YBwVZVR62PpeMnDH1ltQs+8i5dmBy5xsIvVNhh&#10;KmZm2qizqMi6Nc5Wor4djSeXvT56glXKTqpGu9YQWS3JLEM8ydDbIj75KrykZ6C2BdtgJZsZWz2i&#10;fRWaLBzaIiKsZYu6xl8mFtmpJstob3F2i0PTBKKspVxdE+t2b0Ntzz4FdN1GnLVk1ouHLvBEKu33&#10;jbbHa9OCBYk7y1zHnK+49XoLRFtLMrl1snGrZesfH7hMwMJ67rreLaya4jKp4LC1A5nkshO2FCHu&#10;WtPJNbXS27Ua1cbTnn1cJZordNN1V5Hq5WbSbl/GEX8t5bvYrrCiN5PrOmUa/97+6yJ8+vDTj9/+&#10;+48//SQ48qef3/2KZfUepir/dO8+ffz+L//rp4/v/vv9T9hu238Ri48f/uvnb2GR7//0w3fvv/3f&#10;/e/P73/8Sf9uBv1v//q11Bt8+uU/Pv7bv8pff/nw7f/9j4/vPn74LFv5u//+7iP++OHDx//31btf&#10;P77/5c9fffrP/3r/8buv3r2RMg0sPEOZRjP+q5dpPJmR3+EbJW3c7JIEsdb2QQLso7rEvKpKoxVE&#10;KDzn8gss12sIUpLXi7bGJNjsV5KECzajlSThgjm6kiD39Ou7URYsqSuJpIECWbByrCSPkqYcuUBt&#10;K0mrNgjYcOC15bhGNlh7NjaSFQ7YuKqMJ7n+feTjajL01vZRxe5rBO1Wg4CRU7KUB0QSsZozRqzn&#10;23ZVciARazpjxKpu1yxEEjldxwPvb0dIJMIusI1IMmiuFuNB0n+BRK4Yox1JHpXtSjGe2k3yo45Q&#10;YLxJlMwMQR2rHekl4AEjVna72z6QiJXdL+8OOLG220nygJMz7Uti264Oo2WnR06uCmPRjySMMkmM&#10;cVVBqxULOLFxL+0seTByrgpDCgICRqzvBUtEaALukgSpUQgYOX2jeiRmxPpulxIEnJy+250dQd9c&#10;AUa7TGDk5AowFnxNPZTJFWC0+qeAk9N3K8CIZGIDf5BLKQJOTuH4DHosE1v4Y7xSugKMbKq4LxO0&#10;mp5AJFZ4Nnld9UWydrviC/0ywWjervai1fiNEvmbEhKj9JUX8ebmbkrIllxXd9FKxAKJ2LyzTcBd&#10;lZAxYmXrFy5GHbmKi2Q3kbDIukzoNzcCRryWJKPmiy2S5c19nCDZTVyVRbKZSPRilTrZTNwlCVK1&#10;GEw1d0tCMkHctwmSiebqKJI9yV2RkCwi5x0JR3L9MNBt9Mu6kbN24og+sU4d1SdvvLXmD4/RW6ud&#10;YCfvmdexUp/nHQlHbfS8I+G8I6GlmiUch4yzffpgV50DkI0oZ1E7c96RcN6RoBHAsd5hV52DXVFs&#10;CRfzZT+4uIqKee3MrmZjXjuzq9noCbnzjgS/CJx3JPwB7kgQuCofJoAbIKO7FfloAqvXzlhOb3tt&#10;+aSQzF7asxPpLlFnGx8hD6b/pEqkZxFRs6lrhDVkT23QylxMentrz06lYq0X0dhbezqq2zrvduwO&#10;hU41yRz3PsKrrvrYT7A/1XnSPoyTy+N7bRois2WT/Zj+MrmcomehEVMtuVnhAZJIVT81c49oaEml&#10;mfsem0gT371MVqpYqiZ7FSeClCVZLx/CTZUlWa/jW5BwqRqVbyTC/icjJU47qCaj3u1/UlTQa8Zm&#10;1qjzEnnvSnpZTSDXbJYo1bEZN8mc9z7OVgI1n0NTaVLZouMzGURtbm8318m954nzM/f++cNff/ws&#10;BrpVBPR//PrpF60TwB/v/v63n37+9CfQoELg8+df/vT115+++eG7v73/9C9/+/Gbjx8+ffjr53/5&#10;5sPfvv7w17/++M13X//64eO3X19ulpv21y8fP3zz3adPP/78/f/54f0v32Hb7Bl1VB/8+C22Lini&#10;GHLvasZXz70/9ppoFLa0xWy7ImGR/UOS7/oCi+Grcu/tjmmwhHI55sIB72fJMZoY2xUKHO5OuHAm&#10;J+HCaZz2JXfp304YTuO0bNcoDIeI2ufXAzZYndZweDsXOrLhyB1yWLjreJSGY3bt9PPIxiXfcZo8&#10;5OOy7+1C6IARK7mFzAOB3H0I7WBpwIj13JITESNWdMuXBIxY08/t0uxRRe7bBJfYfKTqcx2O5aZd&#10;4x5wYm3jLvzQEDEhNk5Iz4Tqdvn3lgscO+fS74vevz7K5BLwkjALGLG6JRsai8T6lmRQwIjVvbQ7&#10;SIKBw21CmwYkixMwcupuB4sjRqzumJFLvsvVKWHXXPo9YcS2vbS6m0AidweCfMFh7JpLvS+4cSGW&#10;iJUdj5pPvbfMWyQRKzth5JSddm2ubJd5T5Xtc++hjlziXYoYQh2hfnazI8nijcqWmMk22TKDlBLU&#10;jSpm5Cw7myIu8R4vJC7tnk5ad+9BbEcu7Y7dPtaRS7xL6cWoI5d2T5c2l3hf4jni8u6oOwhHzSXe&#10;W3Y6EIm13a4NCixbKoLXUbvEpu3y7tnsd3cd3Mbadnn3bI90iXd8SinStrvmAIU+oY5c4r3d7zLq&#10;yOXd9fsE4+LvEu8JinCJd4xsLBEru10TE0jE60hijy7z/hxPWpd5TzTkMu8JWDsz70cyxWfm/YiW&#10;JDyxLjZlVvfMvB/Rp1wGe0yfiEEdpTw8Rmfm/ahOz8z7mXk/M+/vf/4eueDdbQlStI7A1gsK0zUY&#10;PeSUd7clzG+twC4jgS1L6M1vrcBmwz84cGuFvy3hwK0VvsZifmvF7raE+a0VAJKuD0CRotYz8+5q&#10;XbBlsZYO3FrhR7pHaF/gxyXW+uxHen5rxZl5t4naT16/rMdJh6VgufFTW6qUxcrXrFjwCz/iPXn6&#10;As+HBhABdfzyFTdwiGMtqfc+C7fUuiacNZWpvh7a2l77vPSOzF7as/MCPkOf4XBoB+ytPZUK+Tih&#10;WlVpb+2pVL16ZnLqXGIN4LVeHmM87Km8umYnh20tjV9LL9WfaBHh26qPiLI0svVrPiaQPbvC5KQW&#10;uE2StYgiNbJJUrqrrC5WQNC28bJVwgSyZxesn7WcUEm5PsSfUOFEt1DVKV0ESo/0UYwZvCaa6C1O&#10;5OrST0aya6LOxJpWJ7z6CE2o+mhP9NVNp7bW1Q5rVYgLBq3OcuCIkAtVrXyziVp8m7i1sUokGS2C&#10;uJpsHXZNFhRJS4nl1Ml5Na/JdR3JYnjm3d/ImXdsYPsz77ofXD3v/tAv/rrcaw3OlneXKatn3q38&#10;43V5dwnDajVQlndfHvVwb2uPiVziLObDiZyUD0eMJGs2isORoqV92HnRO0pYHA4SSYpiZMOh7gWH&#10;iOWY2dArbEdr/Epi5iMbzpct95IxCdi43HvMx2Xelzs9zz/I4w6+x/1ymXf5EHEsEetZMuZjz/x3&#10;CC6Sevn/7H3tjiW5jeWrFPoBxnmzqjIrDdvAYrH+PcDmC5Td7e4G2l29VT1j7z79Hn5Il+eSlALI&#10;9HiMiv4TZScvQzqkFBIPKVVdi0jj/IBSE2GNS81rTRFsvWK+aBPBrafPF22Sr+I0m1YZZ01EvSu1&#10;UCmKXv1WyI5CUXRrr3tOdqPSd5SPloqiYyuLU7Uowq2XQxctinB3LilRh4mRHoFeKIpoe7l66hpx&#10;7yj6rbpGzPt940lU944y5FJRBFtTLwqMiHtXgjJ3TRJGZ/ebKY2o9yc5iqHQE7FuJhHJ7Zzv6joW&#10;ocaFF+UIIeZd7/zIDSLe3QvVk82IedfrGQpFEep3TdeIeUd9dQUR8e6dO8oZRxMjPT6haFHE+qGZ&#10;IYl5h6uVLYpgK81ZeBEz77VfM+/euBEz7/Xsz7x7N68R8958HMmvu6mWKt7rzwjx7rhJsPZIYt4l&#10;oyhbjXj39ntEzHs90RLv3n4hiXlvFEXPbr/ZzLyXXSPevV1DEPNegy3bpen9Fz+IJY1aqnmvHZKI&#10;dzh1bTWm3uuZlqj3drV2ku9HaNCTfD+C0km+H0FJDiucU8UyReEk3/96BFA5qvkgope7uB9Ygn+5&#10;O2ynk3w/yfeTfD/J90EznuT774zvFCYctKcfA4GdRaTG/VDc58n6JWoVJB39ALtwhP6f56m8+QdM&#10;xZ7ke6Sgoynk4xahra+N4F/c3EzhWTXYQQWam3/B9v4XJt/huVb2bmdJXNl1p1mNScIey7G4Ctzw&#10;sbeC48/jafrMzxEZX/JlaBNGAzatSyksYkRqppOMN42nvdGlNkfv+xsRVVvxeIgDyRs3/KJEy0Vs&#10;U4orIWwR2xyp7zXaM/9h9G48vZfOOq/JVpQjyys3PKSUkEBqg6vEYCC1KWqXPT+kNoiBOhKpTS6C&#10;uKpILU0kGwsIrT1nvE+jGJjPB5bjaZj6qN6Us3uSEsKfK8/xL8IGUz8pYE48oz3jae0CmNLFDU/s&#10;xwls/MY5550T+rDdeLTbZ2YjjmaPpzffrLgZaubPiKQtYXWpDayWFbCbTrz1m2MmzJ89JNu6zpgC&#10;5rQ5IDgZ+K+DgRdSNTHwOt28PgM/5ym7v+LKwF9kMtTK9zHRvYyBf9LKLCjFTBf5bMzeIeqDkrMU&#10;HY6hCVyZgoC1tO1GDQclKjWRF8bZJrUajOPZGqsSTM2JfI5EtMvmYJadeu612jDpidyZxOpLPZHP&#10;sdK+pIco+Av4rFIRsfBKwmegiYPHQqXRFKEGxVZhjbn+2v+LXnNf2Ix4+IcaJbkfciL51FiNKuA1&#10;j6PoXMRbT2euWhTx1jPDsyLi4K3aOLsjkfB68nShKDo2ul/ajcrf0ewKbeLg9Zzvomt0/vwHLaVN&#10;riSpZhPstw3YsoKYQp2iCLadEFFgFMFuFBEHr0fGF10jEv6DnM+cwSYOHgcSlGBT+TvObSgVRddu&#10;jEYcfONGxMF37YlQW9Vqshlz8E2/COnaiYiCvzRjnzj4xmREwXe2p9p3q39NPSMKvvNG4uCfhBbM&#10;ticKvhsfVPvetSi6dTdiqfa9wYgo+G4OIQ4eZ6VXXSMKXg9mL8YHVrjXEdu4ETHwoANqR6LidyVh&#10;M9pEwWMf22iKrq25boWmCHf7PSIaHvk+FUxEwsv9FOXwJx7+XT2PEAt/sUr6PLVRAbweqp97RzR8&#10;u5AgJl6TFQpNcdq+2HkDRZsi4po/UWgixDUzqPAn4uLrIcdEfLdoIypei+nTJHDy8EeovpOHP4LS&#10;ycMfQenk4Y+gJMWD14/qhjHnPe6DnD345uH9e4ti0Wb45OF/QDGg7u2vdYFXqgxfg0jPWATveQR1&#10;E++FY0CjuIXynkexUBZnKgcLfURKn0cQMYvf8DgmPsqHsjizdvjSivYRc8/izNnJLl/ksY+3UHH+&#10;ARfM+r3HzwjSdj/gglnZs+sb2g6jOi3CKVtz/UHbZYTK6QfeZ0SXmybh3tz4A9lqyxus/KTiTlHV&#10;SD9wE2PX3L2BbXwWwdeUNFta9qpih3kibXI+L7+dTL9b+iyCZ6afx/TJw3ej9OThQUK+sTt4P//+&#10;m8/fvPnT77/5k6CF0zU+/irfyPFPuShY9mhaBN/w8H4P9GAZWxr+Rm7wTuNpFJycCy6zwfywjD+P&#10;p4v5EQFzKh5/Hk8Xk+AEtG0YPcS1VWxD6Qm7LtoQzbD5f7xsPP2l/nHENn0lhhMlRFni4ViZ7CpE&#10;anwFx1/H017pNdtW59hSfxI3gC6oXLXLz0r/MD6j403jaW/E3Ku61lJ+XMFGl/PBH9bVxb5GwTd5&#10;1Xrr4gYus/aGpbaPzAYs4QYE0kMwbAhvh9TiJq0R3TwbXcPU63YNt1n7sx8Yv4FLk3zFUzXI0jZf&#10;Uk8EsU2azRxqa7+XiwtEG6qXVk6BSJqKzRXG8OXx9IE7JpWxRh1/Hk8XwzpSXrpJOdBpE2IbPJpZ&#10;8WTjvxI2Hg6c2Hid4l6fjfe8qPt3Nl1d2fh7nMWlbPw9ZgQbSC+i4++VSxOtUEYRiBDVuGgpor8x&#10;CmF0TQYQbUU0vdAUSYcLSox/eFNowlRz1aQ1toWmSMqDAi4VxRD4vbL7haIYAX+Uwr+iRfioXFv0&#10;QaraCkWRT3svEfBCEfHy0FFrIl4e5aG1KgK86x3Vx+sF81WrCHG9X7boHzHzqH2vW0WYPwjRU6mK&#10;oAulWjWKQNdjritNEfXGn4icv9cz5QtNxM43baLT6e+VMa40RS9vXJPo+YumHlSaopfrudIFUETQ&#10;4+adGnJi6DufojL5y1thsqtWRcz1JOeiVUzSo8a3VEUsvZLilaro6RCqNUXQkX1YOxUVy2speNE/&#10;Yuov98L5Va2Knt5BJfmxc+a46F0Vlaro6t0kLOvMqyocjV+2ihj7Bioi7O/vGl8nyr5xKmLs75WJ&#10;LLpHnL1kNRSYE2V/r6cvVJoi5o1LEWd/r9xvpYkgl1L+qlER8ns9pKJQRbx95wjE20NJbT1i7pVH&#10;LlpFzP29Eu5Vq+KcrhcpVKpoflHGvVIVUb/cNR8tKqG/1xywShfh3qJFwCtXXuhiAl9vVCj6SAS+&#10;LHHKccMUfjcfE4V/wd0rta4I/ZIFIiJ/LRltsJaMU85aMtpiLRntsZQkjn8teZgAO+n+I+TjSfcf&#10;Qemk+4+g9F9P9yPy9P23HsH+uKR7kSIV2T1nA1sGFFNsFLcYUE/3IsAVxTGTIxbU070ofIrimKRF&#10;fES/EiOGSFUUx/wr4iPal8VvyNjR17azmH2j/gN07w0Z6/2ddVOpSTdk+57uvaHb5c4x6XNP9yKW&#10;Efuwp3tRpEA/cBNPjiH3gW28p3sRl6Y3uJmxpbKoS34D23l/5jkm7/iGA2ees6UPnHnOlt6XXd/Q&#10;7nu694Z29zteF2ee35w972zOM7YnDaw3Z8/70bLP2IV0P2BLy0ZEnG8SRslwN2fP78uuwX5Ew8l5&#10;XPqGdkwjiBd/cIDuZUsfOPOcLe3lhM/zRNnUaVAX1CR3byzoG1jxeaAfeKeRdNv9gMe0LNwFJSzN&#10;ux/wmK5LrvHNQF9ecE647BaEIpW9hXToyoE6ZeBk32WyV1cJJhewr9AuITrqXRp/H0/TeO8FmRfs&#10;Uq3r4+/j6XLuSIiRruUcysucsYee8XR9XjaLDi1fi7lULINhsBaz3lp5WEsa3QM20bZhVNUKEINn&#10;L18qxoLYHO2jh+PpPXUxAL3WZp8JTM1LMee1Efhbi9mY2VnBr6Ce+Vqj6ePJxto0TXLFgceY/IaO&#10;8XRdgz1Yt9+noY2zOW23kfKzvDftknCrGH3dLmeP1157GcN0rQxRVn0lVhQrW0olrrRs4xlyxbnC&#10;v3mpf0Lw6Vm+VKqMBI6NNl8+7WhYnAAg2jZ8Oshokdqc/A0lIrUr6HZvvGBFuOqof40QVV2K+Zd6&#10;d0G8o4bA6lKblLlJFzaV2GMOtysH22nNV9WoOl2+1GBDeHUpZYa635HS2n4EWJe67Kt6j6XdygIu&#10;NVdZY74YT5s3zDVw9/VSl7d+rhSGjvE0XY4EPlWrdvlWAmHWpZjb8h5bnZU29wyPGra2lLAzPGMn&#10;5okICLYuXzrPpli3zS90uN+MYk8xuN/hdud92OU3+U7qHjPSCjnQPobJLu1iYLcZyrjq1vTNLd/w&#10;jvF0jxvzLm6VWbbPp3GEX9dy46swF2/jfa+TpPFH/c+b8OXTTz9++8cff/pJlpE//Sz5d0/v4ary&#10;P+lvXz5//6f/+dPnN//58SecKaL/VSo+f/qPn78FCh9/+8N3H7/9X/7vXz/++JP9Wx36D7/7jWQb&#10;fPnl3z//4Xfyrz99+vb//vvnN58/WZLgf373Gf/44dPn//fNm799/vjL77/58n/+4+Pn775585Uk&#10;aeBDnpI0dHJ89SSND1LgKBPJu3Ek8Hd///XNn/+uS2m/tGDMay/K0dAb6G15HpMvMF1PblBSDy72&#10;6Y8iAGOKNFoihdpowYx/1SL8cG4LpqMpYgcpa89jWwDWFHkU8i1riSyGJhsUXcK+c6pRiiuricTF&#10;xW4HSK2hpAytlMx6KCVD8yiK9sjK4NqgGh1OyBA2qlIUYVYyqmhRxFkpskpRRBrlwhXSdFACTjWv&#10;W0RYN12LYCvxWrSIkjEao1Eqht8NkKxGuRiNEyEGGAxiJ5ZnRRFsPbsjgy2rjmlZVK6WGFEiBu7Y&#10;qMCmNIzLXWN/fFKvr9NcqqJJEe1L55KUhqEnzWdNlIRxQVF92Ts+LEHOgSg0Rbwv7yVzonABSsKo&#10;YeIUDFi3VhS9W1IUihbRPKIZJlWLIt567XyhifAG21w2ifIv3koWXNZE+RdSeF5ripOJHlBQaCK8&#10;7yWroOgd5V/oCQWFpujgrV/SoQnNR4TyL7qhQvcWaEpP0aQIuB6XUvSNki+auZtyL5BPWIJEqRfN&#10;lEuZF90EJzvcOVXo6Qu5a7KfmDLdlEtnJnSKont3HwG6tqDrWgQbB3SUGEmwcTa7+ZpwuoVkKRVW&#10;o2yLxmqca9G4Np2XoDmQGWxKsuh6FmeS5mNC1xY0nwBJRZ8I4dChavjTSQkNQJRG0Qw0OiihWa7J&#10;nmq2Z52OEaeStWR08LVkdPO1ZMR/LRk9fi0ZbbGWjM6/lJSt+zE85UTIg5KHbSTx9IM6D9tIwuUH&#10;dR62EcbgUZ2HbQTe7KBOxDOPSh62ESiyozoP20jq844hL+eUHpQ8bCPcvXxU52EbScTlWDvPkxLk&#10;8uTDYC1thVjQwdQZfA0kpDQKsi0S/NySsDepGxgCiHD0qTM3iRvwbhEfIevEOt+kbQANEdfdGXqU&#10;xZnKh0+K+AhPZ3FO2XAe6TwpQewPsPyUeXxQokPIllpQ7VNnblI29qkz+LzQG9zMfeoMorv0Azc0&#10;SlItKJwsjY9N/MGB1BlO2TiQOsMpG/vUGXyBqEne6RlQT304T0pAUo5belJOGSW29IHUGbb0gdQZ&#10;tvQ+dUa+Y9HUHgZ+noxY6oRcwEO/8G73yTNSoht/4Skfi+yZ86SEb/BtO3xSgixXkQUk+1TB+Zrj&#10;4/SlfScH9Xf98+CTSrHxx/F0IawOMcOOj+L443i6kM0XmywRZxE3fLsXPW/yVzxRZ06yoz3jae1y&#10;4m1OY+Ov4+lS9uHfsIz+xjlOho7xdF0G/YYSfjS8dsco2EDbsPY+uBABW5KLIz1rg+vI9ppH3ozu&#10;jad1cyQeIFCzYj4NjAu6u5Iy5t6DLi3x7WSwkLMrZZ7EKQX7KzE/3eCC9cBKzI832IErwQ8Mko2l&#10;PC9lY3X3f8RcVg1zz955I+YJtGvn2Sa1GyXms7sRZ2MJxlq23pZtmxwSz2RbA+FDaZ2zIoEn4LBu&#10;lBtxzJrD4V+He++J85N7//XTX36Uw/I0N8AyAvx//O3LL5YngH+8+ftff/r5y29BhCND4Ndff/nt&#10;b37z5c8/fPfXj1/+7a8//vnzpy+f/vLrv/35019/8+kvf/nxz9/95m+fPn/7m/u7y53+65fPn/78&#10;3ZcvP/78/f/+4eMv3+Gz6Yw6sg9+/Baf0nuhORP3rp+9V+feH4WVgD/i0AGdP68HJFwkCKfXFQyH&#10;fhH3LqynqAS4kcyOQSTlO2ziiiIxetRoiWGjRkuMF4HLLhsTI0WIh+PcY+16bAzQmkEaLYYv+hQD&#10;DnpBb1aDz+lU806Y5UJNjAcpG5jVEPkOTqXUQ+w77oGvukXkO6pia0URZtBzpaKIsx7RUPSMDkNQ&#10;vqToWkT6qetahNpuhUgWk6zPifXFDqov/DCirbkOuUny2b9quheCougc8e94XYUS0e+Xtw3eRMDX&#10;duOTEN51iqJjCxlU9C3CfcEJHHXfIt7C4hSKCG49UKECKcJdKyLy3U/zznYj+r3uGnPvOKWk7Jok&#10;7k3jCmWeu0bU+0XTL4quEfteTyJSDjTfBRVNiyLYtfnpqoJL27UIdo0RMe8t2My9lxjxwQed+VGG&#10;cAWgHiLEu7cOKWmUVyTrFhHY3RAh4l2SCrL5iXZvBy0iMNcW1X5EtDu+9rX5iXiv/Yho93ZqI+Ld&#10;ruBJkyTx7t1sS8Q7ml2BxLx787nGVuGK0X3t2sS76zlGxViT7NhpfrvNJ3WNeHccIlKOfiLe7TKf&#10;rCguRDo/IuJdj3fJjkS8u93nkSc2It41jatQRK7dTGzEvNtdFblrcdLWq1OKBkWsn+pBS8x7Y3xi&#10;3pvF2sm8Hyk0Pw8tOIKShCfmHLHOT4jT0lqSx8vi/PmTeT9iI1QjHLTRybwfRUpqzg6CimOJjose&#10;NtXlbjmeTua9IuqZpTuZ9/Iw/ZN5RyaJpxtg32rh7USW3hyWcDLvpS8hPSzywx4OfZ5HDCRY8a2i&#10;H2ApgPjp88m8/yywAC5PjzmZ95Eq5mzO8zz2Xn3K8rRecACH7If1jgLLQ7pS68aLIsQCv7RNI951&#10;/fNgk0qx8cfxdI4VH30ow4ZjRaX52QWbQnGvTt/QtRIiwBvnMBztGU9rl1e9Igy2apcfarGhC2Vl&#10;iTfO9K3xpvF0JPyTvMkcQFRHtUF61TJEkQzYtZSf1bPmhxEjU13jezDaPZ7DktawnZTNaps3+oEn&#10;G0rdcy3WvqPOLC62RsLfuGmXFBJA15p2H2dQbCzkqG50uYU2Um7tDV7uOhu8hh+uDTmcet2wkcGy&#10;Bt8L9Df3ingSFwKzK8d3vDYndmDEih03GSzCJonnrCcBT4tYW/tmzhxD5+Tdv5Kad+yYE++uo/XV&#10;eXdcVqheizOWb3h3fLG95n2kf7yId5da0xw5jrT7Re93l5N7MGIj1x3j3bWaSOO0amIYQsLvuTUx&#10;+iDkk5S9pdbEuIOElrOaGG64oIS4VBMjd8JyZjUxzi3EU6lGpt8ZVaz1EO9+UVKh6BYx73W/qOr9&#10;ojRHpWiPM/Hucv1z3bWIdG13qnrHqUWNooj1ReiJDLZk700c7eT5om/EvCthljUR7+6ls8mJiHjH&#10;4fRVk5h2t5rHrCiiraXhRYuiX3duTXXvqGYtWxQ9+71VT+YWRbSV5ypaFNH22umkiIh3HGtetYho&#10;9/vGkYh41/rS3CKi3eEjpUcS8Q7Tli2KYDcQEe+OG+lLPRHrZg4h2h2UWqknQq2Xgxd+TbQ77oap&#10;FBHpft8MNaLd9WqGDDWR7n5QQTI+0e7vaqiJdO/cUQIpc2C/lRSnokURa70ap8Io+jVuSSgVRbA1&#10;c6tQxLR7bTUm3e1wgYQR0+5115h0v2u+IkS7Ny2Kfo2bxOoRQrR7bTUi3S963UQFUkRbmOBsNSLd&#10;288R0e61IiLd2w8klbs3imgd0n2yiXZvFBHYD43VcPRYcO0SIyLd+yVNBLs2P9W7w161+Yl3rz/Z&#10;RLu3a7WTeD9CV57E+xGUTuL9CEqYX6+TyTLp4Cx5/+sRQKVG8CCien/nXKQswZeqwMNa495gozV+&#10;cDai8auzEY3rqiR6Eu8n8f7x5+/BWd7cUiC7bARSn7GTttht4j5P4v0k3hvXwNeJaHHMgeJLkwdI&#10;vnQS74DnLHmf5E5yEDnkJbqUs3rPsxy1+AWnT/2DiHdZsmnJux0tcGXWjWJFLAKejy2Wz6LXvw8+&#10;qZYbfx1Pk8JXX7RtSHW0SKXW9JYRxEIUr7g5l5ojd7RnPK1d/sYNG+itnyeWDB3jSUjsOHWslaST&#10;yGtcNt8IbotbYK0zXjWe9ko5JBTKdhkN9soN+J4zhJDPql2DGB1uMdoznm5uQ2wDmGxABYo1ySp+&#10;Cql1s/weg7XjgKPS962Rl5IFvA8R7SUO9mXYVPVLsBK6Nph6Ttvu3hhr18bWfjsE8Fi1HnXiigSO&#10;FVmJOV6bqnIfQzgfd6XLVmUItB2R2oxa17WZAVwKkbdVu7z1m8HhSBif1w7H2zlzDIqTef9KmHcM&#10;0cS8azrK6zPvfpAG7srwyP44bf4iERateB+O/yLmHXecIDYsSjGKIq/O8QlU0Xk7vv/WMXiOzHur&#10;BuMvxC4qNejOlPB61dwaIH8V0lLc1JwYebgoI1j0KsYcrBQ76cFccH2V1Rjn9kQqB7xR1S8i3+XM&#10;7RrmiLPV9KUWEfsupEitKUKtlzNnk8mH4dq5ixZQ584RA6/8QqEpwv0ktECBNjHweixzoSjirUcX&#10;V4oi3nrEd1ZE9Duu3y5bRPy7njhdKIqObcXBGSPi39HsygOo7v1d4wB07jzOgC4VRbA7T8Jq7Grb&#10;D1qLmzyJTp2/1/MKiq5FsBtFRL/rffaF1Yh/b7pG9Lude5BbRPx7YzWi35s5jareGzci+l0IuKpj&#10;EWqrVk1QE/3ejA8sL4PJ6mmE2PdLYzKi3xuTEfve2Z7odyQfVN5I7HvnjUS/PwkjmAcase/d+KCa&#10;965FcQ7R4+8Lo1HNe+ONxL53cwjR7zgjveoase96snvRIqLfGzci8h2sQe2QVPSu/GtGm9h34ehL&#10;1yYCXrMdCk0RbsnQqjVF57Yi8zRIiH+/vGuGG1HwepZ+bhMR8Be8rmwTFb5bKX5uE30j9baQwnZU&#10;+a55CkWb4rTtJ2jkyY1Z+GZtQ4g/NbYjGr4ecsTBt4s2ouG1iD6hdHLwR2i+k4M/gtLJwR9B6eTg&#10;j6B0Hjt/HjvPxbL4CCNG+zzKhhIfgwMxI4GDL62Ij8KmLM7sjVc4ncfOC4YA6zx2fl6+4IV0z2fx&#10;O7kGVsBxvHml7cnB8wA6j50fhemSyCwz8r8gBy/7Ri1+rzl4uV9cujZozY6Dv5UbvNN4GimL2Llq&#10;QyHWihBDaFzFdiXkEsFA2xBWW2qTEBbENowegtYqhmjGUptEuqFtw+k92Td6plgMHMbT8PATv+2a&#10;3JbTw5U28kY7Sa6VkgiESK3ZTYkwidRYaoz2jKe1yxHDwScrKCSaK7rWUn6s/OaNvkbZ9NF8cQOX&#10;udimitnMg4tkVh0UbmDfQYdhw3c7pBaBaY3o5tnocuJtA+lwm3Uf5doJ9HEDl+YCi5gGWdrmI2Sn&#10;2jZ5BIjHqdimah3BNhVDDHZpJa8A3vD6kvkjPd0kCYzzE3ZTlEybom3dtJvZc4yyk43/Sth4fMcS&#10;G69l6q/Oxj+6q90/gB/BcLmePy9rfCHj57EtLyLjccXz395Apb7iSrRHihhXF//wxt4W2fpIWaL8&#10;stIS6WEths5aMOwmO6xHvua2JCI+a4FdphY9fT5rwRQ1RfT08awFE8oUabREgkGI06yEOHg9wTy3&#10;hSrgpba3UBPhbRpD9e8SxS/URHw7NRHgRk0EuDETMe9CBRStiQhrlXmBTYS48Tx8R6ahGtcj1r1R&#10;EyHWFIfcGuLcGzUR4mY4EeNeQ0z17kpvF62JTtyoiRDrfQ6Fmghx7X5Mtgu3ndUw114aHD+6Wkqy&#10;EQotNEkI/Zv9hoh24f4KNdGJtRq4UBO9WAitQk1EuJmyiGYXdrRQExGGMatOEcsuNGRWQxw7XKtU&#10;EyFu1ESINQUpY0MMe6MmQqwF94WaCHGjJkKMSaDsVPTiRk2EuFFD3HptKWLW9cqN3Cli1mu/IV69&#10;UxMnitqLiVTv1ESI6zFFjHqHTYQYp99X/kcV7Y0e5tPrdQCx6Y3nMJte94u49GY8UDV7Mx0zk15P&#10;61TMnmoF40KI2PS1ZMR8LRm9eylJ9PpaMi7q1pI8pyyO8cZtvtcJfq0zev9aMs4za8k4FNaScdJZ&#10;Sx620cm0H2FHT6b9CEpfG9OOkNPB68UxD0fuxkJIz6MYJXGlmIyjOCYybJWfR3w6i/NlvpijRHzU&#10;nWRxvsoX04+Ij+BrEsfcHBuDmUXER3w1i/Mlvgd4Xr7D10PZzzPWld/AV3N7eO951kvlHzBzhko0&#10;7QL2ehbCyz9gJtyLh54RNe5+wPbd11r7hbqDq5GTywTVSS7kJrGN99eLY2KPZpOdmb6h7TRoEPqB&#10;G9pWknD11CTExeMPZLclb8COqkHppiIdWwX7QevYNxXpXhD2jHTk7g1saclJ1ib1nWZLy65If9Ba&#10;Gl+C2GmPBj9jk9M1iceyn436bAGxEla29J7nvTkK3gsWV4ecs6UPXC/OlpYdiaCEbUfTaTAKESXn&#10;xJ5nwV/yJXw66AdjDmstfcOG70utbyrS5QYq7UNr6Zuj4GWLID/ANqDrNFta9gL6g9a9wcfFTsui&#10;X39AnTYXecFJ4jLMUNCMcSwvu3Klxqr5zIMZy3p1/fvgBVzOhtKmihcvkS7MuXvoGE9n8owVxKfB&#10;3jn+Op4kNYbu+ON4upCBPBAbfxxP0jTsMP44nibkTV9zJ15YvG64T7UbIewPgNRGyHq3brhzmRsh&#10;M98aJwnFok3ro5bdwmMUDBDH08DERkXcYM3ymbtvPMpdZYzS8ZrxtNfZ0IQrr/zJhdY4udCa3HOh&#10;NU7W8Pn1HA0eT2u4QbARMjA3QmYW+OcKAjfwTsp8ZVPp7W63Af12ehndfx2y8Y/6n3f5y6effvz2&#10;jz/+9JNMc+dl1/9NLruG8yayUQfzq5ONH4Z3J7JR/qBk45ggXkQ2aj2iziIxfhbDUkpqJDYSc/nk&#10;e2odMQxV68B8sdERw061DozujY4YZqp1YPG00RFDf8rOJDyIY6wBIYpRg+xZyx5WMf9srbGmWU1E&#10;VqsOs4UjtHrTqs195AURXK2lymoiukbO5NZEfIU5QBcwr9ObIsBGbic1sg2dHdea5aSGGEYLRmc1&#10;EWKJjefWEMOIYkvQIVlNhLi2NzGMxn9lNRFiq8TOvSKMlY7LeiLGnZ4Icu1/mWPM6BDHWA8GWaRP&#10;UzWtoWreelwSx9ipiX6sdFzChmp5L1o7mTB+GzFW9iGriRDXFqdK3rpPNxTjIo5PTOMyPk41vWvJ&#10;OHmsJaN/ryWjBdaS0dnXkmyOFUrRKmud0f2XksRRriXjh3ItGYfEWvKwjagqeK3zsI2oPnit87CN&#10;6H7stc6ljY5HqDHKYizCtjh9hBpDLYrDVNjv9RFqjLcojpEi4mM3mqJBCI5FcQwCER+RgCzOUT/4&#10;t4iPLWMW55jfPkKNiFpszj5Cjdp7+oH3t49QIwRHP/Ae9xFq5OTSD7zPfYQaIzT+YB+hRnCPfuAm&#10;7iPUCPLRD7zTM7U12QHRQPqBdxp5uLaHzT9gO3sw5nnujPMP2NL7CDXGcmzSPkKNJAX6gXe6j1Bj&#10;ZNMPvNP4mnadZkvXEeoXBwlljSxBQrPhNQhoYQrMMRhRugTAm65/Hbv5Smr8bTyjzBj442/jGWXW&#10;kQxr0SaCaIPC1mNo93jLeNrbMM+jb5solEd8NtE61WQL3/Z1Zu85sEdbxjMisAmf+TSEPdIy5GPj&#10;do2mWB8grM3i7xteMFo8ntZyF9KlYIuBbOvwujWa7HPjLa8TN7rT/xy3M270K/xfZ6WfP/2P//hv&#10;EjfC2L2NG2H6hqe/ftwIpz2KOyJJ3Xcw48g4+UhK3AhObUPsRXEj2cdDIzTRPp73fbghKW2j0Ly5&#10;NayVxPUvdn2VEnyYphLJ/sstiQtevRcrNQRz19QhqX9ZR1zg6k1vSQfsOnXosVVZSVzR6o04SQmF&#10;jjTtL2uh2FGjJiKracaFmoitbFCzfSQB4dqnGhg6Gk5vHsqdivBq7nTRmghwo4YQll13oSZCXHcK&#10;P7p2CvGlSg0FjyQEkLHB1/CqpukUBY8aNQcgpuBRo4YgroeBlIFNazZqCGIJj2SIsSjdqaHQkcQc&#10;sxaKHNWGosiRhBwLLdGH66FAgSPJoy20xAmiHtwUN6p9hsJGCC1VTkO56Y2aCG835UUXXm6iz8DR&#10;kfQ+yRMJI2MVYorWWSJ/Bo6OIE+p8Gs8D9uI0uKTTqzdD6Y2noGjuQNL8YczcISURltdL1Ibz8AR&#10;Iqf/qoEjrBP0uow6cIQ/xv1TFzm6ERub/fG00IIhNKK642/jaTJYu+F9m2CHvW2dm+QRkY2QBXM2&#10;ERFr0yZKgw+mAOX7zNGp8fTYigmtXyf2gKZ1bMVzdzZC1vCNkFllI3Qk3oMPF9q97pzF6tZGsVDW&#10;2gXc39ZwN055RqC+kmMSMNpSBEo95tUjUI9P5mv3D5YgfT0mQaYhjUCNae9FESg93VtHWBuB0n2d&#10;viyKxE18rSTuMC+1kriFr5XEDaZmxhidFVsSN/C1krh9tyvHU3fiGlmCAMYQxNfE/YvtLpMSikHV&#10;WTEUgtLEo9whhEyumyqJHeXGiBPMfZfexp4bE8HVsFqhJsKrUYCsJsKrcbVCDQEs+/esJgLcZKHI&#10;J2h2SsMsSY18yqZInT5CESiNj2QtEeDa2hSA0jvYs5YIcO14FH/SAGrWEvFttBC8GsvNaiK+Eh/J&#10;VqLwkyarZTNR/KlWQ/GnZkhSAKpREz24mR5SBCp3iq4h0AMJik7tIeYQVD1Z3YSgFrEOymBK++g4&#10;qZyJTEdiHciduI76NZ48DBY2khPM5kyy1HnGozobHY8IYezEFAdb2/SpRBhAUdzDBWMjkGMqnMhi&#10;+49FKhGnsWB2wC5jkUrESSzwMBHXGRgA5MZwCsuBVCJOYZGvv7zA5rryDZzCsi92vY05eY9nxkHu&#10;A6ew7Itdb5KVfMe5uFj4JlnpQESIbbwvdr1NVvJOL1KJ2M4HUonY0gdSidjSB1KJ2NIHIkI3yUre&#10;aU4lMp96QfkgXFMDPHX5IP4I/4XPGEHeBXhuxEZcYzwtvuFC69orF1qnqtikYGwkABivGU97ncG1&#10;SSHCxwj9G8lZQ8F4elzGZrh1WEJgFKTWER6bDtbRFHzLoGjMj6Mp42lNMgCOIDmmtvH78SSTKFfd&#10;Amndn1PY0DCepsmF1k1yoeFNQ8N4UpsONfxW0xm8+TqCN/JNSsEb9eJ/QPDGRvb9Aw520uSemT6E&#10;0fx66UOWPJGzRmhlW7HpaMVc+zZK0IMpUqc8xO2vXqZmaY5xexPDC3UOEmbc+Rq9RysriYt/qZTJ&#10;GSVx0a+xhawkrvZ1O59Rg3/MpmiOTBaJhQp1ugPFbiQElJsi0354UdUhSh/SnJTclohtnZslh5rM&#10;F2lKStYSwW20RHQ18yJriejWuFDgptZCgZu6LQBz1yMK3DTJJHyZZGkkitw0ySR0sqXmeCVkKHOo&#10;a00EuHY8Ct3U0FDkxvLfUmsodFPbiSI3lv+W1UQHrgcTRW66GSZ6cD2wKXlIz7zLw4lCN/UkQ5Gb&#10;rjXRh5sJL84Qy5DBmTzUhQzi1+FMHjqCEh2dufS6s+oMqSW6EzqrzvzuqLPqDC7h8UB80i0ikcJd&#10;Z9UZso3KUFG8hwzZgTEoKx9VBB2eEasNsL44tiRLPFSdYR0tL7sGj2yjLxQhXjqiIdc/czzgRmz8&#10;cTxdlwVydHnTBjI8uDpcZ2gYT9dks846kGEtv40+sCKzwQB0/G087WXmzWsZS65Zy1hgZd0ek1nr&#10;sXfNhMfR2PGMjd5E38weG00G46ZJtv1e9012R3CltdHckdbmF5eFpo0jsecOeM7o01cSfcIwSdEn&#10;DQ69evTpg1NOiD7pCLimDmHDJcGnec7kizOHdFzEJX0MkLyT5At7VxTBYJlBCalNSTri7vJecluy&#10;jhh6kpyJpCNuLfXQmKwjBkfkIJykI4ZG6q7EjXupAmN+9lX2lLkVlDIkcZHUDMoYapRETGslEdS6&#10;MxRzKnvDBWuSLlT0ZwsrWMcrKI19hXAMwFWoRGg7T4v79dJNKOTUaWFwFykFFHpa7tQoALWWjJ68&#10;lozIryWjBdaSbIdV36M9ljopULWWjLPJWnJpIyzuDhau4Esel7i2/OnTFGDwKI5GYHZ9HjRc2mbA&#10;6lHctyU64G3ZLH/Fr3zvhv1KFLflSp+mgGhkFPfV+Vgo5cbcUPyjr4ONzD/gFA4JdEtvJ8eXf8D7&#10;hX2aAjwj9sAXaM99mgLimfQD77NlgFWQIroZf1CnKdgPX0CPY8hiB4O5Ud513aLYStiWpjZx4k3X&#10;P48VoYlBhywp1yyz6QKwtgEbGsbTNJmdhlOOv41nlBm7qvG38TQZc5AjMkfedajRm+5biyaUo7nj&#10;ac2+wXv88Vx3fyXrbrh/WnfrgHn1dfejX2R6//Cok+h13S2n9MnCG6d520h90cJb73vSMRaX1fFb&#10;+SBrM3tZFAEUc1ElPJNdph4l0M4p8V6WiVlJXHorP5S1xCWLLqqylrhW0ZMEspa4SMF1g1Vb4urE&#10;rstLsMRlid4QlttCS3C7AzCpoUW4bigKPRFfuyAx64kIC3VWqIkIv5Vla8aGV+K1mghxpyZiLFuL&#10;ojUR465TEeRaDdG/dl1jwoYW43IKQG6NRFqmgzamolV4DTEtvxvHYQK4GVARY3hXZSpigO+bbkWQ&#10;lZ/MJicKuBkPtLRWDjjrIQ64GZ1EAuvNZ8lYUHy1RDNVEAks29KiNXGueKhnHCKB68mPOOBm9iMS&#10;eL2bYH9e7HrO9P0jDOaZvn8Epf/6c0ix/Ti4Lz7T9ycrkba5uIwn7in3++J3vK/f74vP9H2QuB7+&#10;mFvCZIfbIyM8GIDvZqAnY3zlhvWVj6eGb9oICEZotPS/bPq+fLsRoMDyqgpQYCMRtypdgALfSIhZ&#10;cTImkrGvHk/bfHsIZ7NF9zAM8FzGMcwDsLxbSlm7NuEFN92a+xOY0MXhDqNn4+nhBRNah0X8dRsh&#10;A379OlkFinXWGBhSGwxknQxVWHWv8HQCdGMbr2TY2NmatXEZG4WWN937laEwttPDJGdQ5ysJ6sB1&#10;U1BH4+ivH9TxDw+COp4HO1L5H+HOEtTB7X82gF4c1IFGaIrxmBjU+SB7WXtZFIk7Yt3yZS1Aa26a&#10;HyXRNmuJMYd7STjPWminVmsBIvNFGnLIWmLE4X2tJW6G3wkRmbXEDdq7GheK6ryTcFdWQ1GddxK5&#10;yMjIem526r1keRd6IsLoeKknQvwg29hCT8RYrxMv2hNBxla31BNR1htcCj0R5gc5arJoT8RZr3DJ&#10;eiiy81j3iyM7NT4U2nmUWEpuD4V2JH+9aE6E+bGGh0I7tQ/KqJ9W79RElJtORZAfJZJSdCqCXKuh&#10;uE6jhuI6Ei7N2Mgy5NqpujUU16lHBIV1GmzoWIZGDUFcG5ziOk2nCOJGzR5iiuQ0bkxZ/bXf0CUy&#10;jxLzygbHKulqhtqL5YLXaalmcGIbeZXR0pJscewcrzIP9eRF0Rk9z6PQE0F+qOdkOlBBb5/Keugo&#10;hYcaHtRtX9t8X8Msl8dOfN7X7cE68yqDkHM1Iijm8q6eBCn//q0U3xT9iji/qydBOrDzXdOviHPz&#10;BaVDOt9LYDq3Ry6mnfhoYDq7IS6tvcpo6LXQE3FuVhdYql/1YDoo2xP9uTb7Q3TnD42aCHONMq5J&#10;v7amWTIhLe4qs4wEP8SJYymJG9EP6gQ5eFQyor9+e7TBWpItsYhtP0aDrHVGs6wlo3XWkodthEvN&#10;D+KJ28yPSh62Ee4vP6rzsI0+HLbRh8M2wtg+2s7DNvpw2Ea4jvzg2+XYuzlzLT3k6bCNcPP4UZ2H&#10;bYS7xo/qPGwj3C5+VOdhG+E+8aM6D9vocnfYSJe7pZWOMxCYs2PsFQ3A1rvPzMPEHcXhACI+Qocp&#10;dozZO4rDtiLeZuZhCo/iMJuIj1ytrJ2zzmAREW/j0o+cVejZ3M89A4G8k9icPQOBqZ1+4P3t7yLD&#10;6oF+4D3uM/Meb7ILvc99Zt4j27fOzIvRe0z7sUmyfRRUZ3g4WQGzP/3AO91XhX1gK+8ZCHwL6A3e&#10;6Z6B+MCW3jMQ+DLEN3hc+dl4dQym3Gm29P4AIXwn6A1uaT5AKNrhA1u6rgqjH7ClZeMlhsPmysJo&#10;uQ9sadli6Q/a0YxvSOyDbKb0B+14xqeEfuCdxs6oaRK+KPQDtzS2QN0P2NKyD5ImYa/T/YAtLRse&#10;/UHfaba07Gz0B32n2dJSPKw/6DvNlpb7KPUHfafZ0rIpkR9g49F1mi394J2eZEByDfkSRUOA0rJX&#10;tL2WDxL9wruNfUNolA2lF6QAY8IUis1H05VDc1pMW2nbLbzq+udBZLgYViMADLO1NW38dTxNystb&#10;sX9aSTmZhc3sSsrHFsIGSymsFNAujNyVlOx3ITXnptHq8bTWyy4UUphcV7rcrpjkl1LmkfOrNN40&#10;nvZG2X/hjTNvffx1PF3KsF+XEHrC5xpTFxoDd7xmPP115oaHhNYgiOehe2vbeJs2QgbB5nUmtGm4&#10;Qb7ByaaHNeKydRfjjSlkoDie7lTmemCfl+5i0wuWGkspa9ZcJow3jae90ednBGFXuuTAC7R+VkwP&#10;HeNpuiTMCCnE91a6xoC+5UBZl5O8cwYdfx1Pe6PTt/CK1RvdPmsha/uc2sZ7Tmb2K2Fm8QFOzKwO&#10;w1dnZh8knINxkpnZiyQtKDU7liYvomYlvCwqMTYi8QpPn4GKDxoWTiKYYKYIjrgu1WD+nDIfNEqd&#10;1ADTKaIp2EVrYpDBON6kBh+GqQakadmaGFd4qDuFOWyqUT60aE0MJYAuQEg4tYb4WaU4Cj1E0Fqs&#10;OyuKKD82KMsMN1ttjHFWFHH+oOfuF1aPQBtlnBVFpJ8694lQv9V4d1YUsX7quhbBNtI4KSKS9nLX&#10;GJ9oWqONs6aI9sWuFcgoEVFrnFLWFOG+KLlQeABxtcZyZU0R74ueIlhpioAr7ZYVRbwveqZhpSgC&#10;rjxOUkSELVTUg40oW2V+syKGu1MUvbsebkTatl3LtG1uEYPduFImbrMiBluo+gJsOkq/xoio29aR&#10;MnmbWkTkbevbRN/qDR55ciP+9nLXzCXM4NZTADG4lzvhtwuUiMM17jX3LuL91DUp+raRr0kRkbhP&#10;QsMVLSIW19jXrCg6Nyi/WlH0baNfs6I4lWh+RNUimrnrcUsnqD00vk1ELsjn6usmwZH5vXnfKYpg&#10;v6+nJGJy3zUYMZWr+VAJIwmmzBZpBVaBUcHlZkURbK0ArBRFsD9oAkhWFGcSIYUrPTRpNz2LWDdf&#10;WyJym9XaSeEeKVNBZP/qR0uCDiH9o5JxICx1nhTuERshJn8Q+ZPCPYLnU5zNlv759VG4tCW+ix+Z&#10;JVBYyhz10ctd/OIkrcc55BuW18IHPYd8w/Kia4g2LDjkG07IxEcQL1EXNywvvoWinViIyJohNhdp&#10;C0ytIq7f1Ir3u2V4R19HfDI3h9mgAxwys0H7KrYbhnd/ussNw7u/hOaW4fVOzwqX1OlbhtdNvOCQ&#10;2cZOvTzP4HB+A/N+BzhktvP+EhqkAEXHOMAhs6UPcMhs6QMcMvN++5NFsYGiPrh3zzh5gvWW4XVL&#10;9xzyLcPrlsZeziLe+Q1s6QMcMlta9m0yQhccMlvauYHnBYfMlj7AIbOlD3DIbOkDHDJb+gCHzJbe&#10;c8iJ4XVT9yRyYnjd1pMDSba+4LMV/e8Ii8zWfnBrM4sc52/5iNE73MexMQke+GLeWbZQSjwbzldm&#10;2Ygeg8LiFSvi2RqH6XHFB/nMsaGnfSDMfg5GaDydP8OKFcMFm9TVG539g1+upGTfAV0bElvWyCK1&#10;Zv8kdRBSmPNWb5QkO0htSGzEXU1s3UkEnlRsw14i0GViayMhHKpia1oVAUGVGquVYZzxdJpQnEvQ&#10;WIKhLihobKTsjWv4L75K2OmyPu7aZYDt+ujobxp2Z83f1NjqKlewWGt7MmVzGTFgH0+DXxJeBf21&#10;wSV5WKTGvDJ0jKfp8iyBDcfs0xo+HCvv91kfc/lKyr+gULmSkpA4Wr9hot0rsN5b6TJDJiqagbiZ&#10;EccfT776K+GrsbNPfLVuwl6fr/bRVPDV4vXCV+PLZQ79Ir76cq9Moc0TtD2nHfcPb+x1UQKjYcaI&#10;Lwj/Iyab1cSNu4TRs5q4X7/otT2FmhhTkdh3VoPPZWiNRohzazB1XoWEIMp68HW+iuD+97JXMQSp&#10;jGXWQ5T1BWRkqYg4a+ViCk0E9F3TJCKt9fC6QhNhfde1KYIN96hQkkl1wvSkRFNGW9YJU0hZ66JJ&#10;EW+UYNUoRbyV1smKiLV+VO4zt4hIaz3PrFAU4bZcg0JR9GvUAlYY0cFxYGzKrhFlrUkLRYsi2CgG&#10;rBVFsJUfKhRFsC05pOhaBPuhHrNMWSs9mBXh/7maX/NDcouoyrgZtJK8Nt1I01UKPeTZNULEVyP3&#10;o7IZHx/XdSxC/SicXtGgI1ATXw0GsVJEhLVl4mSoia/WHJrcIiKsO3ckvlqPXCgURay1bLmYsImu&#10;fi+pSoWi6NfdkCW2WithC0URbEvGKTCKfq3JOFkRs9XNSGO2uraahE+mzyJkUHtkrjoumhTRvtw1&#10;0wjVHSsVX2iKcF/06svCcERYa15PoSni7fkhGXCqPdYDIbImYqwvOPGynNuIskbyT+VMRFlf7pX8&#10;zm0izlrzMYo2EeLd+ohKkOtZUtZwVycwGr1oUpxNmr4R3m2LooMLi567drLWRxi8k7U+gtJZeHwE&#10;pbPw+BBKcYJLpG3cdD7xJLc4kuD1Co/j+yX8f53Ul009Wesb3kOjdSdrHW5tOVlrFGFj7COc9byo&#10;fGYu82Stf1dlcZysNUqkMTmLL81jQxN9C/YkMqsna+1B5ASUfL0iUh6Qfv7ns9bYQglrjd2NtO+W&#10;tUZAW31g0D3Xvw+6xvlJibzBVzYMnx8VMWLtQ8d4Dl3OA+5IRXvllqw1XmvDA17uTNtMQBptGk9v&#10;mxyqgn4ClhX/9WR854a7Bj8munZ8IdZokJr5MqNB42kNc34eqSyrdnnSx4bFl2iT2HKty3MQNsXv&#10;zm5vchDM4Jt0BkPetuGYskf/x9MNhP0/2m4nxrZSo+1rRnTkT2w4WBshm/J+iRUIpmsGWQ7UEluv&#10;h9HB/AmzImKwK4/QFTheaZGUFjCEyrRlG54ccTATW0M2ch42xwUggqXaQMYsu+C5gOCI1mJuqLWU&#10;zIeCx1rqZlocPnhy118Jd42ZO3HXOl2+PnctwWg4ZMVdY7bQu83GaHsRd218USoVwnCYUVflQixR&#10;LO7i4x7eaq3tkxZlIuuE0mXcMKWNjiIxUPzW2ILUGmAxW6P1X1lNDBO/bzoVg8RakpzVYLKYb8IR&#10;nRJJT62J0RPlQLIaIq6tPi7rId76rXAghaKI8gcjLlKDiLbW0r9CUcTZKpuLFkWgtbK5UBSR9krL&#10;QlPEWhmQQlME26uIC00RbmVAsibirUf+Q4KJiGu7Ui55oyxVpwOMvI6sKfq1MiBFmyLgFyeKs6aI&#10;uNCphSICvBsidOuZUCmFIsL7beNMcuHFREColKyImetOkXxSd4oIbSQllOONuGthiosWMdhN14i8&#10;FnKnUHQIbCq2bhQx2EZeJvPD3XcYEXcNrrHGiMjr2vzEXY9co9QiIq9rh+Raa71MspglibzWcwQy&#10;2rLUni7SzgDEXmumUKGJ4LbzFvJcglT/6/s0UyhrYvrashcSSkRf2y2XaSoh+toJ9awoziSaJ1S0&#10;KDp39zEh8lrzhApFEe7u60bcteYJFYoi2t3XlqhrTTrIioi6RqvL8U/MtaZBFIpoJmnGPxHXmidU&#10;KIpgN+sIoq1xqHo1kRBv3emJH8lmlSU7/DlEllQJVVwvJU8G+wifdjLYR1A6GewjKJ0M9iGUDs91&#10;/wwGG1Gyg5d3Ys6OUX+LAfZlz5i4ozi+ZNj4P49QVCIVboqq8b0S8RE7zOI3x6+aeF/2zJV5sIho&#10;13ULAMjameDwSqrz6GwxKMB68/Hn7wHfDUXtfMh5dDajdFtY7Z6NXZsFeJPzgUmJA+dA2TMTl+fR&#10;2TUJzmP6QNkzV9oeIJA5GeEAgcyWPlD2zJbelz2jojT60td0dLZs3vV6Wpv6r2SvcWv2+bKdEj4B&#10;1z8P+sMpOPtUYPu4omMkBIMPClxkJeUutykolu0cdG0Kir3wckOIybE80LXhw46WHRsbiWl+1clR&#10;KLylw2xBsCt8dW5qR4c5B7omeS/DTOsO+Pw5VirDH8bT/UK8C9BuwHBdGzLP27WTMsR27TLKb3xd&#10;RqvH01vvGQ4bvCQAjT5uTsmeFt+Rs4jTCGLrbo4a5nU3nTXeZC6MQbKuuvcBZ3G1ljQeg3cNrB9q&#10;smHG/QiaTeaCz1BruG6msWHmk7v9SrhbzMmJu9VtzT+Au/X5/wEHWuEL8PG34wbjixAHwt3OtJ5X&#10;4G71gxsZ1ci7aH2mvS2KULTUuImkJkamccPiD2+ymhgr1UsPpYPa4++/dbSxMb3GL5UtzWpiWNr5&#10;raQGwM0wKBinqjUxeuAVnklNJADeCiGdW0PcLcr3JCad9DB3K4RLoSiirHeBVooizG8lllwoijg/&#10;GiWRWxSBvm+6FpH2QuGsKEJ9L4fkFi2KWD91GEWwUZZWKWLm1mv8UpOYua2tz8yt14pnTRFu5YBz&#10;56jm+OKpDVlTxFv5rUJTxHvU02VNEXA5Ar5QFPG+3BtRmhVFwCWfICu6oW4twyEpIuq29gAqOoZf&#10;18OEqNvaA2QhMEf2BWkQ5XiThd+UqkcJlx3rXa7FeCPqtmnRIbBlWTtbVGPE1G03QRJ1W1uNqdvO&#10;I2Hta4tqP2LqthskTN0K454dianbbuAydVtPSnIO2wSym0uIuQUAVZOIue1mt8zc5r4Rc+uEaxoj&#10;VHfcTJMS2Jhd674AxNxiaJddixNJ901i5rY2mwRCZou6jyQxt/ggVy1i5rb5AhBz23xuEVi4tqgb&#10;I8TcNp9/OURuds0rs5PViLrtliMRbKNus544Z3d6ItadHppFJN0mu+NJ1x4hj0669ghKJ117BKWT&#10;rj2EEs9vizLifwZdG7e7Z8Hxx9/+8unLm7+Di8RXEgGIBV/M7A++hSKuH8CSAGbuBy4h4j1fzMzP&#10;Ab6YmZ/zmOySsru9CNmNPOt2MnXKVj6Pya5h5cyMPV98HpONmcUi7aurlnlMH+CLb9jcMYcNiiG5&#10;9w2be4AvZkvv+eLzmOxvYOdf5d7bN59//83nb9786fff/MmCv798/PUHv8pZ/vnmb3L5LzZMKDjG&#10;7kYC4lcS2Wg2cxnb+qw4ZuwVJXq+LqdEMa9KrfkgpxIxplckrYRC8EYLAPeUl0sNfxzk0nhaJ1H1&#10;rbrW7ZJ9DN6Ieo5Vu7yIGKHKlZRcoyK61niNYlCQbStlOH9Tte2IaOfsdlyol2+OlcKAajwNMoQ6&#10;9Z0bwtSv5l2DoS4INDZgeBbR2kgXf+NGl7d+0y73100fHdYNXsNGG7ZdDuARKNZO5u6z8Yvhimse&#10;2hnmjcP6EJnHmAxvGE/zCq+NRAh65a9j6K4H5ZgG1ki4iTaThS9ONwkpPtetHexmQhz9P9nqr4St&#10;xj7qlq02t3p9tnqekm2nNQS2WmoKha2eiUwvZ6vts0Z78xC11ZIse1sUiRFiuwA3q4nch9abZjUx&#10;PmxnZGc1kWZqWhOjw8YyZTUAboaiGzUxeAKWHqxXVhODw40aZqu1girrIbYal+P+8CajI5PXbLMV&#10;hxWKIsxajFsoijg/Nj27RKC1pq9QFJH+oFkKRYsi1HqsaaEoYv2kkfhCUQS7UURstRVRZ0VMVgtX&#10;mVuE/+cKNk4Jqs0vX51pEuG8CkURbD8hvWhSRFsoxkJRBNuPoy0URbSFGCoURbAv8NrSs1OVcVbE&#10;VPV949pEVQvnVSgisO+Vqs5dI6q6UURg22n9haIIdm1+pqq7uYio6kbRIbCJqq67xlS1Hdmfu0ZU&#10;tZBVGWymqu80U6FQFD27UURgd0OEqOras4mpftL8gqJB0bHroUY8NW60Lf2aeeraaMxTN/Ma8dSa&#10;XpKxZp66mUSIp27mNeapO0XRr5spWwItc8ZChW2JEfHUnaLo2N3nkXjq5mvEPHXTNeKpm+8j89SN&#10;1Yin7hSxY9cYEU/dKYpgN/OsbKimQTo9EetOT/w6NkuRk6c+wpqdPPURlE6e+ghKJ099CCWe306e&#10;+g7/vXl4/37WRB2sa76pPLYYVV/XfF7n/M3zPMQwUVT4DsSCQ7818hkbYwtq5h9whaJfyfc8Y7j5&#10;B8xpeQD5GXdKNm84r3NG2b179awETLDeVh1jd4kY2TP2jx2sbGmvfHpG5Ln7AVvaGYnnSULlJrGl&#10;T566ZPNBZ8QRd/LUfyhh+rqvc0ZoQHhqbLZ7nhphQBu5Vxp7EDROW9okYjv2ljXGn5WdHdqGjvE0&#10;Xc40zneOv46nSYE6P6DLC+3nF2DoGE/T5WWe88My/jqeJvVob9ycw43EJCUax+Q4dIyn6ULazBEp&#10;rOOEtFzjNW4APkZm70hXeANeOWbq0erxtNYjyKlS6z6i/Eel1qSlkADyxp0UYjGQ2iDhDraTcmd1&#10;nx59G0/vowTs8cZNH++Mrt9JmeussX9CdAMvXJsRF6uL0MYlhhOu2frh0OvGj8GxbvwYaGspH7Sb&#10;gTZSDcaybRhmPM1AbuvN0PZ8y42Uj8b1C91rbp3rZKi/EoYaIy8x1DrAXp+hHrkjD3brQGCoZU+j&#10;9zj75PVygtqSXSL7TOXU4Dw0UyQKML0k8dysJPIdQlMkJTEobIRQVhID8FJLl5TEgLBR01lJDAiX&#10;SmK05J3GubOSGA0ulTAtrWH3rIVo6VpNxBYnbZbY0vHXtZqILm7RrdVs4aULm60Ou+jUFmD85hqT&#10;/9BhEyEuPUZWHTO0/6TnAufWEBldq4kQGz1WqNn6r6xuZmuQUVhjLKepTCkpmk0uLJnoU8KPFy/a&#10;E0Gu9USQnRgv9ESUhYdM7WEW2ojRrIdY6FpPhNmLygs9EWepTs7tIZytFLjQE3EWFjLrIZzbfkWc&#10;az2HcCYGutTDBPSdkvS5X0RAl/jc8M+NH8rKa3pZaS+qlO6GBbHPpRsy+dwMUqqSrtVElLspg7jn&#10;Ug0xz90ERsxzOWUQ79xNp8Q712qiK3eTO1VH12qiJ79vplPinGs1EeLuu0eMc6mm4JuzGxPfXKuJ&#10;00W3HiC2uVYTIbaa6KI1cbIo/SYfZl1oiVNFOaRujrIuP8J0iHXZlpNlPsJ5nSzzEZROlvkISifL&#10;fAil+P1YHr9/VkNLdRgi6HpEsheKgdMahyXfEU1jcaaTZbaDpLly8qyGLhmssxoadDRWfoiMnyyz&#10;TzM+ueCK1sgBy/ZMUMIOrOHin/h8A0kC1h+M4Hji4k+WGXjuj8/+ullmbJ/0+uUFyTyKRluOGTtE&#10;eOKaYXJWaHj3oIzG06gjJ5jWQhJXwevWQrLn3wq5b6w1yT5wq8lLpdeaPlib1jjJEncLpjOSa02j&#10;mHqYb0A9nk6n3mG3jBdupLyad81IXo5Rs+JyeOOaAxXmQqRuWb2b1vsbd1IG6kbKkdi0ywuW10i4&#10;gdaguqnXQu40ayF3v7U/uCNvhGyRuxbywbUW8mG6FvIBvxbyqWMtNCqel7kD1rm16UzmFu+TTP46&#10;yGQhWRKZrCkwr08me67R/YOdNhLI5DssmV+53BkqdZ/7/9n7+h0/jhvbVxn4ATaasaSZWWwCXFzc&#10;/TvAnRdQbMU24FheyVln9+nvIVns5mmSVe3MKMhetf9IKxj+WCzWF3lOfezXYUc2WVBSDLODRER+&#10;DbLNWiJ9IYxn1hKBX9y9DLA1a4m4r75im9VEbB23U5dqIvDbnFTDqrLTLcq/ZmsiFac3M2driFV+&#10;rRxR1kOscnO8jA47232qhaLo5eZ4mWzb3mqGJxxLB8lyuQk1h7CIWzZOpbCIXN2c446+vteLWQtF&#10;0dnNcS7ilx+aLkT8cqco9mh7CDVbRGedO0XR2Y/K9BSKorM7RbFbG7lXKIrOBgVTjTJ5dGVvWZyq&#10;KNufDjs3mphntuOu2SbimZvK8c3cr/QQZqEpdu5OU/Q35o+6dnQ1d9O7+cBzW7vo8U7TKY8T39xo&#10;Isa56wRMONcjjijnrlsS49xZFP3dDRTinDtFsX93Q5dY505R9HY3mRDv3MyTxDx30xsxz52iOJl0&#10;Ey5xz80SQGeeuyWA2OdmUaIzz92iRPxzpyg62x5Dz+OWGOhmtWUOupm5iYPuVv/o7C6KIBa6DkaK&#10;q7lzzejIcx0aEQ/dLLZ04rk+gJ+J6MKauELW1lxM9Ble7GKiz3jpYqLPeOliok95Ka4jFxN9czjw&#10;jfNY13nnv/3EvNg9n40c50Rm7zhfTPQTAAoBy2fvOPNr2uMI2NN1Lzc9j43HVyMpe513Lnc1XEw0&#10;7hbH0iYjDllQw9df93KDvPsN93Ij81med3bqZkFFz3lYQQqFf5zTgeP6BWC41r5OPPp3MNbGDi9u&#10;ohaAQ0qcU1jjMuHFIUy5/Ut0eb9ze/xrdg2ybyGFtVZ0AV+d1fHB/LWSsjoupLDr5USJgz412L09&#10;tS4DTJUtjii/OlWmsBInTHOxhWf97PdSzKqwEBv+WElZPRdS4xnmldQYI/NeNvrPqseOMTIfld6v&#10;z42RIz/Lvd/H21xKoFkZSYsRfmq2GHPKvIqDo/ZJzG32r41cG97zEWmd5qjn4qi/EI4aPTJx1NoZ&#10;Xpyjvh97Yu7e2nyxc9RCXuv70T56nn3gGRoP/DPquVFaAnyCAjlIRFT4AaRQ1hHJJX2sM+mIVAcQ&#10;+kpJJPJAhFeWRJ7jTvipbApxSgJP5/pEvORrgZWzlogG21PGqUZETit8n9UQNw2DK2uIm35du4aO&#10;PN/VtSJqWu9iLeyJPv5an8PN9YpOfitsQqEnevnrpl7RzfoYaqEn+tleHk32INbZO+h9bQ/R0vbw&#10;aNYTu/G9bErI9hArbe+OZj2xKyvZVuiJfrbnQrOe6Gd9vrbQE/3c6Yl+Vhax0BP93OghRlpvTc96&#10;iI+2R+JTvYiP7vTECaPxMz0U3dSLuOhOzwk/09XbnR7ys+xGKPwT/dz0Q+Khm35INHQzLoiG1nv3&#10;sz3EQnd6Yn9+W8/vREI3452OPjfzBnHQzfxD92438xhR0M18SBR0M68SA30nR2rzakGnn9Hnq3Yn&#10;AhqPGpd6op+bZYf4Z92lUdgT+zNsLu2J8wYO+5f2xP4M9r3UE/uzss/ZHmKf9bmO3A+JfK7dzPdt&#10;l9YQ8yxUb2FMdLJszylsiXNz3VTEO08ZlQP7fKAe4q0xBxJ6JhmdPi39YqTP8GMXI33GSxcjfcZL&#10;FyN9yktxaUkz2HlCFvNwJIoMkHnSiBNK0lE8TMZR3DCeJwdwsjjTUFg5gFM9+d2PWZwv3cUqLOKO&#10;RSXxw+XZ8IiIO9KXxW/J9hOELFONA/WaXUDNRyFPXEDNRyFlx7JUYcMhcx0OpPKo8waC5h9w+0qm&#10;JyUgmzOkPP/g0MKjiZG2dT/gNl4TsvfcyiceSubj67JDWOvQtjSA/thLBwPyNLmAmlta8ispAad6&#10;mkrjNBOVMHr25AJqbukThCy39PoC6sMl2pIDSR0sgKvGMgD0WIdxzunJDnGUP+CWlvuctIR2POMu&#10;USphdG+kKI1bEUrSD0ZLIxfpfsAtfeICam7pEw8lc0uPa0ifkEZ0JnFLn3gomVt6TciCRYleWp8M&#10;fuSWHgzFE4L9rg7c0rLZVFraLov0rmHfcdnEx/ff/HLzo75dfPoFY7S2PmBsbbhTocYfWP91E/e/&#10;MstgPWR+pe2YVjF/W3Vdg38HX2GV3OZe/6t/TWpMDdv86X/175BCfgGHYS6clTiOytvTWfCm6/Cv&#10;6Ro9bpu8/K/+NSlJ/1AiEJ1ZiZJLiZR3XtfhX9OFVyZUyoep/9W/Q8rquHjAdXCumI1mdo0Hb1dS&#10;Zv1CSnoV6rjNe261f836IbWyfvhr3r+G9StdxmpuTw64Pf5lry5aaOiaS0k+fKJPjNb2iMDt8a/Z&#10;NXrhoq96j55zn2gasWsLKbwk/1qJPtLmPWdEDzgPNutfGNRS4oIhHRHh3HgLDeZG8dTl1bpozS+E&#10;1kQXSbSmzssvT2uO0PbuDfajYADstKZcvS60JtYFGxjPpjWhUUuoD94KmWhlRUQOntiIT4F1sw5i&#10;KUodWJY3HcJHZh0RbRTkM9sR8VyBc7MOTBBbKUKvZh2YTDcJxWCzkogqKpSbtRClqXfEZjVEaSq0&#10;XOgh1wrVVuiJzsW9tlWtiNLU91cLPdHBd0JFFvZEF4N2KO2JTr5r7IluBp1S6ol+Bsxf2UOUplIK&#10;uV6Z0sz1kg3JW7PrUbRCT/SzUnaFntiN9UrVQk/0M+iUsl7Rz2+EUij0RD+/ERS/sCf6Wd+mLvRE&#10;P8PmSg9RmkpBZz1Eab6p250ozXvZMVDoiX4G/VXaE/2slF2hJ/oZt+SWeqKf9XRloYf8LFsGsp8l&#10;b9/6z9t6/qKjtY2fJZ3f9Qjtku2RuGqTQV+t7CFKU6m/Qk/08+t6vNNlzq+F0iz0RD8344IoTb0j&#10;uNAT/awUa/YzUZqgl0t7Yn9WajTrIUqzmccypVnoifOGUoi5XpnSLPTE/qy3Fhd6op+beZ6O1Oru&#10;oEJP9LOeqC3sif1Z79Io9EQ/N+sgUZr18oXC9+5cz4bEaNYLOzGa9RxGZ2nrIUonaesVhxjNegE8&#10;UJnV+DxwmFU3pguda1su1vIMh3Kxlme8dLGWZ7x0sZanvBRXj8RaxszxutH5utH5nV3QzPTICdqW&#10;6ZETtC3TIydoW6ZHTtC2TISNKyGvd4MFsQIDPW4SfuCWPkHbckufoG25pa8bnetjsUx5DlD/utGZ&#10;eytWqMjCrmnb6xztVwAxTrPDyCuFHUYWKG7e+V9jh4xicUZ3/6uTLSY1qK0pN4QEW3DyqQzAIMjM&#10;WcCxMK04JuTqwkQt+Cpk0CI1L1GefoPUgmUW9E2k5rpkmz+kMIXOeLTB3C04zHFqccHAjst3MbvM&#10;SpRbvmAXYJmZlCT5IuW7BbwX+Nd6w2C/MVJnuu6B3ECXQR8tKy+9U6QWdlk7ohKzEsf2ipX11uW3&#10;zTNeN/9aHQdPC3huVuK4c3/RQmNH0GK3gCCc8MRif4L3wnlrDzZ3wQyPS0IWo8N3fcw9MaLDxai1&#10;ZpzbbnPEvAfaXDMfYzZc5/2KZz/vARfB/IUQzJh7EsGsC8rLE8xjlr574zDv+7/9cvPN3zDXoi/r&#10;O8E+mz6bYIZGzFkRBIgAsACd91pWlIgoO5DmX2+yEjhrI0X0zGvWQhh7rSVC7Hr6KGuJjJFe7Jxt&#10;iQC7EhlZS0RIcLytqlGE15UmzFqIZlb6MxtDNDOoxMq/Mj1u3lP6s9ATPfxWgPrCnuji14L3F3qi&#10;j0HdlXqik98ITVjoiV6+F7qxsCe6WWmwQk/0M572rPQQzdzYQzRzUy+mmWv/0MnZxs+y+3pvL+Ey&#10;cr3oxWBc01rWK/pZ6bRCT/Rz0w/pNmd9P7vQE/2sdH5uL6KZ7+p6Ec2sd0IXemJ/1u0X2R55y2Hz&#10;odxPXKiJbpZzqoWW2JuFYy60RCcLpVtoiT6up0BimKeYKvHMU0lim+eScY6eS0bXzyVjA8wlYzvM&#10;Jbk5JmcDiZGe64yNM5eM081cMg6GqSQx1XPJ021EB3HnOk+3ETr1PpzmOk+3EbHZSSeStpPXUWLs&#10;RAzHwuon3zKXzsZgAEVxdGgkPv3pJ4yiKA4/iLhn/kk7srEojslBxD11zOJ8ksGysP70E451RO1r&#10;GB0pJP1g1Bb3ZFhmmQ1i+HYNo2OkUQmjxtsO/FwCw7drGB15bixhffoJJ03oB6PSW0KaTMIopB+M&#10;Ru6vo8TmEfrBqPS2sTqXwO28Pv2EkD2WsIbRMULpB96v25bG4Rf6waj0BhTkOnBL16efnn2eRGYa&#10;IIZYaMW6HRM0ZIRz5v2vnj2blATFGHarsyImtXUL1+Ff0zU8v7nF/+rfIYVVBCUucDBMDiK1QJIG&#10;8oatKFP0B2sMdFlG1yJc42iUhS29lLU9tlLMSnRd3qPcA/41T2DwiV0r663E7QCW6/Dv8KrNhwuv&#10;jme7FqjnONK4usUPqxes96Nqbo5/h1kqc4E7//rp5z9+/MO/CV7xpw/f/tcfP958/GDMwH++/4h/&#10;fP/h439/dfPrx3c///6rT//x13cf339184WAO+jeCdzR8fzy4A7GtnTZuzcYnwq9OLgjxKiAOzhp&#10;aMP62eCOHUyL0A0Hpd/fWFlRAutQyMN+vck6YhCqG+WzEtRkU6L7HrOWGHYCuKlMiZmavtqRtcRk&#10;QDfNZltiFnAnSWzWEsP/N5J8Zi2E7WAbfaWGsB1spy71RP/eCeaQzaFb0R4aPdHFnZ7oY9xYVdpD&#10;Tm7siV7GC0Olnuhm3KRU1iv6udFD2I7eJpT9Q9hOUy/Cdjo9sSc3fiZsp/EzYTtNuwvJsg2JO4EY&#10;i3pFPzf9kLCdpjvTO13NqCBsB9uXK3sY26nHBR0h0K3JuV6E7egW5zy+8KvdPwLuFGpid657M73P&#10;JeBOoSU6udES+3JKdONkeYE7ZzYgXuDOGS8J6bPNENNed4E7Hz7dgA17wpyBeOkCd7bNfBe4g1t2&#10;LnDHQJ0/jH2Gz7gsRFZlgDtYrntwx/PqDtwxfGG198oaDVHJDNGQwA8DfrHPZiAH29saDgb410CB&#10;Aelh49G0RLP+4ZQUrrc4octinxbbEZfHJNCt9u+ANAwuXJQ49uaes37lCcRNsGvlVbN+0UIDQ0ac&#10;OvOX7xKa7yXCqgmz5p43FPIoc+3c+ULAHeQNCdxR6PTFwZ0Hv/H+jVEL+9UQQswIuHO73Rr3bHQH&#10;KjF8YjpyRHdGYVEkwg9ydjMriWGobroptKAyW6gqmEHWEnO117LdodASU2LdR5TVxGRND58XamK2&#10;1qiJwINuTinUEMLT6CGE51GQmUpR9LFk1rlahPDgtZdGUXRz3Vj8JLvutKosip7Wp9Rz14mehorG&#10;oujrpmrR160ignnqHkQoz21XNcJ5mlajPTyttwnpUSQjtxshPV37E9QDuKPqAJge9hHU9UjCejqL&#10;oru7EcJgj2zgylUjsKcbsYT21O1PYE83f0iQs00ggvYU9sQZRHCaol8nuKdQEx3dqYm9epp5X3jP&#10;GSTjwnvOeOnCe5Cra/B+beYZZzHxHEXc4oHZTHKbpy13Tls8LrznwnsshdauYbjPM/Ae6XHAe2Sp&#10;/fsBH4NyFtt0DFdBh58iAIb3LE6Fjd1Diz0zQ+pxjuQgEpAkDY8+zuyyGiImnUohgKGEzxEc/xqS&#10;M0rc0kL/q39Nyty1KnHUcWX+AFYWrhizz8qtNoWvmsikFs1trlh0nAvvAa4rwMW1mef7dz+/xzw1&#10;UBxsZ/rhW9lEKFlBwnv0ENPL4z2OZL7B0FMwxjfzSM6peM+2ze1ZeA8S8l9vbGRENCcBPlZaFIlg&#10;BF5eqrQQ4qOZf1YTE7bGmJiw6YV6t1lNBCL0baZcp5iw6cGdQk1M2DTDzmpiXvwo1xYWahjyqZ0j&#10;c+qWqt6+Uigr10um1E1KoJpsEGM+qHxtUnS0ZMaFoujoW1wfWiuKrm6qFl19q3fzVU4iZ9cWRWdD&#10;RW0RYT4Ci+SqMeajD5cVFhHmIyhEoSj26dvO2Qz5yBnEQhN5+5XsfqpMit7WHW+Fpujurksy5lOP&#10;etrf0w0Rwnz0DsNsEWE+3ZBFZ9+7NgCdykkM+jRTCIE+naLobYVr8lgj1KeZi+jhw05P7NgX7AMP&#10;vHkD3+oytt83jZhtb/6ply7Y54J9LGtKOMV1hgsojueUyTsX7AMUZ2Bd1xkuMLroIQMRxJnLiAjK&#10;0ieI4HYX0MvAPogMFPbBWlvBPsAmpFTfP9Ft9JH4DmKrXR2mDOj3DGEZb4csTksNiALXgE51mV2I&#10;3adi5lrEilMpeEpAna2bOkzjX4NrRomIr6aGmS6LcNoNQTYwbsEqznQZdrKyfgOI5srGLT4rv1pL&#10;LtpIgnV4bNHe0gPXfWdIeUd0n/vXfH/orf7Ha7fPF7LbB1lWQn90o9nLoz9jP+Lda7z1hsG57/aR&#10;Q5WK/uAfNmqfhf7oK9+mKkI7EZnQHCeLxNwNpP6vN1kkZsp6EOs2yxAoIUlpFolpgj43UaiJSbKe&#10;yclqYo78oLBNlol5m97yn0Xg/w2OuX2lgEQWYvhHzuQUMtHJYztLIRX9rO/UFDLR0QNtKaSiqwUk&#10;KUSiq29fNy0vc/jmAsF/CkXR2bd6mUzRaAJxbooEIykUkbtx0xAwkixF+E/tbcZ/8DJFrYi8LYhE&#10;UdgpbxMApOhooYncbTujCqno7rumduTvrlcSAqSP8RSlRYd3w4QQIH3lIytiBEiubSoajhCgZi4i&#10;BKibRggB0gupCouiu5u+TQhQZ1B0dqcndu0ptnFt/DmDbVwI0BkvXRt/ro0/P0m0uKf5FwJ0IUCW&#10;JyRw8B+DAGEdVgQI3woBkokd6bkn3h0CJFwBxBanuGQtFUTA7zD1DN2/lsZL0AEpPGU8gz3GYT+E&#10;+FOx7SlaT8e8LP8O6OAcbjMQmcWTyEMXXDerANIL1HIEXS0GhFhGpRa1NBAFucW0yIHTjf3UbZmy&#10;RV0KXbh23GG+aKdxq/WizUc3W/Qf6aswzDujN6F/rSkPPdb/eKFAXwgKhMj+iALZdfafAQWymeru&#10;9YPOLjsKdI+OqijQdoHYs1AgHBPBy3SjjJ2gjQCF5jlWWgSKYr6M/QKVFkqXNYHPaiI0Ya9zJmNi&#10;8oZbYJBOZjUxU7bHOZOamLsZnJDVxNwNl6VUlYL/N+QCz62W1hAIZG9zJnNoD5BeSlxUi7YA2aO1&#10;WVF080PjZmE1NrPtFd2sKDr6sVMUPW3P+mZF0dW3gK5qJ0Vn6y04RT+M3h5IWW41AoF0E0jWxCiQ&#10;vllc+Jt2Aek2kEJT9PetXv5daYoOv63HB538utV3VStN0eN1n6STX7f6YGylKDpc39hMLUe7gG7f&#10;KFaa/U0gUF01woBubRtQoShOIoInZm8TBnT7RrdKFYqitxuLYu+Gd+pOSShQ7SPaBtRbFJ0t0F1R&#10;NercnbPpBmc9sJc1yZ2S2+hu259eDLYXy1MHwOWyUZOCpdndOIq/S+ktaoVN5O+vm4aTkGqz3F7X&#10;zTbRdNINXX43WDDlwibyOAwvJya6j9leIE420cvB4yBp9hPdwoxLsyqbCLnpZl26nQcPgZeKosP1&#10;BrNiDqD7ljGaSkXR393KJK9kbQ2HM6KlouhurMqlt+n9YFyGXynCSYC9sG6g0BPC9vB4ajZ+Q1h3&#10;ueZWo1eE7xuLorMNvy8Uxc59X0/d6SXhotHoKeEmYqO3hJsV93pM+AyUej0mfMZL12PCZ7x0PSZ8&#10;yktxLZlSZtdjwtdjwtdjwj+PqwoH6PqE3LYB+oGgCvS+/cBQpSc7tWEne5k0wrVe9AME+oBFn7at&#10;iYlKeOA3CtYX5WHhoBIw9rUEjdVKk/gAuySf8oMNkM4mHfa3jkojk+y8xK9RjNvSnrbr/nMJ/BpF&#10;vYM2cnFA8WKlx0uLT2AtGpNwCVv8gSSBUmkket0PuKUHNv6EfK77Abe0pHRagm9oTZV+5JYeYPj1&#10;mLC0E5w1NldfjwmPyUmSFulQSExCD7QB/ozbBJDUK6mIbEscv7OGRtGMi/Cdx9n/7GTNEAPMAeMW&#10;B+Qlp4IU5gOrgevwr+kaj77arqOW+cIdh6ILCehMl+T5kFo8wjEeBzFqoC1xPDSCDjkrcVBtQGmn&#10;YgIMisMWHhubqW+x32xW6NhODfB0LjZaaZv13PH+tQYYpi3e00UuLhUAcDOzbJS42Fk+aFiAKWd0&#10;zTf/u11zXYBkTlg/LmEAAjg1TC54E21YJGb2j53It1jepmKjBos2F0RYCt2CFW9E/1pjjqVxdSvF&#10;WK4WnVuQPJS5uNFUMDFILQadYFCQwmifOQNP3ojUopeNl6kX3f9+OHY+gGVCRInz4XuYFt3lF3P9&#10;hTDX6COJudaJ8DMy14/jPki/veL2FRY3o659DD2LupYt+LjkD1oxICMzHcFiQ0KTSOSdHvXOwayG&#10;mBAjQpIe1GgDwXF1Y2lORIrt9gGs8geTMdI3PQ+COBfViqg8WAkB05OeCKQ8CE1Q6EFf2MoClVDq&#10;IQL7Xm/3zA4iBvtt4yFisN8KEVaYRNdY2OUDuW5EYb9tKkd3lz4YwJ+8RMcYwE3WNkV/Pxp5kTVF&#10;hyvBU9Uuenzc9pGrRyS2vhddqGIWW589KXoBsdjKrFequH/bToZUQT7M0PRw5rFto35RwdjJlX6s&#10;rIpev4Ubyu5Jxxn0aEylitxut49mq4jLbkYek9mvm7FHJxqa7nlgs5sxQ0camu4pcfs2jNEHakcl&#10;Orvw04HPNlI0dQSJy/bymo5AJxpuO5czoy20WGEVU9pf226UZBVR2ri1plZFPR1vV5d9ijhtPUhW&#10;WUVet2tycp8iUhtnqWqrqKfjepfaquh23QBUWUU9/VUzaIjW1k1JhSritbEylkYRra3cb6Upev2h&#10;sykuoPeNp/BA5N71sBjVNsXZRTnSyqbo80FIpz5FzPZDM/wknd+GA56LL20iahs7s8p+QNx2t64T&#10;t/3Y9HMit9tII3oc2w1qm6LH7Zbs3Msl1dlcAGc3qqLLm2iD+O02rCsY7tR2F8N9hm+7GO4zXroY&#10;7jNeuhjuU16Ky/jFcN+8fYX/9rvBgGF/9+0gBd5dDPfFcG+E9eA9N9A4sZIXww0q/GK4jVc8ULEX&#10;w/2EsF3YgSfkUEZbpAH0yHsZBhnyZLtZS7fyXgZJl7QEpylSCbeveDODpEXyi+1+7+IXvJtB0h/9&#10;hbOnxS+4sQcp+/S2rbdcaC79xaeawdw8YUNu4ylJKOkXo+YvzHBLMUZxW3E7h20MmRyeFG8447P/&#10;3WmdQYuaeQBgrT7+V/8OKVO2ugkMuR6KBAg00/VgDWtn4lpe+h7JJXShTWe6ZF80pBYXgY2u9OCt&#10;7HXzr9VRtthDlxESrV2DUlxd6SZwGZTdAo6e2e+E+bbVyk3yr5k2bjK7XRxPdcZ2u6PPtfjXtAls&#10;L7bhzPTMNmvMW5yYmEkNXQB7ZlLm2gFCt74dJS5o0Y2+npu/7R7wGced4N/hWutnt9u+L/+zf01s&#10;LJ6r2/fGDqxbcAczd4ytGbd4s28mNqZlzL0zqUE5P8x1CeYhI2XutMEAL+hr7OYTXYs2x8YTkVrM&#10;Bo/m/8XMIjt6pcvOe5nOiRDzOc+b0L/e/Xlm9L9eNPeXQXPLGE00t3asz0dzv7G7PfcD2rdyt5m9&#10;0uArxPNobn3SQLRiqpjS3LZPLYpgOASEVnnurCfi9KDlgGRnRRE0vn0lp70KgyJobCRgVhQxYyPM&#10;s0ERMbbr2rIe+Hir2YOyUVkPQfR2x34CjJnoVrA/K2KiW6mMbBET3YqGF5qis+2JxkJT9Lae0Suc&#10;zUR3Z1N0N3jLstnkHpPNl0Z0FzZFhxulVdQuelxw/LIvMdHdtN2B6FbiIFvFRLfSItkq2ZO41Q/r&#10;d2NVdLqe/C6czkQ37varKxi9bk9sFlZFr+N9mUZVdLtunig0kdfteGx2FfHcTT9nnhsbB8rqZZ47&#10;28Q893gFJA0+WLm3TGdTnFUwMzU2RZcri1/YRB43GrjwU/S40mOFJvZ44yemuZvqMc1tpF02imju&#10;rnPy0W28zlG2HtHceuC66Ody51IYMs3sQjQ3WqacXSQgDqp0d0FRweh1vZ6isorcPl7NSZ2KaW6l&#10;lHMLMs3d1I9obr0NpDCKjm8/KGGeqyfh/uYE2wRV2BSdjtPCZfPR+W2juQtN0edvO5uiy7FTqmw9&#10;prmbqZNobiOns01Ec9vOkOwnorkHEVyoihN6G2hEl9/aI86Fqujzbmlgovu2WUbzQe6iftHn8oJQ&#10;6fRMdGdNF9F9hna7iO4zXrqI7jNeuojuU16KM9xFdF9EN3gedAlAd0+O1ibuBshlpFUGiP2ErNvA&#10;0fwDPuA7YOPJY0hYB6gExAZiEXLorgQmxcbbJU/bOy7ZJCbFEGlYCW2lwZVEkyQpFpMuohsYF7w7&#10;TtM+cEtfRPe/lYwsc5+DyHraWKDUW6+j3GDEARnIiLuI7tQ9/lFEt8yS8jI80huZC3cie9A544Zl&#10;J332vzux47SPzbbbdO5/9q+L2QnOBdWKF8ylXyzOxuKeDJFCJ5oReGCvRWrbUuAG+dcMG3sVFo+i&#10;j/66IAPlFjyUuKK6B7e7uobZKrk8G44kGmWuqFGnbbHUzXzmJPCCOAfEIWWuDh0PKV+G3fH+tQYY&#10;3thuFPG/+tekrC0HObJiuhekM5AstX5ulxyLU7F5L9scO+dQ/VrzLYjx6vl3VNOCI0Am02Yatwus&#10;dkv4Cew5hT0uR3hY0OHW5natY9sATnTPdWHHiLh2MX4Hhb0tpO4p/5rHfEPOYmIRj2pzLlpzxI6L&#10;UXKYG92ii+r+Qqhu9KVEdevuuM9IddutGBXV/coni38Q1W3ltVS3HQnNcG8EjgEJA2HPigg3tiPm&#10;WRHBxgrVZ0WRkgKtWkK9Eag35i7rwYq+cQd2NjzbE5kRu5E662Gqu0Gxieo2mL7QFPcV6KXtBTFC&#10;Z7rthFyhKXrbznTnyhHVbc8AFpqiu3FFbOlumTQ3X+Ku2bIDwIBdyM50FzZFj+Oy2VITM90N2k9M&#10;t922m2vHRHfTdkR04+BibVP0uF7dXLQd8dx2drOwKXrcznNnP9HN5HYpcaEperxzU3T4Y1M5Irmb&#10;IUck96NSf9mi385x4zhL6W/kNntvajY78FlubK+pNUV/n+K4W5uiv9u5khze+Ik57oZEJI67azqi&#10;uEFel+OXKG576iC3HTPcDYVPDDdm1dLjTHA3HZMIbty5UWuKHse0Wtcuevxedzrk2jG93ewqIHrb&#10;COBCE83izYxJ9DaOepe1I3rbTnHnmYBOcdt9BYVNsY/rjdnF7ATEZh9S9sJooSl6HLx86XGit+2O&#10;gayJ6e2mFxC9bTtnCk3R4wBZaqP4GHfToQQz2Fayk/R203p/B73drHd8jvs8vZ09ddHbZ8i2i94+&#10;46WL3j7jpYvePuWluKpc9PZFb4NAQpcAknjR20zcXvT2k2Sj0jM2XiERbRe9jSvNjWS6bioXCnTf&#10;+fDIW1auc9zdVp1/3nPcAiQKvY305ln0tp/qdYzduR7/MgsFNnBGr4IZlklpwZtiYhKp1QXFtvQt&#10;6LFxi/riTOk4yb14zFeADdiFlHVWx7EBBrcsz6TGQW4kUTMpuWoSJeJg7FTK7FqQ8wJkQ9fiOmpj&#10;ObFFZ1agtSImiZmQs/xzKtHm38GEtLSqdQi5ymFW4uiqC7vcD/MqjqPxi1vuxzl7dNiZXaOtselu&#10;JiWgINrn3s9t+gDzrw20cZsAwI6ZrnF2G5+Z1Di7jdl9KgVgEHYBjpxJgT0Xqe1NEbfav2Y9mkak&#10;4LaZLj9vvdqr4ZT2vJaC4Wmh8zIvSvuX33/1/YeP//3Vza8f3/38+68+/cdf3318/9XNF0JpYyJK&#10;lLYOjM9Aadt8fffGHhDYKW3cyKCHt7d16FmE9qPQNHbJQ+SqUfiG3Qq+a4VFiQgUgzWrlEQuW/iL&#10;rCRCxHqPabaEeGxBdbMWQuQF/c5aIh4P1LfSArduVVaGIGuJ7Ieeh822EIWNG8crY4jBVk690BP9&#10;+0bomGwO8de4D7iqFV1JruerCz3Rx3qhdWFPdLIefyz0RC/jBHZpT3SzPs5d6Il+fi1EaraHiOu7&#10;utGJt1YWptAT/aykXraHWGt9l73QE7sybj2v2os4a30jttAT/azEZ2FP9LPyVIWe6Oe6+0hcsvX4&#10;Rg3R1ULlZWuIrUZPrVorkdWFmjhbdGqik5s5J/Zl3YmRfUNXjjeVIhfL+dRCTXRx3QPptnF90Dur&#10;YYJaSM7sHOKnG+cQPY2DoqUecrLwt4U90cnNiCBuuunJRE3f1f4hZlofhS/siW5uZgy8bLV35Wak&#10;Ey2NSzsq/xArra/dZ3vozDVmg1JP9LPemF3oiX5G3yj1xN6sNwsUeuKMgRvDSz2xOyv3W+iJfr6v&#10;+yGx0Xq3fNZDZLQS5Lk/MxddrxR00lp3lRV6op/1FvDCnuhnvdCl0BP9XI924qD1QZZCDbm5HF1E&#10;QDfBVzpdnSt1sc9nuLCLfT7jpYt9PuOli30+5aW4iFzs88U+X+zzH8oDsdfharDOF/tcnpXmm6Uv&#10;9rkcQBf7fPM3TK7/g28RR/4k5DOSm4p7fkRaCxbI6bDuZDWYShFb8E5IEyG0uMFXsgWRmjOWgw9b&#10;nP0d18EvOGzZcI4SgY7NmK5xYHpxsfY47Qo0aaZLznGgRJxSmEnJkRiRmnt1sJ+LV8UFgIYuICuz&#10;Egcru2AZzfiFkLX19pqAc4v+NY7Res05oTmLOoqbC5k/t3sc3Bb/ju0RxvgsjBoXvSycMNpm4XVv&#10;53mP9z4z7w1jmUI3nLWzAHXS4+fukuMTIjXnnMfUt+CJ751Hm9o1nqhekMljz8liHhnXM8yrKJMf&#10;qjgf+Yc50LvLdYL6C6GbMbckulkvhHp5unlMK3dvAd9iAO90s+wlkbvC/SKqZ7HN+pKxn9H+7ttR&#10;u6fENpsJu0Ak6ZTEzDpg5kZmKRV61BFhYJCKv95kHREFLnVEqF2piKwDU9fcjoiQ3Ansn3VENqO0&#10;g1hmvW03K2GWWcDoo0fkHpPNVr0FutCy9CsxzMI0FkqWjpXut5kizF6hZOlZ2cOzUhJdq8zy0SlE&#10;LNfVIV65VnLCs8QqK22aTIldtmll5pSrVpZLVTavNB2OzkDXNYq+bbo+EcqlFqKTm0FIfHKtJXq3&#10;mw5iv621RO82ExMdey5HInHJnZbYc5XsOrY0PV09hU2JUZ5KEq88l+T59/DyYdz0QxzzXGf0/1wy&#10;tsNcMk4jc8nY5+eS3DazuscRMNcZJ5mpJHHSc8nTbUT89Fzn6TZCtrHPIXOdp9tIbgvb5qWkE8DY&#10;yfc2MXYkXvFH0gam6GlIOtCCARTFMZUguHnyfDiJYxRFcfhBxD0YyuKM3aGKIu75VRbnaxHRw0Tc&#10;N75mcX4PbiTNk2tIsc08Wj8uLptcQ4qNHfSDUd/t3rpsEl9/ub6GFFs+qIRR5+1MQC6B21fWZ3FS&#10;fw0pcsxYwkiFnzbEJpWAUUg/GJXG0mqpbP4Bt/K4tuwJq2j3A27nsWP/aUtdcwnc0mukHCM01mF9&#10;DSlgBvrBqPR2niKbxC0tC5+0wwZL6Q8Mzx7v5H58/80vNz8KhneDbcP434+//+rjVzd/+v1Xf7IF&#10;8Od3v8hTumoH/nnzK9IMzEkCCqpxO+hH+9od4tr/7JmxiQ3AbJ5by0UdsH8uNKCPudBAUeZC4wa8&#10;hZDNRnMhTLBLu22MzPWYjE987kH/DodrWXOZMan4YHEF/h3YluE+c6HhyHlxo0nmQqNxF0I29cyF&#10;pD8u3T2EvF961S+c5gvBaTB3JpxG0dLPgNOM/vgWd7AQTiNriuA0WO5sEXoWUINd6b/eGHsR4/8Y&#10;hOrzPVZaFIm5WaMFVdgCv0YLPLqLlKZwnPn9TbaE48uqOjH2l+wu64BTdzsErMk+icF+UxuCaxqn&#10;MFxTW0OATQqZYyvQ0YC5ZHT1XJJdPkmVDmjOTDI2QSr9fBIAz8RoxtY24IpNPAb3RPFVEgCIK4qP&#10;UMkXsxQpIVqO4qskAN6K4iMgbpMA8JNRvE4Cnh2HyXSCOAwjQgrbIy1bzuWvca7Z/+5rXy3nf/Xv&#10;kFJlx9WTZc5ENB6I+QzoGvw7t+larb+Q1RrTWFqtNXN78dX67TjwevfGd3C//9svN99g34ZApbJa&#10;bwetn7day8KkEwatAWHtEtTRyooSca0W0D3riEu1XM6WdcTlQx/ry0riuqEXbGYtca3G+YTKlLhS&#10;6Ct2WQut1qWSuFjXPqG1Wk5B5PrQUi3YcraEVmo5a1Joib5tbInOrRtIDqpvEUqjJTq30RKdW7cz&#10;kStNjdbeJXYlrffUN2OsOZfkbjyJNohymetkz890cgPMJLkdZpKxOeZ2xi4/l+TGOZR+PtJCC8bw&#10;YxVpAaaL4qtIa8QbDuauIi00aNS+irTuOI6zIKaHWwEARu11pBVvxAEQSD8YtUW02cShiFjoB6O+&#10;PdyKwIt+MGq87VlLsSjmHfrBqDPDrc+PFtG5EC1iHpTC9miwiu/2v3JcZj3JQ3b/m3+HJquvzbew&#10;2v/q3yEFa7C2Lt5qsMaZR52Yg6DIm89L8W9VO/+bf03G6jYv61T9y0j5ily/kMgVvT9FrrrN7DNE&#10;rjaGcuR6i/soXvD+CahDdCRKFc3at/zE5R8vzFcnleO63+qJURb4+UpPXOv1kulsDS/ylRK0TYjD&#10;yirFVb22JK7mbY3g/62k5oQ7B7Gti0/4mALZaYBxQU5YKi7Iyei8v4f6k0lgciBA/wwXbw8idYHE&#10;Jjhft21tP7MmL/SI2WLXfMPvZtVxG/W1en8hqzem/7R667L3GVZvC/Pz6o1H33Txvt3umXsW8CSr&#10;pb0jF1P3uKwIJDEKiyJx6RZIIiuJ67Y+C2AWRyVx3cb1R5WWuG7DjNqYuHR/LTuDszVx6W71xNW7&#10;Nicu3U2leOkujUn4U+FgWrebZooublxDm3vrhkoIVGVNdHGjhlxcNxRhUE2looubSl0g1Jmj/MKm&#10;bHHmNPITNuikJLfOBUKt72a/QKizW8dkbQMIJdNPhUJxvNcFj2dQmLG5bsxzLQwl9iAuXIkZDjXH&#10;vcz2RRxaYkOfB4diX3oZVyT7hUSymO+PkawdG/sMkawlV4hkNVPbz6XdyvASChXR0AtseII6xFqi&#10;dIJD3UlYosXFMDTGsq2aFGslNTGalRCpsCVGs3JLWbblGGcVSuKybi+MJlPiet7WKC7ltWM4lG0d&#10;HNOFRlF08TQUuUAojIgLhHoGCOVRhPGWe5hgRI6MJ1nUfYvR/ndfBFnuDLw0x41GQOKTnBfjXy7O&#10;zfK/XivyF7IiYzJOK7J2mZdfkbcLFewSkX1FljRQdyA7wvksaEmWQGicrMa4HRlbdrWwdjmut+zG&#10;xRh7liotcTXWN4izLXE1vpO7dLMtcTmGSFWjuBzrneJZS1yO7+oaxcUYJ4UrW2g1PrMJGQ8ml3ri&#10;YtyYQ8twp4dcLCets4sJW9L7XbN3aLNx42R5t2FDKJp+Q+BS0+RyimfTI9fIZ3MIXNIHRnO16AB5&#10;3XOwEWYvSZ+uLtTEfiyEYmFNdLJeS16oiR1ZUMlCTezIelNAoSb6uBmasSfrLr80wLFfZa93rYUO&#10;kdfnFOgMeV0lupJcYv9cI1nrt9aum4nezq6nLDpD3vQ9OkU+DXDlmZjNprlkdPZckn1+QOXi3Hqd&#10;KT+DnNKt5lPPy0nFc60pFyedk/xnPlN+fpshRkTct2ZRcJ/YYFhEcUyekgc5YJZ2xR3OjGOSFPH2&#10;QMfhzDgmQxFvT/sezoyjjUW8PdDxmrdIyjot8huukazHLQyxskL16A/a6iJSox+M+vbbDI/nxkeN&#10;+22Gx3Pjo868zTBulcTdctEkWTWlDpNT3YcWHpXuT3VjbFEJo9L9qe7jufFRafAghi+ldjieGx+V&#10;tq3etqdSLMDvbt799B1qh+vYokknTnVzS5841c0tLcuTuJVPdZtpzzikjaVSDwdZG+45sCWjI2P1&#10;1Hf/s2elJiYxGWyzYKMF0SVUEqn5VXD4s0r5CPCS/GsljvNBW6f0v/p3SFkzboPD/+pf1uVzhv/V&#10;v0MKoRWsxwi1LuR/9e+QMusx8KdS5gnvja7Cv6ZqOHXuLYmqYdXcWePexgXuYKNwbjhWLpQ2lxk+&#10;nzrAkJd51Q59z53zMjjIv+t/w8ZPH3784dt//+HHH2VE//iT3F3w+GaQdfS3Tx+/+9P//vHjzX++&#10;k6sQ9L9KxccPf/3pW812v3//7tv/M/79y7sffrR/6wjBXdKS0H/6+Y8f//Bv8q8/ffj2v/748ebj&#10;B7tg4T/ff/yiH2iT2CfhIDr4PiMOYs+G7jiIJJJKTDiw9ywcRFNIqNSuUW+P1QQ7i2BsbhHjreRJ&#10;WSQmOPosWhbB3LRpkU0tWSKmj7bj4mhszB6V2kjViVmNbYw56oBTNzsan8QQuakNgSCNGgReoSjl&#10;WZK9vL1GMJnsFwZBBC0oZKJ7O3uig9GQpZ7o4k4POVnAncKe6OZp6kJQyFSSEJG5ZPT8XDJ27rlk&#10;7ONzydgWc8nYInPJ2C5JEnP6yUuu0FIxchzRsi/OKTJF40TxESv7gp/E0UJR3MKRPh06nOkacbIH&#10;Jlk7B7G21Pfp0OFM1zodOpzqWqdDxy01o75bxJdrwMlKfcnVs6NqtLHtX9HG2MNmiuw2I/e/e5Az&#10;5My/W6rmf/XvCDlPxGQjlhrBiv/ev2yVN77/1b8s5Qui/9W/LPWSuo7h+csEgn0UdwWCv3z48w+/&#10;SB6zh6fj//z66WcLWvGPm7/95cefPv0rZPCe8C+//Pyvv/vdp2++f/+Xd5/+5S8/fPPxw6cPf/7l&#10;X7758Jffffjzn3/45v3vfv3w8dvf3b26faX/+vnjh2/ef/r0w0/f/d/v3/38HuNlhHcIhX/4VvIt&#10;ecgvBYI6/718INge8pcAQANBT/+eFwjappBjXBSXTI2ctLAI2salEviz7Cw5KuE1EoFBUhLXxkZJ&#10;XBQFLc9K4mIohE82JIYoQsxlHTFA0Xg0VSaGgUKFZR0UBdYe4SCwdiwU74FioyZ6VgmswproWyEJ&#10;s1skY9+j38aa6F2NSJNnBB3Y1DSuif7F9qDSmujhupUo5ru1rVXHTkcsmCYOqdcxC9aoiS5u1EQP&#10;N70XQcHum9rDgKp2kRTM0ZCLjp5LRn/PJaPXp5JEkM0l4+wxl+S+PuGIiDWb64zNMpeMjTOXPN1G&#10;L8WknQ/i0X9imL0K4g+XAyyDeE4R4FugbpMgnlMEuE3EPfZKITD6VLTdgsw+iAcBG8XXQTygbfrB&#10;qK1NhRZay99h18DS0c3oB6O+W3yca8CXP9RBPJVwuP5h1HmDj3MJ3L4yB4pPe07jyFqNSvecxoG3&#10;GrD3E3Maz09EMKPKRnprkj3RGGE65wX7nw/RvInNYd/RL+aYLsY+3OibirwU/5pR5jmn2Pxv/jWZ&#10;Ybcnzf5H/5KQR2z+R/+akPW1jaDzP/rXhLAEwOy5SRJlLOuGMSBCpzx5rNyV73wZGwDl0veU7+iw&#10;+gz5jvXHuzfHDYAypWq+41n3s/IdDajT7r4YsMiWJ5vvKfaiIA3xa9IRA8ZaBwcmlY4YkNQ6YiCi&#10;kWuyIwaJmjCp32JdYnCoCVPSEYNChZiTDkp2NC9ISijZ0bwga0EH21IHC6GzmuhYS3aynuha3UmW&#10;24ezHQWqs57oXt0fV+iJDjaSJOuJLu70RCc3ejjheSt5U/IPJTydHvJz3eaID0Jb1P6R0GBvr0ZP&#10;7MRNe1HO07QXnRRF3yhHZfSzXvmS3RPdXPdlymxqJ9PWv3pU0da/2jWUxNTjm7b+1QOctv41WmI/&#10;rqe8Q6JSeRdx4d7ajZbo3dqWa3fftbvvZppdy0X326wyl4zzz1wyzkJzSR4rEwxCHpA8aSePnJnO&#10;OICSnedRgMPuwJEkeuCeksrD7kBLdPqdjYe9gWgFpA49CnDYGQgHi3iLAhz2BcJ3Iu45Trb9kEF7&#10;XfvKcgYtAKsU0KMA2Gr721CAw65ALNJWQl9lxkmEpFOT2kofdwWOSvcowGFXoGCeUkKPAiDYj5Wu&#10;UYCIZGDY0g9GpSc7Gxkrkf1+alJfaW7pEzsbuaVP7Gzklq53NlKlGQ+r36uhH3BLy5oqlcbmX9uW&#10;p937+eAKnC/gijlsR08i/KDAPUra/8rQgnUpl/K/+dc0YaaG9WeQFe/6/nv//gYYwwwyagN2uwb/&#10;mqYxmjeEzv/q3yFlcM9KyrrwSuqcriE1x3zc+jkMgzUCXp971Ew/0zJnWnguYw0zt7nuTRdy9IUg&#10;R5goEnKkafLLI0f31tUK5AhGKHLkPfVZyFHNE0bkSDEOLSuiLTH1rnXE8LfWEcNeTVB1fMZSYrir&#10;5GmyAxPEFrxqqpx0xPBWc7mkA4vXpqNhPGM8Wysh6KhhcQk7atREx3ZqomsVQkhVorvImjphQdjr&#10;3aiJ7j3BkysXnI2JDq47C+2QVCQiaSHUqN5BQKBR3eeIJW+0RPcaRJONiX23URPd2xgT3dtoid23&#10;Myb6t1ETO3CjhgCjupkIMKrrRIBRSv3i4CbcaC7J3p4knoQizXWy72c6YxPMdXJDzHTG9pjqvICm&#10;5wNN5wGHA7Vua/DkKOUhWRxZUEyCYtaERCzmlivAAZ05iqPDSo7lAXNCEA7HQNEXRZwyMjKGk8QT&#10;2w44SVwDDoejoOOU1NOWiKQaHOCeE4DDYevEqHO/7eAA+ay3HRxAnzXgcIB91oDD4TiokAjSbj3g&#10;cDwOOirdH6U8AD814PD8ZB3LpiTr9Y2C+CNq5Z2xS9ZZypNd/1rSa/5RRqRNny21nKd7o8MvhMyi&#10;U0IaJLQmjeLmQlhp4CWH/Lze/rX6m0XzlNjmLfe2/96/psdkYJYhNv5H/0ahF1BUt+yVOH8hiTOW&#10;upQ46xB+8cT5/tG62t39q3ES7fiO3O0r7/PPypybp9di6mxJlZYWA9+Y4jVaUIc9JVXW2oyOamJQ&#10;3KiJKchrS6uSNTEObtTEAPje8vCkJoa+jZoY8z5a+pvUyDS51bzRQ2n0Y1MtCU+WiqKbH5uKUSpt&#10;d0HpfBibglLpR+Xjc3tJOLNbJICHLdmkKLq6VUS+lo39hSJytqVqydmUUuMqrEoR5dQYOrJjIdeN&#10;0mq7Oyk5ibditJpit1bkIleO95+3mqK/BbwoFEV395WL/tabyXLdzribEmw5LpAN4gS7abZDil3q&#10;oZ7d6YmuFtygsCfOIF1/PNzIVOqJjm71RD839pCfmxF7SJkre8AU72Oxm0KQLOxCtT1ID3aRh2Yq&#10;QkqwCzV6op/1oaJikCHwX+qJfsYtsuVgPdykVPon+llf6i7sOdyeVOmRs2X7nHdX2yMbMjehenzR&#10;ZgpcOFfW6030cz3g30Q/3zb9B6/m7PboPq48MGjXBHDa2qDYofWkeaEoeroZqLgwejcIrVF5+m30&#10;dNMR30ZHNw/Qvo09uqnX2+joZpF+Gz3drBpvo6OnKNjb2K/nktHnc8no+amkcDFbB51LxlaYS8a2&#10;mEvGFplLxnaZS3LrTJDK+9NtdH+6je5Pt9H96TbCSwYn2+jhdBs9nG6jh9Nt9HC6jR5Ot9HD6TZ6&#10;ON1GclL3XJ9/ON1GeIv0pM7H0230eLqNJDE8V6PH0230eLqNHk+30ePpNnqcttF51BvzcASa0UqC&#10;QDoMlWBaTMZRHA0g4o6RZXHGjeFbEVfa3EBHUYZfjcNqb3lrEdwm4i3qjbk5GgOPiLgjVskY3Mgc&#10;xQcqN7lA8J43kK1R73vmBNao9z2zAmvU+555gfU2O8zhsdJr1BtTOf1gNHG/zQ4zOv1gNDIftout&#10;jImdfjCauUe9x0s1/tr1epsdpvlYQo16R5Mw29MPvF+3HRuTPv1gVJovEKQSuKXX2+ywBFAJo3fz&#10;NjsqgVtaMiEZDkh3wr48+gG3tKQ8+oO+0tzSktvoD9rxjOUh1kGSGP1BO6LHy9je0pKt6A/aMY3F&#10;IpYgaYn8ALlHU2msGfSDUWkkGd0PuKUl0dAS2kpjBaESRqWRNXQlcEvjgUwroa80t7SkCGIS0oCu&#10;BG5pyQX0B32luaUl6NcfUKVtBn/O/ZiIHpQ2qnkjJExSqkJXKKsjjobYRi06i+FfYzOGFPqs+cj/&#10;6l+SwqR5QgpBxRmpUyUiRJjqsj6B8GAqZV1tJWWtb483w6/uAf+aJ2RXDpw/Uv9ezHrGUsy66EoM&#10;0c+JMq3Ilf2qaiFkVp0Tmrt+aJq34hCadwgTQqowa2kTWjyla0LYarPWBAx3JmQe37bme0/xr/WY&#10;0XhzF/j24LlR43pWnwC9HP+OsWr9eO6oQanPiztMNF7MyzCU122ov3yUSfzmrz9//OG773Hvqi3Z&#10;P334X3/9J7kEC4lcYih1uL84Q/kwNpFkhhIJquzs3daUZ/GTsoNPuzzxSyEFVgrOyooiGFFbllzq&#10;iGl0owNzxVxHTJvvhS/LdmAdm+uIafJr4UizDqyYcx0RutBTxlkHMZKlQ4iPFKizUBK9KhRAbpno&#10;1kZJdGutJPq1q090bK3lhGcl6dxcW2uJvm3amAjIUgvRj01vI/KxbCGiHjst7N0JJEr04xRmpRPh&#10;c8no87kke35mZ2yBqU5iJueSp4G5A0s5sfMfvxEYoezJy2Sxfy8mchZO9dAYukYUt+ikh8bQP6K4&#10;hVg9NAZ0JIqPpNKD0oR1ASOJ4pY+9NAYIqAovobG0GvoB6O2/QnU401Xo75b1pZqcNiOu4bG0JXI&#10;pFHnfkPoYUvuGho7bModa/nhBCr6F+ryjKwYiwGSYqwjUps96bWgF3+MUcL+Zw9aSzH/o3+jEPC+&#10;WehvBWKj6lpoa0svxr+xOM/m/W/+NRkbY2dkFoWZooXZJrRwgAnZst6mwYdm8Uq9TAZxXaP7T59B&#10;YDpOGYRuQXz5DGIAM3cPrxTu299TgA2SQXj+/awEQvYZqKKYHcTlX7ZPJIEY6JYaMEy2wLHUEOMw&#10;ieZSETHIlZ0OSSBGuHJnTRKIwZbscUgCMcYqNcTQSrajJA2UNshmvywRfSkRf5aIzixdIffdbd6s&#10;dSzdiVl011HXJTq0tmPpUUoYyo4hnXqrS9kqKV1IHqN0oewblCyUdlCyUPZQOdSxWToNl69U4czp&#10;rStVwHkfDequVMGvrGVOb82if7GpAuZmpAqWSO6pgIXS1ql0lkTYuv/VY9NKyv/m3xi4z3F2rCOI&#10;PeYwu8k4Sell+NfKQo2gZ54AWLB9RmZelumZ22xenMuMXGOaIXFreJ2v/OALOQOFECnlB8puvXh+&#10;sJ2BenilI3bPD2TbzIslCALYQiFAgS5DqKM4Cp4qFTGoLVVw/FWpiDFtqSKGtOvX5stQMiYJepwn&#10;+SJGtGUkSVmCnXZJSoheqLVgZtni0eblcsoUai3Rq3YaKNsS/Vo6hU85SbJQdJHfmC3UD5dTvlDm&#10;LZQv2H73VCPKGMoMijMGSRlyjShnqG054V3KFspeS4RC09JAiffeUGuJPbfpdcKHb32q1EKkQd3/&#10;6ThTrSR23XocEj1Q+paul9WDVamZ6WKQWkmcEeqpjW6XrZVEzzZKlo49nF+aMCd0jGmaiB7OMs10&#10;xtl3rjN26blknDbmktwKMztjN5/r5EaZ6YxtM9V5OPs00UlHoOY641iYS55uIzoTNdd5uo3ofNRc&#10;5+k2kg2P23Qz1zlto/PM3uGyEQvge2YPQy0ySxbL9+k6xlsUx0hBStMze6+Zt7IMqN/0frhkBL4T&#10;7b5VKtFooECiMWtm73DFyHrT++GKkXW6ft0tC8hnNHO/6R2jNzacRO/S0FibjYlLLY3zjfEH603v&#10;GMv0A+/Xnu3mEpiD/h97t6z4ssVNbDJwH3S4CUt5Pu9fwzJs4M9xE+sGjtL47/1resaYXQhZaQsh&#10;zJ/oRHOTJJ6FkHvAbfGv2TS64xxgGZ18jtQMFn2uaZBec5vGzLMQOtNy1ipzRebvhdnqybmM2XNG&#10;5mjPhR59IegRpqsjeoSjb1gGPgN6ZN0R7PJ4ZNJv0EF3F/DI94E8i12W5GiAU999O6qG6CsGgd/f&#10;aEkRXOIIudDAgXGhAXUIcWahgcPgQgMmhk2DJJupFjHovQOvm2qBtpxriCGupM1JA+FGArIkIwg1&#10;kt2xWUd0pqTeWUf0Zm1HdGetI/qz9AYhRnVdlh4ldrm2I/pUcJ7kD0KLSh0JK8o6ok/LLk5IUW1H&#10;9Ok0FSK8aC4ZO+1cMvp6Lhm78VySfT9JlglTmuokaGkuyW0yKz3297nO021EwFPSeT5dvTaiYkZr&#10;sp5rIypyQvRyzQ09QtTMDf0L32dsREU/R5ZkWeWeB1n8b2GCR/b7XzlLYCn/m39HdqO2z8+fITZY&#10;ZiSWteisjJp7Gf61slCjpR6TmdtjZc1lTI97yO3wb+VF/9sV138hcT2WxhTX60T3+eL6e8OPdlYY&#10;3VTietxcYRPsswL7MiQ+BvZW1N8d2Qv3klWgGltYXcZeMRTVNxyzDo6Tipg4hkdfy8m1rIPjokJH&#10;DIfe1nWhAL+sDAX49xKdZ0voEswypCVauNMSHVtriZ7tahRdW2s54dvfGOg3rfwbQ/26iYgXLvMW&#10;ivUbJdG35dA5BPlVMxMrXHYW4oQbS2K3rS2J/VZSl9zhvrT4Pc5gh2swZ3lG7OgpJyCdsVHmktw4&#10;k9L//6CXz2dOh+zA4tGe6DscUhthtS+NiQ857DvFcJYo3EPQLP7biL7D8TT0BtHe0j+Hw2lrou/w&#10;ZsSa6MMWiMgXrYk+PA1IP8AqIFXA7Q5dMnc4hjjqDPS/+cGByJW5XUoAWNP94EDllplTvCTpQObK&#10;9n8toW3lA527JvoOhG5N9L1QModZW1pkz9diDua5yv5Xz0hituKu9b/5l2TmqZG1ErqTNZJr8G/U&#10;tN1p5H/0bxSytWiR9Z0SWhRnjb8w3IQwnGa1G0JTGcsy5/62zNhbzp3j3+ikv0fPlYl+GZmo3CCW&#10;MlHtwJ8xE301EHRnmAQtlVR02+HwrFT0azm6B5UYhDGoismo5E2eDu88VESMv5Ydn1lJhIprJRje&#10;WzqqlyRnJTFtkt202ZKYNN3V1YnBpCSkWUkMIu8kP8iWxOhRk6ashVJSXC5SqaGkVO/XLvRE7+ru&#10;02wOpaXYi1zVSmKPzcGSUBZqooP1GvPCnOhiyXsKNdHFaIXSmujk2se0YblRQ5mpJJXZGmKh0LEq&#10;a1JuWqiJPfiu7jh00FG2+BZqyMW1byg/bVqcMlS94T03lYRFW4ujd5X2UE9+KL1DWarep57rRfyS&#10;XvCe7aFzi7q/vNAT3Yy6V61F+5e/rvsgNO91r1uLEtCv6xFBW5jrKUce89683M1+0cvN9If1ZFdT&#10;TxfYVBlkSt/QxuVmQke4vaupXSz3lO7W1FM6tkkGmdqaOFl01sTZovFNdPE0rX8dHT2VvHYknzlq&#10;TO82zP15uo3enG4jeshhWjo95zCXjMvpXJKHyQQiogce5jrjmJlLxqEzl4wDaC55uo1wq/g+tqc6&#10;X+qxh/MA1WEv9MAvPFdLEBKmhIioDPSiBagwL0RxSzp7gArHFaI4Gk2gDk/TkzF4uyWKoz1EvMVq&#10;cMVyFF8DVIcd0GuA6rADeg1QHXZAr++YwhRCdRh17gEqnG2IP1gDVJhQ6AejiUEnNIgW5hX6wWhk&#10;UAfdD7iV1wAVroumEkalLSYyYEr+jv7h1/hzS0vIJT0DYVVnEu91l9hKf9BX+rDXfVTaQrDSpMNe&#10;99G3Nygnde7DQwcSGKlJbfd+yy0tSLv8AGFOV2luaQl29AdtpQ/PHUhYoz9oW/rw4EF9/bp56xnb&#10;RCQ6xT4RdAfpBTt4aOCT/BVWeqX2PzNGNZrcxfyP/jVdKEJ06V5FmO1/9O8QsgJ91vI/+ncIWess&#10;QDq5Hef/sXe1zW3kyPmvsPwxVT6Twxm+uLJX5bWty1Vdkq2cK99pibaYk0SFotd7l8p/z9Pd6Jlu&#10;AhhCIddrreaDiiKnpwE0gO6nGw0A5UEtSBcqD/0UXkGRtTpAn+qnUElnwTfrZcXltVNXOeincJKq&#10;HyGCuUfN2ymqHPRTOAWiflHJTDlSXJBBG3fXcvQzSEp4YR23TwghmwlhgF6qwKs/9EmeHOTQ38Kw&#10;j6V/WBUN0IPBrq3XzyB1GVVHKi7aoF8GmeKGqO0zidpicEdRWx4xZ4/aLijwRApljvuCMC1N/hAe&#10;UNS2vZfkpKgtJzCwxcwGbSmsI4VZEkyX1sVPM/EOUIoHVHTLo+YsiKgmmLotyZTCb3FNoJdaknRN&#10;rIszTTcHaMMw6fHWil0bF8HtdYJcHDeihN0tPD7X46EAh7JoyIMhBYDBBEToDK2xkDQgoSwQQpMs&#10;uZgO79icDIMongUYhAGRgkHSfKBIsWk5GCRk/aaBCrITTq2LflqU0BaoD89jG4Y7Db73E0npip/I&#10;NjDCOb9toLUNsQ1sfDrbAJVLpqF1gU4yDbwgIranW6zDVGj1JIVbpag+wxCq2LGwdiHNwtoFXt05&#10;rIW1CjAcqWpYq5BsiTUKGR7WKCR5WGOQboqzAhwJP2yL0/60SBCLlAIxRupYiYmYHBeqW8FLStWd&#10;TUqR/URNrFjTTKxcMzI5Kle3eJdm4tbuIqPpBqQds/2UVs79lFbe/ZR+MPcgC3h8XS/38/S90MfT&#10;9kY/T9sp/ZR21EeU5XAFPWgxwjG8AkBsyY8BFji1lvwYYEG4z5KnAIsNuB1sEIPsoHbzkVh0reUe&#10;nPeeizARI3QvhNa2LnqEz7Ci614I7W0PbY9f8GjxeCQ2hJv0pkDKDac2t1EYLuFkUId5BUwHxUOt&#10;6UCbDZ+w8kNB3VPFWg6IkYoElT7TT0sj+i1LhLpYY6oc9DNVJ32mn0IjvXck3MGFadv0ff20te4H&#10;qwH39rZeGnZY1nmQ6nB2/nePVNH9EVJlT+78SDUfxYCxOx9UleABt8Fafmv4MxDPWvya8BnyEjjc&#10;ksGrFD2IYZG18RzHiJh4257i4W16qiLWlqdBr7XhiJakmFjjzQGVuDUOs+ZEa2XLMZUEHyfctFxc&#10;7lmmjxxyxeVjqWY57JrjY0Wc6Wy6CLGD2une9tuiMu2ycs7UZ4CwJUkkLlctgpt2uruMtX5K2zsR&#10;JQBBYcRtgLDwXgVnxQDzuUJYymzLY1ioSYcqcyg2rE5H8USPCIVZCSLUftL39TOgWEwIYN12TUGf&#10;6qdQhbofqdNhC5WHfgZekNJxdF0mhVyJA6J9JutywF8RouVls/MjWo29xud1AVbzulxQiCfFXnkd&#10;K47yGWxC8bmIwAIuBrMRBSrZwpsqxcJC2ZqCnsj3PQDEFstScC4icDgrzcPCrGRTLJRNN8Xb8EQ1&#10;HI5NV8MFX5P1cLHXTLdYoaaZWKlmmFipJnvGHd2VFolDr2kmVq6ZmhwV7ABcB+BK6YVZ6DfEXiky&#10;ykEAOBMxNP4+Y6+0s4MW1JOxV79QnkOtEunsz7mjYghrhtGjsFA/AzwUon5kK6X105Tw8W3Tiuin&#10;VEho+ltW0vp0WQNSfSZIFVY+QqqcLHl2pDpH+j/NM2SQcQFdlgBlSjNSVQV1ElStGUXwJLTBGBcf&#10;pJ2KyJ08wJEWrWa4oAktXGVkFTGJkFVUEwussFEvVRMHWNPtsYAVe9FSXDy06lmV9QCrh9Ah2ChO&#10;5cRt5R1Rlke0vGUSZfVBYweRIXv6OWRoIZm89JmLYUuBjFzIMGf1Al2/IRJZIvVZ4mVqXfQzmL1A&#10;pTNTn57HPgxZZN/92hw0UWQfOIfx/PZhKWMN9oHHpLEPwTxo7uRJ5oH97kPNb5UVRxC4KKvPrG1g&#10;hXzIwloG9nQjFpFlOGThDAOnBUc8nGGgYMghD2cW0jysWUgexWfNQbopzg7wgtNhPVwgI8PEyjRZ&#10;EbcYl2FipZpmYsXKNjuSqotkpJtj5ZqpiZVrepRZwWaGGeaAARg9pphWsgsprZwjU+wGuR3E/ZRW&#10;7P2UXvx9LbKDu5+n7Y1+Stsp/ZS2cyLKcsAyLMENS3D767Cb8n61vx59pQ2LjOoEzHaoTTCWuEUa&#10;fuieKtYq9/cDWGP9hhGrDPQzQDqJdpQQ9UcXoIDInSPNf6SwEpp+sFpSlpejNvo8SHXIIvvukSps&#10;QoRUea/2+ZEqzj3IRDIwTjmSoftNT4eq7OtaI23tvoQPQjilyxCzBp8xUcTEGnqJHkRMrIWXpKuI&#10;izXtDIoiJtakIysLgDVi4m054hgRE2vDGZ1FPKztzjTHQVaGZxEXh1n5eO+4Lm75LV0Zh1pztbHS&#10;ZX8iro2Vbq42Tr5J8boluBwbK+GMbJyIOWoV9dOwDDcsww3LcO0hKL+XLRCUzUQxSdnR0eFTh141&#10;jNg9VgDmUOdhHPGAqAjmQVkBd5bgxTZQqsXop6s667EsgpUqHeEUgHc/p4BPi4hUnFrhAcU+k/U4&#10;DO5DFLvgof4roFgZkLjpMWAPPYeXJvzZMscAOVKoD0W00SvaOxDlbDkMm0ZIFsQmeRwHWRZjJTOl&#10;LMBK18Li12QtLLiSZcUI6zlwlZKGQ68ZNO7ga7ImDrxmquLRa7IuVqy5uljBJnPyXMw1x+WobN3W&#10;h9xQs9JNymUArgNwHYDr7xa4JvPHAGcJRrIqBvjL4laBdkqmeEw/BUgKTT8iLeGj6/v9IVVBpP01&#10;egwnjTxrm/QzAPeS4g6EqRwG1PpMUCssbIRaeYCeH7UuZN7G55ARoCDUijQzWZE4KfbKB8yD5UGK&#10;mIWthBelMBuetbiVAGPMw8LWhrBRzMQirExNLMDC3tEUF4tdM1wswEq3x6LXaFnUNtyirF5Ch2X7&#10;Kb24D9aOobULt0U+syQymgkI2GBYpQ6toKcmfpIzfGKv2smkKl0/xTgEXtgV17cIeFCisjiPdRhy&#10;yL73lTk6Uz2yDjxifgXrIIM7YR2gntg66FG+p1kHUuy8uGg1oNVWDavkyH5Y60ArczGT2DpETJx1&#10;oFMVYi7WOrBej5g440AxmphJZBwiJtY40GJYzMNahYxMnD2gfWQxFxfaEJsZ1cUFN9KVcbGNXG2s&#10;dNmAx/1spdvMyPbGtbHyzTTKyjfXqOMShrS6UFqmUUOAYwhwDAGO312Ag6Y+AT052aJDcgGcMc5D&#10;ropgs+6xArDg4AuZek36UD8DL5RkQKM+1M9AJK5ZfxxEwgltrZSDfgonmEnryelD/QzF+fbpQ/0U&#10;ogBjWT9n1/hOKe48KHbIL/vuUSwGboRiedL8CihWJhJW5kKquq7M0XIHoVgAmXPEOOjoKrDsiXEQ&#10;ipXCLNC1KFYCCxETC2MJgMZMIpwV8bAwa0ILNzETi7IY80VMLMjim/xiJg5jUZJaLBOLsdIycSh2&#10;kubiYGyGjZNtho0VboaNlW6uNla+GTZOvpnaWAln2DgJZ0bdcREPKHZAsQOK/f2hWGgHoFjo5WS4&#10;EloKFu8Yis3EGFNgEFq4N1rJ5YmVyCJGMsSmVlqMfgaA6quuDwfE+DxWxeYw5RFi5MS+syNGOvyL&#10;x+McNyAynFPECKhwvkUxSg1n5GnBoI16MkqLl7MspqGQWsTDApoMDwtokjwsmsksq1k0k2yLhTIZ&#10;HhbKJHlYHJNpi8OKycY4pJjjYsWarAqUWBcazHGxgk1zsZJNLxKS9m3T+dINsqLNVeWobF2sM8Nl&#10;QIkDShxQ4u8OJUKV5de08ZCiIgrscqHOkIOlZArI9NNFDDXCog/1U4ikwCOr4we1Ug76aYtrq64P&#10;9dMWV0TUH30tkkCm3gNu/Y1x66uv959ff/18/8d/vt9cvsbf6Jfbm7sH+u+HF9f7/f3rV68eLq/X&#10;t6uHP2zv13d4+mm7u13t8XX3+dXVbvV1c/f59uZVNR7PXuGt/Zfd+kVgclvE43a1+9uX+5eX21ts&#10;bd983Nxs9n9ndvDdqFJ3P/+0ufxpJ18u/+3nn3ajzRVmZjXHoBIwDAIqdzRdMFSlt4hQXltRY/6y&#10;vfzbw+hu+/Z6dfd5/ebhfn25Bw8w0J92u+3X6/Xq6oF+JmfOc+Gvriofbzb3F5ubG/Iw6f/Q6F2J&#10;3LafPm0u1++2l19u13d7Ed5ufYP2b+8erjf3Dy9Gu9fr249rNHT35yuAmMuH/Wq//uHF/W5zt2ev&#10;FnA8HAlAwPzLbvPDi/+pFm/G42X148u3zfjty3o8f//yzbKev5yP38/rcb2YvJ28/V96e1K//vKw&#10;hlRWN+/uN6Hq+DWq/O3mcrd92H7a/wEd9Erqrd2Oek/Gr25Xm7sXo59XN90GKlSIN/BrFeHzkoRI&#10;Ug+7y/+A7NmheNjv1vvLa/r5EwQZfgdx+4Cl3gmauuThHgPg49d/3V5BGqsv+y0LQ1MvUMHRL9hY&#10;VjWzOW6eFxW+bCaAx96HgVTGQJjkyNTVpB6rblZG97uH/Z/W29sR/YNOQJ25oNXPEDoNDwyrQEL1&#10;v9vSUNAion5ZjpfvF+8X9cu6mr1Hv7x79/LNxdv65exiMm/eTd+9fftuov1yvbm6Wt8Ru9O7hSW+&#10;vdlc6UB92H3++PZmJ911sWgwXELk4qEje0XDo6uGdqV+cuu4Z6gv8Ct1C/6epA6Bq3KoQ3hhz8/+&#10;QYc8Px1SzRfLaTjItYKCWMIL1Ak+uiQls6wnnQ6BARx0yPPUIQhmHOoQ3pE76JDnjkOqpmkAvCSQ&#10;umgmDe5gPNQhAM6KQ6rJoEPOgUMoGP71QRE5vpXB2q/b3ZVgWvrvfre9XD88wL356/Xqfg30F2Ls&#10;nQOCjpOJ/5fNHXkfnCkQqN7e/bRDV9O3Msja1GOMFoGszXQ8QfKpGyoYRZKnMW1kdzUgaAat3qA6&#10;hWj15o4OE1s24fpOI33C6gYs5tOJdtsvd1dcVfKf3of/96vNjfyPet7cERJVd0CO4RSP5bdExi1o&#10;LwK82pPSpx+3V3/nDoYHzYNNfv4Wow5hbzfq7IlUjx51y8Wionu9Kda1mE2XcqJ/d1DqZDJd0koQ&#10;DT11FYZRV6ZPQnTEuMnOVXxaow4xCBl1b+Bzs0YcYWSQigoK76/sDEJr3B8EW6LIintBp1Xapx/t&#10;thSnWS6AxmdyFHdw8Rf1ZE6LUTRw4b9X45BTT8EQQuc1fhljqtDAJWyOQYy65nXmbvP5ev+G6tpp&#10;Tuqu9gi01dV/teuSiHaMGtKIoqItTbuCxjRVg2uUpVyOHHANbOAgr3CXy7fLi4vwsiMr1tl5Freb&#10;/Xo3utnc/vBiwZpdGtKrwFnTictPnSYaUDoItunn9Q49db3d/ePF6Otudf/Di4f//rKiYOApIc7L&#10;/e7FaHV3Cb5vv/t0TizTWsW85DhiGOyPVcyT5Xy8mEoEazmpaSizidXhHdBANZvPj43sAQ0cDV8+&#10;Xb2Mk3z8oGM195hBN/qE0Oy/UNSb//tP+o/kEfRstZxOxzWQLiva6TxStNMZfgsuTDWpqrMPx8ly&#10;3Iy5Sk4LOnR6cbFczjQj35H1otPR/u/3CCPvdxssC9xAVwEL366voLPWd/Kf6O4Bv/IKUHIx4LFe&#10;0wIDzalJdokfNWIZFFSTplnQGtCR8Yvh2dDxU4QDAGYrnF7pNOkwfn+rlYmn6X8tgPDc+LX5d0Vm&#10;XjATYkPw+I+P37pualxHy+O3mY0nFcOKzkMbxu8wfh8TtVpgyLnxy2vmj9G/Bh00y3oKz4vBwRKZ&#10;omDulGuAqVgqObo8MsDU3wamcv5HWGpGNkhZaCNn9P8EuHUPrEZpJTZXY9GuszIFQgcM1gLZn3b3&#10;Gj34TP9yAIGQ1+Fz+s4UuRyAoFrnzbiuLYrFOCT7Dyi7WHDJnf6cTJaTCSXfc3QVznC7Re7y+t8l&#10;nQAQQt5HWoGM78vr9yHOMBnTYRT07mLJIYg2xMC1D7X9ZtFBZMCE2W3jNAx5whRXSUdxmpKkGMeD&#10;vlA8IB26MVoilp+6sXnpdfkVj0/BELhu4MV3GoB2jsqBP0OH0NBYw3AyZNmYoYupT7Be/WO1fHkx&#10;W8xf1hd185KiCS/Hk+WPy9m4XtbvLny2Ca9fSObXKUlAp64kPDIq1WapUPVZUhhW+ilZKjpEZf59&#10;k5DV/skErKAJg6642K3XlNcHvWzXsA5UhWjkB1Ls8kSlW6AAZGGrqpqDMO1kDJXK6hNRhDDedX3h&#10;8ovkYJEm0bwrCsiG9Ko26voBCthtFVjMRRWb6O0HCm/ctmnsOF9lGdO0sdt/ejWiLQcpPgTYj/GB&#10;sTM0aT4QiKFJ1weSMTRpPnYTBO+kSLQLxu0oH7vHJMcn2mSSEpDbZ5LlVCJqt9cky6lE2FjVshJI&#10;SzvacZJsXYm8CU0cFbjbeJJr3cHOk/QQgEdoi0u3riqRONITCjiVSBzryQWcSgY47jwo4FQi8apk&#10;jE9LlAkF5k0HpyU+LZH4tETiuFHVFpceBbhPwBJl6lQicTp69XjrSiQ+LZE45ceY4tKtowieIUq3&#10;DocGWqIMpxKJw3so4FQicQqdm4pn6lQi8bpE4nWJxBFOP14nSp82FU9LnK6tMkTp1nGQ65jNbEok&#10;TvkxprhMnUok3pRIvCmROBDN8TrNSiQ+K5E4JWsYEaQlPisZ47gTt4BTicSx8lLAqUTisxKJIxHA&#10;FpceBeSVH5XTvETi5PwbTgdHxlqMyasR3UDvo/Sy76P0HdBH6Xuhj9J3RR+l748+St8pPZS0ZFkm&#10;T1oqKqQs7iMKfxbyLO4jCroU8izuIzqUupBncR8tivuILs4uKx1ZDqWUxX20LO6jZXEfLYv7CKHJ&#10;0hYV9xHc6lKexX00QfpRIdMJMkaLSYu7ibKVi7kWdxQiAuVci7sKgcY+roiytXGFFV21y6sYl7/c&#10;hVgD/kMaEoLjH2ANKB5xv32gjWYUekDoF9EFCdWBjp4acjmCRskhWyLXnSIxuUStlRxCI3K94iwm&#10;b1xlIA0i52gvWhSTy6mOyh1jksg1ah2Ty/VsSk7eP9G3e4bjF/yp6HR8Lr+Qb66k9LUlhPZKEmqq&#10;BbAdVvrhiJ4PsqaffEGSWdoSQpvhfGc6DMu7tgRywKkNsuqaLOGgh0OjJdM/+YLvYyQISgnZXoZ5&#10;cVUK3QzHONcG389VaDT839wLvqfJB6ZGw83NveB7mlxdfiHb0zA9tg3k0fIL2UbDArkXQqPhm2aq&#10;BEPkXgiNhguae8H3dNim8QGeZu4F39PkbVIbsEcs94LvaXIq+YV8o31Ph7SrD3W+0b6nyUXkEvKN&#10;9j1NniC9AGcv1wbf0+Ge4g/tOQWREkBY1fYD+XVcQrbRZMfcG6Gr4aJl6kTmzL0Rmi3B5dScmyAr&#10;zb5B/hjVCi5Xtgzf2yFJ/gNcq+wbvrvJv+Iyelru+5v8KH6jp+W+w8lf4jeyHU6Gz7ac/CJ6A66P&#10;aYfILBg72uw84u3cI6T0gh572ncvRh9/ePGR3oHxwx30gVavo+dYKR+nQfFnIupOzJADJ+aEwFDy&#10;ZIl/pOiO5PLLx83lj+t/fNgy/z1v4tbNl2Okv0i5/Ls0oJoCJca/LmAShLln6b/ZczKmE00dl18n&#10;MyAF1HM6hfthCtAknGnT6VFXa3++Rh1U3LRpbY0SpOqCg1mlVForNaVOCOFSbSjVLfF7PZZaUge6&#10;2vhvoWmBWd3I5aPoSZZosxRVhjRjX8iYkp1Quj4oK2USzLK+pcVMJmFLPh440WL5XUZ+vVi2Q9+1&#10;RkUX2jEhz9DXSymS7a4ptAJ6tNsNJdpYIA+w9cWKFymDUqMmPChqeaUZ2/qWtnyKDAMpB+cS2HKm&#10;07DlCzleuvzlW6DtkpaDHpibWlK3xlkp/HuBfobzfpke+ydswdjQLMO8WweTN+oaXcBvhIWkopY3&#10;pGDtW9pySCKwm0kD2weLsHujwT4NqllUjrZL6tUsJjITQM99CHqlSLUcAYhQI8pONjNnVtHyDImw&#10;El2uNZrpDNcHUY1S5WBhXfSavqXs5rOAf+s55rapAB6ISOqJPIjK0XZJy0EvJWDHi84OpUjVaFHp&#10;NB8jiGAKFh2Nlk9pdKceVNiORw+iGiXLoVVWEiQ2kPlyZvqARqstpwl9iDzxdDnaLmk5dszKtDH0&#10;SpGsUUOhQapRyDbTvlhglPMDKBpf1fbBPDP/0uUou2rOtqwtpwrmdeF/n88pAICKzSWBKJKvtir0&#10;uB6+OAd6ku5QglR15vOJDKgpRrYRN5okv7vhN1sEfyA961IFzJowiT2jKmhVZFDZYmdjioPSMGv3&#10;Pnmm2hZpLMhleOPQloLGNryrC9wnki+gom9mtbBxdWymASGVN7YZh203jlE9pwVUKlbmoBZbNyE3&#10;DP+E2vc1FlRhLrf4S6XhXxPZ1NhvwaVWUDKmZ2vSgVwbj1EAWUT0ZCBl4Hi2/psUMq3DLAsvadOw&#10;7UMKB/awhaMuoolp2KUK0RYJe5ALtJm3LrESpGoDpSxTdeZhGfCe/N7AyTGioG0ALIrwezS1UoVg&#10;H4B7SZuMeSpiPRhc7e+Ldox6tv6bNLx7CSDD1HhOyZA0kpAU634PKAwAuUSuCTzdyvVm+7CWniF8&#10;zvq8xewsoC6xps2SI3Pa7gUfXdIOvt3dFUN5k4D2+98Vnm9s7l64bFIeRI2MNPaUfovNk/unk4kG&#10;OyU56SYTjY2KSzhtNxfT2HZPijPR5sH4VbPDVHVy8DkFWE3uyWlo4MjTvktUA5oxqyq4fYLLskuI&#10;qERL0dB1bjETG3Sf1HSHRcQFCqblMqOrwmIu0H8tiVxiEXGBB9SS9F6qid4rI4TRyhNithTG4H0M&#10;RKxLTwjexT/EpOUj8D7cJZraB+BJgbYLA/+fWAmNtGvofwkXdUEQMRvSHMUr3dOUiQmOtoNflAdE&#10;1iV0pzANFlt+ZAtg4y0p1pSWGbMJ5tGhemoOUfKPB7zxdbBA+b2T6RMiBgsk2h2HqXy7fRNQTQcW&#10;CFuWSH87O3MGC7QI4YcKJ1iIfdDNEJTpSBZII5gnGyB1y9MGiG6ZDGGAjsDan4ru8Ix5WPtDeasR&#10;D2t9eu2GtUERIVRHoTnwYfdj5sCH3FPmgHTYSQqeOhIKXsxUp8Gtftc+7p6mlHDweKyXEEaP08BU&#10;HsaN2gzLaVDAenxxcvP6oIBpm9inDR9pS5pOtsgEeP1NFTDGeqSAWUGeWwHj0M4QVcTZV14DT4IG&#10;bqOTJ6tgcDziA0hZOR9gwvcoR0ysDq6WUMIxl2evhakzoYUhmdRy5GNgdkDULloTsmF8EJKKhCJu&#10;h8+lWcQaNPGgiZ/EOVaU+xlpYlaUZ9fE07BSgIXT4MMqFob3SVC4XeQ8WRFHKNXGYqZ0FaiUlVPE&#10;M4qiHOpyq4YJCscsnr0WRkdCCUMweSXcdnI/GIawSbe6zIGUZpbAxQCGf/37AzggTnMCts0ELYZ4&#10;+OGFGbnjMnInC1NSfaSC2eU7uwpG5obMqxlW+xiqqgqmtTAOiLcJTCcp4fkSGhQ8e+AwFpKhRNvl&#10;5HRUIsPHqmLkE6X5eG2cqo4PSSQrA/2SD2Jb8wEwWEY4hMVp4ZHGG4XFMdxStqJdmuUhBI3Tby08&#10;ebvAKxEVOu+Fx2FYqXW/grXF7Yff3CvILjB8QvotMgXMj97RsJwHj2DwCJ6GR4AoaWSOeH3p7OZo&#10;prEZXJYgs0jNEa1rkTlCFj1mF+bOSdaIbxQNJXR2xvoENS2tSmFWqdsA+ZTunddU2o6LNUXkFcRM&#10;vB3q2SvpzdEBIWTwVCPk1JnQ9ZBMStWLymw7ul/Rh+RIbEExSjdExBGPMT+GldHBMxg8A0rbwyiT&#10;k8VxALD++90fMk5bYyNVzHrs/KpYk29x4YhXxdCBpInbPXEnaWJKTwlzt1OhVhFXFJxRt78jsYo4&#10;ycOqYXYsYh5eDyfq4fVvqhqDN/ABUsRoOHOSDLqXgvfpuBEe2vHXbyACsYve539rnV2L1NM+gDCR&#10;vBd1MOS3ECi0C76D1RmsztO1OpjikdXhQX52qzMNW8GqSrb5mINaESZhs6PZ0SeZHYSIvo40DNBZ&#10;FWt4CLvH6S+Y4Saqk+JhDU81TzLxhucA11t3wxugA8In7ABQGgvpd9mc2ilwUZkhyUV1ZvfYK+VA&#10;LO6Cj8SwgfDwX8ikQyE5ywpfhzTFIU3x+79jiLatRIqY9eHZFTE21gjKmmoqsUZiwrpAu53nJD1M&#10;qwK9iwKshUO6W6enD7VwxMIp4Skp4YjHs1fCEnCHYFJBGImJl6lgGSlOAwdw7LatBQ3MHTFo4LuH&#10;1ycctk1dZtZc8cXe1jlsVfq1Ln2l08EiDcwj/+waeAz8wn7uVLdrqwam83YYCnPgBFPpJBU8pfCJ&#10;xk87FWuhcFWRBo3CNIdaOGZi1TBr8ojHs9fC1JkEheWEmg7rCrqlpxTr0J7unlsA24YfhFotdgDI&#10;8uMQlHg38dceXGxuhqDE0w1KQDtGmphx4Lk1Me7YlElYYw86LyipIoYxYD18tjXJKMXQamFWoGFf&#10;X6enMbvbgMTRLMWKVjXlXAYbZnj2ShgdSTq4bz2yDAqjv6CuHRSGDcRPcjCVKmqUR1pdx43V5UMw&#10;YkgLOS0thG+e+vr52+2epNNIRBV/IM344/aXUY28QqhKo4pH+1/wABOB3c3o+qlTrgknZyjcV9ss&#10;cd6I+K64inaKzHKvsXHa4GJO+6ZJb0/rMQ7CIgKDofV67md579SieSPbXiEQ415mU3qHe6do6GDQ&#10;8xDCZ+q0j/0vH38Zba4w9NtQ3SOvopphMzLm2P7Pdw90rtJ4DIO94y/hyUf75AmmNWDGRgrkcPff&#10;t1Eg1WI2q5B7xPZ5uawWipYU8zkNMmlwXyBXdNAgP69waOjFoEFwhyTbvtXr6/Xq6v3dFbsM+9Xm&#10;Rv43yrT05rpOg7ShpkGD2BtGpxB5rEE4aPLNIQiOV63m0BqC8OfVfB7cgU6DzBYzOvCVMEhD2pzd&#10;vjNpkPYQr/4QMY3SlKlHYv1mv96Nbja38GNaovxgfnqXaz5WRYmF77fsbeDhkfOyov5Xyx6+iGUP&#10;X8Syhy9ntOxwEi5f44+By+fd6v56c/lutV/Z7/j/6/3rdbW93t5crXd//D8BAAAA//8DAFBLAwQK&#10;AAAAAAAAACEAyKDma/EJAADxCQAAFQAAAGRycy9tZWRpYS9pbWFnZTcuanBlZ//Y/+AAEEpGSUYA&#10;AQEBANwA3AAA/9sAQwACAQECAQECAgICAgICAgMFAwMDAwMGBAQDBQcGBwcHBgcHCAkLCQgICggH&#10;BwoNCgoLDAwMDAcJDg8NDA4LDAwM/9sAQwECAgIDAwMGAwMGDAgHCAwMDAwMDAwMDAwMDAwMDAwM&#10;DAwMDAwMDAwMDAwMDAwMDAwMDAwMDAwMDAwMDAwMDAwM/8AAEQgAL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9uf8A4LZ/s6/8E9te&#10;n0Hx741a58XQRCY+HdEtH1DUFDDKh9uIoSRyBLIhIII45r8zf2mf+DxrWdWFxZ/Bj4S2VgpyItT8&#10;W3huJSv942luVVCOv+vcexrP/bw/Yx+Hnxp+L2r/AA++K9na/D/x7PruqP4G+IAWSS11ZJbqW5Ww&#10;1bAXc26Zwrbg+1SyEqGU/EPi39jTwf8AAiaX4RfFT4a+P1+PmqXe7wveWmq2EXhLUlU74p7d5hHH&#10;JE6ptZJzKSSwypyBnia6oQ55RcvT+tPVnPWr8iT5W7u1krs1PiX/AMFbv2w/2zPGK6fH4++Jmo6o&#10;485dB8CxS2Zgj45eKxCHYM8NOeeueDj6v/4J/f8ABc39on9jv4drc/FxU+JXg3Tw732m65q2PFmj&#10;xozKyi4KshnTazNaXcv2ggxBFXeufBPFni9/h9rll4d+I9z4B/Ze1G2s1m0688DaYk8WuRNCElga&#10;6eRv9GEhDfZpo5ULAvE2QzVxmnfFTQfGviDS7Pw78OL4fHG8vYrLSvizr3iF7fTdRvEULHcuL4FU&#10;E6EIIJCI1JHlncVYa1JThTjiJ8vspX1UotprdtXul2dl18hRrwlXnh6V3KKT1jJJ3ta0rct+9m9P&#10;uP6Q/wBhn/gpb8G/+Cifgr+1/hh4utNTu4IxJf6LdYttX0vOOJrZjuABON67kJ6Ma95r+Vb9q/XJ&#10;fgJ+0Vaaz8W/iTDpfx2jijn0TxD8KNVgFtajKqYpzBG9w94hyDHLIibXAR2DZX9Ff2Rv+C/Hxe/Z&#10;C8KaBp/7Z3gW8/4RTVGENh8R9EjgnlhTftjfVLK3d/KZuu5Nrfw+W7bjRQar01Vo+8rJ3W3n8r7N&#10;2utbLY3oxqyjecbNbpa29flv0v1e5+ylFcp8Ffjn4O/aO+HWn+LvAfibRfFvhrVF3W2o6XdJcQSe&#10;qkqfldejI2GU8EA8V1dIo8Y/bC/Yk8JftfeAr/TNa0+0a8u4DD5rp8s644WTHPB5DD5kIBB4r8zP&#10;jz+y/aeBfh8/wd+OOi6x45+GlkAtjqU7ebr/AISYDCXdtcAbpIxgHIyRjkMMgfs1XG/Gn4GaD8dP&#10;DD6drFuPNQE210gHnWzEdQe4PdTwfyIuM7aMlxufzI/tR/AjxJ/wSq+H/iK61H4beAf2i/hT4+t3&#10;g0L4j6pBcX99pUciMFhlPm4gkGVI27MlBhmAZa/O66/aV8f+M/DLeErfVdUvdNvX8pLLH2iadPm2&#10;RtgfvCu5sNjdljg9h/S38ef2cPF37GetatZQaNY+LPh/4kDpq/hq8hE2mazE332iVsrHLj7yHgnn&#10;/aPzl8Jv2Wvh5+ydNrfxN+Cnhuzv/CEyyT6xZx6WL3xP4MJ3FlwQZ5bUfMA0R82PAJEq7nTHExca&#10;bnThztapaK7Wyu9F6mVavVp05Spx5pJaK9r+V3pr5n5dfslf8EI/jh+09oE3iK+0pfBvhazj864u&#10;tQXzLwx852WqnfnAbAkKZ2nGcV+ivwV/YP8AhT+xj4O0298a6lceMfD/AIei3GX4hX7HSbJtxO6C&#10;zLi3QA9FYvkt3YCvmD9pH/g4Kj0B9UsPg/4eEl1qGUuNd1hGCnkf6qHcXIJG7MjjJPKY4Pwl4p+P&#10;vjn9rz4q2cnjnVPFXjnUL2XyrPTrRGlO9gQsdvbR7VXJIwIwM46HNd1HE4eWBdOrRanUjaV5v3W1&#10;9lwcdeqfp5387DRzOdWFepUVJRafKkpX1vaTkmmumi1V9na36I/tDf8ABdPwZ+zN8Xb3xH+zHBqm&#10;ieLJp1+131gfsugX6Jx5VxaMvl3aYBUZiRowf3Uqnmv1P/4Iv/8ABy74G/4KXaxbeAfG+iD4d/Fd&#10;IFdY45DLo2tkyJF/o8jfPFIzyIBDJn7wCyOc4/ED4ef8EVR4P0k+Of2hvGln8C/ATHzoNIuzHceJ&#10;75DyIktwzLCSMjMpaQHrEa+3P+CfX7N2nfHfx34L8LfAH4NXfw7+D0uvadf634817c/ibxdb2t3H&#10;cbIGcb1idog25QsK43bFIGfPwmEjQoxowbtFaXbk/m223835LQ9zEYiVWo6krXfZJL7lZH9EVFFF&#10;amZleNfBGl/EPw7caVrFnFe2NyMMjjlT2ZT1DDsRzX5bf8FA/wDgl94++BfxKi+MPwQ8Q3Gk+LtL&#10;jEKrIf8AQNbtgxYWd4gwA2WYLJwMnqpOR+r1RXtlDqVpLb3EUc8EylJI5FDK6nqCD1FVGTWwmrn8&#10;s37TWp/sh/G/4k3up/Hj4VfFj4IfFBn8zW4/CIRLDWJz96YI0MqAucsWVIyxO45JLH0v9k67vdQ0&#10;p9D/AGL/AIFr4A0q7U2+ofFHxtGZL2YHhhHK+XfPH7uHAB6xHrX7V/tG/sWeAbrWrS4k0sSLKxdY&#10;ZUinjgOf4PMRiv516/8ABH9nPwr8NNJsruxsWuLxYwY57oiRoBjpGAAqD3AB96rnXYlQ8z84/wBi&#10;j/g3m0+88W2vxA+NOs6r8TPGLkTf2n4liDwwNnOLSwYmOIA9Gm3EcFVWv1C+HPwm0H4VaYLbRbCO&#10;3JULJO3zzTY/vOecewwB2Aro6KhtspKx/9lQSwMEFAAGAAgAAAAhANn9yeTbAAAABQEAAA8AAABk&#10;cnMvZG93bnJldi54bWxMj8FOwzAQRO9I/QdrkbhRu5VaII1TFVQkTiBaLr258TaJsNeR7bTh71m4&#10;wGWk1axm3pTr0Ttxxpi6QBpmUwUCqQ62o0bDx/759h5EyoascYFQwxcmWFeTq9IUNlzoHc+73AgO&#10;oVQYDW3OfSFlqlv0Jk1Dj8TeKURvMp+xkTaaC4d7J+dKLaU3HXFDa3p8arH+3A2ee6N7G5rX+hG3&#10;p8N+zJ2SL15pfXM9blYgMo757xl+8BkdKmY6hoFsEk4DD8m/yt6DupuBOGpYqOUcZFXK//TVNwAA&#10;AP//AwBQSwMEFAAGAAgAAAAhAD+yTbXwAAAAvgQAABkAAABkcnMvX3JlbHMvZTJvRG9jLnhtbC5y&#10;ZWxzvNTNagMhFAXgfaHvIHffcWaSTEKIk00pZFvSBxC949iOP6gtzdtXKIUGUrtzqXLP+bgLD8dP&#10;s5APDFE7y6BrWiBohZPaKgYv56eHHZCYuJV8cRYZXDDCcby/OzzjwlMeirP2keQUGxnMKfk9pVHM&#10;aHhsnEebXyYXDE/5GBT1XLxxhbRv24GG3xkwXmWSk2QQTjL3ny8+N/+f7aZJC3x04t2gTTcqqDa5&#10;OwfyoDAxMCg1/77cNd4qoLcNqzqGVcmwrWPYNq8e/1xEXwfRlxbR1TF0JcNQxzCUDJs6hk3JsK5j&#10;WP8Y6NWvM34BAAD//wMAUEsDBAoAAAAAAAAAIQALJsw5XzIAAF8yAAAUAAAAZHJzL21lZGlhL2lt&#10;YWdlOC5wbmeJUE5HDQoaCgAAAA1JSERSAAAAZQAAAGwIBgAAAHNzfAcAAAABc1JHQgCuzhzpAAAA&#10;CXBIWXMAAA7EAAAOwwHaapjcAAAAGXRFWHRTb2Z0d2FyZQBNaWNyb3NvZnQgT2ZmaWNlf+01cQAA&#10;Md9JREFUeF7tnYmTnOdxn3vu2dl7FwuAECUeoi7rsGRHTlWqUhU7FbtcTlX+zxyuRI7iUFEljouW&#10;xFskTVI8JVIiQeLaBfaae/I8/X4LLUmBC4hD4Qi+5RC7M998R/fb3b/+db/v15yxxb24eVe8prVy&#10;c3X/9vfq72mM+XwWtVmDf+vuWj6qT/h9mu/Xos7fNymcaZ7OQx2dIv+e8L7HbRx7/6QjNk/a4a79&#10;HGHEBKUoc6RS4/eaAuZvtym/OBwbk1rM3I99/GjWrMeEHZu8X1OaN6OUlL7H5B+P4/nKW1HjzQaf&#10;57GqAXGSTO9BpVQSSmE2ol4vkqgp8WNCQeSppFr6iUnU+aWmWpBeCvVmlHFcupUl+LUj+efvHusm&#10;lXF0uHtQKY7YGdah0MuQTTVV7kwBXTcY31OYWhM/tfTkxULKe+V14iBP/1SOe1yXaZSVZZ5kHcc/&#10;v+eU4ngfRDOmug38hyHDKDEb+AduqV2PDnetW5kQVtJltRoosp6uTBc04/N8nxe7cLSb9jy3Ivsb&#10;7nvPKaWEgRkBdoLQUcZoHMPJMIb9IYpoRKfbjVq3FbPxJMaDcdQbzXy/3kQUWFZlXNcFdoue575S&#10;PikBlCDcGR3GdDSKyYi/x/0YjQ9jwN8xQV3DXkwH3ZiORzEcDlBEIxrtVrRRVmuBV7MVzXod5Rh1&#10;bi7Oz0UTxw5yz1iKcWQyHsZopx+HhwcxmExiOpuChobEkyF+CAVpPaP9GO4PiDmzGM5QynBEDGlE&#10;s9OO9kIz6t1etDvLsdrtRKPV+sP6rUoxd71SZuDZ4XAc/VE/xv1BjPeGMcACxtMS7EctIgqYuAHm&#10;RUfEjEmMpuOMHeMJ1oNbSzA7OohanyjSbka3uxS1xfVYWlqJZredSvtDbne1UmaE4cGwH7tX96O/&#10;vx8TrAMMTOCeVEiKeOHfRP0M4ImGCOYYwGSk1fCOsYTjTIj8EyBarb8bk+G1iEOUjItb3liNTmex&#10;JJJ/oO0uVsok9gaDOLh6EJNrjPJJH0XUYtIgiDdnJe/AOpq8JyJTJSIptVM3MQSWuZ8p92SGNYiy&#10;NKUZCsLS9gc7BSaD1lq1LnHnvlI+dUxOcTt93M3u3gFeZxSKtNlqpxCnKMFRrQiFxXXc24x0fmbw&#10;9qgaE9oxh5ll9ig8rpPRi7xGvNdBeQ2sZBj7+1ejcQl3NluMxdWVqCU2/vzx2N1nKbio/t5h7Oxf&#10;w/0cMopxUfj9MVYx1hYQfkvFYA0j+I0Z+88c/XX2Q9g1Ys2Uu54SVzKjRCGFFgGtxTDBgel8DRQ2&#10;OTyM/SuXYycWAWmN6C12Anj2uSvmLlIK7od847B/GId7/ZjtzwgHCLQj7kKgWEQdYbZJ9cxBFHqj&#10;TiwhRgO6UIYKI0lEuFOsYCoZmak7QV9k5t+N9G2pvAZfHNdbcThGoTvn2XcKVD4T7cbS75Wl30o4&#10;umuUMsNlHR7uxrX+PkKvxQICnjGayTYQOtAWoTZrqGRUJy8ZETpGKAUXBT1LHo/LIrDrvaRdkrmV&#10;OcRSgMsYD++RQEqVGIN4A91Eo9mOAWa0d7gXzasRC8vtWO0BlRvtW5HxLe97lygFEQ/6McBtzRjx&#10;dWkRufjZCN8/RS2M7KacVT2GaRETXBJBHygrxZLBBJTVwGTMVcYIdYYia1iMFLK0+oxAMwEcTKWL&#10;UQh5ZqKCpu5Oi5kOGBAXozdZIX/5/14pE1zWQRxc240xSZ8INgcqgh/gdkZIT3djFm7wHkN41XE1&#10;cltJ1ydvj0tjL13cFCE3QABjXkLgBoozDdGdTTEj31OPuquaLpH32vUuuU0/dq7tx+rqYXQ7q59r&#10;XLmjLcVi0wia5BoKGezuJ2QFZyGwIrgRsFbX00UxTWNCxmEUI7FIgE9CkqgushKBDVGQ+3e0Eixm&#10;qkISLPMdIbJWgVJMMIkoQi0spm0BAEKzHge7s9i/dhiri8OodzjZ57Td0UoZQuMeENgnw4OsBo6z&#10;fIfIMiYYKRjJoCrGewb7OoKsO+yR9BhXNpZsTO5dlwUgIGGsSb8AANISzFGMM8YR8xpjjCAh6WNc&#10;HWbpseWJ67i6+oj8ZZe4toZi2mb6nw88vqOVMoGX0kKEtTWgKCqQ4UqkZEhpIRMMg4RR1yTKAm0p&#10;V0c++05wUapLN5TZuzsZN/RtlnxLZlPZisO+Kr6kIWJFCZWlZIhX6KYBEtu7thO97dVYXVrm5J8P&#10;/XJHK2UGlzXbh+5AOlMFUHiSjBfCqDHw1hjTzDyEII8bGw9RDPvOVACZ+US21+A9xAKwtFkLawPJ&#10;ZQm4OKZ0h+Y5pX5bchST/cZIemaQCM/QNOL7E+icwdWdmJw5zbl7n4sD+xyVUkbjJ+txJ9+H43fQ&#10;38ucZIKwtApH94RA3uJfaXWtQwQ2QroShg0E1iCgj3E9NUZ0Q9yLcjK4+zv7C6gM5BMSRq2nZqaf&#10;ltQEKHDMNu8BIJrwlOYp5Pnp+nRrU2LLdNqJIdo6IOgfDvZjkaRV9znv7aaPeFQaza6QytI/7WK8&#10;2dIVkh4jg6nuQp8ge5u/fuw4eWgH+HAY1/auxv7wkNzBJgb9f1Xi5WB1YsLE0i0KAoBlA0Rb98Ld&#10;tKVMRhS0kswS+nI+LKmGrzOb14VpFaXEqyV4ACkWbEbk5j7l3XRbgGIUhTPkJDOUpxs9JLe5urcN&#10;1d+jaHbTIrxp3d30EdNj6MfljfKGP/0ciC59e1Oag9xBz9AQIeFmxvicOoIxgc44ap7g8X1RDTwg&#10;H9k/xG0g3BboSTdlXbfBuYsbK/mGLmvG+x5LrGQwNzOp434c5OnC+L6wuKnLsmOI7zQtgKl/r8MY&#10;hTVoTfUhVz1u4K5UklYE1RJdYPE+L5JM4lLL+HTAoLlyJVaWN1DK4k0L+2Z3vKFocZ0BwAjrPEcD&#10;Wl2IfEyJ9cN2ipiw/e4t+0XSTGpQGbqCMvIUllSGSCrZwKIVhQry6RNHDg6ohxADZiSGqnMmUhIx&#10;eTyDOeIaI2FdmzrNRFG4S2CvU9Sq1YGrNRUj1VLZKF+dltaVRGil282rMMlESWbxcjLuI5ZWqdzb&#10;VBZyipuaHgIqJCxr1MVmsbd/gAsbxMrNSvoW9ruhUnavzWIZgNES4lSuRgHAcGSiVU/BVi0ciVLK&#10;5r16X9nZ4ZuM8hyhCFf2tWTMUrXevDeusAv1Mer34wAScMhIVi52MJQsG5tTsfAgQlq/ONWXSwMb&#10;M/BbjWSBTRpVWVU9kRszg+RUY5spiDV+p0b2qdVK5ufgMEfxPMkcl3hUU+m64Ia8mi7Mc0jfSH56&#10;Wms5g0R8uth5bjdUirjcAFi1g+Rtyq4qC/mh7CDUf+sh9OeVVvQYCrRquyooM+kOmVuExIH4Wo5S&#10;EdAEpQlbrakfEkv6g0P2I7njgHJZDukZX2I8J+VRJ+DO7EpJXh4FoKQx0LlFxbCmonE/aQYIMF2s&#10;zRBUtZoEn3HWVlB4xqIE1+nuEnGlpWgxcmQoOE1JKkagoUfwCrhS/SQKmQEIJlA/E665Tn3/+qic&#10;g3ZuqJQm55Ggy62kvbmV9stqZGTV6HdsR2Dg+keV20j4qSIqr5UUiNk3mTvuajKQXESYIqyqz1Oa&#10;o0nhKiVsUpdy5nNNK7MWLfeYS0RhNYSbtAkWoUuq4RbTxLPZzlHDOTLfKehLoXuPDVtWq4Auastv&#10;sH+T99P+bLzI/Tk3Su4T9w6x7ibZ/TwTyRtbSs+AUikk3U95HbmpoqHfuqmj9zNMHB21erNgGOGm&#10;WrYDsZRtkyLnHWI7rgBrQHjGqZFuSjFAOFq0qs+4EAECr8YY/gulzDyWcBkrbHUqfl7tpN9Duekw&#10;uWKOWSNIj7kZ33MQTIRpDPmm5V8zFb/G92oQnSb1jSHAYeTNmQcZP7EMFZtaMvPHvmCjjX378HKL&#10;K8vVndxgkN7i2zdUygLuI11lBYuMCwmWvDYvLkt7lZKOaesI5iZaO9pfl5UiSfiTSZyIyBivHEeH&#10;NDvY9GCiZwWQQJqfe25HbpqDdXfdiy4I/+6Nmp9wzFRsukgcTMYYowvIShjtK5VnYES4Sct7Mw4T&#10;T+C+NntrfVVbER8n6yxIyMQSJkzXZ6wRgzsg2kCQMX0B5FMx2yojdE7bDZXSKUC+KEX3YOzwFqqg&#10;XwH5chk3iHPptPxuCj+zlNxsoCYc5Pt2ndjw4M+YgxtwJRcTHSQ2Qp0EaEdrk3xhKrIy8GoHJoxe&#10;j6hLZfN7NuBlmZfvmih6KH5PuiWF7z0U6yh3xBkSvGiFR/YOtEYy8mNJ3YzhwNypFGJKHcbiGH9P&#10;4cOqg81JJZ+WbRy5Lk+lJVcI6yON0sdjzscuyWtX40fdOeYYR1m4wVnFWIAysQPQFPkAMYWxSD/f&#10;mEgYim6yYCXIwFWhNP2+GYkB25Fs3USXZuLXF4AgqGTJiEVTXWWWeh0guD3hcF4357I4Rh5S0toS&#10;yMsodMT4n4NCJ1sYAA1MTyqROeuDvrjDQQ7WAs3ntd04BTw++o8U4lmPB5WPBJiPXtKRoVXRMi97&#10;lhAt4VhaVzYviFhBemNQ14h4kVMH0j0WeJuuMmF1+Z4WkVyBEFr/r9iEwQqMYNaWWlFoSfMb0Iuc&#10;BQdS9SK32dQWVtV05HdVSYlC5mFm/KpDOsfvahhuySIIyT0fg6pQNo6m+W43ndF/ptPqTswZlK8H&#10;yl6rIi1RzgiOa0B+MkERjsoqQ819jTEji1Q5wQdAi1IUlMKQntfIWgh4lBZAr3BaUjfr+QIK6y8z&#10;oHVdqqUaUWmdefSslnE4P1MpuiT+npTrSxZZqzSJdPc0OnMYW5iMS9I/WbT5TOL5+Jf/MEq5wSUn&#10;VUIRa5gsL+pAoI1EaCrGOKLs0AC5QLqfDvlJDl4CLwrQ57slmsok1OQuowTHIdBbn+d4ZutT4oVQ&#10;ucHxJtAw/Bo1aBUVnLEjVdIRh4R0Vh65Eri5lLX9MrOI66Qu06SLf5Y1Y18qeX5Fr9uqFKt8wwF1&#10;dkafrkKWN/NyR2fSHEpYp10gn+2n6S4SbKCUNCqLXgZ60VNJZcwnyqyfJObLSK7yGjN1aZlEdaU9&#10;L/fTQhJia60EwKzlm5xqmOYpaTHu6aBRbKXkPANY6C4rNmouFnN7lcJd0tgYNUadgVr8nzE2m7MV&#10;WkFKoox0fYz2ErAJySoElyVzQuaZdFBdgABdkAHbL/NhTiASqQmHjQPyZeREDZkAP8vESnZCiIjl&#10;CqkrpiAjjZah1QpO8pjqG5JUeo3YNGWqhYhvntttVYoacEQ6mHU18mBCz5wvgiCtl4ytm1idTVal&#10;wuiZ1ylE24F0VpKPJpp8x/yCeCJUKnUTBCpnRXErjUzcLJGq0jmwfJw5UasqGU/teJHXM19KlyUj&#10;XeJcg3NYuzHBbaChkciPazwCAvNSzG1Wii7BBoYSCY7yBgVSgFpVLxFX60aS+igILlGaCkWBAgEZ&#10;4omUPCxxqaxDu2sBxqhM/g3bnsdcQ/bXpLG4N9VqDlM47Oocdl5WaCtr+FpqZrH8NsbJ0luWRFgV&#10;1+alEI9zW5WiCCDDESjuRTel+0oXr2kgWOhYvE6MmNTj31IdE/cbNUFc0h0qqtACZvHSZmNc2Yx6&#10;g0Ut8xiDdGb+Fsq0FCEuxxlJppKjZNcKA2Pk1IkEFwZzeTY+tyCWarT66G+cE1c7rqykbizLxPce&#10;cl8KVFchI9vCNMZSGgo6M/AS/B3o9NEXgRAzJCgN5I7r5Lj4nsUq93e3zEXs35IySEpMWJuBqPwk&#10;RW/SWsrMyRnk96RV0hwLJM/OfKGvUUk3KdHpgDFHSTSc8cjc6zrXNydzua2WojSMKZkrZsFMATiC&#10;Da7EBUctsSCT8rQMsVlJPFN5akEc4EvlitSYkZW9weYxCa2dFIQirNapKOOYwdu8R8tIp1b1FdMJ&#10;aXusQcz3xW+pbP4/qRZB0LckJzeyR4A9KA/b0zzP7fYpJYOuHSk5ZSdrLTNzi1QIfxvd098oEFld&#10;cgzzmVzSwZhhhp4hgPKuxSYTP7Wrq6nS1Fy4wBqMFGZV+sI69URZy6liiOXg8muJLlOY4Sauc8p5&#10;SzorMhTDyYHJF0mOFjYhKZg5R4HbphTlZ26WTHGRbSkxV/AzR7cYDEmPLevquRGuoCCDbg7XQoOI&#10;qLJF1Wzeo4kSkkAsVpgdldbY9UoitqrLeyTIkAhNxJXBLI+dBS1RX+ZGpRBW4rmrURQ3WxBji5dJ&#10;4zyZr9sY6Iv4DJRehNm3dEj6qfTZ8lj+Jd80o7laQQlHZYtlnCdZTy+wWbFZlcwaTCItKykpxYwd&#10;2YpqVZFYNZpRkFKI7OOP+dAEq8glaqx2Cr3Jh+yuFO7q4uw7dr5LMgMODEMPf1sFpdu7uNk5brfN&#10;UnRaUxoRxvjj2shyLaNQeiPzFV2FOUuWpWIGvSKRWMX7tIqmiWcyMraZEvKzvFvckg0STcsDjvFq&#10;xZqG81L8PCOInqqYaFML40BgtrS8pPqThS75U6kvmM8UZVhPaRBPPGyDuZWFX7tH0JfIa0qcSKKx&#10;jOnyb5kkkhbjChAiohyIFSiya/76uDTlEMHxo2i0j8x2bGnKkrJ5ilbi51oZNuJ5dYVOqUADzok0&#10;NhQbrbxeFo8ScxWlJKCoXnJmFuG0z44Tl7zoe8RSkqOS7oCm0P1rMem+UklVfUKFSIuAiBz9Nngb&#10;iEVqWY/Kxnj2tkqavh9R5WxgI7mNE7zHaM4GvFRIFhDyi5m36AYr4GSbqqAj6fns7FDaFdjIrhgh&#10;MhYjy5CzvQBedEi2ugsFSs9xu23uK2veWVF0JOoOFJDT2sxbCudkll6jUyWtyGRS18NMXuWaisqu&#10;EtuDJBSpkdhGhw8ss7FK5VHqRoWmy0pl+7KPzHOKpkpfWcaJYqDVpq8Sd/tB1XmjxzNBdV4LyWmX&#10;hRAWO0uFxp/jdtuUUiSQuLLEClERwy+zY12MNXQocipfmVc05Zj057aRmkM4LS7JKZOWUtJVwQU/&#10;OdekFKFM7rLSmAmf+QfA1nzHmn6eyrqMK1Mkw5kBvXgjrdZ/EBHHzwmtleDtRbMM1mV+/eICCyHc&#10;M4HeXMKXgnVQMkRlis3ElYvQWCmMbVOV3a1Y44Sn6e7MIUpqnQ3dZtYgIXvVVMYUFyN0tf6Sbs3v&#10;OwHV91vAWHMSWN5Jw1qNipVhPhruVRzJopbn0Po4jkZDHCnaAqm1u9leNOeQMues51ZMOCeJMgql&#10;SLKTpOQqFZWVLklXLQNbpvYYaUoznSaVzYC2+2g1STD6tsIv6MncROUZ4LPya5GrSjyzuQJlCp2z&#10;+14T5b06SpqRWaYF2gaZtIpMs33IdskUdXiyBkyD67mURHW+2210X8pZkyjoKjtMHH0iJeGttIs6&#10;s4iU5dsCcUuXvJbkb0cUjTkOwjQ+WK7V50u9cGBauGgUN+tXkJ0Ubs0aSCXkBtHdkkDiM4Wf8UUG&#10;odIAPVUSNiowGyf6XCM9X92FNozOPEtbv1Xs7VPKUQ4gy2pQRuAytiIp+42zdmHyJtcks2HiJkGp&#10;cev+HbA20yWrKw/lG0JkXBbubIbfmtCkJ/S2BFxz5bV0lWVkN2pU14TLzQ7BWxqF8+WaXyrd/VwH&#10;rOLQbNzgO84gMF9pw6MtNReoTt9jSknQacdJxg6ZKVuFdFIld0iivOruTy3kq9qqJrlERfJn1axf&#10;4fPRzCytxkiecSBbmEqnSlqZVmFHCvsP8UnSL6VzXzitvzTIW+fxEMUlHrk4ycp2e4EVjlb5d351&#10;+eMO8LZZShGzfl4bkeFtBF25QF1Ku2bULnyTvt71ugz2kpU6GUa05WD/MtgnF1Nc11EBbApc1Yqa&#10;tsLSijrxb2cDp6KNL9A2xh0rnEBzGQQR3sTashBdNtkFEozxMsoZXzgzg8R9Fhfb0dvYYNmphfkG&#10;k+pot00p3qzrpSjUVI5d8zKzQlV7vhIM2S6Ke9FN4Z+yjpFKcegKoUUC+sFSqjVzH7vURyJl58Qr&#10;0FKhzCkXSSQ6a1iKvlhqk0qlSvF9VypyNYusuevBVBC/W78pEyzks2lrAgYvr62VRdo+h22uSnHu&#10;ulMMsjikQ7J11DiQwTzB//Utc7JsAbIny4IWvjq7Hct+OX9ERla/nR17FcOUzXjOPzQYFxIyAUBy&#10;W4nfEjCI6pzwYzuQsaG0oRaXNGNCkc0RUvSeJ63IgeAMMLf0o87X97wFJ5dp3SiEFfN6iyvRY/pD&#10;1m8y2txhyaN+2tHuDN0xo3UPZFMD7mQ/MCPJ0WRglBA8rhiXfMKzQFNgCcxtrNlNjzU470TmVkrF&#10;NtRmtvr4XVeK4Bw2hwsKss5im6uLGJCbQKFL07iPMlKhMr4qy81uloTUHlPmV9oGMNCkTzgxB9fj&#10;omvViEgkkcuIsI/lY2cEzBggy6yWt7pIwpiJa2aXvPz9o4PusxjQ720p0hrvvf9hbF/aiYVWN05t&#10;bcTiWg+hMHt2z5lYs+jl6CWzUHCZvZdEsAjJqdFSJNYzLM3aaHe0pkors+xsZjDfyOTA0jDLRuVv&#10;WoLN18SSTBTLYPWYdRRkXpGT8Gxh9TiZvEhsqZRCSOaKRSomlwgRpQk4RFulKcNTOHXQxLPZLLO2&#10;akyzW1Epa6uVCo6UkQnN3BRz00qRhxppFikgGqmZAnDxwgdx4fyFWOotMpPKNX8NsATmdBcdLKSb&#10;7kgfbR0i3f9RrpVw0gVvRhxXq3HSpwFGReLzhaxJZ1jTKC3UOVcx/b0CL4rKkmwO2jKDN1ecSIYE&#10;0evhMmgLqeXCigs0B9L16DZz5la6SpPEUizLnRw/WUcRdPh9B9YketxrZ7GafKo4MrnXwrwOfWRh&#10;qj/LdrJSpMZZNHOHVei294t/Tn6J0bjaW4nuQwsZ/CZg/Uu//oCRR/Mno8nXjHihQLPjA1/lCD/y&#10;vklbZKHd/KTqktc2sj8UVyGWzWYFZ1LprnQjjNjMxJ0prI+S+qjYAIks12PJZLyUdUVWCivnWSbK&#10;KgBCt6ZryhYw+bW0SUptWF6G9Kxc6hlVGpkJ9zbjWpu9bi6VeyT0KfNqnME84YDpVJ063aE2lPzc&#10;76+aE5SCebPQ5cUP3ouLLBRzCBJqMvKX4Hv0q8tnVlk4ph0HxJCrF6+wYl2fTLfLBNYl/vXQdj5W&#10;rdOOOtHmMVoiyya4Lft963azSBynil0AJ6nDdGOu2+XRytxDWY4014TTyQhnkl+W7ShVywI2rMe4&#10;StFYJNZyp+IKFWEqKj3qUeO3o1zTstwlfJa6KZUa85ga4KDTWWBZxCMw4HKG11g7BnaaSfwtp2mA&#10;0uosfOC0vib7Z7O6TRXpsm9eSScq5XB/N959910spU/M2MpJl92VXmxsrESrRy3BgArdcHhwmJ0n&#10;GysrJFYyp2UlO+e0J/vrhE0mhHqpRaK8EJRxYmp2lxzTIKe5NbgJL0xInCPe7jAPwo2nqkVRWmzx&#10;ZDmD2Lkrqi7nKgI2EmikkBGUJWLPM7ClSX6xShKlc3C5IqyWZQRLu1ig/V85LzNDl9P9JqxV3I6l&#10;hWUWUXAi7IQVjXbiyt41pm3z2RiFkUi2aBhv9jm/CsJLdFFMnW7xmnPf+f269ZzAKp+gFC4I7ff3&#10;p7mkUqN9wNpXwEkulFVT0gpStuDNZWjsXYTh6nUdFinrwKDm2lmgqhx1GYw/OloaCKfbpRR7YMVL&#10;mTOVWvodYQ3dn6+zGmFV5ygdJLYZpVqznVSmuPh6b3qa7aUeSwGUVDOXtpUu4Tpy0Rzebzn9W4Ch&#10;pWSt32ze5glJFKuVrH6nxVjjQalj3Pcy89c3Nh9gnXzuk9VdP7y8w4pGB0lOGhdzLTJjFUl+rpJR&#10;Z2lFVrxo9iUuGYrtXrph41iz9+lrupyoFG+2YccGwhkyE3aAwIeulE1gzWaD9BllydkR7x+CUhZY&#10;Adtsec8VEvhih+Aoxd0wWTi2SW10XcCGt61lOQ2iuDTREbNH0hJQUIrX90ubkAG7iY+3mpiKzmir&#10;9nzlnpUpllJxYY7toC/NdaK8PFKasNaEC1RD9ohJ/+d0B9fb4T4RuhT9+tapWNs8lfd8+fJ2XLxy&#10;DZyClbi6kosjSOmoUKZ6NbGUHCi4RnO09oC0oD2KLh5FN9eMz6QUPRI30pIcBGYS1PqDPUYeFgPJ&#10;dzTwxwTYK/tXsBQWkVkELuJ3D0Fnu1e3o76wEO1lAr+5ysfKptqNIdFFZ2rUY8tCaUWoli1U0EjB&#10;Jcqy1CuEroTplDpgbVoCLidXTxVpZcKnFXkUY1MJ7tZQGs7g0jVxVucr2pQqxViRXGl9ucCEMF6E&#10;iVK8ttWzZ2Lr3AO4sEZss/zH9s6lGBzsp5uVUC5dNKjZc1kQyz5lLkB6GteVS13ZTgukjqVunETO&#10;nIi+nF7QQCmzBm6IQC9tMcVvDkEeC6z64+jvY74fnv8Ni/wPY33lVDYzjGmQa+FnhY8drMTlBD+x&#10;ZfO18NI+XllbArN+PXkpUZt19WrdLSGvyEvQlTDYdlPdkghKhSkGbt8Anl0uWoFxSoChIsv8Rfrr&#10;+Q6ujnKy5eOcx2U7Ex7haGVIJ1AI4x39LUb35top1vdaw1MMYvvyhdjZvoRXoBM5Yb3XblyzJ8yO&#10;fJGE1I2tUgw4agdZYPOasazZ7jBWVj8piuPvnKgU6eyW88sJyqULhGWfWDBmn8XRFqEbVIqWcvnC&#10;hZzDsfCoK0VwISiiCwrrsNJPK1s+CmL6CArJBBKw0HD1bYd2AwuUMicn8gYyhljv0MVY7yhhf2Iz&#10;t0Ha9KCaJnE0J9JVU7M6luHLAxTPlhRxjguBRUFeKiRxkW1OdmfaOsQBvR/hsGzw6tpmrMMIq+eD&#10;3auxc2UnF/TRguwpEDI7xXzmwpYJKISQJbfxuCrI8TEFIA21aAb0SduJSvHkrdYSwbzDGr2D2Bvv&#10;RncI9zRaue6/FeL+wUFeeBcf2wGVtV24XxeXFqJCSqHqeDdhui8GWxuEMs6auoHWJTi8bAtRpZ6S&#10;De/W7BOZlYz8qJ1IoRsWMhkU/uqaEn7rxhIrF9LSnuRsKCcoqzdxnbV9P+bvHDemMy7Wlt0zE4L7&#10;epzZPBOLS718msTetSuxB8ocMvrbMM9DrdXE1+DNjdTtLHRSrT3JXHi2vuo6uR5rMeZXw5yK/unb&#10;iUopGJvVRg+lT7Y5OWv1Lvby4KVVzmAsRLzKfZeHxmQucpSPWJfAvc0IhnVG08efsOAockbvAOUf&#10;8HQH8nuKR/jgxMRyYZX5m9kfAYtsUzW7KwE+rUzrVKrZPFcg2xHWS97M1iBjedZLtBrdHEGdUQ5Q&#10;yiVwXT63j9sdA9+7fLa+thybZzbp7+rEFfKw9y9eij1WmCiGpjpL08UYH9pBwTQclVK0P7o0h2My&#10;DM63l6HAvTrn+7MqxdHXhDIZ9kex8+GlfOjL4tImSvGElVIQSNt1HBH+xe3LscxIa+KGTLaykJcV&#10;u8IES0J+fHOuY4MZvBNXlEi+q2TcrvVVJ2FwORCDh3za2Excm8tZWCUZtIcrgXF+sUz+KQ2VlZvy&#10;CyjLKCKMtivSKRSWDnyEB36F/ogB9wTa4lpN/FZ7a7G5sR6NhVpcu3olfvnO+/Eu9z8G9ncYcK5A&#10;4cIiKkhwMkUgWWKw88Z2J9EpezRRgoPGhUiEyS2XhP2sSpHdNRlsUZPe5mExh/tU3lYvxWOjXfNt&#10;Dg/H1enGQ48+Fuc/PB/PPv9kbF/4DQF/Pb73p/86zj34EOjNpKxg/o86sHJ1xi1jzxLCH0q1Zzbu&#10;J87kdflBZmcp/exskd63icFmcA3E9lVrMGrbbK9YVE7NU2H6Kl1jDmzrLsJUCUuFKNQqMcy1In21&#10;GgsE4tNx+syZWN1Y4yEHV+PlV16NN998B1ISV2VhiyVA7HTOVfPSv5b1w4xDNvXldAn5P90jzYBZ&#10;8zfumEO2ExZ+6nai+3JtRn3q4vpKjKETPnj/Ymxub2dQz8n/bJZFH/vat3LdrZ898UQ8/U//J9YI&#10;8ublq6vrPINkgyBNEsZFu3yU7O4CCZXIJjfijhT+4mwpR/2YlSfSI5VgYvs3/5bsPgv2ldvMmj5K&#10;mqoQ0Y4Mr4xvEpl26vstOa4yg1cT02tleqOCsOyceMoxs1EPAS8tLMbZ01tx5uxZYsdevPWL1+Pl&#10;l1+JK9zzUo/rS8so9E8drfuwgwZrpthzVvqfC6lZZtJwVBMek2hjfsbNucQUbgx83mOlnp4Bb+KK&#10;cAQ7smbFlSOdu9wkIH7xoB8v915icedpvPPLN2Jz64l4+NFvxDdVijkGxN4+2fClnW0gZjdOQ/dL&#10;QZRJnyiGbHnKTcygW1x60CJTATM8QysXHUAhzuYSg+V0OTUnGVMgVk7SxTJUqMIT4vrW0ABfLbeu&#10;cGYTgnJ27wldcVlaDe5zob0cp6CJNpaJDTxx4u3X34oXn3spLl2+nPjE9b2cKzmacj26Z5We9Wjd&#10;ckFyE4COQON6K66LhVhm9mkSrvFyEzOJT7SUDGq4jQXcyyqPRWoz1AYErQMu0JVNeZJVNdjrcfr0&#10;2fjT7/+LeOqpZ+OfX30zfvrMK/G17/4izj72ldgkgdQyTBJ1CTuXLsTe1auxdnqFTHkTWcMdwUNN&#10;sKAhLTxOnUsQngmk0xiEWLoIO1hMTsoUakdfKhXfYDPflICdM46NZZqKvt0GPFdSlV6xJTanEKkd&#10;Yowr/zn/hTiyQBxZO3Umr/EXb74WTz/5dLz15tvRZyAsgCjruTYOdpvnK9dQZ/5l24Ib33FmsuNj&#10;CjAQth81YJhh+iOrYCHwpO1EpXgWV29wVuECyGuT2vQCj+Qb8HQGH/wSxyiDLtn7t777nfi3f/Xv&#10;4vL2tdjZ3YtX3/xFPPbaI/H1r34tNlY3KaUuoOBWXGRt3/MfArGBmi7Atra6kQ3TTdYZa9cXWTyT&#10;QO7xzbkyGatW587mOWICJuSST6UYXNqxBRIZb6p5ifk01KoIVkoBKARrFSJYtk7KzNHO/3q4z42N&#10;UwT2Xrzz/hvxxFM/i1deeiWXJ2nwNAgHA9UUvgk6lIRleoaxRYHPRmUJQ52xq75OSLKTiZBZ0KVl&#10;ulRRQIkYP307USl6acZwugobC86dOxNd6ijmFCKRj2+d9lL85V/9Ncpbjyee/Cf22YvXX36OqxrE&#10;Vx/+ZvT4fAnaf3aG+ALtvUuVcrR7PvZXd2Pl3Hqsbm4AHJbgnXBhPLgsbyizeV2ZZWJvU/Cv5+Ka&#10;bE01btRY28U8xyaHau3EnDWn4mSdhahOBhKeiwUJvCpISrPLMoAr5CQ9AMsH538dP3v2yXjxhRfj&#10;wodXeK9FBRW4bGO3RKOCR7CjZcrPOk3OP0T5HdiHRRkAFS9n5lwiEm6vrUbSOFKBxh8Xd/usSvH7&#10;LUjINsmjdMnKqc3MNfrg9WF2xH9y28Qd/flf/HlsPXAKKPmr+PDD9+NnP/lJvPvmu/Hwl74cq+ub&#10;uImtWONmrm3vxO6la9RrqE3UD3GLh9nJbvlD1niEDxZ5JdolLrnYgRRGg7hjX8DUhxBIcTgWZQhM&#10;drPZi+viu86dzBVXiUm5AFHCMNyPSuagPgRta+sBgMdC/PpXr2IhP4mfPv9CXDx/JZ9i1OacAx/S&#10;CQ3U5Nx90VsyCyoUyp7/d0hMh5KtTjFHJh38nKIfZassXsaleR1EukqUfNJ2oqV4ABdIlm74wrlH&#10;yOhZcYgHAnSIM3JB9kE1rq9K9NvTtZgm8L3v/cv4wiNfjeefezZe/vkz8f57v0l64hQIbHtvDzfm&#10;Q2KYy356I3ahviU7B+9fiP3ONdBbNyemJgz1eSipkMRbGQOk3nPKnYjGOJEddwgffRRqX2MqQEA/&#10;JS2Ta39lGVi21rIBcWQZCoXC3K/efTv+4fEfxj8+8VScv9zP0sMK7PY+Se8hoKbTGkYPeMtaeGTy&#10;LCTqkrhTeLsR1UhOPV3iWiUoyXnqVCC9LqG4lpR5Ki4uV9ujVHHSdlNK8SDrW6fjG9QB7EbcP7zK&#10;A2b2uFcuGHp+kVrDjSbOnMaN/ckffy++dPYBODPX9JqSYF6KZ597GqZ8FN//7vfjoYe+QiVzmdDO&#10;8XnqwpjH+V02uEvkWUTCfws0rE46Qh0IIxsk7DfWJRjXdRvCYj4fZuVRH27XCsutKZykOewdYGSP&#10;iV1ksQsU61q0s77++gvx4//5ePzsH5+K989fpnhHzwFn2nMAIMw28W2BSuoYwXcd7BCvbQZIC/dH&#10;OZaW2HEsoQPH5ojkcHhYumpqfMf6Tw4LSxNcHy0hJ+mkwrQn7saFkDT5cpuxZuI+VbcRllKea1Xy&#10;lRttW7gzX257O/vR/fXbNF2cjyvQ4JdgXe0kaS8tRm91DeWsc+HrsT/bZTVTHoaGMAeQeH1GZtv6&#10;BFMXcvFBniiXgTxLw2WtewP9GFAwqubHuyiCNEcuXMCPmXpL/4/0lsijDrD6F154Jn7848fjpz99&#10;mhiyx2dWDC2A8bzhfJKEs4pdioo6kv1mukS8xDSfUkE+5ZIgMg+wKD0GTx1rGAF9jSWNrg0e5Gde&#10;gzA9+x3mqJTjAjemLEFlT3uFc7qVSTNLq4vx9cWvx8MPPxSXoC/eefvVOP/Bb3i87CSWthchAB+J&#10;jfUvJEvgY576jMIhZGefJaj6wN02Twfokqw2UZCxxslBU2Ke+zomJzC9har3v6rSZ6Lnkx7YowM8&#10;ErAMYCReev7n8Z/+9m/jyaef42+BDLAX5Qoysj+lxcjOnBOYTlwZ71r6JdDzXC7bXA1STWYuSw7t&#10;Ucji4ZCZSE6JG2Nc5MyHrFm29tosQfvAHePKCdtNu69PHEes/vvMzeCaWtAuvpbJXXq4j1MbZ+KD&#10;Dy7Eu7/+ZfzqtcdjhQTu0a9/Jx740lczwx7iqgazq9l85yKbEP3cKIu3AX0Nte18qpm8HxLMXK6s&#10;WuGvqNS0MmFvE7CysEjih5KeeuLJ+C//EYU893xs81inRdxnPliNvQUX9qnlEiVSKOQggltz1+Gw&#10;SVAvU/p4FAG5CT3GY5S55yQllNAxfrGjCaO8nR39fLfZw3qo89+MzH5/pZyk7pv8/MzWg3HmFK8N&#10;smbcwyEVzKvXPoi33+7E9tV+bGCRp9fXY524NSCT7tO0PbTeQswZ4Aq6jOw2FpTitP00C5CuXmH6&#10;qY50b5JgEIi9BuhuN1577Y34wd/9ffxfgroL5azA08lUG5+SkpHprZZgdz59JuFSM7oie9UQNl40&#10;GzAcJFNrP1kS5lP2bYv2yhM+c71+wYZrz3Tol76Zh6zddqWk7rjhzTMb8WdL34+vffMr8d57v443&#10;IAFff+kFcpqF+KOvfSXOPvgIQnA6G92XfGEIFB5acdRCuIvs5Ml8ULRTJhPlNG0gqW2zddiEPtTJ&#10;Ky++FH/3g7+Pnz71TCK5Ls3a1kIEEGWVY5loyUzbZEtdZkBuI3Bru2A1VVgffsAR+T4vBkDb5xC3&#10;S9/CiOVXp4Re8seyiq89ySijicvskhx3gPsnbXeGUvTfjKQV+DVfm3SNLNF8cfrUO9QxLsfz//xS&#10;tN96jTj0GHzZuWywtmGhBWz1wRo5N94FbDLrdsKQdQvih4kaZYdFMvIJy93+5Inn4r/95x8SS17M&#10;YtUCaDIVknP7ZJ1t8rYWhHUg6ERNuiqJTMDG2MUYCO59A7czwlCWDRxM7uJ7PC6XpFE6x6db6AJd&#10;gre5gMsEOXZh2leoYC63Tn60xx2jlOOjp8fI+ta3v52vX77+q/jB4z8Arb0TK9A4rg7RXRqgGOo6&#10;FLsXyXVajlD8xiQ7Ip2aZ2M4SvEBBgh5/3Cf47wW//2/Ph7/8L+fhC4inqF8H2yQK45VDX257lha&#10;mlA7y2e22JSGHR8bQn41TIXwfGG+24YD1FVp6i0bxa2xCLUBDIsMqmWYj00Q5dqpjVjiad2rxMel&#10;m5j9dUcq5biCHnz4wfibv/n3KOVDyrHXiDfbsfPBW9nGs0biN93aojxAi6yNEZKVZvjOh1R4QN8R&#10;LuvFn78YP/zBjyBKn8cqoFXguczOHfcihHziNoIfW4sxEjnVW1b7iJkW0FAH8Yd8/friE2WdSyZm&#10;gKraS6QMlDc2T63HubMPxqlTKIPJRZYuFmEwOiSosgNHZYdPc2F3vFJ8BMdjjz6ar/fI9i9ceJdK&#10;4OW4+OEHuKGn40kKb198+Mvx9W98O05tnsZaXJlben8W13Yuxs9//mz86H/9OJ595iVc1h5TGWg9&#10;NQ/J+nnVP2A8ypVCS90lnzqUEcf3Stn3aJE2p4Z3gLVtYG+Hkb+8toIC1mPr9GlopQfigXNn48Ez&#10;D8YmCuotWB7nfFA5t7Ld8Uo5fjPnHqD4BCVjC+wbr70Sb73xerz6xhtxiRpND4S2uE4QzSVASLR5&#10;EtDbr70WP/4fP4qnn34mY8fmOpZl/LHZ22fQ5zQIm8mt5xCMc2ISbalm/q6EZEJq5p7/0oIEKNhc&#10;XY41jrMAW76+shVbZ7fi7Lmt+CIDYgs+b5mavvsskmdJTxUe+ta2u0op2beMS/L1yJe/Gn/51/8h&#10;Hv6jP44rlAgGLDr9/m/exqWtEzMWIEGvxD+/8W5cBlavrp4iDkHT4PJGZOjZGAkIyJkd1TwVn7PS&#10;gmvrCJ3tfMlEspCb3R5MMShQV3QauugsMWITRmCZ3upV6KdTp9coS6zllJA2gb2TjQi3rowj1d1V&#10;Sjk+3hZJML/3J38W3+H1Lq7svXdeIzE5pC6D/250Y2llGFtf+GL8q3/zF1gWiAmk1IdIlYaxuWFI&#10;s7eBu8RdAjt0ifTLAu7SKXQtSr+t1gItU23QG8fjtYIFbJw+F6dXV2OdpLfVo+EbVNUjw2/BoCcC&#10;vjWj+J1737VKObobx+SXTp+JM6Ip+6sY3Xbkr6xvxbkvfikOeHhnn06cfWLPPq20zgSwQDgA8vq7&#10;8SF7TwnqC1L/ZP01oPaSJXCY7jbVVl2RVdEWrHLPaR7QwrmqUTb9FXQ2z+2uV4rCUEA9gu7xzRxk&#10;i6Zsn89it6XPjvSVsNcKZTaLk2k7vHNyKwlhtk0RZ1BsF6grFdQgYRUDpAnMWfg3UuQ9oZQbjlJj&#10;kEsQIlVL2BG3hoLmOfpv5Vj3tlJuRRJ30L73lXIHKeOuR193oCzndkn3LWVuopzfge4rZX6ynNuR&#10;7itlbqKc34HuK2V+spzbke4rZW6inN+B7itlfrKc25HuK2Vuopzfge4rZX6ynNuR7itlbqKc34H+&#10;H/Ch55XKbUzCAAAAAElFTkSuQmCCUEsDBAoAAAAAAAAAIQBX2+elMREAADERAAAUAAAAZHJzL21l&#10;ZGlhL2ltYWdlNi5wbmeJUE5HDQoaCgAAAA1JSERSAAAARAAAADwIAgAAAFAAi0kAAAADc0JJVAUF&#10;BRgm3kMAAAABc1JHQgCuzhzpAAAQ3ElEQVRoQ92aK2DbWBaGbxdJTGISVJjCbBZDL0tZyxoYmGUN&#10;m8LAlCWsAwNTlrAa2sxmNqugxHSZxGa//1y57WRiT+vtvkZpHcWSr87jP/95XL/47bff3F/l+Ntf&#10;RRHpsU8Z3/f/X6q+2AWz1Wp1enqKOpPJpCzLgiMvipKfwkX/ozruVOby8vL9+/dJknnfRC7qXZ9E&#10;UfBVFEV5nmdZdnx8jH7lqMzTdDQa6cJ/Vc2dyuAQnJMneRSji+v7vuvaOE6d6xC4bXlDRxAeJTiN&#10;Ev2gJ4ecaf4sCzTNkyT5D6i5UxmsjqxI2bad6TCIbLbnffkqeEz+4Bc/do/U7jvfcdU0tM/laZ7i&#10;5RyoSk/+xJ8sm2U/U8mdymBds2Ufp3nbcpL0MT6SUwYwxXIS73XcE8BnDtQvfvQWv2P77bqus9tt&#10;xcGdfZqmUYTPUhbJCgGXlzwveCdF9eSHMbtTmaP8qHP4JG67yKXgZeJ75A6imfX73p6HaCiDY7qu&#10;93YO3vjdSaG+i4Bp7GIzAFEXPBnFKYbBgVwLSwRraE0+bAbBEtIpinBqiFJcG7QMUvzx2OOZFBGc&#10;i3t8EhEA09pLzi2VCUXIGieSMx9EIqx871pfNwiKC7gWMIieOneSKTiQT2d5ECvcZtoanpFd+plj&#10;Agp4+cI9FxcXP6zMUZ7jByxY94mLxnk5bftEMRCxrhcIgpi91zu+BVFA0BR0eZ5a7JdoSvhwFT/6&#10;tq42OvioWVxWMFE72d5gmqexzlwXJQGeusrKveugkbqusMLbt7/sUQaZn0EnJgTvXPMu7d2oGL2s&#10;Pc/BlsIVWiFTMLA+DEK8J7IRqKqqZrPhciniJgCAjUMT4SSPal1c51naNrVBVRGIupJaf9U5D0mN&#10;/YmoJNEreBMC6yxPfV3tV+b52uzo6Iiwxdw1oZue4BksbsJvWQsJBJgOQyPnqByPR0k5dnXtFjM/&#10;m89bbuhdmhXo2vbicuLbbN1HaZInwFgRteUFFPbr1dKSgD0mEAWO1hN9kbhXr6exa395K5gFGG7B&#10;OLiKmNnlmSPzDAunfSTPADOMRuRCrwZyqeLbFleYhB7wGLgKHlPVzWq1rOutSEaIRtUhCIgNVNIK&#10;rEMeAkut3eMBgMDZW8Sa2zswDLQ3lxdvOr+5+mWImSeacONuNjs6kmNSV+txE8WMywLthPShaDat&#10;4CpCngA1TIvwsgyIgnyoAOf00NBoMsZ7VVXPl6veYlk6QMxKqUmWpFVdbzaVr2qAZQaH90wTtOXv&#10;rkWQVy8nrttcXb3dEzPPw8zyDHKyEusam/WcpMCa56lUK4pAQU1VrQkSi2jAxOPTPDsZTUC7/Arb&#10;cuJcXsgTVe1msxXObH2bZ7wlhoRuy3GBYxaLVW1+Nu9JCz2BBV3btZuz07Hz1fXNPgLYqQxJBuPU&#10;LU8rzs5/mS+rvDg+nZ7oQUY2eQZxkT2IYDef9xjeu/ju4wOXkih+OZ0WRQZZN03ddn61qdBqPJrA&#10;2qv5ogaCmAkmxz95Yc76BoZWWwxKyT8+devpCHaob66vDvGMZUwhpRxNHmYPDQGfOHyAuVdr/FER&#10;nUrf4MqSdkRSy93944bA4WqR8WyCPuFNZG1JPJB34/uuRc1UUePmS/f4uJjxS56ANl2SJoEug9st&#10;MHmsd+385YSF6g831wcooyqDB4DmvJh8uHtYbfzjfKnITFJCpG5bKkgeSNwUhZDU+y6jUjhxs4XS&#10;pCHel0XW1A0uCs6EqImmFrL2Olc/YY5FW0J0sXC/3j8atmIIUAtYnu59k7v1qMQChyoTIlBASI9v&#10;P9xXHsSrNkacdeUpJSmnIFhfNaq9LFdA0ga/rG6aIstQBr4LqUlJCvARNpXVB5KwNtvH4BOunk6m&#10;5SQjqDYViK0IP9+L4dCTUqFrZpMSmqvvPtwc4BmJBdIUM3n5+vwdFWYfU3S2hD6IW65WXsmDPKPF&#10;y/IY3WBkno0oyuIqllWeWBWTGsMOhSeqm59aCgVaPhgQfXB5SlYqOXfLVbNaLuUasQa+q2O3KZI2&#10;if39AcoQAxy4XqkxLk7fvK08BXQJ8qFaYKbHd8otFqiUmVbcYEWphDKK58BKKI+L5DE+GcXoTwWg&#10;lgBtc1dgNGO5x1mz3Kz50OnpNC8UnPezBZUQjxeI/Rxlor55uP9wmGdU7npVzeXk9Lzuc6VuArQj&#10;U3Qt1GXpWlVNqGsIAquUp1M6bWAkF4Gy+WpFUYPZ8SqfzNBAyFHVIpSyTkTRSe2fCcLUHKDPCAOy&#10;WFcVscNdUb+M+qpI/P3dAcrAQbIiYKeTKU5OLzYtupE3vSq22E1JJWNFFc82oAnc+IngrjYNlSS1&#10;IjRQY4wo3aAWxucszetWZU7Ap1JmEoXaTPFBZ+6pYoVwWA8LiR/Rpativ0xcRXH3cH93gGeOKCRo&#10;BivFzGjy6h91nyn+RT7GmxI9zeQqCE36mEpITw0jSXAS79BM0r1wsW77huRCPaqxCFUzpNf4uiWc&#10;yDSt3GH5K47gT9WmWgEUiDnSuE+6Vd/Miqh7eDhAmVSsL+6PEwpnPFMRwCnZLaRlA1eLVvII8lhW&#10;UaVvmUE1v+UKFKZxQCCt1qrJoaBskF4dgzKjWEZlDfW1JZbFRjyma8P8JKUlzOOWPOP8Inftp0/3&#10;B3gmlRBp4hHAp6cX7zY+6rpkgBPcECypgjN0JlJL8PDYVWkjVMRIjW6UnxT/nEBf41ExmUT399V8&#10;sWoELfm1arCC0pqQpi5NqXMoNICAa+WZapan7aeHH1dG5bGZSnkmH8/Xn4I9yDZEJEFLZPPK+RpB&#10;CAwaMatzpS0sDKlH6pNzaCF145GrG+oGn6URoT8eUzToThbXmrUjV+E2wgxNSAbzuVeFYV0zmM3x&#10;TjtDmQxSm6tcevbYN9AIwwgKrigp72dzIoXHQEU8hRim/bAUYsWkc5RecBWQUcNOjldMdypZwBaV&#10;ImCz1kRFj3ilpbdR2jF3MKzBIXxcNNHQroHJiMiD7awCUC+S9It6fZ/H/fLTjytjoxOWUapp+uji&#10;8mpZ2cpfoaVOGUn0bpJUjbK4qNpmatYmaokyJ89YJmncbA6s1HIW+bb/p6gJ7tT4gspap8slbN5U&#10;bUeZwdKyDwDwpozz6/mAkT86Z49njpRDotjq2uz1+SWpk/o2NIYIFMJUYihixAcChXI5uaRPqO8t&#10;G8prZF5iCBLkBHRG9D8tDlUzJyojb4bgF7lzjxxon51X7uOMZiEGZlG/2Mzviqg/RBmNFtTZKjYg&#10;sbPzt5QzUkxPHA5NzKIIFIVJkiYzKszkq9YrsyJjXTc2EmUxooRFI9bDo3wKArM4E/OZLrBaPD7O&#10;hIWmT4rIRxQBnqZtVBZ+c18tP8Jmn5fzH4+ZFJlgs1Rs1kevzt/1dJqSlnFZGmJdCY8AUMuseLAA&#10;ID/W8h2lg/nOqFu/rQOQKWKNdtAiIeoCm4crYQrF/bTiFAT00qS4mipAF9u0Xc0/3paZWx4CM6sR&#10;WQiFGMW8fXcNqVjvLuypPbZBYLgHJw6yWk+irqunErE8aEqG3zI++DcgmYNlE9KuKFzR5i06hEs+&#10;wGwn1NuwN/joNrPV422RdOsDPKO5mfX6uKWP8rN/XJG7zEsaJQfJTEq64owfLA0dEQY1JYw6sI7K&#10;RbMn0wMYiQBDi+YhX2+z3hBu2IKIGgo8Ak9wtQICwgfB+DHHOJvH2cfb0cGeCeMR7AIpv7nAM2nL&#10;dNOGpzbzzkSZluq3aNIljkYZUIChgu7bBk8gKkamorG7FUEtmTjBXsPEl7QW3CimDmPmWPlHZUbn&#10;CwBBjn28LQ/zDAi2CiBqNPLOXl2+965Q+WLzYrP2oILJ0OEaaBchuJuYolkOc4wxZZjSS2iAVZWC&#10;I1SgiVCMEdGwLu+r9FTfNjjLWgbgbQ8iaXLHfPbxukzcITCzPKPaiURoytxWfQ7t4wprp2XEUH2Z&#10;avo/KrNxqawaSq62FhMy6QxQE6BUNQfxtiOBniSmGoJ3JL4Rv+aXUKduNdvRM9NpVrPFxxuo+fNa&#10;A4Nnjz/Z0lCnKQIu3ry9blxJVoa/TAe9BpJWG6OgUAhlYegl26thBlYMDGxASSlAjWM/gxW0guYA&#10;pgA4DLazlYJ1dKKUFckzPZ759ZrctYead27Qaghk+yoDoVitTKuILMpzYdtB4JfksitA8CS2ZrVp&#10;FhUdTUvBQO5k2oY/iTrSO0RCDafpMkMCVs8yIKdeP+xeDbbhuXzSa2FHb6M/SWZiI0L0a5J7xje7&#10;PWN5BrDVaiWji9v7qkuJGeM302x4HcwYAkhW17MD7mRZsXZgRcu45spwPVCBvWHsrKPTxFCe113m&#10;HGVkQqf31fLXq0umQJ8/G8wGz/1Opb3lDP63xInpzm/uKp90UbrFw4CGbcXyRUjjbMsg+igiDZtO&#10;olqTXYrITBZJgFGC4X9DlBlKBGa9Gjj1AgdUwS3MfuuKUl7KfNEkGHR7BGXCxd8pa0MjmwEoiyUX&#10;t3eABG6N0iywsxKQCRayjcmhZGdoodw01xA61iQzjOZUf/qKRzFatPts78U6NuuRvzhMltp2RLZM&#10;32U2s+eW9V4CCLsAT932IlbZQdmsiYWLzi+vqBDFnrIWq2uepX0y26sQiIYZseUNaTLgbEAjvKY9&#10;NjVsNoKW9YNNVaeFHCx/8riO2Udgf/SxIkFFm69rRqOY5nP9+XfY+uaPfXua1LbENw9qdJIHSvjm&#10;GAAUTGHzi8Esgbk1ulSvA8mKzLWVXpYBRupbqo3pELxqjLZNm0ETUi2pSk6zH6tZNRuoO9sdee7Y&#10;QwDKCGpYbESEhWgntd9AnrEnaYfARLBziR3mTEOvG1TU5qyezSBDnD4EvBEuW35fERFwJXYUhjU2&#10;GDCn6VSjTKqPJMlkPH749OP9DDyGEGkEg9lgERlRZCg+BrMEHRDY9qVp45RP7dU23WxXPWy/meY6&#10;QnEdJFfvEN4NvpXEoT4ShMXYdgF/Tibji/MLvjow+HzrlsAxX5y00zNSxiAwsIURfNiBCdG/pRFp&#10;RG5VRrKd1BDToTUgBvhUICs7pxyNwlQ6HBReA9cPzMHKWpjR2dnZq7Ozs9GofAKoLwo80YTbdiqj&#10;gYQghr0l64AoM/NgYWRnz0NxLNuYPiafaTLIarpZs6Nb+M9skGGZSRzaH/usMYNC6rh4eXp68gcF&#10;nuiz6899ngmDxv1HwEaw8pBHgivlvfCGwo6UQeWquovv1thXaVQekCtNh8mErxGp/f+KmD977rPX&#10;dyoDcvkiEG7hRDv5YfdUJ9rY59yuhFmfvpwx1CJfqhLL69zGdG9MWwMv2cEgQMO0JOWLRmzaiCx/&#10;4kHS/BePrtu3wOmrc8Dloox/DC7ZtAq3P/epvQt9h5Q/4WuNgQ52HapnNDYgLvBefXt9NZ38nYxM&#10;NL54Eds//uLQ73DOVxBub28HX/+I33bC7HsWUe7flkaLxWK9Xs/YSl5pM/lbURQhliVUtmp0rm+r&#10;UDuwE/rkKYFRAozPz89vbm5YP9z/PfK47/Dezlvu7u5OTk6CPoNWIeJ5eJawv6l/7AJQjbB5m2UM&#10;mjkhijgPr5LSurZtDapz3keNAwQ7xDOA6vXrl4+Ps5CGjGGHFp7d6VB+WC43SmsEQSO9p+WQPmjf&#10;juEGuA5Gm06nfDH0u5zw3E2HKMM3k+AivB+qjPAaaFXfFkM1ck54WJh3aD9HGtkcXF94Yh+TFcK3&#10;PHk9WPonHzxEGZawkOALTNoRU/1HtRuyJ5FtX98KBQSWZzLKn1sg/Syxn1/nQGX+vUIduvpPoOZD&#10;H/3zP/dPw2birDy7tD0AAAAASUVORK5CYIJQSwMECgAAAAAAAAAhACgL6uqGAgAAhgIAABQAAABk&#10;cnMvbWVkaWEvaW1hZ2U0LnBuZ4lQTkcNChoKAAAADUlIRFIAAAANAAAAFAgGAAAAVjK3LwAAAAFz&#10;UkdCAK7OHOkAAAAEZ0FNQQAAsY8L/GEFAAAACXBIWXMAACHVAAAh1QEEnLSdAAACG0lEQVQ4T6WT&#10;z2sTQRTHexT8W/Ri7zlV8CB49qAgVdCCIF60aKiUghejAVMkRq0/yGazyeZHazQYm1hL7HazSRqT&#10;aTaJSdsYFNQiiId6+fpmmpbMNgfBhcdj5n0/+96beTMy8j/fl4236G1k8HnzFXqdFDp2HPVKCKwc&#10;ASvpKK0EUTJUSDm2tzL4VNbRXouhubbr+ZpbqxQV6y22IEM/KBMP7gkHAb7PrVNJytC39pt9aE/U&#10;LEZoL0kW68fijkzdLHZFUeSSPuTmvWhZESQUD+5OXxQx24o6etpc3Ie44MbVM7TW8Mzvhl2IiFjd&#10;1P7IB+GAMvNP0CqraLMUqh8UATEj9FuCvjZfo2Fp4u/VvCpED+5NCr/00if8x/yLnxLUq6f6EJVS&#10;jqNKd2IXdTRIzAFu+bT/uwR1qQy7EO4LdPK66MW2CC6o9MMw1MdTmgQ1LZoAkwepPMpSoT4WE17U&#10;zBDM3HMBeWcuTEiQ9U6B3YeW0wHcdp8XQuXRDObuT6Jh6rg8fuqYBBnZ4A4zo2jwUgpxTF0fxzpB&#10;Qf8tLKceEuS4I04vhPy/aquagOqWji5L49K543QQMWQTs9TXEMjncW+vr4bFYQQ8V/hFwsgERJ98&#10;jzmngWe6eW2iyPgxk2DQOMStNizT2dMn77AVTQgGjRkKyu+fIqHOlg6819HRIycqhkajovCbx1J6&#10;Th7OYS/c5XIdGhs7evhfXv9f23IgLPmcApgAAAAASUVORK5CYIJQSwMECgAAAAAAAAAhADKVFE23&#10;BwAAtwcAABQAAABkcnMvbWVkaWEvaW1hZ2UzLnBuZ4lQTkcNChoKAAAADUlIRFIAAAAYAAAASQgG&#10;AAAAJ6XmqgAAAAFzUkdCAK7OHOkAAAAJcEhZcwAADsQAAA7EAZUrDhsAAAAZdEVYdFNvZnR3YXJl&#10;AE1pY3Jvc29mdCBPZmZpY2V/7TVxAAAHN0lEQVRYR+1YW2wc1Rn+58zM7s5uvFtsr5zYeAPOxVjI&#10;BNqkiCYRQq1kKSoPFUh5SJoKeIjIA0RCxFyURHZemoqHQB+4SKA2bRS1kitVzeWhgIyqJgqKm0ux&#10;EwUWcBxfgr1s1uud+4XvjGPsDV5yJilPzZHHO16f833n/87//efMKD09PfRDNkUUvKOjg23btq3R&#10;NJune3p+Y4qOEyY4fPi99meeefroxMTEx3v37t2CyD0REmGCYtFIb9n66L2f/HfQ6+v7Gx/3vyUI&#10;AvI9zyPGJENk5nN9hCMgcikI/CjYYd8IBOgdSCBhkUiiEQBakiLhR4wgGvYtSPT/SbBnz55kb2+v&#10;fgvRCw3hWRQxL4Rwv+2kYPaVaEOi9Y7sg2jwUZ0cFT1yqbhDcAsK3HTInSy6I9G8Atgqg+ubfqSd&#10;P0IWqWCTw40/ShMmwPQlYgEFzIt0rBAmkCQzYJKHzUPoQDe/H4iG6xiKZE67VCmZfA0c0XHCEeSa&#10;6ja0r1pOllNpVhRaCYJLIiTfSxCPjy55v7/8wOXLnz3clE29PPTlGMmpbHb9o4//4aN/f9JbKhTP&#10;nj79z6tdXV3bGGMNtm2X8fmXjRs3Ts+R1yQ4e/biqsJ0rC+Zbu9cft+PiUkBvd9fIUmWafnKxx8p&#10;l4aPd95PX27YsKE3na57bevWX9efOHGCLly4wA8Qh25KcO7c5ebm1Rs7JW0VyUEcBDbF6+ppojBF&#10;pYpBrh6nV1/81T35/MBLqqxRW1sbXbx4keNqC6WrGYHn+WogKeRJPs7tJqmyQ25gk48TtuEEVC5b&#10;lNQ0UlhstWmaxC/HcchHEyLQMlrCA5jnB0Q+bMwYea5ELv72YQnX9WimXCFFVsjwLRyKpfC6sdWM&#10;IJNp0JgaJweAcgiK3HQ5IcwcHuMD3MMTwAR0iMu/EybwGSVkpiBkDMKPDAzbhQS49wIOHIQz5orA&#10;34uCc7KaEbiun1BQezzIw6WKcXf5Lu5dgHqkxlRKLUmSblTItvmj1eIVpCZBSTcSqofyw+sbZuwF&#10;CiQCeCgPvsfsPSzqL37+GF26lAeJuejDSe0sstzA9yFR+Gzmku3J5Hg8kxAK1kHGhPWZGVrRlqOH&#10;frKGClOFUC7hNSBfgfxcWy73bPYEeMpExUNIkEhhkMxB6TCps7OTroxM0NEjx0lBHRFKUwlZ6UFz&#10;iQNjhMsX05vNEr7xBPBHRS8DEAsJshUr2rAmGrxgiREgMREBQoYssyWapyIyJ/zNPwMqFCaxRi4Z&#10;MNn46Ag1L2uhocHqGli72MHA4KBEXEaKymTZ8MB1uXjqqnGV/jNwlup+pFAut5Ic/H9yckp8DSTG&#10;kJ0+xWMJSsYVKl5DOiKLeDZybhkOzn/2BeXubcC9SorG03TWgEJrAHDoI9FUEW8OkPcSnMaF8ZFR&#10;WGkUuxIV6Wt68qdd1HFfO8XVJB3602Gka3Um1ZRIUmI+LwU+tuBQcQ8LHm74IAP3V1+NUEq5Grqc&#10;e4I3vMcIF10ognQq5aF2zib9XOaEVYchChMpZgYN2fpzrus+yOBGLo2u66GEQgSU4GWI1x5uNIDy&#10;EwWyivHKyqunb+qWbb4G3Ncty26wrQrKBt9rqhlqSiT7ru/4NkkM5uLac0fD2VIgQzYDspjOlbGx&#10;0gcf9FeWNrU0KHKcstkspINsC1pNAks3pCA2azKu0qzHIBGvphAPl9/UnGtZtrSlNZfLYa8IyLZs&#10;SCToZDJm8r49UlJZMiPJDQBWMGuiBHNpxinDF2WjPllvdrSvlkBCY2PjZFrVLuZTqhnB5s2PDRw6&#10;1Nel6qUXDU95IpVZCmlcujY67Fulwl8l0t80zOTIP44e/9eMbv+stbVVzmQyNDo6KiYR77VlyxOn&#10;8PHk2+++8Vtmp7uvFUuOXv762e7unnfnUPCCcKthWKd37dqV1bQUfACfiKzBwk6ty1b2XR2b7NaL&#10;9u+6X50H530SiYSUTmcC7uxIW2bVLBKJxrJ+reAz9Z3qLOeVVFEALEsov4s1oaOjbZpuMpUeeu65&#10;py4vAsLghZonbiECq2zICpP4A8J3mqZpvE4sIBAsdguRJouTlsyYhndLDG9nqg9W2G1wupDm9a8+&#10;GwlFMD4+fqWxsVHbvn373S0tLTfKxGd/exIB4HMUsk/Pnz//Agier0oARblBomoVhSLgL8L37dv3&#10;yvDw8EfHjh37cNOmTX+fg1FV1cHFkskkT1mKxfgJar4JEfDuu3fvPr9///6d+Xz+rYMHD/4Smv/Z&#10;MIx8XV3d3VNTU6y/v58GBgb48Z3Wr1//LYMwAR/R3d39xwMHDlyYnp5+AbN9DzOXS6WScurUKRXE&#10;KIAenGzfWgRzo3bu3Pkx7jdjTVoGBwdXDQ0NNa1Zs+b3O3bsyJ48eZLOnDlzewRzo6H56Lp160aP&#10;HDly19q1a22+F8h4+rntCBbx2hJsm9L1h4/v/DvSGixabG7y5R2CBQJdP9ffINk38PRW0bWeGd4A&#10;AAAASUVORK5CYIJQSwMECgAAAAAAAAAhAFZ5AnesHQAArB0AABQAAABkcnMvbWVkaWEvaW1hZ2Uy&#10;LnBuZ4lQTkcNChoKAAAADUlIRFIAAABfAAAAPAgGAAAAACxmAQAAAAFzUkdCAK7OHOkAAAAEZ0FN&#10;QQAAsY8L/GEFAAAACXBIWXMAACHVAAAh1QEEnLSdAAAdQUlEQVR4Xu17Z3RVR7YmPTP9utttoxyJ&#10;xoANtnE7gY0xGREMJgkDQhgQOQiECCIroZxzzrqKVznnnHPOOWeU8/3ePkcXv149f+a91W9mrGav&#10;9a2qU6dOqe63d3276nBY8s7e2Tt7Z/98i0pP/1jd1OLU7ecvzKxc7Q35ze/sn2l2dnZ/1Ld3+dsZ&#10;pScXDl+6ZypzTinth9N332yUuYi1OxXw6eGL0LaxDOJ3f2f/VbtvZPSX45fufLH33NUrW3+5brbt&#10;7M2870/eGt8kcxkbD1zFZzLXWWyQuYIN+y5iw64r+ObEJbiG+LzmD/HO/k/sO9n7f9lx7sZ3O+Vv&#10;3N0jd9dht7xS0Z6zihPbTz/Aj4StJ+9jy7H7+PboHXx15Co+308O2HMDPxx9jB+PP8WdF9bYsEce&#10;x2/fg1dksCx/2Hf2j3ZOUXHpkct3fjh19fHdMzeeu5y6+bLw5M1XM6cV1XFKUQOyN17j8JWnOHBB&#10;BdtP38d3J5Sw99xT7P7lJQ6c08K9l07QMfWFvXMAuAFhSE2OR3AwF18cuIK7Gppw8fZezf9T/9rG&#10;CQ8X0jGx2amiZaz4SNPEV1nToPK+ujkeaZpBiXD9lTGuPTXABaXXOHldHbI3dXD8mh7O3TPHPVUX&#10;vNTjwN0nCh5egYiLjUZBbiqy0hMIiSjMS0difARSEqJgZm2FLbQqVE2M3vj5+f1P/p//17HypiZJ&#10;t6CgQ/bunip2HG6AtYtXnYG145yxgzuMHTnQsXLDC0NrKKoa4vpzK1x7bo3rz+zwRJcDI7tQuPvF&#10;ITQyEampqUhNikFmajwy0xKQlBDNIiEuCgnxMcjPy0ZiajZC41KQkRqHuOgQ3H2sRtJ0C2buDmn8&#10;6SxeK21okHDmco84+fo+d/L149p6+TTbuHvO23G84MgJgIMnF4Z27lAzd4O6hTce63tB0zIQJk4R&#10;8AxMQmxCBlLTMlBUkIWSwiykEdkZRHZ0ZAiyM5KQlpKAnOxMlJUWo6S4kMoilJcVIyMtEcmMM+Ij&#10;4RqUgMz0ZJKdBByQu4vd8jfgHxVuwp/i4jSfkAgdjn8wfMOiCBFw8SNSXbkwcwuFkUsETN1iYeeT&#10;AP/ILMQl5yAlLROF+VkoJqIZuUhJjCGCkxEXE06yEYua6gq0NDegpaUZXZ3taGmsQ3pJPcqK81hn&#10;+MVkIDszFbk5WSgoqkZUUjuNPwg1m1nIP+MhIakam48oQO7hc/hHByvwp7n4LD8//4/+UTFdttwU&#10;WPqlwtY/Ha7BmQiOzUZ6Vi4KC3JQXpyDvOw0kokMxMdGIS8nHRnpqWwEN9TXoq21Ge1tzaivrUJq&#10;YRXrlLjoMARGJaGwuAi5eflIzKyDb2QPdB3HcEt7Hvtu8LD6EA+iO3iQ3DOHJV/zWPz5mylwA6Ow&#10;+ec7eGZkAp/Q0K/4U118Fh6b+FNkQhIKCnIpMnMWUJSN/Jw0lBTloLqyFI0NtWhqrEdzcxNaKaLL&#10;SwtRRJEfEp9OGk6RnxSHrMx05ORXIjypFZyoIThHzEDTnYfL+jwcf8HDD3eIaJkFghls+3UcV16O&#10;Q05lHDsvT/zWvunoIGyc3LHrjBJ0LS0nKdn+G3+qi88CwmN9smn511SVoYlIbm5qYIlm6owu24Y3&#10;IS05DomUHGPS8lFYVIqkrCb4RPfAKmAC6q7zuG/Jw7HnPBx6zIOMMg/fKMxji8I0dl0bwTaFYXx+&#10;agDfXpvHn7cuEPyHb3j4ty1zWPrjLP70/Rz+8sMs/rptFu9vn8Et9V7cfaIDmQv3YMfhFPOnufis&#10;o6ND1CsgdDq/vIbV7KT4KCQnxZIW5yAtuwYhiR1sFBt4z+K2KQ9HSI83k1x8dY2Hr/8O62SH8dW5&#10;Yey7/QbbL7Vgy+URfH9tHN9cnsXXCnPYdLoPUj8RuUT2B0Tw0h0z+IAB1T/4cQbCu6YgtGuavbb1&#10;7MB++fs4dl0Z3KhwN/5UF59ZuXkopmRks1FsFzyBV87zuKgzCzm1YVzQ7Mc2xVl8d/M/SN58Yxbb&#10;7/KwU4mHHbcG8N11ivCr89h0fg4bz85i+ZFZCO+dgcBOPrFvQUQLEMTonvDuhbZbT4pg4tgNTnA3&#10;6hoHsFm+n9qnERRWgG2y93DzmTpCokMU+VNdfGbu6JYbm9OPL0l/d1wfhyV3ENYBb6DnReQYT2PH&#10;3XlsJrn46hIRLD+DtUeHIHlwFkJEIBu9f08wQXTPDFb+NI31x6ew8eQEPv9lHJ+cGMe2S2M4eGsU&#10;B2llMOSL7BqHi3UCyUoT7axaERTRSs9OQHrvGyI/Ettl70Pd1ALe/t47+VNdXKagrPKlLccPr93m&#10;8e3lGfztwjw+k5vHyp/nILZvDoI7GU1+C75cECT2TROhk9goS7IiP4Zv5cfxtdw4dl8bxWFFkh3S&#10;+C3nR/AjEb77KhFOpG+WH6GkOoxN5AxmnK9OtiImuhiu3A68Nu3AxSc9bLvMlV6Y2rliz3kVGDs5&#10;wMXFRZA/3cVlN59rmCRmFmEdkc2SSxAiwoV3LEByDzli/zyW7RqCIF2v+mkKn56awA6FEXwmO8qS&#10;v+7YBD6lcvnBCYrcKXwlN0oYw2enxvHh4XFI759ktVxq/wykD85g2V5GWmZw/pg/Hsk547OjA/j0&#10;2ABWyAyyK+mJYS9uPtHGgatP4OjnW0/T/MPCbBeRXbt27Y/31I26fCmZ/nXrPN77nojeN4XNx5pw&#10;6JdkKN5ww+Mb+tB9rA2fJwewck8z6fg0G/lvVwBb/oP0rDw8gw2ys1h/YhbSewax7vgsPjk5i1WH&#10;ZyFCksT2Y55h8OMIpHc04quD6Th0wh8KcmZIikzFwXPKOKn4nPQ+OpA/3cVlZ28/O2nu6o8CriE8&#10;dR8hm6uPlkQt1EW9QmOMBkETvQkv0Rt2CXnam4jshZ0IQ/Zbwv+e+LfOYBKmwI5RSO5sxef7cyFz&#10;LBi/ytlB5aoOTB6rwUdfDSlOaqgJUsWbdB1MlTigrygclVkFSEjoQl5BOXadVYaipiG4ocGq/Oku&#10;LlN4ohWcnJEBnqswhlw/xZjrR+g2fR/NOkvQpr8ELYQqzSXUJgCtmw/ZSF26fRwSOzuxQaYIu45G&#10;Qu6ME5SvmsDgsS48dHUQ76CNiiAd9KUa4U2eM1qzI5GTWISQ8E7Y+UxC3WoetzR5eKDDI3khGPHw&#10;2IAHTRsebHxmYc8ZhU9QDHafVaE2a3h6ex/mT3fxmOLTp2K3VIymB4o8wLNbgiHTJWjSXUCHAYGI&#10;7zR6D0OOqzEfuBWFHg9RHGiE7lRzdGW4oTo5ikgtRlx8N/zCJ2HhMQ81cx7ULXi0c5nExac83NTg&#10;4ZkJD2YePPhE8pCczUNqPg9F1TzUtfLQ0sVDZx8PDW2zqKgbplN1PUYHeqBn4YyfLqmCtsCws7Nb&#10;yZ/y4jF5pecPzZx8wSu3Bi9NEbwCHfCqXDHfHI2JjlIM9PShvXsGLe1TaG/pgbEzbTuJzFvqFK3G&#10;PLgFziM6dQrx6cNIyehDYUkLGptaMT89At5IE3g83v+GtrY21NXVo7q6GsXFxSgoKEBpaSmqqqpQ&#10;X18P3uQgeBN9uHRfDT9dUYVLALdPVVX1f/CnvDgMwB8u3tcoScvKxdz0OIaHh9HX14eenh4UlzUj&#10;J78WOXmlKC4pZ0maGWnHzOQoBgcH2T4VFRXIzs5GWloa8vLyWFRWVqKzsxO86WEisZ8le2RkhO3L&#10;jFFSUoL8/HyUlZWx5L8lvLmpiX2N0dPVBt5YJ4Z7Guhk+xinFF8gNCE0jj/lxWMKyi++VHisj+GB&#10;LszNzWF6ehrz8/MYGhrCwMAABoeGMTI2TZhHS9s4eKMU0XSf6TszM4Pe3l7WWf39/SyYZ1pbWzE5&#10;QqRP9BJ6wJsZpes+jA52UtmLuck3mJ0cxtTYCN4MDrPo6BhGY/MIGlvGUF7Zj5rqbuTnppDeP8Wd&#10;14YIjQxffJ+KnFfStjZxDKAoHWEJHR8fZ4lvaulHUXkvKmoHkFdYh6KSWpIckpDJPjaSmT6MTOTm&#10;5iInJweZmZm/1YuKilgH8YYbwJufof7zvzmMcW5t0xsUV9K4JV20ulpQUdWIpuZOtLd3oqWlFVOj&#10;A6zTONwQ7D7/Epq2DvDyXWTv8H19M/9y7p52b2ZOHnhzUxgdHWXBEMRIChPRbzH0ZhSzY90UxWN4&#10;8+bNb9LERDpTZ9oYyWLAOIY3RRhtZh3FkF5YWMg6pry8nJUoxkGM3DASVFdXx9YZuWKu54Zb2VWj&#10;pmeLg5fVYOXOgadL0N/4014cduuFgeyFB4YYH16I5vFJSoTdPDR28FDZyENp7cJuJKech/KqN5gn&#10;yWH6MWQzGs3oNpMo3yZMhlAG3d3kpClKmJMUwdT/LYYG+9FYV4XG2nI01ZahvakSbQ0V6G6twUBX&#10;I2bG+jA3MYiZ8UH6W204e+MVDl56AZ/wiPFF9w7/0n2taHOXQDYxMhHc1NKLsupe1Db0ku42o6a2&#10;EVXVdRS1RejraadoJFKJxKmpKXR1df2m8cwKYOrMqpmYmFiQnHFKuOPUn0m6028WQNrPm52kVTZN&#10;cjRHY81jcJi2l+0LaCKnN7TOICurGT2tVdhz9gnOKL5GRGzc4nqH7xGZtPzYTfXp3IJiIoPRZYp8&#10;0vv29nYWIyQfU1OTJBl0b352IYqnBjA3M4HpqQlMjE/QjmcCrR0TqK6foPwwgfS8CcRnTCA0fhw9&#10;LbRj4TuKWQkMGCcxTmMSchPtbJjVkpWVxSIpKQmRkZHobm8kuWpHaloCdsqp4r6WJYJDY134014c&#10;due57uMLyrpE2DCsvCag5zgJVYtJKOtN4Kb6JG5rTEDTepJOntN4bjxNB6cJnH00D7nHPJx7wsOF&#10;Zzwo6fJg4saDYwCBy4NnGA9B8TyExE1ipL+LJZ8Bo/lvHcCsECYnMGCumS0r44zm5mY0NjZidpYc&#10;TXrv6BUAmV81oWPrAh+fyFv8af/+jTmsXFY2rLZ2D0V17ShCYloRk9SC3MJOVNf1oL6xG61tPejp&#10;7V/YrzPJc6wDtbW1bGJk9ucMGH1ndjiDRGRBUT6S05JQVFy4sLcfbVl4jo95OjQxej4xMkS7mSGM&#10;DQ1iqH8Q/b1D6OocRG/3INrbBpGRVof5kRY81LCEzEV1OHh5wdslaPG8w/cKjtly/JoqSolARlKY&#10;3Q0TkR0dHawEMDsTZhtZU1ODznZKskyiJc1+m2iZCGV2JswBiXGCkZ0ZNmxYjxdGr6DhqY/poXrM&#10;z06xB6uxsTEMDI2hoGwQhbR1LSrvQEVNDypr+1Fc3kn5pRNVtV2oI4d39wxhuK8LM6NdOH75FfYr&#10;PEVgSDjPz89OgD/137890La1va5ijNkJikqSBYZ8RosZMpnoZurM8Z/R/olhOijRzmNudoa9ZraL&#10;jIOYfT0DRjJ27f4RK5ZJ4W9ffg6nFC92f8+M2dLSwibk/v4+kpgu9LKJmbatgwO0gipRXFRIO6VC&#10;0v58WkE5dMJtxBtaETUVBdgt9wyyDzQRFZJQw5/2799oe/jelUcGw6YOXuhoqUFZST7SUxNpuSch&#10;k5CVkcyWGakJ7Ccg9VVFhAJUlhWgMC+DRVF+5m+oKM1HEbXlZacgPyeVva4oySXksWU5gfn0pLx4&#10;oa2y9B9Qls+igurM54PJySnQc4/A7nMv8VDXHD7+gYvnHb5rYPjZEwqqCPT2Qm5WLKrK81kUE5Hp&#10;ybEoTY9BTmYyMrLz2Y9U0zLSkZWZgfSUWKRm5rHf7nA5rvB3d6bnk5ESzkVuSgz7bEoQh/32MiYy&#10;GH5RWaiuLEFEeChCY2iclDh2jOCoOIQm5iIiJQc+8ZnwCXCj8VPg4eoINxd7PFG+Dx0jJ+w7rwkt&#10;JxfYeHNe8af++zcVbcdY2esaUHpujoeq1nikboMHBMVnZrj5yBi3VUxx67Ex7jwxxU0VE1x/ZITr&#10;dH31oSEU7uvhgqIOLtzVxcV7BvhVUQ/yd/Uhf49ApYKyMYuL90xwgYGyKeTvm9B9U5y+YYBfbhji&#10;xFUDHLuij5+v6OGIgi4OXtDGAcK+81rYc06L5EYbO89qYJ+8Jtz8A+Hu5XWAP/Xft0VlZa2+pGw0&#10;f+LKKxy/pIETCpqU2AhXNHHiihZOXtaittc4c4NIvWOEs3cMWZy5TcTd1MPJa1o4Sonw2BVVHLtM&#10;z1/VhOx1bRxVUKdrdbbPqRtGkL2mj1PXDXD8uh6OEQ5d0sZeOXWCBh2cNLD7jDp2nlbDjl9UCWr4&#10;UfYVtp+k+kmqn1Cle+qQufCSVkwMrKycV/Cn//s2Tmj489N3tHH+vj7kFA1w7p4h5O4aUmlEBOsT&#10;DHH6FvMdvSkuKptB4cF/4CJFMIMLhPNKRjivbAR5JUOqE2gcJvLPEc6S05gxfrlpANmbRjhJ0X5E&#10;QQeHLmpRlGtRlGth//nX2CtPjjinjn1MlJ/RwE7GEWfUSOs1sevMa1xQ0UNQcGzvoniHz/yIhPT0&#10;Wk5gKAKj4xAUHY/AqFgERMYhOCaJ2hKpzrQlIIhpIwRFxC4gPAYBYVHwCgiHnqULXps4QM1oASaO&#10;HLj4hcLZNwJOPlFw9I6CjWckrD0iYOkaAXPnMOoTAhOHYBjZh0DPNgS61sHQtQqCtkUANAhq5gRT&#10;Lo3nhwdqzlBSd4ZPZAJ8vCOi+NP/fRuw5A/uHM5JC2eXTjs3Lzi4ecPZwxfu3gHw9A2Cp18QOASf&#10;gFD4B4WCGxSGgNAoBIXFIoTvDKZMSMxEUnIW4lMyWETHJSIhKRmJyWlIScuiBJ2DtKwcpGfnIJOS&#10;NoucfGTnFSKnoBg5RSXIJRQUlaKwuAz5xeUoKKlAAVMSktNoK0vtqelV0zYW3r+Pd/jMZ92NnYOr&#10;Gnt7tzd2dZ2u7WhTKq2vN04rKvWPTs3LDYlNbuMExky5+MfAjhMGC9cAmDr5w9DOB3rW3tCx5OC1&#10;mQc0TNygru8MNT0nvNK1xQttKzzTtsZjTQuoGTrB3MEfVs6BsHcNhK1zCDT0HKFJ7a+NXKBt7A5t&#10;kwXomHpA19QVOiYuMDBxhYm5B8ysvGBu7QMzgqUdF7ZOwbB3CYWDaxic3Bfg6RsHv8Bk2FgGuCoq&#10;Kv6J//P+3xjzz3x08PlTXWvr2pbe3h9b2rt+ae7se9jY2WtR39kTXNvRndPU2dla094y19TVi7qu&#10;bjR09aCxu5fQTehCE103dPYRegndqGvvQi2hpq2T0IHqtnZUtzLoQFVLO2qaO1DTQveaqU9LFyqb&#10;OlBa34ISQn5VA7LLqpFZVonUwkok5pQgIbsIsekFiEzORVhCFkLishAQlQqfsBS4cePgxEpSOElS&#10;BCxcQmBo6w99Gz8oq1ri7nNjKL0wxktde3K8I8ydfODGCYallTtPV9VsOZ+G/x7Tc3T8wMzM7CNL&#10;O7ttprYOcua29s+sbJytre2dgjx8A7KDwuI6IxPTEEfLMSmrAGm5xcjIL0VKTgESaIknZuYS8hDP&#10;3KcyMSMPCen5KCivQ3lDK5G8QHxTZz+auwbQSPWFkhzR3o36DuZ+DzmEnNbOtPWivq2PRR3Va9u6&#10;UdNKx38ahymrGadQWUWOqW5ZuFdFzqpsamdLBuUN7XTdiYqmFnJoFwqqWxGfVQGPgBSY2AbDwMof&#10;2rTKTBx84eBFkucfCTtnWlEOHOw7IIfPNm3D/kOHWpnA49P0n7fg4OAPdIyN16gbme14bW7zq5a5&#10;9QtDC1srQyvbQGNb23xje/tBKweHWTsnZ1p+rrBzdYONiwusnema2mydXanOwA22Lp6wd/eCk6cf&#10;ONxQBFGyjE4hnc3JRU5pCUpra1DZ2EA/uhFldQ0oqKhGVkk50vKLkZZHIKclZuQjMDyJkmgyIuKz&#10;EEORmphZjJTcMmQUVKGwvBElRFRFfTtLfkNHHxq7+tHSO4SmbnIY1ZmyqbufnNJLxC84ZMEp3fT3&#10;u5BX3oCYlEL4h2TD1C4CBjZc6JhxYGLnBxeKfm9uLFw8SWqcuXitbYfr157i5+OXsOX7w5CSWg/p&#10;ZesgtfxDSK+SduDT+J83LS3zT4wsXGYt7T3Ioz6wdvSCjbMPkehNJHvD3tMHjl6+cCY4eHBgbG0L&#10;CwcnWNGpjgFDuoOHF0KiE5CSXYC8sioitQm1rZ1ECkVrB0kKSQgjKW/BXDd0dKG0phnZRSQJGQUI&#10;i6XlHxxLYwXRuL4EP5jbe8PA0g2qRs5Q0bbHQ01bgh2UNexxX51Kdaakdg1HqGg644Uu5QFjT8oJ&#10;XrTb8YWuBRcGdgEwJmKNbQKJ2BCoaDjhhZ4n9K2C6feFwSuQEnREEriBCfALSKBgCsKDh7TFPXMP&#10;27fJYs2H30JaaiOkVmyA5MoN8x9+/GWhpPRac1HpFb+IrVolyafxv2a6VrobduyXwebN+7Br9xH8&#10;fPQ85M/fxh3FF3j+3ADaujYwNHGCiaUrLO05cCJynD2D4cIJgatXKNx9w6kMgTMnCO4+9GMCouEb&#10;FAefwFj4UBkQloQI0tbU7DLEpTIkp8M3OAZuPsEEGsM7mBDEwtmL+Z+D/rBz96OVxSUn+8DIhsik&#10;JPjCwBVPdZ3wSMuBJVxZwwEPNB3ZupK6A5ToWomccI8tCWq2eKTtBC1rf9LvCLhyoilB0nxCE9l5&#10;MXPk+ETD0JiDO3de4/CRi/js8x1Yt3YnxKU+htTKTyEi8cmU+LJ1GZIr1umJSK84IiAg8M/98tjA&#10;0WDV5u3fpguKf9i1VFAMSwVEISgkBgFBcYIEhIWXQ1p6LT7++Gts2bwXMjKyOCl7FVeuPMaDB1p4&#10;/doa5uaecHQMhKtrKNzcIuBJP9SXm4ig0HQER6STfKSRE1LgHRAHLjmDS5HmH54I/zAiIjiO1VLG&#10;mQ7uAbD34BICYEN1Sxc/0ltv6NuSAyw8oWbCwUsjTzxjHKHnBhVddzzWdiUHOOKZvjuM7ILJeVHg&#10;BMZTNKcgNCoN3JAkiuh4ePnGw9omCCpPLHDmzCN8970slq38FiKSn0BU/COISXwEQZHVY0KSa+NF&#10;pFapCYiv3LtEQuKvfJr+b5jUe++///5GQUHBI0sFRW4LCooYfyAowv1AULhIQEh0YKmQKBgIComz&#10;EBKUhpDQMogIr6aluQGffPwdvtt8EAf2y+HUqbu4cUMdT56YQp+IcbAPhZdXInz9UomMNBYBweSc&#10;sCyEx+QiOrEICSnlSEguR0xCMa2WPITF5NBhKgd+YRmUBJPh5J0IK5cYWLvHw9YjAW7+8fALz0BM&#10;UimiEwqIcGbMFPhTwnR2iYS6ug2uKqhBZs8lCp4dpNVfQFz8M4hLfAxRyVUQklz+RkBsTdhSiTUq&#10;QmIfbV2yceP/v//4TctO6D1BsS8EhMVOCAiL3xcSkrQUEpYMFRAQq3h/qci4gLAEBIQlISAiSVG0&#10;DIKiyyAssooctRLComshIfU51q7fim++PYS9e8/j9KlHuHFNG09ULKGrS4naPgI+PqkIDc1HREwR&#10;omKLERVXRs4oI+eUkGyVo61rGDOzs8grbCGnEeHhBfDjZsDMnAule8Y4dvQuPt90kKRjE4TF10OY&#10;IltYcj1JyMcQkFjbKSK+zk9Y7CNFUem1X/J/1uIwcXFxCSExsa1LRSXOCAqvev6B4HI7QaHl8QJC&#10;K+qWCq2coKUMQYKw6AoIiS6HsBhFn+hKwhqIiK2j5b8REpJfYvWqrdj06WFs/0Eexw7fw43LBnhw&#10;zxLa6t7w98pDZkoLDLSCceHcK/yw5RxWrtgKUbGNEBOniCYJESUJESKyhSRW14uIr3cVEv/oCknJ&#10;J/xp/gvaqlV/FhKSXiEgsmynsPDqX4VEpNSXiq90WSq2LPV90Q+bBcVWQ0h8DUXrOlB0QlhiLRux&#10;wpIfYw1JhqjkJkgs+4LqR3Dhkgekln1P0byB+lM/CXqOCBcWXVUmKrHSRkT8w3NCUmsW35fC/432&#10;vz4QlV4vLLVaRkB8+RUB0dU6AmIfcQRF12dLffgdycWmWTGpzyC9ZheOnjKFqPSXs4Jia3IJxsJi&#10;a068LyUlyh/nnf2zTVh47dL3RdZ/Irr8mx079t7dJrx281L+rXf2zt7ZO3tn7+ydvbO/tyVL/h3b&#10;vtS3oi4w3QAAAABJRU5ErkJgglBLAwQKAAAAAAAAACEADdHXuG50AQBudAEAFAAAAGRycy9tZWRp&#10;YS9pbWFnZTEucG5niVBORw0KGgoAAAANSUhEUgAAARUAAAClCAYAAAByU2kjAAAAAXNSR0IArs4c&#10;6QAAAARnQU1BAACxjwv8YQUAAAAJcEhZcwAAIdUAACHVAQSctJ0AAP+lSURBVHhe7P0HlFXnlqWJ&#10;Zr2qrqp+Vf3e6+xKe72Tl/CeICAigPDeex9B4L33PiDwHgQIhLASIARCeG+FRyAhCRm8J3wAuqz3&#10;zX+fuHm7Om9XVt3UGFmdMMYe58Q5++xj2P/cc80111p/8Rcv/r34BV78Ai9+gRe/wItf4MUv8OIX&#10;ePELvPgFXvwCL36BF7/Ai1/gxS/w4hd48Qu8+AVe/AIvfoEXv8CLX+DFL/DiF3jxC7z4BV78Ai9+&#10;gRe/wD/TLxDcfdt/6BS/9i+juqz+WXi3Va/k993YZOT0ve0nLvo0ZubKw7kLVh7vs3LtibFbtn46&#10;2N9/5H/8Z3rbF4d58Qu8+AX+pf4CTRZ++r9E9t/0vwEOfxXc/f2fRpSs+G1mv81v5Q39uH2Pifti&#10;Bk7fnTtixp6+0xbuGztryaE5i989uXrJB0e3v/vB8aPvbzz2xfYth6/t3HHyzqHdnz46uf9I9amD&#10;h59dOHzcLh8/bBeO7LfPj+23L08csDN7dj1v3Cp7Q3D8+L/6l/pbvPhcL36BF78Av0BCgv1b/6y9&#10;/9G/ZO9/5vb/J3AI73Hw5+nDdjcoGH3Av+fI7dHdx2zLHTB2W7/xZR+Pmz5/35yZC/e/N2v+vo9n&#10;Lz14bNE7hy6sXXvs6w83Hbv50dbDj3duO/xk3/Yjdnz/QTt18KCdPnTQLgEQX506bl+dPGJfHT/K&#10;7UG7evqQfXXmgF0CNC4c2GnHd2+1fVs22qb33rUV82bbksmlNmf4SJs8eLAN6lJs3TPSLahd+HP/&#10;sJ6HOiSV/ubFf96LX+DFL/Cj/QL2b0aOHPn/SkhY92/9R+79d4WFC2EOh/638IE7f57Ye3uDuL5b&#10;2if23BCd2fv9nNx+H/XrN2b7+FHTD86dMnvfe/OW7/t43vKjh1euOX7+gw2Hvvlg3cF7mzfsrdu2&#10;5bDt+vigHdp9xI7tPWQXjh22i8cAhyP77MqxPXbx4G777MhBu/Lpfvvm3FH75vRhBxIX9wMOn2y2&#10;7Rs22oa3l9myGbNt3rgpNnnIGBvQta91z+1ixYkplhkRZwlBoRbWur35N2hkbV9rYO0bNOR+Ywtp&#10;2cSSOwVbl9QkG9a12Mb162dDevW2ds1aWYtGLQCWUGvdsfsXrZMnN/3RftIXB37xC/w/7ReQztCx&#10;7yd/3alk+2/DumxsElWyMTC+6/sxOb035fSasLvfkCl7x0+cu3/elMW73pu76PDH85ceObL03WOX&#10;Vr+3/9a6dftq3197wLZt2c+Vf48d23XQzu4/AggcsS+OHbKvTxy262eO2LULx+zb0yftu/PH7dtT&#10;p+3KiZP26YEDtmv7Lvto/WZbs2K1rVq41BbPnm3TJ0y1Ef1H2MCuvaxXbrHlJmZYdnKqxXUKsw7N&#10;21ibN5tYy9cBhUbNAIo2lhocZLnhEdYtIdX6ZGbZwOxMG5KXZcOL8m1oSTcb2q2rje7ZzUb06mkT&#10;Bwyw0oEDbGzfflbK/dEAyIDirtY9Nd3SI8Itpn0Hi2gXaJ1bB1ibxm2t1VuNrV2LjuYX1P1ei5jp&#10;kX9h9m/+n/b//+L7vPgF/i+/QMLIi/++Zd72v/Trsv9n7bp89GpQ7vqmnbpv75A0eHdsybjduQOn&#10;HOw7eOq+CWNm7Jk3df6e1bMW79u+ZMWB40uX7/ti2bu77r63+mDV5o37a3Z9dKTu4PaDzw7v2Pf7&#10;0/sP2OkD++zyYXSGQ/vts8N7YQdiCIft+9MH7ftTBwGMQ3Zq70479slW27/pA9u1ZoNtevtdWzJ3&#10;sc2dWGaTh4+xoT36We+8YstOyrL4kCgLbtHe2rdsY/5NWljnNm0tokOgJXUOtezYSOuWlmY9M5Kt&#10;f34OIUiejend1cb26GoTena3qf362tRBva1sQF8r7dvLpvTubRO797DhxcU2IDvbuiQlWV50jGWG&#10;R1paSJglwj7iOwRZUmAHi+sQYPEBQZbAFtWhk0UFBFpEQCeLDuxksdzGtA+wqPZBFu4XYMFt21nH&#10;5s2tM1tgs7bm16yZNX7tLWvbHJYTkFXtFzOx61/A1F6chi9+gX/Rv0CTQomPh5z4GNVl48/Cemz4&#10;XUK/jxrmDt/VoXj0/rg+kw/m9h6/te+gKdvHjyjbN7907v7Vs5Yc3D5n6aHjC945fGXp6gPXV6/f&#10;f3fzht2PPt60t3rHtv1P9+3cb4d27bTDO7bZ6T277ezeXTCHg3YZMfJLwogvju63ywd32Wf7d9v5&#10;vZ/Yp7u32dHtm2z/++tsx8pltm7JXFs0eaJNHzHKJvbva0OKiq0kLcPSwiIsPjDEov0DLKylv0W1&#10;87fo9oGWwAJNZSFnR0ZbSYoYQ7oNzMuzcT172egevWwiIDBtyCCbOqCfTezb18oAiLFdC21YUZYN&#10;yE21Xilx1is5xoqjQ6wgOtxyI4ItN6SzZYV2tvROgZYaEmgZwdx2bm9JQUHcsgV3ZOtkyR07WmJH&#10;wCkowJI6dSbU6WgxAEm0f3s+WweLbNeB+9oCLbJDZwtp19HC/IMssn1HC/EL4n5H69wWdtKmvXVs&#10;2draN2tqAU2bWocmzbnfwvwBlxawo1aNW1m7gMRnLSOGTAzuPvM//Is+qV58uP+5fwGfvvAflZXo&#10;1HvtX0b02Pw3oSUf/SJn4PYGuYO3Awzb47qM2pXXY8zWvoMn7xw3Ztb+eaXz9q2Z+e7B7UveO3D8&#10;ndWHPlu74cjVjZuO3vzow4OPdm4/VLfvk6N2ePcBO7J7t52DJZzdv9cuHd1nn8McLh/bC0DAItAa&#10;Pj+yGzax2+kLFw7utFM7t9ixDzfYrnUrbcOihbZ0epnNGz/KpiNAju7aw3rn5ll+fIJlAQ5pLM44&#10;rtRRovxt21uUNhZbSkik5celwBpybGhBoY0o7mKT+vS1mcMH24yh/W3a8P7c9rXpgwbY+O5dbCJM&#10;YnTXIhual2kDM1KsL/pEj9gYK4wKtZzQQMsFADJDAiw9NMjSgztYekinP2xpnTtbigABRpHeKcgS&#10;AwGGwPY8FmApgENioEDC22IDOgNosAs+bxxsI669P+ARCPsIdowjOiDYYgR42toH872CLcKfrX1n&#10;C28HE/Hv7BhJFIAocInheOF83zD/ThYqlgKoBMKi2jdvbUFNCXuaNLE2DRtZu8bNzb+5nzVv2NRa&#10;vNHM2rVLeu4XOWhlUOHC/+//3Gfui0//4/0CxMn1wiO3/14aA9v/J3bo4V/EDDzYIKzvzvZxA3bE&#10;hvTZlZ85aHu/HhP3jhtStn/emNkH10xbsm/7wuUHjyx778D51WsPXF27dv/d998/ULtl80Hbs/WQ&#10;7YcxHN+/307u30MIcdAuAhAXD++xr4/vQYTchbaA7nBqv32N7vDlpwcAiH12ev9HtnvzBtu4fKmt&#10;nTvHVkyebLMHD7c5I0fbyF59rV9evnVJTLaiuDiu3uEsqI4W2rQlV9amFty8GXSfqzoaQ0l6qg0u&#10;yIcZ9LEpMITZsI5ZI4db2bCBNm3oEJvNNmfEUMBhkM0Y1M+m9kVz6NXVRhXl2tDsDOufnoROEWV5&#10;4SGWC2PI7NTesmANOWEdYREARWSwZQIaDizY0tA2UoM7c9vB6RwpQYGWAqAkBXWwxKBO3AYCEkEI&#10;o4QigIMAIiEw0IUfMbAdAVw0CzymPRsLPjYoBDYR4u7H8FwkgCDgiAREYgIBko6hFs0+Ok58xxBL&#10;6MT9jmFsoRbHltCZ+51CeZ5j6e+Owd4mkOI2NrCjA5lo3j+0jb91bAVTae5vQS1bWQDAEghbaUeY&#10;1qZhY2uNqNuB+y24bfR6E+vQNvx5QNyI3X4wyx/vxHxx5H9Rv0AhfgaFExG99/42suumphHdNgeE&#10;dd0Uk9pvU0HvUR/3H1a2d7xjDIuOrZ719r6P56w4dHTeyiOXlq87cWPV2oPV69cdss2bDtjGjbtt&#10;B5mJ44iK5/busM8IGS4d2oWfYZd9cwJwIJS4+ulhgIENgLgCaHx2YId9unOT7YYxbF213D5YOM9W&#10;zy5z4UTp8EE2ondP6wNjkDiYHRZuUW3aWQAnbuCbTS3wraaWzBU1KzLCihJirWdWmg0uKrARPbrY&#10;qO5dbRwLf0y37jahFyFFn342fUB/K+s3wKb1722zBvcGfACH3iU2rjjXBmYlW/eYcCtk8eeFdrKc&#10;kA6W0cnfskM6WoZAITQABtGREKOT5UV0hlUAEuGAR0gwugTgwD7pMIlMmEUaYCEwSO4scAAwuE0U&#10;SAAWsWgX8TAHAUMsgCaQENC5vwGDWEKROBZ+HAs/FjDQbf0CjwMU4rTwdQsIJHUOtmRYVHJoBCFP&#10;GOFWuKUEh/J5Q9jC+Hy6DYXxhPB8MKAa7D5jelgI3ycUwZbHQgE9vpOAMCc6jH07WVZ4R/ZRuASg&#10;BMB0/NtYtF87C2/V0kJatbHOLduy+VnH1n4W1LqtBbXogCjcEsbSFP2nifk1amgtG6CtNGlpLd94&#10;0xq9/Ja1aR1q7SP7X+hUtKbBv6iT/8WH+cd/gUJ0hrBBB/93aQzRXVa/mtJtbfP8Xu8H9Bi3K2Zo&#10;2f68yXN29p84b9+EafOPzJu28OCahSsOEUocO/7OqoNfrlhz8P7atYdqtmw8XLdr65Gnez4+/MPx&#10;PUd/f/ogwID4eAE2cOkongVuLx/da199esi+ObXPvj65CxPUJ3bmwDY7tW+HHfr4Q9sJKOxYu8I2&#10;v73I1iyaaW+XltrUYUNtXI8eNgjNoHtyMosvxCLatLHgxo2tMxmJSFhDAosrncWTFxttXTFn9MvK&#10;tiHFhTaye3cnPk7p389mEUbMHjHE5o0aavNGDrMZQ/oiSpbY5IE9bTjZiz6ZqdYtPsoKCCMKI0NZ&#10;GJ0sn8WRy8LPj1DGowNbkGVFBKJlAAhhnSxbf7PYMkNZfGEsNhZZOgsxuVNHtk4s0M7oDmIQHR04&#10;JHC1TuTKrS2JK30iCzyBz52EPiIAECOI4SqvWxdeuBCD5wQCutqTkUlAaI0RY+C1KRJJQ8JZvLw/&#10;Cz5DC5/HskPDAQRpJQAEt1kCgIgwy40Mtxwey+f7FXFbwPfIj2LTbQzfOzbcimKD0VrC2HhNJOAY&#10;Hkj4FmDZaCrpIWgsAf6WyndJat8OAPOz2HZ+aD3tLLJNK7JDfoQ1bC38HGh0ahNoHdsEWVCrAAtq&#10;3pbQpom1BdCloQQp7AFIOrZoa4HsHyh9pQUbj/s1UijUwJoBKO2atAZgmluT375hrVp0trYhfW52&#10;yl7c8UVm6EdGM3kYWudu+t/iYQuFAz/8+cipO1+at+Rwo2mLDgfMeudEbNmy03lzFx8aMG/lqQnL&#10;13w6f9Wak2vWrTv8yfvvHz3+/gf7r2zZdOjmts377+3dduDxyb1Hq48fOPns7JETdu7IIbt04ohd&#10;Pom56dQxshEH8C/sQWc4ZJ+RpTiHt+HTfTvt6K4tdnDrh7bj/fX28Zp37YNl79iy2TNs5sRpNnHo&#10;cBvLFX5gcYmVsNizyBrEdoRid2hviYh3yVx5U1lsaVyNMwkv8iIirHtCig3KSbdRXQtsdLcCmwDb&#10;UEhRhvg4a9gQRMghVjYQloCoWUqGYgyehyHFZDFyM6x3GowhIcZK4sIsn0VSwOLIkRDJls2WwxU1&#10;j0WVAzvIY7HlRUYCEJ254kqQhCXwfBqL0wGDwABh0jEGRMmkzgAAmoQYgwAhEUBIDBIb8Kh+PPsI&#10;HBxDADSS+J4JPJ+o+8qQcD+BY6QEh1lq6D9sEmTFFNL5PNmEUtn8Btmwp9zoKP4O5z6AACjk8Dlz&#10;IgHPqBDAgO8Xw+PRaDLRfD8eKxBT4jX5MbAlRNgcBxoAA9+7MIrfVscWCxFAEColBrSH3UhgbW8x&#10;/u3QeVoDDh0IT/wA7rYWxhYKUIS0gmW09rcwdKAIBNgIxFeFR5H838Xwf+e+uxgR7CeR75fMd0sC&#10;6BzDAlT1O4agoQQ18zO/pqSoxUIaNQBcmltAs5ZkflpbAPpKB1LWAQBMOy4UbRs3A1gasl9z84Ox&#10;tG3YyprDLls1CzD/4O4VHVIW5LwAlj8DWGSAOnPmi5+cP3o55/ieMxP2fHJm/q5Pjq3Z9fGuT/Z8&#10;cvDEkT1HLp3Yc+ybk/tP3jp18Nijc4eO1p45egxH4zH7EkC4ehJAuPCpXTl3wr48fcQufXrULpw8&#10;aqcwOR0jU3Fw+zbbsmGdrV2xypbOmW9zp06z6eNKbdKQUTa89yDrXdDVCpLwFsQkWhoZh5TQSEeL&#10;JezFKRsBU0ghfs9iAXRJiLMepCsHFeRZ37xcdIYsG4FuMJKQYmxPwopuJbCHYhteUkxI0dXGID6O&#10;JFU5JD8LUMgEFNJhJEnWBQ0jPzoOdqAFFWxZnKBZUGqFE9lhgIMWGACQDTPIgSnoypzJYhUtF5tJ&#10;Cwtl4Qa7E9uBgUCBha1bLe4kLXAteBaEwgWFFdIS9Fw8oCBtIA59IU7pUfbRMbRvEkwiCaaQSpiQ&#10;ym+g9xI7yYQFZLHwFRpkwFiyBFws5BwWf15MpGWz+N1n5XPms/ALoqI8ZhAXYcXKxMRFWddEbZFo&#10;OJFWnBBhXeIjrDAOZgFoZOPryCbMSAcQ0tiSAbd49JMEwDnOv61FO8bgZ5F+/hbatq2FtPXAIBSW&#10;0ImQr3NbQAEBNbQtYEDIF4t4Gi9whPmkAABpCm0A2nQxHgGe2I9+a7Ycvk82rE2Mpii2o3WN7Ww9&#10;oztbHz7bwPgwG5IdZ6OLU218SYLNG1xo74zvYatK+9i6ecPswxWTbO/mdwC6cEBJ2gniK0DSCmDx&#10;hNlmhDxkgFq0gbm0Iwzyh7n4O4+MX2NABONcK4FLg6bWGoNcszeaWLOGeFqCCp50SJozvAmGwD9j&#10;af3rfWlCybr/fPWLq29/df7ss8/PnrOz+/bbid077ZMP99jG1Vts7fJ1tmLRClyOc23GxJk2fmSZ&#10;Des3ynp06W9dcrtabloODCHB0iLEEqI5qRDlOPmi/NpaCgs0k7i4a2qs9ctOsQF5qQBCDmnNbBvR&#10;BUNTcR6LvgjWUGRjSkpsQo+eNrl3LxvbrQssosRGdiu2UQVFNlygkJliXVMSuFpGOuqtRZBFajLT&#10;aQyEC7yPGIFi9RyurFnE8BkswizousTOdGJ8MYV0gQJAkdKZq5y0BUIJMYIkFnWK76ovv4W0AQ8E&#10;JAZKRPRuxSAUJkg/iCU7oRDB7d853F1NU9jEDtJYPBm8t27FTsQWMsKkJQggQrnlyq4rfCwCakwE&#10;DAHthcVfQJiVJ2DgtoS/u8RHEnZFW7ekGG6jrEdytBUmRTrmUACbyCekUjiVwaLNRHPQ75HcUQwB&#10;zwap2EhSxZHtuPULdE7U0DakkGEMYbCDUK7woX56zB+GgMgK+ElDcUKpwie+kzSRNMA0FQBODxfQ&#10;8X4CBUBYLCyb3zyX/4f88AArIDOUGxloXWI6Wkl8kPXLDLFRhTEIx2m2YGiBLRtbaKvn9LQtiwfb&#10;zndH2ZE14+z0x7Ps3O4FeGiW2fdn1tqtixvs/uVN9vjqFqu5uctqb+yx8ms7rermAau+tc+qb+y2&#10;x19vsapvP7KKb7Zbzd1jlkt4lZ+UQngXbO0FLGgnrXDctmzQgHAHcEGYDSBECiQcCmjmjwlOAEMo&#10;JGAhZGrxVgNrI3NckzYwFsRcMkMt/ZJ/3yp6zIL0vmf/079edPhzvjlspfmrzaPbN23xRTRCXWYi&#10;ixePQr/cfBsFCxjXq5uN79/dJvftbmV9etjMQX2stB+aAaHD5H69CBcG26yhQ23qwIFWyn5jESKH&#10;ZOdYv9Q068GximJjWTgsbhawwCAHypoDRc4N470kzHFyZiEwZgqEuEqlE4tLW9CVOY3H0p0YKf9E&#10;RxYtV78/2hIJA3TFj1NYQLZBjEG6ghiAMgd6XH/HK7vC/QQYh0BBmQUxhHi0hCSAIpnHUwADaQkK&#10;H9JhI5ksfn0GhQ05ChkIZ9z9iEi38PNhVrliBQBdAeBQSPhVAgB0BQB6JMOqkhMJlyKsJ0Jt9/gY&#10;65kY4xiCmEMhgJBHuKHwQfpJOuJrPGlYbQodotu1xcTlD7VvZyFcaUMRHTu3hh0QJoQDAuF+CiW8&#10;kEHpWPlN5NeIFfgBCNJVkgGAZAECAJvJd0vnOwoYcvhOOTAfhWy5gFKufnuAIT04gO/ZGSYTan2y&#10;IgH1VP4/c2zOqG42f0IPe3taH3tv7iDbtmy07d8wxT7dOsfO7F6MprXcbl7YYHcvb7TKb7ZY9Tcf&#10;Wy2AUHXtE6u6vsdq2WoAhsqvt1rFVx9ZFYBR+fWHVnl1m1Xyd+VXvObqx1b97Xa2bVb+5WZ7zGMV&#10;7F/5lTbtv9UeX9nMfty/ynG+/QRw2WZ1D846vSsnIc0yYaCpsC7/Fi0Bj2aAhufYbfOWQiIJtS0B&#10;HfQWgMW/ZTvSy/7WHg9L20YAC6yl2RtvWfPGLa1Nk1bW4NXG1qZV1PM2If22doyZ99d/zvL6V/3a&#10;i+vW/efl08vGDMtLr+iTlYHHIZaraaSjsEnQeIUhySzgFOkUnLRpZA3SAYhsUVsWcyq0OQXaK8+C&#10;sgwyNin2l4agFKTExCSXeSDL0JG/BQDoCvECAKcPKFQQ9e7o0qnxyjgoXBBjEEMIjnSsQDqCGEKy&#10;vBGECtqSeTyVLZnPmil2AtXO0gLiJBM4ZLtQIYzQAf0gJtpRZscQ3BYNKLDYteDZuibFWkliHOGC&#10;QEIMQdbxKNhCJH+zD8cpRHAsAADzWYQSVpWFyeBKncT3UgYlEo9GTHs/fBXtnAU9tFVrhEZ/60zY&#10;oFv5KUIIGcLadcKNSnoV4VQAKEBwv4v0A9KqKfydBUvI5DtmE/YoiyKBNDOC78mmsC0DcM6ApRQA&#10;Vt3FCnMTbERJKnpRLu7VQps1qieg0NdWzBpq6xeMso9XTLR9H5TZp3vfQeheb1dOrrUbn33IImVh&#10;39hnlTePwQ72WtUNNsCh7uYOAILnvv/Yqr7fbuUAQAXA8dC32KuuCii2Wu23PC4w+Ipjfb6Z221W&#10;+90nbquBVTy+sskBRLkDh62AjwDkQ3v0xYfu9fq76uuP7OHnH7Dx+i8/Yl9ABGAp/xJQYd/7lzez&#10;r95nmwdi1/eRGYqwguR0y8XenxOfbFlRMS4k82vYDIbSxloQCrV4k5BIwNK0hQOWAIxwConaNfWF&#10;QuyjsKnF6+zXoBkg08QavA7YtAyztp16nWmXNPfVf9Xg8Gd++X+DDfvN2JDYj2I7hj2TLTqOK2Ac&#10;cbJMS3EYkOKImxUe1FujE6QR8Lyei+Y2Ggt1TAdSkQ4UPIExBlodx/0YXxihdKTYga6oqYBAssDB&#10;l3p0wiKMQGFLFpsYQmGMdIIoqC6hgVhCXIwVKKMCGEg/0G0X2EBJokKFeIAgxronxVl3/i4BEIrR&#10;F7qIIQAGhbHKVngZCKVhM8MECIClhFLZwREXY5VO5cSMdqGBwof2hA1sMATn3vTrDCB0BgxCMG3p&#10;t+D76zfhewmE9X2SYEcpsIUkwp4UmE+GYwmEYQCAXKRZhA5ZvG9eVEdChlDrmRxJJirRBuXH26gu&#10;KehCWTZjWLEtmtTb3p051D5cPtm2rZxqu9bPwU4/347vWGLnD7xrXwIMN8+/b3e/+MgeXf0EQGAR&#10;39pPuCBgIHxgEZZzZa9icZcDAOVc9avYrxIQeMTVvvzKNhY0z135kMW7BZYgQNB9LWAWtNgEt5UA&#10;SSXHquL15Sx4sQzdr/rG2wQCYhSPvthkNRxbgCG28ZjjPri0kecJWzhODYzEvRevv/fZJnesR59/&#10;aA+/2Mi2yR4AFg8AlccAira7n/H35Q/s5tk1dvv8Bo6/2YVID/ic1bcPOn2pIDmLECjdshDis+KS&#10;LCM2if8ban0aN3JelVboJk1fe9NaNyStLIct4NIO5tIBM5w/Yq4/QNMWc1xbwqYWr79JWESWqFFL&#10;a/zKW7ymlXSWqy2jR/v/xV+8qBn6H8aXhJGYxyIHJHf0j/wCE9NzFYFFBYaiykc405KYhZeV8Kh2&#10;ElpCMpsAIhXdQluK0qAuJcrVFcaQEUHGgVAhB3FR4YIYQqEDA6VrPQ2hG6FSL7STHkliBoiLaArd&#10;kwEFAKQL+xQACHkAQz63Evi0ONNgPi4bgJYQDyDEwQ6iBQSEBBF4GFymATAIa4s5SqAAUIQBDOHY&#10;viNxYkaRcRAYCgDjqYJNRixOBBQSAb1kPnsawJMGAEhcVBjmQjgYSmFsKGwmxHqnRFn/rFgbXJiM&#10;IzWZ+pYCmzeiq62aOtg2Lpxg21fNsF3vzrD9G+fhlF1CuLDCvjiwlsK89/HFbLBvz2+GKbBQAIVy&#10;QoKHl9ETAIbK73bABj4CLFhwLMLH3H/EIrv32Xqu2h/ZAxbgYxZquWMHWvwwCl5f+/0ut7gVhuj5&#10;R2z3P9PVf5Pdv/QBC/x9u3dpHcd5n9ew4FmwWuRiCOVXWPw8Jsbx8JLAYbs7djVMQwDhWIIPPMoB&#10;pBrClepv9LkEDmwcpxLNo4JN7yXQ0Ose8h0EMg6kuNVnvnvxfbtN2CQQ0ibweQSw3OdzOXDh/ct5&#10;b7EWAYkeu3+JW/5+AAhJW6m5d9jpUtmJ6YBKGmFQKsACuMQlWwbiv/4P2xIGtYG1KNvT9OU3cNOi&#10;tfCYA5dmZIUAlsCW1ASRQepASlpp52YAS5u3EHEbt7AmrzW0po3aWLsOaQ/aRIxPfAEs/8Ow4r0w&#10;OD7nr2LaR5Rmdg6vykZLyCAEEQXPls8A1pBDfYdCiSLYghZ9CWyhOJ7wAabQBSDopnCBfQrwY+RF&#10;dOSqzOtgBlqc6dR/KKWaSKiTAADEdoAZkH6MILsQKb8IYUMIOkJnHJLBhA0BeA2CiIU7t/JERgcK&#10;cm929AxZCdwqDEpWaAbYJROCpZCRySBTozBNZqoMak+y+SwKW7qg3ZSQIu2VLoYAKOQnYkoDEMZ0&#10;t0UTe9uqucNtw5Kx9tGySWgIc+z41sXU16wk8/UBIcN6u3WJhUPIUA5lL2fRVX4LCHzJ1ZyrfoWo&#10;PQtCi/ARlP3ayfe8Rcyiv8+iuM+CqfxKV3NRfBYxt9IbtAC1iJ3+4EIDrt4SLgkZ7nMF10LV1fqB&#10;e0xXci980GuqWOTuVloFm4BHzylk0Ov0ng8uv8/fAAwgcOf8GsdGHAvxhS36LNXfaiFvdAAmYNLx&#10;Hn8hBiPwEPgAPPp8DrgELHxHAOUxxxJACQDK0Uz03ncvvO9eU8lne8zj9ZrJAwDszrl1fJYNdg9x&#10;VizmIZ+xHPYhgBIIPeJ38gBlC591vfvO+p30WR7CfO7we9Y9OM5FBjar8Ccp27ITMiwrPs2BShol&#10;CrpNj4oFOFpSDQ0Tadgc7aQBbAQTHCKtf9NWhEFtLJBCw6DmHWAwgAeMpdWbCL1vwlgQcVvBVJq9&#10;2cwavtnSWrdPe9IifHQPObf/zKX14uURcXlvJSRl7JHpSlqGLNVx6CSq3VCooEKvSBmVAIXw1oiI&#10;8iAgmHVuhbMRtT0Ys1IoGQjVaKh+QxqCrNmucAwwkA9DmkoCt2IdCo3k7Uju2A6QaIcpqrWldWxj&#10;WUFtLZstD7NU95jO1h+dYyigML44wab1y7U5g4ts6ZSBtmbOCPto+RTb9V6pHf1gth3fssDO7VmG&#10;QW693TjLCXmBE/MLXd0FClx9AYSKb3Y4cKgACBS/68S/e2E9+67jdp07sbUIH3I198ICrpYCBQHJ&#10;V96VvOKKwIDF7ai+J0I+YhHeOPWeW1QKL6QT3AEYHnK1VTjx6AoLRdqB7msxuavyFpgIC5urs67Q&#10;euwOC7SecegqL7DRQtNxdPUXkAg8HGvhc+nz3oOhCIzuXPCFFizGhwKnzzY4QKpE+NRiVsghrUPv&#10;JxHViaV8Vg/sfODI+9wjFNH7iUXoOYGOAFCg4UInjvGY7yCA0ffUPncvesfXsQVaAr+HgM9dGNfd&#10;8+t4jO/A3/p93Pfl99L3UsjkMkFiWzwm1qOwyH1n3v8e71V37xgaCmEyQJIJQ8mIA1DiYSs+QPFu&#10;Uy0tOt46UrncGketwpyWEmYV2sBG2hEKCVz8ART/pm0BlnawmBY8h9ALsDR7swH1Qs0AmmbW6FU5&#10;cGN/3yR06IyRVJW/QIY/8xdIWLfu3xYXT86IC477JoHUcUwnhFN0CIU6CoHS5a1AR0iVHRytIBuG&#10;kEP9SJfoQOsaByNICrVBKWQVcmJsTF6CTe6abtP6ZtnMYSW2aBzMYOYQ2zB7oG1bOsYOrJ1iRzbN&#10;tE+3z7PL+5bal4fe4WpPupHFVvUdQPDdbqv4fg8UWCIiegDsoPq77Zxw3slcwxVUi6wCFiEGoCvz&#10;PZ67y2K6zWLTVfI2251za91Cvc/VUlfVO9w+5OS+q9Qmi+0W9Pz66dXc50Rnc1d/UW9dWTnBPSFR&#10;J/0mT2v44mO7d0HHY5F8DuB8oc+w3a5/utYBhha0Frqu3nqtgEELUmKkPqv0g8eAjEDkFp/NW4we&#10;0GgxCVgEOGIX+ixatFrkt86td99XV/gqFvqDy95rBFhiKGJLDqw4njItYk33CYMqAT4taCeGupAD&#10;ZgGYCRQFEgqJ9BkEBPcuEnY53WUz973P5bIygKv0FYGs9heoCBg88CIEEqjwGe5fEpDqce+Yd2FK&#10;9z5b570Hz+n1+kyPxMr47R0LE1Ph/07fwWMp3ntW6PNwrFo0lTzaLeQS/jg9JZ5bACY9Lt3SYr2/&#10;cwAb+aAyY+MtDr3LX6GPgIXCQmV8pLf4wWL8yfoEkBHqhIArcPEnNPJDV2mDYNscAbflWwi4AMsb&#10;WPubt4p43jio70b/lKn/5c9cVi9erl9gSFHvnyyd0Ovs2pkDbPm4LrZ+ei/buhDvwZKRtnf9JDu+&#10;sdQu7Vts351+j/CAE+VLFhIL7z4n8D2dKCj5VVe34zVQRmEP2sEuxxQeoehr8T/kpHpIvHyPE+yB&#10;FjgL7f4lqPR5TvqLHE9/64qphcLCfQzj0NXU0WJ35dZVVldtXfHIEHASCmz0txalruC3WbDeldwD&#10;iwfE6vdE1XWVdYufqzLAcuusTnpOagEP+4mKixXohNeiecBz9wQ2CmEUHmiBIyjqc5RrX5iLdIDv&#10;j69276HPpuN4V3UPECRYuquvQhU+jxah3tOj/t57SUMQEN31fWaBwj0Wmn4DBxr6zAIUJ7x6IUK9&#10;HiEAvAvQ6bfQ8V0oBbhqAbtMDX9XABRu0Sr8AZAVIj1g0SpLo8cUAolF3ON1HsgBojznMQve34m6&#10;Cr+U/v0IUPdCOOkjjwSk/JYCjkfK7CjM0XuKGfFcBczvwSVAkdcJSPW5HHjpsymM0r76jdzvL22J&#10;CwvAKdG57s5BfFII+amZgIcX7qTFplpqDBXcCZmWDqhkJ2Zx62Mw9GtJJ6PZqQ3iLezDD9NbC/qs&#10;tHhL2R+8Ko1bo6uwNUNjEXPBu9KOfVrjX2nOfs24bdWwpb1FyrnhW+2ft+7U82CL2DG/e4EMf+Yv&#10;YGb/vvr6zn0V3+7iPxjKzn/+PZ30oss6qZVtuLrTgUQFDEL7PNQi/5yFxG0l4YaAQIxBtN+72npX&#10;VbcYBRBsYg4PLnOlRcS8e8EDlTtkOW7AHB6x6B9Ahx8CNg/RNvS3FvADFn+9kKgFr8WqBSww0Imq&#10;12tBKiZ3JynPaxGLmYhS6/21EPS53KKtFwkdGGihid4DXlroLNC7AhtupXPomLqCC1TEVHS8W2fJ&#10;zJxaY1ePrvQBBvu5sIWFIg1E352Fos/gwEYZEUIbAZ7ASL+BW5BuYYql8Ds4luF9N7fY+e11q4Xm&#10;NBAxH4mjjgWxsOvBxP0OnggrpqPfxQGLNCFle1ikFSzi+syN01oIj7w0sScIP/qC3wb9RJmaCvQP&#10;AZLTZTiWwEgirfZzoMF+D9BMHkuD4b7Y4GMApJwLhZhklfZlv8qvBBYCUgm7AI8Da59gy/16UHMs&#10;1KcT6fcXkD19fMKyY2IsL0laik9DiUmyzPgMfCtiKmk+UPHE2zTaUmYlkHbGPxWP1aEtBjj/Jpjd&#10;ML81k87CrVhMO1iLskOqD/KjPqgN4m3LN95wGaQmiL2tYDCN0FsavUnKukPB5dZRE0JVFf9nLq1/&#10;vS83+/R/IQ25595lXYlEwdETAItHUP3yK/gS8A5UychEiCJweMRiv3fRU+61WCUAKo15F1B4LP8B&#10;AHMfYNBJIxARrZfAqYWjK/kdrrI3z6BrcAwXVwsQABqxljvnAQSA4s45Fh8L8C6LW6xCtNnF5Cz4&#10;RzALxfV3CBHEVG6xzy3cm1qkjvVIZ+C9xF60uAUMHlBIHBS78ZjDHfZ3zEYCok801XsKyOpZkvtb&#10;7yuQEFg5hrDJvj/xHq/hd3CaBL8F31W6jRNXWfgCCmVCBG73xJr0ucVM9Ln5frovMHRg5z4DoAa4&#10;PRIA+34vp+HI7wHASLuQ7iKWou/ywLELL2Rz/weOcQnMBbpeKrlKmRz+35TxUTjk9BKBlcxmAIUA&#10;xGMqgJUYDMAiduEJzF6K+bGeA2wcWPDYfTSpx/XZJbFGhaKAikJGB4RKcfvATSGkAErhl6evCFD0&#10;WQVKnrbjsUEvU/RQoFJxhvAnlpQyTCVJmR8aUEWnWVoMABKDzuIYCn+TYk5XqlmAglHOgQ1/p2Je&#10;bE93OD8s/X6N2wAasBaE3FYUlCpjJIduGzJAfnhX2qKxNH/9DZcZavLK6y4cavpGI3vzNV7bNuH3&#10;rUIGLw8vXPj//teLDH/GN39+6+x/undh0/GHMI9HLBSBiifUIXjif6hQRsRdUTyNwwECC0aLRUDi&#10;xdgSHj066zIELJL7PCdWcu8zj3ncBChunfsAYVXiqgABcOExb/vAvj+5yr49uRrNY4Nd+/Q9Fp8n&#10;puqkEwMR43Ag4dMwHHhIV5H4CrC4MEMhiUIIgOSeFrU+pwCB197hvj6/YwhOINR9CZ8ewNxFY9Cx&#10;xFi0cN0xJaa676fjwQL4HcR4vj72ngMYBw7SRTjeXV/4ot9Oi9x7XxaSAMPHZu65tKwnjjqw1Osd&#10;qHpAKDYiAFWY4lLLDiDYnD/ES9sKnHVMT6vRrccOxWK8zJPYlxgiDMaX7fEWsDJKMrVxgRBrgVlo&#10;P4GCUs/u9T7WI4bjsjswGyfUSlwWk1IY5PQiXTTIfkno9oGLwEoai1iSwOreZX5LaS4CFG4l9nqp&#10;Zf6fnCbky3JJSNfvBct68vA4YU8s6WRlfjIdWEisFUtJi06x5FhAhPvpgEqa7iPiZgh8YCxppJ8F&#10;LJmIuGGIuDLHdaBDXDPYSDPSyM0xzCml7If2ItbSplEraymweUOs5g0Yy2vW/K3mGOVa2yuv4G9p&#10;EWatQvvv9E9Z9UJn+e/Fl8ffH/nL+599eEGLUAKhQpD7eCvqWccDhSM6iQEdAc8tMQkAQ2KhTvA7&#10;LGBlXnTy3WXfG2c32A0HIIQKZ1b7FqYnSoqJ3ObxW+d0FVc4JBOUx0b0mEIhCanSPhw7EGvgvV3Y&#10;4Lvae4zEO55EVI9dAGgOfAAKPt+1T1fZbY57jyzP7fNiLF4GQieyy6DoxOYEv83ncWGTLxzSrb6H&#10;u9r63l/ApPsCODlJFb58B6g4XcdpI97C81LAXubHsTTHYDzgc9oQi0ufXYxGrEGfQ7cCL21iSA5U&#10;FBb4tIxaxGonHLtQQUxS+o0AxBOD9R1cGtuXthbQyOnqwhU+Sy3emJrvsNQLCNhPn1/vqVSwF2pJ&#10;tPXCVOkj9wBV/S3QcYY5vst99BGxGmkhCqkqZY6T4xZBXaDnpa/r09X6jISsHMN9V8BKgnL9sTzP&#10;jAeEuijos+izCsAeyvx256jlYtPPJ/xRyJOGQJtOtic1JsWSogAPNJXU6ERLISRKi4etACzZKVmW&#10;JWBRxgiQSXP6C54WTIqqGWqjzA+Fhk1ffd2xkpYywjlwaenYTGuJvLSlbEEmqOkraqNAQSJhUoOX&#10;3rA2TTtY66BuFxtGznztv3dd/avev/Lro3+Dmn/le7SC706s8tF9nZgIrXJGfi69BG0BoLh+eo1b&#10;/FqMWiwKPW4q8wKruMvCFQDoyn8TUPDYhgRET6u4xX567S1eq/tiKjJ8KQyQoHfzLLcwmGvuPWAN&#10;nJRiNPVXdnd1FzvRlV9swoU2Aql1gNdaxxwUOt2/AODwWe9f5EQFIBViOcEUIHE+EV+Wpz77IoAR&#10;aGmxO5HTUX/RdE+09NK4m+wG76ErtfSma5+u4XfywNYJm445eCGIWzBOm/HSv9rEEhzL8mWc6oVc&#10;5ztxYq4XErkQkd9VIFBFSrxGzll0LH1nlx2SQC7vCMChK7/bOIZYg8IcBxROZPaBCAu/9vsdgIvC&#10;oI+duU02e+kf1T7nrMKa2u/1GKCDp+XJzZ3Ooq/Hy7/ymIXez4Utbh95XeSkld5GZu47GA7MpkJ1&#10;PNQKSXfRsR1QyEPD7+Nl7cSovNR8vUissOexMkxOg0ObuYNPhexPXgqd+tFUxEhSVOAKqKQCJGIp&#10;ygLVs5RMgUqiGA0CrphKCvfRWrJkmhOjiYzBCNfMAYdCoMavvAq4iJEoFU02CK3FDzG3FQxFXpbm&#10;hD9NXnkDERfvC36WRi83sMaN/KxFu9zvGkaWBv2rBor/ni9fff/cTyu++vj72zhBr5+GIXCS3zjt&#10;LXLCIhdKCADuEt7opL8OA/AEUu6fWs1zYh4KHcQ4Ntr3n/IYz990rEfZFK7yjqV44YdA5Y7vuO69&#10;zgAi7O+YCiBym31vcl8LTilhT+AVyOmE9cxjFRKBdWye+/7ku05fcUzrrD43oqj0Gj6v02m49dgA&#10;+5CxcGEPVNtZw5Xi9YUnyhDpfVx44fwYMB0AT+AmMBBD0Yn/ncI0sj8CUQcCLi3qLWYBk3QTAYm+&#10;t0tVSzx2odomB656f2XAxIpc6pfvopBKuozzvTidwivAE/Oo948INMS4FBbeY+E6LwgLVf4bMQ5n&#10;NNOt0zSkk0js1eL3wES3Xu0OAEPdjxNXxTwAGJfh4fi118jA3KKamP0EDAKB+gyQZ9P3/v6HY6Lb&#10;fAe4fM3/CU7cGo7thV+e3qLwSL4VHUuhkctmKTPl03Q8puOFV2IwTx6JqSDUkvkRoAhIUmEoSQBL&#10;UrhCnhSctUmWTEo5A9DIpJo5C+dtqguJxFoQeH2hUAZ/ZyZqvwQLxnHdQqylYQtr/LvXAIuXAZDX&#10;yfyQfgZU/HDYtqZVgmz/zd8kVEK8bYYe07Jha3SWZvb6q/TBbZd9v230sPQXRrl/ArrU3jr2K64m&#10;d2+f42p8Wn4DREaxCdiGFo8ARmGLy46wQG/BWrRQtRC0+HXlvy0vh8RKFoMWm9iFbqUtaHMpXzEI&#10;FrfL+kiP0FVai8lZzqUtyE/iMSKBlBax85f4fBVaXAIn54lQyCXPBMfxQgctWnQbMjUCOsd8xKjE&#10;iPjsNwAb3dcCFKCIDXgA4n0PXU3lvVDGSrcOMOrT1o5hAC5Ok5EAjObDb+JMYC4t6gGRO75LgXus&#10;xfNyeExFTESCsMsCScPxZcqc3d2FTD4nrUsha5Fr8Sl8kaYlEdxztoot6Vj6XcRStCgVAulK7wDJ&#10;aV/1wq1YAUACC9EmEHGgUg8u3CpU0ndXOPTgc7EdgOGm9t/u6SAc2+kqyvhIjJWWgl6i0KcKEHFV&#10;zIBKpbuv7yJgk7bl/f/Vh3oCLGWDBGACJL2fsk2uZojP4DEnNmqcCij8zEkGPGITHaikRCVZUiTg&#10;QtiTFBnPY8nucdUDyXGbm5SJYJvoMRQJufhYNI/IMRX+Tmb/7Jg4V+WulpPysjR96XVrjIYiLaUF&#10;7KQVvpbWbG3wuLQBaFq+Clth38YvidWQpuaxt2AvzVsn1LYMHdhfw9r+CUvrX+8udVdPvPzo851V&#10;t2AqyrbI5HUNxnLDF444VqJsjy+ckKjqTFDSVSSwsdju8LwWiBNfxTYEHi6rwWJ1PgrvNdJTtPjE&#10;Sh6RGZLQe1sL2C1QpWK1wZh8YrBbPIrJ0RMqMcbdFqjBlG5LUBUwCBBcGpoTmcpcfVa9txa5E2l9&#10;prB6T4d7XEKtRE+e90IXD2A8jcGzy2sB6zhawAJE933Yv/LrT1zW6ho1PvWM4A8ZID6DwiYBlsvo&#10;oEt5qXUvMyLWUs98nDbiAw8BiPbT7+e5cj1txrUcIPzx0s1eKtaz9kurUFiG1qEQTYzFpXI9a/9d&#10;fgevpEAZH21iITAKl0lCC/FVGrswiOfELGqoWq74WhZ/gInbmu/FQGBKPhakRa/9JPQKyGT9F8OQ&#10;W7f2mhdaVfGYAEvH1HtXcRwvfQ3L5L4AxzEWUs6P+Z2VcdJxXTbK+Vg2W+2dQ9aNWrF8gCITLSUx&#10;KtFiI+K5TbbkiFhLBFgSyQalAi5JLtWMrpKYyr7UBklXAUgyYC7pCpEUAhEWpcFq5G/RrerAOqh2&#10;CCBp/noja/Cbl60J4VCzN2ipoHoihUlq8iRWQ9aoOTpMU2WIXiUcIhXd4KU3rWmzqOftArvNUxfF&#10;f72o8d/45pWX9r6BbvJMV2enG3Bifo8NXRqFwgk9Jq1D4YQAodyJspy8LC4vLfyhL2xRDYp8KJ5Y&#10;6+kinpD6yLkneU6gAWPxmIgyRx6rEUvR4nMLy4GFlw3RZ9DV1oVNvEa3Ygouy8TrFDY94P3donee&#10;FxyzaENOX/GxIS045/zkRL6r9K4DCoVZymB5RjmJqE5UdSItbEXMyZfC1YJ3zld3HPQU3kMhXD27&#10;EFPQe9VnXAS0+mx6vb6fvodz27pjKvQDhMV6nIVe4Y8XrjiG4YxpakXgeVM8Y5pYnAd6jkX5WItC&#10;FwGPFrQAS6HSHzJafK96P0rdNWkzhDZ/FP64xyTYcoxa7suJ+xhvidNqtOh9YYlAwOkw13c4xlIl&#10;yz/7CWA81sFzCq98wFUF2xCoSIvxHLv6//FMeQ6IXNbJE2sdOPGdvEyUfgcKHu8cti6ASq4MbmR9&#10;UgQqYYkWGZ5gUeHxFg+oiKUkRgMiyg7BVLIBEVd0CHCka5yqD1yUGVIGSWa5tJh4l4bOQMQVuHSm&#10;DWZLjG8t0VYa/eY1a/jSqy471BLTXGu0lTboL07AJe3cAmbT7JXXSE/TWa6xn732KpmhZvTADS34&#10;8AWo/IlfoPrrI83vENI8AAxER3WFlR6ihaNFIGC5dorw5ZxAxcsOSR8Q2IiVaNFJXBUTcVddwhDn&#10;x5CO4liMUo9iBp73xPN8QOFhKS7MABQcsNSnWn1+lIeXBEJK5WrRehqNhGEXAslMJU3ElxlSlkks&#10;6w6Ac53P6jJMhG8KpZw24tNmxK7EFpyHxIGKl6L1nKleFkSWeMc2nICrdLUAFXbA4pYh7Juj77rQ&#10;Su9/G0CquLqD7+Jlgu6wkOp1H4GJQKDe3VuftXLaCr+BWJFrWiTtxFX8wmaUHoalCOD0fvLkuNep&#10;gFCCr8Ra1ea45khefY6niWAUdKGY54R1ZjjHhLbATD5GJ6kXa71WBU6YlWB6RRkoFvY1fQ6OqayT&#10;L4TRPtXfCbikvXhhiy44AgKFUgKc2utkkyQGk2WqvOrVGdWi1+gYEo/Fph6RAaomrBIr0Xs434t7&#10;H4FUfSrca9/wtPyEdU2Ls2ImGhRlZFgXxqX2zMmxAUwuGMmI1IlDB9r0UYNt4aRx1r+wGO1FDlsv&#10;9ZwGs8lKBGBcJgimQi8WhT9Ol8Hj4hUkega6DDSaCGrVVDsk4JABrhGhTlNE2mZoKnqsbaO2MBeK&#10;DmEwLZSSfgU/y2sACmHSm6/Sub9Rh0cvQOVP/AK1tw8E3jrv+Ui04G87TUOZHlgK+oTYiXQKLdqb&#10;iKpaZAIOZXqUGXE6gwxogI+uxgpVPL+Kp2m47I8DFGkfXPVVA6NF6GMoAg4tSOkxArZ7F9AOAITb&#10;TnDFF0MY5mWR5JQlXSxx2KejeOGAwiexAo+BSPi9KYblhGbPF+Ku9gIyZ0jzQjHt5+kknrOz2qVe&#10;vXoUNQ26T7j17ZkN9sWRdfbl8Q325Yn1DAnbaGd3rLJDm9+2HRsW26YVM+29BePt7akjbPW8sXRG&#10;2+tcxp513jPeKTRzFbpiI0ovO3bktSdQVkTahdM1XIikmhiFFWgaAjeftV/7yDtS7zERsIhleRXD&#10;Mhh67QYciIi5/MGQJlCRAMumWzJBzgznQhQvfHGiK7qINA0teC/kgSFKP3EOXaXLYTRiOtfRZgiL&#10;xFxqrtGpTZki7leSqi4nNHx0RayJNPE3uLPZ7n6+3b6h6PP2xa38f2zl/2Ub59VW++7Ux/b10U32&#10;1dEP7YtDW+yzfR/YZ3s224V9W+zMLm4P7rDPj+5iDtNOBr/vse/O7LVvLxyx788fYjtiV8+fpF9v&#10;psVFyAgHq0mkUTqsROa4dMKedDV3UiGizHOO8cBgVIiosIjwSSJvclQ83fTCnbu2Gc7bphQkNvzt&#10;Sw5cmuPGde5b5jb7kRlqTTV0S8KhpqSdm7FJf2n0auMXoPKnUPXRN/tiHl3hJHaGrfoaHIme+Eyc&#10;10PgwAIUcEiM9FninSFM2RHfQnUhh2MEqgvxCujEVHT11ZXfhQDytcjU5rJFAgPYD7fSAKSpuJDJ&#10;vQ/MRJqOj3GInThrvjNJeaxGC1eMw9M+Njr2oM/3HansG2IufB4955y0voXsvC0sdhUi3oBd6Tie&#10;fqF0rCqMCUGkH7D4TuxcbeHNW1hvyvB7cUL2jEy1UeklNigh34Yk0ms3ravN6DXGZvZgoFivsbZs&#10;eCnNlD71mdb0WVUB7YmuAi5XdCiGodaJzknrFQB6BXZeLxQxF5davb7LlUfUW/Sr3cL3gMFr4+h5&#10;VnRby77O5Ka2BYQy1YisqtVxC5/X1XFbd4s2kDwnEKi7QWtI0tRV3++nvQNFnF+Ssr4kJzB60Wdb&#10;+Q1hXJe32Q0E9e9Ob7JvT2ykLGE985Q+pPfsh8xY2sKMpU1MX1xH64j1dnrXOju7e72d+Xi9nf1k&#10;nZ3bsYHHAd9dG+zCgY8Y5boVs+B2jrWbvrUH+JspC8d32JXjjHc9vJN5TJ/Yhd2b7dQnm+3wR2tt&#10;xwdr7f3li23Vgjm2cvYUW85cprljRtsEhqsN69nTuucW0BEunvnKdOQLTbL4cGkqZH18tUGu9wrA&#10;onRzpq91QjLhkgBGGaI0x1zICnGbRBuFpMhYWlHipsXD0hwG8uavXiLzg6fF9WnB2k/que2beF3o&#10;HtdC9n+yQo3RWJiM+AJU/hSoPLy6M0uUX7qGrpguzek7aZ3f5NQqb7GSSnX1MrADL9PhMRCxFxXG&#10;3feFFMoWCUCqKTJ0V2OfZ0LHFau4jl7jmI8AQVkkmIM8MQpXxB5uAybff/quM8JJeJU+IXahbIdL&#10;29ZTfBeHey0KxSx0X5/nBiKzwMyZsFxaU9kVdSUDeOTk9TlqZeTTYteid7ReRiw5RqVT0Hrx8Lb1&#10;FsrVaumw6bas32Rb3necbSx925b0n2Rv951kS/tNtI/Kltvq4bNs7di5tm7qTKugbaPovgMDV2Ws&#10;uhxlVrzaIBkKa2i65LwkgNedi+uc/6NaBZgwPteISUY6AMVznQIwgJDXslFiqExvHkgrbKu+tsue&#10;3NnlKrpVtKlyCgmmdeoW58IVz4+iEEb71dJbtu7uYbu8f42d37mGJlMAAYBwattaO737fTsHS7jI&#10;JEYt9EsHP4Ep7LCvYQpXmdL45UkmNjLW9QpD2y4w5/nUjg9s/+Z1tm3tMvvg7fm2fsk8e7dssi2d&#10;PN5mjx5ik5mXNLRnD0au5FpvZjh3xVKfR1e3JBpvRTG7J7JlSwumiVIgztdOTRozxbGlRdJWQ8PO&#10;chBluwIMfTKyaKxeyOxn+iczInby8BE2YcAA19JTIzvUSjIsMNzio9JIOwMa8QqFYCQIuGIjqYBI&#10;eixGOm4TIwl9YmEtMRk8J5OcNBbS0zR5T2UaQzD9ghvjvm1FK8qGv3sFRvKqM8u1ogCxDfqKhFw/&#10;RNxWYiyESY1eeuUFqPwpUKm+taub6LQWp1fVSh8S13vDC2MkUDo7OLRcV32XamXBqi/JbRjBjdOr&#10;ABVYCelcT3+Rgc5zY9ZQsazOZV6nMRYvC+QaoHKHDJJYg6vt8YVHTpdRuKOULftInBQrEdvwrs6e&#10;rVzgpMbLWriusRGfU+0TXTZIukx97Y7aKmhBs//3n65w4KaruG4VhjhBVBqQfCZasFrILvuyy57e&#10;P2I71sy3jk3a2vKhZba4D1fL3uNtbekSW9xvki3oPc7m89j6iYts6dBSWz1qpq1hXImqbF1HNfV0&#10;kfPVByje9/ceq//cCitc+tV5NLxamPpQTIzG86fIAasG0gKZjS50+ePPXnMdkLi124U1rk5IGSOy&#10;Oo/ICNXepP0kYU59A2oXpgA45YRoHy6fZuvmTqE1xUxbPq2UnrejbMqIwTapXx8bj3YxqjDL+qWn&#10;0RYzgX66IRauMR7M4enYuIGFNGtsYc2b0J7Tj544wTTvSmIyQjKNsbKZpFBikwb0tunDBthc5i7N&#10;GTXSFjAzevaIYcxh4vgMa5sxeJCN79PbJvbrz8C2ETaT5+aPHmkLx42zGaOG21T+Hsvg+OFMX+jH&#10;fKau6YARTcLUvFxD3yOY7BDOLKFOTBAIbN4KYKGNZAuai4clEQ5lAhrUAYmV+ERaOXKlt2SSWvay&#10;QAkY6giDnFOXrJJS1IRFqZFxFkU70RboJs3xrDT47Sv4WQQsCLiIuu3oLCdwkZirdDNZoxeg8qdA&#10;hUbIQ1UR69WHSJTziv9kfLrHySkVX54CiXWK950gSAxfedXLAMgKr5hfV1BZzSWKqoWiW/xOFOSk&#10;50QXA3DNiVQBLK+G6xQmsVVpXWU1fPU4LPg7Yi9O3BWIKfTR+3vZDrcwRfe/3eldvQUOrn6ElKvs&#10;+Epd8x5iAwLBW7Cf+ipg5+B0zMbrqFbfN9U1ZWa7z+eovUk/WIBw66o5FkxLwg+nvm2bJqOfTFpi&#10;Oxattvcn83fpUtsybZntXLjBtkxfblunrbSdi5fTuHm3+2z1jZD02VyqV1kOGcMEbK4ex1v8XvbG&#10;02BcwZ+vRkefyzWYdvqHZ2LT7+syLe43RcsASOoADner0ObGTntyl9+a++7Yej+0EKd7KI0MoApY&#10;ntzeZQ+uAixLy6wnQ9sHpWfZsK5dGNnam6FrfWzGwEHMcx5mC0aPtiUTRtrKqeNtWdkEW1lWamsB&#10;ofdmMhFy+lQGzI+wOWMG2ZSBfRj5WmBDizKtL+NgNX6kgMbkORGMbWWKQhZtOzXqNJtWpLmau0Rj&#10;dU1HTNOwNI1Gpam5m6ig6Qq+wWJqOO6mJtB4PZrxrOqR7Hoo01UwhNlFYW3bACqtLUTgQu9h/2bq&#10;ot/aQgMiLCYyzWIiMiw1Ics1ehKQyOOiokRpLqmEQmIpyZGwl2iVAaCvoLsoNEol2xQfEk3rSaWW&#10;sfa//KYDF1n8W2CMUzf/tmgwfg0Ys/rmC03lTwrVLKJJFYQqSgfriq3QRy0Va30LxDVDlqfAtwBE&#10;pytJGboUJOnHh2QQtOC9hj3SX6iLUcMgFoNK5KvJPoh+e02LlGIESFyRoZdZ8JoHeR6NckTOfwhL&#10;vP6nOq5ClPorv7QFt1jFfJSJIPOguhjXpsHVx3gd1Twzm2ew0/5/6M/iQh45PH09U1RQpzSyz0kr&#10;YHl8dbd9sGKORTC7d9WYubZsUKktHznd1sNUlg+eau8MmWqrx8y29ZMW2Yrh02zVqFn2/qxZNBna&#10;7wx0rgjTF1Kp3sYDbM+m7oDRl/lwBjJfpW89EDkXravbAVTU8Z7j1N0AKAQKMrI5MPJEV91/cnuv&#10;e15g4TQT36bf3QGMXiehltcqC1R3azv7w2bwomxcNMwm92KgGyM8+qXQXDyVESyaV+QmGtI7mIbi&#10;+bR3zGH0h9qIasyrxr0WqZGSpiLSy0RbVmQUs48ivQbnjD9Jp+4mncfSmaCokSLqLatG6GoPmsLI&#10;lESaf2nSgBvUrplLmudMT+RoZi+5Oc40uY6m+XgUHQWjABQ3JJ6G7WH0Hw6nWDCMlHBnWpQGtW5F&#10;N0JCIGYfBdIQWwu+A0PRIjolWUxUliUR7mQn5mB+S3bpaaWpM3z1RClRCZZIr5Zkp60oZPJqjVIp&#10;SIwjfe1PtXNzWElLTG8NMcs1Ia3c7HW0FLQVtVIgLHrBVP4kU7m7Z95jZSEc+2BxaWErbUmcX32T&#10;7u3SBwiJ1PbgMer+w68Q9qhYfoi4+wC/yv3LpFQvIcSdImvzxQ67eAD95TShx43DhCkHfO5QWd9l&#10;5faa9ShL8wjfipy5rneJq2RVcR6PiW2oV4vPou78Gj5TmGMm6grnGjgDLm7held0r4u7PCVeh3YX&#10;TrjmSJ5YWl8TU69ZOAahcIJ9HXtxtS5kVVQG8O1+WzW/zBKY77t6zDxbPqDU3hkJcAAiS7n/9tCp&#10;AMlsWzd+ka0cOYP7M+2jOXPoYrfb03n4bvUjKbzvoX4oXvpW/hCBgezqjsG5PiSejuJlnjw/h2eF&#10;98RZr2ZHwEAo6doZqKDPAxVvHw9sBB56vspZ8XlcYMT9uhvecepueoBSe10NtQErgKiCzM/lI2/b&#10;O+NyrFtUIL2HGX0SHUtbR0aJ0EpAEw91mxHBxEmAQ83QkzSoXUChxuiAhG7dNAVAww1yc9MHNKzM&#10;G7yW6noMe/v98eYmQup1vvlNGuqmSYjxAIymQmqci0adRDLRIcptCn+8WUmhgIuApTOMJagV4MJj&#10;IQxXUzjUuglD3ZkSERqaTkiUYUkIuWnqbwtwOGNcNEwFUEkiE5QMsMhkl8r9JMAniedSeCyd7xtE&#10;H2XZ+1u81dTe/PXLrnaoCZ6WVm/Jx/ICVP5CI1GNFpK2d++/YybQvz9x+kKz86eO5V47t+Pw9fOk&#10;/k5uIf33oVP5vzrGdpx03zGU/sPbud1mn+3fhvq/1S7u+9AuH5aqv92uHNlpV47tti9PHbavzzM2&#10;9dI5W1E2lpnFWQwk62ErZ4y0AxsW2uU9hDpf6gTejU4iLcHrxnYXDUVpYddPlcJF5xGR5dx1WYPu&#10;q5O8r+mzK8F33dU8wPCYixdCaEG6tooymvkqjL2OcV57AK+TnHdsAZZCMaWbXcrWsSTv/ZwfBKH1&#10;8de7ofjjLB06vWHSYlsPsHxQtsy2zX7X1o9fahsmvm0fzV5pm2euso2T+Xv8QjuyaoUvnNJn8ypv&#10;nXEPgBEDdItdjI9FXCPbvK+4zwtp9LwXzrkqYuemFfh4ACJXrO7XayZeOAMgqVsbICg2JAanEMjV&#10;38iSr6yPS/mKqQAgpIOf3AFkxFpw0NbiTanTc98DYNfV1pNsz5lVhDDRbkRrhhqjswlQHKgwWkV/&#10;p4UxOwpw0WOp/J2ux7SvGIoASfc1q4n9NZxNc5nUVD0LkVYjXzMBK41pUZP1Pzxef3weF0hpLnW8&#10;htMzZyqWsTKaoqBpChqwptnMEWItzFqKUI9kN4itnXVsib7SsgUN1gEUein70azJn7qegA7xFg1r&#10;SVebBMKfFIU56CmqdJaekoS+IneuMkLJ6DFy72aixySqJAABN5yezU2pE2pBb9tGv37FhUNiLfS5&#10;/Z+XqdCZ7d/4tn/L7b+7cuXKf/jmm2/+o7ZLx4//H58d/ugXJ3dsffPk1s1tzu/eEXpu99bUc/u3&#10;dv1s/+5hlw/umPb5sd3Lrp49uvHaheP7vj13/Ox354598+3Z4w+vnT4IgBx0fgANTz+8c6vt+fAD&#10;/BfrbMvKd+yDpW8zwW6uvTNtui2cWGpTR460cYOG2Ihe/WwwZqT+DFHvnpxm+bJKM64jhubZ4cS6&#10;WcTMPRji1Ze5v8PoXTuma6aNI+bujqnp6PY19ohw5Q7gcUfd39BfKhXi+HqDSGMph4GoEVR9syKX&#10;ZnWNlFikEpHl6FVGR34IpWjrwyCxDvZz1chK30ojwVjnfCmuuM/XE9WncahwUfqQ5+b0jG8CHulI&#10;D77eaQsmj7W0dqG2asRsWzlkpq0aO89WjZ5rK4ZNsxWIt2sRaVfCXhQOLR80xT4hA1KJEU5CqgvX&#10;fPrJY75LPVB4RYIec3KP/ZFt3mV+fHqPp6XQvNuxKYBAoOMaKXmeEQm3Aqj60R0SxOvfQ34V52AV&#10;2xE4KeyBsTgDHICiFHPtDR/zgbHU3RTACOh0XDQzXvNOWW+mE4TQizjCShiZ0S09Cft8nJuooE2D&#10;2TSKpYSZzoWa66wxroxe6cYY1y4JhEnsU8TzGt1SEEfVscZuKIxi2FtWtKYsahwLg+6ZmaS502qW&#10;HgVQSD8Jo+m6QCOcOc/B0k6aN7XONF0Ph5WInWhgmxvFAosJZ6KjxryGdWDyI43Yg8goaSxHezJJ&#10;nVoyGpUMUSeBT+c4l3KWdpIiwVYtKtFSEgh3BCx6LDGaUIgskjwt6dQdSWtJJ92cRKVzAuGafCoa&#10;qdqImqE3sfc3fe23/2OgcmnPnrBL+/YMvHhw7/CLRw6MPXfswMQLR/ZMvHxk76RLB3ZPvbR/74zL&#10;+3fP/fzYvvmfn96/8KtTBxdfPXn07W+OH3/nypFD73129OC6L04f3HD9s8Mb7l05/MGdz49+dO3C&#10;sR1Xzx7Z+935I3tuXDq6+/bnhw88+PLQsYefHzh18+zuM18e2XHmwp4t58/u3vjZpx+vvXL4/VVX&#10;96xc8d3Wt5fe3Lxk0b2NixfcWbdgztn1i+Z/uWHhvPvr5s2qem/unLplM6f/sKhs8vNZE0fZ+GED&#10;bWy/HjaoS4H1zsm2LhRoZXF1SeAKEN2eId3+bSwhoAO0lAFYjNAsZsRkCS7ErlR99k1Js/6ZGcxH&#10;LraxJQh4pPMm9eplE1HkJ/XpaaXdu9uUnr1gIqj3QwdZGWr/zMH9EPcG2PhePa0XJ1cXTpziGK97&#10;fhTDtkNbNnYZhHim9Y3r3cUuH6V4jel5YgVe5a6AAiHX16NW2ojrZOYzpglM1LPF0z20YAUgXiOo&#10;x2oq5dylntjqWiPwugrS1FrQajpV34zJ9TtxlbeeBiNhWvvXd1F7BGNRv9fyb/bagonDrKhTjK0Z&#10;s8BWDJ5m75cuslWkj1cMAVRGzLD3Jyyw94bOsGUDJts7hEP7li8AzJQ2FqNS6ldWe9nY5V71NKF6&#10;0HDZNp8b1gGEdBI3lMtzx7p+Ke7WN+jLAYher7Q67l6Z1FwnNYGHb8SoL6xymov2V48TZYTEiFSV&#10;rJDJsRaFSQANLEZAUnfLYzA138o1qzDsfbShbXabJktbl4+2QTmwCo2p1WRLN6xeQ+QYLof2IZ0j&#10;kmkKEcx4DmfxRjJmJawdc571GMwiVIPaHJtgZAs6iYTWWCY2xDCPKaZjOBMYuO0cwSzrMG9+dQj3&#10;g/V3qEWwfwSjb0M5b/wBiiCAQlsooU6EA5cAWERH9x7hbr8OjqUEtGJEh6Y+oLMEtWViZGA0DEWp&#10;5gynn6jpk0IehTpOxFW6Ge0lWWFPjECG+xGIt65wURki+reoSjo0Wq0o77V6vdG+t37z6r63fvXy&#10;R/9DjtqVcydNXTJtjC2eNsEWlU21BaVlNm/iZJs9jlz8mLE2C4V85qhRNn30KCsjfTZt2HCbPnCI&#10;Te/HYmMmcSkziScNGUKabaBN6NOPVFlfG9mnrw1DaR/cracNLu5OHr6bDevSzYaWdAUEuljfwkLr&#10;kZ3NIPQUpvdFM5qU/wR+rJSAoOfFMbE/DMrPfTKuZ/eHE/v0ujumW9dHwwqLqgblFz4ZUljw+1Fd&#10;u9okZiJPHzTAZg4Z6Bb6/BGDbM6IgTZHab7hg/h8/W3GgL42eWAvK8VHML43KcTiEhuYkwmYpFrv&#10;1Hg65WsaIMId0wCLNCxMw8cZy5mrjvrM2tGs3mzdat6Pm9Kn+Tt02I8LZfYO9JbBY9mMD01lnm94&#10;m2ZcMZpYCD6ABP5j0sJjoMAxtrBspN386gBT+DRGQxqCUqFePxZddZXqVbjjZUR0Jd3lQKQeNGSw&#10;U8tLryDP69eqfevn57hZM3Lpsp/X5sALm1wjI+3rGgT9Uec0x4i8XigCrmXThtoA0qobJ82yDeNm&#10;EO4ssLVlgMm0mbZx9jzbvmSxfbJ0gR1YudgOrXjbvj64juOrcZEXgkmfEfB5Xdl8YY2vYZLCIm8y&#10;oNewSeGR16DbS5l7KWZpWV5xoVcs6LUi0G2NE79liCNNzLGVDXLiLX+7EEkiLqY4MRXXUEl/+wr/&#10;vBYICpc8oKm7DbgAKGIrtdflmhVjUfpaQ9Dw0iDID0gn1EEfSdcsZzI46ZwHbmg9wmw6IU26BtVH&#10;Rfs2hUoSdxFxFe4g1ubxtwbPFbjJlLGIweGkoWOsWyqMNjPaBuSm2sDcZBtZjC+lMNOG9y60IiZT&#10;JjHRQWFOZwEE86cDCXE6I6AGAyydYC4hGiqHeKswSKASBsikAQCq98lEoI2OzLE2LUIQV1tS1Szr&#10;vq9NgsIfgYuYi8IfaSsKh8gGJQMkyRHUFwEszo3LJidusjJI0akb/oeA5I9fNK6oW7fS7qTaepB7&#10;7026rW9fm9G/v81kePmcwQPdlXoBC3UBC9ctXnLxMwYx4HzwEFs8YritJCX37uRRtmTiSJs9ahhA&#10;M9Cm9Opv03oOsDkDBtnCEUNs0Zjh5OiH2/wxw2zeSI45pLfNIU03o/8Am9J3gE1i4U/oVmjjS3Kf&#10;jynK/v2Igoyng3PTavtlpFT3TE2s7poYV1McG/WkKCriB1J5zwugrfka1s2g9By3uLmP6JRFnJuF&#10;Ep/DCZCtAeXMJNZ8Ys3wzWCfDBT7NE6WVGYBpeEJSGM0RwpDu7yxn8HM62FGkAQ44lwNUk/QXGUN&#10;+2ISYHIQA704WTTAPAcwSWaWTxjsJKhZIwumSU6UHyyF2Fgzk1NwMerqoHGWRSzaj95b6Gbounm+&#10;MBQV2rlWBC4U8rIlWnSuIpmF5820kfvXa+/ojcZQyYBXtaz0tPwqSifLfOY62cse76sErq+v0d/y&#10;wTiLvt6Dxaq+u1q4Co0e41epwGpeRUijJtzq21vF3+X6Gxu9GoXLfKZm4LV4P2RVrwQYa27udvUw&#10;9WxFwFYvwnrd8WER6uUrcOO9a2Bh3sBy9ZTFf6MUOffVsa3a995OkNYsIwGwwiqXnpZOwns5fUVZ&#10;HgCF95eW4lod4GGRWc4JxDAUx+ZgOLLoqwJZJrn7tDt44IoINXYUgVw1O1/BHK/gbL60mu/MbKQv&#10;sNnzm+9aP93WUIowpkcOF8J0Gz+gh5UN7WmLx/W35cxmWjd/tL2/eJxtWUEouH6uHd7+Drb7lXZ+&#10;z9t29fgadLpVdvXYavsWk+N3uHVvAOB3YJH3cfI+FpO6s4fZz3v5rPut4v4ZG9o9n9ofZW9isNPD&#10;RACOED+YCeFOgPwpLsQhrQzgBLfGXQtzykzMsJzUPMtkbGpmUhagkm/t2iZao9eaAB4ACoY6Gd9c&#10;yCNtBfaSgGCrESDKACWEo6kQBomhJAlE2FfCbTKGuXTEXtLRfz6oFMRHhuWCsLnRXKWljIcHWj6I&#10;ncdiyuY2S3N7GaidzqjOdEKLTBZeFo9rIWexZbppeszN4blUFl4Kw8qTiR81aS+NUECD0LWl8Xcq&#10;w7fSyNW76Xvk9tOZwJfOeM50WEB650B3jOSOnZ+zqJ8nBXV+Th7//7TpMT2f3Cn4ebIGgssH4Iad&#10;c1+jTFHsNf5T402l0CfxvrqVH8A9z33t+4dbnte+9UPTkwClNI6RATCkc6v0oa5WqRqeDkj1TIln&#10;9CkgxfjSkNYtGD7W3CK4miTAtJI0sEwpxXCuYlSLykqtnhd5/MdrGPfAbkV2Yj9p6BuHPBeqazHg&#10;9Xj1sji+fiMKGSTOEiqoJ2ylQgafge0R3pjbav4kYBBLEEsRkKipssIon5bixkG43izyyyjzw+LW&#10;8TXXh/u6ersOcGxazC5DI5+JSwV/4koIVHEtdqCwpYaFrU0iqddOQOEM84tcYyTmGVFDJO2nWn4d&#10;LX6GpCv8UH1Pve/GlUioRSbf+SbV23fk1VHjKoBSAHfjtDdfWfVYchz/od+ugJbvpxDSe8wbg+qG&#10;h/H4nQvUQOFO1mMqBXCNrtWHBY+RuraJKdVIqBV7UVZIxYcAUN1tbu/oMY3NYMF/T6YK7UUzmmpu&#10;0Qid1HmVAA2fTI1jNx7zUSWyerLU3vgYz8xO3scbPqZMlNOJZFVwoZdCMIGz+t7ymyMiV2BVqLuF&#10;1+YOAH33qA0pyaGoMMdK0nOtMCWPge2JFoHmEoqbVkPtOrb0w03LwLrQKBgEBrn0fJo05bLR3zaZ&#10;NDJbTESetWwdbU1pF5mIL0XZH13QFP4kONObBx6pgEqKQh1lgsLSeI7nw6hoFtgo9AFwxFgSouP+&#10;fFBJ7xj2Rhr58lRQMhkaloiIlBjI4G8WfxLg4BZg/SJ1t1zFMewk8mWTiDuT3C2bHmPx/lM3Hdsd&#10;R6/h9X+4/084BsBCOMIAcUdPYSdKCUJBBY55hB05gIH+zoeK6rECaKqGpOexFdAftDAuGroa6Qak&#10;FzM4vYTxp11R8LvjauxKWNQN2qrHunEFcfsivmmAehGziNMZOhbrh/0aQIkL4PfiO6QpjYiQq2yB&#10;BDDXTAcwyeWqks8JUKSTJqOI5jyphJHD7NKnnHg06/G6zGt6oKd71Gd/XHggn4qYgTYASH1YZPV3&#10;YY3TMryRFgIol+KVYU6d0FyWhfS486hwXF/TaYm/6hZ3y3X5R0+gIlsTAdS7RXVCrlWDM/ap/y19&#10;d/HZiFXdB3gecOx76Btqq6DyBdUjqa5IZQcCClVXq3yg3j+jxX2bUgLtew+m4NpQwkAe6TP4aoS8&#10;sSdeXxSl8vX5xV5cH1zu193wQMxlkZz/hNoeNj1WxaKWNaC+vaTS2K4QkUWvrJTrl+J8K6oV4jm3&#10;qSZJIZAyVEwKdKnn7U5refqAUoAHsCCJuQJLXxtKgZLTaHwtFdQxTjqNMlW6/+QurA4QUa2X17/X&#10;652iz+PqkcSofJ3oBGj1fW4rKGx8SF3SEOz9RQBFAVuhO0doc5BMzQ4TDMPRA2NDYhiPSiEh/Wyz&#10;k3IsXUAC+LitHlSi8qxJc/WqbeoVFboCQ3lSABY11ObvBIVFYiTOup+KRwVnLk2hPE0lGSCR1qKe&#10;uJjqwpL+fFCJ79TpL1nUdUpxJSNqavMWvAceui/rcIrYh6745NQlZrmrv9gJ+6cphOBKLTagEEL7&#10;iq0IgBxjcLfesf7hMRiCWALHSsEYpPswkT8JSnpOr9V+YkfFzELuIUWegeglzEIuxNBULH0kDkMT&#10;QFKcyMAmhqnn8x+UJ/djpNJ8IQBOJ0AIP4HcjXzmRNhVIt9DW3xQIEDRAbGtPQKaRDnSfHI7sk9c&#10;h7ZcPRTqNMWI1BrQxSlJ/J0NGGXHxLotF+qZm5JuBWlsNCsuyshzVxd34gAqhbqfWWB5qbk2F/3q&#10;8in1ZlU4ROgj8RWA0KK/R0uEB5/TzwUKffc8FJoF7nVew30L27hDlfNdWjnc5vn6dgnqo6sCxWun&#10;qE5mwV9jdvJN9UWh0933R9c4JvAdUwfVi1f9P8oVFmChV/W0mh55s5IJGWAa6tsiI50Mf7rKV7F5&#10;/h5Z/OX29fq1Vqjbmab8MXythvSt2i3q6lz9HVf6m8es6v5RK8e9q2OKbVUBkA9U3XvtoD26wfNc&#10;vR/d4v6tk3brm2NkpHjdLV6jhc140EsXj9jHuz6y97eut90Hdtj3X520ijunXPhV6TqzwRScDgMz&#10;YaF6XeTU70Tgoed9/VDqu8G5VLP8L9JWuIVt1N0FsGAqzx5zTEBHorLqh57cBcQEaGIdPjCpkwmP&#10;+iKlufU9n95XwaLmPXkV2WqFIH3Ipc//4MPR8er743pg4wyLCOV98zMBEi46WWIsmZwrXIho3lSQ&#10;otYGnEu0OND5lE24k6VOb7RAyE6GqSQLWGArVC7HhudYo8ZB1hJ7fSJsQ2FOpnPaqltcliXH57Bl&#10;WKIvHJJZLhbwiQFUUiTeqgCR18STZk4hLEr65wh/ShIS/jOaxdc9SKf1Sou2XghL3RJCyGygW7AY&#10;CxAxi7had+GK3pXbbizirolcuZPC2Y+NhVuC+xDNw7kQixE8S9AwtHVhIRfxdyHOxQIWdD76R144&#10;YRZaRz4LW+7FQjSPfIVS0jc6dSTc6fj7xMCgH9AnniYEBNVp4+8nSTyWFBT0PCUo8HlaxwCs0AGE&#10;TQFWRFo3E2YSgVKuNFw05qF4NoUkDgiDEbbwJMgbkEZIp9tUZipniunweCabdJksdJLMsBDLRm/J&#10;QpzNJhWo8C47NACWwxzm9v54A5oDOH5O0MuEmeQAJDlx8YQ3SZaXnGwFZJby2HJhJPlko/KZQqcr&#10;UEFGAcAiUCm04swiKxbAZBRzP5+07nhaDhCmuIJAhTYCEI/auxnDqipWr1cZ5GRacxkWTxxVWlp1&#10;P6oNcj123cyftS47U87i8oahef4U6TBOe9HrNLrCNT2SIY6sk8DkGtZ9Yv3Ku6fs7lfU1Fw7RDhw&#10;0LVLePg1xXbnDtmVM7vtKpW4FddP2vef7bODe7fbp/h4PiWsu/PVUUBhl938+ogtR9QtpP4lqbin&#10;FQ8cbms2rLGLx2Fb335mk2dMteSSXrZw2SormzLdsvsNN39O/CETplgiYWJmWqYdP37civv1tQ78&#10;tjk9unK/h8XTd2QqQnI02tkHq1ba3a/5rEpBA47SUdQ0SSa7CtodKDzR4q0GJASMygzJdSuGUovW&#10;ovDPNcC+jUsXUHn6kFooQKXiWzmP0V8ETACPWJ8YhufohTX5qqAVytQzEYGKtDFXXAlIu561/LZi&#10;UZ7nRuKywiuZ9rxQ8wHC8N2v9liPrFTOhVzLT8vhfMjhPEIvUcis5tbxHuPNpydtTqoYSi5MRYwF&#10;UHEboAJ7iYnItoaNArHdt3Sgksk41Qy1n4QpZwA66QnZlkJmSKFNUiwiLawkAfCICldIhPaimiCX&#10;NSJDBNgAQH8+UwkODv4PUe3a7Q8jrRWMNTiYOgOlyqK5UiuNFuxswi3RENq4WSMhbdpSk+A9Jj0h&#10;tl17iyOXHs2CjlCqTW5A8u/h7BfeiuHnLTtwy2Nkd5SHj0DQjOA1MvpEUa0Zxa3+jvDzhxn4P4/p&#10;ECAwqU4K6vgYEHmQFBhYnhgQUJPYIeAZQPFcoVkyLCMNr4iE2r6A2wSU9WGFKTYwP8kG5MTa4Pxk&#10;G9Utg8rPfJsyoJvNGd7DlozraatnDLP3F421NXNH2bZ3JlF0NtU+XjPddq6dZvs/XGCHti62458s&#10;sTPbl1KlupwS+HepXN1io7rwHxQaiO0abQgAy02Mty402SlJy7KunOzdAY6uaXncz7di2Ehxep51&#10;ySqwLtlF1i2vxLpmdbHu3HbLKraSzGLrkVtkvQtYLDnFVgjIfLhiuutdqhlErjERoUKlRFKNWOXK&#10;XncL5+6No8T7+3icOP97epoQEt3//BN6b+yxa1eO2HefH2bBc7X8mnidxXb/8k47tGeTrf9gla1Y&#10;u8qWLllos2bPsA/WvMN+u+zGRblrP7Y9lOP3HT6UhTvEMrv1tvTCrhafX2yjS0ttx4er7Sr9Qb78&#10;4qwFyd+Q18UGUSiXHZdo765da36xCdZ7xFh3sidHxNnWLR9ZRvde1powM6Ooqw2lgG7o2DE2BfDo&#10;BNAP7tPfupMtbAqwz3v7PeszbrK1xOrej+xhQWEJQ8ibW/sW/lYGeLSj52rRoKE2c85sy+NKnptf&#10;aF2Kiq0tRW/qIN8tK9e2rJlH5gYhlNIJMahyQMM1W/KFH24xK/uDh0WMy2MpPMat/Cq1hD/12oqA&#10;pfIbVUx7zMKlo9VWgdsnd9CK6o12PKeetXLt1pF9qgJoFII6xzMFlPVd3mqcvqR2DOhRKkVQ/RPg&#10;p2yVJmTewSfUM5uLTwYsNjOHCwzgQviTk6T+s+mACTOV1W2fMEairAOSVG4JezIBkwyBCn+Hh6Ta&#10;W40CcNi2IZQh9IGhpAEsulXBYVpirtNTkmR6g52oo1wst7G0uRCYxEckkI4W2CgFrSxR9p8PKnKh&#10;5ncKWZ4TElaRFR5RgT5RkRceVlcEgyiCUahwqgAGUojRp4gwQzpEV5mDEmAwSegNqcR9qXFcpTkJ&#10;GJLUBS2ihNCjJIkNFtElOcGKkxIxECVYISm0EmovumcmWs+sZJA63brxQ3ZLS2VhJlqf7JTng4ry&#10;fj+0e9fqET16Xh/Vs8edsX2610zo0+3ZxP49nk8bhldkDNmkCcMxrI229fNG26a3JwAKM63m7nFs&#10;8wdc5WoFGYuqOwe8hkJQ2cf8x1aSrhWNfaz5yJq5q0yDr8uYi81dxy+dcBTMaXGriZAMa98esNEl&#10;/CcBYulyUCYk8R0yAI5c0uK51p2TokemByLdODG6UMqen5pmRWzd8MLoO/bKz7c+xYU2omdXG92n&#10;l40d2M0mjR5n8+bMtbETJtjoCZNt4dsz7NAn79uV0x/bqUM7WIxjbcCI0dZjyAjr3n+wdevZx3JJ&#10;py9gkfXPz7AvTh20YSPHWCQA1hlaHIQYN3P6dGe22vn+fMKOi7xuiHVMjLNY3r+gXz8Lw8zXAU/C&#10;iLETSf13t4PbKOnfvNGC+Kwjxk+w/kOG2pwl8619YpIFcZWcM3uuM2W9t/oDa0nqP617T+uLpyeI&#10;C8S0uYvNPzHZxsycbeGdoyyoQ7ANnTTdWgASXfoPsokTJtFImdaFrfxtKFm+1kzO65oNOxswwprQ&#10;RzWhuKu1QNSOLsizUaPH2OsYroJImQa26mDzl7xtbWCCbWAqkQUFlks2csioMVY2aRI1NFjr+Wxd&#10;+D8oJPw9+ckKb06PGjCJuZDhcQ2wXTNsr7es00TEMlxNkBgExY1KJ9P1rRanrcTaJ3fZF0FW4U99&#10;KwV3XqiU4/YJewhze3T9CBmcY56+c++wY2iLpoyxJZyLF47h+tWF4foheqXMsF4FhYTByVY2brR9&#10;+xkjdTnWPWfaU5Mnwh8uDn3wV3XNKoTBEv5kF7jw2I3uAFDyaNDkxnEAMq7RtatI1mMCEzEXAUyu&#10;RSK6vtmoI8V/zWAdtDxQgSEsReFPlpgKW1JcHkwlkxAH0IhEDO6s1pXSWVIAGcIgsRjAJjFC4JL2&#10;54PKP5aTvnz+UPGVC4fty88O21eXuAJ+fsS++fyYffvFcfv28xPcP2HfXTlh16+esDvfn7D7N07a&#10;w+un7NG10/b4u0/t4bfH+NGO263vT9v1Gxfszp2zVnn/GHHrUft91Tn7ofZr+6HuW7Yr3L/E9pU9&#10;q7tpz57cs6d1N58/rf2u7lnt1QtPa6/ee1r71Q/Vj688f1rzrdVWfMWEt3NQ1aNW9/BTe1ZxnNde&#10;tKcc8yHZCrUdqHT+BK96VSeb6nAeKZ6HxssnopPrOiMvdOvicTaBiURNr84EUFHWgrDADVn/aicG&#10;OegkKehMQDWX/9heWZmkiRfZJ+/OpOnOQju5Z7md2rvKzhxaS1Memv3Q+OfeF6Rise3XXj9oNbcP&#10;kUqkRki9SCjkq7h70j7E2RtAn4veg4fb5LmLbAzeoEmls6yDf3tbvOhtBzSjp06yIBZ4cHq6TZm7&#10;wErnLLJxYydRnt7ERo6cYP5oOJH5uTZm1mxChUQrm7vEWlF0FtY2yEaTzu8+YoJ1YOEvWLTYOuOd&#10;mffOCmsXnwAQpVu/vv2cL2LKrIUWSJg2EFAZO2q0DS+dQjiSaIPGTLCuJSWuLmT+shXWBOE7p08f&#10;69Wjl4URWs5YsBCmEmfjqer19yfc5ATN47s0QzifCVi+Qf1IEwrVwmGg6ZHRADBZjhzAd8AQa463&#10;oxXp+eaASpu4WJs2Yx4zfptacLvOCJRczLLybOr0GdYXBpPUpchaoVu1ppw/GabSvw9WhwkT7cSB&#10;3bZ+4Ti764yBCuOUBSP84FZirNfkWp34ycyo1wrVzSobqLgqf4qAg/0EKDflY9nmwp+q77y5yo5t&#10;sGn+8r3vj8AaEumUhm29QQPrlZdrl8/ssg2rZlmT11+huK8lOlm6+bVoRWuFQbZp3VIs7w0tsE0r&#10;WzJrCpXCsRjaWtjZPe/BauRTUqgmUNmDaZOWklmItGhvhbCVAi5Khegq+anZlgO45MEAvdnK2VaA&#10;rpILWDiAqQ+BYCqZhI6BAdFUGLcgg0NTbLwrElxlehOgpCfmuULCpBhs+bCV6JBkCwmKtphQBFpC&#10;HzXaVlsEGeLUkjLjn0NT+cdA5Yfaz3Kf1Vx8/qz6PAv3tBsq/bT8JPe1kE8xD/aUPStn4zn3/KMT&#10;VgdyV5OGq7iN2evuEXt07zhActzq2J4KAMrP2rPKC/ZD9Wf2Qw1b7Wf2jPvPqi6w8T7VZ3mcfarO&#10;cvzzz56Unz/xtOrCQ/5+7h57dIr3OOre6+lj3rfyGMc6ymtO2tPKc65IT0WDtTfxRMiApbSnup0R&#10;PigWllAoHUHFeZrsp1oSz4TlNTKSTiHdolYioEvNcgIAVPe+2W9juxCnUtquWo9CmhAP7JIKSBCK&#10;EMdL75A71nV/c6MzdRVUBsDryepia12lXAEhhYa0Onj45X5LycwGFGJs7rx51pOFmp2GUp+ebS2b&#10;trBwQoV2zf1s4rhSaxMey1W9xAq4YjdioXZS2NkhyMqmL7YO6DhDxsA6ps6xQBoi9xw+0pKhzuFc&#10;zXUl6zV2svknYbjC0DZ51jzLhkG0QQeaOGOmhaALRSA2T58/n32gw4X51nfESJjRSD4XoeT4iVaU&#10;m8d7BbPPcmsCAGTzOfv0gKkQJk+bNx/2EmvjZs6gp2kLrpgA5LCR1hxGUzpvIdmFWGtEz44gvsu6&#10;lWvcYrz2xRVYzABryHsvW73GMtBcWgBCKZgkhxAWdWyNK5Wy/OmlM23LZsCZi9n6FSts3IwZ1hZN&#10;r3NGKsA3BoNYW5hKsn20aqYriXChj4aoMTbDTQfkvpo36eLiQhgntnp1QtXfwBboNavMUK1s+9QD&#10;CVQk1IrJeI2qvcpyjWJds6SMRtFvIJim2tb3V1No14L2AclY4zvCvlrZ8rkTEaTPWc/CHFowNrJ1&#10;SxfB3lNoV9DeJo0ZQUjXzGJw057ei/bDZ5EfSfqZwp8egFGxwh/pKimACuwrD+aZD0vJ41zIBexz&#10;2FzzawCk0DGUbEuDwWRwcctUw2tuc5OLSQ/HupSxACdRlcoa3aH0MmJtEn/HUxuUEJVuobCUgPaR&#10;/H9RByTTm899K0u/9JWkyB+JqfxQczFLoPJDHSxCWzULvxzweHDCah8QZjw+aZXln1o1TXyfPAI0&#10;HhyzJ4DIk3snYRLsVw6bqAAI2OfpY557AG0kL19zF+r4CMZSCcOoFkCdZn/20/ZIAAVQVbFVn/rh&#10;h9rTRwCvh7WASfVtrvYcq/bOEat7cJKFf4jjAnJVpwEVXgcgeSeSHJicOMoC+Cztuq3v6+Gl/ciq&#10;aBSFE9aIcR2DkdHKa2jkhrVTFCjaq/k/33+23UaWcIWQgQ6rfzGZnaHdcjgBDziPiPwXrjmTxl+4&#10;FClCqpotuQpdb6KewEQmtDuqzwGoyr/Zh84w3jqy4DunZ1gEWkyJenzMX2BRIbg0XSYpzqZQj6RF&#10;l9Wtu3WBkbSlA3pCWLT17NbPsnr0B1RSbNrChTambKZFEeL4M1hqCgDSunkbqDe1SCPHWXuAJ7aw&#10;C2EGJilE5AJCqSFDR9Kz9E3aFEbZ5NmEMdQ2zVyylKK0aJs8bYYllvRG00iy6dxvQqf1JW8vt2a8&#10;b2cWy3RCorEATgnmx7YMsZo0e4699frr1qFlO5s9bzFhSyxsKN76E9ZNYt9hk2fYMIAvk33HAxxF&#10;vQcQ/oTbjMWrbOyUMgsm9G1JKn7I+LGWisAdQ0n+fJhaYHC0pedlIdBmWissAR353RcsXWbtmja3&#10;WJkX+Y3yExIoihzLYlXa3asZKldKl7CnznllYKP16V21TiBzI4DxWIrSzUrD0+zpOkO+7pNx4jGl&#10;pV0qWA2f1FybY+zH5LZv+xYb2KObNaFpdAqA2VKzimlwde4ImTLYTG9+3+aAazRXfo0UbdO4Fcws&#10;iwriKAxnsXb+CJ8P8fcR598jmRCpEu+RmQyooL2REcwnBCoEOPLTsmEoWZaHXpfn7ivjk+YxF7KG&#10;Lhskr4pGfGBZqBdjBSa6nyaGosbXaC7pDHYXS0lAoE1kk47SrnVna9USa38w3eASch3wuCpmCbZs&#10;CZH/DI7af4yp1JRfyqx5dP553aMzhBnHrfbhUauGIVQ8PmWVWuSPTlrdY0DEsRc2gcdDAOU+ICNm&#10;8kCM4hgLXwzlDPuwVYrZCEj0GPvDdJ4AKnW+TexHjzlGcv/UD0/unz5Sd//ow6obBwGlY8SrgNKt&#10;Q475uGMBKDrOD7UAUuUZ0qJcpTQ7Rw2KpZW48nrP6l1fh+L6fkjg1GhOn0eifv6MQiPXfc29RsdQ&#10;8dtH9s25HTaK8CcdppLDwijmP3xo9xy6i+30zFx4FFwTJt/oCzXVVs8UMaA/NClybQA+cr6NSoEd&#10;dP3a5wdt//7tNn/+dDIk/Z2uIZFzJFf7XLSpA598ZOfPnLLmWMYLqUcqyC+wjmgOyZEJhAZzrD0i&#10;XifE4jg6scfAAiIIL9oRjix59z1rTI+MLjldrWjwaGsPcM1csMBmED4Fc7VtC4DMoZCybbNWrv/G&#10;5Dlvmx86UQYlFn3HjLcsyizaw1yiYCkTJ05xfU3HDh1l3QCjNniAWgEALVkobWNiLKtrT5u7cD69&#10;OF4mJKKcAXo+AyBJyytEy0m0YNKkqdRQzZz/tsVQ81JAWDO5bJ6VEAKtXLnOGlG8Nnf+XPSj0TZq&#10;3BinF0XQinEEZSCz6TI3G2F5tMBp4iQbgNs7lFAqCndzLiGcMmvdAONJ/btyEdjjhbtqiq0uca73&#10;yl5SvnscS3V6yu3d9gTjWdV3Ekt9g71gLVVfb3BM5ck9rz7oCa9Xpzn1bpFLtxwtbu/WJXSmJ8PC&#10;wK2SjDS7ePKA85I0R1g+c+wT++byYQvGduCPCzaYULAB7taxQ4bZw7vXbAQamtoKTBjUgxDskBN2&#10;H3OhuYObuWtGipWgqRSjxxWkyadC2CMwgWXmEQIJVHJhL/kwk3wn0pLdwbeirE82z2cCOJm+DE8W&#10;YY8yPfKlqL9KCoCT6mMsyv4kwmKiQ+O5SDRmGmEDC8STlsb+XnaI8AhgSUGoxVn742gqj68fSXh4&#10;4+gPFcx9rQFQ6h4eRphC+ESIKmeRPyITIZ9BOYyhSu7DuwcJdU5YOYyj8v4pj1EQBtVKS7h9hMwG&#10;oIBvoe7mEXuKgPr03l6AYr/VwHwq7/EavAdVZDgqJXTBSh7fOfbD43snjpRf2/OwhsercKE+ZVxk&#10;Hd6F2ntHYEeEPICaWJCYzVNARqKqFrPMVK78X7Z110fW6zbmFbJ5Q8NVX6PQyJu0pz4rqgGRqUqg&#10;I4u4vATqh7rDviT7MawQpZyMRS5hQSH/wRMHFKEbfezaQt44857XBV+9bAEYTT6sL+93DkuBm8Ip&#10;wi61LdAVtfL2UZs0aYzNXzzH9h/ZYZPmLbAAAKuEWqr8ohLzo/K0AF1j5durrBV9N7qhj+TkFlsk&#10;dSJpxNRDx5ZaICUAC99ZZVGUBCQiaM6Yv8QCAIx+6CKJZGUK2F8ibyygM3vuPAsgyyZdpphjDZ04&#10;1SaMm2RxmKuWL3vPRk0qtVI0DAHClDlLYC8LbOiIUdaSjurBZPY6o9H0IPQZA0MpmzHLJk4us1Ej&#10;R1kRWaImb73hrOTxgIam5OUSEu2kr+uRXR/YKEo8MhPRFMhMZGJQ1OxgCYixMJU46qqi/f2YqtfJ&#10;YvEqRRIuyBcUh+M5GwNhGqnjTza+Y4unjrTUzgG4u7Ee8HqBSXFqIVk0Mmos8E/Wz3eL1ZkF+Z2f&#10;POBc9DV2enL3wB8A4unD/R6oKMODQFt32wuJqr/Z6EBFXpVqsRf2qfFVPD8mm3Rk5wpCnpbWrFE7&#10;i2dRTp0w1pYvmm7naG6dSSIjkdAmhi5ubRo0JikRZacObLSBJYkWhv0gNqiD+aPDJGJr2PXhItpi&#10;4EjWOQ4bunv1gJXg0C7JJKslywFifwEMpJD0sgxvEmsLAZpcl2bWlEL0FZhpJgwkC8DIBsBdcyZC&#10;ILEUJ7Zis9fvKz1FRYUCGAFGMn6UBC4gceFx9ha9Z3/3y185NitASY5nc5XN6CvY+eMifiSmwhU+&#10;4dHVj394TChQfp/u6Q9O2cMb+6lhwKQlJ+R3+Bius9gxMVWS5pQIqQWvcMcxF4RUiane3+dgFmgm&#10;sAnHUAhbnj4Uo0EbIZTRba2AB49E1bV9/Kce1LF+ePLwxJG6hycePsFAJQ2lRgwIEHFhT+UJd6xn&#10;5RJqz8GYUOfr6198c33dOAjfgCvXpd7Z0zFfuT6wXpGd61OiCluxFDVfVqWtK1YjS6RQidTtlTOb&#10;bTjpatUHZbNY8/nPnTqsJ5RbpidvyFb9UHV10JeyL9ZTb9l2RXJuep1XkaxY/+G3h23WzImWnp1g&#10;nWNYbAiiE2fOsmE0PW7MSSi7f8/sDFuMiDpk6ASbgUCrQVMJVLn2L6GCGrF26OAB1od+qQ1feckC&#10;ydAUcsUbNmycDezZDxNTNAuAkKJXX+tFxigJM2DbJti4ObFi8CN09As2P7Ix8ZRXZOKxCaAJUD7u&#10;4c7N37Twdq0sEsdwEl6gNFiSShgyGPVQRGV3CfueoIv8e4tKrTheJQ9sLPbEYHqPEJMXZ2XZqJ7F&#10;dv0LQgw0pzvf7Lal04bTjDmYK3y65aanYvLKtl5k/LYw+mMtoz+UWRyQn0MHtgAW5GoKWgnPuuTZ&#10;6O65Nr5vvt3/jpEVF7bbmoUT6flKSrtrjpUO6m7L50y2yye5OJCJKVcTKw0Pc94UNW9i8d6Gpai/&#10;LWlfMZan97yWn67HClXL6r1S870uJqSBv9vomIozvt3Ck8KFUmxHodORj5bakNw4G1GcYOO6p9mE&#10;/vk0qC60uxjvKlkTh7csYHTJaNuxbrrduEzY/S3r4eY+u3pmo51BwD93YCWGP5gSOmM1et3Tx1o3&#10;lEJ8fRh7PhepNOp/YCqy6+enZZA1lLFN5kmABKaSo3AHfUXnncBEzOUPmSCBCoCS7JgIaWNuZc2X&#10;Q1ZtEJQqlotWIOMmIYZEuW75L/3iVzDVtl64hJCbGpfLawQqyRYf9s9Q+/OPhT+EGDF190788JTw&#10;51n5ecDhLFrGCTQRmIeYCVu1mAhdy5+Q1ZHWos0DCg8s6ni8mmlsFTgqK0nt1rDVCjiuy2V50srv&#10;opE40fUw+2ofOooJrGAztfcIfx6dO1J77/hDHecJWoyYibSZZ4+PeHoMQKLnfqhWKPapE0KrfFbw&#10;+jEc3tQ8rzm016x5m7PG19e5uGyPr5ZFJ6OyRDVuxMNu2IvaEGylhcF6G5GDhZmFnoPOUciVYv6E&#10;/rhLYSeqXXFWda9hswaBKRSqb1HgAYo38NuNG1UrAzwVMqXdxyr/mArmI3s/sG54MKRJBOPxiacB&#10;UCHax4DuRQyTyrNZo/rb2qXTafjjNRUqlKGOsGf+JFWNkx1B9EwLj7ZM6jcyyKoc2b3RNi6fAtOJ&#10;56RJtW4FuTaTgs5hJWReUugLA5MoQqM4+slG61tSYD2pIh8MEO3c+r6d3PcJLs8CG9Wrm40kOzQU&#10;TWbMqPGEQVNtOl6TpUuX2hdkPq5+xkyby4dsLJXrYi+T0EYmlU6zsePK7JNN79vWtUts/44PbTRV&#10;7UPHjEMvGW+Dx421vkNH2Ipl79ggGj5fvUSqX71ZaPRUzbmhHjM1/O5ijLUwX4n+Tx5yDpExu6c5&#10;QwBUNYu4ivOplgtNHc8LvB8rU6N+LACITGmOkcJaBCaOpbqxHurGrwwf3hQZ15yFX67X9wEQr+5H&#10;Qq1S0K48wAGL6npgrtoPk1w1dUE1bJUcSyD2GKYr0+E96rEekyF8ICOimmW5wWUwItka0NQecxGu&#10;u8NnJpx6chdxX/OHYCy3cA8XwTyK5F0CVCTCFiHCCkikp4iR5RJqi6Go3EMhUSZJAnlYBCzp3Iql&#10;JJIqDg3FNoBeInCRhqKWktJJHGuRq5a/ZXSLR9vpjNfs1V/+Et2nOenqXPaHqcBklB3SjKGIzjE/&#10;TvhTdXdv+JMHe549rSBkqb5o1RWfEaJgkYZJVPODP318CHGU/3C0jgfk7u8jVD0GDKoRY2vZ6qD3&#10;tQIHOTI5CR5zMtz7/qDdJdf/kMcqoaW19w8BQmIqZ7hKoKPc4TVQwyqxo+/3/gAbOvLkwacP6x4Q&#10;eiEOC9ieoNVI43HiMLfPygGV2vMA3mFXjKbFqp4k6rymHqpeM2jd9+bICFRkhdd/qpr+qIdJtbrh&#10;c7XTCaCQSO0HKgh/VPdyD2Zx+dB7Njg7Dk0FRzCLXfHt0kkDABXNE1afFCzzCqcALjW29rr0e0PE&#10;/6FfiJdd0oCtO2R/1GRJfWnvqs8ti+GLU1voDdOTjupKWadykuVZdzwlpUN72f2rR/DY0PQJU9tC&#10;RMkhPXrYELSXTetW2zqyEbMQd6fQquBtMiQfLJpqj52v4oytXrOKDM54644APIDWFZs2Mm9mwwo7&#10;fWCLXTi00RnbuvQfhn9lsKWUdLNEdJC4vAIbSwapJ/rMunVrrBUV321J+bYBzNrSq8YP8XQemZ2W&#10;aCFz5i9GRI4g1UsnM5hWVtcelkM/mreXvW1vvvy6TZ8535ng2sVzlUc8HspnGTCEERSASwuGgyci&#10;/C4tG2PXAVcxRW80KwsOdliDHvJAEwQkuvN/JLevmkOVf6fWnVx89P8mNkmGTo2edGHwOuipVECi&#10;udc0yk074P/UCa9iIWoviWlN4Y/qd5xge0M9WD60Z49UV+RdZLyNTJBcsCpLcClmGDoXBlVyu1lE&#10;Mr3BilXm4Jqpi/ViRdB7an9NRRAjVhFiHQyljv/nWufKJSRmuwsDKyTd30XhTw5eFcCkEJ1E51cO&#10;gqxEWwFJNkY2AUn92NMs/a2QB5YhxhISHGtvvtbUGtBT1i8k06JSeqCPKPWMruLAAvEV5iIRNonw&#10;Jpw6v7d++zuXZVTrhHoRNykqAzacZh2DEn4cUKm7eyCchftMYUftg/NoJme8Wg7AoQaGokWtlHIt&#10;oKBajUr1ar0N40DvEHupBlBceIQRqAoQqUJgrUJnqYZZ1AoQpIUoTU1YVQ8qTwQcXJmeIPDCin6o&#10;e3jyyNPyMw+roY0SZ2thKXre7cOVyqW20Vl+qDkHszlmdxXi8J8qv4rSx/WtG12Frq/gzlUDq7cr&#10;btWHKs5TIyTXBd6bQKdyftnYNeRKzYgqru60szvfoQ8GMT40XydBIVeOpRMHuP3dWA91cHP6C3Z2&#10;19PEmxnsRmwqRe28L6oARpwTs0GHEbio5WMFYrCusJUY7srRqL4685Ed+WSlHd29xr7HEfv4+30u&#10;W6DQrFIzhkiP37t2zqYhYAbyWdpT1Rqdm2Md0VfmzZpLlXmYXTyx04bDEFqqSTPNpuRozUQsbU8I&#10;M1wO1369YCkrbcmylRZARqUHKdopcxfa9HmLbM7c+VzZEiyQ0RCT0U6aUtuUyZiJsZMnW39aVPTh&#10;fs+u3c2P5svz0IGUtcknCzRqHNkdqHsOLtcISiACcFJPn7PYmuNticRxvOTtlTaYPjzDse6HdFAX&#10;M+q8aGOYyVW1S2qq3fwM7478JvIHOfYh0xmMkXNG1dD6f33sfgcBCOCC10ftGqpdKwQtfC/bJyBx&#10;Uw/47eVNUcNt1e7o/0DGRy/0EavxfCr6f1ETp9qbH3E+7eM9vBnIbuEjpus4bgQqn8nNV1KfXcds&#10;+T+lR4s8MHfo7KfP5go5BUT6v5YdX8xG7FeCPaxKoFIta4MDPi54MHbZEyTUOlARWyEEKiS9LD9K&#10;Ds7ZHDSWHGV/YKZiKwIUVSHLu+LmKrO99sYb9nd///f2d79paJHF8y0se7pFJXTBLYtIroyOc9PS&#10;UjJK/VNiaRgVxuyf12kK1dzV/Cj9nKjbaACqU6y1ahb044AKCz7oaeXJp/KNyFzmfCXykihTQ8hS&#10;A2NQsVgVwFCDSFrL4zWPCGcIf+oeKosjDcXTUeRvqdN+PF/Nc7WP9ZjCKvZTxkjhEhrLU2kxZIak&#10;mdTdP0H258SRmgcnH6qwTO9VfY/MD8BSy+2zSrI+1coqSVtBTIYdPVQvEJnYXItCr9JVRXrym2jR&#10;68SQi9ZlfiTcAiiitxJjdeJWqjuZLwSqgr1IUxGlPbx5ng3IjKdRE0yFYVEFgMqa2SOcpd7Vz6jl&#10;o/qHyIHrm8PjRm9yTHVEc3E8x9aUPukvSkN740G89gNKXSol7aXCudryeXTiOa1HwCWhV4+zkB5d&#10;PWiLFmJ0I8uTg16i1GtP0s2lU8ts6ICh1uD1Joi+86x1LNXV/Qdaj9797I2XX3ZaTRIMpx2sY8OH&#10;W0hNN7aJs5ZYIKAykWZMA1nwvel8N5RF36ZxU+dYHUe404i6qGzMZmWz55O1KbOJpJjzYTHqCj9t&#10;5hxrAWh0Rh/J69/Xsnt2tzEY5woBkU50KZsycy7Pe5miTmSTAhCe80p6EvvHWyeaDkkUzGPRdEtN&#10;tBuEQl4LTTVn0hVdY0AE9GpGzgLXQlbza4UxrojRazOgi4GXrfOxEn5nZYG8ehuvn61GnT4BAJRO&#10;rsKfogrnmu+ke6lBt/QUPCu3tnKBgqECJPIYqV2C6yrnaziu7NI9LiCq7L5OkebXpzYwiGw1w8lW&#10;2GHKO/ZvnGd7N8y1Xe/Ns23vzrJtK6ZSDjKR8bHL+Tx8Ft5fn0WMSUWX2u6hqxXhMi/Cp1IEkBSI&#10;peBRKYKh5uKUlVibz+8jMMlGz8qWxsLmGAvzlHO5lU7y85/90v76b//WXm9Pd/1e77G9S1ZwJFoK&#10;dn7NX5YFv74THBeWWELlDmT+/JX9880LklgbR9uEQHxCr7302o8DKo8eHQt4cPfoU+keNfflI8EP&#10;Ug4rqIKlVMI4AIXKR5es5vFFRFIBhBa32Ads4pHHKAQWsA2YiUAF74oE2woBk/wrMs+hi1R6hrgn&#10;+FpqMcjVENLUsf+Tx5/+AMAcgfk8lH9FKWWxJrEYByZVpLrFVgCUJ7CdipsH6NGhHhoCDk4kLUw6&#10;4SssUVtGeVDkXdEVX42o1a9EQKMMj6PY6hviOoeprgbzmxtuRUyNu/bk9hXWPyOWpk5UO1OHUUha&#10;bzMnjFiMO4abticjFbG2Svwda1FjZliImjL7Rk5o3rAATaNA1bhILMVLQ6tJNe+Jg1f9Tipcv1dY&#10;iUuJY8BzjaXJagE8d68eJoWcZW0x4S1ZvtxeQsVv2bAxLtwOtC3sRMq20LoNG+Ps7bNwvP4GQa55&#10;w4aWDovoRTYngIFYm7Zupaq1hU2dv9KCcG8GU1bQGfG0PYt+7uLF9uqvfmlJ1PGMnTLDmmK5b0ka&#10;uREtLt4ipRpO1Wyv7j2YS9PBZuLibUO2J7FLT5tJlqpszjJbtPRdxkbEuFaL0+YssFZkfOIx7UmE&#10;HjpiDBmvUgClg0VS6a6r5NzxY+zzE3w3mRVV76TpAfwW6ulSS5axkttH7v9P+gSaHI/peTEZNRh3&#10;zZs0UMx1meP/wGkySgtjeHS1Ouyjymn+D5yjlvofL+xBW4G1KLUsgJGz9lkFzZNcTZC8TjJO+mYZ&#10;oY88IrxP9GtuyTh+C3CvFtK+sW8sWSiGe3Wh9qZrOL9vNAWPXYbY6PTuNimnp00p6GtbF8x2TZmU&#10;daxjaoMuLmJPbpYUPpVC0u4qJsyCteXhRSlwKWTMb4Q/zqqPIS5bDAVwEHuRTT8NQMnhNgP2Eoyx&#10;8O/+/qf213/zt9YmYbBF91xnyf3XW1hOmUXEFvh6q2i4GBXIbs4yjIWBYgH0aWlPF/0U1ykOcFKI&#10;xD4BrdtzzvzyxwGVZ4/OdKi7f+apFqzAwds+9Yxq5Rjh5IqFwWBSY2GzuMn0eO5a6Rtn0F1OuBBI&#10;YckzmMcPpH21ibUgvjoxVuMtatFePF+Ljo228khuWrlqT2N+O3Ws6v7J+2pmU6PQCLDx3L0KyQCt&#10;hxJsOXbNGUBln6u0FbMQ86hEmXegoPSwNAYJZo4+AzRkbBTeaFJglTqfqeaHk04gUKnpfvK16D6h&#10;xiPCpAMfzLc+6Wgq4WGASiI+lTTbsnSyE4XrHbMCCQcqGk6GaKurqbwIbsQE990VyrV11FB3DHC+&#10;WF8xuDfvR31EpCt4lcneoCzRe/wXPCe2orDq2md7LBYgCOLEmDFnnr3OsO3WjVqRhqWKnBh8NLU7&#10;3YePtXaERVNgLK1a0Fi5dZCNGTHOUsgCtcbctnLteoCmuU2au9wCMd6NYpSpTGil02bbrLLp1uDl&#10;l9wgqkmwkuawjF6wnHHoIUPpDjiQNp6xtIuQAW8qaeq2AMjIKaXWF12mX68BNhhzW8+u3Rg5EWZl&#10;gE4LhON4ap6m4LrtDwvq2bcPIdAQ60yaWldR9VRdPmM05wPiv0IYwF+zmOpu0CENdiZPkbrOOSGW&#10;ULBaQILmJvBX0aXqtJ6Q5XFd9yXEC0AECr6QR0Aiv4lrzOTCH69zv2MpYiyATN0d/n9IJz+5r3PG&#10;K9UQy9FQOcdy7nFu3ThtURTRDkoostKMnlaW25eevTNsVk4fm9uVgWOFg2xqbn/bwhC2Rb3G2dts&#10;i/tMsH1LlzhLvgo3vYZWAhVYEse9C1Dm4RKWR6Vj22Dr2LwD/Y0jHGvJQ7CVXb8AfUXsJFv9VKSr&#10;AABqr5GFqU1CbWvA4a/++m/sb//+ZxaUNRM2usJCChdYep93LDSuxA1sV/WxRFuXMqa+Jx52E00b&#10;kQi6yLkBY+zjQIXO+p3xrrz6m5d+HFB5+uB4K/SKOgcWhC5iD1UAC94RewSjqMTMVgtbeEoY8hRQ&#10;qcPLUoWb9jF+k/JbXuqsGgNRJTFxOUJsJWBRJzZDpufJffQXZ2SDlXBML+SBhdxj4/VPyBxRFvAD&#10;zOcUodRt6S/VhFXV1Ms8wRgnxiPPzBOyQXLTyu7/kBPuvjIEbA/QQqRXyAqtBepMbQIa13x5h5tt&#10;fF9jMtTcSGxAcbiaMHO1dP0+eJ3Siq6tIifx9lXTrG8G5jBEy4IUtTZIs72bF8McvGHn9e0f9V4a&#10;zi6/itLKjq47PUVCoK6YansozYV+JjAWhT8ShXV11mK6R08TNTGS5V/sSSBVQ+ZDgKXPpGZO5Vwx&#10;e9CuU07cwRTsDR48wvoOGmbTFy6yCSNH22D6/254/wPCI1LVpHcnoYuMGDve+lMNLGPcKMKkZLSY&#10;gDbtrXQ2NT98nzmL38Es18Raadwn/VAzaGJVTOahFHG1OexsCDpMByzp7ZoyChTzmSpni3F/Tsbq&#10;35zwyA9dJQCwCsJlGs2VcP78hcyLoaZoznwLpm4pCjqfQJVxJhmuDDJLs2bPxvbe2F0Z+5f0sL1b&#10;lgHmYoeEOL7vLdBQ2lVZOmkYtYCM/u/KxeBcl36FjF544w0TU6tMsQ+vY54b7qau+o4p/lGTJdLE&#10;KhZUOwQ3G8j1V6GYEDfts3K1y1TI480tcpqYJkbyvg+oZwtv0tQGxufZlExYSFp31xx8atFQm1U4&#10;0KYXDLCpef3tIyY9LuzB1MPe9HvuOcb20uNXoZTrxStNRhcMOXWxGKj1QQEitlLKYQEp1qZpkDX8&#10;zeuMBEnAAAew4JjNlWcFxpKrymUVEyLMKsWc6ZyyKc48KFD565//2uJ6vEMN11iY5WALyZtvofE9&#10;HagoGyRdJRlHrYTaOHSVaLw1ak2pucyqE0pTSlp2A5pxN3+z4Y8DKhTAtaq+d6SuTqBSdQJGoNSv&#10;zGdiHzLEka15fB5HLOlmFrlcsB4DgbKSIdIQb1196kgNPgVwZHJ7fOdTu08q+SEUtgLAqeIqUsE8&#10;33JCq2oYUJ3YijQZlQI8Ovb72opjnyPefgOg/VBNZqgO0JIG4+kwPqs/mR+BymNS1Q8JJySyukmE&#10;Gmylmp4ru+3hNwfxSxAefbnHvru8l9k9u+zLMx/bF2e329UL++zzMztJG7OgEf6U9vMWMwxBmgap&#10;zi2LJwIqcc78VkR9TQEhwP5Ns12mQeGKE2s19sLn0pUoLHDymlVLDPQcnRqNqsfu0lmtvnWkNARR&#10;/YeXGVj2mQoglRIVRRdL0f5KhUL9v6XyWmUEANBX5/daMYwhhAUbzoKNxk2bmJdnM1jkLRFQ1Ytj&#10;HjpJca8eFo03JAZnbDZNyCdRwdyNxuOd/drQmjCOUIWwbshwNJrl1vCNRvhTOtC9jn46iK1LysbZ&#10;5tVLbdwEFgghUTuqkmMwqCUTDnXPzieVPcwuHt1p7y6eZ0NJPQ/DtDeUbcRgmBLVuZHUHo0YPMr6&#10;DxhuPUlXFxV2s1w+RyZX3wTeQye0+qgWphfYnInDARC8JmIeYpVimaoSl66l8SRqdq0G1xJLHZvk&#10;NxKAq4+vFqzL7Cltr0yLN/ZUwKJbAXu1q/Hxuu0z/tYLfRBqa/SYBo4R+jg37T3pLyou9U1O5CIk&#10;lqHM2z00lSC0phFZPWxBz7GwkHH28YxlNq/nOHuP8SUrB5faMqYN7H9nI8PYFjI+diFzkxbZp++v&#10;c1k+ic9/mHXkSkhofXBlh+tEWMxv0DkwBdt/BzxHDZh3LK2JUIf/xzzV/ih1rNQyjmuJtq4LHKY2&#10;2QVefe1VByp/85u3LK7729Ysop9FdVlinTKnW0zGGNfgWiKtJhaqxieBAe7xFJZG4XeK6Ejb1Qjm&#10;/mjesoxzsFN5mwJatvtxQKX68fmm5Q9P1ZUTekivUFpYpd4KX36oVr0NukbNeautuWRVVZ9TB0SG&#10;SPU996Cid8nxy/VKZsiZ25xvRdqHsjsCJ3lMFArBUBB95XOpxYdSTUm5Mj21AA0u3ufV5cduVj84&#10;fqnmwbFaQOX3CqVqZLDTMRyoKPTxhOQKDHMKfZQlkNBXpY5dt0+TloNh8EN1hUIW4jYthmUU4oot&#10;oJ9EMZSvG/FpCVfXEu5fOkoNCMPHlbrUyVh3B5oN6/pg3ji6oeP5oEdtAeq7MkDHd7/jXLjSbJzw&#10;6xoneS0dlcJ0PWV9Q951ta0fuO5Yh4aB+Ux50k4qyXpUfMnVkNDHeWqUItXi0ueAgdV8hwOTMEDN&#10;qKU7yNPxCPA+tm+DvbNwlo1hVlEf6oACCSk0UqKAdoRF1Ogsml5qVy6csUkMA88jNOqsMRIARzHe&#10;iF6kjgvp9aK5L5mwmhgadisUkS9iUEE2rA7tAi3gSzrFTR3MfnTLywNMi6kn6k+flA/fnUe2CnZI&#10;enffhwtdiwt1lVe3+W5Y87uKuiMk5sGocmniNXPcKJy2GqwVj9gtI12yFXEVFuPpyXSD2luUf6Ap&#10;KQRSaCpxVsBSCZCqdaZrSeGaHnlhrMIXCakCEq9bv8awara1MnvSqFRuoWkCSil7TZrUA8VjIvXp&#10;ZMDlprI0MMZr+FTQVNQPRWKwJ7R7TbVdqEwYHPB6IxuV2cvKCofbjPyB9u7Y+TaTsGdml6E2uwsN&#10;3/MH2MYpi21m9xE2vztN4IuH2KGlMBUEeoXXCpcr9Pn5vxeTvfPlblqHxNH6oMTCgzIwo3WiurkZ&#10;ehYGS8BDjCRXt7AUzUvOll1fTZoAGzGWNFzHL//uJQcqv3iFtgcDN1h49kRL673MAlKnWGTacNeU&#10;KVXWe+e21RAxDHC4aqM6R5Ja7oQ5DsctrTD0eCLZofiwKPocdfxxQOV51ekGLP7aJxJa0TxqCHvq&#10;7kswRfNQ9kZVwqr7kZ5SLnFWi92nuRDquOJD6oSo34Gt8DoAxgm5VBXXAQaVHMOFRYBJjTwrMBrZ&#10;7+vYT4wFJ+3z2sfHHrN9Xvfg+N2ae0d+qBFbYf8nvI8HWgd8mgrABeCp+7trvEzIUsuVr+7hFzSd&#10;amd9aMv34QyuHJPm265Fa+zDWcts07Tl9uHMd2zn/HX2wfRltnHqLOz16k3qsZ1K9BhdEbWAV08b&#10;Yr3RVDJwpRbCVKSrnDm0HhCDobiJg5rL46UbvSJGlcx7Xe+9sRmeGCtHrRsapiHreDLEWh4T7khk&#10;LP9C+o9aIXr+GC0cl53SYxKEv4LuI1Q++lLisbIjhAMy+pER2sw85AJ63GSrl656vaQX05emG8a5&#10;NPf/UEnrBblXi+hzUwS4qn9HV9hGUXqybVszF8fqUcx1s62L0suMTelDEd/ti6qPUjNuBG3e75sz&#10;O2wag8r7FedRTFnMe85kADqfBdHU6T1Yzj9audDWLJtla96ZY+tWzLMN7yy0D1YuorcIvW74v758&#10;aIMd3/K2ndz5Lq0iVtmp/Rvs7OEP7PNPlZFRx34NoUengrlJoJbe5DJzAlKe86Y0qlO/N8TdaSi+&#10;JkwqDKwmNVyf0XECrJpNq5etZjkDFnI1u8pxan8q1f5Ablo0lSfSVFT783AnbTvxEOFFucfvfw+W&#10;qUFwqiq/xe8eQMg2LneATS8aZDPQVNYzeG1K8TAHKLPRVWZ2G2GbGWq/sPtoW0D4s6DPeDv8ztv8&#10;f7/vbAHqJifmpU5xqla+fWUnA8iYN0RryI6EP62bBNAThTQvC9yJtHLTyqIPqGT42pQ6h62yQRrP&#10;gY3gtwKVv/kb+/mrLaxD2gwLy59JCDTJOmZSqJk+gVRxNjqK159W/VTiwtFUQmNc+BNDDZX0FKWo&#10;vRlBsBhaccSHRv44oPLk2sEGld/vq63Bl1IHW/mDY9YJpmIbEk1VIKi0rjI6XrpZQOPAhHBGwqta&#10;JnigAwgQvtTdEcCwH+llt6+YimMyAM4jmBC+EzERgOX5k8enK2Ez37DP9dr7x+pqaXugz1KHS1fN&#10;cJ5ieFNYJp9K9R1qPwQqvpRsFbH0s5qvLZACsH5J+W7y3kpmAX84c6WtmcAUvrFzbD2i2vtlbzOA&#10;fImtnTTNbpxD5dfgKtm8FWvfkDluj62cPJAu+gxroidIPsymmPToxWPeONGHru2jOrZ7ne1dCliP&#10;+0aNKnXsZvWo2I0rq1iL/A7SVrxwSZqO0sgAB6XwmuNcrVCHsEepcXV3E1g6QPqSTAggdpeph/c1&#10;/F0Cr7QF1RTBdNa+Pc2mYC6bgmHuvUVzSNPuAvh0ZWQ/slgPMI4d/XiF7WNE65Gt79gDmk+VE2rI&#10;cKbsU7VqrG6fwnehsI7UO422VVF9D0FbfXQrCQEq1e4BI5rC23I+m7JkFXyuSgBGKW8xrruEcg/4&#10;HvrtHkmg5NhibhIrJZq7eiuNYRV4qkWm0vuuXEK1Nyr889yvErddxbeqz13/Ex3LM6KJlTxksYp5&#10;VAAYnvAqoVYZM015FHvR/6X+5v+Axk16zDXC9mV/qmkdWaN0Mh6Vulv0U3kkXUdjaH3hKueAF/5Q&#10;p8Pv1IHeMOPz+loZbGUCYu268QucYDsbpjKlcLDNKRhomxgNO7/7KJsPwCzi8cNrV3ihmS4EvibY&#10;bvgZ3+UO4JnLhUDsrxPhT4tG/ugZjQlBYXMqJlToI7+Kc9ayuW5u1POQalZNjzwoL2NiE1P56UuN&#10;rVNWmQUmj7SM/tSDFc4jLJ5sMdF0fcMApy77muuTBCuPJbMX0yncsVoVGup5TTPUOA8NdI8Pi/5x&#10;QKWu4vwrTyrO1chn8kOVam2U0q1vbwCwyI6voj5AQdkdByj0XpG+8UMtPVMUHqmKmJSx86wonYyw&#10;q9DJexzAUeoY0VZFX0+59UIjHfPkc0DlhycPTj968vjU97ClWzX3j9bBVlwaWWGUAO0H1/aAhk94&#10;aB4SGrjh6go7FILIvHTjjAXhx5ha0t+2zV1tm2ettJ2LN9j2eWtsx4J1dmDZJtv3zmbbw2N7lzDi&#10;gR4nroWBGvrgaXD9Vkj7LRvXy3rS2S6Twr1CrhoFNGr6nJqT+4yK0DgIia5uOJcrWGRcg29+sUZv&#10;3AN05Lq9fW6t86e4Ky0LRc/VbxJ6ndlODIfFK4bi3KMsdmko3sByLVoAgP61d2l6/Riw8OzhAAJX&#10;cjGl6uu0Yris9LM32uO+xnYACjrmIxa6RGCZ7uTmfex63ip75Zt9LKFavx/7Xz/D1dk1vpb3hpMf&#10;4Vlhx32e02/seuRqOLsTH70F4uZDO9OfN6xMfWiqxTB8g8U0o0jg+oDPL0HauWflRBXY+nrOuOyI&#10;m90jkK6v8PbSum5Ae30HN+dFgXEIHJypEFBgHIZrI6m2ja4ptwpGJZYL0PW7+4BG7ETjNQQuGsnh&#10;hor5gIWRHTqW/v+dmCvjG7ePOe5dGGRHiis1AnblkDLGwk637fNp0zl0iq0eOdvWs703bIZ9PPc9&#10;hrJxweKitXbMLDu1ebUDJpn03EQANQX3Vc3fhX1mRccQ0uTg60mmcbW/NXu9KYuaQWE+i76ap+fK&#10;YUtqWb1r1SE/Ey1Fpjc1xn6Z6vD/8ld/bT/5XUOL7/seVoJ+Fpo/y1rFj0KsH2LxMTS9JrxJADg0&#10;4iOeDE80DtyY4CiqvWn8LiDxDRJLop1kAnoOOsyPAyrl14+/VH7jcE3FTSqHccpqq0BfqLjBxmMV&#10;OGQrYQzVLHKle2vQRVRlXMFVTC7Qx7pFkFUmqIKwpdJt2M2pQK5AD6igALGcYsTH38MwsO5XUIVc&#10;TV2RLPj0SwFUTtWRzr4LuFxDS3lQdefwsypVPPO+YiXat0qpZvwwhEoYkxBAWWT32e65hcnV8uuj&#10;1gG34ZTiPraG+Hc9Iz03zVxhq8bPtzUTF9h2ToAtM9+1rQwk/2jeErv92S40Eqiqm3sM9cVCr8LJ&#10;JWN6WS+YimpmivkPLqLq9vIJaSkUD6rlgbPfC0DoOgZgaPEo/HFD2F0za/qoMPTr7oV13jB1dVJ3&#10;5QOycYuSoyGob4fGaWjkhqYNanQHm7JJVb5OdEo5V8AA7l3UwpSlXSYuMQ0tMrUopEeH3lfDxbQB&#10;MPcQfyVq6nEJmvfcbCEvRa3slTcB0FeZDevRtMHrZzRqQ65Uz9UqEVpXb0fd5VJ1jMHzhbh2i75m&#10;V26ovEa5/lGjbjcH2aXvAVbqohzwaOyrAybvu5e7Ie+e49gbmuY1j/ZGoKrDvzq5adwFwOqyeRpP&#10;IraHBqZ+s27kqYRQAME1tdZ31tgTGdiUzv0ANqf3EqAoXS/dTS5q6ScCIjloN7uUsrQXD0y8GUhi&#10;PuUyqhFSB9KZbjYayrScvjYtqxfzp6ejowy0mWgnM/GnzC4eamuYQ72AUGhBjzGIuKPdVEcxVBWq&#10;PtRERv6fHUPle96GqWh4eyGelCCMa37NOtOfpZUlUTjqMj6y46uHCnVA6qovv4os++nqV6tWkWR/&#10;XnvVE2r/+tevWcfsmRaTP8Wy+r9rbWJHmH8MjcepWla7SJc2VqWyRnOQ/YmVUIvzWV4h9al1t+qy&#10;j96SEP0j2fSf11787bOqi9U/UPfjsQ+vWxuPwUjUvU0tIbVxX45b1xJSm/aFscBUXLpXTMIxlz96&#10;zL1Or+FYElrxuqh1wRPi/yeERbSJfPbk4alyfDE3cOjeqrl7pAow+b1Aq1qaCkKv2kc+q9F745mp&#10;uWi3WYi3zhFSnP/Q3T7ginnzq+PWjhqTOb1H2Xv8Z68lzPlg6jJ7b8J8tnn2CaAiPWXzrBW2leZC&#10;DxEdFfeK7krbEKjcx0swb1h3BnOjqeDJKOQ/uQuVul+f0RCvD1w62GvM5FvIruUCn0MsxTcozAEJ&#10;j3sV02rq5FVIC1xcp3tfrZCu/LdhOTcpULxJTxbtKzu4wjGFTBqmpUWnq72Gij1kcWpqoDfDGLbi&#10;wESpZ4GrXLu8p+pUACNnX/fVIjkjoHQcV6MiS7nYitc2QOHJDeb1aGhXtcIblTsoNU9mTR4Rd+uA&#10;QKNJtfCkd3jNup3fRiGoHK4sXNduQr+Lay/BrdiT7ztoOJjeX9/ZCdxacCxmZUU04EyAoV6z9Z3w&#10;6zCgqemSrPeuJaTrneLZ8jWF0DXDcj1qvcZYYi7esHZ9LoRSGEuFjse+YjECHoVHAhSFPxqB+uQB&#10;+hD1Ol6rSU8IVoPqKtjNna8PWhDDuhTazABYpudyoRo1w0qLBztQmcPtnF6jmEk9x+b1GOXSytoO&#10;r1nifpdyQExdCcs15oSCUnX+V/ZHbSIKmbLQMSDeWpH9aUZXOYU/asCUy1SBAoTsPAoNc102yFcD&#10;BENxQi2suclbbznj21/97BfWPqXUgrNLLabLYhcKhWdOsNhYNb1WzY88Kugmrv0BbCUoDKbCGB3f&#10;eA6vnaSYCp32w34kTaWm5sLPAIiqfwAKH7DUA8w/evvHoOKBRX1DJqe9CIz+T6AD8DgAEuh44RFN&#10;m57XPT71BH/KfVLI10lTP8CCX0eh4nM5c5+649SDUn1Lygt2nUWomhoNu9LCUpPrby7sNX+6lq0t&#10;nWtbFfogym5fss62znnXsZRD722xHfPW2U5CoT2kV+8hTroFzsl0i3k6lcT1Dwl/Zg+hipTm0Rn0&#10;VC3kilFAg6BvLpACZsaL+rLo6q4FrYIz10jb1yBKj8nHUj/72JsoSOqZlLIyRnpOi80JuiouZNCX&#10;wqUHl8VmOPl8lc9aoFrAWpze7GWu/ICKmE2lzHtiZQISMRy3aY6Pp+UIeAQmbnMg5YGC559R2hUd&#10;QZkV2eAFErAiTQi8cWYN+8IMxGbkUnYlBGhOYhj6nnqtLPB4ONxxlCZVawnYjliNa5Llxpx6rEwg&#10;IMaj7+TEbL2XDH6an6OWE87Z7BNf1QZSYqYGgrnMjUDCG8olA6EWuzMHOsbi2erFQhxTUfZGegx+&#10;lfo5yg4kEHEff6kwTgAic6P0Fg0cE7D42kmS/dFoVDfaQwwFcHNeFY53n2LO9IDWZHZ62VzqqGZ3&#10;68Yw+ym2dNBAWzVqhK2dMMY2TZ1sn9CwavMUJjTQiW/TnOl2GTFalfliUp4pUyAqZsb/NxexPLrX&#10;qetbgF+kNWvYhimDjQhTkrwUMvpdPsCSR5ZMDZo06TKXzJ3ctZmEP2mkllszd/mvAJX/8rc/sfAu&#10;8yyycI5FwFbap0y2QBy2sXTXV0pZ4BFHaJMUTqYPoTaG7oJhaCoaJJZFFXOCZiyTKYqXhyXyR2Iq&#10;9aDyDKYiG/2zCrlo/4i1/NegIhbj21caypNHbBJqCU2eIdKqQfUz7PUeqFz+B/bj/lZtEc2rAYun&#10;lWd/j++luu7R6TtoKTex+ZfXPjz5DG3luXQbtbV0IOSYjgdSet+70ho02NxNvwMYuHpewc/h98qr&#10;ZH1m2CqYymZE2S2zV9qmKcvtg2lLbev8d+2DKYtgK2/bJ3Q/q0QolTYgk9I93bJY7iNOzhhAtiSR&#10;6YMYlfKhn0Vkf745p4Wqecakh6HvCkM8wVYLhte5zI/XatKxC8dUPNrvgEamLl3BADGFBvfQLfQ6&#10;AUwlbEAL1PXPdY5biY06JscQYMIgFAopQ+LNKPZK8MUWxGLuIKzqe2h/j514wOAxCw/4XMWtQjVp&#10;Mc5D4c0hFuh8d/w9jqE5Nh6oSGh1CxqG4wRVvmsdInY1GSiZCqtU5s9i0feSaU1tA6S96FgPADWv&#10;YZYHcprh7MRqeXz425VU+EIwhTguVOA49VXFSr26bm6aEigGQjsCr5ueAFBD2WVg82b6qEu+65bv&#10;YyleS0ilpfndPt/Ae+MXUbWx623DYlfoQwgk45vnqIWpag6zrwhUWSMNoq9if2Wm6m7vQ2sjccHI&#10;UnWGU7W+9ECJzbWE9RqMViHvixsBIhGd80Kfj8c1PtZtrp+L183/DqCdTQq+S04XZ80PDwrFNMjU&#10;S3r9aqBYDqUVEmxd1zfKKNQJzhvR4eusD2sOZlzN3/zt39lf/t3PqOMqtdC8OZbab5V1yp7CNIT+&#10;Fkcja/lP1PA6mZSxOuZH0SZB2Z8otgRXbEjRoXPbagwq4dGPlf2pqrr4tyzYyj+EPn+SodSHPQIG&#10;sROFPGpgrb+16PW316JAaeU6qp2fPkS4JYzy+t96ACORVy0hYSI/PK04XcXtbcIhtlNV3AI0AhSF&#10;VBJm5U3xQh8xnWe8p2bxemKhruTqAbrdPju5x9q/9LqtnzLL1o1baFumrbQt01fYB5iWNk9dgWC7&#10;ztZOXEYWaLntXDLPLdyHKgzUwG90iocsgFukeqf2L6AhEYPD6KVSRIqvC7dXETMV3jyAztdTfyfM&#10;ujGmYiPejGSFOOqbq8+lK3e9Ia4+BS0Nx3WeUwjgmIuARCUC3oL26n88QdRpFTAUJ4CqWlcmMS1I&#10;N/B8pxtpqpm+bsawq0fydA8VMmqTCat+trAbBC/tQp/JjbcQ6/FE1+sUy4nhuG51vmkDLmPFFdZz&#10;IIvRaa4Qmo/aSGBMk3NVQqt6iDwSWImlSOj1CbsKe8QAvdS6gMMzDEqEdgtNt76RGiprcAACKIix&#10;/ME678sAeeM2tDAFiPXFg958HueQdTZ7byyHy/RwX+9VzWIXo1GI5I7LwnbNmm77UsoY4DQWVeGV&#10;vCUCQL23azeq6mN+J2eu84VarmiR97hxZq0DZs9To0yU97iacXufxZvgUM8Q9b2k1dzhwpCLCbGE&#10;sSV5dNIvopO+LPqq+1HTaw0Rc3qKywTBVAiFXKMmWIrTVAhr4vCV/PSnP3W6SsOOBZbQ810LKV5i&#10;cV2XY47szSRCan0AkhT65mrQmLJAGqUajaYSFsCUTp5TOpmxHNwCPgBPdMQ/wyzlf6xJU3n5pf/j&#10;Wc0/BVT+K71FjEa1O2pLUN/hTXVDrim2V2SoUMgBTp10GgGM6n3c/s9pE0khIaBSdfaegIWtnJDo&#10;BwGOp8soTPIKEutB5Sk2f03nU6tGJ1YSPqiG59KRtTa2R64dfG+ZnaQ3yPltG+3stg125uPNduYT&#10;PBJb37Mz2xirsWOdfXdOMa/ouk+cI036kL9v0cFsSh/+s5lxlIXZqEgpZepqrjJWVFkRjQ/1hFkt&#10;aBattA/pIoRjjp34mImne/yD+9bLfKhhlLIsiKdOYxB9532VZfFlV1w6WgvZB0i1roO/GAceEYU9&#10;gJUyKXLj3gDotJ9O/MeaLaOMkliTxFMYl7rzlZNGrsTMqGZYd5jwd/Pz/fb9JbqUXdxtV3AYXzn9&#10;kV088KFd3L8Rl/Emu3xko31x4iO7fHizfY458IuT29g2oylts2/Of0It0i43mVB1XDWUUdQiyCvd&#10;X0tTcBkHq53dHneyRGCnI0lfAnRdoyx9VjEugQR6icxp9ToJC7KeMWgEqZosuRGkvpocsQgnusqC&#10;76YPKjxSfY+amFPPI5Yim76mC9J3VjqKe06+FjckXXYBDRNTAyWv9ucpmooyNW4oGIBSLxgLDN3k&#10;Q438cDqM6oM8bUfgIQ1MKW99dpc+lnaiMg3HeDyAEWtz/VnEeFTsyGN3uDjkUjVcktsFYNHgOc3/&#10;oZgQVpKP0U1gkq9mTb5+tQqBlF6W3uIJtWR0qHJ++Ve/tv8iAxx6TPrg9ZZKFiih+zKLTOpNyBMP&#10;kMQR1ngsJQ4mEh1C9gc3bccOTOsUoLgB7sz8AXhiYDExoT9SSvkPoFL3JfN4vnXbD9z3NBZPZP2T&#10;LOYPIZMAwxNpFfrUO2idcU72foVJD2gF6Ux1Si8ff066+PeklOsAjUdUJ9948uj0vaflp589q5QH&#10;Rqlo/C2Aiu47kIGpSLjVFVPpTN1K5xBtljahk1mPKYzQ1VUs4hZgoJNbxjQnaHL1V3Wzmjw5JuAq&#10;hFnwhDXXMX9N6sl/LnObs+ikVkQxYTH2+O/OeD1pNY7DM7NpULqAgfd1GRSaYfOcGIsb3yHmoPYH&#10;GiblRo4qCyPNgywToqgASPvWt7x0oYqLw5WB8bI7rpcIBYZeta6m6QEYsLKHKkSUK1e9Vr7ah0DN&#10;vKZjm+3o1qW2edk0e3fGcCsb1sdGdKPxk1LjFEam+be1mFaMAmnE5Mk3GlgQbtFAepd2os9G+Etv&#10;WuhLb1jY717j9nULefV1C331NQt5RbdvWOhrb1oEc22i8FTEN6G7P82es5k/nUc2IQ/nbXFcpA3N&#10;y7CygT1t6eQhtm7BRNv7/jz7HJC/Qyr8vtpSABKPyX64cgTpPO5qrvYOXoMlCdReW0+FDzAhdXUT&#10;C1GI4WYme7qHN0rU04jEdrSfCgjdSFJpPjznTRoESDSeQ6NOARlNJlT44/qrACh1DBKroz2Bc9zq&#10;93YtR9X606soFuB5XhjZ+r2CQ4GFPvv3x9/1scz6mUEeqIjlCMC8NgweW3F9Xfhcymqp8XUW4r/C&#10;nxImP6oGSMWFYiuq88ml3UGeaoDUp4ZWCDmE3mIsLgOEtqfWkho01qZZC/sr0sp/85Nf4qQdZzFF&#10;S5isMNtCYwsZiZpIASFpYo06dR4UigllfqP9pxqV14OKRnNoemEcmktC5I/U+e3587P/CaZSISD5&#10;7waVfyxU+mNtRqGPQh7pMDAbjefAk6Iq6Oe4Zengr1aSZ6qfPj77DeM+bj55fAZQ8XqvePN+vJEc&#10;XihEYSP+FcdSAApPmBSg6AruNbWuUDMmFRn6Uq1iNRUap6FYH8FUoYkHONIjEBJdKlWjKTlhuIKP&#10;75GBOBuFoAVTIZ7tgs38BildhRsCFZceJF0qPeU+GSNdiW/iSxEb8TIgnttWxYPeTGRv/pBeJyDx&#10;ANFnnHOaifQCD0iUxfK+FxoHgKIG4krpXzu/k96p79iHcydbGf1aB2QnWgFjWaOaNzF/eta24erl&#10;94tfWChAEPtGU8tp1s6KKArs3iHM+tOIZ1CneBsRlmpjmG43NiLDJsfQZY6ZvKWh2TY5WluOTY1l&#10;oFdMvk2LpqVlSolNiyuw6WxTMFRN1T6RWVYalmVTIrKsLDzbJnI7geON6czUwpAUGxXCxMn24dan&#10;bSfrTlPrrKZ+lt2ijXXrzPhTZnCX9i+ytbPG2ZFtb9vtLzRVErYjCwPMxDUzkn4j0CBNXK1h6lrM&#10;CnFcFTP7q/DS1Qp5Rrn6rT7MqF/IrujQCbueoKvwyqWX1ZyJrd74Vg1rcSlwV//j86oIZHh/F1bp&#10;/dWKUt3h5HPxhUE3zq92GbRHhIe6aIix3L+4nvualOjz1/CZ1V9HIKrzQrOUbzK1MAfvUwkjcLvD&#10;VooQbNVaslBDw2ApBYi0uVQrKwzS36r9yXO9VVSx7M3/0cD2CJqI/+ZXvyAL9Hf2Wit6E5cwcyl7&#10;nMVHo5cIKCLoWYtTNplQSEWcMZ1hI3TwC4apqB0C3fOdpiK2Es/+MWE/klD7/Pn3/yup2or/tqby&#10;p7JCMBp0FWV0XN8UuW995jg3QKwSYdb1vpWoe5YyAHWQO8YJdQj/yuHnVOM+Kb927MuK60duV90+&#10;9qyWMoFaaoMUJv0gE51LWXt1PzWEVsqaKOshTULMQ+YrV2OBJ0P/ibJ8P4S5iD2oQtn1UXHjOrSA&#10;1WxJcbR0C28RC3SkSVy79LGN6ZpK/Uq06xRfqFaP9MC4J5MXQKZMjmf6EpBtwuTmeTGcZ4MTVDRa&#10;7+mJrWgrysC4Zk5eFkhGMddNDE3DFcu5IjY8IVf0mRiYTljx+YkPbcda5iCPpOsa3dfDmzW0tr/7&#10;rbX4+W8s4LevWCQjF7Ka+lvXdmHWxz/SRtIScBq9R6fT0HhucglAUGRT4wttRmIXmx5fZGWJxTZF&#10;4MAozKmU8k+MybNx4Zk2ITjdxgESIwGbsRxjbGSGjY5MtzFRPEdqcjR/TwhP956n9aADpMhM7mc5&#10;EJoclc3zGTYpMtu9djz3p0ZR1StgorfHtMhcK2O/6bQ5LAPExnXmOKGMhPWj3L9pgPVgcYzNybSF&#10;owbYHnrcfnsWMKByvdpNbFAHOFWbK73u1U65sFGNxNViQtks6Si6VUgkdqD2B04k9f52848d+HgA&#10;4dn0NfLUGyRWg7aii4nXpc/TmZwu4xvm7liGD1i8WcteBfqNk2vce7niRl/2UJXo0o60j9NmXCrc&#10;S7e7DnW8x63Pd1ku2Z/ueYAKM7VLmLfdFaaSy+hTtTyQQOuNPaWXikadujGoAhgKRNFdMnkuE40l&#10;DS0khomR7Zu2ZGJCJ+sUkoMuom76AgqlkzWBMBUWomJCQpxgwiEaYAcjDMthq8rlBLQUgU4M0wLi&#10;In40pnLlP1TcvVxefusC822o09HGfR6z8juf2+Nbl5kre4mN+9ev+Dbu37j0f93Y7+G1i/SxPW93&#10;v2WS4DfnoX4XicXP88OesmtnD9vXzA6+tH2Tnd2wxk6+887zo4uWPD0wY861QwsWPDq2YtnvT7//&#10;3vPPdhDXH97OwHR1uN9Psdt+++LTPSC+nKjKonhZBudslciIh0QNil2K1nklEMcUsjhnpzIBMoxp&#10;Cp20CZnZJESq/oT/cBa8NIurn35oo4opiosKYTxCEg2amCgHU7lDT5b7OFtvnV0LOGwETNZ76VyO&#10;I9+GQERej3rQ0fupjWW5QiRfiOYyVbqvNggagkZJxJ1Ln9ixj5fZ0imMLE2LtpAmb1nrXwMev3vZ&#10;IpmVm8lc4m4dIm1IWIpNidICLXQMY3IErQocg8i1GQnFsAwWMYAxJTbfStlvGoAyK62bzUjuaqUw&#10;kClRuR7ziGaAPaAyiWNMgGmMBVzG0+d0EsxjMpsenwxTmdAZwAkFMDjWRB4vjcjhObZIOtvz99Q4&#10;fY5cm8D7T+aYE8Npu8DrpgFiU7XxOQQw0/lcpbzPZI47HjDSZ57MZ5kaU2AzeN3MBF5DOnVUSIL1&#10;aM9okoAQm1hYZKunjqNmCP2JUaGPnICt1hYCcwBGEwnJ0jgmopBDLQ3kXvW1RXCNmnhcC1z6izfb&#10;B41GIRAMSKHP0weESFj1Fe54KXJdcCTqAgjKLkmf8Q1od65dl7r2NJJbZ9e49y6/IsOggEVAJ3Yq&#10;w50HeLp1r3fV6h4YqZ4oG6bSPa+rdWGcitpJluQWUpOFN4VwR6AiR22em/ND7xnqfdTtLZcwyY09&#10;ha1kuBYIAIgyPKHRVDhHO6t9fWf8FLI78YiwSisnRmlessAFxkKGKSwQUEFHkaYif0qyBrcTLsUF&#10;/0g+FYm30wNiHs8MSrTZHdNsTmCazfZPtFl+sTbLP47HUmw2J9ocahZmt0uw2a1jbWbraJvRNsZm&#10;daCDGK+Z1yndZgcwyIrXzGgdZTNaRdrMNtG8nmMGpvJcKsdL4HUxNqNNDPvF2cx28dzyWNu4H9hq&#10;ZvjFPpnhF//7Gf4Jz2e05/EAPkOHJJuhzxAUY9P5e/ei0a5P6G2mCWrTAvaK+hReKEOhVK5SmIio&#10;/K10qYBHeoqYhLIzcnmqWbZCGLWllG1eDOabE8yuKQJUosPQVKhs5mrRBZ/KbepilAq+w/u5tpCk&#10;gZWtcWlTOUPVNNs9z4hTp6fQLtEVEKKdyLqvBs80qHrw3REaUa+1t6eMooo6wsIavGntf/WyRbzS&#10;xNKYM9OrY4QNZkzlGK48I2APZYCI2MaUmFy3TQUYSmEGE7jiOyBhcQskZtGjVPf1vLbpSV0AGIUu&#10;sBM9Lvag52Awemwyf08MzYR9ZNiI4FQHKuMBjcmAhoBjpB4TuMBGJsI4JvDcaPYdx/uK9ZTBiMbz&#10;nABmCrG8jj+F95kUz/sCFmJJpXzeyQIlvkspjEWfUyymFFDRe0wCbBRaTcdaPpGQbALfdxIsaRxd&#10;4ieEpvE7RFq/TpFWynjW9+dOQKORQQ4RWK0h5KNxrEImOLlqCYnUvtG1cARUJAYr7ayRHTfFYnze&#10;FwDDpZPvARBUK6udgjPhuVaSXtpahjmVBEhbUStKVxYggPClt++QVat1VdOAGyyqQhXSLsRSBqp+&#10;PrfXsMvzwOjc+shuwUZzaPtZIk0lq4gxHWp+zewfwh7Z8gsQbQUuSiWrsFCOWrWZzEthiHtyvtNZ&#10;xEbUMV/CbRxgkoYl3+vkRsYHM5s6uyUAKgKXxEgctdyXeBuDWNs5MARWkuAzx7EvBrn4sDiLDP2R&#10;mEqpX1ynqf6JdWXtGfrtn2DTAI5pLPZpfvHuvh6fxjadvx0gCBgAj+nt4ngMEKl/rG39Y3QqayNw&#10;EYDwGACibRogVNYyysqaRdjUpmxNwt02pUn481I23Wqb2izy+bSWUc/1eg94ABWAqUfDAPt4ZSkp&#10;5U1usNddNWDydbjXYr5fX2fi/CKqffH6w7pCNWevVwjj2aa1v8IRlzJVvQkn6lVqfIblxTIeI5SU&#10;chKl6vKpxCGQqiGTxFVEVqWxHePwKpJvwVrEUgQ6ztAmIRgx9bHi6av77LtLB5gRs5T5OF0tys/P&#10;/H71Wwt9me7ydHDrGRjO1Z4FxuLT1X2SQgoWmBahFr0eK2WrDze0oD2QgQUovGEhlwlcYgh34j3G&#10;4hZvfAGgoIXMYuf1Cke0mMUUxEbGw0LEMgQ8YhGjg1NY1DCWUC10mAxhkWMUAMQEB2IAEEAznvti&#10;LTrWBLbxYi7aD7AqSyp2oZY+w4ykrlbGYw4EHbhwbEBEf0+G1ZTyHvps+uxiMwLMibz/FL7/ZJjT&#10;REKpMvabxufQsSeEptrw4EQbwlD6aT272K618+zaRXwuGM1qrgM0Mho6jcPrZ+PYhxgHIZL61dZI&#10;p3F9VWjQ9GCH609bBag8QuvQ67xu/PXhj/w70ry89LUqoHUchUkCidvoaK5wUaADoKjK+RoM9ruT&#10;K51BUKxZ4OIyUi6EUlsFgQqOWnoGl9D6oCSb0CenyJtUSOZHoOK0FRUUqu6HMCeHrI/YREi7YAto&#10;5kfj6rbWsY2/00fSXc8UaoMAFdfmQMKszG5KJ/N3LLpKPPdj6KcSG0afWlhNBFXKcWSGEsgMSciV&#10;nhJL3VH8j8FUZrSIe2tGm+jrDiBgBB5QCBTYWmsDFFjcZYhCZS0ibaoAoUWUTWUfBzYCjBYM2eax&#10;aQCIQGkqQDC1JS0Im0cY4GDTBTZtARUdpznHaOqAxKY0DvvHN4EN7zONY85oxWsAo/4Ng6z1T39N&#10;RiOGLlroFTCR+wioYivKzGgkqcxgTjORXgILkY/DG5OhfrEyrqHBuEpjz/GpsMX1j1VqkKK+Cwc2&#10;MEgqyXLptZpDM2iNTRCo3AG87iiz4zq1eXU3KhrUe+g516WNE1OVuKqXunpmty2ZNZkGT3HYvd8A&#10;SH5nMZS59/IPtuFckScilo1nMU9iAWkhlhHCjIYFaIFORySdygItZbFN5XFpIN5i9UKXaTADMYrJ&#10;LHAXyrA4p/LYdEBlcriYRq7NTu3pQqDpKd1sAgAzHpF1BDNehnRKtl5BsdYT1tc1gL4zbEXt6ZDf&#10;lobXrTqydbLsNsGW36az5aN9ZHNb0DrY8vxCrKRduPUMiLFBIUk2CsAaxvEERhNhGgK7UjaB41gB&#10;g8BDn1dbnMeSZsKmyvisEoYFemWEQALI6S584zsAYAK9UoDNhXA8r+8ngJ0Q4rEdhXvTxKQ6xdmA&#10;gAgbl51rq8sm2lfHCJG+o/bM6Vq6WKgOSxZ+MRixFOkbFBI6UFHXfkIaQMXVIbl6Jc+z4/lkxHyU&#10;aVK2R2lsLyvlhUN7yCaucy0/1Svl+7O0SZA/SWZE13f3H7JFLgvlBsXLCMfIFddOMs665xfBVjBY&#10;AigCFc37ydFMZYmzgElBeq5rntT89YbM6/mtvfSTX9jvfv4re5nbl376S3vlF7+1Rgjy7RkOlgxY&#10;qIubgCVBhjbCGYU+ApI49BRlgCJD8axg1Y+k5adaSMppm6gQiH1iyA7F/3OnlKf6Rf2MRX9hmsAC&#10;AJjKbRlhzTQ2gcR0AGAG4DBDoAAjmQYjcftowbNN5/50QGMagONew/0ZekwA43tsBo/NdJv3vAcq&#10;Ef/3oCKwAXj0mSa1iLCuL7W2sL/7tb329z+34JZtbVKfPq5BsrSRB5i61EryoRiC65bmeR7cuATn&#10;CfHqURT+CGx08rgZyq4PLDZ/ZWtUS0P7geMfM54jh+bEzL3JhlZqPEc+J4KaCN0lXFL62OuRQgbo&#10;IiGU/CZqus2Moyunt9qCyeOZ9BdqLX71irXihEhp2Mr6or5PYmFpIWkrZVG5MIUFNlohQJTHRtzV&#10;n0UzIZ4rOCBS6tMnyhTCsJB0O02MgH3HcSUfjmg6tHOi9WKx57D4U5u2t9jXm1mnlxuZ/y9fs9a/&#10;fMVa/PQ31piTsSntBxv97DfWhE7sTX7yK2v6019Zs7//hTX+u19YQ37TRjzWUBuPNfq7n1tDHJsN&#10;fM834bYJ++t1jX/2a2vGbbOfsXHbgtu2HNfvVy9Z+CuNLblBG8tqFmC9OkTbQDJCY6X98N2dWOwA&#10;QmwJdgOgKvQR6IjZuFAOEHHfVeAi0FR4JWbke41CqfEA74SwdIATFgc4T6eDvDJRQwJjbTz28xXD&#10;x9uJ7audj0ZCeDXGN5nhHFgIVJxP5WOEWlL1jNRQ1zeZ1ur9MgpnKilMdGY6CbzOF+NpNmIdctTK&#10;/KZzTALstZOrnN9JTlplE29xoXF9cRGJXVmDMloadIamo2mGudHx1hOhtiubsj/dABfV+uSowRWp&#10;Y3lR2jdtZa9x7vyO/6uX2V4CUHRf229/8jMHLr/5KRv/R2/++hULatMB5sJETUKfeLEVX6o4FhFW&#10;mkk83pjIELrvoVcJdNSJLx5tRaKuUsqRHf8ZNZV5b4b979Mah+4q+yPGUNY43GY2oXMX2wwen8bf&#10;U9nEKBSmCEymNwc4BDYAg56fxnMcx6Y10a23Tec57eNApxn7crzpOh5AUSaw+L9jKby+tHGYC4cm&#10;NAl53vOVthbxt78z/7/7pf2GeSedWre1FPpDvDtjrGMXApP79ATx7PH4BXhMQqiyPc47wpVElnjP&#10;vyIHrfp3eGMytD1wDZeoeibzs3PdfOtPujaXNoo5NMUp0HRA5uJIQ1ETH5nW1GrhLu+nRt9f0Rn+&#10;vfmTLScixFr9+rekdn9nsU1a2gBKzcuSaJqcUOB0iUkSKRUGACiTWFxaRBPdguHqC9CI4ut2WmpX&#10;T+yEecyQ/pHIaFNe25UsT1bzAAv83ZvW7he/s+aARbO/Z5H//LfW4Ce/thZa8FzFmnICNuKka/wT&#10;gIHmyA2434iF3+Y3/H74UIJeb2DBjZpaVMs2FuPXzqLb+FlCu/aW3CHAkhg4nshtQocOlogPJdG/&#10;vSWQZUho3849ntqR0vmOnS2NRtjZjOzIpJlyGmNQ0zoFWkbnIEsOZJg8s4Tj/dtZZIsWFvpWQ+vE&#10;+wX99jULoydueiM/60LGanhwso0inJkkwNFvo1t+CwHtNIGv0148DckBkIRmPSYtBkCR/uJt6Dv8&#10;NjMYsjWNOpbpCqcImcZyZZ6IcXHVxKF26QCZGqWEXWWzbP3q30KrC6z6lbCWB6o8h9lICFZXOafP&#10;uFk+XlpZLMOFMZq1zMCzJ8zAukMNmC5I92mDIf+J2jJIsBV4/EMJggdCEn3r1AaBY127sNV1wuuK&#10;6a0Y81txNhMkGTifTz/fPIU+NGZqQRHjyzCRl38BoDAZ4eVf/Np++9Of2+9++jP7Hf+Xv2X7FX//&#10;mr9/xfYb7r+GlcAPu38yekmK+tIyuTIWRhJPoaK2WMIdVSPHUFSYGEUmKJpKZpy28VQwJ0Sk/POB&#10;SlnLlv/r1Ebhy8tYvAIGgQn33a0HFN7fU91jgAQg4EBGYQnPlTYKtclvdbbJb3ZyW2mDYJvCY38y&#10;nPGFOTqetv/WfpP5XBMahTzv/Uobi/v7Vyzgr7jC/s1P7RfUPYQAKonBzCMOjbCj2xb5iuu8imCv&#10;wM8rElQGQIKuV+ymMn71KaVITg5VeQgQ0u5ociAnlVyxt+h8tu3dudY/EzEsPJQ5yvGo8dnOpyLR&#10;V2JsOeznARmJfTTCHlacZoFvvGYtWeQhLze0EjwaE1gUs8m6TOPKPE1iqYCBq/EETnb5Oibz/Diy&#10;IvWhi9NOlKIlhJhK2DOR/Qew4DJbBVqnl96yNr98GfCAZQAQb3FlagRYNP75Lx27aPz3vwQ8dB8W&#10;wUnYEuBoj1EtuFlzi2ndzpICAywrBBZDW8w8vkseZfe5MdHexuzlbHp75MLIMumgn65BZKR40+nL&#10;m8aW3Mmbm5waDANipnQq85UzeV5jWHMjY1gcMbiOE6xbSiKtO1OsO1tXit+6YeDqTkvPHsxQ7sl8&#10;oN70zO2B36I7ja66MJC+KDrCMgGlFLSBNBhnHqymhDnP/QIi0W4AXlLZDngZdDU5RrqOAEPsjt8H&#10;0bo+HJoivShe4ZCYjbJJbLEeSAtYpijVDfCMB8CmM6P6k2WTMDvisqX9qfrT/lClcapinBt81c7S&#10;R5T9kcPWF/7AVFwPF7QYl0miv6367shRK7+MByKqwRLr9couXCsFmI8ySV4myDctEdby7YUt7nfr&#10;gU/FDWjX2FNART2G1Xg8sLmfA5GX2AQov/k5bIT/69/qPlXJv/2ZwOTn9ivYyq9+8lP7JefELxnX&#10;8au//wku29/SRa4RoUycs+AnoaXESUsh8xMTQpUyKeWwoHCEW6/ZUyLPJ8jGT4YoLiL+z++nsi4h&#10;4d9ObRI2GrD4vUCiTGAAQJQCDmWAw4xGYTAVAITb0oYhDizEPmb4gGYKj+lxAcsfwIH7ekxAM+mN&#10;ju7WvfafACD/9T5iKZMaBf9+0Gv+z1N/+oZ1/i9caf/q5/bWX/+9/eSv/9aBSgxKtubEdk2Osi9P&#10;aayoWgfoiuNZ3HXlEVORpqKQyA0Nk7NT7lnX31TTChU/U8Mim7t6yRL+fEzpet90hl2zELNYNKq9&#10;6II1mnYMWPs/snemD2OhdrDWv/qNtSW8SGHMwvAorpjJ6BdJaCHKtHDyyw9SytV1oksDo3VA58eS&#10;PRmvqy+PlYmNcGUdx0Lq6h9ucQ1aWtvfvApo/NreBCwaoh01+luYBuHJm3/7c2vAydSQq9RbnEyN&#10;OLma0wEssFEji4ZtpHbqCHBEWQG+mjwWbh71JQrZtCkdrhnLhWSwChGeCzH05aMRySUsBqYKbGlH&#10;ubwuE7dnBinPcNhLk9+9Yk14j2a//p0FY2BzQ9vDowAmvDuIpV3o29udhdBD84XSM60Ps4R6sfWm&#10;V20vmnP3zcm1Ptoys60fV+L+dPrvlZXP35k0FWd/Zhn1pv6ldxriO8fqhoBYQtqzF6NHhkDbx2Dk&#10;msACmChQUbZJ7M6J1OgvjtWhIUmLkqiMR0a/qcx5Ah3tq/tl/OZTuJ0VTciIJlMGE1jSv7ud3/f/&#10;b+8vwOwss21f/N5ztnTvRhPiZSl311TF3YVAEiAhIe7urkSREDRCQtzdpSrubiR449LQQEMDDZn3&#10;N95vfUVB02f33s353+f+T+d53mf5qpW1vm+8c4455pgrmPRwAVMvzU72SFhFHAIQRR0CBOerIuMn&#10;Z/6kY0lqXEhfIhdxdEqtFdE431y3iXneua587LxZPLGc085ISwOn8+r5LRxXLaz3I6Q9fBc98Qzu&#10;QfWnM9WfbsjzpTuJIdJUuhPpAIUlMHGXgElwEJeACL0/4ZUqWZhWhYoWxu0QLsW15KbheQtoyO2t&#10;NRHLvXAmzRu34lyhqRCdiniXdsxQbo3uyIGKpPy/RpfyjLTGj8xMa/ydfzKXjDpmASpzABOByGwB&#10;B7dnsHwA0aXuc8sHlRL36TUuBQpENC5tKrH+M5ARoMxIa/j9uMRaPzwcmmoNy0Ra7VJhllOG/LFc&#10;JatEpFI/ryomvg3s/oZNrR1f2pR+nVzJVlJ8kbWe+Y9n9CPORaGqa9IjUpHHhYZqf6DGQKo+8uyQ&#10;PF4Ao5nQa194jJPlPuTUlJQxiO6J6KgPP/qjQzpbwzQ0JBHRcBbJ1pOo5FEXlTATJkCiigvwQned&#10;ABCS4gTYOeeS0syCJ3mKMuzcB/racMRkbdOrWQ3GM6QKQIg+xF8kwlskE42lh0VbdnCUpXA9mfuT&#10;ub9GQoLVz84hxajjOl0VJXQFNNwlwNBVlSoihB64hfUketCsoh6crL3w5OhFebIXu2EfyMC+tNX3&#10;hhDswy7Zh+u90EX0fKCL9dJAK9SanfDuqEdqFA93EsuOGMtumEg01KgKeXvjZhiBP4i/DO9D+XMA&#10;vMCwLj1teNeeNrRHb/xs8crt1suGd+9hw9CajOjay4b16GODu/M49w/rzn2M7BhG1WMEgDMUt/0h&#10;nbvY4G7dAJxONpyIYiCgM4ToZiART3+in2EIvUY1JVUS+QuAiHtyPIxSJZG8CP3ExbhIxmljvAqX&#10;dDxTSJWmAeTisOYw+OvJ1hDYLeFjKKO+0KeDvXWGTnH1+VAZ+hzdy9eAhktlVE4OVH8EJgIWF8FI&#10;kUsaI97EGxDmufq7nh+NCnElaZWPxdl5wOQk/6RdX1JSvolcoSN2GrI+6I7grXcnvnM0KZ3dHOWH&#10;HJcSQ2Si1MdFJcHBLIFIJSKUSkQngcV9YaxQ7tMKhhIILl/RQnlcEU7NKvkQsnAnpDfNSX9aIH6T&#10;81uLOs0pQ1P1AUxay0lfgEJq1LLxP9hQOCe9Uc1ZaY3/7E5uHxREmlK9mZnb0mbBl/hVGVVoZotU&#10;deXfX6jUBF4/OxPiltdqzfZf/3ekQn8doTT6YUZao2/HJdT+rlNY+g8Ny0VZ3dKVrdo9EI1lK1lc&#10;uYpWXqBC2Nwc0qkV4dwDMNzt6zW3FU9NdZGGc9lyWhR14WI2TH/P128xlEpGQ4EDQcStwOczVyGi&#10;JCggkps+jXGL5own+mHXbkr6w8nbomY1y46JtATy10TC0iF1KZOrqkJq80S73hy8RB2AyuOIzJ5m&#10;NowOdJV29Zwnuf5Ue9zYed5wCNW2yfmWUx7eoxwRCNFHIqFrYoVKLHEfQUQoXGclcTsX28BG2Zgi&#10;EyE48AAgOjPHR9UDRSBdiTh64lzfqy27PMDRDwFVX4BCoNGPsZr90EH0Zyfsj3JzAH0mA7v2YPWy&#10;wYDA4C693PWB3fra0K59ud6b5/Tiub2s94M9rVFeDUsm7YolSopiF4wGXFrUqEU0cz/ENW74cAJ6&#10;zdAe/Zk7NMAG9Rhgw3oOtBG9BjOAbJiN7TPARvYdbGMZRjamb38bzfjVcf0G2qjeg21MLy4Z2zqC&#10;Ae8jevaxMawRuPWPBpB0ObyrwKi7jereBcDq6oFQDy75v42hL2Yi2o1p9wHW4qfYcVVqfyxQNpfo&#10;bgYpptLJaQ3RvAAsjwIsU5koOEOqY9Kp2fAwT6LunUFacHb3Mud3Iu9bienUPPgFxO4fX8OwSo2E&#10;ronRayh05WhncyCRI5aRroHQqyCqS1zVI9fwWKzI9QDK8SpulvJ2hJvb+Q2Jrqn49AVYexKldHcV&#10;HyqM9PZUVaQCKEQCGCGsCgBG+Uoc84BGeSIRXZarUMEtPRbCUrQSxP0VeZ4uQ7gdGxaBrUJzp6Jt&#10;Cs/SrH4ra0YZWsPEWkLMtoNPkXZF4zsAFGvaoO1/P/2ZmdY0eWZ6ow//s2jh/9ePe9FJo79MSan/&#10;1dDYal+2D0n9pn7ZyB9qlA6zaqVDLe8eTjpAJaosXyZfaP3sKtaspkClKTkjJr7IkjvAHRRuXoIu&#10;RJ4esPxwJ1LKSlH7JTJ4J5l3upTNTt8isPFK0XJX8/LiP0PCLZwxxhk0tWtQz1IiyG05qRR66jIF&#10;9n0aB+wcaUNIbxSJSNOh6/MwRn4CTkTh+by2fRGHsTvTb9MkLt2y4TySSF3iiUgSAIz4CkFUsQAp&#10;QCUBs51kLtMBrJopGdaGmcSd4Dq6wUFojnMnuJAupCZKW7q3e8D6KBLBYd2BB/m4AxB2vv7oHgYE&#10;wGJYF4ACwNAa0qOfDere34Z3G8TlQIBgkA3vM9iG9hzsgGBwD6YQ6rEeg3l8kA1hNWZqXWJwJFEK&#10;0ROAksJna12PUSBUJ/p06M7f6cdr9fohNqLPcBvbf7gDk3EDR9r4waNs7ICRNmHoSBs7aISN68/9&#10;rPEDhtsE1riBI3jOUJ4zhPsG2Nh+g2x8/4E2ujeTDAGpMb37c19vG8sM5tHMLBpNpDOhJ6DUq4eN&#10;Yr7QCMBnTLeeNobpAJM5Iae0QXMDlzKdFoKpEs+pL0kgE6gsTW3A/QjpZkkDo5QIDuEJwGYWO/h5&#10;htZ7jZ6eMtZpUwAVj1dRVYjoJeDQ/8VrkLOukiQj8rXFKbYAxVkluM7rktMQPc2La37Ugqy9enIL&#10;wNza+nUiShFRi/WBupQ7P4QWisisKpFKFJFKiECE5RzetGQfKWMmmgjvucdb/n2VBCas4MClbkcS&#10;4WTQLCoi1msmvM+aN2hpDRnLos5kdS7LDe5eSfSpDN3Xos1/D1SISkJnpTe68o8ChuNSAunPbKIR&#10;R+6Kl3HpDtFPicd9ToUqjs38hRIyYGKPQsZOTK73/Yj4ml/1iMz5Y+tK8V/UuafyN1VLh/yQVzrY&#10;skl7MspUsgT4lEgHKhUZ61nNmtZsYK1BXs0taQMh9RC7UFd20msnaOzCxkBNgq7dPNChLF2JdhXn&#10;qcqS0vbts5QGuS7T6Y8pS0tENW/CIECFXBQzHO3QymMjIUWjKeGl0nsztmFbp7tQPv8k0Yh6Y2ZB&#10;vD5JlPL4g/1sQAPKd5R1VZ1RahMHIMUBGkm8VxKRlsAkiagnoXyQVUGKL1JVJKjSGPEh4j+6cOB1&#10;p9+oK31H8nPpQf9HD3LuvuzUfR7q5qKQAex0AwERRRgDGdw1WODRrR8zevrbYIGFTvreQ1jDbEgv&#10;Tv6+w21InyE2tPdwQGW4jeo3wkb0H22jB46yYVwf2X+UDWeN6jPKmhbUseSQKJeOpZLTt61V36VM&#10;/dhhB3btz3sMde83iteOAUjGDgJIhoyx8UPG2tih42zMUF0fB3h4900YOtbGsSYNGc/1cTZxOPcN&#10;GWUTBgI0gwAgRqhOGDzC3Rb4jGMQ/QRAZxLgM2Eg0Q/OaxP6E9X07Q249LSxPXvYeEBmAmt8r242&#10;gShsSnt6mhh94TQzSpECoKL0ZzpgohL0TK7PJg16gkrTDMRhLx9Y5ewexau4yYQB60oHJlLVcikP&#10;Fh1Hrj9IY1MBDm1Irr1DneTqJZOPSomeIa+72asEeTYKXqRy/vBqOCmqP2wGfQQqbAgad6rZPp1Z&#10;+VlZDlDKASBl4Q5lxqRB7O7SBxfuLw2olCpdxoGLLhW5lOd5FbmsyPkRSioUS0WoCiDlGgYBj5Z4&#10;qjSsDV1A749Ecq0YMNZaXivOJuG/YXw9Lat26Zmpjfb9BFAo/zpFq9Ib6VN+Kb35BZLVcSoBolbp&#10;k6sOUS7We82hdOy0K7zX4670TFpESXkG2pQp3J6Q1sDGJ9e18UmsxDo2OqHWrSGxVb/vGZnzVbug&#10;pM8alYv+rPo9oV/llg7+Lv2eoFvJgEliAFBiOSFD6coM5gRvCKfSvEZdQIUZv4R1MqRpL/dwvrB+&#10;D7Wz927uIyqB2QdcPkRh+wmlYvEtHzrHeK/J8F1ES+9ho/g+kYqMnL+QVgGLgTnDB1gv0otmNWs7&#10;LUA40UU4oBBJmpICQEyiMuMrVgUsjxGRDKnHj5SYS8NfNGABaKDzSCQaUbqWIAKNHzle6Q2EW5Xo&#10;OGuMJeADVK9UkenkUhoqMwIUQOQRjRil76MXpj292cXcAYinaX+6Wgc80gcA8SKPQd37uMhiUPcB&#10;Nrz3ABtC1DCs51Ab3muYO+FH9htF9ABQ9Blhw/qOtJEDxwAAnPADx9vYwTrxtcbamEHjbLTAgBN+&#10;1CBAZsho0o3B1h/AEm/ShUFsveBiBpBGDSXNGdoLAOo3mkhjDEAwwUYPnWTjRkyy8cMm2oRhk1hT&#10;AJKJNmWwrk+w8SPG27hhgMnwiQ5Mpg6fZJOHT7DJej6fYTKPT9D9PGcS41wfHT7eJnP/VEBn2rCR&#10;vM8wmyzgAVym6frgwTZl0BCbSJQzaVA/opx+NmlgP24D8P0Q+vXsxezj7jYdfmgaZKTKztMFJkQw&#10;M4lWBCqzJdjjRLu6f7kbJubZWnociST5AhXPoV9lYpllE2ngMPenNzze5QPU0586M2ue55S6HiAV&#10;WyQ4oyZv7ra6zcXXyNDq7MFVbsPo2V6lZAyYiDad0TWEt0bBFLDBCCCKgcQHFIBEs34UqQhsBCal&#10;AZNSpe6xu1m6rtdU4lgTvxICCEWQBiVGkAZhztSCsnHLhgwUq1mfytBDgEoHQAUBnPiWRppS+F+U&#10;6feNbPDvE+NrLZySUOfWFE7kqZzQU1Pq2bTU+qwGgUtd99bU5Ho2leoNz/cWr/nFVfJx3nNyCq8V&#10;2ARIWVIZG5ZQ07pH5tlDIWnWNijZHmB1Ck2zrmGZ1iUswzqEpn5/f1DCV2hQPqtdpvKnBfeEfJFZ&#10;OujbxHsqfR9TpuKtiDJ8OUQnilC0gsuUJ3KoZE0R+zStUd/uB1TagMCa8PaABjLRD9GFkQZTBnS3&#10;D28wxwbtyXtI6NVFrN3F92+VAO69C+sQMa1xKltnzciu8hnS+kcH9cZKkmijRk0ABVABxCKIMqIE&#10;CgDMNOTmc9CejOZglW6kKiK3VEAkTrsDIBILAMUSVbnrikyISvLiE/nM1V3JVulMJ6ozuuxMb5GW&#10;xoD0pnGxO4RdL0Ckt0RR8CF9O4nr6E1E4qczA0lTBhGFDLHBRB9D+wxzkcfQvoo6FGmMthECk4Fj&#10;WeNs1GAAZOBELicBJJNtzOApjCydZGOGTLGxw6cQPUwBWKZx8k/jOovL8cOncsnideNGTHBRxlgi&#10;jtGDAB2AZwzvM0GvGTmd4fCs4Y+6NZbXThkz06Zw/+QRjwIy02wqj08ZMc0mjXzUHh093SYBKFNG&#10;TbVHR07hsck2deQkt6bocvRkmzZiik0frccmcjnRpg0fx30TAJpxNnM0QMPloyMAIFKrKUOG2jQi&#10;nBnDhtlEgGbSoIGsAQBQf8BnkD0K6Mzo2demakY0A7ZmayYyXMpjKt1Tbp5K+P8mfrLi36RJkUue&#10;N6cp4BKnER8AitOroMj9FFL/1XOb7MbZrXZi1xK7enQVYjZNR1QntYRuXuOg0hzP1hJLTm6rMuTN&#10;Z95tF4+sppwPP4Zithd9P+0RV2povbxUOpPa5mVkeFEHKYwDF0UsgIUfpdxTltSHVMhFKveUcYBy&#10;192l3RKwlOf5lQATRSyVWDGhHHvpWfAoELVU1mpkVbFG9Tlf5AonohYhXAtK0E3/K85v48Pzyo4K&#10;r7JzVHj+t6Mj8u3nawz3jQ0sXf+l5/j3jeJxPWdcRIFNZE0KLF2fEM79rImRVW0GYKPy9Oi4GtYJ&#10;8GhcLtrqw4s0hhdpVjaUBXpCwELC3qpTNvzbmmXCvsi/J/TTrHuCPk8pXfHruDIVvwdIboWCyCEs&#10;XVYOrIoCFU7wZgwVb1mjgd2H52YbvqwHW0I+wWRrilsXSK8RkIOb1662U4d227YVDA+b/zjlYBGz&#10;dDU7LQszdEh/3juP8AlBnEe2cWC9fsAm9n7Eere5jz6JGrDplO6IOMJJWaIAi0xUjkPwDGmVTFRS&#10;QTwJ6kbuj+F5UUQycVzGcCkwSaIsWDsrzx5s2BjCtyXlWrQhRCMdSdG0+3eDn9Bn1QyYnoTBPakG&#10;9GKH7U2zWX8ikn6dWF21+jouRCAyuJcAhHTFRSAjSVtG2YgBo20k0cYIIpFRRA4CEkUPo4dOJRWZ&#10;Bng8CnBwfdijNk7XR0x31wUCk0bPdI9PAAQEEAKKCWNm2UTAYdK42Tw+B1B4lEuAgvsmjnzMJo/l&#10;MV43ecwMLmfYRNYkHps8SrcBFd5nUmDp+hQeF9BM4n0eHetdnzpxlk2bONumjptm08bx/iOmAiqP&#10;8lxAZdwM1lSbMhbQGTPBpnI5DUCZMX6qTR87BXCZbDNGjrfpI7hvxChAZrzNHDbCZo0AYLg9ZShp&#10;E4AzddhQm0H6NHPoUHqFBtkslKvTGU3xKK0Fj0uZi8r5vRN0rsvCwA2UU1Oo5jGpGVRWmopg5UVM&#10;lELp+fKJTfbOu2/bqVMX7MKlm7Zn1x5r27C+rXx+NmNn8IQJTClQV/I3TiiHcRRCO5G5KlV/ThXo&#10;/LF1rlLXCy6lR4duVju3pjWC65BUvgMD8GoxXbNigIx1pGyJtEdgokilTBku/UgFILnjzrvduu2O&#10;u+yuu0o5AFIKJNI2iMtI0qA6RPXN+Rt5KXmWHh9PpELUgnZFcv2WCAUxxv77OZXxUQXhY5G3l1xj&#10;YgpsdGx1t8bEVrMxMYBFdC4ri+sMpI7Ls/EJ1Wwca3R8no2MzbRRMdk8t6qN4zXjovNsTGS6jY7M&#10;sFFcHxVTzUbGVLXhMVVseGwVG5VU04Yn1bFe/N02leIAlIpWq1QZq8OXUZtoozqEa0HZEMsrG3Ir&#10;q0zwd6mlg/6UULril0QmX4WXqfBtWNny3weXLX8ryFsOWMJ4XSgryOWKgEqN2nAeiLMaNWOIeksA&#10;pTXzge9n1wdYOGHnzpxtRYXHrejgUYaNr+dEpn28eX3btWoeHa4icAOu73JeA1C+eRdbQe778JVC&#10;yEK6kuFUmhCpOD6FSCNSKQxVmVRKqxKgJQAysUQw8Sq5AjpRLkqhnMfKJr1phhK1Az+chGIa89ER&#10;Za4aE2Wi7YaTUZLtSsdpLwRQPeBI+uBZ2qdTX+Tbfa3PI/3gLUSaesTpUDiRwaQcWkP7jAZUiEaI&#10;RIYPGA+ojAVQFIlMBESIQlgOSPwFYIznZB7N7TGczOM58ccDAOM4+ScCCmNHcpvrE3xw4PHJox63&#10;cWNn2+Rxszj5ZwMagADXBSYOUCbMce8xwQHPHADlMV7/GM/hNeMBpNGP2zSGbE2a+BjA8Lg9yntM&#10;4/5pE2Zy/wwAwl+KaKbbdO6bOWEWgDHDZvC3ZvH4LP7OY9yeNZ77xk7j8lGbPn6yzRw3yWYiw585&#10;ZorNHjPVZgM4s8aNs1ljJtqccQANw+JnjBxLhDPSphPBzBw6wqYPHGKzRg6zOYDMk4MH2izI38ep&#10;cI3HXf6d017Pl8eXeDYIMr52lgqKUgQolIO//WifnT2xw27evGm79uyz7buKbMumbcgaauO7g2XD&#10;Q/fb3o3PkCJhquWqiJ4TnedtGxDCUTg4h11nZziznh1R0LbrbHlVGuKFArg06GIdOo2wVnBrybFJ&#10;VoFoQxGKI2N1qdQnQM6WJkLRdUUpfqQiUPnd7Xc6YFEEoyinksCFJU1LBspmid9yUeuqNJ2XVsV5&#10;0zZjQ25OWtSo7n+hpDz+/xr/PwbG55bSGh+41PUGwQkRieyqseyqEeyqEXAV0SBbbHBFqhwV2ZUr&#10;OQ4hgpNJKxzErMxJrRXJ9RjCs1iepxXNc/UeYUQRYfeUtwhOsGjeO5ovJoLnhslLE0AJCaxQnhfB&#10;iipHelOuwve87tvgMuW+qVSm3LcVy5b/C+t71g98KYBKBQvhs4WxKpNSVOR2SkQMXAoalXqNiAK8&#10;gV8d0DJ0IALoBKj05kQdA+l39NA5Kzp2yua/sNr1U7SngaozHaIr5450DL5zaXPjKzSOQoY+KGXf&#10;OGyju3awXpRqm1Wv6fLSGHEjcCtxAEkcQBJLCiQgiVGUoqgEDiWRKkl1WS0iLnqE0PJhyLiOgFwn&#10;DjiNWBAJ15WopFu7R5D9U0Zk7GVv5h/3bN/TpTj9O0PwkuL07zbYBnQdSoozzK0hSm0gTof1BUT6&#10;jycqGQeYTABIJrk1bKCXvowe6gGHog5FI+MABwHLOABFayInqcBDj49V2jL6CRsHoEwELCYCIOMV&#10;bbjrgAcAoKhk2gQiFabzTQZEBDCTeEzPn8z9U3iv8QIRbk+Y8BTPm8PlLBsPAEweBbCxJhN5TCYK&#10;mTIO4Jgy0+ZMe8yemjnP5j32lD3/5DzWM6xn7fnHn7Hn5j7H5bP2wtwFNv+p5+2ZJ+bZ3FmPszk8&#10;bo8/+pjNnDgdQAJUxk63ORNn2JOsxyY8ao8DNk9OmGaPTXzUnpg4lfum2uMTp9gT4ybY3EmT7MlJ&#10;42zeeGYejx/Na8baPAbXPzFutD09cbTNpGyt0bHOg4UURhIEzy3OM692s5nVM0QZ+dsP9tvZ41vt&#10;9dfftH17C23X/iO2deNWSrT1Xb+OeK/hVKU+xxP4z+948gVxNHKBc9YMmlLJ+589vNZJAnpRku/0&#10;QDvLxJ2vACuPvGpI5WnLuA/ytH5+LYsIC3dgomhFgKLrjpgNRCsl+ZQ7iE5uD4CKgOU/brvDPbe8&#10;gIXzT6K4aErM9TG9zgJcVIKOR33boHp9J+Vvjo/NvQ3+C5HKLxlc67477ggqVY6TvDyrEie4uIqQ&#10;wNL1oHu4nxVU4v4QACOE+4J1P6siaFmBCKQC/4GKGsPoiCKqM3wJ5XjcvbdyPP5jFcRc+6UweWvq&#10;b/MFlScaqQCAcP0v5INa31UsV+G7iuUr/kDodisYwAoV+cR7KA2qyGUuc30eaIw+pXFTZh3jv0qO&#10;+jDpz8MAi5ShnUiBmjVE7MTg7DOnLtqcOc+Byu3xoLjfelFBWf3MRHaSA86qQKI4iZbkii5V7Sdv&#10;HbVBDz9I2ZZmK6TkuYSK2TFxqEojXDk5SX0WAmPQX6CSQIpTg56LBxvSxYv+oAuh7cOQxR3kecFn&#10;aQ/51rEdn0ljLIlOukPQdSfslUdpb0Ckb5c+AMlA69etvw2AK+lPZDIYfmQwROsgVW16MyCdFGfY&#10;gFHuPlVnhsGbiDsZPmisDWUNHzoegBlrw6i2DIUrGU4KNBKCdBRRy3DuGw7pOYpUZ8SwyVyfwOV4&#10;dzlqFCnSyGk2csQMGzZ4pA2i1Du4/wgbREm43yBmSQ8YZv0B50GQpIOo7gwYMML69Rti/fhcAyB/&#10;+/RiNCzE8IC+pBqc7M/NnW9rlq22DavW2uqXVtqapSu4XGZrXlzK0PbltnHZctu8crltWP6SrV26&#10;1NYvXWLrlr5kKxcvtOULX2AW9CJbxoC3F5+bb4vnPmMLnnjKXpjzhD356Cx7Yspke3QSXMs4/k/8&#10;zV58h7Jb7CDvVkyL2kN+PnhvS+Tn97JIh0kz2zYjisW97wFk8Q8yFL0tYsYHWjQhusWoCM/eljXz&#10;7RNmWMu+0pmUO+sLOcEJRGRHqUZCb/zGd58etDPHttiH779vZ89dtGvXX7XDhYeYT9zIidd6Y7Q0&#10;uk93utOR/rtO58B7urElcpyTz+4uO124itk+Sn+kon3A0jNrWl6tBy2vxkP4y/amkxjVK0rxKuhV&#10;KhFRKP1RtCIuxV1y7ihS8UHFT31uJ0JRlPKb3/7O/uN3t5tuC4gUqYi8VRqfk5plOclpTucVTfSd&#10;EoOHD3zkvehU4FX+/vTnb4EKFv+lwsm1wljBgRXKZSjViWD+YAVO5gpwBUFUO/z7gziJyqmcBYjc&#10;KXQM/Ed0efsdhF6332G3g5J3gJZ333G3leV5FfgPVOIE1KrAf6wiK4j3D9J1/Q3+w6xblSpW+r5S&#10;xaDvQoKC/1Q5OOybqIjIH+KRiSdEx1ssl9HIxSMrV7ZQypvVMjLpU2nqLSTPAhWJsjo6qTnyek7i&#10;Fo2UK7Zih5vqhF/30nzYBYm21KM7lk13Un4pbd2gLdn9oWP5lLD3k9+fQnaOmAxQ6dkGoReRjfpk&#10;ujZDCNewjrVvUNserF2dxrrqdi9Nd5LydwJMHuYzuCoOkVILVKcViKjuAVhLly7nwlGFq5WIdkJR&#10;ygah/6hEuTaEfiGtIAyawujwDUZsFhrO9Yh4d38oLQC6L6RyIt9RiN3D9xlC82DlyEQLQc6v14Xo&#10;udwOpWFPzwuFNA7mdaGV47gdayG8XyjPDePxMMZkVgqJtYo0HZaj+bAs0WU5IsCgCJ7PXF69Vzki&#10;L5e389uUJTK7h9+nDBFiWaLP8tyuQKRWibJ6GKriMMrh+rzh/J1ESuiRvD4U4VY4mpZwOqIj2B3D&#10;w/jd6KKN4G+Eh0fz3Bhux+CvGsXjkRbmHo/ifha7cxi/cVg4ixaIytxOik/n8Tj3u1fmWAxDfxEK&#10;kIexgrkvCJCvxHInHxuVO+H0fYt30OfmpBKp6XZ7TspygbJrMO+TEBqCA9xpb8BZoGtdkYXSFY3x&#10;cBMNGd+hTuVvPtjNlIVttm3dc2h6aDF4mIVQr33jxqiXER7ihj+xb1f7jPG/2qh0XKmE7KZAupKz&#10;igA77fiB1Ww8HFsYXXcmDS6oWt/qNulqNesRpdzf29lAtqjX0hqgVUphQ/MJWl+rov+X/j86B5X6&#10;6Dz0+RQ//RG46LoeF2GrczCE/28S55GARJF/EPfFhdGEmAmJi7q2RaN/QPzmg0zr1q1LNW/ciMlk&#10;Ta1Fc1R3NJPVr9vY6iAoq1+3oTXlsVY0ft1LatGSaKAJvEV9SNFcSrmx+DiU4yC7zYVat7v/gEIu&#10;rdsELqxSpe+xCDp2c+jWbcD7NeF96nPy1YFjqFmzDix3jqXGJ1t8dKwbOB0dFfNDTHTsNzFRcR8k&#10;xiZ/lZacfisnnV6YnKpWu2pta1yfz0PfSZ3qta1WDk7ufOb29LpogLrGaHSiDPsIO5Zm0XZD2t2N&#10;hsDe9KP07UDU0QHBVnsuYdzV67J/w2POFNtN/1OvEOpa9Qd9hAPYOzcLKecS0WAj2bMNPTPsfl1a&#10;4afasrF1boqvSLN61rkZIW/TOtzfCNBp4Q6STlRw5IPRg2ikBX0Wd919j9s59N1o3cEPHJdRYKl5&#10;zS0Vv5n0/KaWWb2NpeGKl1GlGbfvs8yC1pae14rL+y0T/5qMag9aCnYTul6hcordTWk9JauhpRU8&#10;wOvuZ93H9fssGTuKdDxwMqu3srSqbSwbl70sVkY1rXaWwX1pvKe75G+n4GeTlN/awmhWLAP4RWXV&#10;tgRen8HfiojLcSH23aUlsOIABmBKEa36xKATXkmAFRBjafcsgzI4Ji7NypIS6mAPUd9KZJxFx8Rb&#10;HFFeTFQUv3GUxTPkLQ6+Sb95bDSl91jAiGMpgZUUG8+MYK7HJLFSuI9jg+sZ2EaEAbCulAoIxnBi&#10;RPD6KDabqMgYiwKsogDNCFJiXY/gugMoACwsNIKNi40QoPQJT52kSikqSCfE+vN7p4ujCjcn2o0E&#10;8WYzO+sCmgO/FrDITwVw+Rqe5A9MdFz/PJU03AEHdWhjfel36kO/0/i+3QAVhpM5S0n1mun95KOi&#10;itB+GhGL7Oi+lWw8NFWiN+pCs2VLtFCN6OquR/dwWxoo78d0qSWy+SY1GpKe1AKgQx0gFpOzAfGb&#10;z6foUqmPNnb/WPstkYoPMPq9XEWI/3NaQrIlxkQ7EtfjWlBu89s0rQ8GNPoVjK/r1atXqjbVk7rU&#10;revDDDfgRG8A+dmgZl2rh6isbs0mVqdWE/KwRtxXz+qisKyZW50RjVkWxW5TjoPRO2nu+CtQuf3O&#10;u9xuoZ1HIx1r5laz2oipqlepY1Vza1GLr0aZK8eyU9MtnbmwSfS0cGDdio2O+yomMu6duNiEb5IT&#10;Um5lJKdbBi362WnZgFCeVWEl8X4NIEEVFTxMVNIR6fojRAfd7m8HCcp4UhrZulNC7E2vTl/Me/rR&#10;T9IHpn0A19W4teSpWfYOnijqXJZPrHo2nLkT7m0fXl1r775y1LoDFH3VeYtUvyvKWteY15Iu35ZE&#10;O4TRHfGulStcZ0Z4SFrdQ+I0PEQlue7RXiMS7rU77irtvpc77y7ldow7OEkjk6pYVFpti0qpapHJ&#10;BVY5MceiM6pbfFZdS8lrBLC0DABCW0CB6xhfpVVvbVk1WlsQ3ih33VPBsgsaWw5ufJnVCJ2xQkir&#10;2pLH77XUghYWn1rNQuNyLSQ604Iik4hAkqxiZLIFRadY5bgCS8xrwnMftOTqLXgts2OScgGL8nYn&#10;/UW3Q6bfCWjdxed05ckAeJQGWAQWAopoFJoJcSmWzOsyU6taDuX0bPxbUqmEJeHeXxaSunSZMpz0&#10;CZbFsZKfW9sKqtS3vNwGlptTl1XfqmD+VMVdr2v5mEJVwRQqL5uV18Dy8xhWjhlUFUyi9HgVXl8F&#10;V35Fdzo5KhI55+TUshwMs3OYQZxD6qCVlcHn4HvMSuf4TNMqcM/JxGYhhSbNbG5n8JkT6d4OJyKs&#10;DJ8Qimo1HXD6M9YVXyF8cwAi0JBNgTxlA8PL3KwfZPl/0nwiIhiVn7+Gg5ER12dv4Jt8Yp29fHI9&#10;a4u9chLtimZISZKvDmUNkFfToYaKcfntR4ftGKXo7hyrfR7pgoKWviu0SFLSduR4U+Pqva3aWzPM&#10;qltQEaqPX282Ubkfhf08SvEjlZKblzZ5be6/+e1/uKVIRrqWSmQGqYB2DBGmqkuKXkQlqDkxg5So&#10;2a/h/BYPWRsbn2KJnLipdDWmc/Km8ObJzIPRZXpqpqVxMqek5lhiUqbFxSWxu0RZ5dAgkE/pz932&#10;29/dYb/lP+AjpB+pCDUlygkhXE0UJ5GZyY+czYfn7/BeGakZlpHO301JtSRmysRq54mIvEXo/E1I&#10;cOXPwsLCv4sMj7wVG8XOFsNuxnOSk5I5eDMAn0S8H+phRg0BKuITyXoXPGS7qrJCe30P5OsaqN4L&#10;5acUi73hMPpwvX9nr/+l14Pt7OyBtc7qUeMT/qhh4VLZIrP+BIOd9147Q6cvXaREKiord6fDt0fr&#10;lgBICy4pCZOXd6InqHOzJkQpOKY9+CAHBQI1lYPRHagc3Azy6447S9nv7gRM+J4UnpYmbI1MyLBo&#10;lma1/M4B8l0OfErRBxSakG4JnKTxgEsqRlfJ+Psm5zcBLFoDJC2tfHAMwFSRxxpYSn4zS63WEiBq&#10;YUnZTSwJEWMM+qIQdvg7ywbZbXfxd/mbXmhMmlqa/hAqe4np9S01FyDK5X1x0svNacDBFVK8q+kg&#10;rcDOXgnDpShmAMUSfaSkZvPdZ1o6EWdOTg1+y+r8ltUtj+hGJ7ROZq1k3P3vIaK5o1Q5Uhe8XrJq&#10;ACp1LDcXAMmqw2tx7ANABBp52bW5n9vZgAfX83LqOaDJA4AcoGTymkxey+vyuR1M563+L0q/srP0&#10;92pYFu+fkwWo8J25S1amACa9FovbgE5aagHHdTV3PRd7hWwaOLM4nrOYe5QH0NRMyQEgTnqG1nLM&#10;F5C4+T6BpdEcAeNrdbj/WV6z8G/ffXLYmTJpZMg3jIH1piTKE9cbMetGtgbew71Og9Uggr9BrV24&#10;fQFpOOnPw0QqRDc9OD57cPkIx6/kEPfT09SKniZZQObxf41B36RKkJ/yFEeMRCw+qOi7+fEcvN1+&#10;+x+3OWDx71PWIEBOJPKLZqMXgatWF7hMp96NJaOok1/t1+FU1LAUphyYnDYSH47ICDwbwslbw+k9&#10;iADNdV8kZjG6nzJuxYoVCIt1onhs82/+43f2L//6r/Z//4//Yf/zX/7VkURCTR3Q+g+XZ4cTVxDN&#10;ARqFOZB2CACD9yefjoq2CHiScPJu5cviWeBY/lK+fMVv+AK+Dw4KEci4HDuC/FqfI4rPE0au3rZp&#10;Y6IDIhNSjR50dnZldScE7UVU0lvt5PxgfdEk9MezojeEXl9cy/sia+/N7X70x4zo1pnZPqr4aCyG&#10;N+dYLm6f0rr+7qsnAQ4sFgGtvvAqPSDVumET0Os+fEcUqbA6t1L7f2N2nJakVSgj0Zb06tjbegAo&#10;/Xr2ZyZLK74f74e+M/Bd+AIlfT8ldxalkN6PD8jAQ912Z2lAobTdDjDcqfTD8RmhRDz3uOeVoRx/&#10;d9lgu+Nu9Ancd4eeB1nuQEx/j99G7+9XA3TbgQvveRfPu/seeJSKERZC5KMTsAyApucrbdFvlY6O&#10;IY2h4TpxdRJmp1dlx6cJkogkFyDJ42TP4QTNwesllwgrh5NbwBAfm8Z7V+BzlrZwRogINAoEIkQg&#10;7nWASl4ukYiiEYCmilvcJ1AhIskFHPSc3Oz6Dij0GoFLVdzsBCp3lSrtOD4PQIhCALJMwENA4oFb&#10;DXdbIJLBErDo/5FBRJXtopra3F/V3ZeZmmu5PL8W6fWXb538iVG1xnGo+uP0KYFhZM69TcPfBTBU&#10;gUTaiif5VnOWP2KpfOwmEGKfgcLWM78OTFB0ZtmAD68TuBRuX4ikoK1n0MQmKBf97hQPOiN87ELE&#10;UgP6IY+RG3VRwWbmFLimwTLwQEpD9Rv5snxVd7Rxu+PqJ6DCRg+o/PZ3t7nj4d+JVvT7lpMIk3Mw&#10;lGKDjg21ATiBnKq6nHvx0fG/Dqg45Z4alygP68OXXOVBRyGkGGgp9IRsmojmCNqA0MaFWQCLwMSh&#10;o3I5x6l4B7UXRpMPkiqVJ6/139PltPzNilL+BchaMdL8R39gfc/1H0TeQupqubmxwQBgsC75Ah6C&#10;2e+FvLk7KY5+kF7kp72kQH2YqIRSnYRkfWjJlxJVfhWar9LvkV7Wj+7cvlq4bT06eghCN7QpgZGc&#10;ajR0nMrLh61Tk4aAifxC7sOLBO8QIhVxJ0qLuhKdCFTktN8VPxL5i2oubp8OAIqUr4jU6tZt4k5i&#10;5bb6DvwT3d85fn7pf48+P/W3nvdvv/lt8cHiRYUeQHlEuZdTu/z67rLFwK+/LbK4PGXvUEjeiEhC&#10;4NhUiyf1Urqg+10lgc0iEjLXOyGrYeZDawUkdyP4LPXsNKRUPm74KKuXX88BgaKQ/FxFGrpdzxIS&#10;s4hUvE0nFHCqgv6iqlIaUpsc0pM8wEJRR5VsRS1UPJQKCXR4D70+j8eqEqnkAzxKXXJ5XhWeU5X3&#10;ETntwngI2cxAhJKdAVgo+hCYKFpS6gOQZAgIAZF0ACSVaESpkAMVnpMOwKSSDuUAlAWkUTUzc3Du&#10;Y2yrysfOCd+baOj17SgSkQu/5/omn1nZaHz7AQZPHx1w3sgCGwHFN26u9AEvzZGfrWsgVCWJio8q&#10;SoHRIV/BqxzduQwwae90ST05XnuxCXYhun5EkgNAJTMzo7iUXB5CVXyKqASvAuSVll1qGtCp+KDi&#10;iibFG5S/UXHJcaLjsAxRZDKpazgkvY4Tp76FWxGoBHEORgWH/jqgIjDRh/b7B/ShfaDxS1n6D/hh&#10;1u3spPqQvwEFla/9+29Yyt0csOj2b71cLhB+6QDXwVAs0gFZ9bf0H/I7LEUiCTW9Bqpyt1gCFm+V&#10;r3BLhLBr89Zybd1B9ggEV1/Yc3lSqIW8H0DSn8ikr7p0BSYAiNet2xOgUUetunfV+i/Ju8CGyOWR&#10;R9yIjD++VuisJj9hlsxn8hu9wqxb0ptekLXd26hEjKQa42qlPl1FyrJ6tmlJioQdAYSb9xkCCtgu&#10;A2wg5dba8FB+pKAf/W5Wyejkb4HG37rfJ970XZd8jg/evvBJB5aiSEULdwMkFdDORAEiyfAdSUk5&#10;8B7ZpI+ZlpBASpui1KAq33tQ8e4XHZXMiVeFk6669cOeoHD/AXv5+g3bun23HT963N5+5/f2CFGf&#10;ew7RRZ5ARalNVj3eG1Bh87iL3zccTqVGfkPLJ63JylCEUM1FKHqugCI/nwiFqKSgCmACiCj1UeQi&#10;UBHYKPpQ+qPXV+G+YKpN+j9WoLkxJ6c270lkklnNgUh2ugcqmVzq72SQ8njAWJ3UzbsuUNNz0iB9&#10;04jEcgG1KqwapOXfMS3T8R7q/UJN60yV1BgoQybk9nJ58+whZV6tVEdRSSHtH1SIxL2849lLfvsJ&#10;jv6BWT8eqHiiua9E9Abc9DXitXDriy5C0TCxnkrPiaq7qe9H6TsrIyP9JzJ9vys5nGg9ClmD+nqk&#10;ki0nslWbM+eFX25WlVERjIDd38zc+QevV06gAiEeyfv4G5FIa72Xzit0Mf84qEin8vOmJHcCcFDo&#10;fpE7OvH1IUuWj7VD6iAXkOggF5A4MOF2yTzO30l9UPFDN7++LnBR5KMy38+WgKV4ifUuE6jRuy+B&#10;L6Bv586uW1aWfP0AEw8oBCby+OhBt+6PXiHyElEHr1uAymDa6GUiNLgH0ndMgvaufJKJgDiw0wz2&#10;PhWgS0XLrSM2kr3ow+iJ9UB3F6nI6QxAuT8ALC0xKmrVGMCBdwHQ+tDo15fO3T5dB9oQGveqUyYU&#10;qBTzGoGyn4soAlGez86XvPw5YAggfglofBDRpYtMAuBdGtK1Ap3PoZSOY+BXkohGUlKqWCxEqgjW&#10;mFhIdriV2NhsQCbP7erlApGKKj0CoFROvBzIzvlPPWd/+OgjW7VshV27fNUOHy60G1cu2gBsCeKj&#10;EgEDep6INLSUWiTCqYg30u8aHZti1fIbEQ3Uc8CVwQlfVVwKt0W0iktR1FIV0lYRiVKdKoGIJQfg&#10;cUBAFKL79P5BmEXpOKpI6usRtV5qJqDIIqpx0QqvSU8jIgFMsgERj08RqEAoA2x6fiocSjKRil5X&#10;q3pDjIyqMi3zmteZrBnWTmbvjeTwx2qocqP0RiZLX8uRH9e3bz8uZPSKopoDXlXHpUBen48/htV7&#10;D/EpAh4ZgfE4zzm0eRGEPkQtx21PqpN9sG/oDC/3cBsvnc9gEqU20YpkCFquusZxXwf5QjY8ZzwV&#10;rkRog3joifjwcIujYTC2cpi7HQO1EBcJ+FDSjwM84iKjWTGWRKUsiXEwqVR/IsIqFx9TjqIIVPEi&#10;Qn+FSEWgUlLm63c6eiVDTxLsg44rW3FCKDwXeAhU/BKyAxciFl90UxySB9Ifvz1bIOXX3L180GuA&#10;+gVgcdEK63se+8EP9fSZ9AWHhgQTdYh07e5SHc94CNMhXMcEGlrq4B3WlU5eAETcyiBcxwbjxyGw&#10;GYwh0KDuXKeTdQjirUE4j50tXMEPzuAvPEePQ+I+0qwxbf6kP4wb7aLqDwPOne0impXulJi7uTIz&#10;1o14nXQljO3r1LADrC+eJMMHjIWMrFYcqfig7AO2qwQpJVEEGGgE8/mWu/lO3C6jSx7T89xlCSDS&#10;yVUcWToBoVJIIhIc5OKT8ywZAElmN05OygdQCji5qloStxMSqkC4Z1kcUUoybveJgE0qj0uDos+i&#10;z1AZvUk80Yx29nxSnGqkGhkQyzkMZM9KzqRqpypKOqR9GsBAikLUoJVDahOPTkWVI322BLQlBYCK&#10;TuZkPlMWJ7EilQJFK4BIPjyJ0h6RsopcxJPkB9KlLKIUAYGLatxziFQgjvX/rkzZWJ9N1Z4sgCRD&#10;fI94FQco1R1/kunSoBoUGfItmYgqkyXOJzMr3xUeUlOyALcCq5ZXy2ohj/ju8+suEvEc7zVYXZxK&#10;YMC7OpM/CEQriODUzyOBpKKXj9E4fS1SVymPAMdPkQJgoijGG6WqSIX3Brg0iWH7innOi7ZPp64u&#10;/RFR251O8K50pXehkphBtUf0gGgHgYqyh/Low2rh31sFUEmHi0wEKBJVwOB6PNcT0AvFwlPqvgRu&#10;x8M9xlHkSInVY7pks4iLR8KRYpFwmC4ogLJQ1qFISCAWFhz260QqJYGkpJjGj1b8g007oR+hiDfx&#10;IxKfCygGlQDj7AEO2gydPPrQ4kvUcamWbekeOHF0spTm8m+AyveAyl947vcK6fycUhFNBMKooYDF&#10;AMJwVXUGdBGQCFi4DEQkg7EEGOLAQ/L3HoBHP3dbwDOkV18HLEN6c19vOn6797IZQ3vQEIb47dW9&#10;VrQTcRKqy14P4KiGCK67I2vvpWsZpzVApVtrrACJXrqTAskwqTdeJv269HdK2P49htgQQCWbTlAf&#10;XEuCih+S+gDjEaheelhMugEod4gTUaTj+BAEhBDe0fAgfkQiEVxZ0pawsDhO4AwXjehEzEjTyUSJ&#10;l106EYe5VE6yDE66xOQci4/PYuVZbLxSHwhMTrxkXlcaUPKjpzC4iziel0ppOo3XZbmUAu6CaMCR&#10;qEQkuW7XV+WFBVi4+4g8YjGiUuXnbj5bAsBUlbQmzZV0STcgdAsADZ3cXkWngbtdnD4JwJQucZ9K&#10;whnpBa5qpPSngOcGQS7erfYPdukcyFtXQiZaySQNEmC5FEiRiw8uvEc630ESICrAysurw3NzHahk&#10;Uv2pWoXIiUa+WlVqYx96yRs6pk5jRGvOA0XlZTxTJLN3frOa5+wmIHoVoO/+gBqbEbkSzX2twfKq&#10;9HC/xG5u1Ae9RHqdWkH8kaoyctJ7H9y+mM0KQ3Ci7D6sbkQrPVDXSuMk6wOlPwIVAUqQH6mwadSu&#10;3xxJBRsC+p5kBGxJAhCqphCsRCIADZcClyS0P0ncHyehG6CShE4omYppchypLUr0ykQxP2YVCFU5&#10;zkSBhIX+SumPA5LATugqNlz3IwunTgykPjpB/MikZDj+16ByewnykPcDNBxPI1AJyI0FIn4E5FKi&#10;v06B/EjlO573E1AR76Iv06UupDCDGMg0uAfuaj0DwMLtQXigDiEiGQKADOb+AfxwQwESl/LIJxUb&#10;Q0UszkcVp7HBOI1Nwwj5y3cO43G7y3ZtfMm6oYHpQ19Gd9Kfbm2JTKgEyUCpe1uZSBOtsHreR4mZ&#10;qlNfLBn7kfYMJErp32MovTjjLJ2qQklVo58GCUxceZn/t67ruy6OUgK3XU5cop1d14Mg17KZTudL&#10;ssNRyyYDGkoT/LJpqjuhENel1XIgk4C3i0L9NE6wRHQxSoXiuS8hAU1JMjs4oKEoohQnqw+AUvpG&#10;A1JJnJApem/eT8CQIe0HJ26KIz8BGV4rzkMntd4nJ6MOKVUA9KhIpRMlZHDiC1BS+Vt54kzyGhLR&#10;KLKRRkWVIQ9YlDrp8aqAShXuk7ZEnEkB2pYC0iNpWCrx/9f3Esmum8XfEniqTCyiViCk56vq415L&#10;pOKDYbpSOcrfNeBlsrJV9SHiUpQC+VytSi1riJDyq4+vAASkPkySlDu+RnCIMxFwfPuhFtWePxxk&#10;ThBcCpHKd5+IqN2Pv/Fax8WId5HIzY091TCywMhTGWmLo3ED3N1UB8AKfqVw6wI2KyYNsBn1JlLp&#10;iSDT2Uki2FTfWipG5uI6g0NQClOcUHRfzoFKS8vPJLqMAyyIOpIRC7pLACYB8WgSKw7BYTyVN50j&#10;idxOBFyS4+KIYBIBmwSen0ShI8SLUiBrvdKzV0wIDf6VQEWkmkuBdEAHCFTXCalU4+8AlV+qYhSX&#10;lAMCKp+QdalP4D31t9zfE6v9t3mV7wEc0h81UXkyaykB62al2/KnZ9uypybbyifG2/J5E23VvKm0&#10;n7Oe5Tpr7YKZtn7RY7b+xTm28plptnHJY26tWzDd1s+fbhsWzrR1L0yzdQu1ZtmWJVM8STV9Gxuw&#10;SRCPotSnO1qV7m1bs4so/SE64Xp3SffbAixtIWw5IPrTs9OHik9/jJEGsoYMnMAJnFZcWvd5Dz86&#10;camfIjS+D/87d5GhIjjluE4OH1RsvKPfRsKzzOzqTql8N2XhmBiJAiEeFQkAAGmcUMkuOingsqol&#10;wJfEkQalKmrhsQTSnJi4bIsFWOI4yRMAnRTAIIXnliL98bme4FDCaEU+gdek8H5xAEMOgOJOWpdq&#10;KCqgjKzSsghQByq1LIrxJCqjKwVKpGQbA3Gb5CIoieAacHLzfEU1kLqOXwlUjcTr5KsSxMrOrEcK&#10;AwgJUHRfoBIUxMwiAXE0CmAnbgM4FIE5gZs+U6CUrKpVBkCoVMhVehgpWzUfAR7l7zQiFOmcchFi&#10;qkydDyfUjt6gz9+/TKOfzKyVrkhFC1Bo2LsjZkl9IGa/+0glYQjZD1kfH3XlY1mQuuqQuBRVjFw0&#10;86Pbm9OpEMWor8wBFZHMH5HqF22ZD6gQ4WruD5F2T1Kfbg8xM5lesc6kQCnpKa7qGkKlU1VPHf/S&#10;59TB37hKNr8DqmQRri76EKBIjUw0onKxopZEgCYRJXMyQrckopME5BwOUOBTknhNBLKOkuetUiFF&#10;qqFBvwqo3FGq5A7qh+A+yPy8p+DvqVj45KzeQ2BSUhrtN0M5rkYRiqu5e+D1C2St7vuB1/zg+lAk&#10;raaUFkw4+DDy+M/fO+lc3DTLR7uF8lyV/Fwjl4xx3iuyz15XWLqHcZT098DQf/V7WtK5/eVb+105&#10;UKU+6VKUC3+FlFqDxv746n5bvmgeJG0bXOYpF+OoLxDp3g6tCoDSjRJzZ6T7XQQ6XPaWFgZA6ddt&#10;CIAy3PrRVTwMX5MERlUKXB3/USIa1PeikqA4E08QB1Ed6D71QSeI/qDyKFN9vkvPU1qSgcRfvVWK&#10;LKIBFYGFAw1OQkUjSnkEKFrxpDcCFaU5Apv4RNIeJgdGUPmJhqxNThFA1LaUpKr8Hc+OUCs0ItHi&#10;UJ4mkC6lQWomidTU7g/PkcZrEqgiJfJeigYENC7a4e8peohEp6Kq0+1EKkGVkedD1koTkkukISDJ&#10;Jm0SxyJORXyL0p1cEbdELwIQkbh6P6VH1QoaWVVApwppk7Qq6pkSqITDqaTz2ZTyZPH/FyGr9xSQ&#10;6P8vMNF34UCW8bLZOXxODLwzKR1noODOJ+2pVo33zKbUnJGNRUZr+9OHl12koV4wr2SsiMQrI+tS&#10;3cnffVzkVX0Aj28/JGp57yBqbECF8rIb7xEQyXkVIm8ioeepImDxiN4v5dJPhenQjmUcT7SNUI10&#10;4znobu6BcPIR3Aq7UGrOVPqjBlr1y8GlOE6FSK1O3daAL6CJEDQlkNIo5VFEIlBJBDDiaYFIihsG&#10;RsoAAHRSSURBVIFbI2KJE+lOG0wyz09QpML9iUyAiELo5qfd/vkvLVVY0K/Eqfg8isQzrhTJ8h2k&#10;/BTF11j8UvrztyIV/z1clBKoIvm9CyV7SMqIvP3r6o9/3y2BiucnIT2NGhMr0ZPTxD4jTP3kZVzc&#10;NIBd/hcoInX5GXnrpxgY64cU4Mgj5Z0zeNBqVrJc9Ml3NY7BY/mlIQCMArNyv3mvkB99vy2aOwsL&#10;RewTtGhM1MiLrqQ9rgpE5NKLVKgHICO1reN08D3pD5j0JfUZ2BObAjxOEhKSHGh4Op0fBUs66fz7&#10;/Tb24qYwX6Tm+Cuvd8OvDIUSQagkfNsddwBEFRxAKApIFZhI0CWAgQdJcsQsJ7+LRvKIRJT6FKDi&#10;zaKnJxfeA1CBqE2hSpKejgctgFCZSlECfEgaACStR55EaJCjVQCDKtyuSqqiCENRgcAl3VVdvJSn&#10;ai48CCd+NdIWVZtuI1LR/68iJt/SloTTSKhGxmgqT9HwLGloS3IgZzN4rxrVm5KK1LJU8TaARDSg&#10;pKpRPKARB3hF0vsTyUkgnqQSVhMuDSSCi6APKBLZfgzNizHswnGkXbGcNLoeDxEZT4ifxKUU4Ins&#10;1FoR6kOizB3LSRYtEab6heh5eRjC/ZtPrwfGnXqlZKdLeU/D1JnvQ2TiwEHiNqo3AhgpaL/9pAg5&#10;/hbmMR92ZupuVjIA4vxTVEVC4yJwciNSSaEcaSuO5q19tn/rQqo/tJBI4U3BQR613SXVB1BUWs5M&#10;o6TM8R6MGl1NuI46wH2wLhMjCtAGZSYQhcQrOlE0Qnqj/ilARVFIIsAhglZRixpxpVbXpfqr9Hga&#10;6lw9Fku0Es2KE6HrSF+9LvHXIWrdCR7oePRLvv/d9MevfZcsIfvRiu+56YAl4FxVVvYI0qZ4+pRf&#10;Li2Xo7Rcvvytcq4BjNkmfMkjmAj4JT+eei8EKioFSl+imT0aFCalo1z0//x7flTWx8z2EcBonvKn&#10;L29wZT5/xrImGcqb9s/sQt9+eAjNyg5bMGMsU/Xkj4Ha8UFN3lO6o3SoLdEJEQurFxFMT4BFIxZE&#10;0PaVnyvAMkC+JxgmxdFjou9DFSu/4uWPVfg5X+JHM361TWBTkgjX+4iQTYEPUZhaCv1JXGwG2hOI&#10;SLiSFFYiQJIsMpZoIpnrcYBILBFFEqAhUIkRmMTTauHSn1xO4trI7uk3Siaq4f5k0hy9fxqvSeUy&#10;JZH0iBQqhUgjFfBSJUWRgDgW8SopAJD+rq4nJJBqxWXAdyS6JkpfgOdvRo5oBgSS8+vS0NjE2nQf&#10;bnUxCe/cb5I1eXCANccsvBEm4un0AQWrx4fvTODrA3I6FR4JJ31NjgRexYDNe+v9PfGet/Q96xhT&#10;NOjUxGg0/GPSAXmgcKAN6mGkAV++e875FfuDv3Q8qZojYBH5KqGbysUugiEK/uaDg1SMjrpNStyL&#10;Kxu/K9CRfkXpEAPa3RAxVYt4rQMiRTiFAMsBO7BjuZuEIE5FRK2Eml0ZPdKVKlAXwCYz3eNUNMtH&#10;kYrrrqZDvQ4TAfKz4c3iYlxjYGoi4ImZU0o8hK1ABWBIAUQUsSglcsQtQJsAmKqc7CIVrjvAoWok&#10;klecixo5VRlKjI773wsqPoHrS7xdJFOirPlLqdB/Biq+36aLPAKcjdKa/wWoFPtzel2lDFECvccO&#10;6oISFkKMH1MzfPTDfiUAoffCKwdKG7DfAcef6c34iMbBT29gISkvUec/ql4f5rvIkxRQ8kqJSqGI&#10;bjgY5k0YjmM9O0l7L1rpBWErYq17O3EqAAyTC3sBKD3gWVTW7t8dPxEBSq+RaDhG22CqP5GEoU4B&#10;6v//ApfquSgn3UEAbAQkflSn79x1fQc0QJJZ+0rlUMy0EwEGB1SkjHFcFy8i0EgGNJTm6HYCgJHi&#10;IhVSHiKbZEhb3R/lIpRsQEdAQbqS3cClCSoNS/afjguY9CTpGUQhEpU5MZlSJHpsAnL9HJV5qbho&#10;tyygjFyVaKZBLfqHmM5YmXJ2GPYEajPwq4Q6RnS9PBYPU2Y/ZY+9sMBWbt5mjz/3ovXF+nHRynU2&#10;AMf9uS8stCmYNS3btNmeWLDI2TLoOxHPI2BQClWeESYl2xvuVlUswAW6tD1AbvvKYB+4Hb8XOHZ9&#10;IPIrm+VRkfZ4uI199dFJ1/xXPJo0MIjdRScAiFIXAcp3gItmQn1LKvTdH46SOnN86bh7x5Pwy5/2&#10;TxogpvKxjkEBCWDk3ieQTn3J8/dveRG3v4edibkkEfIi7gJR2xVVuHrWsgLVHzcgLGDpUJZIpTYz&#10;jPJp0swARNKIhBNZSSJhFbVwGU+EkkD0IuDQZRKcShxRYgLHooBGPIuiNkUsyXQqu5I0j4nwVZqU&#10;GJv064BKyTKyL6LyicWf8y1/TxrkcyrF6Y/jSzwRnWuh164C0ajryhUdqPwodPvraEXMt9zEpfrT&#10;hDY8ISaP6M38WwCEXUP2j19jDSkRknaFr2HiFaUIcPTDimORqfWXgIZ6e9TarohFpcJPkeTL8sB5&#10;XUhNyUHyBQ1fz04BJIhSejlQoesZwra3KkHSrRChqMzcS9fhWqTa7d99iAOVQYy8GIjV4yCIWukp&#10;dEKIWHbOXRKFBbiVkvNb/CqQqwRJv0JJ9rZSFdzJKGGhu0RYGEqfTjREqOvRIf2Rd0kiXEqCeBRp&#10;UACWpORsF7EkAiwxlI0VqcShVYklkohC7BbjohRABR4mj0pMOn0/saQb5ThhKzFGRH44TrDnUmAp&#10;Mr2lniP/ein9dq7fSBoaRQL0+ZBKhCnNwXKgpPuYQEX/5zrMaF64cq3NX73GFqzYaLXrNrUtO/fa&#10;tRuv2srVm+xerCoWrlhnS1atsmmPz7XOTDbUiS+AVSFBUZEsD/R/9/tZ9FgxyATaFUr+bV1XaVvf&#10;6+9IJfX82+mV8ittAnspU/sxrOxPHxwh7fUmCH6LYtbJ8D8+7F2q4uNk+YCDk+uLdNXtIvsYywxn&#10;k+BUs4psxL+gvg0cewISpUXffbwf3g6QQe/yZ3qFdq1fBJB0RupA+whLvFw3JhV0llcx6Y8PKhoS&#10;JtsGRSoi7mvXxxTbcSoCgiSiC5WJxZsAGC4qUQQCsAAqcbqO8C2JZt54opZ4ohSXHrFE2ipCSaT8&#10;nAjpm8JS+pMU9yuBiioL/tJBXRyCc93v8Sl2lvpPIhV/Z/KrP37J9CciuoBi1wnanJLPpT2+evZv&#10;gAq7u5u+hjUlZbbHJg6wL+RZIf9QLpXrfsOP5ZNpKvF9TS+GQOUraU8YjyD9wR8BEC11IwtINDdZ&#10;QOPm4bJU+vvq45M2bxJVnPYoHvFg6dseVS0EmpoLexKtKOXpSrTSC9JWZO5ARHQDuw1D0k6kAp8y&#10;sPco6wuwBLM76/+vhi1fo+PrVfR9+jurvnM/GrwTz97bKmWwsyfb7aUqlrCTuN2BioyKHKgQWUjM&#10;Jr4kgV08nkhEKxoNisRssUQoDmyU+qicDPikqBJEqpOD9kNlWHEmqZyssQBVORS45WkqLBl9uigh&#10;kIL4v6evZSnp2+GlZjKYisNQKfqvQEW//ZgpGGnPmGWLVq2xXQeO2eYN260fTnVXX3nNRmFFuWr9&#10;Jtuxv8hWb95ig4YOsyfnPuFSFJeyUCXzQcWVQAM+If5nddxTAFR+okZmmuVtFRLtd2XCac4s46Vk&#10;AeLcpZvwXJriN6JvT/vs7cPMOOaEdyQsHAoblKIT2SBoZrIjWx1wkM5IHSsylud+eHWdu64oR5ub&#10;807hfVR29nQrImg9HkbRs1vvF9n21fPdDOV+8Cl9UYCrq14D2rtj8tQNA7FMFLV++lORPjdXUkan&#10;VJdhaFUgtVPhipJZKYouAA9VgeKjFJ0otRGoSLsCZwQfFQ9wCFSio5NImQEVIhVViETcpirS0X3c&#10;TtH1+F8FVO4o9fMDxB3wroSFhSOS3xiFUZRHk1BRynBHLLx2YJU2/R/Rl6P7O4UfcuqAcMI15bp+&#10;6ZrXut0uULYOcCl/G1QCFSQnBuIgSIC5Xr3kSUfUfvoa6YwGrZPOKGpx+S1pjw4K5zcLoHwOGfsx&#10;pT+BipujTErkfGnlwiWQAVjEq6gSpGrSn94/arOHM0+HWb69MHnqQ7TSg/JfT7iVLnArHqCIT9Gc&#10;YmkN8JRVlNJTkcoIF6kM6DuG76myOyl9HsVVvvg/e30YXq7vRQQecetul0OKHpxtFStnELFUKFYu&#10;K6WIwBdF6YVLf7A2SISITXdlVIRtKiUr9WEJSOLgVrzr1VyqE08VpAuG2jt377Mjx47ZoYPHMAM/&#10;ZPUb30f6k8VvHeoc0kq2C/giOz/l9TcWfXY/ovVd/yqH4lgXSqSCg9vP+5v0O898/Al7oDN9WgMG&#10;2f5jp60RhOPC5Uzqe/MtW75ipz3Cd7hrR6G1Q7NRrUYde27BAldW13cjKwWlaX6k4r+//7d/sSKp&#10;xjq+x9uj2trdEY3tropxnmRCKVOgGqcTVZzK2CH97MsPz7q05Rt4Eb9Z0EUoLn3xtCl+Y6EKAC4y&#10;4fkfUf3RpUh/3eeGsPu2CeoZEqBI56JyNAWDbwCs7/540raspktZQ+2lxCb90aiObiJr8eKRPWYW&#10;/UheSZlIxXEqVD4pqdeup0iFyhYEtriTZKJMAYv4FJHTijpU/YknnYmFN5FEPx6uRFGLzK7kJRMv&#10;4yu4Lx+MkrgtW5EEQAl+5h9Pf2Qn6U8/c85SsMz38GNWor9CjHoeuXU9jJqaYuvfiKFDBdXrEkon&#10;Oc3IHXd64afzUwnsHq6ZTWFnQHOh93YjBjS/hMqNx6l4fps/KyP/LVC5pc5l2U6GYI0QjvVgVkKK&#10;Hdq2mB6MfYAJUYbKx+7HhBxTJQcQkdOWEzMBIDIa/pg0xw1nVw7MDiJCV7fVlSwfFd/uz0UwH5xh&#10;KBWs/MPt8WFhqDnpTy8ApccDpEBEJj2pBElp2xPndM0wHkArgEBloAyqIWkH9h1nfXqO4P8a7A5k&#10;f2ylG1cZ4E8cXxAAkuKU0+3KZenZSaITVyenZyvhEbZ3QYImY9MY7U58RTlR6DWkC5HmRFxJNGXg&#10;OCKPaCIS+bVEKdXBEErpTkJCpk3Ahf77H/5iJy6/YW99+Il9+tnn1ohBWjHx7IqAiuwVfFDxCdGf&#10;pzLucb8LNqCc1nMVlclESe5s/uN+OV0RR1tc44eNm2iNEXYpDdqy64BNfuwFO4fH6+ynF9tzi1fa&#10;qo0brSX9MH2HMEVx5IjiNv8y8EciiwUq/vFVDCx8hz6o6BgsdjujAnUbs6VCcnrYPXEtsMWMwt+4&#10;vPWqFm99qiEcq4zFBseiOIuRfXuwkRwPuN+LM6GXBxARSHzDMeXm9wS6lgU0bqiY+nt4nmZJfeOO&#10;PfUDaTMTr8dxRzVRmie58LvKD49pk5NNwl++OG1b1iyieogLoYRvpEFdiVR6Uv3pxGQFDWjPyEwv&#10;BhVZPejclIVnzfoPUn5HkJjgqWMT5JLH8pzzBCyKWOSyFwAXue4RoSSQKsURxcQqLSJCcSZbSokg&#10;cfVap8jV+0T/CtUfgYqzOoCnqAghVJ6yXRlCYfmPJiEUqlG7sTVh0FATnLZrV22EuQ0HLShXFib+&#10;TuW8HPgCFb/86R9QjhAjItFJ5IAlYKvgDZmWBYI3yyTQleynP7+Q+pS7pQ7MEDd2NAy3uQjLw0Dq&#10;4pE1kGHoTTQw2zlrQZCprAegOMGRq/rs94yMuf0HQEVpj0BHUY3Soi+d3HqvN5UQgPH9Sf/4/iUG&#10;ineyAaQ9sqHs10GgogVR68haAAVw6eFWOxvQbYDTpghUBvYeQ6QyxnoyVqMs36OiD98JXUDq63+0&#10;e/saID/K8yMBRXQOrFE6qtPbVz5G4uKmMq3ul9OeuAzxDfJHuQOdyV2sO+Fj7kLDIuvHu/BMKY2L&#10;WxnALRRye8yY0fbHr762mQv32LLNx+y9Dz+yWvy+EpOVp7JQmu5ix1f4dgo/a6EvbtFQ+0Wgb8Tv&#10;AROJHIxto5r+3DEQAByfg4siFJ8153FbvHyFzX3uWXtp9XpbBpfy2u/ftc0AzOI1m2zd5q1WpWYt&#10;W4IxdhjNcT7XV4b/jypPfiT1k+bLgH3pL0YrpDx3lUE4xiamSlJ5NsI+eYyrrRtvmZEhxZP8Rvfv&#10;bl99eAoDJVVqxIl4/MmXbFguOhFHIisDx5l4aZA4EgHLB7gFyhDbj3AUibjyMxUjpUJuTIeqiryn&#10;N6oD8+w/nrGNy5939pO96E7uTqe9Up9uGGdrSmFXIpiMjID4LUT+0EQq0qnArdSo95Dr5k4hEkkm&#10;6lA6I/tN8SWKRjzQUJSCtQWAEcOlwESldZwUXUVSpfc40iIn8Vd0wm1FLaoiwbf8SpGKcn5O9AqM&#10;2ZBvScUKmAtjmpyeWeB6DRox9a9unSb0exQ439DK+GSUhdjTAe1HKsWgEvD0cDlrQJ3rdRgHlqv4&#10;eNUen2f4GbiUBBYXvRCp3ApRKgaoRBOp5DJe4LVL5LHq06BS47pEAY4/cduJl1wu66kX/wzwSNAm&#10;7YrTpXD7U/LfP4nYReHoOBeVkwMOXUqJvnj/vKv69CMiEafSW8pHKkA9IWd7c193kbZc76k0SO3r&#10;zgEfx3mtnprHM8a6IdeXr4ir/pSY2+JzJ46EDHQr+96ifjokINZjxbYSAf+UKEClUlC4/du//8YR&#10;uAIAd6K7Zs7fuvsFQP6lXq/HtbvL2HqUQOXrP9vNTz6zm299YL//4COrXbuJc3dzURWf12u58Ix9&#10;SnIXfhXK70r3bQr1HH3WSoBJMKsiKV9xtBMo++pxHQP5+QW2YdNGW79lKyNTjtq+w4ds1eZNNm/x&#10;Ejtw+KjNpxN65Zp1VqNa1QCHIJ0GIkCONUn+74Hs98FD31Vx6o2rnlJolZxl4SAA8UvOJU3ZFTXm&#10;R4Raq1j8WKIjnGerut1H9OpqX31w2tlEOgBwqYrm9ni+Kiope8I2T9T2rcha56GCCTYjc/U8yfjl&#10;PSsTJmeToJEeeq26m/WYOphF9JKe/+XzU0wYeJpjSM6ElJJl0MRESs1SfoRZVV0BG+lUlP4okpJR&#10;vI6hCmz4Neo/RPqDCjqgv1HZ2AGL0h+WACQaoIgNRCXeJSCjS6pAsQBHvLgVpUOKclQlclGNJ/nn&#10;uf84qPjWB7IVqCi1KqFWGKWrWMqDeTSLNazLKEQm8dWu1sjZQEZhERgEYvr9QI7IDRgDlSTCXIUn&#10;0OHsk7S+9kUHgKv4VBD5pJSo2Efll3QqPwhUgolUBCqxtHgXpKXaq5eZqSKtCWGqfqyvBBLqEFXU&#10;4kRI/IBEITo4NED7Y6YRfingIZR1M37ehJVXNAMBJyWtrmtX+ULr/TP84G1sUEdC8YcBFSKWPkp7&#10;FKU8ALcCsPRQCgRhq76g3vJngaQdRCPhoH4jGW8x0TozCOwuubKpUSvQ7a1LX+Sm9MevXLhIJZA2&#10;6rqeVxJUBBL6bqUBqUCFxmvc9D1sAiVnAMarivyYipZMSeWpMmbsRPv408/s6z99Zd/85Rum7L0P&#10;qDRjR0tiF6wM91XWA6pAGuGnE7p0fjkAVkm/HN/XRcdAGGmZZPTYgBbbPfhpsHgjbTDaSGKpRIwY&#10;NcSemvu4rd+w1lasXGnTH51u6zasswlTJ1H+JhULWG24703DyUl7pI1R9UNNlTq2HM/DdyI9i5wB&#10;o6k8yXdWrv0RXGrD+zkwSjHaoVqSTa4dYw9XY8oAx55AZVS/HvbFe4ecIvubdzn5pZZFmu80JlJa&#10;a1QHQOGNMVXlJ2DaRPTxwcU1Xhma40gErQdIvhLXV+MeoPx82JWVdax++/FxIpUX4OnwUMalUF3K&#10;3dGodJFOhfRHZk2yPlCEq2ZC16WsiQdsrDXqt3d2nl61JkC6QkfEwKOohJwAfyJhn4zB45X6SOQG&#10;6LjFc2RWL0BR+VmXMiBXdUglZxepRP2KOhVfEKR5PRqPKNWdGq7qQ6jVa9wWo+J6oFmyBRMmy+il&#10;5ElRUmXrs+uur8fJ8L05Jb7GRE5vxUACmEiz4XQbbk7sL4vfkObj/ObV6yNDw3DqyrbXLx+k8gNH&#10;opIxpjdfEGE4YHG5cKBnA0BxjV4oGP/AkHbXaYqi0UuNvJxY3MvXvN69BiD6DA7miw/OAir3In4j&#10;CgFQ+gEsPR8i/wVQejyk0jIG2y5KUXMhLuriVEh31J3cr9coG9R3gj3coY/rz9H35Lcm6KQq7kIO&#10;ELUlgdgv5epk8jkXT6Yvq8DSbkyFvGP/Q5FEIKLwIxSlRM4si+XZCHr8gq7rN0lBg9Ly3g7WmEHc&#10;jZrdT+TZwuqQ0uZiQh6G1UFFwMqVXgMNZj5o+eVbF/UEOtNdlBQw4PIb0SrRhBgk13pAxQfLkoSq&#10;V971SHvxcYxgQWYeaTWr5UIc8lrIf1UCFWVIqFYMHC7KKe/sLeWvGsr7l+cE03tJYlAZi8lIQESk&#10;rtwAlcJXBlhUSv4RHANuhPzfYoMrWKuUSEsIg6cAoNTyMWFQL0AFVSxRrNfbQ8ThNiUdSx4QeBsU&#10;EYv4ExG6gM43Hx2y9y+udPORJc13RK+ep6pRoDr0lz8e/TFS4f7v/nAEJe5hZh+9QPQLj0Lqo9k/&#10;4lTktSytSmfI2nTmHosiEKiIMnANuXga16jzoGWjdlZUoShDqUxsADzErcjPWV7P0f4UAxelADKU&#10;+mNciqTHSX+4H3N5T4Ws+/UcpUVxv0qkckcp7TSl5f3JSR3OvB+VoLIwOq5Zs6k1YCq8ylg55HHR&#10;mhdDKVOgokhFZs4lqz++zqKkKteBSkDk5bnJeWStI28D+g2fX/lfgMoPFStUuiX/2kg+X/3cHHvz&#10;2glv4JN6eRRlcEBIuKbc1uNUvPRGJsNfIrv//A1PGOfa1l1vBwImHUAcGM64WDaAvIf0Ll/+4RJu&#10;bi1tIFxKPwaK9XdaFTQqCN56UkbuAXHr+awwkgM1Zi88afs6nQodygjfBg6YaB069HK+sQq53WDt&#10;wHBtH4z9NMi3mvRTIWdaFUgV/WgPFy1OqBCmDeCxQZqiyE7fhfqgij1VZKgFR+UvRR3+4G69TyaN&#10;c02YfBcO2duAERDN2/W3e9t0o6muLilGJGlvuIuifizTKuIRpxMgil2a5aVFP1+KSGWSHQS5r8qg&#10;T0AXf/6AVsSBpgDDNZIqkvV0O54a1rPC8EvX/qVLH+F6UiGbnZ5H6li9D5Ma/I56fcfa2PR4WWcs&#10;VglA8SI33zPE/+wCWA28c3Yf+txsVo8O7wmncsSze3R+szi4yZBJEW8g1fGbAR2oQMIKSHTfB5fW&#10;uMHrX6B5cv4rilICJWcdh66b+WOvy1ngJD7mzx8fYpDaC2igFKUIVMSrACy46nduI1AhUqH6o2NG&#10;oCfOs5SG9sGLVa8HqCA+VJUniY0/Vh4q9P1E0ZUcD0cS7UjaGBepRCK9jwZMogAfgUwMQBLN83QZ&#10;y/2yRfAjFylsXan51wIV1/V6N70aHKxRCLaS0TiosatOnZZUByBoIfPUxo/XglPB+n07vi+I7/nh&#10;N8P5oCLW3i0JdwQggQqQPxDJpUA62fxI5W/I9Ml9b/Hje6DCLtSSIV5v3zzu8twvIWO91nPEboCL&#10;17JOhKLyMnmsrPukuPW0KBwkzoHL6zp1eS4hrAMbiZS0M6F3+YLBUp2bN7GBndo7krY3FYneUtAC&#10;LL0gZnspBeKyJ6bb3RgNIlOm3vT89GfGsUhapT9t7nsEPgUSlZPABwlVQfzybHHpvaRJdSAF8s2x&#10;/PDdnTCcAGLsBSoV+J0qBSxAfZtPpyeR3sVVlbxSte9XqsdSM6pAgja1YKKSGgzkbtqiMzOYOjpL&#10;xxAAoaKIWk5K/U2dtDqZfROukiBSlgqRKykH+CA9T71bqv6IqFVXrQbZ96iZY8Pr5NjAutk2gNWj&#10;ZpalRYS7/79PTDvTL90OvJcf2ZR0DtTfLgPXk4STvyI/RWgej+QBhm9j6vRRrgIJh+T6pn463aFk&#10;Vcv/DBJfViYqnz2iH34qh+wrHRcAgFzynYJWIjilK+pKdvJ8P52RstY71t69sBJJAqm1szsIgIr4&#10;FjxUvgloXLyStISZutT7HbTNK+Y7sVvPTkyrxGdZKY+Eb49A0nZu28k1OjrrA0Uq6lLWxkz6n19b&#10;Bk4opYlGxKeIKxGHomhDFR8Zy0cCGNGaf8T14ktFLgCKWxg5JeC9EhMQyKnUHE96pKoQqdOvw6m4&#10;fglO/nLshhF8QPlx1KDS06huK2tSr5XVrMqUNBy/lDPfXcJoV3N9/APOLx9qt/F7XYqnqgWs6vzd&#10;2pOta1cVqHi7q5f+/GL/D0Qt6Q/5pMLbaGYN3d+wLsO+TlC1gXAFNJxLuQ8kYtm123CpkFTVnU+Y&#10;5aPJcCone41hnobFeWSo81Q/OD+8EysRwXz+7jHr3KIZM4IkfFPZD07FcShwKqRBPegu7SXCti1p&#10;EC5dfan+9A5Ufwb0ZgTpwElMe2sfUKF6/Su+x6gfkfiiQv9788vKxekS37MPKtpxdQLGxaW6E1ik&#10;q7gGvzoibsHblb0TrbjEGvDJUKoQRZ9IHEO5o+LT6AlixAkeI7Xhy9T6X6FShLOT9Ej32/9q0l3J&#10;39j7TF6q5WtrRLRXhECWh2xl0o8q8DfPt8q1Da3jbWuHTHdZ1D7ZeuWhMC4xXK04kiAa8t/XVbwC&#10;Ph/+31UpOZ7P7EAlECn5Hj5+BKLP4o6fwNxhp9YOjAZ1gk43hMzj7jTrRil3EFFKNHYScycNJVJh&#10;9jGRio4Hx4sEGgjV8+NZGyjS9bqXHUhoU8Jf5f2Lq5ybm9zdHOcinQtkrjYuf9i7sz1wDYryttXx&#10;eQRQWWDdAJK+nehOVqQiYJFMXyM6iFay2MR9TiUIl0OXQgPWBXU9UNHIGqUxqvZEOUDxohQBSRT8&#10;kgaqaQJkpC4BFF2PIoKJZN5PJAPWIl3EogZMrxrkKkgqR8f/CqCikrJz0oc5lwmQhDEFtIk3rNvM&#10;mtRvzTCxFm5sQjxahiBQ/R5m/ZRhUJSX/ngM/G1oKFTe9D1ti9359b5Kc4pTHt+133PoL0+1SfoV&#10;V2L+X3EqRCoCFY22lPlMhxYt7KM3TlDVASxIV/5EmU9NXp73hSTWB72oxYWw++0jSamxOnApkWsO&#10;E7HrsfJ/0usk7ddtHVAcXO/fPEz6Q6QCl9L/YcRvrvJzv6sIOb9afER7aLwCqxceGH2c25tX/emH&#10;8G3wgElWv0ErrwrBieqnAY6oDehTdBL4FbOS/VRu5w/I+UsS4Lo/jkhFOpaSrRN+xOOnKS66cHzK&#10;jzyC+IV45jklZ9NsiLdIQ6p5VRgKl1vQAAFdnisnl68Y7nZ431fD381Lkp0l31N/zzfY1kkvLiWE&#10;aKUyeX81wvQX22TbsvsSbF2bBFt1X7wd6JRtnbPii82gxNH8nEhV1UkckVdp8shoPUctBAmJGT9y&#10;Pj9T1Ooz6/txx5SOJzfxwWvi9Dc2J21wroNEzc5Cg8oSUUAEJO+8KSOR6RPZBkrBTlcSAAcXWfgE&#10;q4teJIbzBHHffXqkWFHrKo2KgrXJwcnIMc41raJp8f1qHaDo+Pz4CETtcxw7DBHDH7krEYvEb13x&#10;ptU85k6Ai+wk9XnFqZTj+yzFOVeOylpB3bbYN2BpQcojrkSkrKYfKAKJACQiABSBhiY0VhaYUFhR&#10;5CJw0XOi6EqW7YH4FFeCdpyM0ih1exP1/Brit3jNUia8CuOkrUw+nMhOVpVKT4PGD1i9Bm3JuZmY&#10;R6dqrOb0Ajr6QZQC+V2hJeX3ul6eVEeMekgwvSQsMdeV3NxbhGtMgwsDdTVnSKM25GhVUSsw+qPc&#10;3yBq5abPfGUO2lAX4vVvfy+y6kPoTaRqRHMCryIjHPEh35KvSrfiGrgUrvJDf8RoU9n9OVFcYG6L&#10;NCxfc8C4sQx6TCmQuJm3MXaGBH6ECYT9O0HCypTYDQrzDLDVpdyDaKUrl85FH0l1z64DrEfnodZH&#10;1gc9RzEsfQr6j+ac/F4vz08GPxE1ODIy0ODmcyuOh5CyNpAuiW/QcnofcV585xoBqvtEZOp5P8rT&#10;PRGiU+oCIN77/Giv4NtZOA0Lj1VgfvKdVKbEPagpsTwSAvmf+mVaT4/i8Sl+ybg4WgmUif3yt/6W&#10;IlO5xVUm/anMSVo1LMyWtMmzZa3ibU2bNFvZIs62PpBqbdKiXBpXUnXttwI4ECtRRSyZcglUNPlQ&#10;kUox+RqYaeOXzfV66Zkcucnx5EZa8F0Ug0uJsr4TUyodZ0Xh1frUtOEBaX2gbCxCVuNNtdEEAMRV&#10;bkhbFMW4+zjOtAm9d2mdS5v/JLe4wIbljjufrA0AlTvOAgWEP//+kK1/6WkqPuhUHmG0Swe4FXQq&#10;He9vj/F1e+vM/SmpaT8xvi4NcJfme8hnjK36vDRhMJYu43C5vEUxckUcChYGMShoI+BSKpPiaLZW&#10;ZQAkQvO1NJNaUxk1z5pLWSNoDpeqQ5Lw+9Uh7vvH0x9FKqECFVdZiYIQy2aQUWNrwBzXepSS8wGV&#10;ZJrShHxuQloZz6lNBKxbJYyx3W7wS6DiOi29mrsuJY0WAiv/9kxoKBUqovmb6U+FWxoKH0xOqRbt&#10;wXSVfvHeUQcq0hZInyJfFAGLFIuu1KyqkJuzsh81LUSa+BR6LqTC9ebawp043wxFMxxEAhj1bNCB&#10;ev7EbjeSo98jD8KnUFKGP5GmQPJ8RSndABgZYHeWBQLagu6YXffqMth6YdLUpwcl5QETrEr1+m6w&#10;V3EVLLBThghYUZ7qRA4mZagEQaoxoUprfBm/v7umptBRjCVBMASoyqZJ+J14/VJeRc3ZVQR4Gi9q&#10;EBEqEVwZ1xjouC53m+iGSz/FkohMvIvGd4QjHSjHZ6lI+iP/V6UnMmwqLTKe2/psSo3KssRtOO8b&#10;7fRqkOQz+F2/Imo1hCyc46huVJhtfKSObRrd0bZO7mO7OmVZ0SMZ1hpQUXqstNnnUXwrUV+i8HM+&#10;ReBSER4pmeZJfZ9Kd5Tu6Rj00zWfL3FVRgBD84L979KXNRRbT7j0hwFagXKtIpWnZ4710hKna/px&#10;MqGzMHBTB705P9/9ASAR4SqC3w0OK3Jjcz13Nz1HaRPHoGwSpIHi2BRv5zxYiF5UCJCI7msqTasW&#10;PolGpaNz09d43m6aqQygdOR4e5iBYumI3wR62pRVMXW8HJU/gUoioBInUPFmjyM1IJXBWb8ygMJE&#10;T/xrflwa3BcO2Lj73LB7fiOXGkW5CEV8jADGVYM8AvfXAZVKhFeR/HHJfvNza1j9+q2scbMHmI52&#10;L1Z+NdkhU4gwlHdXcDNyPcOkH0+CnxguuW5KhcMAB0u9CwIS9+UEAEW3tWSTV1FLkcp/AirBAA/+&#10;maj/kmxUj460qh935V85mX/9dpHr//FKgkQtMsZ5/xAAIr1Bkf3h1d324TVKxWhTJHr7HB9SaRIE&#10;POpoVsQiDcufAZSv3jlkR/ZtZPQGHioqHTPvtgfDwjR8vTukrHPTp++nC45vj7RsxZBt7uvYx3rS&#10;UNi7q0AFvQqgkkt7up8eFM8jDnQoKwW6x0Uw3k5asslQJ5fC3hAAdOe2fURzkS4SkFYjTuNMXbew&#10;FwGp1CyuQOTlv/27N2tJ0YsrLwd0Jf4J50cH/snsKif8LZWTyyn9QVilHhtfLOa4H01KDJCoxdFO&#10;oE/JJ+NdNMDxICVtiDgV3qdhWIhtf6SWLWubYYtaJdi+9gm2t0OStUiO+ilfEyCpfX7Ji1S8KKlk&#10;pFIBUElgHKxLz5zK2Bta54+I8VJwTW30XAYFGB6/4rWDiK+TXambKyXORcAiUOG40xiLp2ePc3yI&#10;I/cDRL6Xzkh6700VdH4obt6PGg71PFUXixg8t4n7VS1Sq4gn6fc8bYucSbZnm6DNTj1pAigB1VFb&#10;tvBxUmomaXbSuFNJ80l7iFQ6UgToyPjeNM394fPrnCnHsa+iRmmEffnMvk4ihdWIUlV0IiFkowEY&#10;DaIPF18icBGQADCaYV4ZsagAJYzLyqRCKrcrYtF9UQHyVkPupWHR+8HF/DqgUpEDQXlXGlWf6gzC&#10;btwIwRvDxWvVwAmdsDMc964gnlOcs8KFeLmr9+P51Q33Q0p7Ikk+gOJWAEz+l5fKhX8ZVG5xICDT&#10;r3grRJEUJ0AeIxZG9etpX39w0j6HJ/n6HSIT1qdvHIAfIfVhds+fETB9haJWvhWKPD66ipr2DcDk&#10;FcnzKRmr9+cNz/HtK0i4P8qwWB3KEG5f8dqdG1Yz+J3xG8z36QRwdGx5r3WkxNy+WXN7mFGoHVgd&#10;mzezdk2a2b0Nmtn9jdtYm5adsCWkJPggLl4YYCemZATEWR5h6ErFgIhOAAnd7pSPq8BFpV+lLEpd&#10;/DInhPSI/v1twTPPem3vAhVC3zh0KgIVvwnRJ4B1Ivo2Cc4qQVURcROBErD/3rKgvBvZeqkyhNJ0&#10;JMuJX/m4SNYIIpYEmg7jIYOjo5Lc7J8IXNUUVYWSIqg7OpylMalBLiqRzQGDzsMTnJJWKVUompEQ&#10;yP76lUNtc/sc23p/jG25P9L2tIu0gx1TrHHST31RS4r/HNnsT7f8Wdm6LJFUHKmfq+oE9DcCFlfx&#10;KSHTVwldJLac0nS8KALWMVkxcKy69EgWGq6Phv427o/mM8+bMwYQoOIDWAgUXDXRVXAksReQCDA8&#10;kvYrcSUSXLp+nr32PumPgMOBB3yci1YAJ4nl1CXvAEgdz9K+BIjab9kQVyx4ArU2nAolZY3n6Nzu&#10;ESfR79imk7VXpMLxo2KGf944UzMZn1dvhZUnvjgCFUAkgt9PfImqtpUdl0J6w5IIUCAiQaB+vzAK&#10;HKFEvGH8fxWtRPFcrWhe78CFiEVl6eioXwlUVAqMj0mz3NQaVqdqU2tEhNKQafPVCurQGp2B1QCg&#10;wsHtk64OUFQe1k7wM37F833wfE/8ErLfpesTuAKnn4BMgFz7WR+Qk+hzkPwAn3IrGzHQk0/OtTff&#10;et3eefVl++Stl+391y7a+29ds3euHrN3Lp+wd66ftg9ePmZvXj5kb1w5ab+nQvTapWP28rnDduP8&#10;QVS43Hf1uL13/ZS9e/mwvXb+iL1+7qC9dfmIvcHt188ftlfPF9rhXQdxWG9qNdOrWFVY+IL0bFS8&#10;Wdgq5jIDp4pVz8m3qll5VpCJ9YCGltMRXAen9rr4rdaDj6pfuwVRFXNVpPFg13U6oECXdrGuJ8CB&#10;+ONPXNcySyCSSG9TMmMVKml3gkNRD5XI0JKRim9JoPf1Zy05MAlMjCz2HHFEMe+BpUJkHAPFcIUL&#10;js6xqORqFpEgR7g8995yF1P6czeg5Z6v2cwsd12aEtIgTR50visorrXJhLLLh3OwSpsiQCxPr1MY&#10;3Fej8FCqPtm2sWM12/JgmgOWvR3SrG5CVDGfokipZDTil4l/TgzrtlS0MUSo6jMrSUL7/0efW9J3&#10;4o21IKXmBJRYzjdvd82y4uycL4/Xi6YoOrZyuD37+ETXPeyEawIQaUkUuTqRm8fNqTLkGgW18ahJ&#10;UN3w3P8Rxl+yINWSqFLpt0agfveZqklepdGLXHhceihA5y9fnLeXnpuD0VdHRuUyRIwScheUtA/d&#10;38EeZjh7x3ZEKslpfFadZ96G6/4fpKDp1e53UZtAJQqQjxKwoB9TphHJbyHrTg9QsKLgvA5V9Ija&#10;WWDig4o2CkUskaoSkTq5dIj3EUjxfr9OpBICkiUlQdDmk/pgntOw4b2UG6n6kPqoGiR5vPxBvYZD&#10;fDf4j/oObj6n4vf3/Nzl7Oe3iz1qAyU+V/lxDYbFzYXFUwk18lQSfZG8HSFHD+zeaYf377FDe5ib&#10;wvWjh/ZZ0d6dtm/PdivcvYexGltsL01p+7Zss4P7dtjJA/vwrVhB5LHe9uA2tn/rNmz8dnF9q+3Z&#10;ts22b1xn+3fu5PpW271lix3Ys8M2rnzJDu7a42b4NK7NdwG/VIcpdrWrapJdbauOArV6FWbRZFVj&#10;qFY1rjNVLz3PqtGO3qCaByp1ajZzhkc6AXyuwFca++I3n4vwe4C0a1fghA0J2CX4GiDf+NpLf7zd&#10;2pe/67qvLVHqUyz0CoCL/r78YmPhZaLwhg2ngqfRGyo7aueK4f3iuF+gopPtR1m+11NUMs1wAMBn&#10;vLs0vAtAk49x9MTpi23U5AU2cOKLFkTEIhm5UoqmKGW3d29s2wa2tXXdm1hhl3w70LuJ1UlMwNeE&#10;tM21cHiAKfK1ZPXLj0S89M1T7opTiaXXxa9OuWbFwPK+P6+BURGg5ztCtBIgYosjaQGKrA6c9oNi&#10;AYAShjo7mp382TlTKQ+ftK+dQ5uXxijScEDghJReSVidyF9gtfGVeoRkYv3OdkBF6Q9AQnr0tawk&#10;ZW3wqQSVgX6h9yF7P5CEXy0hUuHyvp+cssVzp7j5Pl2ITjpgUNXhPgDlPvgULh/CUT+VjcVvxPWt&#10;Me+uEGY5VVtQTEn3qjjwKRGKRpT6KHLk/6KoRZGIDyIeoBCpACLuPi6Vpuq5ilD88nIUJWcX+YRF&#10;/BqgklsqiiglK7Oq1eXkacpckSYNABXsDjKph0cSAlcQkYf2QGGudgA1n5WFtCvPqsTuFcRBGURJ&#10;Wrud5NZ6ngRV/gqm3Bjs7g91YyZCye+8/5yIyjBCUYDqR1ApOUv5e1IfpxqcPH6svfXay6yb9srL&#10;V+zy5fN2/eplu8H1126+zH1X7eWrl+zayxfcfdcuXbRrF87bqUNH7OShw3bpxAm7wX1Xz5+3ly9e&#10;sivnLtqFM6ft/KlTdunkGTt/8qSdPnbSzpw6bpfPXrIHWz5I5FHXGlZtQBTSAEBp4Gb86noNN3Cc&#10;QVSsPL6jHCTwBfRjNCB1rFejqdXCgzWIlEI7qC/LV3jvXN0C4i/f6tAHCfEmAhXnrSLVaKA65INP&#10;Bb7fWDgVkZV6jf88vc+PEQqjZwM9QZ6k3mv208mrMajleA/JvUWUJ9DvUYGTTOGzm2bAdV8rUjx9&#10;ssTAOF+YdhegIlC4jzD92ZUnbPZLJy258XLLZjaPrA9Ks7tGAy71GMXZGIFVXlyE1UxOslpJaCn4&#10;3ctxXIjrkHbG19c4HqiEbcHPB9QreouF71Okos/4YyuCp9/R+/glbhG1PknrzZLydCkib10lUjwK&#10;o0G7knps37TVjh08bGeOFNnvr5+w318+YG/fOGa/f/2U00G9e+MI8oKj9sEbJ+19JAwfvnbcPkR0&#10;+d4rh+yDN0/aJ78/SpS8zz55k3G57x6leHDCNSZ+RWr+J3iWrz44TooO3/d7WgDe8fi6z2kZ+ebT&#10;c/b8E1NJm1tZ80btWA9Yi+YPQTm0sxbNHrSWDVs6ElVKYqnOBS4uNSZCjMfmIoL0NAyCOZwoy4tK&#10;iDwADFV5BBahWoEoRYJVF61wDnpRC4DCc8MoGKhCpOpQZYhc8TARAEt4aNQ/Dir16tUrJQBpWA+V&#10;Jf6XTRq0t4Z1HmBnbuVmsGgyncY/yLM0T8O46ZDMpns5OyMffgOXdVzEqmFWXK1aY8x1mlhNxjLW&#10;oZxan96SRqwmdZpbY1ZDrtcjLahbq7nV5cSrx/NrcBJmc1KKdZZa9qfpD1EKqY+AKI+JbGuWLrY3&#10;XnnZbgIer7563d544xVSIdbvX7VXuf46gKP7X71xza4z6/fiuVMAyDk7e/iYnTl22C6cPmNnAYxz&#10;J49x/ZxdAVwunDlvVy5cttOnTtu502ft7FmA5tQZAOmqtbu3vTWr08wa1WhsDYlAGtZoZPWqs7is&#10;TzRSnSiuOgOqqmoIFt9DNb6XOjip1eGxWiw5qelAF1+iNEg7qd98WVLG7sZ1cEKLiPbbHnxAcfaH&#10;AZVteVKAOFKAkj1BXpQoT1tZEXgEpptnHWg4FLC4km2ArylFtU7pVigH1IOogTUZUmGyJPLK3z0F&#10;rfgYr3nQ74J29qAB0ZtK1UqHWtzfydbtu26bC8/aoMm7rHnLju5AVulbKuoYuJVs0mYnbuTEkFjv&#10;dqIUkb+/CfA9PodSMvVxHEnAn9cnmYP4vAkBUHHy/YBa2G9o9D189X8VVyKiVjyKAETLRSYUI1Rp&#10;VJUzF83ODrxw99AtvXPTFtuxmUh3F76xO3fbXobQ79/OhMq9B6xof6EdKSy0E4cP28kjR+0cG9PJ&#10;I0fs1NGjdvxgkV09d95e41i7fvmSvXXtor19/ZK9zuUbN67YWy9ftN/fuGjv3bxiH7x+3T58+4a9&#10;89oVAOtle5PHPnj9qp0+cYrjrJNVJfrIy29mmTmNLTWbzZyVkN4Ab5w6FsoolXIq9yMjkCVJEO56&#10;5anSKmuoCEhornQFCNnygIM8kCqgFRK5XzGYxl8AvBIAouqhiHT1Zrn7WMGATRQK5zCinMqqCgG0&#10;SoloDP3HQSU+KL5UPOFUFieIwKFmtSZuR87EvTweDUNY5QSnuCxPOK+oQgI5F4kI7fQhlLu50EuX&#10;kEUQvuF000ZwAvjjFaIJs5UTq+06CpeqCEK7qOR06u0a7JRHH0Oqy/fUFMYJFuBSyv/A7vyDQrua&#10;+dVt19ZNduOVa3bz1av2+ps3HJi8/uZNe40f6Y3XX7Hr17n/tRuAzU0XsVy9cMEunj1hl4hGLp05&#10;Y6ePn7DTR0/Y2eOAy8nTdpao5BgHyJEDHDBHT9qhwkMAzhk7cey4Xb103e5t1AZAbEHkdq+1RFnc&#10;COBtDCgqxVGkUsB4iiq4ruUzHKsaoyaqsmox87c2vEqNgvpuhyzu6i3R4VuSWHSRRIC49UlLnUh+&#10;9PK7O3/shdFBkQxBp+9Yre4xjK6MS0pFvIZCViMpEC7FEHXEiGAlvRHxGsnS9x5JI6j8bAuQ5MdG&#10;M0dXj5GuhBOFqvNZoFKaMrUXBaiK5HUjl3Tzd1GMI37VHXyHOxir1SZ6A2Rr1G/iCEFFngKP8lSR&#10;UgjVM4lc9D04CYKzhpS836soFf9/lbZQCvejKpHO+gzFto+cTIqA4tBU6DWeP4/X8+SqRQKhQIOl&#10;ojqBiEqwkiuEoI/yu3xdIyvHl7RY+fBhZ46ftGtEqxdPneP4OMumcpqNiEXEehIQOXXooB3atdeO&#10;7d9LNXC/S4kP795lR3buIo0mXV63wc4cLuJ5h+wCgHMWN73jhUQ9xzim9u+zvQDWrs2bbSfGU7tJ&#10;t/duZyohvjH7t++y3Zu2AWibbT8peOeHuloD3Nxq12mLtqmdVaO6k1ftPiK/5pZdpYWl5jQELKKd&#10;7kicVwUApSyAXVYEPhvNPfAs9wA2Au/SnKOly1PFC9x3D7fvLB9ppSughK8QbqXKMza2fASXlV3m&#10;UVnpDhFPGFGKi1p0Tof+CulPbnxuqUy8KqqrebAJZeRG99O5Wht9RBoIFgfKxYCKkRCroSzSFPgP&#10;v5xc0nzJJ14ldAuGA5EeQytYl0p7WKEsRR6V4Gg0F1ehmUpiOhmU91UgbFa1J7C+J536IYLHq+Xl&#10;w58UAh6kPkp1AI9XX7tOpPKqvfXua/bmm6+4FOj112/YDXaGl0mLLp0/Y5cvnLXzZ07albOABSHu&#10;sSOH7XDRYYDllB1iJxK/crzooJ3E2+Mwu9KZk6fsHFHLjcsvW9M691qz+lR3qOy0btrWWnDZsCYR&#10;Vy24geqN3TycFELRNBzrczQXB5Cpw/yaWqRH1ejoVkrhD792QBE4kfzd108nfMsDnzvR/f51Xwym&#10;nVspgMJetVM4LsLpRTzi1FMzaz61t8RT6FLPkyZF/IXc8tU3pMZEEZ9KOaVQjgCE3HMDoOJXkrw+&#10;mp81DwKC/v36bD6fJlsFWR+4UiUbTSwEYlYimwbgF0k1SYCnqlIs4Oak4WwyUn5Gk/+rezYWYHMa&#10;CXXK4gofofKmelHUdYswKw0nu1hS9IoAq0L0LLihPNpGsrA3zcJbJ4cNKjsphb+ZYVloe9Rxm8Jt&#10;527G301kJQC8CbxHNsd1o5p13KZzhXX2zDm7cPYc0e1Vu3H1ZbtCanyRCET3nT+r4+csKTFRLKBz&#10;RpvRiZNsPMfsKMBz5uRx0ubjbF5niXoFTue574RLq69ducDlMbt4ntfwnAunlH6f45g8zfF4lsLB&#10;abvOe4/EKqNZk05WnyyhXoM2DAt70Gohxc+vcS+K59Yon5sC4AmerugeyuVEJ/eINOd3d60aUBDO&#10;UZD7VHktK3IakCnNkqZIbn4Szolk13VdCoQqEP3oNwtTOVrl5gDn8quBSm4GfSA1GriKT13k+blo&#10;VRyo8MOr81RqSxfG6sMHZiA7bxTfO1bVG8rMng5FOwSVAQciHrC4petuebmdAKVyGHkhqzJEse4X&#10;b1AMKuUrOFBRnb1qdhY/3HEHKgKSNwARXb/5yg17hejllZvX7eWbSnuIUC5dsJdfvsxBA3dy+TKh&#10;axHpzRE7WlRoJ48fZydRlHLKDh84wAFxyq5dvGrnz53jwDlFenSSg+ksadN10p3m1pK+p9Z4uDZr&#10;0Noak7bVZ1duAKjUJlrJJu1JxQVPwJKLB2wOwFyVMRbVGKpVBVNplX5LCrl8H9pi3Ydf/fBJxxIn&#10;8M8tHHUiiw/Rjq0T3TfK9rUiPlD53Eox71BCFetIXUDGBwqlNhKhhRJl6n5VRnxORZ/b53x8+0sR&#10;7IomfFBRVOD0SRzUAhWRfxoc5np7XLSFzkXpjjgkNVY6UR2k7N0eOavXSWCn65U4tiTArOg0Jrqf&#10;dIyl40VVJtkhatJhMH8nBrVoLhL2UDY5/3FJIlSJUgUkWiVwjlkIR46tCOezorJpHCVTTebLJSpu&#10;Ub8pmw4nvQOTK3bx4kXAhGPm2nV3+fKV63ad4+IS4HIeoLh0AaABNM4BFmePn7YTpD8n2Jx0/Jw7&#10;ccaBzRk2qpNEvzp+Lp/nGAKwLgfe9/zZU3aR9PuyouZzgNRpgIeI6GzRMdwCB1sz5h81atYNUOnK&#10;1IFuCCfvteq1HrBqtdpZlWqtaAKN90CF6KwcXF0p5ABliLo8kEDnBFC4Pjo2HnEwXqTiebDoexbg&#10;eDICueB5EU4ZIhrHrbiqUIBn0fVfg1NRpCJOQBWLhg0wYyLEz+S2nLd1EOtAETmrnU0fWPYErjQX&#10;YNlVmnOT6QNCtzAilcpEKpX5YSvzWk3V0/uEOhKJA48fXwASxq7jAAUGXqAjklfpjw8qEG5/qVQx&#10;+C+VyRcLsjPt5vWLLhK5eu28vfX2q9y+YjduQNTegEd55bq9Bqdy+dJZlx6Je3nl2jW7AchcOHGM&#10;0PYEhNwhcuFjpEAAC7vNaXYUHQzniWLOnTllZ/jBT/FDX7lw1a5feNmRtM3rt7AWAEoLPGUa1m5l&#10;9QAU8SpKcbIxYo5n7EW6hm8BLtk0YeYxH6eA8Zw5gItvEvRXu30APHxJvF8W9bxPlHZ4XIavMfEJ&#10;TInTKkFy+xyLTwD71R/P1Ml77c//plOgOrc9jwj29R4qYYeIUwkQtcUpR8BU6ecznl10FdCF+CI6&#10;vVclNCrafCoTmotv8XgZTyfj9fIEepECncN+G4ATuvGcu0l/yqsvSs2oAJXjTHhfRbc6zqKUpmme&#10;EM/X/yWaYywdNWkanboh6prmhIuhNSCTmcJ5SUlsTp4CVeR/JMAU4Ta4EEvm2CsARBtXr+WilBsA&#10;ysmiIivcsIXZ28wjmvecLWI8yArWynnP2pr5L9j65xfarsXLbf9LK6xo1Xq7zoZ0Au7l9K5d9jI8&#10;3O9ffpWCAO9DOqUI+CIRzfVLbG6Xr7jo5yKbm0DpvCIieLyrl64AaGeJhuBi+AxD+g23xk26o2Dv&#10;iXdRN6vfqLMV1GxPWskkQi4LqrdjuFpsoIeMsr1SHP2WAEclQLQ851EZ+QuT0pQuhxUsAHM3j2vM&#10;i+8e4NozqNjp+1V7xu1EtqV4rvyEXWXIgYlHZ1BA+cc5lXr1WpdqoF2YXbm2FLSUTjXlLpz/SDAS&#10;cnUmq6Ijj9hQ0pNK6paUMlRstCIVp54lnAoI3aQRkKemxjUqUpGpjttReI8gkWVKgQCpELfTiDwL&#10;YTdSO38laVJKgsp36Ay+I5q5VR1QefPmJXiUm3YNcHkVAHlZpNirpEGAyptv3cTF7BWI2mv29juv&#10;2VtEMyJrr186D4gcIjqBZIOgvUYUo1D1FPzKnm077MCu3UQoAAlEm8Le03Aql85rV7poNXG9a1ZP&#10;nEpza9qAtIfycr1aTa02vEl1BmnJNEhcVArm0ulwQwKVHPEsGgmKs71y4OJ+GaU+ATDx0x4fVKSK&#10;FZnrRye/xGPoNUoXnf+riNeAaM4XzhVbBgRSFp/A9N/L64uR3sEDFf/5OshUiVP6U4aT083YkYVC&#10;sWJXvieegtfTlXiucn5jof/+Zdn9glTVgyQUUPkRT7GRU+Bz+XySH+04Atgpd7G7DIgA/ShMn0XH&#10;iMrdEYiyJOzyeZgwNrFEHABj4QOknxLBH8XfT0NzkcvEPvWeuZGhELTB3K/ysSpeVSAza5Aatazb&#10;gGPhsr1+9RV7HvXzlLrtbEzN1rZm9GxbNGis9WEgfFcqe+0Tcq0NRGljuMD6pGgNolKsZU6eNcfX&#10;pgXpXVsGvs8cOQF90yWI28OuenhaKRGpzkWioEscU5cAksuAygUilPNEPhcdqFBtVJTEZxjSe4Q1&#10;bw6oNOxq9RqxGnSh4NHO8uBWcqo9yPUOFoTgUL9BOQDFZQdEGkHQAuE4vkWSAobJM5rH7igbbKUq&#10;QdLG5lm5qDSiQs8fp/h7D/R0/fY2Su/lAVqJ4dQCwnHlRyukr78GqNQrVRc+pR7eKbWIVqpwwqSi&#10;rJSwJkS9KRIRceIHKwIBPEKkKQn0nbixAb6hdSD9EXCE8kMqpfHKWZSTfX6FE8MDFQ9IpHhUoyAG&#10;TK5nw8moy3qcCrcBlUrfVA6pfKtOlRxKwMft5o1LdhMS9gZRyjVYdv04ryGEewPC9g0qQR5Re8Pe&#10;/v0NftCTsPNn0Krst+OkQMptFZaKkDtNpHLoQKGdUsQCo3/u7Ek7z3tdPH/RTh07Z8cOn7a6VHea&#10;U15vXI8IDkCRnab4knyikDw4lAQIUImQUhlengywZCTnMyxcwFKLfD7Hhfx+WlJSKu+DiX/p9waV&#10;THlKphnFFRD0KwIWvc5X4DoNjO9tEmjGc+8TqKD4J61z9HfaIipMPK6TU48pmtLu5O18FYpBxU37&#10;C4CJf+lL6H3/kpKEs0g/8WRy+vcjtJLA8VNvkx8d6fQ5fa6pnESUAhbXfuClUJXccSHVL6CCHsMH&#10;wyBC/VRmB6fAu+RQGQyHZ9EQrVQ8WnPQWyXIQlFzbKgYpTF5QWSkCNwcjslM0qcW9RrazUsvEylc&#10;sqc0ojalnvVNrWM9k2tal5gq1im2it0fl2P3RmdaDTjFLMAyiWM5luM4jpXKd5YHv/UIFcK5k2cT&#10;fVy0gxxPqhSpMnSeVP38afEyXvp0mYhEAHOZ40sbmFLzixevuGipP+lPgyZdrH6znhiidbOa9Tpa&#10;QQ2I2qoCFfjN6g9Q3Yl10ZsqO/qOfEW1jo3i7nS1LQQUyXfAod1JuqPvXd+vFxne7p7rk/Dq+3IV&#10;ITIBWVaoMuQug38ForZe69alGjWGM6B5sGb1ZgznrsEJk+rSE+kmnH5EHrICj4C6zxFCJdMf120s&#10;cZzIXKIOvzOZHzPCEUACJ+7n9VI5amKfQlStYjD5aTOhgOUvgM23ESGVf2hYqwahJarY65ftFao8&#10;N29ctdekS7l2xf1AV0h7Xrl2mdIePyCpznV+5EsAyjV+tNMYKhfu3WtX3I97iVSH0JMf9yI8yrWr&#10;hKeOjDttx0mTzlBO1g5zgipR7YKa1qgW5eQ6AAreMrWojNVgB8tlDGh2ai6NjcmOBBQAJ7Nzqeky&#10;HWDJpgSfxP2KVPyTQD++39Xr61T0/fnWEXrM34Xd9Z8RpAKKIP3gpJXOjjEwh9pvj3CajxJEsF9K&#10;1ut84ldRinZvv6ztuBmNA1GFRkReQKfiRykl+7n8lOlHPuan3Io0ORXZLCqTWohL+qWUz/d58VO0&#10;H+0ppaW508qLo1NpW02LStP4HiRgCyMSiUExGs5BL2WxAKcyG1y0NE6E+gkASwgbn1LyMJ5fJw+V&#10;sMh/IpvUhDTLSEglTWK+MCCToTk5CL7aNWlhN86haeI4WTBgsk3Mb2WjqjSzIZkNbUBaPeucWtPa&#10;xuVZu4R8+piSrKBSlOUAmDFE3VH0SaVycqdSlm1ctY49/+iTELCXIWKV/rBBUSa+fPY0nAkyBdJq&#10;V2nkmNOGpiqTjq/L8Db62zqGB2BB2liRClxKnfqd4FI6EJ20texq7SyrahvL4LIi85RuZzJAAkPq&#10;45lwIaJVv3nJyM/7XiUhuNuiUHlrGoafCgtA/GPBFzTephSoQgRVIZo8uSyt6hCLKtGvEKkAKg0a&#10;PWR1KWvl5+HwxpyYeJWFlcZUQDTlQEVaA98GUiU7qgiAiMZ6qCLkJPmBSMVFNI5T8YjZShxsFVRT&#10;lyKXnUdCJBeRlFi/MJhdoPJ9pYqVvoV8+75V4wa3jh064CKUm9chZgGWV1++bq9D0L7C7atEIUpt&#10;XrsKz8LleUrJ508ftxsAzRmY+p1MvTuKc7vSnnMAxwVKzCLpxNifg9k/j25lJ2W+E0fgXwCfA7v2&#10;U1qva40gZCUIrF0NARzeI1XR6WSh2cmg8uAqFuT6mo0UC6ntAUsWZXJm8FB1+DlQ6ITwRWt6TCdB&#10;sTtbIMoQmCiqKKkwdboMwEFiQVWAiiMc+b06ZarXN1QyKip5Uvt9P3Jkl3G0P8xM7yvvVxn4qILk&#10;g4pv/FTSskEnsj+LuCR46breXxIDpT/hTCmU34sLuUuaRQWEbSUNpLwUyZssqJMjAoCoGxRhQ3IK&#10;rB8nTmesNtqxQ7diKH1VAFx8jW+3IWOlHKpCVSmnx9I4V16aGHplWhdUs1ZZOVaFqCYbEMrlO0sB&#10;NJOITnSZA+ilUu1o37y1vXIZeQLVnrndR9iQ5Lo2KKWu9U+taz3jq1v7+AJ7ICLT7o/KtgaVky2L&#10;6mcmK4b/ZwJglsIJ2yC7qlVFjXwv0WxLfIdaN6BjvVM/mzr6UVuycC1lZdpAbv6eNPwyUTYbGsTw&#10;RVKgs0TGIm4VtVy9cM15Gzds0pnqTzerVacjVdgORChtiFDaWE71hyyroA26lHj3nebUbGQ1Gza3&#10;eypG2J2IEF1EG4hC/O9Tm1kzVLniWQQqEitWRBZSlrK0gMlFK863WDybADxQISKy8SpEQb8SqKDi&#10;q4MWI48h2ynIuMWWK8fSZDSBRkUAI5QVQURSmYhDpUgX7rpGM68xSaXEEKn4WOGuaUnXFbKT6gTS&#10;HYHKzwGl+LZyRQ9obkn0xnO/Q0b9DaMYv+9w3/1Ua/Y4/cmrKh2/9oq9hTblpotUyF3ZBW7CtF++&#10;cIaQ8hxgcxmAueyA5zhl5O0bt7qw9NhhhEukPIpWTp0QMQvpJn1B0XHbun4LjP4RQOY813dYDTx5&#10;nZIWDiUfDUoew8ozAJQ0lUopXYo8FO8UBbhEcQLEMORc4JIIHxVNmdYHDD9K8UlQX2LvN2fKCkBR&#10;i8DBJ9Z8EtQBRYDnEKmmbl3fstMvOxcrdkumP4HIyOcr9ByBun4Lx8PIdhIwUFSgMrDeV4Cjz1I8&#10;ijXgHVvS/b9ki4Ev0NOlfncNVJck3LOzhFcJfJ6SAFeygfAn94s/ofyZxmdsQLm4LlFFdU7+mhxT&#10;NXjvPFUiiRIEzAr/K7OJxbBpRRMBh3Ecygw8HMI/BeK/HkrUlgB7cyLHFkSVjSkx18nKJO2JsuZE&#10;mJmUtDvee7/dIFoQsDyPU98MIoNxRCuDiFQ6kf7cF5lhbaIyucyyOqEJlstOnstvHY2iNY40NB5x&#10;Wf3cAsvlb+URqfbt1MeG9x9v9+HnPKL/GGtet43d2wzxZKMONn7MdFu/bieVH1WUrrGBUTFiKZJ+&#10;heOzX/eBAEonq9uws9Wo9TBdyA9YLtFJDisTQPEiFTgV/u/ZbHR1mrWxilATpZhQWQzMAQ2RAEPf&#10;cUbN+nYbhKwARyRtCKNdygRrHK1mSntd4HdAqJdSZUglZy2uq6pEdehXApWGreBTGpCfMiaTPFT6&#10;AQlhxIeoQhOB5Fr+C3KOipX1P8x7Eg1vKYwD0KS0DGkE0AtkIcZKo0cjSd6XMtZFZCVzpxhOPOXF&#10;AhmX+qh0KK8IEb/iVQKLKYS3INd+CAsL+zY2Jvar7MyMPzepW++HIb172/JFC23Vi0ts2QvzacZ6&#10;3lbMX2xrlyzjvmW2fP4SW7XoJRzKV9vONRttF2sL82P2bNjMc5bbxqXcv34zoiNESxs323bm9m5b&#10;v9H2bYWsRYC0D9J2K6/Zv3OfnSw8wt9ajg6FNIYypkRX4pfC2f0cOw7YhnMwy9slmIMsmN1V401D&#10;SQE0T1j2fKFUVPyT0Td21snm9/MIQPwJjf6wNQGLV371PGZ9YPFApIyrflTk7/mcg7sfEPD9SHzZ&#10;vv83fHm/X/pVxChuzInRAkbUApJwfifZWlRDsOf6mwpQOmMfWoBWKQ/+SO0bGXBFaYClm8XsBIuM&#10;VEVMl0SzaXJSFhxSluPJ5Lnjp0q3BdoRSvJJvhGTi3oCFR6BkgMmee8SOTlr04DBdbDrOK7EMZni&#10;CetUwua7S+D7j6HyEcPvkZGS5Y7NUCLkJEjnHMA+g00xDY+QPOwzEzhek+G/UiBoH8iqalUSE/Ev&#10;eQglLOkz6fDjjwyyoWn1rV96PRue3tCGZTW2tvG59khcvj2YADiFo22hspJLCpIIsCVQvEjkt27F&#10;+ZKOniadzaRds07Wt9dgZBlN7d6Wna1Z447WClBp37anjRk+A9FkG3ugdXdsRifaulVb7BJtIEqD&#10;riN56MO41wbSpuA9q4pPblXAJP9+t9JZSbn3WkWiLClqq9Zl9hZzmiLxPFKrzD0cD2UQppamjaaU&#10;xtZSMnbAgPBQM5wqcB6rvJyIdWg5Rbm8h6KV20vBuTjw53cAfNz37apDPHZ3uX8cVBrVb9+8Tq3W&#10;VhWVaBVcuhXeq7KRpkt6WnL4IRrWpeX/gR42tN94mzjqUdYU1gSbNIp8dNRUmzBiqo0fMsnGDZ5g&#10;44dzH+g8acJsmzxxjk0YO92GDx7nPEdawN0U5FbjwEzjAE3hYM3g/XOwq8xF/p9L+pV3q1pBwbd1&#10;atX6rGXTZh8/8uCDfxrap98Ps8dPtBeefNIWPDbXFjwxzxY9+bQ999gT+GDMtudmzbBnZs2yudMe&#10;s6dnPW6PTZmJk9dj9tjkafb4lFn29LSZ9sSjM3nOY/bUjDn2zJwn7NnZT9rc6XPsed5v3sy5NJQ9&#10;Zc/O4n3nPW+Lnp5vSxcssSULFlt18vMYOWWppV86jEAlS1UJVR00eM3rIvUGPimqk+JV+azrSvZX&#10;gPT0qzU+X+E/7mw4ZSERMBX3Hy+eSsD98hyVcM2fP/0T571Ap7g/ZsV/zL8UgKnnSimrOl590Zqi&#10;lyhOwHBEjg3qtEKDw6p5rzWo0ZLLVla3WgvaLRgkV6MVgj9GeiDIqs9z3PXqrZ38oH6d+60qqWGo&#10;ojYAWD1MmiIgbsWPiHyA83klH0g8V30vOopkk6kJcLcBtKoDBFl83kyAI5ZoOQ2OSumfs4AgDVfl&#10;Jz4cwhRvVjm3ia+TwXP11CyrQUqUzcaYzu1UViRgF4e0IZqIp6EGmgNI3fAYfp20+Q0ilVkP97XB&#10;8CgDMupbn5Ta1iO+qvXLa2gPRqTZ/REZVj84AbI2zrJJf2L5/WNJgeJ5v0YFtSwf0ErFOKt6FaQG&#10;tKdkwkfmZRHZws/UqNrMqnFZizSmWdOONmTwZLKB1vbwQwPsobY9bOFTi+zq6WuMfumDnON+q4H5&#10;UpWqrS0HwVtKTitLr9LaUvPbWjLXy8PhCJxr0JMXS4tMLN+RIsMybGZlALnSVHLkL61O9LsBwPKk&#10;O+Wjq9g9pG6lsQlNJEIL4zi+E/Ot2zSFgOjFr9KVrA45fdN//Md/H1TGjx//Pwj9OyxduPiPLz4z&#10;3xY9v8gWLFxm85esZlLcelvIWrx4tb204CVb/NyLNv/Zxfb0sy/ZM6znnl1iz89bZPMee94en/6U&#10;zZ72hD02fa49PpPrM560GY8+YdOnPW4zOLlnTp1t0yfPsYnjZtmIYRNB9EFYL/a03t162eB+g0Dy&#10;0TZh1FgbP3KMjR0+8tbYESO/Hjdy5PtTx41/87Ep0/749MzZt54DCBY8/hSA8ow9A5C8MGeuLZz9&#10;GODwhD03g9uPPWnzpgtYptsT02bZ/DlP2uMAyTwAZfakafbElOn25LTZ9sTUWTxPr3vcXpj1BCAz&#10;255yr5tpc6fOsXmAjoDmRcDlxWdesBr5gIoarVR6c2pgVa3gksQjBfxQdZAX+8xwwrqmS+0gJQDC&#10;TzncySzv1IDBlXgVH1CCAs2WTrPDSaKucK9CRqrJLpQAdyPeQqMvFXH4qmRXqnfPE/HNzu5700is&#10;KFGUZPNEJGqLl0BMn92ZF/E5xPZHyXk9MgWpOIBSW2BCK0J1D1TqIwCsX6slJwyiSE6a2qg769Vo&#10;ZnULmsA16cTBIZC0OZ+ubTfEi7RPKk6/ka+4sS/gDuiDpX+//x2JrI8h8gsHWKP5v4eWpzLBdxMh&#10;G1LARqS4CGW9Tv/HOrlZFoNfcjy+LeLuBOj6HSJ5bS1sGFOjIVYZllWLtCeFKCaT6EV8SG3AM5Wy&#10;cp/2HbHDgChFpzKrY3/rD5gMzGpg/TLqWfeoKjayoKVLgdphEVE/BO4mKMayAc1Yvv8YSrcxfG9V&#10;UrC84PtMQiWcSTXwPsaeZEKkZgEsOVmNrEpeUysgfalZ/UH64ToxmaIDoNLB7iN6qd+Q8aYdB1rb&#10;+ztb4/pt6JtjU6fak0e/XWbBfXgJN7e0Kq0sIec+S8hsDqh4oseqGJWXD8etjQhR+qLyRMkaresU&#10;tM7syxuBWy6IEbTYXJQOTbR8tFUJBAgV2BjvlPjQuQOKTPemDvgplGvPcL1j/01QOXHixB37d+x+&#10;du/W7d/LDmCfehnoVdhGerAF/mELpOU21g7WLm4rZdi1YaPtWL/BtnG5FbHQ1o08Z+N227GB523Y&#10;ymNbbLsuuW/XFtkJ7HLNWftYe7m+i6at7VgTbCEN2byO9EOpyLbtronrwM499ELwOO+9ae3abzes&#10;WvPhpjVrrm1Zu+7Tres23NrGa7au1WObbMPKdbZu+XpbvWQVac98W/zMAlv10jIaDlfZWtKfdcvW&#10;2LLFL2FwNN9eeOJZW/gkl48/Z/OffMaen0VkMvspe45I5fFpc1xE8zhg8iRg8zigMw+QenL640RB&#10;c4lYFtCJXBVFZhwpD5FKoOu6oubbkFNX4getqNRHDVqEoBU58CrAKYRyADsjI1ZwWAJ8A7OSyMsr&#10;sNtVDI6zShCPFUIwRgqOZQg778NrKkpgGEyEo1EZagiDP6nMpZ4v7UcQAsJoUknN/VGDZz5G5LlZ&#10;NHZmFdDoWZWKUzXvgM4gCkyrgeKUClV6LapU1VwLQbN699tYIsz77u1qtdEkVcmrx8HPY2hqZGiu&#10;VvoGRKN1JfCjPaE20oL6CCEb1GlNW8J91qheGxYCwFptXERTj4bT+kS39YhS6tfkpCioSwu+5s0w&#10;QRFAFTHvSQ3g30TUA4zqu5Ewy7On9Mrbuq3Gy2BVeIgCnKOgqoBSbsvvOGCjmASnIj2NFLdZlSvb&#10;C/Meo/rD6NJECHI62L0ZUvBD/L32zZphi0o0Qbqdz+yciLBQJPyp1rp+Q2vf4j57qNV9NmXYSDu+&#10;/4Cdod9rDif5ULiUoaQ9o/Nb2HDAoD2pzyOx+dY+OtdaRGVYlaAoFs6IImr57WMR+7Vt2MylQyLr&#10;kxA/Nmv+ID66VAJT8onyqzG8rSbm1bUZpt6AZkG+cyKQAnp6Cmq0YT55GwojFEfkAY16NqdKI8vO&#10;a2YZNBSmZTeimZCV0dji0hpQyalDNIKnMJxKPYzTgtHKVAOI4vCNrkRVzKXRIv0DHr93lOZ7pten&#10;UnwVXhdpbR6GCG7zCKmSolzveS5iCVQYReyqzcOXGfy3QGXr+q2JB/YeOF60t+jWoQOQl4fOoOM4&#10;Y8cgKw8fOOjWMdkFUFY9hUpQ6+TRUyhSz9jRA2ftWCHaj0PoO1CmnkaheurIcaomKFZpyjvC844c&#10;OUmfznE7UnTUDkF8HqLJ6vCBI3Zs3zE7tvcYzVmH7SB9NkX8qAf38/e4fWQfTVj7DnH9AF4p+344&#10;uHff50V795w9uGffZ4cP0LRF498Z/ta5g0ftAjLpS5TtziC5P32Iv38IyfSBQ3Z0b6Ed3LnfCnfs&#10;tf1bdlnRtr0O0A7s2G9H9hTZ8b08Z3cRPiz77RBrL2CmztRCmsb2bt0Ht0IT2Oa9tmv9NkDwACC2&#10;y55+YoHNnTvfnnhioT352Av2+Jynbc6c523W9OfsqccW2qKFq2zFsq22ZsVWW7tym21at8vWrdlp&#10;G1ZvBwC32ca1O2zzhl1c53L9dlu/aiuPb7X1q7fZWi7XLNvBdZ67brdt3YQfzLb9gHGR7dlaaLu3&#10;F/EZi7jks+44SCPaQSvceZT/z0E+7yEAf59tWbXL1q7YwmfYaOv4++tXbLZlC1bZoueW2uL5y+3Z&#10;uQvshbkL7ak5z9hjpHnTpzxuYxF4DRvxqI0ePcvGj5phPfDW7dGFuUVdh1v7+7tZG2xE721Cxzod&#10;2g0pqddxVg71rQY+MgVomHIy4CUAtioAm6phtaiOFdDWEcUBLn4lCv1GEmS/GlIzObkyaRjNoJUh&#10;OQEeBl+XWHiq+Fh6dCC86+bnWz2a+6prcB2vbQyPkwl/UpP7GuWQdudXswaky1VJwaOp3NSH82vB&#10;PJyRXXpZAmCvmcCpVOJc3wppUBQRRG/sP6UlSUa7IsVtNDqMZNKkl57je1CUSoQ6j81k7tRppMiT&#10;bE7rrvYoIDk+r6UrKfdIrGEPRGWR+qTbA4jIGoanWB4kZx6cSgKgkgbwZ7IJVE9Jt1hSkAhOVtzS&#10;rFat+m7jUZUqRJuL1KpwbOrXilITZwzGSrFp9DbhhSI+Cp4jCUI5UabyqLLjIJYj0ceExxVYZf5u&#10;GCuYz1AxIhmQwAQLzqN2wxYWhNyjHb9ZGlYbYdGpTg5QcnhfkCpebDRB8ELiW2L57pU2SRxXhjTJ&#10;S02pMOJZ7MbGUi6vEEKrBjyMCNx//fff/P3pz5o1a/7nkSMH2+zbsfu9XRCUOzfvIKLYQzRRRKRw&#10;2PbvPmj7dh9g0QLOyXaAE/QAt/fvK3LrwB5u79zrTsL9uq7WcC4P8fyDEJzuZKZl/ACXhXoe0YdO&#10;6j1bd9rurRgjbdXf2mf7eO4+3n8vj+v+HZt28ll22U4e30VEs2fLjlt0eH6zd/OWk7vXb/5sB2Tr&#10;jjWbbPtaCNY1GCutJFKCVN25brPt3bTd9hAxFfI+B6SQpUHwsD6T2ti3b4es3WBrSeHWLF6J0fBy&#10;HMxX2QZI2zWLV9gaIp1VpHtrX1rrIp9NK9dzkm6xzbz/diKyrYDLdkVf6+gwJRoTybuH72wnn3cb&#10;j+3YtMO28Jm2rtvG5VaiNyKtdSwqR9vX77JtXN8MeGxcucU2ASabVm9i8ZlW8zd0e81mnkPEx/9j&#10;GxHe5tVcruRy5SbbukpEM68DJDYv22wbV6zjs6+GjF7BWm7LFyyFqF5ky55fDHEN/wMPtFgLANT1&#10;+XNfsEVPPW+LkZ4vYa2ev9R9B5v1fkR724n89H/bRffsTv2/MLVSN+32dQxPX76B72aNvbRwqS0k&#10;Wlv01AKb/8xCWwAHsOT5lyiXLgGwlthyHn+Rv7/4+Rdt6QtLbRmfa+nClTb/qYU2d9Z8Ir+59ti0&#10;eQDZYzZ1EvzauJk2eugEGzVknA3sP5yJjoOtJ2DW5cGe1gHXs3b41zzQ9H5rXq+5tWLY2X14irSu&#10;19Lu5XbjGi2sZh7eNkRYjRgfU48WilqBbvHaVOgKALp81Mx5CBFro2bOhVhuVqOhPUBneaua9axt&#10;o5ZEpUSmj862BaTOzxORPjtzts0aN8Fm3N/dRuY2s2E5TWwAkopuuOE9EJtLOTnLHuTEbgSoVEEA&#10;lw9oynrSLylnEEFGkZopPXOWlYG5zC4FlRZLI1g1NULiTxflculMkmhT4cQPVlc3KVUY7xsBOKqz&#10;PxzQCaJSE6pJoDwWRM+POpQVqZYjWiqvyJbHmtzbmYiFMjuvU1OpZzfqjcKJBmRroASvEJvtjLMq&#10;RxA9ArBliV4qEFmr56esZP28RpUgvV95/n93AzhKiX7zu9v/flDZtmZN+Z1b1r+7a/MGUhQOLA5o&#10;rR2kIjto4962di0H8moO/DW2gR6HDas22MbVnGjc3rJylW1azgnJSbmeNGODrrPWKeXgYNWJu4ED&#10;cdPStbaB9GMdJ65SkfXL1zDfZK07KXS5YZn3uE7sDZwkG/V81vqX1lCl0eI1XN+wdM1fNi5bd2zT&#10;stWfbgdQtqzkJBewrOIEW7bKVXk2LBVQcHK9sJgTjIP8hRdt2bOLbOmzC7m+3Fa/uNw2LObz8n76&#10;+5tX8H/kxN4MeGwFnPR+2zixtnLib+a67tsISOiE38JtnfTrV5BysdYv3cBn2GIbX9poG7i9YTlp&#10;2NJ1fN6NtuYlLrm+bNEaWwFQrVy00pa/uIL0bLW7XPmiwAsQW7aOStVad8KuXryW66u4vtpW8/qV&#10;L3LJd7h6yVpbSfSjx9e+RIrH81e9uNLdLxBc/+Ia9/4rFlDxeo7/8/Osefy/ObmXPreY//dLvH6p&#10;e87qRXyXfLfrAM21S9fzm/B3+XsreFzPX85awfNXzH+J5y4rXgKvLfz2mwHa7XwHArg9AOdu0toD&#10;pLXaLPYrAnRRIDYA3D60Zy9gvg8bCaw4uV6ETUChHPXwKtm+bi2L9+I4csfZKipxa9cD0lvsIOmv&#10;LAWOsGkd3FNItHnI2Qcc3ltEdEnkSmR5WBEoG0UhkaU2vD2k0dqo9rGR7AXkD2EnoE1l9wb+HhvM&#10;Lip7OzdtsH0CS9L0TWv1Oy2Fa5sOkDxpz8KhvTDjcUfgz4Nrm92+tz1KSjIBFes0GvhG4GsyEOL1&#10;EQRwDyVVs/viabaFx6jKyZcK2ZkGmZwmEhhOI0o6LTgscWTOIjUw58qbLOiV8KXVUhXVvwxXOwM9&#10;cBqjIY2QswQBHBKJ1DSGJIKoJhwzrlAAQeASArAEESVVIlpys5UAmyRS3XAin0ie92NHN1FbGgWP&#10;anWs9YNdLIY0LJpVg5RWYBXK+wRD4JYjzS5Hql5W70d0F0zEJ4sSNXHKJRAl+N8PKleurPm3/Tt2&#10;7Czcs4e04wCS4kN2jLThOD/aUQ4IUg47sI8IA+8I/cjH9x6046QNR0kViog89m4nktgqjmQnP+R2&#10;XrOdg2cH4TqRyBZet5H33MTBsZVoZwfRCPaORShZj3JAHOP2kc38XXbwA/z4+zgY9vK6fUQmOkD3&#10;894HWLqtCArO5nv4k+M7N27/VMC3DjDbSjSwk4NkF/zOwR07XSm4kGikEBvIPRxE29ev4YBaz+4P&#10;EKxaw0moXf0lV3ZeSzPYGtYGgE0nl05QB4Zc6vZGnXScuCs4Gddwsq9TFKOIgJNu2TM6YZdQGSLd&#10;IZ2Y/wQVIniaF58RgC2ylxQtQGQL0JZBdi97luu6zVrOzr7seQHfUt5L0cVyb72wzF3qvmWAweJn&#10;iDZYi+YtIOJYSGWACEHRAVHHkqf5G/oMgOUSB5rcfg4weJbXPr2Yz7GYx190a6mLXHgun/slLSKU&#10;ZQDPSv4vaxzwA/DLNrBBAPKkSztIywSmOzfwG2whuiPtKyJqPbiLxWXRbl0/xElN6kUke5Ry+5ED&#10;tP2TKp86RHqsbl3Sz1P4iZzGh0buec5JD5HXRSwkzqIFuoZy+Qoiw5uXadRES3T9AlJ1NdchOpTq&#10;9CK6IaW2p2RLQef40UIAhGa9vdvxHMFDRxahLkrkcg9R3QF+8wObd3MMcDwRGR/k2DyEz8khjuvD&#10;HMOH93Gs7RNQ7SEt3s/iuOSxDcv5vp8nbSXtmTd1KlMJp9hjilQe6uFI2v6sUUQrPZKqW6f4fHsg&#10;OtseSsx3nEoNeLGaELISvaUQbaRCGkuqL62MwEQRgt9YW2wBIoGo2ltYaox0roey+1DjpXO4l75L&#10;htMak+F1YcezKsOdhcK7BRGhVMJoSUtcXXnI14rcF1w5BZDBkqQy1hD4DVeHWK9GRa4GnFct+LKa&#10;ddpxvZ0VwHmlYLKWhSNfDsR6Nnqr+HTmZsMTBROBVYjJcilRSHSaxVPFUifz7+5wUoa/H1T+L/7t&#10;2bmn/24QfxdLl3uE/jvYcUhpDu4nbcCz5AgNeEdlXgSvcqRQnMc+O4TpzOFCdg3uO0Tj1EGuC3yU&#10;Eu0HdA4o/WHH0q5TxI5TuA9p/IHjVgSXUsT7qnFPWpDdkL7SiEC+EgkQmSwnpOdgX8UJvmaJ1rJb&#10;qxYt/YHw/s+E16c3rVv36a4t22/tZmcSoVvEwSb/iusXz1HnP+UUtvJOuY53hawiX5WiVm5vErpx&#10;IF08Id7loJ0AQPcDYmfhek7AGZ3CmKkQgNxLKjNr3BQ+/04istW2lwhul3ZXyOD9WyGcIaqLSOd2&#10;w4ccBPx2A2qFpI772GGL+P/s47lFfLYDmwHabezg7Jg7SYO2ssPvIG3atXEnOzT/35VEWJzIW4jS&#10;thApbXhJ0R1gR7S1lvL1GlKK1QsBiuchnRcBAkQPy0grXiKNWQLILKEatZhURKC1ktRnLYC5lihs&#10;Nd/bBiKRDUQVawHD1Ty2mhRpxfxlRCxe9LbcvRfvTaqny5eo3i0F1FYvUjQkUPWiQyJDW8/nW0XU&#10;tI7b6xSJUQEUoG8gJdrE39gKD6S1RSmbI+Z3swnoeySVJoXdswX+hxN933a8auCoivYQRaBOPryf&#10;44ZNynnY6DY82lGZY3H/KTi48/BkZ2nmlBPaeWeghbyd6xdd1+8pOs0RLHJMyhb0KMfjMaXkmB0d&#10;UDGA30nFgs0riIQg87etUYRFRESKrMjlAL+7js2jcGwn8c65AAd4nnUBfu4ox9RKZPZP9x5qUxo/&#10;aC90G27T7utso2rdaz0gWjunVCVaKbCmkcmI6tBiUSnLQsGrKCVJxlHOsoNuXxTkqtg5/6BiAMFj&#10;RjOe0GbJLMoN0oNAliWDLB0lU1ALiwaoi+yNpXIWA7hUJtXRUnd/GCucCCOEFCaUpYgjPJZoJj7b&#10;Ksfkwr3kWjgcUDgtBaGARUxSPtcziGLgtuBUIulJi4zLtQgZntNRH07bQTiAEkc7SSj3hcs8DT4n&#10;jMpiRUDr7nLB78O3DBFW/N3/2AFid27a/qny/R1EDYU7ir6+cPIMnkfX99FHM+vcuXOdTx873f34&#10;4eODjxcdHozCdNTJwyennj58euqZo6fm0NfwLJZ6z54/dXLJhdOnV184dW71uZMXt505en7viYPH&#10;9x4tLDxyvLDo5JmioydPFR69dPTAoWtwL9eIPt6CE3mHkPodwuvP1r648nMigS9Y368hpF9PWL55&#10;+ZofNq1Y88OGFau/W7ds9ZfrV6x9dd/mnZ8d3LH3u2P7Cm9d5sC7LGsCGgKvIbO/jHXBNda5Q0Uc&#10;LIXwEWvsEOBwjANFB9auDWsIz+FZcNjSAbdrA4BBKLwb4FjLSb2eyGXx08/ZM5SgXTSzaCkn/BpA&#10;weMbtukAJQ2UYfYerAeVVoh7UEivy12I5/TYZgBoG2niNtKEdfw/HH/DCb6JlG2neCBOwI1LlxOq&#10;b+KE2wVRjDHUYYyh+MzHDuy1U+zMpzH8OX/0iNvlL9BNfY4+pPNHcBQDFC8i676KF8cp1MB63ski&#10;zSUiPdhdSCTJggw/BuF9HOA8SmQpEvoIhPfJ/UfdLq5I8BDRqNKFXYDoIYD5yH42CPiyQjYDPa4I&#10;cS9phVKaPTxvvyLIbbuZKnCA74HUB7J53xYABA5rqzYGUqFNqshx4m6GIxKPpMf2AK67NrJpbRLY&#10;ALD8vX1EFLsAnd3wdzt5nz1c7oZI30cqtZ8TfY8eIzrdDhjvEi/Fe28j3dJrtrn33c19kOdEuwfg&#10;yor4Px7YJY6PzYvrRURRB/37dgBafC8i4XcDanu2QrzzeXYQHe/m/XZu0negz8DfZRPQZniI7+gI&#10;zyvib22FTxPIb6BauGTOs7Zk5jx7cTYczMwnaBxE/zT+UZs9dqrNmTTD5kydaY/PkFZqrj0nndNc&#10;5A5PPmvPUWV8gYjz+aeeseewUphPZLmAKHIhG8KS+S/aYoB+ieQbcF0Ln5rP816w5+c+D/H/rM1G&#10;O/U0kfB8wH8hG8QCNpZn5i5yhPu8J5+zx2Y9zziRp+2Zx1/gvRfyd5B4PPGCPUMKrKhUhYKtG/fi&#10;vbvLNvI9b+M33EAEumW9Lvd6RQO+lw3r9tqGjTtYFAi2ce5s3CPV7425j85N+bvBxH+imf3fQ/sO&#10;rD6s74D7xwwanvbk1CfLvDRr1u+kWfkvv9kvvEBk8PPPP/+vZ86c+dfCwsLfHDt27LdamzZtun3H&#10;0h13aK2ev7rUhiUbSmvtXr+77L7N+8ppLX9xeew61tJnl8bPnzs/e/6cZ7Off/L5KgseW9D4pacX&#10;NV327JLmK55Z9PCaF17quH7xqi47Vq8eeGj79kFHNu0dWrh+65TD23dOObV3/4yijduePb5r17N7&#10;1m9YcHDr1tUndu1efWTn/o1Htu/ae2Drjr2AzCHs/M7u37z57NqFiy9tXbrq+p6NW68TabzKSfrW&#10;yQMH3jq+r+j94/sOfXxq/8GPD+3c9TlRzleAwldEJ98XqjwO6Bwg0tkG6bmbk+kgJ4cUu7u4LQ5i&#10;s9v51wCU6yCUt9hOSFj+tp3Yjw0D4HGCyO+4oj9OcF0/hafHxeOAyfEjdhE7wjPsyme1o1LhusxO&#10;7aUIBx3AnMdv1z1X7QUHDwAOsjncRzTGTo5xkIBhl/xXxT1Qpi/iBNsIt7UW/kvE7BEA5gjp7yGi&#10;R6W9h3j8KBW2k3AZJ2m+PEdF7Rxgdpbqn7Qcq19cbNfpXZHJ+E0ZjV+8QMPmBbtKpHjlIj0tNM9d&#10;U4vEOTmdnSMlIjXitccwIDpONHCM990LsBxT6nQQsywui/Ziz8jnlqL5CCkLVT6I//1UugCQ9Ugb&#10;WE6qwHe7AxATGAoMdgIMAh2BlVopNig15vveCLm9XhGgCHcBHZyYiO/NIsIFig4YA+keEeQ2wEsg&#10;t4+o6djOgw6oXJVyH1VLKpGFe/isVC8P7j3CZ+OSlK8QjucAaWEhUVYhaWHhbv4fvG4fr9+/s5B1&#10;iPuI4OGF9qvwwXvvUUpPcUKXu4ngdrJ2UWncKYAFpHfz2H6BI1XYQwf524WklodO0VpymmoqTa6s&#10;k8ewP2WdYVM9xeVpKqwnWGcOK5o7i2cu1VmMok4S3R2nu/4014/zuNZRqrJHDlKVpXJ75KDekyqu&#10;KrT8jUP8Nqr+HoAC2be36PKePUVxvwYG/B//HuOrj/+X8Q+P/41bvXrdNr7/+Lu0pvbtW2bKgFEV&#10;poyaUuH56dNDSEMqr2ZtX7khumjbtrjjRUVx7PzZu9dtzt+8bF3+soXLGr703KKmpC/NFj83/6FF&#10;Tz3z8EvPLui48tml/TctWT1o0+p1g3at3zx557IVU3YtXz9t1/IN845u3/nMnk2bntuwdOnK1S++&#10;uGrRU0+vffHJ5/YsePKZPYvmzjuw8rmFZ1YvXHL2xSefv7D8hUVvbF2x7o2tq9a+eerg4XfPnzj+&#10;7uUzJ96/dOLYJ5fOnPrk+plTn547dviLMwcPfnH+yNGvzh05/O25o0e+PXvw0PdH4LVOczJf5ETX&#10;uoqx0DnASmX6o5g3nyLSOy5XvINEPYWAzW74il2MP4Ff2w8IvTjvKTiJ3XaC5545xvML2dkZi3Jw&#10;2xbHW5w+XEi/1BF7hf6rs0SOB+ExnD0nXMYx3vsEf/sEabPkB2do6DxJxHWI1PkQEYU4MkeYC4x1&#10;SdpyClBV1/i507io0XF+Fm8S57gGRyNrx/NEbbIMePnKNUykX7cP332b6Qkvkwpft9+/9S79NDf4&#10;vxznbxx16ddxUl5VMRU5cvJw0nHiEe0e5zOKVzxIOi8bDEkpDgC2e6EDdgMC21SVBPQUmYn/2wEQ&#10;bQPUtqrAAbCJ69tFxLWDtRdQKeRvHdgNuUzaf2jvUQdYAp0iuKj9RHyHFF0W8jfFSXGiHz14AlfC&#10;UwDwebx+sEk4dZH/50VG7sqR7iL/X9wIz1yyk6cu2Inj5+0Et0/w3JPHzwEQZ+3gkbMBMDoJxXDM&#10;DhKx7t9zzPbxNw4Sie4H/PYTwZI82H4B3T6qu7uOU2E9ZHt2HLWtVH338Pzdu49zOJwP+z8eDP5P&#10;/QLW3Lfmf44fP++2eePH37bm+el3rpg/v9yKFSvK7Vi/PmjHhg0RR/bvj3j56JlY3N9T3j5xIuW9&#10;yy9nffHmq/kfvvpq/qVjp+ocKypqeuHw4aaXT51q+/qVKw+/deXawy+fONP74rETA1+7dmXgqxcu&#10;jHvr5WuTb164NOXa6VNPHty8/el96zY9ffHQ0WXnDh9dRSS1+tSBfTshQPfs37xh77H9+0+dOlx0&#10;5kTh/rPXz5557a1Xrr/O6996/dqVz167fPmPWCp+fuHYsS8vnTn5JWD3JziNr4/u3fP1vu3b/0w6&#10;+i2Vx283r1r/3dqXln9/bH/R96eOHv5BhO0lmRxpfMqJI3jiyCXtNJ3oAAlRkmwgzxEV3bh2Ez9i&#10;mXP93vmVXIQAfg3T8/c/eNvZNR4lIrxMJHUWEHU2ogDJeaKqmzcw+CLikvXAGYDrGjyci8K4X560&#10;l2lIvUIkdkl2pHQYn+U5Vy9fAOwUSZ51+io1nR5V86nIaVJxgdoV/r4+241L19AcbXXXL8vvFt+U&#10;S4DEeV4jkWeheEjn2o/gEwBTVLaN1HwbXKPEprsRo+4RUBH97iZF3MflXrRKBwCFvXBV+4jq9hBt&#10;FsF3FhJVHVDkREf0EYD0oHRnRC6HBapFilLEfx4jmuE7AEyPHjnH5UU7eRJTqSIimoOnT61fv7PC&#10;/6nn0z//3/8f/AaUVgv8SIvv3LV6V6nDe/eGXDlzOOStGzfCP/j9q0nffvtt8mdvvpn+6btvVf30&#10;o0+rvnnhSq03b95s8tH7bzb55O03771x7VqH11k3zl/qdvPsxYFv3bw58K0br4y8eeXm5LfeeGvy&#10;h2+9NfvNN199+pOPPnn6Dx99/OInH3+48k9/+nzljWtXt1y9eHb326+9svvC2ZNHr146fwqLx1Nw&#10;h9fffvP1V69cvPDapQtnP7p5/eofXrl6+Q83rlz/4R3cAvdu3ej58AA4JwGMs2fgtEg/j8roi6hL&#10;LoEukuLyBJzXCbgx+aRcozHwAoB1hrTxHCCzE2A4x3MEYhcAFzf6BdtSuexvWbWOqGmVvQSft/S5&#10;F2zd4qVwccshxlegSVqBxAFSnNRZZX41xcr35/wJzJ6I0E4SdZ1WOkTUdhWwunrxBvdfcGDjAAUR&#10;61maFRX5FBF5HTwog25SNyKX3fBHRYCRLgvhpE4cPVv43s33yvx/8LD650f+5zfw/843IP7wr9f4&#10;/8F9f7UoRP5P7icKHP8vS55aUlon25fvv1/2o3feif7443di3njjjbhLZ0/mXTt5Mo/Uq+DG1auN&#10;ju7d2wSf2eavX7vR4e3XX+/w6pVLnc6fODHgjZdfHnCw8ODQr/781STGxkx67caN6VcvX5r39rtv&#10;z8NlcD4l8ZWnDxStPF64f0MhfSy7Nq7fvXvztsK9W3ce3711+/Fdmzee27tt99XdW7ZfpcL12qlj&#10;J98u2rfv7aMHj3x8uKjo88NFBz9H4/MX2XnsJ7XVhM3dpGp7RIjDoR0k7dtPGrYXUvtwIdVOuJY9&#10;SDDEn0iWsZ9UkHRv87Zt2+7+f+eX+edf/ec38M9v4H/7NxAAun+xQvuXK1eu/Bsg9hutC7sv/I7b&#10;t125Unjb3r1n7jx//vxdly5duvvkyWulDx06VObcuUNlbhD1XTx1Mebixesx54pOZb3yyjt5169f&#10;r3LhypUG5y/daPz2jfcbHz919aGPP/60/cljpx9+4+arnT777LO7/rf/p/75B/75DfzzG/jnN/DP&#10;b+Cf38A/v4F/fgP//Ab++Q388xv45zfw/x/fwP8DVIfezLZnbBEAAAAASUVORK5CYIJQSwMECgAA&#10;AAAAAAAhAB5Zw8wFdAAABXQAABQAAABkcnMvbWVkaWEvaW1hZ2U1LnBuZ4lQTkcNChoKAAAADUlI&#10;RFIAAAE1AAAAfQgCAAAATAFj5gAAAAFzUkdCAK7OHOkAAAAEZ0FNQQAAsY8L/GEFAAAACXBIWXMA&#10;ACHVAAAh1QEEnLSdAABzmklEQVR4Xu19B1hTibb1+++dUVBAwN4VBem9946gIgJW7IoKSO8tISSk&#10;957Qq4rYy4y9997r2Hvv3Xn/Ogl65867975p974ZJ993vnyHmCAczsrae+219/6v7//7e92huwK6&#10;K/D7vAL/9fv8sXQ/le4K6K4AroAOn7rwQXcFfr9XQIfP3+/fRkcgf6wr8OH7j7/5D6zDpw6fuivw&#10;q64AYHn52cOFp46qD+47fOfmbwtRHT5/1d/mt/1j6L7bH+gKPHrz6sidG7VHDmZ+uyq4SukiFbrJ&#10;RCObapSH9l579vjjf/82XKrDpw6fuivwM67Amw/v9ty6Wn304Myli91lYlepyFUu8qmUucqErjKR&#10;t0rqJhNPWbxg0eljz969/vUfNzp8/oy/za+/3Lrv8Ee8Ah+//3jjxdPNl78T79s1oW2Bg0gAtvRQ&#10;ij1UEle52FkidFdKXGViL5XURSryVEg8FWI/tTS6ubbqyP77r198/BUlTB0+dfjUXYF/cAUQoL7/&#10;/sOLd2+2Xr9M37klprHBQSzyUstcFVJnmchNjnOpt1rqqZS6ycV2Qp6rXOIoFrnIRE5iAYjUSynD&#10;8x4KybyVbXtvXQHr/jKU6vCpuzt1V+DvrsDbjx+uPX+y4MiOGWqGv1JqI+B7KCXOMrG7QuqCR5nI&#10;p0oOqgR/OoqEgCiBQ6BUIQEaPTVEihNwLP4JL/NUiJwl/JRvlq67dPbB65c/N3zQ4VN3d+quwPfQ&#10;YF++f3vn5bNl50/OW7U8sq7GVSJwpWf2S09wYOY7SYQeaql/jRKcCeZ0EPO9K+UgTMDSQcR3lgr8&#10;quQIcfFP9kK+f7XcCyiVi/AuJKXeSok7ElSVxFMmKt685ujdm6/e/wwu1eFTd3f+qa/Ah+8/nHt0&#10;p/74wTkrl4TUqm1FfBeFxFku9lbLXeRSD7nElpQ4MCXekUVyV8k91TI7sRAs6igTgVE9VDLEuk4S&#10;gb2IH1StdFOIwaU+Kinw6UO8HbwqthPwPORSH7XMWyVxkfJ9lJKKHRs2XL7w5sP7n8KlOnz+qe/O&#10;n3KLfHmveffxw+O3r4/du8nft2POqqVBlUp7sdBNJSU4UCWzEwlclVKfaoUjoc2KnaUiJy6lb/rE&#10;wfkzh7GobkpJcK3SSSa0lwgcJQKvSqk7YKkQIed0EAv9qxSEhCsXAZa+lXJ8ieDWHd9ELPCtlPmq&#10;pa5Sob2AF1yt5O3ZfPDW9f8VpTp86vD5J7oCbz+833HjMm3blimLF7orJNZCrneV3FEmdpZJHKVi&#10;dxVgKbcnZB5QH3CoIjJPKXAo8q1UePBL+yTHW+TMdpEJfauJgBbodRATWi5UIqDaUSK0E/EBQoS7&#10;jiKei0ToIhGE1Sr9q2ReCgkR7kqFfpVylEm95WInIW9UU2Xl4V2Xnjz6F8YjHT7/RHfnl8eEP+U3&#10;evnu1aVHN3fduFy6Zd2YlgYHkdBOLPCrVbsoJU5IJiVC6D1AqatSYi8S2Ah4AbVyD5XYRSHGPyHJ&#10;9K9WIIiF0oOA1r9SYlee1id5zBBKDogxolEF9GpCXCHQjiooHhHu2vC4AdWy4FqZp1IEiLpLBZGN&#10;KiSiiHsdBDzUYIKr5Z5ysatE6CjkTV7SwN61+cS926//UcSrw6cOn1/sFXj27s2eO1cKv2lzyZg0&#10;rDjdQSYOrFUigSRCU6nIt0rhW4MgVmAvFjhJhWENanelGOegQRQ2/arlrgqJi1xiI+T5VMp9qggH&#10;AqjSXSkNUnLMS5IHzo21ZVA8lbLgeiWCW8DSVsgLrlHj24JUQZIecjEiYb8qGfDpIOJ5K8WRjWoi&#10;1pUIEe76I9ytVKBS6sDnDGUxUzZ+c+3FUxRaf/SJo8PnF3t3/hRu+fJe8/z9m/OPH6y5eCZpzTLf&#10;KqWtkA9iDKkVDymc3T9tjAW9xLdGGVinAulZi/jWfC7yTBCjE7JHidBTLQUUHaVCJJbDOBxA0UMl&#10;RWqKqNVJIgptUKNk4iIX2Qp4SEr9FYze82IGZEwexqCBY0GejprKpy2f61cpC6pR4NyGx3GTCkc2&#10;V3opRE4inqOQ76WSBFRJQaq23AorZnlQlZizd/2uG+fvv3z88t3rdyiT/j1EdfjU4fMPfwXef//x&#10;9Yd3N188W3j2ROKKNj+VwkkqgrgaVKd0lgkdpEJbscCnSuHOLek5NcKsMAXEGNlcbSfm24t4+FdX&#10;pTisodJVAWYT2Yp4ftVKr0q5FZ8HVRYwDqxRIgsF9vBi5KXBtWrie4r5BJ4VIg92QZ95YyyKUqx5&#10;nJAaZXiD2kHIcxTzoQ+BPBHQuoCfRTwnMT+kVonU1JHPHkwpHkTOGC7OTm9jy3a3bDq/7ciN41ce&#10;X3vw4uHzty8AUUjKnz83dfj8w9+dv5QDP37//Tvc2N9///b773+S1v9L/6N/4xWGl+DCkwei/bui&#10;GuucZGIrIQ8yrE+NEgUS0KCDVBRQXwlk2kO5EfMhq4Y3KIfmz+yXNNqiosSzUg4iBXMiHQXNBtep&#10;QYN4GSH5yIT+NQqUN/G8NZ8DS214YyVRLBEJ7IR8CLNBtSoHcKCAa83nhdQqHOmZ3aeGDSnOchQK&#10;RjRX+qgleIsdn+ciFkQ1qQOr5PZ83sDinG7zJvae7Gs21cUlPWgEfdwMVXLh0nLp1qq2oyt3X953&#10;7v6FO8/uAqJvP7z9zKI6fP4b757f0Q39/fuPH59/eH//9cO1T6+UPzmf9Ojs9Eenxz88PurxyZjH&#10;p8Y+Pj/7+VXS2ydbP3548v1//+3z+3f0K3xyscJ29/zdmwuP74sO7E5eszyoSg0OdFeJPSulzgox&#10;wGYv5gc3KKH6gBhRqMQjskd3pQhVEMAJNUwXVlHfOdHIIR0l/NB6FeqWnmpCXwXrIu10V0lQMrHh&#10;c70IBlaBbKESgUshGgXWyD1VUgSu1jyub5UcQNXWPBH9egtpQ7MnDsufbM9j4QXBtQo/lF4kPAtK&#10;Yc+UyaYxPp3dh3R26Wfk2bdHmNnAeBvHZJ+g0pETpbNzW0nCzYplx9fsvXrwu4eXH7189Ord6w8f&#10;P2ghqsPnl47P79+8fX7w2TXGg1OT7xz0urXN6PomvVtbOt0kjs63tna+s83gztbOt7d0urVZ786O&#10;rk9Oxbx9su13CEv8SC/evz56/7Zo365Zy9s81XIrAQ9YAiad5UI7ohQpI/iQcMaKgViIQFBl8QJX&#10;BcGQqJ14V8mQWLrIhRCKfNWSgRmTBifFOXHKXWSSoFoFUk3Clycm3HzeSCYlQgAPlRX4CgJqUE0R&#10;E7AUcL3UMPfJ4LNFDglIw4eAzBOBq5OID2r1F5AGpE6wyZ1hTsrqlTHLeLSfodeQjubdvurX5euB&#10;xh2Hmnay627k2QcQNZto7zTfbzgtdlbVfNJKet2+BZsubDt158zdF/devH35/uN7HT6/VGR+/Pjx&#10;xfs3l17cX/LwfPK9oyE3dw2+vtXw2haDK5s739hqeHOrIVCKA+e3thrd2W50B19uNbqNY5shsHrv&#10;kMeHDz/bKfpvgvTbj+/vvnqx88bliu3f+pTNsqLmW/I53mA5QEIhskGKCK9PtcIFDlgV6pk8R6I4&#10;qYAm5CwX2Qj5gCgOO1QyCP+AAHVLkB6BapkQAbCftGJA2jjz/Bm2PKanSoa0k+BDpQRVFtQ2YehD&#10;UgppF6ANqFH4EiRM1DzthbyAGllwjRJuWwhF+DK4jsgtXSU8G2Z5r/TELjGend0Hdxza8+v+Jl/1&#10;J5DZwcxEz7JrJ/seRh59ugYP6jt6mOVMV4/s4JGscXNrM8pWsRr2L9ysweed5/eev3mhw+eXCM7v&#10;P759eebpNf6DM7Pv7ne6usXk6kb9q5s7AZw4rmw2uLbF8OoWw9saNOIAPgFInNwESjVPAqv3tuPF&#10;pk+fnngLoeLjBxz/JuD9r9/2ydvXu25d5ezZFt1Yj7TQEtwlY/aaO3pAygQ4ChCmAnjgSQAPJRCk&#10;nV7VSoI2USCRiQg+VANaIpjs8GRIvSqoXgXpFVItHHyBtdBvheBV5KUOYp5DcWLv6ZF27HJroQDG&#10;oOB6KEDwA4mBUsAVJRlvwiQkQvkkoEoW3qCCnxbFTysuO4AIcWWoo6Be0r8gpeu0aAM/G32bXgRb&#10;9jP+eoBxh8EmehamnWy7Gzj3NPbp1z1scL8YS/MpTg7JPgHFUTGcSbOr00uWV0i3Vq44sRbx7YWH&#10;lx68fISCrS6+/aLw+eH9g5f3Ft85PvrK9n7XNhleBRSJw+j6VqPrW/BoeE0D0evbDAn+3AaeNLqx&#10;BURKQFR7QoBTQ6p3thle3Gh46eaGh68eQat4+ubZuTvnHr16/L/C6de/AB1Yz9+9Re/Iqguns9at&#10;CqpVWwp4tpBJYcdRiAnCBNgkfDvKvN6zhtuyyNZCPuw+AXUqWyixEoEVn+tZKQO1IuHEK8GlyCr9&#10;a+SAHOANpce/VgE+hI2WQLVUFNaoQkEFNIsKiquwwrJw8oCUsY5CJmHBhWxbW+kMtMOxgHoJYNlY&#10;CdEIYiyEWdiDwutVaGSxpJP656eaToo0CrTpYNb964EmBDIHdOkwyFjP3FTfttsnWJr1G205dLKT&#10;/Vwvn7zwyIr48eIZyfXZxUupgk2Kxv2ta89s2H/98IUHl+48v/vszYs3799+/ljU5Z9/eKC+fX35&#10;7qlpl7d2vbhR/9Img+tbDK9swmFwfbMhwAm44hngE+R5fYvBp/iWYFEEtO1EupmA692dXZ4fN3m4&#10;2+D4hl77Lm06f//i7Wd3tp7Z7jcnSrF9xf8snf96QP7wO7x4/27t1Qtp36wKram0FHKBKP86lY1U&#10;aMnnAn6gx5AmtYcaLjyBPWyx7KLeCcFDSekOUrGTAoEoocQCcoAWXhzeVA1qRU0FoAV/osriX6tG&#10;5okyJv51eFMVRCCor3bE/yLwq1YgcUVjpy2fPTQPRBpszybD62fF43qricwTKEWeCc0JFqLwxiow&#10;KgLaQaW53eeMNfC37ew4oIOZ6Vd9NISJDHOIqb5Vt84OPYzce3cNHNg7ynzwBDub2R5umUEh5OgY&#10;bsKMypSsBcXlq9nybdUtB9u+Ob1pz5UDJ++cufr4+v0XD5+9ef5DcOr0oT88ON+9uXb9YOD5jZ0u&#10;bjK4uBERrNG1zYY4gLcrxIkRngFz3tiGEyK+vblNA9T2FNTw9naju3uMXpw2eXO5z8c79i++63Zi&#10;Y4/q1ROa9i9af27LsVsnm3ctBlnVHtz+78Dn03dvTj+8X3n0YOyiRke5qD+d6iAT+dcp3NUyfImA&#10;1lUhDG5U20uF1iKeBZ8LKcgXxQyYdQASsXBQyqhB8+PtBUygzkbA8dNoPKiXgFdBnmBLvxqFi0Jk&#10;JeBa8tggQISp4E+AFjEw8kn/GtRIhHglXAqIadFBhn+yYFD6zYs1yxzvIWGBWhHEoiozvKkavgIr&#10;Fr1fYXrX2eO7hNjpWfX4qq8RwZb9iSAWwo+edbfOjj27ePbtGjyw90hzM8Ay0cMjMziMEhPHnzK7&#10;KjWntZS2liffDlguWXt6/a4r+4/fOgXBFh+Cj189efHm5Zv3b959JHKKH35s6fjzjw3RNy9PX901&#10;+NKmzpc3E4C8scXo6iYjxLea2BXBrQaNm4kIFpknEfcCpVsNr2qY8/Eh4zdXTN/fMH1/y/TZ1d57&#10;9ltyFljPFg1PrE6mrGJV72nccH6rdENV35Qx6y8c11pbfj1K0Tvy4v3bS08f1Z88PG5Rs1+VylLI&#10;H8pj+dbIrcVcYHKYgAOlJ6heaS8V2EJxEfNclGLvGgVCVoi05jw2lNiAOnSc8K15zIEFc7tPD7Vj&#10;FUMBQn5owWVp3AUyZKQQYOGhRfYIuQh1FLzeRsBF9ogaCcgTVU0kmSNbatxgbYe/j2BIAWotYFcH&#10;IWdgYUr3SUGu7AKItzZ81uDSvB5Jk0xGe3dyHtTRovtXfT+xpZmpVvUxdOtt6j+g5/AhA+NsLKe7&#10;Os33DyiKHMUcnyCfk9acT15BRxxbv2/B8uNrtl7YefD60TP3zl97cuPe8/tIH169e4WC52dBSOfv&#10;+2MD8kd/vztPr7Su8T+3wUCj0BKhLCJYIrLVUugmw8tIR3Hgn1BH2WX4+Kjx20sm6/cMkCww+25L&#10;l6fHjU8d6Sms7x6YNtRs3DDzyY7autx0ZVLZctLC3Tz1ium+5BFnbu5/jU/3D+//2W30E2NdFGE3&#10;XL8ydnGjtZhnzudAgPUD0mRia4BNxHNTSwMaFNYirr1caCnkOCuE4FIisRQhC+UH1CkiW6rspAIb&#10;CUGPwBWMrwhfLSpKjccGWBXPCmlQEiItKh/QeFD/hKirzVdF/NCGSthrocRCs4XeG9akDmlUQ5W1&#10;ExHkiXDXrwZOQB7MQ6hzjlxQHdaotqCTjMb5GydEGI706uwyADzZTpgQY4cQYmxniLHuvU0DBvSK&#10;HIp6puUMN5dUf/+iyGjWhATZnPmNuaQVdP5GmRaWmy/uOHTjGAHLxzfuvbj/5PVTiEBv3xOw/CwF&#10;/cNrqOPPPzBcwWZXn9wbIcgNKHRf3dbt3HrDyxs/xbQIa7cY3dxihAj2/u4uT48Zv7lo+v5q14+3&#10;TF9d73rxbDfx0r45kkG3d3cpZ/cx8ept6N67i3ffHqGDLCZZB2a5lKlcNq0xO72lz6WtXU5uML15&#10;yP/Rw+0v3jx7/Q4oJWKwX0yk91+/Ktm+NbhJbSVkD+ODLble1XLvGrkjvOkyIXDoWSmOaFbbSXiW&#10;Ag641K9G5lsttZGgcEIg06dG4VMjBbUi6EUpBf6BwHr1MDatX/L43nNjfRUCJJ8ogQKTyGCD6hTg&#10;YXApKiuAYnijOqxBhXMAFSFxVHNlBIJnzZfALQxDwXUKBxFnCKWk5/xZXSdH6TsO0DPvARlWm1sS&#10;NRKNGGvo2svEtx/YckCs9bBpLs7z/fwKh49gjJ0omTWvLqtoKZW1TlS5s6HtyMr1Zzfvu3oI6eXl&#10;R1eh/UBme/7m5Wv4bP9HHPvPPuB0+PwD4xM4efL6BWfzUuO5E/0ybDkSw28Wdj64yuDUtwYXNhrc&#10;2m745rDxhzMm3583+f6ayeurxlfO9Fy6vn8Gva/nlMEmbr0GxFrtO2gyPqNbR3PTznbdzaL6phZ1&#10;U1d237HS9Pb2Trd2GNzcbnB3h+HdXUa3thvc3O9w9+5qfPC/ePtKC9GfyJk/ehmAfefl03nrVljL&#10;RX71ymECNnEIue6VMi1basJaPkDrWSOzAb+JudYCtneVJLRJNYzPQTKJpk2fGrkXzAbtxRU+sscR&#10;C2sHFKWYTvLvVzg/uLEqoFZB9G1qyi1oRglH1Iq2LyGHsNdWScObVAAwwZ9CHqxCIfUEtQ4ty++X&#10;M9dkQriBp3mHwaZEENv/c42kq74NAUvUSHqEm/WLsTKf7OSY7OuTT4ixgOXc2syCNgrzW6FqZ23r&#10;keXfntm0+8r+E7dPf/fwyu1ndx+9fAwlXBOAEN7an/XRpsPnHxif+BiG4nfhwRXZziVjueOzeUPl&#10;6q4L6rt8s9ho1wrD0+sNL24zPbm166bVXVUNfSaThlqE9+rq0B1iBsEJA4wHj7E4cMSELO05r6TX&#10;6kbDo6s6I0FFfeX2dsPbOwzv7CRsDLd3GOHkzk6juzsMbu8dcvPWykcv7r56TxjQfhY+YTO48uT+&#10;9stnBTu+cStLNZoU1S1nhpWI61UlRUXEjMOEZmtFpJqIeFUIca2EXAS9+KfgRiIRhcwDsHlXSyOa&#10;qqyFHFDiMB4b3WHgT2SVtkIuSiaBdWpPSUXXCSH9MqYMZVIBy9AGiLqEbAsoQitCAAynEc6J1FQu&#10;Hr2w1lMpHlJR1idjjsmkKEMfiw5DehDI1Ko+g0zwsaVv083Apaexd7/uIYOJGkmCo0OSj3d+eAQ1&#10;doJ45tza9II2MthSuaO29bAGlpf3nbh96uKDSzef3n7w4pEmvSS6Un5xxKHD5x8Vn/gYhq4Au+a5&#10;exc2nt8m2qxIrp0/khrpne7qmTjMc1LvoMSBHlPNBw8faOzaq+MQExTlEKRpawAWIwcnpPZjS3pd&#10;O2jyYBcsCnD5Gd7VGIkIC9EOAp8IjIHPm9uNbu8ESg3vAaXbDa7tsrhxvfHJ68fInX7YZvGvsfrm&#10;47sFJ/Z6UHM7TY36f0EOXSKGeSUPL1lA5+9dE1ArM+PS3VSi4GaVBZ9lzmea85iorMASZAG2FHIJ&#10;P1CNDJknjDtWQg6ACpteWHMVUk2QLYJYPBPRXAUCtOQR1OqlEntUJHeN9zUvL4A86yJDuUUNZ8Iw&#10;DouwMSjEIxZU40voQ31yU3rOiTcIdu5k24egSgSxWjEWsLTqCjEWXh/TwAG9R5gPHk/USGD3CSGP&#10;jhdMgSMva2ExbS0X1vaWg4vXnt6w47s9R2+duHD/0o0nt+6/fAhYvnzbrvr89Kukyz//qFD8h385&#10;LT7vv3iA9Gb1yW8r1vKmqZJ88yNg7OwWMqiTez/TyaGdXQbjhsOhb246JKiP16juyeQBq1t7nFvX&#10;6dKmTlr/0N0d7UY/rUUBzxBhLTC5DZxpdAtEqglxwaI3iXOD6zv73bpW8+z1g//ZrPgPf05YDbnb&#10;VhvOjOk33ie2cDJzueDQtaMwsiECbD2ygrZOHqSiDmHTrEUct0oJdFpkpETmyWO5qcWIS4FJaLYA&#10;HgTe4Y1wqxNpJywHbmgKa66CSmQl4IA84UyIaKokrHlCrq2Ab1FR3GtGqC1pvr2AA8kHzvjhzWro&#10;uhasiv4FGcZT40xGeXcc1oNQfQhYwlFAwFIPbOnU09iLqJH0GWVhNsHeera7R1ZIaNnoON7kWVVp&#10;2YtKcJ1RI2k+sPgbwPLSHpSgLj64fPPprQcvieolIou3798Rqs/PjGN1+ecXBU78OX+Iz1WnCHxO&#10;Vyf7FUYOTXDqGTHEwGeA8dRQI5+hPbx6u06xKKD2XdfW9fg6Y1hwb27tjNT0BhHHGqEceqvd4gd6&#10;1OATjwRhEuf4V8DyLgLdHQQ4NUSKFxje3NnvzjXVi7fP339ot3H/s9vr0ZuX1E3LTWaOtp0TtvLg&#10;6oevHj969QS1+IPXjqw8+Q04H3d8nDjRhZlsxSk35zFspRBmhQENSgDSgs9GIuquFqMECkyac5g2&#10;IlRERdGLaoBSCw6L+FeVNLAebltiFgkMCeDS8KZKb7XMgsOx5FQMmB9nnjHaX01UVgYVp/eeF28S&#10;59fZaSCCiPb0EqoPLHhaZ+wnMXbQWFvUSJzT/GHBG8EYN1lOiLGlK+jCTcravS0w4qFGcuD6EYQt&#10;Vz+JsXC0o3qJq/FbwVLX//mHh+vn+Pb8/e82XdiOWAtB1xjuZM+cUKuZbr3GWPWeGVSqtD2/AXUX&#10;UGVnjSdBC0vQICQfzaFx/GmIVBPZwuK3HWg0urvb8AYgqslCb+8wAD4JIkUWutPoPpGLAq69b39H&#10;f/HmMXLgfwbOa88ezGhR/XVcaBQ54dydsy/evkAL8pVH1w/fOI4CvXpXfWEbJUGeGEwaZZPoOXhu&#10;mH35LDsRNFsWCiQorkS0VCIdNeexkF46Svl+tRg5KzJjMxCmuipFYWBLhWgIvhTgXwWYiuBbrbTg&#10;slEmQazrX6sctbAWfdImU2P0fcy7jPDs7Dbwqz5GgOVnw7q+Zbcf1EjMB42zs5rl7poegJ9nNGfi&#10;VOW89OYC0gqGaLOybm/L8hNrtl3cdfDG0XP3LhKlyxdE6fLlu5efS5e/SXH4f15JXf75BwaqVh+6&#10;/uTmwetHFh9ZwdsgzWgumCCZNZwaZ5cWnMixv7Cpy82t8CoQ/gTtI0wLBBQ1uSVOwJkEYeLLrQR/&#10;EinoTqOHB40enTM5sM4QACZUIiKyNdAQqdEDzQHcAtg3t3e9fZmrheiPNEl8ee3Jg3H1IoPxwSNL&#10;J528cQrCLwoMEE4wKwDZMuJD1AYzFxROkOBTZKTtHM8B8dZ9J3oNKZ4dUs11U4qG8dmOcgE87rAi&#10;AKXoWUHlEywK2RbePfgQEMeiU8xLLUEfphWfYy3gwO4DPy00oSEMmhmN0ittZrfxQZ3czfWGdiPS&#10;SxzIvYkaSVc0eRm4oEbSH31e/WOsLKY6Q4z1L4wEW0KMTWnIRY2Es15cuasBV3XDuS17rxIWvMuP&#10;rqF/Gvz//O3LXybG/ixFTftiHT7/wPiEKohi2sOXjy49vLLnyn6EXqqddQh0c1tLhwuThlCmNCwe&#10;9hBiLOF6J/AJcGqt8EQ3WXuLGfE8sApk4sm7u41enjP+eLvrpaPGTTWdz24ACJF8EuSJcssdnO8w&#10;uodjZxcC2ET02+3uxaJnr+6+Q7/iDzbqHbp9NVhK1xsbkKrOufLwCn7C609unL57bu+V/evObl58&#10;ZHnlrnrOBnF+W1liTRrsbyjr2yd5o8rfd6zTgJxp1lySX63Mq0oCCRfiLbjUr04BGxC8uEQiigHt&#10;VRKIsbYirg2f7SITAM8QkGBq70Mq7pk+2yDS29DbgrDFai147X0kBCw1pcv+mhqJpQX6SJJ8fPIj&#10;Iunx4yUzYVjXwrJ6d2PbUcBy676rB5Eno3QJCx5gCf5vh6Wm/PuzyiS/AJk6fP6Bkan94+EWATDg&#10;RAEALj+8cuzWCcRgQGnDvoXJrQyD/HlmlClb1/S/C64DJgmItretfD7XAlUL4Pu7jd5eMv14t9v3&#10;97rt2mgkE3fa3GZweycR3II5wZn3kH/C7bCL0I1wAqA+IEi1260z856/vqeVi/C4//oFR3qucbxP&#10;ZlXhLU2ZAcxz/NbJHZf2rjm1HoyEXseq3Y1QWXgbpeWr2EhBpymTRjLGe2QFo67YL9beomDqUHqB&#10;o4wHSy3MCeZcloYehVBugxtUcO1BtsWXMP3A6IMTMyqpV9qsbmMDDfys9Cx7AZCfYQnVh3AUuPRC&#10;jQRsSbR3TXZymOftlROKGslYwfTE6rS8xWT6Wr5qR+2iw8tQI9l75QBqJHDG3np6p131eff6X1jw&#10;fjH2fsobdfz5x0YpIAG1ECz65NXTu8/vXXl07dSds4jHytbXGBQl6hXMdWeN27amL8onGuZsB2p7&#10;Q7amhUVDpASF3ttl+O6cydvzJk8Oddm5orNCqr+wlrAo3CZSUCKgBSxBmwQ+dxri8YHmQDp6f2eX&#10;uxdyn728Bplk4a5lFonhPRMCeKtE8Jfee/7g0sOrSDi3Xty16uS61iPLFhxagr6NRYeXAqiLj67A&#10;edXuBlT2sxcWjxPP8C+KQiWjf5yN+fzhVvwKSwHbQyWCHTcQzh6p0IxNdwJbqiRhTVUYWWLGoPbO&#10;ndctYaSBr42+bV8it9SYCrSGdX3rbgaEYb0P1GyIsUMmOtjN9fLMDgmjjInnT52pno/PBepq1Egq&#10;8TOsPrVux+W9x26eRI1EA8tHhBhLwJIQY/8zVKmrr/yxofgvPm4R6IK4YL6DTwX3FgQMzva2zkVz&#10;9YuSOhXN92bHn9nQHSwKKP6NSD9lpNrgFnwIefbZXqPzm43PbzLasLwHT9Znw5KugCLACUGI0Io0&#10;+ARKtSoR6BS56EMNSu/uNHlwKr5h35L+M0KMpsdV7lzy8MWjO8/un3/w3aHrRzed377y5LcIGhHZ&#10;Lju+eu2ZjVsv7gRN4Z8g5O68vBfQrd3dRF7JnKZO8SHFDk0NH5AZa1yUBc8tpNqhbKaDmONZKUF/&#10;GaTawRVl3TMSu04INwl31LPu3d51+RmWaO8CLDU1kr6jhg2eYG83x8sjOzSsLCZeMHUW+kgWlSIF&#10;kG2tbD5AwHL7d7uP3Dx+7v5FlC4fvHjw9LUWlv/UsP5TSO83fI2OP78c0ELcx4c9bi9AVL7vm06l&#10;SfolSYBoh8LkqYrwy5uNAVHNtASCLQnFSCMUaZVb0CPg92Sv0Y3tJvLqYfI68xPrTDXiLfG8JqAl&#10;olzAFbDElwR5alB6vz0jNXq2x6i6xcw4xmpgbtLNZ/duP797/v6lA9eOQFtecXItRtS1HV219Nja&#10;dWe37rpy4ODNEzuuHV136eDK83sWntwi3ruseEPN9EUsZ2aScdrE/5oS919jRhhPCDGZGNI7aayr&#10;guddKUF9pWt2So954wzCXPQdB3UYYNLOlgNNtIb1TpquS8KwHqU1rLu6pAWiRhLNnjhFMS+1Ka9s&#10;FROTuGBYRwqw5cJ2oo/k7nkMtgTPP34F36Kmw0tTI/kNAfYrv5UOn18OPrW3AogUYqn64AZD8ny9&#10;khQCoqXJBqTURHXI5c0m2myTmJOgkW0R6Go8CSBPohwK1G1b1W/lkoGIdbVhLYFJgjCJgBbIRM6J&#10;k4e7Cdq8t8MQ+GxHqYZIz643GjzTrnd+8sQl8vhWSXSLILKB46um2ImLLEVFQ3n5/Zg5AzmFAzlF&#10;/ZkFPcqyjfNTDLPndc6Y0zl9jn5qol7a3M5ZKYPIuQGsFP/SOJf0wEHjbLtHDO06baTJzHiTUZ6d&#10;HPrA5QNHAWokhKMAQaxVNwMHDVsGDYTRB6+3nOnmlhEYWDpyNGcS0tq05jzKKqZ4s7J+/4JVJ79F&#10;mH345nFUpNBHcv8l2JKokaAlWhvE/h/GsTp/wpeGw3/2FwU+n75+2nBkizElvRMpTb8khXgsnW9c&#10;llLU6PUA+eQnfGpLLGhD05RDiSooCipXt3fRGG4JfBKarSaORQBMoFRDlQQmNWknHgHU9vOdhk93&#10;Gx5a38OzOKAXKdu6psoKYy+rK+2xDkzK9FBy/WvEoQ2KMa31cUsWjFuyKGFZ26xVy+euXpH27eq8&#10;Dd8UbfymYMPqzLVttI1til0LWd+KkupzouhjMadnQJyVacBAQ49+qIt0hBcKsESNZJhGjHXrbeLX&#10;H2YMdF0Om+aMcXiwZ+BdCbLZ2j4SznpJ5c76JUdXbmwXY89CjEWWjj4SiLHtjgLMWPo9EeaP/qw6&#10;/vzScKvlz+bj24wpaR1J8zuR5+uT5xuUpemTUjqUpMkWO9z5VF+BaERUPkGhkGcJBBKwJA5Es5Bq&#10;iVCWMA9pA9rr27oAnEQ7iyb/1Gaej3fBCWh4YF0vUYP9OG5Ej6zZeskp4+qY/G0NrM01nM1V/K21&#10;6j0LVpz8dvt3hBVO02ZFwAPEBQHm+ZvnOHn8+in0Z5QWLz+8evTmCVRH0RpetpIJO1QIeZT9PO/+&#10;Y6y6BQ+C0mPg3AuHkYemGTrCTANLF+dUwugD+Vdr9CleRuVtlGlqJCsxmh1Dt1DXQRCL6iskNA0s&#10;3/4aw/qvjFd/7tt1+Pwy8Vl/ZJMRJU2/LLUzJa1TWbo+ORUoxeMg+uyWpVZ3NUVRrSykMRvgkTjR&#10;tq0Q5luioNLOmXgZIFrZZiFebPl0jyGhBhH/1OW7zV35jfbjeeE2hZN7ZSRaFE4JpsdEMkKzG6Yy&#10;V5ey1tK56wXy7VWNBzD/av2uy/uO3Tp14cF3lx9fu/74pvaAPw6lFxRv4Vs4c+8CAIxhPN+e3YwU&#10;kb1OnN5SMFY4De4FsCiKImi2hN7TN3rYwDhr8ynOqJHAbDycFjdBPCupLhNWJLxFvbMeyjBKrDD3&#10;Hifau+CMvQ3w47MA4hkxkfA3ssX+XJj94tfr8Pll4rP52LYu1Az9soyOAGdZul5ZWidKRudyPJNp&#10;xpq7apXZI8JvQIS1EH7uw/G3E1Z4A1j5wIdarBK2eNQ8NY/oYilvs6dvcN6xqffbA4bfrhwwih45&#10;rGBiz4yZMewoXovLN98Ovr6n67tDRt8fMby72+T4lj4711us/tarfkNizU45zHGbL2yHgwKCLdI/&#10;4rhx/ND1Y3Cxon0Zz8NojswQ41TWnF4P3qvZ3STYJC9dTgcfTlbMGcWaEEyORrOlZ1awV04IzAzD&#10;afGALrou89vIqM1oYLls3Vmi61ILS9RdAUsMkv1hjeR3mF7+r7jV4fPLxOfiUzu7MnP1y3P0qDl6&#10;5dn6VByZOOlEPOa4CKfuXd8X7gKA8MIGo0q50emNIEkNc7YjU5NtEnGsIeLYG9uNK1dYkJe7h/BG&#10;7tnc98zWnnPkgRWNLgc39X24z/jdQaMPh43eHzJ6j5NDxPnHw4Y43h82erLP9Owuq/V75q850bbu&#10;3CbErpBzEXbiBL45IArNWShyQFBdemw1qi8LDrXBvQBjnWx7FX+TjP4Nn7ySkddKmt+Ul1iTPqty&#10;PgokyQ05+YvJqJEot9csIGZtbUDX5dFbJ7/7YR/JD2okf0RY6vzxXxosP/9FtfpQ2+ld3VgFerR8&#10;fVqufkU+MKlPxUmuHi23Ez1Pj5oXKBl/eENvwE+m6tZtlHtj64DHuzsDoprOT/SCGj7cafBkl8H5&#10;LaaKFutxnOHOJRNMUueE0KO3rx/w7qAhjg+HDYBGApYEMrt8ONzl/SE8Ap9dPhIQ/XQcMXx6wPTk&#10;vsB1R0SgxzWnN2gPwHLVyW9WnFiDiig4EwQI60LzwcWIhzEStulAK85x4AT2dDCkdFuVeItKsrUS&#10;xvqWQ20oqKLrEjyMOaA3ntxEn92z189hpXrzuyld/q/c+FNeoOPPLw2oWnw2ndhhxMzXqyjoSMvr&#10;xCjSp+UBpfqMAj06HvP16Hkdafmx6tjL20wrZL27pkxsWWbxZHdnBLcPCYgaH1nfU9hkN1YQMSR/&#10;Sv+cmYG0MfyFDoe39H12oMubg0ZvDhjh8S2OAyBMApkEUIHMI0CmBpw4IQ4CqwSdHiEY9f7+ftuO&#10;MTae20iwKEGhW3EgV0TC+c0ZgkjXnFoH0KK1BbyKZSQ7L+3Ze+XggWuHccARtfPS3u2XdsPlg5AY&#10;mSq2faExADNjNX0kaIbWdF3+isFIPwUt//nX6PD5JeLzzbMFJ3d2YRZ0BDLpRR3phfqMko6MQj18&#10;ySjqxCrCOfElvTileThF1Mc0OaF1udnrffoorjQuMZ8qDHMoHW+aMddgfnKCKGTtarPru03fHjJ8&#10;d9iQwKTmQKrZHtC206YWhwQm8fj9URzGHwhYap48bIRnANEHh8wPn5Ptv3bw0PUjh24cxYHOGxxa&#10;EB64eujA1cOwDSBYPX33LEQjdIpC4IHhDo/XH9/Al/DZI7eEo0BTI3n55oOm6/JnDlv5z8PsF/+P&#10;Onx+efh8/+zNs6Vn95lySR2YJR3pxXqs0k5sErCqB0yySzqxivXZpR2YxXrMIiNWvllZXO+shNxq&#10;t3h+RJ+caUZpyaaZSaaZ86yKJixYMfQDYHnQ8LWGM1/t16aXXd4e7PLuIBHNgi010eynsPZIO1tq&#10;UlAtODXIbEcsgd7HR4ZcuLkOhRaYEG88vQ3g4bjx9BYODRRv335+596LB4AffgsgEAIPCpVoHIEA&#10;C57Ufgn/nXYE3h86t/wpoNXh88vE56rzh3oJKXosUmc2+Wt6wV9o2f+PlvU14ls2WZ9Vos8q7gh8&#10;skvxgk7Moh4Fc3pkzzHOSAJndsuaZ5KeOLRgStOyYS8OGL5GKHugnTO1J1CDgExN2qkhRi0mtUGs&#10;NqzVAFKDSWMtkWoeu3x/jDj5cKTz1QsFN57cQMaIOi0qHwCh9nipOYBATS2E8PR8HhSiNfegOqIt&#10;kHzxsNTpQ18aLH+gD72//+px7YntvYVl/4+e9/8q8v6LlvNfFTl/ZRZ+xSjoyC7V51I6sckdQaoc&#10;kj4OVolJXopJZqJpRqIJfOcZiQYpSbwWh/eHDJFkvtJgEsjUECaBSU22SZxrdSCAk4Ao0IjjmDFg&#10;SZwDjZ84U4tPgLb9mSNGT44Mu3BrKwwDcPNr5RwtE/7o+Cn08sW/Rsef/2mgPn3z6srj+5sunNl9&#10;7SJWQf/oDvvw/cc3Hz+8+vD+2bs3D968uk8cLx+/e3Pvzctbr57ffPnsxstn1148vfr8yXdPH3/3&#10;9NGV508uE+ePTj26f/TBnQP3bipP7I1sq+7DJ38FcDILAUscBqxik5xE/dE+eqT5elxqJ265Hpei&#10;zyHrccqAT9PcFNOsuaaZiSbps7qkzR1WmnBnr8nbQxoR6BBBmDjRZpsa8tRUU4i0UyP/ELRppOFM&#10;Qh8CCD8eNSbQCLbUEKbmUXvefrw6bHroNBsCD1pDwZb/tw1cv3OE6/D5H8Ln87dvzj64vfrs0TkL&#10;a4LFFX48cuqS6mtPH3y+Px6/fX3k0V35qSNpW9bN3bh67KrFIQtrgporAxoVI1vr/OpljkqOjZRu&#10;JaUPFdEG88u6s0u6Mwr60fJ7Mwq7V+QbkTI7lWTpkXL/Ugq2LPgLp7QDr8yAXWyYMV0/1l8vxrVD&#10;fGDH7Fn63DI9PlWfT9PjlXfgUvCozyo1zU0ySZ9tnJ5okjnPMDV5rDjs3ZHObw4R4AQIIQVpyVNT&#10;O9HiU5twakqdf8stP4WyxzRseRyY/IzSH553eX7QePXeXDR2YXzzw5ePkVt+wQLPr8S/Dp//Rny+&#10;//jh3stnJ25dq9+/c4SE604pdi0vCJVQJtQx/bnFtkVZ5euWXHj6aP+929ITh+xrpd2h5SRN7hjn&#10;bTzOt+uk4B7jAnvFBfYfGzJgbHj/6OABMSGDYsMtJkVbTY2xnRbrMHuce9oU97QZTvNnuuQmhzCK&#10;R4noESq+KYv8NS3XNHt2t8mh/cZ49Jni2zFrVkcmuSO/oiOfri+o0BPgkd6RS+nAL9cX0DqxSF1z&#10;k00y5nbJmIfDMC1pfp3f+yMGRB1FK9WCMw8SGaa22vnxCIJYzZef6ihE4KpFKcGZBJF+RuZnIv10&#10;Qrzy8d4u4jVJCw8tgX8INRKkoP9iyNivvL//6G/X4fPfgs9X79+dfnBLvXfL5HpZAJ/swyVFyMpj&#10;q+nBQrIrs8idVRQgJI9vYI6vw/o6YXdOyV9SJ/010qX3RNfQjDGMVvGS/atXH92w7vT2Ted27/zu&#10;4O7LR3ZeOrT78tED106cuH3hzL1L5+9fvfzo5q1n924+vXftMfTPew9fPrny9MG0DcsMKamD0keG&#10;5k8sWEDB0oFYyZy+1OSOPJoen64nZAKfHQW0DsSXND0hzisgERnnJHfJSDJOn9slfZ5+elpyU9C7&#10;w51R2wQygU9NWNuF8AZpdCCtA+Ezc2oUWmNN8vlDtjQm+JNArObJv+NSo8ObeqXWJcLBh+InzOsY&#10;6EwsvfwdN5H8H4Jch8/fDJ9gyyuPH2y+cLp05ZJALtWpLM+VVuDHL01o5DiX51nkp1nmpbvS8mOq&#10;K6JkZVYlmTbFma7lOXYlKdYTAyPmRzfvbr328AZ2dRAtHa+eoMdaMx/kPvqhfnigzwMHSoLaqiAm&#10;I994ehPdjIvPHfJuVhpmTh5FGtd2YNnKE99iBlfhEsoYXoJ9WhD6VzoKmHpChr6I3QHkKWR0FFZ0&#10;AFaFFfrMMqOslC7pcw1S5xqlJ+tlpIdWxr09bPDukLaI0k6bGh+CljM/Ofi0CednbfZvCafmSS0+&#10;PyeiBESNvz9hDOSn821jeZMxHAyDRTCDC5UVyLa6EPcffgro8Plr8QlF5/Hrl3uuX6RuWBEt47rS&#10;C71YhZES0oQGlie72JaS48UuGi6lxNbQwxVlLtQ8l4pcX15RqKRsfH2FH7vQNi+Ntq7x5J2z0DPR&#10;e4UCIKrwsJKevXcBk4SwY+d/HKcwawsGGhzoxoLBDUNZ605s7SdjGqWOja1IaNjTsvTYKhjisKR5&#10;bk0GpmCh/6PvNO/OFbkdBMyOIoaekK4noncQ0juImB3ETH0WxTBjHsCJyNYgLblTxnxDVvbhHX0/&#10;fs4zNWEtgUyNCPSpdoLzT+WTdub8TJWfsk0tJrVAxeNx41eHjRYt6O42zz60LAYtmpg2uO3izkuP&#10;riLEhc3g/5Cmfrf/tQ6fvxCfYMtjd66vOH6YsmaJF5vkwS7y4hZHV9IS6phWxZnmxRkejEIfbnG4&#10;tGyUgjIkL9W6KN2+NDNYUDyxvsKbXTg0P9WVnOPNzA8QFoyvKms+uAajQGCd2X/tEObxbLm4A+ur&#10;vzm9UWtV/ebMxh8ea89s0B6ws7YeWzvr20ZjVlG/ecNniuZU7WrAXDwMiSxaWp5UnzVWNB39WWhc&#10;xtIH05khHVnkjiJOBxFLT8rTl/Jw8rWYrccoM8xI7pw6zyAtqdP8uZ1S5v6VVJK4eATcQoTxALR5&#10;kKigEIUTbcJJFEvan9FkldqwVpNzthNmF/AkAUjtoxaix40/Huuybomx87i+6NtEM8o01TxMG0GI&#10;ixlFMCRisMjvFiT/hz+YDp8/A58f//v7V+/fnrpzc9mpQxltTZ7UEhtSjiercJSSNlJNsy7JsqPk&#10;uDEKfDlFSDUjFRRnWp4LPT9IWDJGXTGulu7JKnAsy/FgFQQKS0cqqVFyshMl2yo/1bEsY0YDY+Hh&#10;ZcuOwyy+BoPtoJ3AF964f5HWKY4lPGjUWHhoKQ74yLXHwsNLq/YtHr2ssjM1d8CcsNTqTPFmBSZW&#10;YvV17mISwDlNOS9eMA0L8PyLowDRoVOde2XGdhCyO4g5ACcg2hHglPE7M6kGGSmdUkGeSZ1S53VM&#10;mfeXnPSBitxlm2zfaUudGmPt58gW2aa2oKKpmmjwCbgSJPmpoKJB4/cnTNrxeRwnXd4e7bJ7haF1&#10;RLcuHn2w19A7N2yKYg5/k/zbMxuxKAFGBR0+dfHtz4Dijy7WkzevNpzeVrPr2/S2RseKQhBguKQs&#10;uqoivoblzS5xYRSESyn+gtL4mopoOcWyMMOWnBUkLA2WkCOkJD9mgVnufFdKtic9H3QaX0N3pecO&#10;LUgNZBcG8AvH1VXEqCm2RSlJzVThJgXYDzskEfihSwNDYmv3NNfvWwigopNjwcE24PYzPhnbW5wa&#10;pPo5s1zmh5IXUxHQirYosVSroK0stTl/Tm0GRj+jG2uGOgVb1mO4kwJLRtjN8zYmzeso4XWU8vVk&#10;AoBTHweD3DktSX/+PL35875OIY6v5s35f7RS68qsLdvNPh4x0GhC2si23STUzpNa8iTQqHEmAIef&#10;kdlOniBSk48nuu5a072Q1HWAd1fMJcGsIGxSwCCSGZUpki1qTB65cF/Hn//0ztTx5z+9NEgs7714&#10;duzWNdXezdOa1AMCnXuM9A4SkobLKKFism1xlnNZjjM9D0FsTBXdl1syJCvVsTQLdBosLhuppvrw&#10;ih0puf68EpyMVlFjKmmO5Tm2pCx/YXGAoHiEoixCXGJVmGZTkOFMzfZk54XzUjIXUTBVHa2P1Xua&#10;QJuA4pJjK1ccX4vBVpjs/DnQXX16I3Xn0kEqvkHuzBHkCYrNalAuZg7ItlYxvhWULK8ARHGULKeV&#10;r+aghZK2hgsxZlZlalRFvHVaqCEtW08u1leI9OQiPHaqIHdKS+6YShxfz0/+KpmAaIeMlL8wKbbV&#10;Wd9stnqjAecniBJBLBHf/k2YbQ9f28GpjWZPdHl62PTs1p4kTq/opD4DPE07DibG0nZ26NEtdLDV&#10;DLdIWjw+RKp3N6EzGzN70UiNfOH/MIz83f7XOnz+A3y+ePdm59Xzsp0b4ytFLsziEcqKSAV9SMp4&#10;ffs+A+ZNtyrK9NdIPuMaWACqQ3muD6d4lIoaJCbFVlcEcUusSrNcK/Kj5JRIZVmEiDSsIH1AZrIP&#10;Pc+fUxQhJyOstSNnWhSmhfFLI6Tk2BpGqKjUpiQTy/DGKzIZ34pq97QAluvPbtn23a7dV/ahnUqb&#10;mh6+cQyC0K5rR3N3rjWV8o3nxExkztx8bhtG+yA7JcLdXQ3YCIbkk7tBItmqrtnThCeXI2Y+tqpu&#10;34LUplL7pIie4316pkYb8SmdVDI9lbyjUqpHJX0N5kxN+mvK3K+AzJS5HZPn/HXuzL8QEKU7yopq&#10;Vnk8P2TyERkmYPnJRvu3aoqWKglYgku7fH/S+Ooek/qm3lPSelpFdO8w2Pjrvpq9mmYmWEGN3QoD&#10;4qyxsW+idBYar9H2CX0LG6ZfY+Gvrr6iGb/4o0OHz/Yrgs/vy48erDxxuGj14mBOhQe9xIdb6sMr&#10;jVBQvXkl5rnpjqRc0wAb0+EO8ZV0b04xMk9fdhEiWCSTkVKyHSlrYEaKKwhTUBwhLwuVkFzp+Xal&#10;WaHC0kBhSYyaNlxSZl+WY1Ocgbx0uKI8TEL2ZOQNLUizK8zw4RSCUWNrqO609IxFLMyb2/7dLu0a&#10;Zmi5aD6++ez2rWd3sAXk2P2rkzau1mdSB2TEc5cKjt44fuL2GfRGrieWmhAUipC4Zk8zMRD95Drs&#10;ejh8/RhE4JO3iWWbnA2VIwVpo7kzQykx5vmx+hK+vloBlOpTSr+en/RVylwCpSlzvk6a3WH+3L+k&#10;zPlL8pyvUucNLUuKls4Stnru39L3NiaYQLPVmBD+xpba85Mmz46b7Py22/yyXq5jexkM1ewjwu4T&#10;YiWRZgqmc08M9RoQb4NMGANpMbtduaMGU6ovPLiE1SZww/95LO8/i6t1+Pz+2dvX26+c52z9NpBV&#10;MQQ4LM/355RObOYNV9AsSTmOjMJAEWoh7DG1LKvE0X8dYtgndbZDeR6i3HF1DOvSLCtStnN5brCw&#10;NKGZO76B5cEocKDleRNUSZmxiBMuKBmYldw/KwVSULCwZHIzK1hIMi/IsCzJ9GIWjamiJ7YJAwQk&#10;u7IcHAiVp9ZTFhxaiTk91x5f1w620jR2vMJx6vG92I3r/kIj954RSm/loCh66dGVIzdPgGbR1oxg&#10;GDkqElTMCsEMkUM3jmEYF2qkqP6jXevKo6sHrh9G3QVjQZD4+ZWM7EGa00kl76RWdCQVf5UM5iTw&#10;+VXy7K/BomkIdBP15yV0mxM9aE5MCCM5syacu9ChaZn5no19ru3u+vig8fNDKJYYfzhmAsK8sM+k&#10;cWmfxOIeA327ETOjQZjalUTDuupjCiY2hfn1x8xoaMiu6YHYEZbSkINMG8R+/NZpkCd+QVhwf9Zd&#10;++d58Z8Un28/vD99/9amC6co65eHiOlutEIPVnF0DTuxTerNI7mzkDSS/ERlwOTYGoZlcaZFUaYD&#10;Kce6JMPI22LgJH9XerEbs9CPUzxcWT5KXU5oQsUZkIXsijP9+CUTG1lBgtJhxRl2JVn+7ELw57Rm&#10;9gh5uRMtz6EsN0BIiq6kTmvi2JJyLAozYFpwZxT68UkzFvKgMNmQsnOWKPZfO3wT+/jevgCxPH33&#10;5sCDe40XL7i2tf6lKNsnc8z6I+s10yivYF8IKAjZKSb3QNpFuIhAd/fl/SBM+OYevXqknfcBgysM&#10;D0jz9l05CKmJtJIxQTLbLTe8R3kyQlw9UtFX85P+mjTnq6REveQZenMnd50X32fWKIusJKusFIvk&#10;6RYzJw5Kx4qxEYlky4LyvmR6N57IpLrSuE5tXC01nZXffVBoj479u2gmR7cvosZKIs0Cv349w836&#10;x1oNm+6KvZoh5OhJ0tnZC0swpgTLedGWDWcCPoAw+kBHnv/sE+fPhc+3H9/ffv5006XT7K1rIxU8&#10;Hx45qpIRXcmY1MwDPh3K823Lcv2EZb58Ulwty4acMyQ/w6I4E/yGma4xtUw3dmnPKbFfW/a0K0ke&#10;W8eIlFPMc9KAQ/uy7HAxGdw4Qk1zouV6sAv9eMXBItKUFlaElGKemzo0N9WFlhsuJQG6XvAklGWD&#10;gQFviMCzFvEDhUhi861Ls/14JSjMjKssrd+/6syDSyce3lp+7fKErZsHNdTrcRkd50zwzYjZd3E/&#10;mBMGBnDslovbMb8HEyUh7S45tooA55X9cMxdf3Lr8esnWJpENDF/WvqAfktUMrCfCxJxZkvhCPpY&#10;m6zhhryyr3Nzvpo9o3v22B5pMSbTR/ROnm6Wn21eVDCsuLBXnL+eBZbAd+ngOEDPaWCHQaZf9enS&#10;YaBxZ0tTY/uuBtZdkV4Sm8K0qzWxlWiYKbGI2q23dpo79sPbzfHEvuAI6pjx4hnJ9VnU1Wz1zjqw&#10;PSYnoEUbP6TO2fevY4E/BT6fv3t96NaVtWePZS5r8RPQ/IRktI+MrmHG1bDsSXlDCjOdaYUu9MJw&#10;BW1cPRewtKflezCKw+UVcQ3cCQ1ce0qeE6PQk1nkKyCNrqF3sOtpNMLHviwX4tDIygrEtLEqmj05&#10;F/KsBz0/REyOq6GFCkj90pOtCjK8qXng2IQmZoy6wq48D2JSkIgcqaLOWMD1oBUMyUuzKcoOxLpL&#10;PmnaAkGYhOJMLfBlFc1tlcR+s9ywsvK/KEV/mTmpa0JA4NyRJWrKuTsXYOg7e+88cs5vz25CpopU&#10;EwdOiH2V1w6du/8dTEhwCGLIwOfxAppN28QmX/gBwVqYx8XZIJlTkx5Bix06L7DrjMAB8WZG7j27&#10;jx5kOHvioIKSwYVFgwoK+2bl9oj1+ww/wJI4BhET3BG7EoeZZvGJeVd9Yj98dwOs1sQ09+FDYT/A&#10;DjL3zKDQstFjBdNmV6dh3B5rnbBydz1ibwz1wicIfhLUPHXg/F8D9S8Wn7gpH756cfbe7cXH9s9d&#10;XO9JL/PhUwJE5RGKigARxYVRbJ6XAau6J6t4XB0HOPQTlDnRCoIk5ZEq+gg1A8mnfVnesKIsa0ou&#10;FKAYWNvFZIvirGF5mf1nxOh79gnj5Y5Q0hCdwknrWJ4byC+d0MAA8GxJ2e6swiBBCRLU2CpahKQM&#10;KLUqzHBnFAyXUwBmL3aJXVmeHTk3VIQ6TfmMBYJwCcWDWeJYlh+EiLqKNb6eEyWjmeSld54Y5JAY&#10;mECfuXjn0nN3CWRCLsKUZ9QkMEoLCWfTgUUAJ/C24fwW0On5B5fuPr8PHGrB+flvT0weQE/pe2KT&#10;7/l732HuFjJV2BhmVqYElkRZzXDpFTUEi2t7hffVT/Dtmja/d1Z2t6mxXUf7dgJnYpmCZVfs6gMx&#10;Yi9YZ6eeCFxxYLcClhFhlDv2anb1H9AjwqzfaKzWdHTUbLwdySSmuac25eN/QTSLWhHqQxjwBa8i&#10;BlKDyVFQQeiu89z+GfH56PXTTd+drtm3Y5RMYE8t9mIW+wrKguUVIyuZduUFNpR8L1ZJoIQyeaEg&#10;tpbjzi51pheFS6k+4MZqVoi4bGhBxqDcdDcqXlYcW8cGUB2o+U54jYSCf42tY46SkTo699ML9/fn&#10;l0XKqRMbOSMVNFjhYR4KFhF6b0xVOcoqfVOTkF760AhYjm1gjlCU25fnwp0bKSuPUFKntfCCeWTL&#10;wqxhBdmhAvJIBT2hiQe3gyez1J+LLxkjJSWZjaUHrh2C/R3IRDR46u5ZuP/g+8OoWACsfv/C5gOt&#10;UFm2XNiB0gte8ODFQ2gt2j25/6PtG3MK3j57+wI6MOgLb6nbuwDgmayYG1A8Aqu+sMXE2LevceQQ&#10;g2hfozC3zg69Og4x1dPorl28iV19eEHvkRZ9Rw/DtgXUSLAgbNBYW2zvM09wxNsdU3y9c0PDy8eM&#10;E02fU5OBJQuo8cBcAcJEhowfTzMF85Zmr6Z2C/XvdB/R/wqY//ALvhD+fPfxw/1Xz/dc+469cZln&#10;YviQuTN8eBRkkqHSirH1PDtaoWNFUYiUFlPLHd/Ii1LSnRjFduS8YAnVg0capWYEC8uGleaY52cG&#10;4i0SCqAyQl3hyix2BrqU1BAxZWwt24tVNDgr1Twfxtoi88ToTu69Pem5NuQ8u9JsOOC9ucVjqipC&#10;JGSL/AwHck6AoBTfdkw1fZSSisTSjpzjCy+ujDKpkR0qIrJNB1IeUB2tqhhfy46rZPiwSa7lRWEi&#10;alwVe+YC0bhajn1RTry8bOmxb1H/hFyE/QiIYHG7A5mYB1u7twUnmMuOSgzs8tB+0PgCNeifzSJo&#10;X+P7/g2iSoi6gOjm89uxZrt0BR2794JKR9nMcgfquocNNvEbYOjau7NDT2w6ATJ7YPtQvA0cBU4p&#10;vu6Zwd554X6Fw7HvJKhkZDApOqxsdCQtLpo1EUsWZlelta/W3FbVeng5Sj6a3Sfnrz6+BlbH/6uZ&#10;golpJn+uAUK/Es9/eHw+evNi1bmj0l2bEupUfqIKYK+rv4Xl/JEj1CwPbpkbtyxSxYxv4I2uZY9U&#10;M61Kcu1phT6c0kBpeYSqIkxcblGcY08tCBaURanpY2rZMZUMO0oeDn8eKVhSHlPNCmCXDsxJHZKX&#10;HimjhcnKA4m+E7Z5XnIHy56DZ4yOkFInNrEjFVRHar49rWCEkj66igkvLtwLZtnpoGI3Sm60ija+&#10;kTW2luXOLLIvLxghpY6uZI6r58Sr6U6UArwMhBmrYiU0CaY1iwBRV1rxKCVrtKI8lJ3MWa9YdIRw&#10;EeER0issB4Tvb08jwAnZFiMITt45jcGTkGdBSv+6SvEZogiA7zy7d4pg0Z3wQmAT0cyqVCwy8cgO&#10;sZ7ljhV9vUeadw81wwKi/jGW4EasnY+gxmGfwlRVErJWOHuxdiGtKQ/7UbD0GhsWSpdXML8VwBGB&#10;nxBjo1F3hY8CxVuUbfGp8fzNSw1h/vF2n/xKaP0mb/9D4vPNh/cXHt5dffpIzorW2BqJF6tsVDU3&#10;qpoTXcUOlzO7jQ3Rc+wTKSZFVbHwTIiEOrQo27I4BxlmoKQ8uooRpqRZleW5sUpGVTKGI9tU0Uep&#10;GEPyMqxIOQh9g2XlI1V0fwHZmpyLFHSUih4up8VW0RHc2hJVytxQaXlsHWdw4uguPgMsC5LwmhGq&#10;imAxKUZNh2JkUZg5NDfdjwsltgKq76R6ApaoqUaIywF+oDS+kuFMLbQrzR0uok6o4+IYX8sJ4FJc&#10;yot8WSSv8jTXvEmWs/288qPjhTNzWktx66PPQ7atSr6tWrmztmZvM1xBa09vhEQEGrz17DbUoJ84&#10;IkSbiEIrQhgMEfjcvYvYeoKp7XDV5ywswb6w0eyJCHdd0wJs53jazvXEIs3w8tgEWSJwiMKpeIsS&#10;PaXwPyC01rj22xYdWgZpauWJtYi6kRUfuUEsokYz6oOXxNho7e6Tz7O/fpP79c/2Tf5I+MTtdenx&#10;/cWnDpDWLg0WsLz45eEyRpC0Ir5R6MujWJJgx8nGM87kTH2X7va5s8yLcvrnpPvxyiLVzFE1HB8u&#10;2ZNHRqwLdI2sYqFegskGQ6H35KZ7MIsAnjDYeuRUW3KeM7M4QkZF8jm6mhEuoQ7Mmt8/O9WbXRQh&#10;o0QoygNFJNvSnP5pc7+2MbFMih9VWREqJLlWFJgXZgTwSePr8aFAj69lupcXWBRkWhVnjalkIjye&#10;2sz355IcKPkhAur0ZiH4c3wtK4RfZlmQ40orGimjDZk53G5GRFdfs24hZgPibJzn+0NfnaKYC6sN&#10;ZTUby0iUO2ph01t6fBU2lyAvxZJZOIo0atDPGz6Aywg200D0PrpMUZIBFcMbiP1feYvJs6tTkUNG&#10;McbhQPsLujTLVjLUu+qWHVsNL/uuy3vwuYC5JCiQYC08BkmfuHP6zN1zYEvA8u4z7A58Au2HWK2p&#10;2aupK2z+yg+UPwA+X79/t+fqxeq925OXNjnQShyphQhZw5WMCGkFJNkBWemWpXkRcmaAmIr0clQV&#10;x41V1sF9wMAZkTG1wCEzQsUaRsa6EdrISlaEmj62luvNIvXJSu2XPn84QlY5NaaGPbKS4UArdIPV&#10;Vs0AbiPltBBxeY/kpP4ZqT6s4rhaNsLjGFWFK6sI9Ajojmtgx9eyeo8N/Kt1P/O8tJHKivhaxpgq&#10;Zqyqwrk8v29aMsotcZV0VGsmN/P8eWSXiqJALjmhkR8DebaGjYDWtjTPk17iVpTsWzS1i1d/Pctu&#10;Hc27wnYDzw0MN91CBg2d7OiZHRrNngS3DTqt0dTSenQFViFg4AAsexByIcYCY1qC+rk3AQHRj++R&#10;EOKbYCL7GaJgcxCtmDA5gKjpa/lFy6joIKWu4Si2Vy85ugLciA5yZLl3nmF49H3QI96IEdLYqKnZ&#10;5PkMQayGLbFa8wtcsvBzL+9v+PrfKT7x6fvy3Zvjd69XHdyRvqTZT1BhTyuOqxeEKRh+IooHi2RN&#10;LrAvL46r42ufDJUznegl/mJadDVnYrO417hAY58hjrRCLy4Zquy4Bl6ghOrNLRuUmzEgNyNMSotS&#10;0Yer6YhvIe1aknNRU8HL8AgiBeMNzk7z48HlwxiurIipZqI66kgrcK4oHF3NjFJXBAnJAGH/1PmW&#10;efM6u/S2ypwwQlGBbmyzvAxUTUarK6Y080GhEaJyR0qBA6UA6EXVJKGRByr2ZJa4leeNkFJiZKVD&#10;JwQaOw/Ut+wBWLaX+IeYwnlj5NGne5iZ+RQnr5ywWP6UnNYSwWY57LXw8R27eYJYcfvsLuQW4OEf&#10;SrU/8eb4+N9Y6f4ek6DBwMAb/EYITbFkASoUCjbEbqIDi9uOrsCXB68dufjgMsj26ZvnrwhDEjE8&#10;Gp8LgCKO9inSn9hSR5g/8fr/xJf9vvCJBmgULQ/duiresXHGwhp3NiVASB2pZkWq2aGSCg8WGdYW&#10;F1pJXI0AMe2MNoWvsNyeXhwoqkhokURVcSIVzGARtU9m+sCkKR0cTJ3JSWOquS60wkF5mcOKcsIk&#10;5WDdqGpWTA3XjloIM1CQoCy6mhGprPDnkyyKsgbnpEVIqJHg2AYOSh2O1ILBeekY7TW2nusvpACo&#10;LhWFfTJSXCgFEHji6jhQX/tFeXxtP8CRnJfQwB1TzYxW0iPEVLMcOIrywwRlY+s4KK6OVjN8uWSn&#10;8qKxNexg+nzToCGdbHvoW/f4qq8RUf1H0X+ICUr8nTXOG9OA/nDeDJnk4JYeNIIxdm5tBvpR4BCC&#10;fnvh/sXbz+9q87rfZAO0Nh0FwBAhv3yHQZdPgHwszzx15wxiVxwoV8K/fuvZLehP2kG1Pxwk/RPv&#10;MN3Lfs0V+F3gE0MJ7r98vvm7s6xt3yTUK8JlqDqyJy+UBohpoXK6O6PUvCjXlQlCY4MwY2p5o6q4&#10;LoxSL175uCZhuIIRoUaTNNmmLH9QdjpC35hqDux1nT0HGUUHW5chaaRFKOlxtRxkoW4sElTWUHkF&#10;GNWTWwrju3VxtjUJA4FICS0CQuaRlLsyiqEVOVUUwicQKisPlVP9+Bi6VwIKTWgWTGrgx9Ww3ZnF&#10;1qU5eKM/M8ckYIBz/pQgPsWOhCFgWUgyZ7QIx9dxY6vY0Hvc6cWupPQoYdHACf4DRzh3se/XYbAp&#10;rKqEgxylfwvTTnCQw3nj2x8FRpQWQZtOKX5YQRvLm5rSkI1Qs+XQEui0qB+irK8NaH/zBQeEtPs9&#10;dCOgFELwU9Ap5pJB48V2MCBTs4ZI5yX45c39f2B8Pnj1fP3F06VrliY0q50Z5LENgumtsuEqVrCY&#10;5kwrHVyY41xRMn2BNLKKPaKSE6Vio17iL6ROaBbHNgj8eOV2lKI+GWk2ZYUjFKxR1ewgMWqVNJRV&#10;IB31i/M3jbQZDsJUMFw5JNvyAvgTYuu5PsIyb1aJTVmeWR6qneS5beK4OhY6PK2KcwblZbhQ8iGx&#10;wr0AUdeLR7Ii5/oKKfE1nDHVLKDUhYpJCOlD8zJGyKnRlRWjKgF7vnGYnZ67RRCrJHGRADrQhHoe&#10;8lt7cn6QgOJfNt82Nd7ArU8n255fDzQh+q20jR3wxNnAQd4T5pvuoYP7xVgh23RM9vXJC4+gxY0X&#10;zQBtos0aFYvWI8vBnPDNAjAv3hLlzV/zx/7X79UuOEFeCqCCUXFo8kldXeT/BpnaP9Z/mj8xlACf&#10;0OfuXa/euyN9eUu0WujNo4bJWbOXqCa1SL25FCdaCXRXLy4G3nFRNfEXUQOldH9RBY5JzaIJDYJg&#10;GW1YUS5eY12aP7ZRGN/AD5LQAqUVtuQCJKKja7gzFkuDpYyhGTM62HQdPC8BaJ/YzA8Sl3uwScOK&#10;wJY5AULK+EbupCZegKjMCZDLy4CFCNHpmGoknDRPdgmcCTgmt/AnNGIeHzGu1qIwy55SADvelCYe&#10;At0gESVAQHFjYBJC+ShBnpF/X6eshEA+1YGUb5Wb5FuWYjs3qkeItZFd3w6DCdWHaFAeZNLR3FTf&#10;pls7LEMGwxA3dJKj/Txv77wwOMgniGeiuggFFTMQFNtrkHBiSSZk0ksPr0CSefH2xa/JNn8Wqn+4&#10;B+VnvVH34t/8CvxH8Xn92ePGI7umUOY7JMY50kihMsacpcpJCyUjq3j2lGKHilIvdtmUBVLIPGFy&#10;pgO12IOLEQTsxCVKiECgTTcmqX92hkNFSVw1f0QVK7ZBGCoFN5ItSfkIhuctVwaKKF6cUvP8rEGI&#10;M3llJkED+k8bHsAvG5ybPqQg25dPnr9cPqqaESVHgzW5f1aaXXn+GDVjbD0H1c5gcTmsCw60AoS1&#10;CU3cAAEZ/nWLkuwh+ZlhEmrKUhmk1+GyCk9WKQow/nzKrIVCpJcjFIxgPsUg0E7f1yq2ihPFSe8Z&#10;ZdPRAoN2NJ2Qn2Fp1bWTQw8j9z5dAwcgvRw83s56trt7VjAsOJgECx9s5sIiFBilWyuhysBbCykI&#10;jZ0oWsDrgwgTYed/DJy/+R2m+4a/5gr8e/EJtoTt7uTdG/SNaxJb62NqRK4MUu8xft2jrMfU8EZU&#10;87z4VIhASCnjG4TIKl1ZJBtyoXlh7nAVZ/5K1ZgaboiU7kwvtS8vcqaVjK5mT2oRB0sqgmUMdzbZ&#10;k0uG0jNtkTRCyXCgFtpQCswLstxZpcgtxzUIwlQcg2D7jt6Wnszi6YuF4xt44bD10QpdWaVDcjNG&#10;qhkw+kXIK9w4pY70Ysg/0dVMEGaYtBw6rVl2Box7oRLazFbhlCYBHO0oh1gUZrvTiyYQJRM+clpf&#10;HtmHQ/bjlnmUJHlljDUKHGbk0FfPrBuhxKIhS8OWetZdYZQzhn8V/VYjLczG28Ogg+keIeTRsbyE&#10;mVXzsxYW09Zw5NuqAMtvTm/YcWkvKoqQZOC5hZkWpQstMv8Miy5/zU38Bb/334JPwBJFy5P3bom2&#10;b4pXSQN4DFcWOa5OmLeuYXglb/DsuI5u/WBbjanjp66qilCyAkU0m5KCwQU53hzKPDDqAmkglCEZ&#10;3YpUAFkotpqHyNabj96rYl8RzZlZOmmBZPpiKZpRPFnkvqmpFqQ8V3rJ7DZ5uIqB2NWHX2YN+VTF&#10;DqGm6nv2dihK9uKQ4F5wZBA++GmLJD6CMj8exYFWhEl8Y2rYMxaJUWjxYZdAFgLCvdil2SsV8fXc&#10;QDRqM4pQArUhvLKMpCVyVGX82fD9UaH6hIgo8dKiYdNCDex6a0uX7YSJ9JLot+ph6N7b1B/9VkMG&#10;jrUZNs3FKdUfqg8k2cnyufDHIb3EggN4cVDM2HJhOyr+SDJR4kcoi/gfkozWRK4r8X/B2Pspv9pv&#10;iU+Y1OHv2XnlQt7yxcPlfFtKoQ2pIKZakLSiemyjxJ1DcWKSvbhUe2zacu/tXDLXjUm2IhdYleT7&#10;cCnT2xSja/gIdPGyMAXTmV48poGApSeHbFVWMKw0L1haMaFZlNimGFPLd6GjRzF7cF4WuDRhoTi6&#10;iuPFK7OnotpJCZRUAN4TmoXuzBJ42f9q29NwhO94+HUa2YhvIfYMKcxCf1m4gj57qSQSvSnkPLPC&#10;LGhFqKPMWSqeukAYqaRbliBNzbMuyolS0OcskcDSAJOgdTHmj5Dt8mYHkmdbTwsydO8PpQeYJGok&#10;WtXHoiuqlzCXmwYM6DV8KIysVjPdXNICMCE6mj0BTqC0pnxYVYWblDC4Lz+xFqPTMfodsITZAPKP&#10;pnACB/k7rcddV0j8KbfvF/+aX4tPVCxfvnv74OXz7ZcvFK1aEsrBZq4KVzo5oUWKvDFYzgqSMj3Y&#10;lFAlJ7paMLtNFSJnWZbk6bv36T5ppC+fOrlFPKKK484io7aJeklkJW9Ck2jyAimiUDtyAYRZQDG+&#10;jp/YJh9TywPT2pALrMsK4Oabt0ThK6Ki+gJnAvxDyEInNInntCncWKUWRTnDSnLN8rJgvjUf79M5&#10;xAYhtBuzxLI4O1LFSEYmWc2yp+aboyhaku1YXji5WTBzkThEUo5JthYF2baUggAeOXmJFN1n4VJa&#10;MEqspblutNyR3LyBY326hVh1HIK5AaafYUmoPtbd0BiJya7dggf1ix5mPtnJIcnHr2A4ZhRMlMyC&#10;AahwSTnKmJW7GlqPLEPFHxa5k3fOaJ0GcOFgjonOQf7FI+2X/YK/HJ8wqd94/njjd6ezli4IEbKc&#10;ykv9eRUTGsXTFiliaoSBIqYnp9xfWDF5oWLWElWEnAX4DcyFClrsx6cZBQ00nzvSV0A1L8oDeECD&#10;aaurJi4QB4gqkFia5Wa5sUnIPGe2yWLrBBBjPbjldmWFQOPEFmEUypjsUmSqQVI66plQa6EM4cXA&#10;Ve+MVPvywiARbfJCMTLVIElF3ynRX1mbOlFyUlepprTwnSuKhpXkwBLozsCUPdqcJeIJDTxEuTDQ&#10;Q/VB8pm4WAz1KLqS5cYo9WST7YqS4bD1Sh3dxXsg+iG1I3Y+s6U+puw4EzUS2PH6IL2caG+T6OGZ&#10;HYKVJ7Cwos+jcGk5TK3VuxsxHwjzMgFLuFWxbgS+WcASkqwWljrC/GX37p/hXT8Pn++xC+jNy8sP&#10;7397/kT+6sVjFOL4GnG4lDWxUTx9gTxYwnSjkdzopDE1ooQWefrqWuAtXMEGZ9qQCr355QnNICVR&#10;kJTT2X+o8Qj3AGHFpEYhBNtQBTNQRPfhl1uT8kGSsxfLA0Q0YBuPPrxyGGvnLFWNqmQ7UIvsyIVO&#10;FZg8wgDxJi9VIRe1LslzqiiyKyvw5pXNWCSBpBQoo7swS9w5ZPyPoyvp3XzN+k6NtCUXWpJy7cry&#10;Mf5r3hLpqEpWuJxuS8Icg3w/QfnEJv64Rp4nh8gt/bhkzEMIoOf0jUbXsq2eeTfCUTDAROsoQKpJ&#10;OApcehl7EaXLvtEWQyY62CSi1SMIqk8MZ9J0VXLWwhKMhFbtqIXvB1NI9l45cOLWKfhysPvo4cuH&#10;8NNpraq6vdF/BoD9yt/xp+ITes+5h3fqD+xKXtgQyGXEVAknNsgTW9VzF6tDRUwvVrkduShISJ+2&#10;UDlzsWJysyxIxAiUsgLEmBXCSV5ZGaViudJhEij24GCAiKDveO9eI1xGV/F8BTRnBsmbVz6ikjdv&#10;RaU7k+RIK0GhBdWU2Fr+9MWyqS0SSLJDC3MsS/K9OGXTFyG3FI1Us8Gc/bIwoKQEJZlJzYLR8PSw&#10;SC4skiO9JFLNmtYqgTyLgqdNWUFnf2vj4Y6Qc6YsFESpGX5Cigf6SMqRrJLGQultxNQ8CjGPj1Ua&#10;JKLa5Mz0zhw3aKyPvmX3rwdpbLF/cxRohgl49QUs+4yywPAr20RPTNkJJkeP4U6eopyX3lyAdmfs&#10;FMFGBmLQzqU9mK938T5RI4Ej5xMs29nyV/7ZdG//k1yBf4VPSBT3Xz47eP1K8+F9U2tVYQJWMJ85&#10;SsWfv6wubWVdXK0EqWa4hBXIr4ivF81YpAyXMMMVHLBooJCOgDZ7bf3EJsnQwlw7SrFTeTHYbHyT&#10;OGUF4lh1j0mRHZz6YIbI5EWy5GWqSDVnSGGOVWm+WwVGQpcnLVVPWwhvLRWZpCPeyKUMV7LmLlFF&#10;V3PRsIIqqHNFcYC0YkarJErNRpBsQ84HFPGyqYvEc5bI3BklQwqyUA6B6xV9LS4FE/ScetuVpLkw&#10;YeijQuOB631em8yNXoIUF4VQWOF9qKljBLk9w2wNnfp10FAlUbrEQDpzwrCOcTtaow+me8AZazfX&#10;C50lYZQYmNex3SRzQRFlFRstmhgPjSYsYvbs9SNn756H4/zBiwcaT3k7W/6CRpM/yV2o+zX/2RX4&#10;x/h8+f7d8bs3Vpw+mrFswXAxd4SCP1rJn7+8blyteEy1KErJ8+VUjK2TTG6WZ62qDRczPehkaELe&#10;nPJ5y6rnr6qZ0CRBpcSVURYgZvhwy8c1iKa2SuBi9+bTHCtII6r43uWZnX16OZUkIdu0KM5zYZLA&#10;jVMXymYvVQZLGJ6cMvPiPD8RDVLt+CYRSqOosjjSSbArwOWXslIdJqMTFVEGkYVGKNBjzcj+pgoe&#10;BvO8bFjhzQuzUbqctkg0vpGPaNmiIPUvw4x7TB6JLyHGhoioQ/Iyh+RnhYgrPChpFtMjbKeGGLr2&#10;herzt1l1mqFYhKPAA46Cgcgt4SiwgaMgIwhzPWI4CVOVSWnN+dhQgLbM2r3NGAiE3kiMzzt5+zTs&#10;PlrVh7CtamYa6DYX6OD3i6/Aj/F55u4t+fZN01uqQniM6S3qOUvq8r9pnrO4ypdd4c2kBvPoE+pl&#10;qSvqC9ctGKHkA5a+bGoAhxZTJchaUz+1RR4oZHgwKeEyZpCYHl8vnrlICXeBWQFstKRIFZx3KoBw&#10;hIJjnpv2tXOPPlNGRdcK4SWY0iIH9sCfEGMjVawoNSd1eZU/KjHUYki4AHZcgzB5uXpio3BYSd5g&#10;tLBQSyACTWwSzV+uGK1mIQtFrcWTRfJkk8Y1Cua2SUMkFW4sMlJTUOioKn73GAeDQBvLktyBmRlu&#10;FcV2eTOCKUl9Q2y7eA1GSkmoPnAUDDTpSPSRdMMOHy0s4SjA/CtIPl45odgnG8efPKtyPtgSXZFY&#10;vNWwfxHamjH8ChY8DLwkpuy8uPf4s+qDFmjNoJ1f/IfRvVF3Bf6B/5a6YVWUlJvYWp2+vD5pSR2S&#10;zHApN4hPHy7lzm6tmr1YjcwzrkYSIeXG1ohiKnmJbVWTmqTeLOpwBS9SyZ26UDFtgTK+TuTJokCq&#10;tS0rhggULKGnra4d1yiBzxYJIRxC/tyyzv5mA6aFBQhZtmWFVqR8VFni6oWpK6siFGxrUoF5SR7q&#10;okDg3GWqKYtkgCjyz2Gl+a6MkjA5PWtt9cgqrhePAtce2lbQkx2pZM5qk/oKylGqQTYLoKK4krhE&#10;CkOCv5BmOsa/o2sf+6L5veN9h00K0IixXb8ijD6Y6WrSEWw5TKP6uPVGH0mPcLMBsdYWU52xKQSb&#10;M0exxmORJkqXpBV0wlGwu2np8TVwxmJsF0b4fK6RIL1sdxRoOiF195buCvwmV+DH/Ln01IHEhZXj&#10;65QhfNbYanHSkpqU5fXZq5v8uXQ/Lj1UyIqvEiU0KdJX1Sc0yOxJRc7lpRES9kgFN2VFbeqK6kgF&#10;17qk0LmsJFRMBxqntEjjaoSuDHKQhAkhB9EmgtXp8MGzyvR8hhmP9AiVcsbWCyHPRqngMaBaFOd7&#10;MEt9eeXjWyTzV1YHCGk2lCIAGNlsJFLQZQqIQ4hp7ajFsDRAd42u5SY0C/0FVDiNhuRlj1Kz0QEz&#10;FcWVBoFVca5deZE3pwxe9kHTojq59THyHKRnQdhitWyp6brUsCVh9BmAcVgYrEzAMsUP2ylRusTc&#10;ndSmPNLyCkxwRW654sQ3YEs0K4MtsRwF6+gxPQA1EvR5fK6R/CZ/Et030V2Bz1fgx/jkb1s/Qsad&#10;v7wxc2XjvMVVcVWiEAErQoJeZMHEBkX+twtnLqzEZgR/Hj1KzotR8xHTzltaPVzGCZOywyQs4HNc&#10;vXj2YlWUnO1AKQaFQtSNroEzQTGrTe5MLUFHmHlBbpikos8Y777jXUZVi4PEDLhwQ6QMaLyj1JyZ&#10;i+XuTLIPjwqdKVTCiK8XxtfxYNZF9QWMimlDUInGNghnt8mcKEWeXIoHm+xSXhJfL5i8QDJzkcSd&#10;WWqWk4nsFDVPH2rawNFug6Ld9My7dzTTpJfarkstW7r2xixJDFbuH2ttPsXZYZ43BisTpUvhDCy3&#10;RR8J+1tR5c6GtiMrNp7ftv/qIQzjwoAP7PMhRuygdPlON5Pu/7Lx6k+C4b/DJ/KltpP7pjYqZi6q&#10;jpTxx1ZJJ9ZJEeJmrGwYrRB40MujlIKEJjkiWIhDia1VoWKmTXFhuJg9pUk+Z1n1nCXqMBHTnVE2&#10;JDc3QsoeU4WyhyB9VS0qmXblxY600lBRBeJSuGdnLFKYzRj1lWNPCLaossxYrATTBgqpg7IynenY&#10;fSKMruSi93pCvdC+rGhATqZDeVFCi3hii3hGqzRMSh+Snw1Z2I9DGdconLpQmrpSPVzKQIVzQBYm&#10;dFEsUid6503pF2JnYN8H0wkIwhygMaxbaNu7iGboHuFohrYEWzokE/POh9PiMT8SXZeAJVqisfoO&#10;M/LWnd2058oBSD6auTt3NZ3KOkeBDpP/0Svwd/jEOh3l7k2hAsa8xTVpK5uK17dObVF70alBfOZo&#10;BX9sjThjVVPyspqYSqEHnYLiSnytaGKDJG15Dcoh4VI2ap7+bIwj4SU0K+a0VYXL2R6ssuFKglHD&#10;Veyx9aK4OgFEXfiHQqUsr5K5HW1MRkgKER6DZq2K8wOFtAgFc+pCefqqaki4lsV5tqQC6EBwAiW0&#10;iGKquPADIgt1opb4w+rQIslaUwOLj21pPqjVkZTtWZ7efaRrjwArI9d+CF+1bPn1YGPCf4c56I4o&#10;XfbpHjKoL/x3Uwj/HUYtY7ayli2xIIS+lgdYYtGQdhPB0ZsnsYMIa0LgKGj3332a7vEn+eTW/Zq/&#10;hyvwN3xC1YDCseL0/sRFlfMW145UCkepREltNWOrQXeVKUtqI6W8CBxi7ty26gmN0klNMihGCHQ9&#10;meXRav6UZvn0RcpJ9WIfDtWXV4GJXsg8x9QIZrWpEttU5vm5g/NyHMpLpzRLZrYqJjVLghk5eo7d&#10;ekwcBRiPruTCjTC5WQIwowHNpqwoppobXcWd0CSERBQornAhDLplIFUgHAMWIlVszFVwKC/GmIUw&#10;Cc0udfygKNfO9r2xCla7rZlYpzUUsOza2bFdjO0VSRjW0d4Fow9Kl/GCqWjvym0lweiDiXXEQttT&#10;67CYBJsIzt2/cOPJjXvPH2jbu7RrQnRK7O/hZv0T/gx/wycqdSjZqXZvCBexJ9XK5rbVZK9uTltW&#10;68Wk+rBoEHVnt6oT26pnL6xE0OteUeZILhlTKZzZWjl/Rd3sVpUfh+oCcx+VFFvFn92mntOmnr+i&#10;BhZcR2qJJ7tshIKNLHR6qxJFF2hFROMYtdDIa7BDZlxCkxTYsyzOtyUVzlqsxBQFIBNzQ2BI8uZS&#10;oQOPULFntynH1fPDZEzr0gKXilJMIRopLfMsmWvsMcjUczAxo0AjxoIt9bRudceeRp590HWJ0uWg&#10;cXaAJTbDYosBSpfw32GiLJqhsWYP4yTXnt4Atjx26yTGyWIdJSbuoI8Ey3Ch+nweh/UnvC10v/Lv&#10;5Ar8DZ8QIcEYDYc2py6vy13TGK0UhIkwe040tVkBwTZ5We3sRZWTm1UulNIIKWdeW/XERmliWyU0&#10;3lAxG/oQXAozF8oTmmVTm2QRMrZbBTlYAtNPZVydCFNIxlTxnagkJzrZk1U+AyhtEGKYULcR9gaR&#10;7mb56ISmz1gkm9Yqn9IsdmOQB2VnWpcWjlZzk5appyyUjMF0hbJCqEoopY6tEzjnTXVJjBoc6qg3&#10;rPvftjUTs7aILXeEGOs3AGyJbSKW6Lqc7+dbOHwEY/wk6ayk+uziZTRib4+mvWuLZm8PBjRDjEV7&#10;12NCjMUgrDfvdRNcNZNvdMfv4Qr8HT7RGUxeuyiAy0hoUKQsAStWpS2vH6MWuVHLvJnl01rUpI2t&#10;8CfMgoQr4zhT0LBCR7klaVl1+sq6cdUCKENu9DJIuMnLqgFLgDOhSWZVgg7PAj8ubdpCWdqq2pgq&#10;fqCgwrwo36q0qFuMZ99YF2SSCY0izDHx5pZbFeaPUnLi6/nTWyE4VYJRMeQWFj8fRkFAWXKPQEtU&#10;RBDEftWHmExJrKPE/kmMwCNg2Qc1kt5RQwePs0PXJYLYwJKR2FaA5T/zm/LIK9qNPsuOr8FeIDgK&#10;EMTCf4fd7wRbYqarhi11XZe/hztS9zP88Ar8HT4hUdbs/zZjZWPOmuaZC9TDJZwQIXuknJe2rH5S&#10;oyJ1RQM0W38O3a28LK5GlLy0KnN146RGObDqw6Yhso2vEYBRE5dUzmpVw+5nRyIC1HF1GOolHduA&#10;R1GYjIU4FoErDEOzl1RbJY/u5DHArSzPvqx4TA0/aalqdCVvbJ3QkwUNiRgn7c8u9S6dO2hCQP9g&#10;ez2L7hiB98Ouy04aMRY7tuCMxSYfjMDDji10XUbRx06SJaK9CxPQ2eslWNi8+OiKdWc2YZEBBrqi&#10;j0RTIyHau9qDWN0aAh1b/l6vwI/xKduxOkouiFYJ57ZWpy6vn9ValbigcnwNrPD0MDFnRos6dUXd&#10;uDpJQr0MKm64lBMp58ZVi+YsrZ4ExahBEihg+HBoqIWir2V8vWhCvSRaxbMrK/aFZitizGxVTmyR&#10;RinwLpYnu2Lg7Dg9p27B9HQM7xtXJ/TjYbJztgvqK1Vcp+zJ5gn+aCLRt+pOjA75YenSthvR3uXd&#10;F12X/WIsh7SPwAvHBi4Escl1CGKpWPhTvathyVFiVckeYiHCGdhitV2XhNFHW7rUqT6/15tSR6H/&#10;wJ+AW/bRyyfyHStnL5AVfLMAWejYKrEvq8KPVRGjEpA3tM5urZ7RooLRz6MCxRV6QoM8Z21T0vJq&#10;mG9Ra/GglwXy6ZmrauG5HVcnHinnejAw/bnAk06ZukCevaZhdDU/WFCB8qZ1SUGwmIGXDRcWdbAx&#10;6jd1NPpd8KRtcWasjOyeOWlQpDPm33WAGPupGRoT8YjSpXMvYx9t1+Uws4kOtrPRDA1n7Og4/pTZ&#10;Vak5i0oY3wiwRAiLpbFK5DNbYrktloU8e/13XZc6PVaHgT/EFfgxfzYe2BAlZcCcEFslntmiylxR&#10;P32Bak5rzZQWFbpYvOjlsxaq5y+vmbW4alKDHHa/UDELuWVclSBtRS2En+QlVd5sqkUuzAO0qQ0w&#10;9ChQZZmA+qcUFRGSI6VkxkLF3GVqNGojEbUpyevg2qvfpPCJdVyn9HF9IuywJkgDy09dl4DlpxkF&#10;2tIl2ruw+g6bKkOIrssEtHdltBRRVrMwmbLxQCshxl6GGItm6CtYPknA8s0L7VAfHVv+IW5H3Q/5&#10;oyvwP/LPPd9OqBHkrG7KW7sA5oRRcn4Amx7EY8DuV7J+IdTa+BpRMI+B5hWAc0yVqGBd89RmeUyl&#10;AIAEDcbVYgiQelqLHCtShkuJvm1fHs2bgzlD8rnLqjFpIVzKjFJwUTXxYRYH0/ONh9sZ+wzt7mYG&#10;R4E2joXqQ5QuMV7diZhMqWXLoQmOdnM8MTokHF2XxMDY+VlE1yVLjD6SfQtXnvwGGxAO3zh6ATUS&#10;Yon6j2cU6NhSd9//Qa/Aj/XbtqNbp2MKiVoUzGcFcJkJ9fKitS0JjbLcNS3j6+TuNApwOLFOVr55&#10;cYomAI4Qs1EIxZMzFirRtI0GF3AppF3b0iIPBgW1lqL1zbPaKiPEWKNSZlGQ6yegI1N1SIm1GOcL&#10;tzpqJJgWSxAmxFitM5ZYE6Rp74oyHzwBXZcebpkYHRKN0SHTlEkZLYXouhRuJkbgLdVMptx/7dAZ&#10;LFF/dB0LZ3+wRJ0QY/+gfxLdj627Av84/8T9vfTY9rgqPnLLkvUL0lfUTaqXR0q5nhUorqimNStz&#10;1jRNblJEyThx1ZJRSn6YiAWVKGdN48yFyqkLVSNVAidyCcYpxFYLctc2wDoPl/wIBS9EwrItKfQg&#10;Z49kpJkGmRti6wHYsv8ntjQz1awJ6gHVh5hMCaPPWBvC6JMZhK7LWB4xoyB7UTF2YKLrUrNBHX0k&#10;uw5dP4oZBShdErDU7vBBjQTLuHSTKXWqzxd0BX7In++xaHXHpcPZq2tQ4ZxYK9M6b4HV0nULk5fW&#10;TaiTwlrkzaTBKA9hlra1bdYidUylKELEci0nxdaI0caNlpcZi1Toa4Hjz5dLQ/fZ1GZZwZraYdOH&#10;9/SxxAg8+NQJC56GLdunh2iH+oQM7qOZTGmf5IM1QVH0cROls+c35aLrkrdRVrdXMzoEfSTXDmM7&#10;7ac+kscvsBb2PbFEXTdrS8c5X+QV+Dt/HzaTNx3YEiXljFYJ4U9Af3buGqSXKvSXxVZJ0GiGLpai&#10;9QszVjeiphImZgGowQLmaKUgY1Vt8brmiQ1SVyrZiUKCGhQhKAsvTwkrmt7ZoXcHNEP/YNelJojV&#10;tncRfSSokSC9tE/y9soNHV4RP0EyE0afkmU03gZZ/V50Xa7dfHHHIY3R56pmvLp2493rH/jvdKHs&#10;F3lr6n4pXIEf+29Xn96bs7K2dMOiuYtrRykEIMwRMv6EegVrx4q0FQ3RCsFolSBaLQrgVCBwRQCc&#10;sbx+UpMiTMCEXIQs1JdR6pEz3SzOt3+UC2Se9jnO/bC9y1hPq/poaiSYUdAOy3ne2hqJJo5NzllU&#10;WrGWSzhjMZnyDCZTHtTMcb5y5/k97UQflC51kyl1N+6f5wr8Xf8KShHrzx6aVC+FOBRXJUGIm72q&#10;IXdNU1Jb7eQmNcqeHrSyyY1Kysa2onUtCHeDBQxXWhn6PyHkjpWWjyqfZ+o7uKNFN9QttbO2iBF4&#10;gKXGsN7Fkxivrq2RgC0RxIZr5jjPqkqFYR1DfcRb1Z/6SPYev60dGEts7wKrEzMKfrC8+c/z59H9&#10;pn/yK/AjfL7ZcPbwhFoxJmiS1rfOWqAeVyMh6iiVokkNirQV9YmtlUhNk5fUhonYoFbPCsoIfun0&#10;KoblOP/urkOIOc4D2zdDY46zvjVRIwEssVSvD5bqadq7sL0rlDw6XjBtdnUa2BJdl0TpEqrPiW+2&#10;XNiBGsm5+xc1kykfPtEsctfklrr2Lp1b/U96BX6Mz33XTmeurBtfI42rFHszqCNkvLw1zTmrG5OW&#10;1E5tUqK+An1ofI08eXHljCq6Z+pYSD6YsE4YfbSztoiuy/ZlJMRSPQKWdpYzXF3TAgKKoqJZE6ep&#10;MMe5sHw1B7Bs0u661IzAQ40Eqg/E2Mev2xeq6ySfPzl16H79v8s/0Z/96t2bnZdOoo4yXMTNXFlf&#10;+E1L6rK6KU3K4RKM8GOircyHnD1LRXOYPry7i5mRZR9sPfgcx2qH+nTBZEpN16Vm64EHMV6dNCqa&#10;NWGqYl5qI2Zt0UWaOc6YTKlxFBxH1+V1NENrl+q9IQbGYoaDzuujuzV1V0B7BX7En6/3XDtF39I6&#10;d3FNQp1spALGWgbUoIwVjclNQpekmC7OAzsO7YoayY+WQ2u2dxHO2P6xVth16ZzqjznOgOUU+Rzs&#10;ukQfCRd9JLvqW48s33huy95rB4lZWxgY++zup12Xr3WGdd0dqbsC//MK/Di+3XP51IwWRbiQE18t&#10;DeWR46UlYYWTofp0tuxBOArg9dHsIyGG+sCwTljw+mlVH/PJjg7zfPwKh49kjscKWhh9KCuZ4s1K&#10;+O9Qutx8YTvGq6OP5Mqjq3fbJ1O+evNpR5DOVKC7NXVX4B9egR/jc+d3J+ctUmetrI+T57pljzGb&#10;6NQ1cBB2kACT7bAkxFjtUB+N10ezhdY1IxBxLNYEoY8EI/CY3wqrdjW2HV1JbD242r71AGIs+qFh&#10;gYCjQDcwVnc76q7AT7kCP8bn8VsXClcoi5fx5tRmR1aMheLaPWwwvARwFHTWGH3ad12Ot7ee7YGh&#10;PtjeNRrOWFUSDOuw4Cm2V2OpHtq79sHocxdGH8xxvvf4JTEw9oew1DkKfsrfRvca3RX4MT6vPb65&#10;6fzupgOtmG0HS7pjsm//MVaAKOG/G2GuHYGnmbVFpJeTNRPWsbOdvxFrglqWHV+NCesY6gPV59az&#10;O2jvQunydfv2Lt3Wgz9phUCHsV9zBf5+vua7N3ee3oWZrvXwcqBukmw28kn0W6JAgke3jMDAUmzv&#10;mjRFMRfbuwhn7AZp7Z6WJcdWwRl74NqRM3fPXcWsrRf3n75+qi1dapVYHVv+mr+Q7r1/5ivwN3wC&#10;RbDpAF3w7qw+uQ5z7lKb8zBVPaoiHnOc0QwNWKY25WPWFgzrNXualh5btf7cFiw+gOrzeU2QZqgP&#10;aiTvdbsu/8x3le53/62uwN/hE4yHoPT8/YvbLu5ClRIyD8QeKLFZi0rQdcndIK3aDdWHGOqz7+rB&#10;k7fPYEwBhvo8IOJY7fYuXelSF8TqrsBveQV+tN/hPUbg3nh68/itU1gK1HZ0BTpIsH8W6eiK42uJ&#10;9i5iTdBZDVsShvVPS/V0sPwt/yS/1Uev7vt8AVfg7/CJoPTV29cPXz269uQGGkfQbLnr8r7dl/fj&#10;BF+CLW89uw22BCw/dV3qVB8dMnVX4N94Bf4/wY0+YBtkvKYAAAAASUVORK5CYIJQSwECLQAUAAYA&#10;CAAAACEAPfyuaBQBAABHAgAAEwAAAAAAAAAAAAAAAAAAAAAAW0NvbnRlbnRfVHlwZXNdLnhtbFBL&#10;AQItABQABgAIAAAAIQA4/SH/1gAAAJQBAAALAAAAAAAAAAAAAAAAAEUBAABfcmVscy8ucmVsc1BL&#10;AQItABQABgAIAAAAIQD4w51ssoUCAOSCFQAOAAAAAAAAAAAAAAAAAEQCAABkcnMvZTJvRG9jLnht&#10;bFBLAQItAAoAAAAAAAAAIQDIoOZr8QkAAPEJAAAVAAAAAAAAAAAAAAAAACKIAgBkcnMvbWVkaWEv&#10;aW1hZ2U3LmpwZWdQSwECLQAUAAYACAAAACEA2f3J5NsAAAAFAQAADwAAAAAAAAAAAAAAAABGkgIA&#10;ZHJzL2Rvd25yZXYueG1sUEsBAi0AFAAGAAgAAAAhAD+yTbXwAAAAvgQAABkAAAAAAAAAAAAAAAAA&#10;TpMCAGRycy9fcmVscy9lMm9Eb2MueG1sLnJlbHNQSwECLQAKAAAAAAAAACEACybMOV8yAABfMgAA&#10;FAAAAAAAAAAAAAAAAAB1lAIAZHJzL21lZGlhL2ltYWdlOC5wbmdQSwECLQAKAAAAAAAAACEAV9vn&#10;pTERAAAxEQAAFAAAAAAAAAAAAAAAAAAGxwIAZHJzL21lZGlhL2ltYWdlNi5wbmdQSwECLQAKAAAA&#10;AAAAACEAKAvq6oYCAACGAgAAFAAAAAAAAAAAAAAAAABp2AIAZHJzL21lZGlhL2ltYWdlNC5wbmdQ&#10;SwECLQAKAAAAAAAAACEAMpUUTbcHAAC3BwAAFAAAAAAAAAAAAAAAAAAh2wIAZHJzL21lZGlhL2lt&#10;YWdlMy5wbmdQSwECLQAKAAAAAAAAACEAVnkCd6wdAACsHQAAFAAAAAAAAAAAAAAAAAAK4wIAZHJz&#10;L21lZGlhL2ltYWdlMi5wbmdQSwECLQAKAAAAAAAAACEADdHXuG50AQBudAEAFAAAAAAAAAAAAAAA&#10;AADoAAMAZHJzL21lZGlhL2ltYWdlMS5wbmdQSwECLQAKAAAAAAAAACEAHlnDzAV0AAAFdAAAFAAA&#10;AAAAAAAAAAAAAACIdQQAZHJzL21lZGlhL2ltYWdlNS5wbmdQSwUGAAAAAA0ADQBLAwAAv+kEAAAA&#10;">
                <v:shape id="_x0000_s1075" type="#_x0000_t75" style="position:absolute;width:57600;height:32143;visibility:visible;mso-wrap-style:square">
                  <v:fill o:detectmouseclick="t"/>
                  <v:path o:connecttype="none"/>
                </v:shape>
                <v:line id="Line 5" o:spid="_x0000_s1076" style="position:absolute;flip:y;visibility:visible;mso-wrap-style:square" from="6015,18507" to="6015,1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FcMAAADcAAAADwAAAGRycy9kb3ducmV2LnhtbERPz2vCMBS+D/wfwhO8jJkqY9hqFBkI&#10;HrzoRmW3t+bZlDYvXRK1/vfLYbDjx/d7tRlsJ27kQ+NYwWyagSCunG64VvD5sXtZgAgRWWPnmBQ8&#10;KMBmPXpaYaHdnY90O8VapBAOBSowMfaFlKEyZDFMXU+cuIvzFmOCvpba4z2F207Os+xNWmw4NRjs&#10;6d1Q1Z6uVoFcHJ5//Pb7tS3b8zk3ZVX2XwelJuNhuwQRaYj/4j/3XivI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TRXDAAAA3AAAAA8AAAAAAAAAAAAA&#10;AAAAoQIAAGRycy9kb3ducmV2LnhtbFBLBQYAAAAABAAEAPkAAACRAwAAAAA=&#10;"/>
                <v:group id="Group 6" o:spid="_x0000_s1077" style="position:absolute;left:20012;top:8052;width:5855;height:2140" coordorigin="1947,1719" coordsize="52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Group 7" o:spid="_x0000_s1078" style="position:absolute;left:1947;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8" o:spid="_x0000_s107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rc 9" o:spid="_x0000_s108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Z68UA&#10;AADbAAAADwAAAGRycy9kb3ducmV2LnhtbESPQWvCQBSE74L/YXmCN7PR0tDGbESEQhE8aHtob8/s&#10;a7I0+zZmtxr767sFweMwM98wxWqwrThT741jBfMkBUFcOW24VvD+9jJ7AuEDssbWMSm4kodVOR4V&#10;mGt34T2dD6EWEcI+RwVNCF0upa8asugT1xFH78v1FkOUfS11j5cIt61cpGkmLRqOCw12tGmo+j78&#10;WAX8bLaZ6Xb4u2lP+4/PKvPDEZWaTob1EkSgIdzDt/arVvDwCP9f4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xnrxQAAANsAAAAPAAAAAAAAAAAAAAAAAJgCAABkcnMv&#10;ZG93bnJldi54bWxQSwUGAAAAAAQABAD1AAAAigMAAAAA&#10;" path="m-1,nfc11929,,21600,9670,21600,21600em-1,nsc11929,,21600,9670,21600,21600l,21600,-1,xe" fillcolor="#f96">
                        <v:path arrowok="t" o:extrusionok="f" o:connecttype="custom" o:connectlocs="0,0;0,0;0,0" o:connectangles="0,0,0"/>
                      </v:shape>
                      <v:shape id="Arc 10" o:spid="_x0000_s108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zKsIA&#10;AADbAAAADwAAAGRycy9kb3ducmV2LnhtbESPT4vCMBTE7wt+h/AEb2u6ClK7RlkKgoIH/yEen83b&#10;trR5KU3U+u2NIHgcZuY3zGzRmVrcqHWlZQU/wwgEcWZ1ybmC42H5HYNwHlljbZkUPMjBYt77mmGi&#10;7Z13dNv7XAQIuwQVFN43iZQuK8igG9qGOHj/tjXog2xzqVu8B7ip5SiKJtJgyWGhwIbSgrJqfzUK&#10;zLRaZ5ddvOXNuToddJz6Y1oqNeh3f78gPHX+E363V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jMqwgAAANsAAAAPAAAAAAAAAAAAAAAAAJgCAABkcnMvZG93&#10;bnJldi54bWxQSwUGAAAAAAQABAD1AAAAhwMAAAAA&#10;" path="m-1,nfc11929,,21600,9670,21600,21600em-1,nsc11929,,21600,9670,21600,21600l,21600,-1,xe" fillcolor="#f96">
                        <v:path arrowok="t" o:extrusionok="f" o:connecttype="custom" o:connectlocs="0,0;0,0;0,0" o:connectangles="0,0,0"/>
                      </v:shape>
                      <v:line id="Line 11" o:spid="_x0000_s108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rect id="Rectangle 12" o:spid="_x0000_s108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EY8AA&#10;AADbAAAADwAAAGRycy9kb3ducmV2LnhtbERPyWrDMBC9F/IPYgK5NVIaKMaJEpJAoZRS2rSHHAdr&#10;YhlbI2PJ299Xh0KPj7fvj5NrxEBdqDxr2KwVCOLCm4pLDT/fL48ZiBCRDTaeScNMAY6HxcMec+NH&#10;/qLhGkuRQjjkqMHG2OZShsKSw7D2LXHi7r5zGBPsSmk6HFO4a+STUs/SYcWpwWJLF0tFfe2dhmxW&#10;3Lvb2fTDx+1dvWFZ2fpT69VyOu1ARJriv/jP/Wo0bNPY9CX9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CEY8AAAADbAAAADwAAAAAAAAAAAAAAAACYAgAAZHJzL2Rvd25y&#10;ZXYueG1sUEsFBgAAAAAEAAQA9QAAAIUDAAAAAA==&#10;" fillcolor="#f96" stroked="f"/>
                  </v:group>
                  <v:group id="Group 13" o:spid="_x0000_s1084" style="position:absolute;left:2038;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14" o:spid="_x0000_s1085"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rc 15" o:spid="_x0000_s1086"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slcQA&#10;AADbAAAADwAAAGRycy9kb3ducmV2LnhtbESPQWvCQBSE74L/YXlCb2aTUoJNs4oECqXQg9aDvb1m&#10;n8li9m3MbjXtr3eFgsdhZr5hytVoO3GmwRvHCrIkBUFcO224UbD7fJ0vQPiArLFzTAp+ycNqOZ2U&#10;WGh34Q2dt6EREcK+QAVtCH0hpa9bsugT1xNH7+AGiyHKoZF6wEuE204+pmkuLRqOCy32VLVUH7c/&#10;VgE/m/fc9B/4V3Wnzf6rzv34jUo9zMb1C4hAY7iH/9tvWsFTB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bJXEAAAA2wAAAA8AAAAAAAAAAAAAAAAAmAIAAGRycy9k&#10;b3ducmV2LnhtbFBLBQYAAAAABAAEAPUAAACJAwAAAAA=&#10;" path="m-1,nfc11929,,21600,9670,21600,21600em-1,nsc11929,,21600,9670,21600,21600l,21600,-1,xe" fillcolor="#f96">
                        <v:path arrowok="t" o:extrusionok="f" o:connecttype="custom" o:connectlocs="0,0;0,0;0,0" o:connectangles="0,0,0"/>
                      </v:shape>
                      <v:shape id="Arc 16" o:spid="_x0000_s1087"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z8QA&#10;AADbAAAADwAAAGRycy9kb3ducmV2LnhtbESPS4vCQBCE74L/YWjBm058INmso0hAUPCwPlj22Jtp&#10;k5BMT8iMGv+9syDssaiqr6jlujO1uFPrSssKJuMIBHFmdcm5gst5O4pBOI+ssbZMCp7kYL3q95aY&#10;aPvgI91PPhcBwi5BBYX3TSKlywoy6Ma2IQ7e1bYGfZBtLnWLjwA3tZxG0UIaLDksFNhQWlBWnW5G&#10;gfmo9tnvMf7iw0/1fdZx6i9pqdRw0G0+QXjq/H/43d5pBfMZ/H0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8/EAAAA2wAAAA8AAAAAAAAAAAAAAAAAmAIAAGRycy9k&#10;b3ducmV2LnhtbFBLBQYAAAAABAAEAPUAAACJAwAAAAA=&#10;" path="m-1,nfc11929,,21600,9670,21600,21600em-1,nsc11929,,21600,9670,21600,21600l,21600,-1,xe" fillcolor="#f96">
                        <v:path arrowok="t" o:extrusionok="f" o:connecttype="custom" o:connectlocs="0,0;0,0;0,0" o:connectangles="0,0,0"/>
                      </v:shape>
                      <v:line id="Line 17" o:spid="_x0000_s1088"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v:rect id="Rectangle 18" o:spid="_x0000_s1089"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jbMMA&#10;AADbAAAADwAAAGRycy9kb3ducmV2LnhtbESPT2sCMRTE70K/Q3iF3jRpKVZWo9iCICKl/jl4fGye&#10;m8XNy7LJruu3NwXB4zAzv2Fmi95VoqMmlJ41vI8UCOLcm5ILDcfDajgBESKywcozabhRgMX8ZTDD&#10;zPgr76jbx0IkCIcMNdgY60zKkFtyGEa+Jk7e2TcOY5JNIU2D1wR3lfxQaiwdlpwWLNb0Yym/7Fun&#10;YXJT3LrTt2m739NWbbAo7eVP67fXfjkFEamPz/CjvTYaPr/g/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jbMMAAADbAAAADwAAAAAAAAAAAAAAAACYAgAAZHJzL2Rv&#10;d25yZXYueG1sUEsFBgAAAAAEAAQA9QAAAIgDAAAAAA==&#10;" fillcolor="#f96" stroked="f"/>
                  </v:group>
                  <v:group id="Group 19" o:spid="_x0000_s1090" style="position:absolute;left:2130;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20" o:spid="_x0000_s1091"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rc 21" o:spid="_x0000_s1092"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TbcQA&#10;AADbAAAADwAAAGRycy9kb3ducmV2LnhtbESPQWvCQBSE74X+h+UJvTUbpYQas0oRhFLoIerB3l6z&#10;z2Rp9m2a3Zror3cFocdhZr5hitVoW3Gi3hvHCqZJCoK4ctpwrWC/2zy/gvABWWPrmBScycNq+fhQ&#10;YK7dwCWdtqEWEcI+RwVNCF0upa8asugT1xFH7+h6iyHKvpa6xyHCbStnaZpJi4bjQoMdrRuqfrZ/&#10;VgHPzUdmuk+8rNvf8vBVZX78RqWeJuPbAkSgMfyH7+13rSB7g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k23EAAAA2wAAAA8AAAAAAAAAAAAAAAAAmAIAAGRycy9k&#10;b3ducmV2LnhtbFBLBQYAAAAABAAEAPUAAACJAwAAAAA=&#10;" path="m-1,nfc11929,,21600,9670,21600,21600em-1,nsc11929,,21600,9670,21600,21600l,21600,-1,xe" fillcolor="#f96">
                        <v:path arrowok="t" o:extrusionok="f" o:connecttype="custom" o:connectlocs="0,0;0,0;0,0" o:connectangles="0,0,0"/>
                      </v:shape>
                      <v:shape id="Arc 22" o:spid="_x0000_s1093"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6cUA&#10;AADbAAAADwAAAGRycy9kb3ducmV2LnhtbESPzWrDMBCE74G8g9hAb7HcHFrHjRKKodBCD/EPIceN&#10;tbWNrZWx1MR9+6hQ6HGYmW+Y3WE2g7jS5DrLCh6jGARxbXXHjYKqfFsnIJxH1jhYJgU/5OCwXy52&#10;mGp745yuhW9EgLBLUUHr/ZhK6eqWDLrIjsTB+7KTQR/k1Eg94S3AzSA3cfwkDXYcFlocKWup7otv&#10;o8Bs+4/6kidH/jz3p1Inma+yTqmH1fz6AsLT7P/Df+13reB5A79fw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4zpxQAAANsAAAAPAAAAAAAAAAAAAAAAAJgCAABkcnMv&#10;ZG93bnJldi54bWxQSwUGAAAAAAQABAD1AAAAigMAAAAA&#10;" path="m-1,nfc11929,,21600,9670,21600,21600em-1,nsc11929,,21600,9670,21600,21600l,21600,-1,xe" fillcolor="#f96">
                        <v:path arrowok="t" o:extrusionok="f" o:connecttype="custom" o:connectlocs="0,0;0,0;0,0" o:connectangles="0,0,0"/>
                      </v:shape>
                      <v:line id="Line 23" o:spid="_x0000_s1094"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rect id="Rectangle 24" o:spid="_x0000_s1095"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3psMA&#10;AADbAAAADwAAAGRycy9kb3ducmV2LnhtbESPT2sCMRTE70K/Q3iF3jRpKVZWo9iCICKl/jl4fGye&#10;m8XNy7LJruu3NwXB4zAzv2Fmi95VoqMmlJ41vI8UCOLcm5ILDcfDajgBESKywcozabhRgMX8ZTDD&#10;zPgr76jbx0IkCIcMNdgY60zKkFtyGEa+Jk7e2TcOY5JNIU2D1wR3lfxQaiwdlpwWLNb0Yym/7Fun&#10;YXJT3LrTt2m739NWbbAo7eVP67fXfjkFEamPz/CjvTYavj7h/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3psMAAADbAAAADwAAAAAAAAAAAAAAAACYAgAAZHJzL2Rv&#10;d25yZXYueG1sUEsFBgAAAAAEAAQA9QAAAIgDAAAAAA==&#10;" fillcolor="#f96" stroked="f"/>
                  </v:group>
                  <v:group id="Group 25" o:spid="_x0000_s1096" style="position:absolute;left:2221;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26" o:spid="_x0000_s1097"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rc 27" o:spid="_x0000_s1098"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bx8MA&#10;AADbAAAADwAAAGRycy9kb3ducmV2LnhtbESPQYvCMBSE7wv+h/CEva2pHupajSKCIMIedD3o7dk8&#10;22DzUpuo1V9vhIU9DjPzDTOZtbYSN2q8cayg30tAEOdOGy4U7H6XX98gfEDWWDkmBQ/yMJt2PiaY&#10;aXfnDd22oRARwj5DBWUIdSalz0uy6HuuJo7eyTUWQ5RNIXWD9wi3lRwkSSotGo4LJda0KCk/b69W&#10;AY/MOjX1Dz4X1WWzP+Spb4+o1Ge3nY9BBGrDf/ivvdIKhkN4f4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bx8MAAADbAAAADwAAAAAAAAAAAAAAAACYAgAAZHJzL2Rv&#10;d25yZXYueG1sUEsFBgAAAAAEAAQA9QAAAIgDAAAAAA==&#10;" path="m-1,nfc11929,,21600,9670,21600,21600em-1,nsc11929,,21600,9670,21600,21600l,21600,-1,xe" fillcolor="#f96">
                        <v:path arrowok="t" o:extrusionok="f" o:connecttype="custom" o:connectlocs="0,0;0,0;0,0" o:connectangles="0,0,0"/>
                      </v:shape>
                      <v:shape id="Arc 28" o:spid="_x0000_s1099"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7A78A&#10;AADbAAAADwAAAGRycy9kb3ducmV2LnhtbERPy4rCMBTdD/gP4QruxlQX2qlGkYKg4MIXg8trc21L&#10;m5vSRK1/bxaCy8N5z5edqcWDWldaVjAaRiCIM6tLzhWcT+vfGITzyBpry6TgRQ6Wi97PHBNtn3yg&#10;x9HnIoSwS1BB4X2TSOmyggy6oW2IA3ezrUEfYJtL3eIzhJtajqNoIg2WHBoKbCgtKKuOd6PA/FXb&#10;7HqI97y7VP8nHaf+nJZKDfrdagbCU+e/4o97oxVMw9j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7sDvwAAANsAAAAPAAAAAAAAAAAAAAAAAJgCAABkcnMvZG93bnJl&#10;di54bWxQSwUGAAAAAAQABAD1AAAAhAMAAAAA&#10;" path="m-1,nfc11929,,21600,9670,21600,21600em-1,nsc11929,,21600,9670,21600,21600l,21600,-1,xe" fillcolor="#f96">
                        <v:path arrowok="t" o:extrusionok="f" o:connecttype="custom" o:connectlocs="0,0;0,0;0,0" o:connectangles="0,0,0"/>
                      </v:shape>
                      <v:line id="Line 29" o:spid="_x0000_s1100"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v:rect id="Rectangle 30" o:spid="_x0000_s1101"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6bsIA&#10;AADbAAAADwAAAGRycy9kb3ducmV2LnhtbESPT4vCMBTE78J+h/AWvGmyHhbpGkWFBZFF/LMHj4/m&#10;2RSbl9KktX57Iwgeh5nfDDNb9K4SHTWh9Kzha6xAEOfelFxo+D/9jqYgQkQ2WHkmDXcKsJh/DGaY&#10;GX/jA3XHWIhUwiFDDTbGOpMy5JYchrGviZN38Y3DmGRTSNPgLZW7Sk6U+pYOS04LFmtaW8qvx9Zp&#10;mN4Vt+68Mm23O/+pLRalve61Hn72yx8Qkfr4Dr/ojUncB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3puwgAAANsAAAAPAAAAAAAAAAAAAAAAAJgCAABkcnMvZG93&#10;bnJldi54bWxQSwUGAAAAAAQABAD1AAAAhwMAAAAA&#10;" fillcolor="#f96" stroked="f"/>
                  </v:group>
                  <v:group id="Group 31" o:spid="_x0000_s1102" style="position:absolute;left:2313;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32" o:spid="_x0000_s1103"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rc 33" o:spid="_x0000_s1104"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Oe8MA&#10;AADbAAAADwAAAGRycy9kb3ducmV2LnhtbESPQYvCMBSE74L/ITxhbzbVQ3GrUURYWAQP6h709mye&#10;bbB5qU3Urr/eCAt7HGbmG2a26Gwt7tR641jBKElBEBdOGy4V/Oy/hhMQPiBrrB2Tgl/ysJj3ezPM&#10;tXvwlu67UIoIYZ+jgiqEJpfSFxVZ9IlriKN3dq3FEGVbSt3iI8JtLcdpmkmLhuNChQ2tKiouu5tV&#10;wJ9mnZlmg89Vfd0ejkXmuxMq9THollMQgbrwH/5rf2sFkwze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Oe8MAAADbAAAADwAAAAAAAAAAAAAAAACYAgAAZHJzL2Rv&#10;d25yZXYueG1sUEsFBgAAAAAEAAQA9QAAAIgDAAAAAA==&#10;" path="m-1,nfc11929,,21600,9670,21600,21600em-1,nsc11929,,21600,9670,21600,21600l,21600,-1,xe" fillcolor="#f96">
                        <v:path arrowok="t" o:extrusionok="f" o:connecttype="custom" o:connectlocs="0,0;0,0;0,0" o:connectangles="0,0,0"/>
                      </v:shape>
                      <v:shape id="Arc 34" o:spid="_x0000_s1105"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fVsIA&#10;AADbAAAADwAAAGRycy9kb3ducmV2LnhtbESPT4vCMBTE74LfITzBm6buwa3VKFIQVvDgP8Tjs3m2&#10;pc1LaaLWb28WFvY4zMxvmMWqM7V4UutKywom4wgEcWZ1ybmC82kzikE4j6yxtkwK3uRgtez3Fpho&#10;++IDPY8+FwHCLkEFhfdNIqXLCjLoxrYhDt7dtgZ9kG0udYuvADe1/IqiqTRYclgosKG0oKw6PowC&#10;M6u22e0Q73l3rS4nHaf+nJZKDQfdeg7CU+f/w3/tH60g/obf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V9WwgAAANsAAAAPAAAAAAAAAAAAAAAAAJgCAABkcnMvZG93&#10;bnJldi54bWxQSwUGAAAAAAQABAD1AAAAhwMAAAAA&#10;" path="m-1,nfc11929,,21600,9670,21600,21600em-1,nsc11929,,21600,9670,21600,21600l,21600,-1,xe" fillcolor="#f96">
                        <v:path arrowok="t" o:extrusionok="f" o:connecttype="custom" o:connectlocs="0,0;0,0;0,0" o:connectangles="0,0,0"/>
                      </v:shape>
                      <v:line id="Line 35" o:spid="_x0000_s1106"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group>
                    <v:rect id="Rectangle 36" o:spid="_x0000_s1107"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cf8QA&#10;AADcAAAADwAAAGRycy9kb3ducmV2LnhtbESPQWsCMRSE74L/IbxCb5rUg6xbo6ggiJSitgePj83r&#10;ZnHzsmyy6/rvm0LB4zAz3zDL9eBq0VMbKs8a3qYKBHHhTcWlhu+v/SQDESKywdozaXhQgPVqPFpi&#10;bvydz9RfYikShEOOGmyMTS5lKCw5DFPfECfvx7cOY5JtKU2L9wR3tZwpNZcOK04LFhvaWSpul85p&#10;yB6KO3fdmq7/vH6oI5aVvZ20fn0ZNu8gIg3xGf5vH4yGWba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H/EAAAA3AAAAA8AAAAAAAAAAAAAAAAAmAIAAGRycy9k&#10;b3ducmV2LnhtbFBLBQYAAAAABAAEAPUAAACJAwAAAAA=&#10;" fillcolor="#f96" stroked="f"/>
                  </v:group>
                  <v:group id="Group 37" o:spid="_x0000_s1108" style="position:absolute;left:2405;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38" o:spid="_x0000_s110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rc 39" o:spid="_x0000_s111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ob8UA&#10;AADcAAAADwAAAGRycy9kb3ducmV2LnhtbESPQWvCQBSE7wX/w/IEb3XTHEITXaUIQhE8JO2hvT2z&#10;r8nS7NuY3Zror3cLhR6HmfmGWW8n24kLDd44VvC0TEAQ104bbhS8v+0fn0H4gKyxc0wKruRhu5k9&#10;rLHQbuSSLlVoRISwL1BBG0JfSOnrliz6peuJo/flBoshyqGResAxwm0n0yTJpEXDcaHFnnYt1d/V&#10;j1XAuTlkpj/ibdedy4/POvPTCZVazKeXFYhAU/gP/7VftYI0T+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uhv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40" o:spid="_x0000_s111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OxMQA&#10;AADcAAAADwAAAGRycy9kb3ducmV2LnhtbESPQYvCMBSE74L/ITxhb5rqgtRqFCksrLAHtSJ7fNs8&#10;29LmpTRRu//eCILHYWa+YVab3jTiRp2rLCuYTiIQxLnVFRcKTtnXOAbhPLLGxjIp+CcHm/VwsMJE&#10;2zsf6Hb0hQgQdgkqKL1vEyldXpJBN7EtcfAutjPog+wKqTu8B7hp5CyK5tJgxWGhxJbSkvL6eDUK&#10;zKLe5X+HeM8/v/U503HqT2ml1Meo3y5BeOr9O/xqf2sFs8Un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TsTEAAAA3AAAAA8AAAAAAAAAAAAAAAAAmAIAAGRycy9k&#10;b3ducmV2LnhtbFBLBQYAAAAABAAEAPUAAACJAwAAAAA=&#10;" path="m-1,nfc11929,,21600,9670,21600,21600em-1,nsc11929,,21600,9670,21600,21600l,21600,-1,xe" fillcolor="#f96">
                        <v:path arrowok="t" o:extrusionok="f" o:connecttype="custom" o:connectlocs="0,0;0,0;0,0" o:connectangles="0,0,0"/>
                      </v:shape>
                      <v:line id="Line 41" o:spid="_x0000_s111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group>
                    <v:rect id="Rectangle 42" o:spid="_x0000_s111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Ap8QA&#10;AADcAAAADwAAAGRycy9kb3ducmV2LnhtbESPQWsCMRSE74X+h/AEbzVRqOjWKFYQikip2oPHx+a5&#10;Wdy8LJvsuv57IxR6HGbmG2ax6l0lOmpC6VnDeKRAEOfelFxo+D1t32YgQkQ2WHkmDXcKsFq+viww&#10;M/7GB+qOsRAJwiFDDTbGOpMy5JYchpGviZN38Y3DmGRTSNPgLcFdJSdKTaXDktOCxZo2lvLrsXUa&#10;ZnfFrTt/mrb7Pu/VDovSXn+0Hg769QeISH38D/+1v4yGyfwdnm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AKfEAAAA3AAAAA8AAAAAAAAAAAAAAAAAmAIAAGRycy9k&#10;b3ducmV2LnhtbFBLBQYAAAAABAAEAPUAAACJAwAAAAA=&#10;" fillcolor="#f96" stroked="f"/>
                  </v:group>
                </v:group>
                <v:group id="Group 43" o:spid="_x0000_s1114" style="position:absolute;left:13562;top:8052;width:5812;height:2140" coordorigin="498,1239"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44" o:spid="_x0000_s1115" style="position:absolute;left:498;top:1239;width:480;height:192" coordorigin="468,1353"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rc 45" o:spid="_x0000_s1116" style="position:absolute;left:900;top:1353;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9jcIA&#10;AADcAAAADwAAAGRycy9kb3ducmV2LnhtbERPTWvCQBC9F/wPyxR6q5sqikldRQpKLkGM5j5kp0k0&#10;O5tm15j+++6h4PHxvtfb0bRioN41lhV8TCMQxKXVDVcKLuf9+wqE88gaW8uk4JccbDeTlzUm2j74&#10;REPuKxFC2CWooPa+S6R0ZU0G3dR2xIH7tr1BH2BfSd3jI4SbVs6iaCkNNhwaauzoq6bylt+Ngmi+&#10;aPZ4/Zln6eI4HOKiOJ6yQqm313H3CcLT6J/if3eqFczisDa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f2NwgAAANwAAAAPAAAAAAAAAAAAAAAAAJgCAABkcnMvZG93&#10;bnJldi54bWxQSwUGAAAAAAQABAD1AAAAhwMAAAAA&#10;" path="m-1,nfc11929,,21600,9670,21600,21600em-1,nsc11929,,21600,9670,21600,21600l,21600,-1,xe" fillcolor="#99c9ff">
                      <v:path arrowok="t" o:extrusionok="f" o:connecttype="custom" o:connectlocs="0,0;0,0;0,0" o:connectangles="0,0,0"/>
                    </v:shape>
                    <v:shape id="Arc 46" o:spid="_x0000_s1117" style="position:absolute;left:468;top:1353;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XC8UA&#10;AADcAAAADwAAAGRycy9kb3ducmV2LnhtbESPQWsCMRSE7wX/Q3hCL4tm66HUrVFEECrUUlfBHh+b&#10;192lyUvYxHX9902h4HGYmW+YxWqwRvTUhdaxgqdpDoK4crrlWsHpuJ28gAgRWaNxTApuFGC1HD0s&#10;sNDuygfqy1iLBOFQoIImRl9IGaqGLIap88TJ+3adxZhkV0vd4TXBrZGzPH+WFltOCw162jRU/ZQX&#10;qyDbf9rzR/bl+77UO3/Otu+GjFKP42H9CiLSEO/h//abVjCbz+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cLxQAAANwAAAAPAAAAAAAAAAAAAAAAAJgCAABkcnMv&#10;ZG93bnJldi54bWxQSwUGAAAAAAQABAD1AAAAigMAAAAA&#10;" path="m-1,nfc11929,,21600,9670,21600,21600em-1,nsc11929,,21600,9670,21600,21600l,21600,-1,xe" fillcolor="#99c9ff">
                      <v:path arrowok="t" o:extrusionok="f" o:connecttype="custom" o:connectlocs="0,0;0,0;0,0" o:connectangles="0,0,0"/>
                    </v:shape>
                    <v:line id="Line 47" o:spid="_x0000_s1118" style="position:absolute;visibility:visible;mso-wrap-style:square" from="516,1353" to="900,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group>
                  <v:rect id="Rectangle 48" o:spid="_x0000_s1119" style="position:absolute;left:540;top:1242;width:393;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SsMUA&#10;AADcAAAADwAAAGRycy9kb3ducmV2LnhtbESPzWrDMBCE74G+g9hCLyGR0kIJjpUQSguGnpKanDfW&#10;+ie2VsZSYzdPHxUKPQ4z8w2T7ibbiSsNvnGsYbVUIIgLZxquNORfH4s1CB+QDXaOScMPedhtH2Yp&#10;JsaNfKDrMVQiQtgnqKEOoU+k9EVNFv3S9cTRK91gMUQ5VNIMOEa47eSzUq/SYsNxocae3moq2uO3&#10;1ZD58+nWz+2Yy4s6Z5/Te3loW62fHqf9BkSgKfyH/9qZ0fCiV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KwxQAAANwAAAAPAAAAAAAAAAAAAAAAAJgCAABkcnMv&#10;ZG93bnJldi54bWxQSwUGAAAAAAQABAD1AAAAigMAAAAA&#10;" fillcolor="#99c9ff" stroked="f"/>
                </v:group>
                <v:shape id="Text Box 49" o:spid="_x0000_s1120" type="#_x0000_t202" style="position:absolute;left:39214;top:7742;width:1068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MFsUA&#10;AADcAAAADwAAAGRycy9kb3ducmV2LnhtbESPT2sCMRTE74V+h/AKvYgmtbTqapQitvVW/Hd/bJ6b&#10;pZuXJUnd9ds3BaHHYWZ+wyxWvWvEhUKsPWt4GikQxKU3NVcajof34RRETMgGG8+k4UoRVsv7uwUW&#10;xne8o8s+VSJDOBaowabUFlLG0pLDOPItcfbOPjhMWYZKmoBdhrtGjpV6lQ5rzgsWW1pbKr/3P07D&#10;x+Tl/Kk2g6udHdZdN+tP4Wtz0vrxoX+bg0jUp//wrb01Gp7VGP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EwWxQAAANwAAAAPAAAAAAAAAAAAAAAAAJgCAABkcnMv&#10;ZG93bnJldi54bWxQSwUGAAAAAAQABAD1AAAAigMAAAAA&#10;" filled="f" fillcolor="#f85a00" stroked="f">
                  <v:textbox inset="5.04pt,2.52pt,5.04pt,2.52pt">
                    <w:txbxContent>
                      <w:p w:rsidR="00D8457D" w:rsidRPr="00AC3CF8" w:rsidRDefault="00D8457D" w:rsidP="008F7C9C">
                        <w:pPr>
                          <w:autoSpaceDE w:val="0"/>
                          <w:autoSpaceDN w:val="0"/>
                          <w:adjustRightInd w:val="0"/>
                          <w:spacing w:before="0"/>
                          <w:jc w:val="center"/>
                          <w:rPr>
                            <w:rFonts w:eastAsia="ヒラギノ角ゴ Pro W3" w:cs="Arial"/>
                            <w:color w:val="000000"/>
                            <w:sz w:val="17"/>
                            <w:rtl/>
                          </w:rPr>
                        </w:pPr>
                        <w:r w:rsidRPr="00AC3CF8">
                          <w:rPr>
                            <w:rFonts w:eastAsia="ヒラギノ角ゴ Pro W3" w:cs="Arial"/>
                            <w:color w:val="000000"/>
                            <w:sz w:val="17"/>
                          </w:rPr>
                          <w:t xml:space="preserve"> </w:t>
                        </w:r>
                      </w:p>
                    </w:txbxContent>
                  </v:textbox>
                </v:shape>
                <v:group id="Group 50" o:spid="_x0000_s1121" style="position:absolute;left:40281;top:13894;width:3780;height:7677" coordorigin="2177,2147" coordsize="4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51" o:spid="_x0000_s1122"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9isQAAADcAAAADwAAAGRycy9kb3ducmV2LnhtbESPQWsCMRSE7wX/Q3hCbzWrbUVWo4gg&#10;SA+WbgWvz81zs7p5WZLorv++KRR6HGbmG2ax6m0j7uRD7VjBeJSBIC6drrlScPjevsxAhIissXFM&#10;Ch4UYLUcPC0w167jL7oXsRIJwiFHBSbGNpcylIYshpFriZN3dt5iTNJXUnvsEtw2cpJlU2mx5rRg&#10;sKWNofJa3KyCS4cfx3UwvqqPrti/bz5Pj/1Zqedhv56DiNTH//Bfe6cVvGZv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X2KxAAAANwAAAAPAAAAAAAAAAAA&#10;AAAAAKECAABkcnMvZG93bnJldi54bWxQSwUGAAAAAAQABAD5AAAAkgMAAAAA&#10;" strokecolor="gray" strokeweight="1.25pt"/>
                  <v:line id="Line 52" o:spid="_x0000_s1123"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dIL8AAADcAAAADwAAAGRycy9kb3ducmV2LnhtbESPSwvCMBCE74L/IazgTVOfSDWKCIon&#10;wdd9ada22GxKE9v6740geBxm55ud1aY1haipcrllBaNhBII4sTrnVMHtuh8sQDiPrLGwTAre5GCz&#10;7nZWGGvb8Jnqi09FgLCLUUHmfRlL6ZKMDLqhLYmD97CVQR9klUpdYRPgppDjKJpLgzmHhgxL2mWU&#10;PC8vE94Y3V42qQ/T+7N9jwt5aqaTw1apfq/dLkF4av3/+Jc+agWTaAbfMY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sMdIL8AAADcAAAADwAAAAAAAAAAAAAAAACh&#10;AgAAZHJzL2Rvd25yZXYueG1sUEsFBgAAAAAEAAQA+QAAAI0DAAAAAA==&#10;" strokecolor="gray" strokeweight="1.25pt"/>
                  <v:line id="Line 53" o:spid="_x0000_s1124"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DV8AAAADcAAAADwAAAGRycy9kb3ducmV2LnhtbESPzQrCMBCE74LvEFbwpqk/iFSjiKB4&#10;EtR6X5q1LTab0sS2vr0RBI/D7Hyzs952phQN1a6wrGAyjkAQp1YXnClIbofREoTzyBpLy6TgTQ62&#10;m35vjbG2LV+oufpMBAi7GBXk3lexlC7NyaAb24o4eA9bG/RB1pnUNbYBbko5jaKFNFhwaMixon1O&#10;6fP6MuGNSfKyaXOc35/de1rKczufHXdKDQfdbgXCU+f/x7/0SSuYRQv4jgkEkJ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Rg1fAAAAA3AAAAA8AAAAAAAAAAAAAAAAA&#10;oQIAAGRycy9kb3ducmV2LnhtbFBLBQYAAAAABAAEAPkAAACOAwAAAAA=&#10;" strokecolor="gray" strokeweight="1.25pt"/>
                  <v:line id="Line 54" o:spid="_x0000_s1125"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yvsIAAADcAAAADwAAAGRycy9kb3ducmV2LnhtbESPTavCQAxF94L/YYjgTqd+IFIdRYQn&#10;byU8P/ahE9tiJ1M6Y1v/vVkIbxlu7snJdt+7SrXUhNKzgdk0AUWceVtybuB2/ZmsQYWIbLHyTAbe&#10;FGC/Gw62mFrf8R+1l5grgXBI0UARY51qHbKCHIapr4kle/jGYZSxybVtsBO4q/Q8SVbaYclyocCa&#10;jgVlz8vLicbs9vJZe1ren/17Xulzt1ycDsaMR/1hAypSH/+Xv+1fa2CRiK08IwTQu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KyvsIAAADcAAAADwAAAAAAAAAAAAAA&#10;AAChAgAAZHJzL2Rvd25yZXYueG1sUEsFBgAAAAAEAAQA+QAAAJADAAAAAA==&#10;" strokecolor="gray" strokeweight="1.25pt"/>
                  <v:line id="Line 55" o:spid="_x0000_s1126"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4XJcAAAADcAAAADwAAAGRycy9kb3ducmV2LnhtbESPSwvCMBCE74L/IazgTVMfiFajiKB4&#10;Enzdl2Zti82mNLGt/94Igsdhdr7ZWW1aU4iaKpdbVjAaRiCIE6tzThXcrvvBHITzyBoLy6TgTQ42&#10;625nhbG2DZ+pvvhUBAi7GBVk3pexlC7JyKAb2pI4eA9bGfRBVqnUFTYBbgo5jqKZNJhzaMiwpF1G&#10;yfPyMuGN0e1lk/owvT/b97iQp2Y6OWyV6vfa7RKEp9b/j3/po1YwiRbwHRMI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OFyXAAAAA3AAAAA8AAAAAAAAAAAAAAAAA&#10;oQIAAGRycy9kb3ducmV2LnhtbFBLBQYAAAAABAAEAPkAAACOAwAAAAA=&#10;" strokecolor="gray" strokeweight="1.25pt"/>
                  <v:line id="Line 56" o:spid="_x0000_s1127"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VMEAAADcAAAADwAAAGRycy9kb3ducmV2LnhtbERPz2vCMBS+D/wfwhO8zVRlQ6pRRBCG&#10;B8eq4PXZPJtq81KSzNb/3hwGO358v5fr3jbiQT7UjhVMxhkI4tLpmisFp+PufQ4iRGSNjWNS8KQA&#10;69XgbYm5dh3/0KOIlUghHHJUYGJscylDachiGLuWOHFX5y3GBH0ltccuhdtGTrPsU1qsOTUYbGlr&#10;qLwXv1bBrcP9eROMr+qzKw4f2+/L83BVajTsNwsQkfr4L/5zf2kFs0man86k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d+1UwQAAANwAAAAPAAAAAAAAAAAAAAAA&#10;AKECAABkcnMvZG93bnJldi54bWxQSwUGAAAAAAQABAD5AAAAjwMAAAAA&#10;" strokecolor="gray" strokeweight="1.25pt"/>
                  <v:line id="Line 57" o:spid="_x0000_s1128"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N/r8AAADcAAAADwAAAGRycy9kb3ducmV2LnhtbESPzQrCMBCE74LvEFbwpmlVRKpRRFA8&#10;Cf7dl2Zti82mNLGtb28EweMwO9/srDadKUVDtSssK4jHEQji1OqCMwW36360AOE8ssbSMil4k4PN&#10;ut9bYaJty2dqLj4TAcIuQQW591UipUtzMujGtiIO3sPWBn2QdSZ1jW2Am1JOomguDRYcGnKsaJdT&#10;+ry8THgjvr1s2hxm92f3npTy1M6mh61Sw0G3XYLw1Pn/8S991AqmcQzfMY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GN/r8AAADcAAAADwAAAAAAAAAAAAAAAACh&#10;AgAAZHJzL2Rvd25yZXYueG1sUEsFBgAAAAAEAAQA+QAAAI0DAAAAAA==&#10;" strokecolor="gray" strokeweight="1.25pt"/>
                  <v:line id="Line 58" o:spid="_x0000_s1129"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TicMAAADcAAAADwAAAGRycy9kb3ducmV2LnhtbESPS4sCMRCE7wv+h9DC3tbMQ2QZjSKC&#10;sidh1b03STszOOkMkziPf28WFvZYVNdXXZvdaBvRU+drxwrSRQKCWDtTc6ngdj1+fILwAdlg45gU&#10;TORht529bbAwbuBv6i+hFBHCvkAFVQhtIaXXFVn0C9cSR+/uOoshyq6UpsMhwm0jsyRZSYs1x4YK&#10;WzpUpB+Xp41vpLen0/1p+fMYp6yR52GZn/ZKvc/H/RpEoDH8H/+lv4yCPM3gd0wk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zE4nDAAAA3AAAAA8AAAAAAAAAAAAA&#10;AAAAoQIAAGRycy9kb3ducmV2LnhtbFBLBQYAAAAABAAEAPkAAACRAwAAAAA=&#10;" strokecolor="gray" strokeweight="1.25pt"/>
                  <v:line id="Line 59" o:spid="_x0000_s1130"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EsMAAADcAAAADwAAAGRycy9kb3ducmV2LnhtbESPQYvCMBCF74L/IYywN01rRaRrKrKw&#10;sqcFtd6HZrYtbSaliW399xtB8Ph48743b3+YTCsG6l1tWUG8ikAQF1bXXCrIr9/LHQjnkTW2lknB&#10;gxwcsvlsj6m2I59puPhSBAi7FBVU3neplK6oyKBb2Y44eH+2N+iD7EupexwD3LRyHUVbabDm0FBh&#10;R18VFc3lbsIbcX63xXDa3JrpsW7l77hJTkelPhbT8ROEp8m/j1/pH60giRN4jgkE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thLDAAAA3AAAAA8AAAAAAAAAAAAA&#10;AAAAoQIAAGRycy9kb3ducmV2LnhtbFBLBQYAAAAABAAEAPkAAACRAwAAAAA=&#10;" strokecolor="gray" strokeweight="1.25pt"/>
                  <v:line id="Line 60" o:spid="_x0000_s1131"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rV8UAAADcAAAADwAAAGRycy9kb3ducmV2LnhtbESPT2sCMRTE74LfITyhNzdr/4isRhGh&#10;UHqwdBW8PjfPzbablyVJ3fXbN4WCx2FmfsOsNoNtxZV8aBwrmGU5COLK6YZrBcfD63QBIkRkja1j&#10;UnCjAJv1eLTCQrueP+laxlokCIcCFZgYu0LKUBmyGDLXESfv4rzFmKSvpfbYJ7ht5WOez6XFhtOC&#10;wY52hqrv8scq+Orx/bQNxtfNyZX7l93H+ba/KPUwGbZLEJGGeA//t9+0gqfZM/yd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zrV8UAAADcAAAADwAAAAAAAAAA&#10;AAAAAAChAgAAZHJzL2Rvd25yZXYueG1sUEsFBgAAAAAEAAQA+QAAAJMDAAAAAA==&#10;" strokecolor="gray" strokeweight="1.25pt"/>
                  <v:group id="Group 61" o:spid="_x0000_s1132"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62" o:spid="_x0000_s1133"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BUMMA&#10;AADcAAAADwAAAGRycy9kb3ducmV2LnhtbESPzWrDMBCE74G+g9hCL6GR3UAIbpSQpj/kaqcPsFhb&#10;28RaGWkTO29fFQo5DjPzDbPZTa5XVwqx82wgX2SgiGtvO24MfJ8+n9egoiBb7D2TgRtF2G0fZhss&#10;rB+5pGsljUoQjgUaaEWGQutYt+QwLvxAnLwfHxxKkqHRNuCY4K7XL1m20g47TgstDnRoqT5XF2fg&#10;8lGGsX77Wq7LxuXvMr+Fg3TGPD1O+1dQQpPcw//tozWwzFfwdyYd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BUMMAAADcAAAADwAAAAAAAAAAAAAAAACYAgAAZHJzL2Rv&#10;d25yZXYueG1sUEsFBgAAAAAEAAQA9QAAAIgDAAAAAA==&#10;" fillcolor="#eaeaea" strokecolor="gray"/>
                    <v:rect id="Rectangle 63" o:spid="_x0000_s1134"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y4sYA&#10;AADcAAAADwAAAGRycy9kb3ducmV2LnhtbESPQWvCQBSE74X+h+UJvdWNFapEN0EsFg9V0Eh7fWaf&#10;2djs25DdavrvuwXB4zAz3zDzvLeNuFDna8cKRsMEBHHpdM2VgkOxep6C8AFZY+OYFPyShzx7fJhj&#10;qt2Vd3TZh0pECPsUFZgQ2lRKXxqy6IeuJY7eyXUWQ5RdJXWH1wi3jXxJkldpsea4YLClpaHye/9j&#10;FZx39dq8b7+Kjf48rpo3rT/Gy41ST4N+MQMRqA/38K291grGown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0y4sYAAADcAAAADwAAAAAAAAAAAAAAAACYAgAAZHJz&#10;L2Rvd25yZXYueG1sUEsFBgAAAAAEAAQA9QAAAIsDAAAAAA==&#10;" fillcolor="#eaeaea" strokecolor="gray" strokeweight="1.25pt">
                      <v:stroke endcap="round"/>
                    </v:rect>
                  </v:group>
                  <v:group id="Group 64" o:spid="_x0000_s1135"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65" o:spid="_x0000_s1136"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IsMA&#10;AADcAAAADwAAAGRycy9kb3ducmV2LnhtbESP3WrCQBSE74W+w3IKvRHdpILY6Cqt/cHbaB/gkD0m&#10;wezZsHs08e27hUIvh5n5htnsRtepG4XYejaQzzNQxJW3LdcGvk+fsxWoKMgWO89k4E4RdtuHyQYL&#10;6wcu6XaUWiUIxwINNCJ9oXWsGnIY574nTt7ZB4eSZKi1DTgkuOv0c5YttcOW00KDPe0bqi7HqzNw&#10;/SjDUL19LVZl7fJ3md7DXlpjnh7H1zUooVH+w3/tgzWwyF/g90w6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IsMAAADcAAAADwAAAAAAAAAAAAAAAACYAgAAZHJzL2Rv&#10;d25yZXYueG1sUEsFBgAAAAAEAAQA9QAAAIgDAAAAAA==&#10;" fillcolor="#eaeaea" strokecolor="gray"/>
                    <v:rect id="Rectangle 66" o:spid="_x0000_s1137"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E6MMA&#10;AADcAAAADwAAAGRycy9kb3ducmV2LnhtbERPz2vCMBS+D/Y/hDfYbaZzIqMzylAcHlSwFXd9Ns+m&#10;W/NSkkzrf28Owo4f3+/JrLetOJMPjWMFr4MMBHHldMO1gn25fHkHESKyxtYxKbhSgNn08WGCuXYX&#10;3tG5iLVIIRxyVGBi7HIpQ2XIYhi4jjhxJ+ctxgR9LbXHSwq3rRxm2VhabDg1GOxobqj6Lf6sgp9d&#10;szJf2+9yow/HZbvQev023yj1/NR/foCI1Md/8d290gpGo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E6MMAAADcAAAADwAAAAAAAAAAAAAAAACYAgAAZHJzL2Rv&#10;d25yZXYueG1sUEsFBgAAAAAEAAQA9QAAAIgDAAAAAA==&#10;" fillcolor="#eaeaea" strokecolor="gray" strokeweight="1.25pt">
                      <v:stroke endcap="round"/>
                    </v:rect>
                  </v:group>
                  <v:line id="Line 67" o:spid="_x0000_s1138"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mscQAAADcAAAADwAAAGRycy9kb3ducmV2LnhtbESPQWsCMRSE7wX/Q3iCt5pVbLFbo4hQ&#10;kB4sXQteXzfPzermZUlSd/33jSB4HGbmG2ax6m0jLuRD7VjBZJyBIC6drrlS8LP/eJ6DCBFZY+OY&#10;FFwpwGo5eFpgrl3H33QpYiUShEOOCkyMbS5lKA1ZDGPXEifv6LzFmKSvpPbYJbht5DTLXqXFmtOC&#10;wZY2hspz8WcVnDr8PKyD8VV9cMXuZfP1e90dlRoN+/U7iEh9fITv7a1WMJu9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axxAAAANwAAAAPAAAAAAAAAAAA&#10;AAAAAKECAABkcnMvZG93bnJldi54bWxQSwUGAAAAAAQABAD5AAAAkgMAAAAA&#10;" strokecolor="gray" strokeweight="1.25pt"/>
                  <v:line id="Line 68" o:spid="_x0000_s1139"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cwMMAAADcAAAADwAAAGRycy9kb3ducmV2LnhtbESPTYvCQAyG7wv+hyGCt3Wq2xWpjiLC&#10;iqeF9eMeOrEtdjKlM7b135uDsMfw5n3yZL0dXK06akPl2cBsmoAizr2tuDBwOf98LkGFiGyx9kwG&#10;nhRguxl9rDGzvuc/6k6xUALhkKGBMsYm0zrkJTkMU98QS3bzrcMoY1to22IvcFfreZIstMOK5UKJ&#10;De1Lyu+nhxON2eXh8+6QXu/Dc17r3z79OuyMmYyH3QpUpCH+L7/bR2sg/RZ9eUYI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tXMDDAAAA3AAAAA8AAAAAAAAAAAAA&#10;AAAAoQIAAGRycy9kb3ducmV2LnhtbFBLBQYAAAAABAAEAPkAAACRAwAAAAA=&#10;" strokecolor="gray" strokeweight="1.25pt"/>
                  <v:line id="Line 69" o:spid="_x0000_s1140"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5W8MAAADcAAAADwAAAGRycy9kb3ducmV2LnhtbESPzWrDMBCE74W+g9hCb43s1A3FsRJC&#10;oaanQJ30vlgb29haGUv+e/sqUOhxmJ1vdrLjYjox0eAaywriTQSCuLS64UrB9fL58g7CeWSNnWVS&#10;sJKD4+HxIcNU25m/aSp8JQKEXYoKau/7VEpX1mTQbWxPHLybHQz6IIdK6gHnADed3EbRThpsODTU&#10;2NNHTWVbjCa8EV9HW0558tMu67aT5zl5zU9KPT8tpz0IT4v/P/5Lf2kFyVsM9zGBAP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h+VvDAAAA3AAAAA8AAAAAAAAAAAAA&#10;AAAAoQIAAGRycy9kb3ducmV2LnhtbFBLBQYAAAAABAAEAPkAAACRAwAAAAA=&#10;" strokecolor="gray" strokeweight="1.25pt"/>
                  <v:line id="Line 70" o:spid="_x0000_s1141"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nLMMAAADcAAAADwAAAGRycy9kb3ducmV2LnhtbESPzYrCQBCE78K+w9ALe9OJ2ShLzCiy&#10;sOJJ8GfvTaZNQjI9ITMm8e0dQfBYVNdXXdlmNI3oqXOVZQXzWQSCOLe64kLB5fw3/QHhPLLGxjIp&#10;uJODzfpjkmGq7cBH6k++EAHCLkUFpfdtKqXLSzLoZrYlDt7VdgZ9kF0hdYdDgJtGxlG0lAYrDg0l&#10;tvRbUl6fbia8Mb/cbN7vkv96vMeNPAzJ926r1NfnuF2B8DT69/ErvdcKkkUMzzGBAH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zZyzDAAAA3AAAAA8AAAAAAAAAAAAA&#10;AAAAoQIAAGRycy9kb3ducmV2LnhtbFBLBQYAAAAABAAEAPkAAACRAwAAAAA=&#10;" strokecolor="gray" strokeweight="1.25pt"/>
                  <v:line id="Line 71" o:spid="_x0000_s1142"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t8MAAADcAAAADwAAAGRycy9kb3ducmV2LnhtbESPQYvCMBCF78L+hzCCN03VuizVVGRB&#10;2ZOgdu9DM9uWNpPSxLb++40geHy8ed+bt9uPphE9da6yrGC5iEAQ51ZXXCjIbsf5FwjnkTU2lknB&#10;gxzs04/JDhNtB75Qf/WFCBB2CSoovW8TKV1ekkG3sC1x8P5sZ9AH2RVSdzgEuGnkKoo+pcGKQ0OJ&#10;LX2XlNfXuwlvLLO7zftT/FuPj1Ujz0O8Ph2Umk3HwxaEp9G/j1/pH60g3qzhOSYQ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fDAAAA3AAAAA8AAAAAAAAAAAAA&#10;AAAAoQIAAGRycy9kb3ducmV2LnhtbFBLBQYAAAAABAAEAPkAAACRAwAAAAA=&#10;" strokecolor="gray" strokeweight="1.25pt"/>
                  <v:line id="Line 72" o:spid="_x0000_s1143"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yf8sQAAADcAAAADwAAAGRycy9kb3ducmV2LnhtbESPQWsCMRSE74X+h/CE3mpW0SKrUUQo&#10;SA8WV8Hrc/PcrG5eliR113/fFIQeh5n5hlmsetuIO/lQO1YwGmYgiEuna64UHA+f7zMQISJrbByT&#10;ggcFWC1fXxaYa9fxnu5FrESCcMhRgYmxzaUMpSGLYeha4uRdnLcYk/SV1B67BLeNHGfZh7RYc1ow&#10;2NLGUHkrfqyCa4dfp3UwvqpPrthNN9/nx+6i1NugX89BROrjf/jZ3moFk+kE/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J/yxAAAANwAAAAPAAAAAAAAAAAA&#10;AAAAAKECAABkcnMvZG93bnJldi54bWxQSwUGAAAAAAQABAD5AAAAkgMAAAAA&#10;" strokecolor="gray" strokeweight="1.25pt"/>
                  <v:line id="Line 73" o:spid="_x0000_s1144"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WMIAAADcAAAADwAAAGRycy9kb3ducmV2LnhtbESPzYrCQBCE7wu+w9CCt3WiG0WiExFh&#10;xdOCf/cm0yYhmZ6QGZP49o6w4LGorq+6NtvB1KKj1pWWFcymEQjizOqScwXXy+/3CoTzyBpry6Tg&#10;SQ626ehrg4m2PZ+oO/tcBAi7BBUU3jeJlC4ryKCb2oY4eHfbGvRBtrnULfYBbmo5j6KlNFhyaCiw&#10;oX1BWXV+mPDG7PqwWXeIb9XwnNfyr49/DjulJuNhtwbhafCf4//0USuIFwt4jwkE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r/WMIAAADcAAAADwAAAAAAAAAAAAAA&#10;AAChAgAAZHJzL2Rvd25yZXYueG1sUEsFBgAAAAAEAAQA+QAAAJADAAAAAA==&#10;" strokecolor="gray" strokeweight="1.25pt"/>
                  <v:line id="Line 74" o:spid="_x0000_s1145"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hL8MAAADcAAAADwAAAGRycy9kb3ducmV2LnhtbESPzYrCQBCE74LvMLSwN53oxrBkM4os&#10;rHgS/Nl7k+lNQjI9ITMm8e0dQfBYVNdXXdl2NI3oqXOVZQXLRQSCOLe64kLB9fI7/wLhPLLGxjIp&#10;uJOD7WY6yTDVduAT9WdfiABhl6KC0vs2ldLlJRl0C9sSB+/fdgZ9kF0hdYdDgJtGrqIokQYrDg0l&#10;tvRTUl6fbya8sbzebN7v4796vK8aeRziz/1OqY/ZuPsG4Wn07+NX+qAVxOsEnmMCA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IYS/DAAAA3AAAAA8AAAAAAAAAAAAA&#10;AAAAoQIAAGRycy9kb3ducmV2LnhtbFBLBQYAAAAABAAEAPkAAACRAwAAAAA=&#10;" strokecolor="gray" strokeweight="1.25pt"/>
                  <v:line id="Line 75" o:spid="_x0000_s1146"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tMIAAADcAAAADwAAAGRycy9kb3ducmV2LnhtbESPT6vCMBDE7w/8DmEFb89U7VOpRhFB&#10;8SQ8/9yXZm2LzaY0sa3f3giCx2F2frOzXHemFA3VrrCsYDSMQBCnVhecKbicd79zEM4jaywtk4In&#10;OVivej9LTLRt+Z+ak89EgLBLUEHufZVI6dKcDLqhrYiDd7O1QR9knUldYxvgppTjKJpKgwWHhhwr&#10;2uaU3k8PE94YXR42bfbx9d49x6U8tvFkv1Fq0O82CxCeOv89/qQPWkH8N4P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EtMIAAADcAAAADwAAAAAAAAAAAAAA&#10;AAChAgAAZHJzL2Rvd25yZXYueG1sUEsFBgAAAAAEAAQA+QAAAJADAAAAAA==&#10;" strokecolor="gray" strokeweight="1.25pt"/>
                  <v:line id="Line 76" o:spid="_x0000_s1147"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V98EAAADcAAAADwAAAGRycy9kb3ducmV2LnhtbERPz2vCMBS+D/wfwhN2m6ljilSjiCAM&#10;D45VweuzeTbV5qUk0db/fjkMPH58vxer3jbiQT7UjhWMRxkI4tLpmisFx8P2YwYiRGSNjWNS8KQA&#10;q+XgbYG5dh3/0qOIlUghHHJUYGJscylDachiGLmWOHEX5y3GBH0ltccuhdtGfmbZVFqsOTUYbGlj&#10;qLwVd6vg2uHutA7GV/XJFfvJ5uf83F+Ueh/26zmISH18if/d31rB1yStTWfS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ZX3wQAAANwAAAAPAAAAAAAAAAAAAAAA&#10;AKECAABkcnMvZG93bnJldi54bWxQSwUGAAAAAAQABAD5AAAAjwMAAAAA&#10;" strokecolor="gray" strokeweight="1.25pt"/>
                  <v:group id="Group 77" o:spid="_x0000_s1148"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78" o:spid="_x0000_s1149"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Cp8AA&#10;AADcAAAADwAAAGRycy9kb3ducmV2LnhtbERPzWrCQBC+F/oOyxS8FN1Yi0h0FbVWvMb2AYbsmASz&#10;s2F3NPHtuwehx4/vf7UZXKvuFGLj2cB0koEiLr1tuDLw+/M9XoCKgmyx9UwGHhRhs359WWFufc8F&#10;3c9SqRTCMUcDtUiXax3LmhzGie+IE3fxwaEkGCptA/Yp3LX6I8vm2mHDqaHGjvY1ldfzzRm4HYrQ&#10;l7vjbFFUbvol74+wl8aY0duwXYISGuRf/HSfrIHPeZqfzqQj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VCp8AAAADcAAAADwAAAAAAAAAAAAAAAACYAgAAZHJzL2Rvd25y&#10;ZXYueG1sUEsFBgAAAAAEAAQA9QAAAIUDAAAAAA==&#10;" fillcolor="#eaeaea" strokecolor="gray"/>
                    <v:rect id="Rectangle 79" o:spid="_x0000_s1150"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FcYA&#10;AADcAAAADwAAAGRycy9kb3ducmV2LnhtbESPQWvCQBSE74X+h+UJvdWNbRGJbkQsFg+1oJH2+sw+&#10;s7HZtyG7jfHfdwXB4zAz3zCzeW9r0VHrK8cKRsMEBHHhdMWlgn2+ep6A8AFZY+2YFFzIwzx7fJhh&#10;qt2Zt9TtQikihH2KCkwITSqlLwxZ9EPXEEfv6FqLIcq2lLrFc4TbWr4kyVharDguGGxoaaj43f1Z&#10;BadttTYfXz/5Rn8fVvW71p+vy41ST4N+MQURqA/38K291grexiO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xFcYAAADcAAAADwAAAAAAAAAAAAAAAACYAgAAZHJz&#10;L2Rvd25yZXYueG1sUEsFBgAAAAAEAAQA9QAAAIsDAAAAAA==&#10;" fillcolor="#eaeaea" strokecolor="gray" strokeweight="1.25pt">
                      <v:stroke endcap="round"/>
                    </v:rect>
                  </v:group>
                  <v:group id="_x0000_s1151"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ect id="Rectangle 81" o:spid="_x0000_s1152"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c0MMA&#10;AADcAAAADwAAAGRycy9kb3ducmV2LnhtbESPUWvCQBCE3wv9D8cW+lL0ohaR6CmtttLX2P6AJbcm&#10;wdxeuFtN/Pc9QfBxmJlvmNVmcK26UIiNZwOTcQaKuPS24crA3+/3aAEqCrLF1jMZuFKEzfr5aYW5&#10;9T0XdDlIpRKEY44GapEu1zqWNTmMY98RJ+/og0NJMlTaBuwT3LV6mmVz7bDhtFBjR9uaytPh7Ayc&#10;v4rQl5/72aKo3GQnb9ewlcaY15fhYwlKaJBH+N7+sQbe5zO4nU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c0MMAAADcAAAADwAAAAAAAAAAAAAAAACYAgAAZHJzL2Rv&#10;d25yZXYueG1sUEsFBgAAAAAEAAQA9QAAAIgDAAAAAA==&#10;" fillcolor="#eaeaea" strokecolor="gray"/>
                    <v:rect id="Rectangle 82" o:spid="_x0000_s1153"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SjcUA&#10;AADcAAAADwAAAGRycy9kb3ducmV2LnhtbESPQWsCMRSE74L/ITyhN83WishqlKIoHqqgK+31uXnd&#10;bN28LJtUt//eFASPw8x8w8wWra3ElRpfOlbwOkhAEOdOl1woOGXr/gSED8gaK8ek4I88LObdzgxT&#10;7W58oOsxFCJC2KeowIRQp1L63JBFP3A1cfS+XWMxRNkUUjd4i3BbyWGSjKXFkuOCwZqWhvLL8dcq&#10;+DmUW7PZf2U7/XleVyutP96WO6Veeu37FESgNjzDj/ZWKxiNR/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xKNxQAAANwAAAAPAAAAAAAAAAAAAAAAAJgCAABkcnMv&#10;ZG93bnJldi54bWxQSwUGAAAAAAQABAD1AAAAigMAAAAA&#10;" fillcolor="#eaeaea" strokecolor="gray" strokeweight="1.25pt">
                      <v:stroke endcap="round"/>
                    </v:rect>
                  </v:group>
                  <v:line id="Line 83" o:spid="_x0000_s1154"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15cMAAADcAAAADwAAAGRycy9kb3ducmV2LnhtbESPzYrCQBCE74LvMLSwN53oxrBkM4os&#10;rHgS/Nl7k+lNQjI9ITMm8e0dQfBYVNdXXdl2NI3oqXOVZQXLRQSCOLe64kLB9fI7/wLhPLLGxjIp&#10;uJOD7WY6yTDVduAT9WdfiABhl6KC0vs2ldLlJRl0C9sSB+/fdgZ9kF0hdYdDgJtGrqIokQYrDg0l&#10;tvRTUl6fbya8sbzebN7v4796vK8aeRziz/1OqY/ZuPsG4Wn07+NX+qAVxMkanmMCA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2NeXDAAAA3AAAAA8AAAAAAAAAAAAA&#10;AAAAoQIAAGRycy9kb3ducmV2LnhtbFBLBQYAAAAABAAEAPkAAACRAwAAAAA=&#10;" strokecolor="gray" strokeweight="1.25pt"/>
                  <v:line id="Line 84" o:spid="_x0000_s1155"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uo8QAAADcAAAADwAAAGRycy9kb3ducmV2LnhtbESPQWsCMRSE7wX/Q3iCt5qt6CJbo4gg&#10;FA9KtwWvz81zs+3mZUlSd/33plDocZiZb5jVZrCtuJEPjWMFL9MMBHHldMO1gs+P/fMSRIjIGlvH&#10;pOBOATbr0dMKC+16fqdbGWuRIBwKVGBi7AopQ2XIYpi6jjh5V+ctxiR9LbXHPsFtK2dZlkuLDacF&#10;gx3tDFXf5Y9V8NXj4bwNxtfN2ZXHxe50uR+vSk3Gw/YVRKQh/of/2m9awTzP4f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m6jxAAAANwAAAAPAAAAAAAAAAAA&#10;AAAAAKECAABkcnMvZG93bnJldi54bWxQSwUGAAAAAAQABAD5AAAAkgMAAAAA&#10;" strokecolor="gray" strokeweight="1.25pt"/>
                  <v:line id="Line 85" o:spid="_x0000_s1156"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OCcIAAADcAAAADwAAAGRycy9kb3ducmV2LnhtbESPzYrCQBCE7wu+w9CCt3WiG1SiExFh&#10;xdOCf/cm0yYhmZ6QGZP49o6w4LGorq+6NtvB1KKj1pWWFcymEQjizOqScwXXy+/3CoTzyBpry6Tg&#10;SQ626ehrg4m2PZ+oO/tcBAi7BBUU3jeJlC4ryKCb2oY4eHfbGvRBtrnULfYBbmo5j6KFNFhyaCiw&#10;oX1BWXV+mPDG7PqwWXeIb9XwnNfyr49/DjulJuNhtwbhafCf4//0USuIF0t4jwkE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gOCcIAAADcAAAADwAAAAAAAAAAAAAA&#10;AAChAgAAZHJzL2Rvd25yZXYueG1sUEsFBgAAAAAEAAQA+QAAAJADAAAAAA==&#10;" strokecolor="gray" strokeweight="1.25pt"/>
                  <v:line id="Line 86" o:spid="_x0000_s1157"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4aE8IAAADcAAAADwAAAGRycy9kb3ducmV2LnhtbERPW2vCMBR+H/gfwhF809TiVKpRRHBs&#10;CIIXfD42p22wOemaTOu/Xx4Ge/z47st1Z2vxoNYbxwrGowQEce604VLB5bwbzkH4gKyxdkwKXuRh&#10;veq9LTHT7slHepxCKWII+wwVVCE0mZQ+r8iiH7mGOHKFay2GCNtS6hafMdzWMk2SqbRoODZU2NC2&#10;ovx++rEKTJkWu8Nrf9sXt6+P75m5vo/nqVKDfrdZgAjUhX/xn/tTK5hM49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4aE8IAAADcAAAADwAAAAAAAAAAAAAA&#10;AAChAgAAZHJzL2Rvd25yZXYueG1sUEsFBgAAAAAEAAQA+QAAAJADAAAAAA==&#10;" strokecolor="gray" strokeweight="1.25pt"/>
                  <v:line id="Line 87" o:spid="_x0000_s1158"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60cQAAADcAAAADwAAAGRycy9kb3ducmV2LnhtbESPQWsCMRSE70L/Q3hCb5q1VLFbo4gg&#10;lB6UrgWvr5vnZtvNy5JEd/33Rih4HGbmG2ax6m0jLuRD7VjBZJyBIC6drrlS8H3YjuYgQkTW2Dgm&#10;BVcKsFo+DRaYa9fxF12KWIkE4ZCjAhNjm0sZSkMWw9i1xMk7OW8xJukrqT12CW4b+ZJlM2mx5rRg&#10;sKWNofKvOFsFvx1+HtfB+Ko+umI33ex/rruTUs/Dfv0OIlIfH+H/9odW8Dp7g/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frRxAAAANwAAAAPAAAAAAAAAAAA&#10;AAAAAKECAABkcnMvZG93bnJldi54bWxQSwUGAAAAAAQABAD5AAAAkgMAAAAA&#10;" strokecolor="gray" strokeweight="1.25pt"/>
                  <v:line id="Line 88" o:spid="_x0000_s1159"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lU8UAAADcAAAADwAAAGRycy9kb3ducmV2LnhtbESPQWvCQBSE7wX/w/KE3uomwVaJriIF&#10;pUUQquL5mX1JFrNv0+xW47/vCoUeh5n5hpkve9uIK3XeOFaQjhIQxIXThisFx8P6ZQrCB2SNjWNS&#10;cCcPy8XgaY65djf+ous+VCJC2OeooA6hzaX0RU0W/ci1xNErXWcxRNlVUnd4i3DbyCxJ3qRFw3Gh&#10;xpbeayou+x+rwFRZud7dt+dtef7cfE/M6TWdZko9D/vVDESgPvyH/9ofWsF4ksLj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0lU8UAAADcAAAADwAAAAAAAAAA&#10;AAAAAAChAgAAZHJzL2Rvd25yZXYueG1sUEsFBgAAAAAEAAQA+QAAAJMDAAAAAA==&#10;" strokecolor="gray" strokeweight="1.25pt"/>
                  <v:line id="Line 89" o:spid="_x0000_s1160"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V3cQAAADcAAAADwAAAGRycy9kb3ducmV2LnhtbESPzWrDMBCE74G8g9hAb4nsNA2tG9mY&#10;Qk1PhTrJfbG2tom1Mpbin7evCoUeh9n5ZueUzaYTIw2utawg3kUgiCurW64VXM7v22cQziNr7CyT&#10;goUcZOl6dcJE24m/aCx9LQKEXYIKGu/7REpXNWTQ7WxPHLxvOxj0QQ611ANOAW46uY+iozTYcmho&#10;sKe3hqpbeTfhjfhyt9VYHK63edl38nM6PBa5Ug+bOX8F4Wn2/8d/6Q+t4Cl6gd8xgQA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dXdxAAAANwAAAAPAAAAAAAAAAAA&#10;AAAAAKECAABkcnMvZG93bnJldi54bWxQSwUGAAAAAAQABAD5AAAAkgMAAAAA&#10;" strokecolor="gray" strokeweight="1.25pt"/>
                  <v:line id="Line 90" o:spid="_x0000_s1161"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vrMAAAADcAAAADwAAAGRycy9kb3ducmV2LnhtbERPTYvCMBC9L/gfwgje1tQFRapRRBDE&#10;g4tV8Do2Y1NtJiXJ2vrvN4eFPT7e93Ld20a8yIfasYLJOANBXDpdc6Xgct59zkGEiKyxcUwK3hRg&#10;vRp8LDHXruMTvYpYiRTCIUcFJsY2lzKUhiyGsWuJE3d33mJM0FdSe+xSuG3kV5bNpMWaU4PBlraG&#10;ymfxYxU8OjxcN8H4qr664jjdft/ex7tSo2G/WYCI1Md/8Z97rxVMJ2l+OpOOgF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8L6zAAAAA3AAAAA8AAAAAAAAAAAAAAAAA&#10;oQIAAGRycy9kb3ducmV2LnhtbFBLBQYAAAAABAAEAPkAAACOAwAAAAA=&#10;" strokecolor="gray" strokeweight="1.25pt"/>
                  <v:line id="Line 91" o:spid="_x0000_s1162"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PbsUAAADcAAAADwAAAGRycy9kb3ducmV2LnhtbESPQWvCQBSE7wX/w/IEb3WTgK1EVxHB&#10;YhEKVfH8zL4ki9m3MbvV+O+7hYLHYWa+YebL3jbiRp03jhWk4wQEceG04UrB8bB5nYLwAVlj45gU&#10;PMjDcjF4mWOu3Z2/6bYPlYgQ9jkqqENocyl9UZNFP3YtcfRK11kMUXaV1B3eI9w2MkuSN2nRcFyo&#10;saV1TcVl/2MVmCorN1+P3XlXnj8/ru/mNEmnmVKjYb+agQjUh2f4v73VCiZp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PbsUAAADcAAAADwAAAAAAAAAA&#10;AAAAAAChAgAAZHJzL2Rvd25yZXYueG1sUEsFBgAAAAAEAAQA+QAAAJMDAAAAAA==&#10;" strokecolor="gray" strokeweight="1.25pt"/>
                  <v:line id="Line 92" o:spid="_x0000_s1163"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Dg8MAAADcAAAADwAAAGRycy9kb3ducmV2LnhtbESPQWuDQBCF74X+h2UKudU1xpZgXIMU&#10;GnIqNE3ugztR0Z0Vd6Pm32cLhR4fb9735uX7xfRiotG1lhWsoxgEcWV1y7WC88/n6xaE88gae8uk&#10;4E4O9sXzU46ZtjN/03TytQgQdhkqaLwfMild1ZBBF9mBOHhXOxr0QY611CPOAW56mcTxuzTYcmho&#10;cKCPhqrudDPhjfX5ZqvpkF665Z708mtON4dSqdXLUu5AeFr8//Ff+qgVvKUp/I4JBJ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w4PDAAAA3AAAAA8AAAAAAAAAAAAA&#10;AAAAoQIAAGRycy9kb3ducmV2LnhtbFBLBQYAAAAABAAEAPkAAACRAwAAAAA=&#10;" strokecolor="gray" strokeweight="1.25pt"/>
                  <v:line id="Line 93" o:spid="_x0000_s1164"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jKcQAAADcAAAADwAAAGRycy9kb3ducmV2LnhtbESPQWsCMRSE7wX/Q3hCbzVbcYtsjSKC&#10;IB4sbgten5vnZtvNy5JEd/33TUHocZiZb5jFarCtuJEPjWMFr5MMBHHldMO1gq/P7cscRIjIGlvH&#10;pOBOAVbL0dMCC+16PtKtjLVIEA4FKjAxdoWUoTJkMUxcR5y8i/MWY5K+ltpjn+C2ldMse5MWG04L&#10;BjvaGKp+yqtV8N3j/rQOxtfNyZWHfPNxvh8uSj2Ph/U7iEhD/A8/2jutIJ/l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MpxAAAANwAAAAPAAAAAAAAAAAA&#10;AAAAAKECAABkcnMvZG93bnJldi54bWxQSwUGAAAAAAQABAD5AAAAkgMAAAAA&#10;" strokecolor="gray" strokeweight="1.25pt"/>
                  <v:line id="Line 94" o:spid="_x0000_s1165"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4b8MAAADcAAAADwAAAGRycy9kb3ducmV2LnhtbESPzYrCQBCE74LvMLSwN53oxrBkM4os&#10;rHgS/Nl7k+lNQjI9ITMm8e0dQfBYVNdXXdl2NI3oqXOVZQXLRQSCOLe64kLB9fI7/wLhPLLGxjIp&#10;uJOD7WY6yTDVduAT9WdfiABhl6KC0vs2ldLlJRl0C9sSB+/fdgZ9kF0hdYdDgJtGrqIokQYrDg0l&#10;tvRTUl6fbya8sbzebN7v4796vK8aeRziz/1OqY/ZuPsG4Wn07+NX+qAVrOMEnmMCA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G/DAAAA3AAAAA8AAAAAAAAAAAAA&#10;AAAAoQIAAGRycy9kb3ducmV2LnhtbFBLBQYAAAAABAAEAPkAAACRAwAAAAA=&#10;" strokecolor="gray" strokeweight="1.25pt"/>
                  <v:line id="Line 95" o:spid="_x0000_s1166"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dnMUAAADcAAAADwAAAGRycy9kb3ducmV2LnhtbESPQWvCQBSE70L/w/IKvenGUKtEVxFB&#10;aRGEWvH8zL4ki9m3MbvV+O+7QsHjMDPfMLNFZ2txpdYbxwqGgwQEce604VLB4Wfdn4DwAVlj7ZgU&#10;3MnDYv7Sm2Gm3Y2/6boPpYgQ9hkqqEJoMil9XpFFP3ANcfQK11oMUbal1C3eItzWMk2SD2nRcFyo&#10;sKFVRfl5/2sVmDIt1rv79rQtTl+by9gcR8NJqtTba7ecggjUhWf4v/2pFYzex/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XdnMUAAADcAAAADwAAAAAAAAAA&#10;AAAAAAChAgAAZHJzL2Rvd25yZXYueG1sUEsFBgAAAAAEAAQA+QAAAJMDAAAAAA==&#10;" strokecolor="gray" strokeweight="1.25pt"/>
                  <v:line id="Line 96" o:spid="_x0000_s1167"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t8EAAADcAAAADwAAAGRycy9kb3ducmV2LnhtbERPz2vCMBS+D/wfwhN2m6ljilSjiCAM&#10;D45VweuzeTbV5qUk0db/fjkMPH58vxer3jbiQT7UjhWMRxkI4tLpmisFx8P2YwYiRGSNjWNS8KQA&#10;q+XgbYG5dh3/0qOIlUghHHJUYGJscylDachiGLmWOHEX5y3GBH0ltccuhdtGfmbZVFqsOTUYbGlj&#10;qLwVd6vg2uHutA7GV/XJFfvJ5uf83F+Ueh/26zmISH18if/d31rB5CutTWfS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y3wQAAANwAAAAPAAAAAAAAAAAAAAAA&#10;AKECAABkcnMvZG93bnJldi54bWxQSwUGAAAAAAQABAD5AAAAjwMAAAAA&#10;" strokecolor="gray" strokeweight="1.25pt"/>
                  <v:line id="Line 97" o:spid="_x0000_s1168"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9sHcIAAADcAAAADwAAAGRycy9kb3ducmV2LnhtbESPT6vCMBDE7w/8DmEFb89U7ROtRhFB&#10;8SQ8/9yXZm2LzaY0sa3f3giCx2F2frOzXHemFA3VrrCsYDSMQBCnVhecKbicd78zEM4jaywtk4In&#10;OVivej9LTLRt+Z+ak89EgLBLUEHufZVI6dKcDLqhrYiDd7O1QR9knUldYxvgppTjKJpKgwWHhhwr&#10;2uaU3k8PE94YXR42bfbx9d49x6U8tvFkv1Fq0O82CxCeOv89/qQPWsFfPIf3mEA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9sHcIAAADcAAAADwAAAAAAAAAAAAAA&#10;AAChAgAAZHJzL2Rvd25yZXYueG1sUEsFBgAAAAAEAAQA+QAAAJADAAAAAA==&#10;" strokecolor="gray" strokeweight="1.25pt"/>
                  <v:line id="Line 98" o:spid="_x0000_s1169"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WbMAAAADcAAAADwAAAGRycy9kb3ducmV2LnhtbERPz2vCMBS+D/wfwhO8zdRBh1SjiCCI&#10;B8fqwOtb82yqzUtJMlv/++UgePz4fi/Xg23FnXxoHCuYTTMQxJXTDdcKfk679zmIEJE1to5JwYMC&#10;rFejtyUW2vX8Tfcy1iKFcChQgYmxK6QMlSGLYeo64sRdnLcYE/S11B77FG5b+ZFln9Jiw6nBYEdb&#10;Q9Wt/LMKrj0ezptgfN2cXXnMt1+/j+NFqcl42CxARBriS/x077WCPE/z0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WlmzAAAAA3AAAAA8AAAAAAAAAAAAAAAAA&#10;oQIAAGRycy9kb3ducmV2LnhtbFBLBQYAAAAABAAEAPkAAACOAwAAAAA=&#10;" strokecolor="gray" strokeweight="1.25pt"/>
                  <v:line id="Line 99" o:spid="_x0000_s1170"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2xsEAAADcAAAADwAAAGRycy9kb3ducmV2LnhtbESPTcvCMBCE74L/IazgTdP6qkg1igiv&#10;eBL8ui/N2habTWliW/+9EQSPw+w8s7PadKYUDdWusKwgHkcgiFOrC84UXC//owUI55E1lpZJwYsc&#10;bNb93goTbVs+UXP2mQgQdgkqyL2vEildmpNBN7YVcfDutjbog6wzqWtsA9yUchJFc2mw4NCQY0W7&#10;nNLH+WnCG/H1adNmP709uteklMd2+rffKjUcdNslCE+d/x1/0wetYDaL4TMmEE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PbGwQAAANwAAAAPAAAAAAAAAAAAAAAA&#10;AKECAABkcnMvZG93bnJldi54bWxQSwUGAAAAAAQABAD5AAAAjwMAAAAA&#10;" strokecolor="gray" strokeweight="1.25pt"/>
                  <v:line id="Line 100" o:spid="_x0000_s1171"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vo2cUAAADcAAAADwAAAGRycy9kb3ducmV2LnhtbESP3WrCQBSE7wu+w3IE7+rGQKqkrlIE&#10;i0Uo+EOvj9mTZGn2bMxuNb59VxC8HGbmG2a+7G0jLtR541jBZJyAIC6cNlwpOB7WrzMQPiBrbByT&#10;ght5WC4GL3PMtbvyji77UIkIYZ+jgjqENpfSFzVZ9GPXEkevdJ3FEGVXSd3hNcJtI9MkeZMWDceF&#10;Glta1VT87v+sAlOl5fr7tj1ty9PX53lqfrLJLFVqNOw/3kEE6sMz/GhvtIIs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vo2cUAAADcAAAADwAAAAAAAAAA&#10;AAAAAAChAgAAZHJzL2Rvd25yZXYueG1sUEsFBgAAAAAEAAQA+QAAAJMDAAAAAA==&#10;" strokecolor="gray" strokeweight="1.25pt"/>
                  <v:line id="Line 101" o:spid="_x0000_s1172"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IG8QAAADcAAAADwAAAGRycy9kb3ducmV2LnhtbESPQWsCMRSE7wX/Q3hCbzVbZYtsjSKC&#10;IB4sbgten5vnZtvNy5JEd/33TUHocZiZb5jFarCtuJEPjWMFr5MMBHHldMO1gq/P7cscRIjIGlvH&#10;pOBOAVbL0dMCC+16PtKtjLVIEA4FKjAxdoWUoTJkMUxcR5y8i/MWY5K+ltpjn+C2ldMse5MWG04L&#10;BjvaGKp+yqtV8N3j/rQOxtfNyZWHfPNxvh8uSj2Ph/U7iEhD/A8/2jutIM9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AgbxAAAANwAAAAPAAAAAAAAAAAA&#10;AAAAAKECAABkcnMvZG93bnJldi54bWxQSwUGAAAAAAQABAD5AAAAkgMAAAAA&#10;" strokecolor="gray" strokeweight="1.25pt"/>
                  <v:line id="Line 102" o:spid="_x0000_s1173"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VNsUAAADcAAAADwAAAGRycy9kb3ducmV2LnhtbESPQWvCQBSE7wX/w/IK3urGYKqkriIF&#10;RREK2tLzM/uSLM2+TbOrxn/vCoUeh5n5hpkve9uIC3XeOFYwHiUgiAunDVcKvj7XLzMQPiBrbByT&#10;ght5WC4GT3PMtbvygS7HUIkIYZ+jgjqENpfSFzVZ9CPXEkevdJ3FEGVXSd3hNcJtI9MkeZUWDceF&#10;Glt6r6n4OZ6tAlOl5frjtj/ty9Nu8zs139l4lio1fO5XbyAC9eE//NfeagVZNoH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7VNsUAAADcAAAADwAAAAAAAAAA&#10;AAAAAAChAgAAZHJzL2Rvd25yZXYueG1sUEsFBgAAAAAEAAQA+QAAAJMDAAAAAA==&#10;" strokecolor="gray" strokeweight="1.25pt"/>
                  <v:line id="Line 103" o:spid="_x0000_s1174"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wxcMAAADcAAAADwAAAGRycy9kb3ducmV2LnhtbESPzWrDMBCE74G+g9hAb4mcxC7FiRJC&#10;IaanQBP3vlhb28RaGUv+e/uqEOhxmJ1vdg6nyTRioM7VlhVs1hEI4sLqmksF+f2yegfhPLLGxjIp&#10;mMnB6fiyOGCq7chfNNx8KQKEXYoKKu/bVEpXVGTQrW1LHLwf2xn0QXal1B2OAW4auY2iN2mw5tBQ&#10;YUsfFRWPW2/CG5u8t8WQxd+Pad428jrGu+ys1OtyOu9BeJr8//Ez/akVJEkCf2MCAe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8MXDAAAA3AAAAA8AAAAAAAAAAAAA&#10;AAAAoQIAAGRycy9kb3ducmV2LnhtbFBLBQYAAAAABAAEAPkAAACRAwAAAAA=&#10;" strokecolor="gray" strokeweight="1.25pt"/>
                  <v:line id="Line 104" o:spid="_x0000_s1175"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iMMQAAADcAAAADwAAAGRycy9kb3ducmV2LnhtbESPQWsCMRSE7wX/Q3iCt5qtYKlbo4gg&#10;iAelq+D1uXlutt28LEl0139vCoUeh5n5hpkve9uIO/lQO1bwNs5AEJdO11wpOB03rx8gQkTW2Dgm&#10;BQ8KsFwMXuaYa9fxF92LWIkE4ZCjAhNjm0sZSkMWw9i1xMm7Om8xJukrqT12CW4bOcmyd2mx5rRg&#10;sKW1ofKnuFkF3x3uzqtgfFWfXbGfrg+Xx/6q1GjYrz5BROrjf/ivvdUKZrMJ/J5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OIwxAAAANwAAAAPAAAAAAAAAAAA&#10;AAAAAKECAABkcnMvZG93bnJldi54bWxQSwUGAAAAAAQABAD5AAAAkgMAAAAA&#10;" strokecolor="gray" strokeweight="1.25pt"/>
                  <v:line id="Line 105" o:spid="_x0000_s1176"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C8sYAAADcAAAADwAAAGRycy9kb3ducmV2LnhtbESPQWvCQBSE70L/w/IK3urGSKumrlIE&#10;S0UQTEvPz+xLsjT7Nma3Gv+9Wyh4HGbmG2ax6m0jztR541jBeJSAIC6cNlwp+PrcPM1A+ICssXFM&#10;Cq7kYbV8GCww0+7CBzrnoRIRwj5DBXUIbSalL2qy6EeuJY5e6TqLIcqukrrDS4TbRqZJ8iItGo4L&#10;Nba0rqn4yX+tAlOl5WZ/3R135XH7fpqa7+fxLFVq+Ni/vYII1Id7+L/9oRXM5xP4O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PAvLGAAAA3AAAAA8AAAAAAAAA&#10;AAAAAAAAoQIAAGRycy9kb3ducmV2LnhtbFBLBQYAAAAABAAEAPkAAACUAwAAAAA=&#10;" strokecolor="gray" strokeweight="1.25pt"/>
                  <v:line id="Line 106" o:spid="_x0000_s1177"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8a7sMAAADcAAAADwAAAGRycy9kb3ducmV2LnhtbESPQYvCMBCF74L/IYywN011i6zdRpGF&#10;FU+C2r0PzWxb2kxKE9v6740geHy8ed+bl+5G04ieOldZVrBcRCCIc6srLhRk19/5FwjnkTU2lknB&#10;nRzsttNJiom2A5+pv/hCBAi7BBWU3reJlC4vyaBb2JY4eP+2M+iD7AqpOxwC3DRyFUVrabDi0FBi&#10;Sz8l5fXlZsIby+xm8/4Q/9XjfdXI0xB/HvZKfczG/TcIT6N/H7/SR61gs4nhOSYQ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fGu7DAAAA3AAAAA8AAAAAAAAAAAAA&#10;AAAAoQIAAGRycy9kb3ducmV2LnhtbFBLBQYAAAAABAAEAPkAAACRAwAAAAA=&#10;" strokecolor="gray" strokeweight="1.25pt"/>
                  <v:line id="Line 107" o:spid="_x0000_s1178"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6RMQAAADcAAAADwAAAGRycy9kb3ducmV2LnhtbESPQWsCMRSE7wX/Q3hCbzWrYKmrUUQQ&#10;pAela8Hr6+a5Wd28LEl0139vCoUeh5n5hlmsetuIO/lQO1YwHmUgiEuna64UfB+3bx8gQkTW2Dgm&#10;BQ8KsFoOXhaYa9fxF92LWIkE4ZCjAhNjm0sZSkMWw8i1xMk7O28xJukrqT12CW4bOcmyd2mx5rRg&#10;sKWNofJa3KyCS4efp3UwvqpPrthPN4efx/6s1OuwX89BROrjf/ivvdMKZrMp/J5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XpExAAAANwAAAAPAAAAAAAAAAAA&#10;AAAAAKECAABkcnMvZG93bnJldi54bWxQSwUGAAAAAAQABAD5AAAAkgMAAAAA&#10;" strokecolor="gray" strokeweight="1.25pt"/>
                  <v:line id="Line 108" o:spid="_x0000_s1179"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hAsAAAADcAAAADwAAAGRycy9kb3ducmV2LnhtbESPSwvCMBCE74L/IazgTVMfiFajiKB4&#10;Enzdl2Zti82mNLGt/94Igsdhdr7ZWW1aU4iaKpdbVjAaRiCIE6tzThXcrvvBHITzyBoLy6TgTQ42&#10;625nhbG2DZ+pvvhUBAi7GBVk3pexlC7JyKAb2pI4eA9bGfRBVqnUFTYBbgo5jqKZNJhzaMiwpF1G&#10;yfPyMuGN0e1lk/owvT/b97iQp2Y6OWyV6vfa7RKEp9b/j3/po1awWMzgOyYQ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IQLAAAAA3AAAAA8AAAAAAAAAAAAAAAAA&#10;oQIAAGRycy9kb3ducmV2LnhtbFBLBQYAAAAABAAEAPkAAACOAwAAAAA=&#10;" strokecolor="gray" strokeweight="1.25pt"/>
                  <v:line id="Line 109" o:spid="_x0000_s1180"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E8cYAAADcAAAADwAAAGRycy9kb3ducmV2LnhtbESP3WrCQBSE7wt9h+UUelc3BupPdBUR&#10;LBVBqBWvj9mTZDF7Ns1uNb69KwheDjPzDTOdd7YWZ2q9cayg30tAEOdOGy4V7H9XHyMQPiBrrB2T&#10;git5mM9eX6aYaXfhHzrvQikihH2GCqoQmkxKn1dk0fdcQxy9wrUWQ5RtKXWLlwi3tUyTZCAtGo4L&#10;FTa0rCg/7f6tAlOmxWp73Rw3xXH99Tc0h8/+KFXq/a1bTEAE6sIz/Gh/awXj8RD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0BPHGAAAA3AAAAA8AAAAAAAAA&#10;AAAAAAAAoQIAAGRycy9kb3ducmV2LnhtbFBLBQYAAAAABAAEAPkAAACUAwAAAAA=&#10;" strokecolor="gray" strokeweight="1.25pt"/>
                  <v:line id="Line 110" o:spid="_x0000_s1181"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V2sEAAADcAAAADwAAAGRycy9kb3ducmV2LnhtbERPz2vCMBS+D/wfwhO8zVTBMatRRBCG&#10;B8eq4PXZPJtq81KSzNb/3hwGO358v5fr3jbiQT7UjhVMxhkI4tLpmisFp+Pu/RNEiMgaG8ek4EkB&#10;1qvB2xJz7Tr+oUcRK5FCOOSowMTY5lKG0pDFMHYtceKuzluMCfpKao9dCreNnGbZh7RYc2ow2NLW&#10;UHkvfq2CW4f78yYYX9VnVxxm2+/L83BVajTsNwsQkfr4L/5zf2kF83lam86k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NXawQAAANwAAAAPAAAAAAAAAAAAAAAA&#10;AKECAABkcnMvZG93bnJldi54bWxQSwUGAAAAAAQABAD5AAAAjwMAAAAA&#10;" strokecolor="gray" strokeweight="1.25pt"/>
                </v:group>
                <v:group id="Group 111" o:spid="_x0000_s1182" style="position:absolute;left:46401;top:17637;width:11225;height:6414" coordorigin="4488,2586" coordsize="100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Picture 112" o:spid="_x0000_s1183" type="#_x0000_t75" alt="Starbucks" style="position:absolute;left:4593;top:2586;width:903;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QgvHAAAA3QAAAA8AAABkcnMvZG93bnJldi54bWxEj0FrwzAMhe+D/gejwm6r3Y4uI6tb0sFg&#10;MHZYWyi9iViNQ2M5xF6b/fvpMNhN4j2992m1GUOnrjSkNrKF+cyAIq6ja7mxcNi/PTyDShnZYReZ&#10;LPxQgs16crfC0sUbf9F1lxslIZxKtOBz7kutU+0pYJrFnli0cxwCZlmHRrsBbxIeOr0w5kkHbFka&#10;PPb06qm+7L6DhcdFsfw4FToX28r35211+jzWS2vvp2P1AirTmP/Nf9fvTvCNEX75Rk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fQgvHAAAA3QAAAA8AAAAAAAAAAAAA&#10;AAAAnwIAAGRycy9kb3ducmV2LnhtbFBLBQYAAAAABAAEAPcAAACTAwAAAAA=&#10;">
                    <v:imagedata r:id="rId40" o:title="Starbucks" cropbottom="4201f" cropleft="13871f" cropright="-5590f"/>
                  </v:shape>
                  <v:shape id="Freeform 113" o:spid="_x0000_s1184" style="position:absolute;left:4583;top:2650;width:652;height:512;flip:x;visibility:visible;mso-wrap-style:square;v-text-anchor:middle" coordsize="1773,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rsQA&#10;AADdAAAADwAAAGRycy9kb3ducmV2LnhtbERP32vCMBB+F/wfwgl700QHIp1RVBwbDDemY89Hc7bd&#10;mktJsrburzcDYW/38f285bq3tWjJh8qxhulEgSDOnam40PBxehwvQISIbLB2TBouFGC9Gg6WmBnX&#10;8Tu1x1iIFMIhQw1ljE0mZchLshgmriFO3Nl5izFBX0jjsUvhtpYzpebSYsWpocSGdiXl38cfq2Ee&#10;/dOX318+D28vp1/TdvJ1e99qfTfqNw8gIvXxX3xzP5s0X6kp/H2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pq7EAAAA3QAAAA8AAAAAAAAAAAAAAAAAmAIAAGRycy9k&#10;b3ducmV2LnhtbFBLBQYAAAAABAAEAPUAAACJAwAAAAA=&#10;" path="m,l1764,90r9,1368l9,1467,,xe" fillcolor="#abc7ff" stroked="f" strokeweight="1pt">
                    <v:stroke startarrowwidth="narrow" startarrowlength="short" endarrowwidth="narrow" endarrowlength="short"/>
                    <v:path arrowok="t" o:connecttype="custom" o:connectlocs="0,0;4,0;4,3;0,3;0,0" o:connectangles="0,0,0,0,0"/>
                    <o:lock v:ext="edit" aspectratio="t"/>
                  </v:shape>
                  <v:shape id="Freeform 114" o:spid="_x0000_s1185" style="position:absolute;left:4603;top:2672;width:605;height:461;flip:x;visibility:visible;mso-wrap-style:square;v-text-anchor:middle" coordsize="163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fMQA&#10;AADdAAAADwAAAGRycy9kb3ducmV2LnhtbERPS2sCMRC+F/wPYYReRBP3YHU1SisUCqWCL/A4JuPu&#10;4maybFLd/vtGKPQ2H99zFqvO1eJGbag8axiPFAhi423FhYbD/n04BREissXaM2n4oQCrZe9pgbn1&#10;d97SbRcLkUI45KihjLHJpQymJIdh5BvixF186zAm2BbStnhP4a6WmVIT6bDi1FBiQ+uSzHX37TRk&#10;Jmu2Gz8zn5fJ6W1/nJ4Hg68XrZ/73escRKQu/ov/3B82zVcqg8c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ZnzEAAAA3QAAAA8AAAAAAAAAAAAAAAAAmAIAAGRycy9k&#10;b3ducmV2LnhtbFBLBQYAAAAABAAEAPUAAACJAwAAAAA=&#10;" path="m,l1628,83r9,1242l9,1321,,xe" fillcolor="#99c9ff" stroked="f" strokeweight="1pt">
                    <v:stroke startarrowwidth="narrow" startarrowlength="short" endarrowwidth="narrow" endarrowlength="short"/>
                    <v:path arrowok="t" o:connecttype="custom" o:connectlocs="0,0;4,0;4,2;0,2;0,0" o:connectangles="0,0,0,0,0"/>
                    <o:lock v:ext="edit" aspectratio="t"/>
                  </v:shape>
                  <v:shape id="Text Box 115" o:spid="_x0000_s1186" type="#_x0000_t202" style="position:absolute;left:4814;top:2731;width:264;height:1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RtsQA&#10;AADdAAAADwAAAGRycy9kb3ducmV2LnhtbERPzWoCMRC+F/oOYQpeiibVomU1ihVED0VR+wDDZtxd&#10;uplsk+hu+/SmUPA2H9/vzBadrcWVfKgca3gZKBDEuTMVFxo+T+v+G4gQkQ3WjknDDwVYzB8fZpgZ&#10;1/KBrsdYiBTCIUMNZYxNJmXIS7IYBq4hTtzZeYsxQV9I47FN4baWQ6XG0mLFqaHEhlYl5V/Hi9Xw&#10;vNp/bL5ptxy269dJ8x5x/+vHWveeuuUURKQu3sX/7q1J85Uawd8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kbbEAAAA3QAAAA8AAAAAAAAAAAAAAAAAmAIAAGRycy9k&#10;b3ducmV2LnhtbFBLBQYAAAAABAAEAPUAAACJAwAAAAA=&#10;" filled="f" fillcolor="#f85a00" stroked="f" strokeweight="1pt">
                    <v:fill focus="100%" type="gradient"/>
                    <o:lock v:ext="edit" aspectratio="t"/>
                    <v:textbox inset="1.77519mm,.88761mm,1.77519mm,.88761mm">
                      <w:txbxContent>
                        <w:p w:rsidR="00D8457D" w:rsidRPr="00AC3CF8" w:rsidRDefault="00D8457D" w:rsidP="008F7C9C">
                          <w:pPr>
                            <w:autoSpaceDE w:val="0"/>
                            <w:autoSpaceDN w:val="0"/>
                            <w:adjustRightInd w:val="0"/>
                            <w:jc w:val="center"/>
                            <w:rPr>
                              <w:rFonts w:eastAsia="ヒラギノ角ゴ Pro W3" w:cs="Arial"/>
                              <w:b/>
                              <w:bCs/>
                              <w:color w:val="000000"/>
                              <w:sz w:val="17"/>
                            </w:rPr>
                          </w:pPr>
                        </w:p>
                      </w:txbxContent>
                    </v:textbox>
                  </v:shape>
                  <v:oval id="Oval 116" o:spid="_x0000_s1187" style="position:absolute;left:4840;top:2954;width:431;height:1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IG8cA&#10;AADdAAAADwAAAGRycy9kb3ducmV2LnhtbESPQWvCQBCF70L/wzKF3upurZQSXaVIhaqHYlqwxyE7&#10;JrHZ2ZCdxvTfd4WCtxnem/e9mS8H36ieulgHtvAwNqCIi+BqLi18fqzvn0FFQXbYBCYLvxRhubgZ&#10;zTFz4cx76nMpVQrhmKGFSqTNtI5FRR7jOLTESTuGzqOktSu16/Ccwn2jJ8Y8aY81J0KFLa0qKr7z&#10;H5+4w7YV3rx/rY8T6Ve702Hz+niw9u52eJmBEhrkav6/fnOpvjFTuHyT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CBvHAAAA3QAAAA8AAAAAAAAAAAAAAAAAmAIAAGRy&#10;cy9kb3ducmV2LnhtbFBLBQYAAAAABAAEAPUAAACMAwAAAAA=&#10;" fillcolor="gray" stroked="f" strokeweight="1pt">
                    <v:fill o:opacity2="0" rotate="t" focusposition=".5,.5" focussize="" focus="100%" type="gradientRadial"/>
                    <v:stroke startarrowwidth="narrow" startarrowlength="short" endarrowwidth="narrow" endarrowlength="short"/>
                    <o:lock v:ext="edit" aspectratio="t"/>
                    <v:textbox inset="1.77519mm,.88761mm,1.77519mm,.88761mm">
                      <w:txbxContent>
                        <w:p w:rsidR="00D8457D" w:rsidRPr="00AC3CF8" w:rsidRDefault="00D8457D" w:rsidP="008F7C9C">
                          <w:pPr>
                            <w:autoSpaceDE w:val="0"/>
                            <w:autoSpaceDN w:val="0"/>
                            <w:adjustRightInd w:val="0"/>
                            <w:jc w:val="center"/>
                            <w:rPr>
                              <w:rFonts w:eastAsia="ヒラギノ角ゴ Pro W3" w:cs="Arial"/>
                              <w:b/>
                              <w:bCs/>
                              <w:color w:val="000000"/>
                              <w:sz w:val="28"/>
                              <w:szCs w:val="40"/>
                            </w:rPr>
                          </w:pPr>
                        </w:p>
                      </w:txbxContent>
                    </v:textbox>
                  </v:oval>
                  <v:shape id="Picture 117" o:spid="_x0000_s1188" type="#_x0000_t75" alt="Laptoip copy" style="position:absolute;left:4824;top:2922;width:35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dLBAAAA3QAAAA8AAABkcnMvZG93bnJldi54bWxET02LwjAQvS/4H8II3tZEpYtUo4igiIeF&#10;rYLXoRnbYjMpTbTVX28WFvY2j/c5y3Vva/Gg1leONUzGCgRx7kzFhYbzafc5B+EDssHaMWl4kof1&#10;avCxxNS4jn/okYVCxBD2KWooQ2hSKX1ekkU/dg1x5K6utRgibAtpWuxiuK3lVKkvabHi2FBiQ9uS&#10;8lt2txrs7WiOM7nt9pfkO7EFZ6/89dR6NOw3CxCB+vAv/nMfTJyvVAK/38QT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YdLBAAAA3QAAAA8AAAAAAAAAAAAAAAAAnwIA&#10;AGRycy9kb3ducmV2LnhtbFBLBQYAAAAABAAEAPcAAACNAwAAAAA=&#10;">
                    <v:imagedata r:id="rId41" o:title="Laptoip copy"/>
                  </v:shape>
                  <v:shape id="Picture 118" o:spid="_x0000_s1189" type="#_x0000_t75" alt="Antenna_transp" style="position:absolute;left:4488;top:2596;width:11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9N3FAAAA3QAAAA8AAABkcnMvZG93bnJldi54bWxEj0FrAjEQhe+F/ocwBS9FsyotZTWKiEKh&#10;B6kVeh0242Y1mSxJ3N3++0Yo9DbDe++bN8v14KzoKMTGs4LppABBXHndcK3g9LUfv4GICVmj9UwK&#10;fijCevX4sMRS+54/qTumWmQIxxIVmJTaUspYGXIYJ74lztrZB4cpr6GWOmCf4c7KWVG8SocN5wsG&#10;W9oaqq7Hm1Nw6E2/21gsgp1fLs8f2+7l+3RQavQ0bBYgEg3p3/yXfte5fibC/Zs8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TdxQAAAN0AAAAPAAAAAAAAAAAAAAAA&#10;AJ8CAABkcnMvZG93bnJldi54bWxQSwUGAAAAAAQABAD3AAAAkQMAAAAA&#10;">
                    <v:imagedata r:id="rId42" o:title="Antenna_transp"/>
                  </v:shape>
                  <v:shape id="Picture 119" o:spid="_x0000_s1190" type="#_x0000_t75" alt="Wall Outlet" style="position:absolute;left:4603;top:3034;width:47;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27bCAAAA3QAAAA8AAABkcnMvZG93bnJldi54bWxET81qwkAQvgt9h2UKveluPURJXUUKpTkJ&#10;TX2AMTtNotnZmJ1q6tO7hUJv8/H9zmoz+k5daIhtYAvPMwOKuAqu5drC/vNtugQVBdlhF5gs/FCE&#10;zfphssLchSt/0KWUWqUQjjlaaET6XOtYNeQxzkJPnLivMHiUBIdauwGvKdx3em5Mpj22nBoa7Om1&#10;oepUfnsLx/fbKZx9n2XFTua3XSaH8izWPj2O2xdQQqP8i//chUvzjVnA7zfpBL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Nu2wgAAAN0AAAAPAAAAAAAAAAAAAAAAAJ8C&#10;AABkcnMvZG93bnJldi54bWxQSwUGAAAAAAQABAD3AAAAjgMAAAAA&#10;">
                    <v:imagedata r:id="rId43" o:title="Wall Outlet"/>
                  </v:shape>
                  <v:oval id="Oval 120" o:spid="_x0000_s1191" style="position:absolute;left:4618;top:3072;width:22;height: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gvsEA&#10;AADdAAAADwAAAGRycy9kb3ducmV2LnhtbESPT0vEQAzF74LfYYjgzZ3Rw1rqzi4iuHjtKp5DJ7bF&#10;JlNmpn/89uYgeEt4L+/9cjhtPJqFUh6ieLjfOTAkbQyDdB4+3l/vKjC5oAQco5CHH8pwOl5fHbAO&#10;cZWGlkvpjIZIrtFDX8pUW5vbnhjzLk4kqn3FxFh0TZ0NCVcN59E+OLe3jINoQ48TvfTUfl9m9lCd&#10;8zxx06xzSXO3P1efCz+y97c32/MTmEJb+Tf/Xb8FxXdOcfUbHcE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O4L7BAAAA3QAAAA8AAAAAAAAAAAAAAAAAmAIAAGRycy9kb3du&#10;cmV2LnhtbFBLBQYAAAAABAAEAPUAAACGAwAAAAA=&#10;" fillcolor="gray" stroked="f" strokeweight="1pt">
                    <v:stroke startarrowwidth="narrow" startarrowlength="short" endarrowwidth="narrow" endarrowlength="short"/>
                    <o:lock v:ext="edit" aspectratio="t"/>
                  </v:oval>
                </v:group>
                <v:shape id="Picture 121" o:spid="_x0000_s1192" type="#_x0000_t75" style="position:absolute;left:13294;width:12829;height: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sCPAAAAA3QAAAA8AAABkcnMvZG93bnJldi54bWxET01rAjEQvRf6H8IUeimaWEF0NcoitBRv&#10;rnofknGz7GaybKJu/31TKPQ2j/c5m93oO3GnITaBNcymCgSxCbbhWsP59DFZgogJ2WIXmDR8U4Td&#10;9vlpg4UNDz7SvUq1yCEcC9TgUuoLKaNx5DFOQ0+cuWsYPKYMh1raAR853HfyXamF9NhwbnDY096R&#10;aaub11CaS/VmuaeW5+5w+zyp0plW69eXsVyDSDSmf/Gf+8vm+Uqt4PebfILc/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6qwI8AAAADdAAAADwAAAAAAAAAAAAAAAACfAgAA&#10;ZHJzL2Rvd25yZXYueG1sUEsFBgAAAAAEAAQA9wAAAIwDAAAAAA==&#10;">
                  <v:imagedata r:id="rId44" o:title=""/>
                </v:shape>
                <v:shape id="Text Box 122" o:spid="_x0000_s1193" type="#_x0000_t202" style="position:absolute;left:1001;top:15678;width:10152;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8EsQA&#10;AADdAAAADwAAAGRycy9kb3ducmV2LnhtbESPT2sCMRDF70K/QxihN80qpcjWKCJdWnqr/87DZrpZ&#10;3UyWJNX123cOBW8zvDfv/Wa5HnynrhRTG9jAbFqAIq6DbbkxcNhXkwWolJEtdoHJwJ0SrFdPoyWW&#10;Ntz4m6673CgJ4VSiAZdzX2qdakce0zT0xKL9hOgxyxobbSPeJNx3el4Ur9pjy9LgsKeto/qy+/UG&#10;Fi/hq2pOVB2dth/zuDkc7+d3Y57Hw+YNVKYhP8z/159W8IuZ8Ms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fBLEAAAA3QAAAA8AAAAAAAAAAAAAAAAAmAIAAGRycy9k&#10;b3ducmV2LnhtbFBLBQYAAAAABAAEAPUAAACJAwAAAAA=&#10;" strokeweight=".25pt">
                  <v:textbox inset="5.04pt,2.52pt,5.04pt,2.52pt">
                    <w:txbxContent>
                      <w:p w:rsidR="00D8457D" w:rsidRPr="00AC3CF8" w:rsidRDefault="00D8457D" w:rsidP="008F7C9C">
                        <w:pPr>
                          <w:autoSpaceDE w:val="0"/>
                          <w:autoSpaceDN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 HUB</w:t>
                        </w:r>
                        <w:r w:rsidRPr="00AC3CF8">
                          <w:rPr>
                            <w:rFonts w:eastAsia="ヒラギノ角ゴ Pro W3" w:cs="Arial"/>
                            <w:color w:val="000000"/>
                            <w:sz w:val="22"/>
                            <w:szCs w:val="32"/>
                          </w:rPr>
                          <w:br/>
                        </w:r>
                      </w:p>
                    </w:txbxContent>
                  </v:textbox>
                </v:shape>
                <v:shape id="Text Box 123" o:spid="_x0000_s1194" type="#_x0000_t202" style="position:absolute;left:30797;top:16636;width:908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9dcMA&#10;AADdAAAADwAAAGRycy9kb3ducmV2LnhtbERP22rCQBB9L/gPywh9KWaTQqvEbEQLpRWKYvQDhuyY&#10;RLOzMbvV+PfdQqFvczjXyRaDacWVetdYVpBEMQji0uqGKwWH/ftkBsJ5ZI2tZVJwJweLfPSQYart&#10;jXd0LXwlQgi7FBXU3neplK6syaCLbEccuKPtDfoA+0rqHm8h3LTyOY5fpcGGQ0ONHb3VVJ6Lb6NA&#10;fkxXX4ia75snuTanl2Z7WRdKPY6H5RyEp8H/i//cnzrMj5ME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9dcMAAADdAAAADwAAAAAAAAAAAAAAAACYAgAAZHJzL2Rv&#10;d25yZXYueG1sUEsFBgAAAAAEAAQA9QAAAIgDAAAAAA==&#10;" filled="f" fillcolor="#f85a00" strokeweight=".25pt">
                  <v:textbox inset="5.04pt,2.52pt,5.04pt,2.52pt">
                    <w:txbxContent>
                      <w:p w:rsidR="00D8457D" w:rsidRPr="00AC3CF8" w:rsidRDefault="00D8457D" w:rsidP="008F7C9C">
                        <w:pPr>
                          <w:autoSpaceDE w:val="0"/>
                          <w:autoSpaceDN w:val="0"/>
                          <w:bidi w:val="0"/>
                          <w:adjustRightInd w:val="0"/>
                          <w:jc w:val="center"/>
                          <w:rPr>
                            <w:rFonts w:eastAsia="ヒラギノ角ゴ Pro W3" w:cs="Arial"/>
                            <w:color w:val="000000"/>
                            <w:sz w:val="22"/>
                            <w:szCs w:val="32"/>
                          </w:rPr>
                        </w:pPr>
                        <w:r w:rsidRPr="00AC3CF8">
                          <w:rPr>
                            <w:rFonts w:eastAsia="ヒラギノ角ゴ Pro W3" w:cs="Arial"/>
                            <w:color w:val="000000"/>
                            <w:sz w:val="22"/>
                            <w:szCs w:val="32"/>
                          </w:rPr>
                          <w:t>Sat</w:t>
                        </w:r>
                        <w:r w:rsidRPr="00AC3CF8">
                          <w:rPr>
                            <w:rFonts w:eastAsia="ヒラギノ角ゴ Pro W3" w:cs="Arial"/>
                            <w:color w:val="000000"/>
                            <w:sz w:val="22"/>
                            <w:szCs w:val="32"/>
                          </w:rPr>
                          <w:br/>
                          <w:t>Terminal</w:t>
                        </w:r>
                      </w:p>
                    </w:txbxContent>
                  </v:textbox>
                </v:shape>
                <v:shape id="Picture 124" o:spid="_x0000_s1195" type="#_x0000_t75" style="position:absolute;left:48205;top:18800;width:3255;height: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2/HCAAAA3QAAAA8AAABkcnMvZG93bnJldi54bWxET01rwkAQvRf8D8sI3upGIcFGVwkBoaWH&#10;1ljvQ3ZMgtnZkF2T+O+7hYK3ebzP2R0m04qBetdYVrBaRiCIS6sbrhT8nI+vGxDOI2tsLZOCBzk4&#10;7GcvO0y1HflEQ+ErEULYpaig9r5LpXRlTQbd0nbEgbva3qAPsK+k7nEM4aaV6yhKpMGGQ0ONHeU1&#10;lbfibhRkb9x9Nfn3pf3ITvHtmCefsUSlFvMp24LwNPmn+N/9rsP8aLWGv2/C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tvxwgAAAN0AAAAPAAAAAAAAAAAAAAAAAJ8C&#10;AABkcnMvZG93bnJldi54bWxQSwUGAAAAAAQABAD3AAAAjgMAAAAA&#10;" filled="t" fillcolor="#99c9ff">
                  <v:imagedata r:id="rId45" o:title=""/>
                </v:shape>
                <v:shape id="Picture 125" o:spid="_x0000_s1196" type="#_x0000_t75" alt="10-15-07-iphone" style="position:absolute;left:51845;top:19241;width:2671;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qTnvBAAAA3QAAAA8AAABkcnMvZG93bnJldi54bWxET01rAjEQvRf8D2EEL0WzWlpkNYoIYqGX&#10;6tb7sBk3q5vJkkRN/31TKPQ2j/c5y3WynbiTD61jBdNJAYK4drrlRsFXtRvPQYSIrLFzTAq+KcB6&#10;NXhaYqndgw90P8ZG5BAOJSowMfallKE2ZDFMXE+cubPzFmOGvpHa4yOH207OiuJNWmw5NxjsaWuo&#10;vh5vVoE/nepNuLx+hurDpAOn52pvSKnRMG0WICKl+C/+c7/rPL+YvsDvN/kE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qTnvBAAAA3QAAAA8AAAAAAAAAAAAAAAAAnwIA&#10;AGRycy9kb3ducmV2LnhtbFBLBQYAAAAABAAEAPcAAACNAwAAAAA=&#10;">
                  <v:imagedata r:id="rId46" o:title="10-15-07-iphone"/>
                </v:shape>
                <v:line id="Line 126" o:spid="_x0000_s1197" style="position:absolute;visibility:visible;mso-wrap-style:square" from="12757,10222" to="2612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ZRcUAAADdAAAADwAAAGRycy9kb3ducmV2LnhtbERPTWvCQBC9F/wPyxR6qxttC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ZRcUAAADdAAAADwAAAAAAAAAA&#10;AAAAAAChAgAAZHJzL2Rvd25yZXYueG1sUEsFBgAAAAAEAAQA+QAAAJMDAAAAAA==&#10;"/>
                <v:line id="Line 127" o:spid="_x0000_s1198" style="position:absolute;visibility:visible;mso-wrap-style:square" from="13294,9149" to="13294,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83sUAAADdAAAADwAAAGRycy9kb3ducmV2LnhtbERPTWvCQBC9F/wPyxR6qxstD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83sUAAADdAAAADwAAAAAAAAAA&#10;AAAAAAChAgAAZHJzL2Rvd25yZXYueG1sUEsFBgAAAAAEAAQA+QAAAJMDAAAAAA==&#10;"/>
                <v:line id="Line 128" o:spid="_x0000_s1199" style="position:absolute;visibility:visible;mso-wrap-style:square" from="26123,9149" to="26123,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iqcQAAADdAAAADwAAAGRycy9kb3ducmV2LnhtbERPTWvCQBC9F/wPywje6sYWQomuIoqg&#10;PZRqBT2O2TGJZmfD7pqk/75bKPQ2j/c5s0VvatGS85VlBZNxAoI4t7riQsHxa/P8BsIHZI21ZVLw&#10;TR4W88HTDDNtO95TewiFiCHsM1RQhtBkUvq8JIN+bBviyF2tMxgidIXUDrsYbmr5kiSpNFhxbCix&#10;oVVJ+f3wMAo+Xj/Tdrl73/anXXrJ1/vL+dY5pUbDfjkFEagP/+I/91bH+ck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iKpxAAAAN0AAAAPAAAAAAAAAAAA&#10;AAAAAKECAABkcnMvZG93bnJldi54bWxQSwUGAAAAAAQABAD5AAAAkgMAAAAA&#10;"/>
                <v:shape id="Text Box 129" o:spid="_x0000_s1200" type="#_x0000_t202" style="position:absolute;left:14331;top:5382;width:4107;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xZMMA&#10;AADdAAAADwAAAGRycy9kb3ducmV2LnhtbERPS2sCMRC+C/0PYQq9lJpYaK1boxTxdZNqvQ+bcbN0&#10;M1mS1F3/fSMI3ubje8503rtGnCnE2rOG0VCBIC69qbnS8HNYvXyAiAnZYOOZNFwownz2MJhiYXzH&#10;33Tep0rkEI4FarAptYWUsbTkMA59S5y5kw8OU4ahkiZgl8NdI1+VepcOa84NFltaWCp/939Ow3r8&#10;dtqo5fPFTg6Lrpv0x7BbHrV+euy/PkEk6tNdfHNvTZ6vRmO4fp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PxZMMAAADdAAAADwAAAAAAAAAAAAAAAACYAgAAZHJzL2Rv&#10;d25yZXYueG1sUEsFBgAAAAAEAAQA9QAAAIgDAAAAAA==&#10;" filled="f" fillcolor="#f85a00" stroked="f">
                  <v:textbox inset="5.04pt,2.52pt,5.04pt,2.52pt">
                    <w:txbxContent>
                      <w:p w:rsidR="00D8457D" w:rsidRPr="00AC3CF8" w:rsidRDefault="00D8457D" w:rsidP="008F7C9C">
                        <w:pPr>
                          <w:autoSpaceDE w:val="0"/>
                          <w:autoSpaceDN w:val="0"/>
                          <w:bidi w:val="0"/>
                          <w:adjustRightInd w:val="0"/>
                          <w:spacing w:before="4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v:textbox>
                </v:shape>
                <v:shape id="Text Box 130" o:spid="_x0000_s1201" type="#_x0000_t202" style="position:absolute;left:20579;top:6002;width:467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lFsYA&#10;AADdAAAADwAAAGRycy9kb3ducmV2LnhtbESPS2sDMQyE74X+B6NCL6WxU+gjmzihhPRxC83jLtbK&#10;eulaXmw3u/n31aHQm8SMZj4tVmPo1JlSbiNbmE4MKOI6upYbC4f92/0LqFyQHXaRycKFMqyW11cL&#10;rFwc+IvOu9IoCeFcoQVfSl9pnWtPAfMk9sSinWIKWGRNjXYJBwkPnX4w5kkHbFkaPPa09lR/736C&#10;hffnx9OH2dxd/Gy/HobZeEzbzdHa25vxdQ6q0Fj+zX/Xn07wz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xlFsYAAADdAAAADwAAAAAAAAAAAAAAAACYAgAAZHJz&#10;L2Rvd25yZXYueG1sUEsFBgAAAAAEAAQA9QAAAIsDAAAAAA==&#10;" filled="f" fillcolor="#f85a00" stroked="f">
                  <v:textbox inset="5.04pt,2.52pt,5.04pt,2.52pt">
                    <w:txbxContent>
                      <w:p w:rsidR="00D8457D" w:rsidRPr="00AC3CF8" w:rsidRDefault="00D8457D" w:rsidP="008F7C9C">
                        <w:pPr>
                          <w:autoSpaceDE w:val="0"/>
                          <w:autoSpaceDN w:val="0"/>
                          <w:bidi w:val="0"/>
                          <w:adjustRightInd w:val="0"/>
                          <w:spacing w:before="4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v:textbox>
                </v:shape>
                <v:group id="Group 131" o:spid="_x0000_s1202" style="position:absolute;left:4131;top:10445;width:3773;height:4577;flip:x" coordorigin="1655,2488"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rQp8IAAADdAAAADwAAAGRycy9kb3ducmV2LnhtbERP32vCMBB+H+x/CDfw&#10;bSaVIls1FhlMZOxl1YmPR3O2weZSmqjdf78Ig73dx/fzluXoOnGlIVjPGrKpAkFce2O50bDfvT+/&#10;gAgR2WDnmTT8UIBy9fiwxML4G3/RtYqNSCEcCtTQxtgXUoa6JYdh6nvixJ384DAmODTSDHhL4a6T&#10;M6Xm0qHl1NBiT28t1efq4jR8r21O+eH48alqoq2Rx01lc60nT+N6ASLSGP/Ff+6tSfNV9gr3b9IJ&#10;cv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K0KfCAAAA3QAAAA8A&#10;AAAAAAAAAAAAAAAAqgIAAGRycy9kb3ducmV2LnhtbFBLBQYAAAAABAAEAPoAAACZAwAAAAA=&#10;">
                  <v:group id="Group 132" o:spid="_x0000_s1203" style="position:absolute;left:1655;top:2488;width:291;height:345" coordorigin="4031,2150"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33" o:spid="_x0000_s1204" style="position:absolute;left:4046;top:2451;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3sMA&#10;AADdAAAADwAAAGRycy9kb3ducmV2LnhtbERPTWsCMRC9C/6HMII3zepBymqUUtqieNFV2ut0M+5u&#10;m0yWTXTjv28KBW/zeJ+z2kRrxI063zhWMJtmIIhLpxuuFJxPb5MnED4gazSOScGdPGzWw8EKc+16&#10;PtKtCJVIIexzVFCH0OZS+rImi37qWuLEXVxnMSTYVVJ32Kdwa+Q8yxbSYsOpocaWXmoqf4qrVXA5&#10;FLvw0b9+fx7fzSnu4tfdmL1S41F8XoIIFMND/O/e6jQ/m8/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I+3sMAAADdAAAADwAAAAAAAAAAAAAAAACYAgAAZHJzL2Rv&#10;d25yZXYueG1sUEsFBgAAAAAEAAQA9QAAAIgDAAAAAA==&#10;" path="m85,l,27r208,8l266,6,85,xe">
                      <v:path arrowok="t" o:connecttype="custom" o:connectlocs="85,0;0,27;208,35;266,6;85,0" o:connectangles="0,0,0,0,0"/>
                    </v:shape>
                    <v:shape id="Freeform 134" o:spid="_x0000_s1205" style="position:absolute;left:4045;top:2451;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PMcUA&#10;AADdAAAADwAAAGRycy9kb3ducmV2LnhtbERPTWvCQBC9F/oflin0UnTTtBWJrlILQhEvph48jtkx&#10;G8zOptltTP69KxS8zeN9znzZ21p01PrKsYLXcQKCuHC64lLB/mc9moLwAVlj7ZgUDORhuXh8mGOm&#10;3YV31OWhFDGEfYYKTAhNJqUvDFn0Y9cQR+7kWoshwraUusVLDLe1TJNkIi1WHBsMNvRlqDjnf1bB&#10;+uX4nq8+hu6wM9vhcD7+vvWrjVLPT/3nDESgPtzF/+5vHecnaQq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k8xxQAAAN0AAAAPAAAAAAAAAAAAAAAAAJgCAABkcnMv&#10;ZG93bnJldi54bWxQSwUGAAAAAAQABAD1AAAAigMAAAAA&#10;" path="m,25r1,4l87,3,86,,,25r,4l,25r,2l,29r1,l,25xe" fillcolor="black">
                      <v:path arrowok="t" o:connecttype="custom" o:connectlocs="0,25;1,29;87,3;86,0;0,25;0,29;0,25;0,25;0,27;0,29;1,29;0,25" o:connectangles="0,0,0,0,0,0,0,0,0,0,0,0"/>
                    </v:shape>
                    <v:shape id="Freeform 135" o:spid="_x0000_s1206"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7cUA&#10;AADdAAAADwAAAGRycy9kb3ducmV2LnhtbERPTWvCQBC9C/0Pywi9SLNprLakriK2Ur2pzaW3ITsm&#10;wexs2N1q/PfdguBtHu9zZovetOJMzjeWFTwnKQji0uqGKwXF9/rpDYQPyBpby6TgSh4W84fBDHNt&#10;L7yn8yFUIoawz1FBHUKXS+nLmgz6xHbEkTtaZzBE6CqpHV5iuGlllqZTabDh2FBjR6uaytPh1yjY&#10;Fmb1sl6+jrJOu8nXaVf9fH7slHoc9st3EIH6cBff3Bsd56fZG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5HtxQAAAN0AAAAPAAAAAAAAAAAAAAAAAJgCAABkcnMv&#10;ZG93bnJldi54bWxQSwUGAAAAAAQABAD1AAAAigMAAAAA&#10;" path="m208,8r1,l,,,2,209,9r2,l211,8r-2,l208,8xe" fillcolor="black">
                      <v:path arrowok="t" o:connecttype="custom" o:connectlocs="208,8;209,8;0,0;0,2;209,9;211,9;211,8;209,8;208,8" o:connectangles="0,0,0,0,0,0,0,0,0"/>
                    </v:shape>
                    <v:shape id="Freeform 136" o:spid="_x0000_s1207"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6csMA&#10;AADdAAAADwAAAGRycy9kb3ducmV2LnhtbERPTWsCMRC9F/wPYQreatKlSFmNUgpqBSt0W/A6bMbd&#10;xc0kJFG3/fWmUOhtHu9z5svB9uJCIXaONTxOFAji2pmOGw1fn6uHZxAxIRvsHZOGb4qwXIzu5lga&#10;d+UPulSpETmEY4ka2pR8KWWsW7IYJ84TZ+7ogsWUYWikCXjN4baXhVJTabHj3NCip9eW6lN1thq2&#10;75saf3yx6/cVhbU67/1hSlqP74eXGYhEQ/oX/7nfTJ6viif4/Sa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O6csMAAADdAAAADwAAAAAAAAAAAAAAAACYAgAAZHJzL2Rv&#10;d25yZXYueG1sUEsFBgAAAAAEAAQA9QAAAIgDAAAAAA==&#10;" path="m60,1l58,,,29r1,1l60,1,60,r,1l61,1,61,,58,r2,1xe" fillcolor="black">
                      <v:path arrowok="t" o:connecttype="custom" o:connectlocs="60,1;58,0;0,29;1,30;60,1;60,0;60,1;61,1;61,0;61,0;58,0;60,1" o:connectangles="0,0,0,0,0,0,0,0,0,0,0,0"/>
                    </v:shape>
                    <v:shape id="Freeform 137" o:spid="_x0000_s1208" style="position:absolute;left:4129;top:2451;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jvsQA&#10;AADdAAAADwAAAGRycy9kb3ducmV2LnhtbERPTYvCMBC9C/6HMAt7kTVVUaQaRUTZPeih1svexmZs&#10;uzaT0mS1/nsjCN7m8T5nvmxNJa7UuNKygkE/AkGcWV1yruCYbr+mIJxH1lhZJgV3crBcdDtzjLW9&#10;cULXg89FCGEXo4LC+zqW0mUFGXR9WxMH7mwbgz7AJpe6wVsIN5UcRtFEGiw5NBRY07qg7HL4Nwp+&#10;d3/JZZTuT8l5uultUqTJ+run1OdHu5qB8NT6t/jl/tFhfjQcw/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Y77EAAAA3QAAAA8AAAAAAAAAAAAAAAAAmAIAAGRycy9k&#10;b3ducmV2LnhtbFBLBQYAAAAABAAEAPUAAACJAwAAAAA=&#10;" path="m3,3l2,3,183,7r,-1l2,,,,,1,,3r2,l3,3xe" fillcolor="black">
                      <v:path arrowok="t" o:connecttype="custom" o:connectlocs="3,3;2,3;183,7;183,6;2,0;0,0;0,1;0,3;2,3;3,3" o:connectangles="0,0,0,0,0,0,0,0,0,0"/>
                    </v:shape>
                    <v:shape id="Freeform 138" o:spid="_x0000_s1209" style="position:absolute;left:4046;top:2458;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mqsQA&#10;AADdAAAADwAAAGRycy9kb3ducmV2LnhtbERPTWsCMRC9C/0PYQRvblYPUlajlNKK0ktdpb1ON+Pu&#10;tslk2UQ3/vumUPA2j/c5q020Rlyp961jBbMsB0FcOd1yreB0fJ0+gvABWaNxTApu5GGzfhitsNBu&#10;4ANdy1CLFMK+QAVNCF0hpa8asugz1xEn7ux6iyHBvpa6xyGFWyPneb6QFltODQ129NxQ9VNerILz&#10;e7kPH8PL9+dha45xH79uxrwpNRnHpyWIQDHcxf/unU7z8/kC/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pqrEAAAA3QAAAA8AAAAAAAAAAAAAAAAAmAIAAGRycy9k&#10;b3ducmV2LnhtbFBLBQYAAAAABAAEAPUAAACJAwAAAAA=&#10;" path="m266,6l208,35,,28,,22r208,7l266,r,6xe">
                      <v:path arrowok="t" o:connecttype="custom" o:connectlocs="266,6;208,35;0,28;0,22;208,29;266,0;266,6" o:connectangles="0,0,0,0,0,0,0"/>
                    </v:shape>
                    <v:shape id="Freeform 139" o:spid="_x0000_s1210" style="position:absolute;left:4254;top:2463;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UgsIA&#10;AADdAAAADwAAAGRycy9kb3ducmV2LnhtbERPPW/CMBDdK/EfrENiKzYMUAUMglAQW1VadT7ia5Im&#10;Pke2G8K/rytV6nZP7/PW28G2oicfascaZlMFgrhwpuZSw/vb8fEJRIjIBlvHpOFOAbab0cMaM+Nu&#10;/Er9JZYihXDIUEMVY5dJGYqKLIap64gT9+m8xZigL6XxeEvhtpVzpRbSYs2pocKO8oqK5vJtNciv&#10;5/Pgw4t119Mhx72yfdl8aD0ZD7sViEhD/Bf/uc8mzVfzJ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FSCwgAAAN0AAAAPAAAAAAAAAAAAAAAAAJgCAABkcnMvZG93&#10;bnJldi54bWxQSwUGAAAAAAQABAD1AAAAhwMAAAAA&#10;" path="m1,32r2,l61,1,60,,1,29,,30r,2l1,32r2,l1,32xe" fillcolor="black">
                      <v:path arrowok="t" o:connecttype="custom" o:connectlocs="1,32;3,32;61,1;60,0;1,29;0,30;0,32;1,32;3,32;1,32" o:connectangles="0,0,0,0,0,0,0,0,0,0"/>
                    </v:shape>
                    <v:shape id="Freeform 140" o:spid="_x0000_s1211" style="position:absolute;left:4045;top:2484;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nasUA&#10;AADdAAAADwAAAGRycy9kb3ducmV2LnhtbESPQWvCQBCF74X+h2UKvdVNDWhJXaUUC/aiqO19yI5J&#10;mt3ZkN3G+O+dg+BthvfmvW8Wq9E7NVAfm8AGXicZKOIy2IYrAz/Hr5c3UDEhW3SBycCFIqyWjw8L&#10;LGw4856GQ6qUhHAs0ECdUldoHcuaPMZJ6IhFO4XeY5K1r7Tt8Szh3ulpls20x4alocaOPmsq28O/&#10;N7Bxf/PvmK+3O0e/u7zN2+FUrY15fho/3kElGtPdfLveWMHPpo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dqxQAAAN0AAAAPAAAAAAAAAAAAAAAAAJgCAABkcnMv&#10;ZG93bnJldi54bWxQSwUGAAAAAAQABAD1AAAAigMAAAAA&#10;" path="m,l1,2r208,9l209,8,1,,2,,1,,,,,2r1,l,xe" fillcolor="black">
                      <v:path arrowok="t" o:connecttype="custom" o:connectlocs="0,0;1,2;209,11;209,8;1,0;2,0;1,0;0,0;0,0;0,2;1,2;0,0" o:connectangles="0,0,0,0,0,0,0,0,0,0,0,0"/>
                    </v:shape>
                    <v:shape id="Freeform 141" o:spid="_x0000_s1212" style="position:absolute;left:4045;top:247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ncMQA&#10;AADdAAAADwAAAGRycy9kb3ducmV2LnhtbERPTWvCQBC9F/wPywhepG60UDS6ShCVQi3F1Iu3aXaa&#10;DWZnQ3bV9N+7BaG3ebzPWaw6W4srtb5yrGA8SkAQF05XXCo4fm2fpyB8QNZYOyYFv+Rhtew9LTDV&#10;7sYHuuahFDGEfYoKTAhNKqUvDFn0I9cQR+7HtRZDhG0pdYu3GG5rOUmSV2mx4thgsKG1oeKcX6yC&#10;nZSnl/dhttfNKc/C9+fhw26MUoN+l81BBOrCv/jhftNxfjKZ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p3DEAAAA3QAAAA8AAAAAAAAAAAAAAAAAmAIAAGRycy9k&#10;b3ducmV2LnhtbFBLBQYAAAAABAAEAPUAAACJAwAAAAA=&#10;" path="m1,l,2,,8r2,l2,2,1,3,2,2,1,,,,,2,1,xe" fillcolor="black">
                      <v:path arrowok="t" o:connecttype="custom" o:connectlocs="1,0;0,2;0,8;2,8;2,2;1,3;2,2;1,0;1,0;0,0;0,2;1,0" o:connectangles="0,0,0,0,0,0,0,0,0,0,0,0"/>
                    </v:shape>
                    <v:shape id="Freeform 142" o:spid="_x0000_s1213"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ZR8cA&#10;AADdAAAADwAAAGRycy9kb3ducmV2LnhtbESPS2/CMBCE75X6H6ytxKUCB8qjSjEI0SLaG69Lb6t4&#10;m0TE68h2Ifx79lCpt13N7My382XnGnWhEGvPBoaDDBRx4W3NpYHTcdN/BRUTssXGMxm4UYTl4vFh&#10;jrn1V97T5ZBKJSEcczRQpdTmWseiIodx4Fti0X58cJhkDaW2Aa8S7ho9yrKpdlizNFTY0rqi4nz4&#10;dQa+Tm493qxmz6PWhsn2vCu/P953xvSeutUbqERd+jf/XX9awc9e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mUfHAAAA3QAAAA8AAAAAAAAAAAAAAAAAmAIAAGRy&#10;cy9kb3ducmV2LnhtbFBLBQYAAAAABAAEAPUAAACMAwAAAAA=&#10;" path="m208,8r1,l,,,2,209,9r2,l211,8r-2,l208,8xe" fillcolor="black">
                      <v:path arrowok="t" o:connecttype="custom" o:connectlocs="208,8;209,8;0,0;0,2;209,9;211,9;211,8;209,8;208,8" o:connectangles="0,0,0,0,0,0,0,0,0"/>
                    </v:shape>
                    <v:shape id="Freeform 143" o:spid="_x0000_s1214"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N8IA&#10;AADdAAAADwAAAGRycy9kb3ducmV2LnhtbERPTWsCMRC9C/6HMEJvmmhBZGuUIqgtWKHbQq/DZrq7&#10;dDMJSdRtf70pCN7m8T5nue5tJ84UYutYw3SiQBBXzrRca/j82I4XIGJCNtg5Jg2/FGG9Gg6WWBh3&#10;4Xc6l6kWOYRjgRqalHwhZawashgnzhNn7tsFiynDUEsT8JLDbSdnSs2lxZZzQ4OeNg1VP+XJanh9&#10;21f452eH7lhS2KnT0X/NSeuHUf/8BCJRn+7im/vF5PnqcQr/3+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3Y83wgAAAN0AAAAPAAAAAAAAAAAAAAAAAJgCAABkcnMvZG93&#10;bnJldi54bWxQSwUGAAAAAAQABAD1AAAAhwMAAAAA&#10;" path="m61,l58,,,29r1,1l60,1,58,r2,1l61,1,61,,60,,58,r3,xe" fillcolor="black">
                      <v:path arrowok="t" o:connecttype="custom" o:connectlocs="61,0;58,0;0,29;1,30;60,1;58,0;60,1;61,1;61,0;60,0;58,0;61,0" o:connectangles="0,0,0,0,0,0,0,0,0,0,0,0"/>
                    </v:shape>
                    <v:shape id="Freeform 144" o:spid="_x0000_s1215" style="position:absolute;left:4312;top:2458;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IpsEA&#10;AADdAAAADwAAAGRycy9kb3ducmV2LnhtbERPTYvCMBC9L/gfwgje1kQLy1KNooIg3tZdFG9DM7bF&#10;ZlKStNZ/bxYW9jaP9znL9WAb0ZMPtWMNs6kCQVw4U3Op4ed7//4JIkRkg41j0vCkAOvV6G2JuXEP&#10;/qL+FEuRQjjkqKGKsc2lDEVFFsPUtcSJuzlvMSboS2k8PlK4beRcqQ9psebUUGFLu4qK+6mzGi7H&#10;O7Nvu3OmjtxfO5cV2+yi9WQ8bBYgIg3xX/znPpg0X2Vz+P0mn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eyKbBAAAA3QAAAA8AAAAAAAAAAAAAAAAAmAIAAGRycy9kb3du&#10;cmV2LnhtbFBLBQYAAAAABAAEAPUAAACGAwAAAAA=&#10;" path="m2,8l3,6,3,,,,,6,,8r3,l3,6,2,8xe" fillcolor="black">
                      <v:path arrowok="t" o:connecttype="custom" o:connectlocs="2,8;3,6;3,0;0,0;0,6;0,6;0,6;0,8;0,8;3,8;3,6;2,8" o:connectangles="0,0,0,0,0,0,0,0,0,0,0,0"/>
                    </v:shape>
                    <v:shape id="Freeform 145" o:spid="_x0000_s1216" style="position:absolute;left:4065;top:2195;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6fMUA&#10;AADdAAAADwAAAGRycy9kb3ducmV2LnhtbERP22rCQBB9L/gPywi+1Y0NWI3ZiBTU0grFC+jjkB2T&#10;YHY2Zrea/n1XKPRtDuc66bwztbhR6yrLCkbDCARxbnXFhYLDfvk8AeE8ssbaMin4IQfzrPeUYqLt&#10;nbd02/lChBB2CSoovW8SKV1ekkE3tA1x4M62NegDbAupW7yHcFPLlygaS4MVh4YSG3orKb/svo2C&#10;z+Prab0ytug+4q+NnU6u2834qtSg3y1mIDx1/l/8537XYX4Ux/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p8xQAAAN0AAAAPAAAAAAAAAAAAAAAAAJgCAABkcnMv&#10;ZG93bnJldi54bWxQSwUGAAAAAAQABAD1AAAAigM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146" o:spid="_x0000_s1217" style="position:absolute;left:4213;top:2199;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yWsQA&#10;AADdAAAADwAAAGRycy9kb3ducmV2LnhtbERPTWvCQBC9F/wPywje6sa0DSW6iggWKV6M2l6n2TEJ&#10;ZmdDdqPx37tCwds83ufMFr2pxYVaV1lWMBlHIIhzqysuFBz269dPEM4ja6wtk4IbOVjMBy8zTLW9&#10;8o4umS9ECGGXooLS+yaV0uUlGXRj2xAH7mRbgz7AtpC6xWsIN7WMoyiRBisODSU2tCopP2edUbDd&#10;fvwlk++u+/2qsiT5OcanbBUrNRr2yykIT71/iv/dGx3mR2/v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clrEAAAA3QAAAA8AAAAAAAAAAAAAAAAAmAIAAGRycy9k&#10;b3ducmV2LnhtbFBLBQYAAAAABAAEAPUAAACJAw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147" o:spid="_x0000_s1218" style="position:absolute;left:4134;top:2194;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BsMA&#10;AADdAAAADwAAAGRycy9kb3ducmV2LnhtbERPzWrCQBC+F3yHZYReitloqkh0FSuUCj0ZfYAhO8lG&#10;s7MhuzXp23cLhd7m4/ud7X60rXhQ7xvHCuZJCoK4dLrhWsH18j5bg/ABWWPrmBR8k4f9bvK0xVy7&#10;gc/0KEItYgj7HBWYELpcSl8asugT1xFHrnK9xRBhX0vd4xDDbSsXabqSFhuODQY7Ohoq78WXVXBf&#10;f2Q8VN3r50q/vZhTdi6y26jU83Q8bEAEGsO/+M990nF+mi3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BsMAAADdAAAADwAAAAAAAAAAAAAAAACYAgAAZHJzL2Rv&#10;d25yZXYueG1sUEsFBgAAAAAEAAQA9QAAAIgDA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148" o:spid="_x0000_s1219" style="position:absolute;left:4064;top:2261;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InsQA&#10;AADdAAAADwAAAGRycy9kb3ducmV2LnhtbERPS2sCMRC+C/0PYYTeNGsrolujlJYWD4J0K0Jvw2b2&#10;gclkSVJd/70RBG/z8T1nue6tESfyoXWsYDLOQBCXTrdcK9j/fo3mIEJE1mgck4ILBVivngZLzLU7&#10;8w+diliLFMIhRwVNjF0uZSgbshjGriNOXOW8xZigr6X2eE7h1siXLJtJiy2nhgY7+mioPBb/VkFc&#10;/G3NYVf5+cUU1WL6eZjs9t9KPQ/79zcQkfr4EN/dG53mZ68zuH2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J7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149" o:spid="_x0000_s1220" style="position:absolute;left:4069;top:2333;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zJb4A&#10;AADdAAAADwAAAGRycy9kb3ducmV2LnhtbERPTWsCMRC9F/wPYYTeamIrWlajSMHSq6veh810s7iZ&#10;LEmq8d83guBtHu9zVpvsenGhEDvPGqYTBYK48abjVsPxsHv7BBETssHeM2m4UYTNevSywsr4K+/p&#10;UqdWlBCOFWqwKQ2VlLGx5DBO/EBcuF8fHKYCQytNwGsJd718V2ouHXZcGiwO9GWpOdd/ToO8kTrl&#10;2dnG4bQP37tF3vo6a/06ztsliEQ5PcUP948p89XHAu7flB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I8yW+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150" o:spid="_x0000_s1221" style="position:absolute;left:4036;top:2154;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osYA&#10;AADdAAAADwAAAGRycy9kb3ducmV2LnhtbESPQWvCQBCF74X+h2WE3urGClqiq0hKwSKIpi14HLLT&#10;JDQ7G3ZXjf++cyh4m+G9ee+b5XpwnbpQiK1nA5NxBoq48rbl2sDX5/vzK6iYkC12nsnAjSKsV48P&#10;S8ytv/KRLmWqlYRwzNFAk1Kfax2rhhzGse+JRfvxwWGSNdTaBrxKuOv0S5bNtMOWpaHBnoqGqt/y&#10;7AyEfTkvbrzFw/feHnantw1/FLUxT6NhswCVaEh38//11gp+NhV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osYAAADdAAAADwAAAAAAAAAAAAAAAACYAgAAZHJz&#10;L2Rvd25yZXYueG1sUEsFBgAAAAAEAAQA9QAAAIs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151" o:spid="_x0000_s1222" style="position:absolute;left:4235;top:2160;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wccA&#10;AADdAAAADwAAAGRycy9kb3ducmV2LnhtbESPT2vCQBDF7wW/wzJCb3WjpaWmbkQEaxEvTQLtcchO&#10;/tDsbMyuJv32rlDwNsN7835vVuvRtOJCvWssK5jPIhDEhdUNVwrybPf0BsJ5ZI2tZVLwRw7WyeRh&#10;hbG2A3/RJfWVCCHsYlRQe9/FUrqiJoNuZjvioJW2N+jD2ldS9ziEcNPKRRS9SoMNB0KNHW1rKn7T&#10;swnc8/Kl/Mi+c7/ZL/A4pKf9T3ZQ6nE6bt5BeBr93fx//alD/eh5Cbdvwgg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bsHHAAAA3QAAAA8AAAAAAAAAAAAAAAAAmAIAAGRy&#10;cy9kb3ducmV2LnhtbFBLBQYAAAAABAAEAPUAAACMAw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152" o:spid="_x0000_s1223" style="position:absolute;left:4128;top:2153;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ONcUA&#10;AADdAAAADwAAAGRycy9kb3ducmV2LnhtbESP0WrCQBBF34X+wzKFvulGKyKpq6RCQSgoaj9gyI5J&#10;MDubZrdx/fvOg+DbDPfOvWdWm+RaNVAfGs8GppMMFHHpbcOVgZ/z13gJKkRki61nMnCnAJv1y2iF&#10;ufU3PtJwipWSEA45Gqhj7HKtQ1mTwzDxHbFoF987jLL2lbY93iTctXqWZQvtsGFpqLGjbU3l9fTn&#10;DBTT8+chfafZrimH/aHg+3v7uzXm7TUVH6Aipfg0P653VvCz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M41xQAAAN0AAAAPAAAAAAAAAAAAAAAAAJgCAABkcnMv&#10;ZG93bnJldi54bWxQSwUGAAAAAAQABAD1AAAAig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153" o:spid="_x0000_s1224" style="position:absolute;left:4034;top:2243;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Ci8IA&#10;AADdAAAADwAAAGRycy9kb3ducmV2LnhtbERPTYvCMBC9C/6HMII3TRVZpBplFQVvrtZDvc02s23X&#10;ZlKaaLv/fiMI3ubxPme57kwlHtS40rKCyTgCQZxZXXKu4JLsR3MQziNrrCyTgj9ysF71e0uMtW35&#10;RI+zz0UIYRejgsL7OpbSZQUZdGNbEwfuxzYGfYBNLnWDbQg3lZxG0Yc0WHJoKLCmbUHZ7Xw3Crrk&#10;Ntvtr8mmzY/SfX9t09T/HpQaDrrPBQhPnX+LX+6DDvOj2Q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AKLwgAAAN0AAAAPAAAAAAAAAAAAAAAAAJgCAABkcnMvZG93&#10;bnJldi54bWxQSwUGAAAAAAQABAD1AAAAhwM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154" o:spid="_x0000_s1225" style="position:absolute;left:4042;top:2337;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iM8YA&#10;AADdAAAADwAAAGRycy9kb3ducmV2LnhtbESPQWvDMAyF74X+B6NCL2Vx2pWwZXXCGBQKPa0blN5E&#10;rCXpYjnYbpL++3kw2E3iPb3vaVdOphMDOd9aVrBOUhDEldUt1wo+P/YPTyB8QNbYWSYFd/JQFvPZ&#10;DnNtR36n4RRqEUPY56igCaHPpfRVQwZ9YnviqH1ZZzDE1dVSOxxjuOnkJk0zabDlSGiwp7eGqu/T&#10;zUTIwXlZP+NlpYfj8XGdXc9+dVVquZheX0AEmsK/+e/6oGP9dLuB32/iC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iM8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155" o:spid="_x0000_s1226" style="position:absolute;left:4033;top:2151;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x8MA&#10;AADdAAAADwAAAGRycy9kb3ducmV2LnhtbERP3WrCMBS+H/gO4QjejJnqhkjXVESoDsYE6x7g0Jy1&#10;pc1JSaLt3n4ZDHZ3Pr7fk+0m04s7Od9aVrBaJiCIK6tbrhV8XounLQgfkDX2lknBN3nY5bOHDFNt&#10;R77QvQy1iCHsU1TQhDCkUvqqIYN+aQfiyH1ZZzBE6GqpHY4x3PRynSQbabDl2NDgQIeGqq68GQW3&#10;s2Gju849jsV4PBXb0n68H5RazKf9K4hAU/gX/7nfdJyfvDzD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x8MAAADdAAAADwAAAAAAAAAAAAAAAACYAgAAZHJzL2Rv&#10;d25yZXYueG1sUEsFBgAAAAAEAAQA9QAAAIgDA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156" o:spid="_x0000_s1227" style="position:absolute;left:4232;top:2157;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E1sMA&#10;AADdAAAADwAAAGRycy9kb3ducmV2LnhtbERPTWvCQBC9C/6HZYTe6q5WS5tmFbGUijfTQD1OsmMS&#10;zM6G7FbTf98VCt7m8T4nXQ+2FRfqfeNYw2yqQBCXzjRcaci/Ph5fQPiAbLB1TBp+ycN6NR6lmBh3&#10;5QNdslCJGMI+QQ11CF0ipS9rsuinriOO3Mn1FkOEfSVNj9cYbls5V+pZWmw4NtTY0bam8pz9WA22&#10;OKtsntPrkyr2+ZI+j8P3+1Hrh8mweQMRaAh38b97Z+J8tVjA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fE1sMAAADdAAAADwAAAAAAAAAAAAAAAACYAgAAZHJzL2Rv&#10;d25yZXYueG1sUEsFBgAAAAAEAAQA9QAAAIg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157" o:spid="_x0000_s1228" style="position:absolute;left:4122;top:2150;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ANMIA&#10;AADdAAAADwAAAGRycy9kb3ducmV2LnhtbERPyWrDMBC9B/oPYgq9JZJLmsWNHEqhtBBCyPIBgzWx&#10;TaWRsdTY+fsqEMhtHm+d1XpwVlyoC41nDdlEgSAuvWm40nA6fo0XIEJENmg9k4YrBVgXT6MV5sb3&#10;vKfLIVYihXDIUUMdY5tLGcqaHIaJb4kTd/adw5hgV0nTYZ/CnZWvSs2kw4ZTQ40tfdZU/h7+nIbd&#10;9Jua7aCoXfYZbW25uc7sXOuX5+HjHUSkIT7Ed/ePSfPV9A1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IA0wgAAAN0AAAAPAAAAAAAAAAAAAAAAAJgCAABkcnMvZG93&#10;bnJldi54bWxQSwUGAAAAAAQABAD1AAAAhw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158" o:spid="_x0000_s1229" style="position:absolute;left:4031;top:2240;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scQA&#10;AADdAAAADwAAAGRycy9kb3ducmV2LnhtbERPTWvCQBC9C/0PyxR6002riERXkUJFPVhMe/E2Zsck&#10;mp0Nu9sY/70rFLzN433ObNGZWrTkfGVZwfsgAUGcW11xoeD356s/AeEDssbaMim4kYfF/KU3w1Tb&#10;K++pzUIhYgj7FBWUITSplD4vyaAf2IY4cifrDIYIXSG1w2sMN7X8SJKxNFhxbCixoc+S8kv2ZxQc&#10;qmx3HO435229GV7OLjutWvpW6u21W05BBOrCU/zvXus4PxmN4f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5tbH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159" o:spid="_x0000_s1230" style="position:absolute;left:4039;top:2334;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q8YA&#10;AADdAAAADwAAAGRycy9kb3ducmV2LnhtbESPT2vCQBDF70K/wzKFXkQ3VtGaZhNKoSB40grS25Ad&#10;86fZ2bC7jfHbdwtCbzO8N+/3JitG04mBnG8sK1jMExDEpdUNVwpOnx+zFxA+IGvsLJOCG3ko8odJ&#10;hqm2Vz7QcAyViCHsU1RQh9CnUvqyJoN+bnviqF2sMxji6iqpHV5juOnkc5KspcGGI6HGnt5rKr+P&#10;PyZCds7LaotfUz3s98vFuj37aavU0+P49goi0Bj+zffrnY71k9UG/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q8YAAADdAAAADwAAAAAAAAAAAAAAAACYAgAAZHJz&#10;L2Rvd25yZXYueG1sUEsFBgAAAAAEAAQA9QAAAIsDA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160" o:spid="_x0000_s1231" style="position:absolute;left:4169;top:2305;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1NsQA&#10;AADdAAAADwAAAGRycy9kb3ducmV2LnhtbESPQWvCQBCF7wX/wzJCL0U3LVIkuooIKXqs9eBxzI7Z&#10;aHY2ZLcm/fedg+BthvfmvW+W68E36k5drAMbeJ9moIjLYGuuDBx/iskcVEzIFpvAZOCPIqxXo5cl&#10;5jb0/E33Q6qUhHDM0YBLqc21jqUjj3EaWmLRLqHzmGTtKm077CXcN/ojyz61x5qlwWFLW0fl7fDr&#10;DQzngt/2233fu8Lb0+7qGzf7MuZ1PGwWoBIN6Wl+XO+s4Gc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NTbEAAAA3QAAAA8AAAAAAAAAAAAAAAAAmAIAAGRycy9k&#10;b3ducmV2LnhtbFBLBQYAAAAABAAEAPUAAACJAw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161" o:spid="_x0000_s1232" style="position:absolute;left:4189;top:230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hTsEA&#10;AADdAAAADwAAAGRycy9kb3ducmV2LnhtbERPS2sCMRC+F/ofwgi91UQpVlejVKHgRamv+7AZN8HN&#10;ZNmkuv57IxR6m4/vObNF52txpTa6wBoGfQWCuAzGcaXhePh+H4OICdlgHZg03CnCYv76MsPChBvv&#10;6LpPlcghHAvUYFNqCiljaclj7IeGOHPn0HpMGbaVNC3ecriv5VCpkfToODdYbGhlqbzsf72Gn5Ms&#10;N2pjXdoOzm60XJr153Gi9Vuv+5qCSNSlf/Gfe23yfPUxgec3+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xIU7BAAAA3QAAAA8AAAAAAAAAAAAAAAAAmAIAAGRycy9kb3du&#10;cmV2LnhtbFBLBQYAAAAABAAEAPUAAACGAwAAAAA=&#10;" path="m9,3r,l9,5r,3l9,10,8,13,5,16,,20r2,2l6,17,9,14r3,-3l12,8,13,5,12,3r,-1l11,,9,3xe" fillcolor="black">
                      <v:path arrowok="t" o:connecttype="custom" o:connectlocs="9,3;9,3;9,3;9,3;9,5;9,8;9,10;8,13;5,16;0,20;2,22;6,17;9,14;12,11;12,8;13,5;12,3;12,2;11,0;9,3" o:connectangles="0,0,0,0,0,0,0,0,0,0,0,0,0,0,0,0,0,0,0,0"/>
                    </v:shape>
                    <v:shape id="Freeform 162" o:spid="_x0000_s1233" style="position:absolute;left:4178;top:230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yEsYA&#10;AADdAAAADwAAAGRycy9kb3ducmV2LnhtbESPQW/CMAyF75P4D5En7TJByqYxVAgIIU0ap2mMH2Aa&#10;05Q1TkkC7f79fJi0m633/N7n5XrwrbpRTE1gA9NJAYq4Crbh2sDh6208B5UyssU2MBn4oQTr1ehu&#10;iaUNPX/SbZ9rJSGcSjTgcu5KrVPlyGOahI5YtFOIHrOssdY2Yi/hvtVPRTHTHhuWBocdbR1V3/ur&#10;NxCvuNk9nxzPX48f58u0vzzuDjNjHu6HzQJUpiH/m/+u363gFy/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uyEsYAAADdAAAADwAAAAAAAAAAAAAAAACYAgAAZHJz&#10;L2Rvd25yZXYueG1sUEsFBgAAAAAEAAQA9QAAAIsDAAAAAA==&#10;" path="m,12r,l4,9,7,8,10,4r3,l16,3,17,1r2,l19,3,20,,19,,17,,14,,11,,8,3,5,4,3,8,,11r,1xe" fillcolor="black">
                      <v:path arrowok="t" o:connecttype="custom" o:connectlocs="0,12;0,12;4,9;7,8;10,4;13,4;16,3;17,1;19,1;19,3;20,0;19,0;17,0;14,0;11,0;8,3;5,4;3,8;0,11;0,12" o:connectangles="0,0,0,0,0,0,0,0,0,0,0,0,0,0,0,0,0,0,0,0"/>
                    </v:shape>
                    <v:shape id="Freeform 163" o:spid="_x0000_s1234" style="position:absolute;left:4166;top:2315;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49cUA&#10;AADdAAAADwAAAGRycy9kb3ducmV2LnhtbERP32vCMBB+H+x/CDfY20y7oYxqFB2bDERhdYKPZ3M2&#10;1ebSNZnW/34RhL3dx/fzRpPO1uJEra8cK0h7CQjiwumKSwXf64+nVxA+IGusHZOCC3mYjO/vRphp&#10;d+YvOuWhFDGEfYYKTAhNJqUvDFn0PdcQR27vWoshwraUusVzDLe1fE6SgbRYcWww2NCboeKY/1oF&#10;y59lftys5mZ7eJfpejbfdS9yodTjQzcdggjUhX/xzf2p4/ykn8L1m3iC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bj1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164" o:spid="_x0000_s1235" style="position:absolute;left:4169;top:232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e48MA&#10;AADdAAAADwAAAGRycy9kb3ducmV2LnhtbERPTWvCQBC9F/wPywi9NZtaLCVmlSqU5tCLUeh1kh2T&#10;aHY27G41+ffdgtDbPN7n5JvR9OJKzneWFTwnKQji2uqOGwXHw8fTGwgfkDX2lknBRB4269lDjpm2&#10;N97TtQyNiCHsM1TQhjBkUvq6JYM+sQNx5E7WGQwRukZqh7cYbnq5SNNXabDj2NDiQLuW6kv5YxRs&#10;S/fpX0IlJzwXjamW1bf9cko9zsf3FYhAY/gX392FjvPT5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e48MAAADdAAAADwAAAAAAAAAAAAAAAACYAgAAZHJzL2Rv&#10;d25yZXYueG1sUEsFBgAAAAAEAAQA9QAAAIgDAAAAAA==&#10;" path="m19,r,l17,2,14,5,12,6,9,8,6,9,4,9,1,9,,8,,9r1,2l4,12,7,11,9,9,13,8,16,6,19,5,22,2,19,xe" fillcolor="black">
                      <v:path arrowok="t" o:connecttype="custom" o:connectlocs="19,0;19,0;17,2;14,5;12,6;9,8;6,9;4,9;1,9;0,8;0,9;1,11;4,12;7,11;9,9;13,8;16,6;19,5;22,2;19,0" o:connectangles="0,0,0,0,0,0,0,0,0,0,0,0,0,0,0,0,0,0,0,0"/>
                    </v:shape>
                    <v:shape id="Freeform 165" o:spid="_x0000_s1236" style="position:absolute;left:4186;top:2330;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MxcAA&#10;AADdAAAADwAAAGRycy9kb3ducmV2LnhtbERPS4vCMBC+L/gfwgje1sQVF6lGEUHwoAeteB6asS1t&#10;JqVJH/vvzcLC3ubje852P9pa9NT60rGGxVyBIM6cKTnX8EhPn2sQPiAbrB2Thh/ysN9NPraYGDfw&#10;jfp7yEUMYZ+ghiKEJpHSZwVZ9HPXEEfu5VqLIcI2l6bFIYbbWn4p9S0tlhwbCmzoWFBW3Tur4al8&#10;XY0Vq3XfnS8pdYdleh20nk3HwwZEoDH8i//cZxPnq9USfr+JJ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OMxcAAAADdAAAADwAAAAAAAAAAAAAAAACYAgAAZHJzL2Rvd25y&#10;ZXYueG1sUEsFBgAAAAAEAAQA9QAAAIUDAAAAAA==&#10;" path="m3,43l5,27,3,14,2,3,2,,,,,3,2,14r,13l,43r3,xe" fillcolor="black">
                      <v:path arrowok="t" o:connecttype="custom" o:connectlocs="3,43;5,27;3,14;2,3;2,0;0,0;0,3;2,14;2,27;0,43;3,43" o:connectangles="0,0,0,0,0,0,0,0,0,0,0"/>
                    </v:shape>
                    <v:shape id="Freeform 166" o:spid="_x0000_s1237" style="position:absolute;left:4150;top:2333;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uDcEA&#10;AADdAAAADwAAAGRycy9kb3ducmV2LnhtbERP32vCMBB+H+x/CDfY20zmtEhtKkMQhL04de+35mzL&#10;kkvXxNr990YY+HYf388rVqOzYqA+tJ41vE4UCOLKm5ZrDcfD5mUBIkRkg9YzafijAKvy8aHA3PgL&#10;f9Kwj7VIIRxy1NDE2OVShqohh2HiO+LEnXzvMCbY19L0eEnhzsqpUpl02HJqaLCjdUPVz/7sNPyi&#10;ou/FV9bJLe3sYNX5bfpBWj8/je9LEJHGeBf/u7cmzVfzGdy+S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Frg3BAAAA3QAAAA8AAAAAAAAAAAAAAAAAmAIAAGRycy9kb3du&#10;cmV2LnhtbFBLBQYAAAAABAAEAPUAAACGAwAAAAA=&#10;" path="m1,64l9,53,16,43,20,32r6,-9l29,14,32,6,33,1,33,,32,,31,1,29,6r-3,8l23,21,19,32,13,43,6,53,,63r1,1xe" fillcolor="black">
                      <v:path arrowok="t" o:connecttype="custom" o:connectlocs="1,64;9,53;16,43;20,32;26,23;29,14;32,6;33,1;33,0;32,0;31,1;29,6;26,14;23,21;19,32;13,43;6,53;0,63;1,64" o:connectangles="0,0,0,0,0,0,0,0,0,0,0,0,0,0,0,0,0,0,0"/>
                    </v:shape>
                    <v:shape id="Freeform 167" o:spid="_x0000_s1238" style="position:absolute;left:4102;top:2334;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FusEA&#10;AADdAAAADwAAAGRycy9kb3ducmV2LnhtbERPTWvCQBC9F/wPywjemo1CWomuIikB6a02B49DdkyC&#10;2dmwu43Jv3cLhd7m8T5nf5xML0ZyvrOsYJ2kIIhrqztuFFTf5esWhA/IGnvLpGAmD8fD4mWPubYP&#10;/qLxEhoRQ9jnqKANYcil9HVLBn1iB+LI3awzGCJ0jdQOHzHc9HKTpm/SYMexocWBipbq++XHKCjq&#10;T4unkt6L6z2M3lXr28dcKrVaTqcdiEBT+Bf/uc86zk+zDH6/iSf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BbrBAAAA3QAAAA8AAAAAAAAAAAAAAAAAmAIAAGRycy9kb3du&#10;cmV2LnhtbFBLBQYAAAAABAAEAPUAAACGAw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168" o:spid="_x0000_s1239" style="position:absolute;left:4056;top:2334;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0tcMA&#10;AADdAAAADwAAAGRycy9kb3ducmV2LnhtbERPS2vCQBC+F/wPywi9NZvaRmJ0FREK9lR8HbyN2TEJ&#10;zc6m2TWJ/75bKHibj+85i9VgatFR6yrLCl6jGARxbnXFhYLj4eMlBeE8ssbaMim4k4PVcvS0wEzb&#10;nnfU7X0hQgi7DBWU3jeZlC4vyaCLbEMcuKttDfoA20LqFvsQbmo5ieOpNFhxaCixoU1J+ff+ZhS4&#10;HZ796esz/dlc7tLNOCne3xKlnsfDeg7C0+Af4n/3Vof5cTKF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0tcMAAADdAAAADwAAAAAAAAAAAAAAAACYAgAAZHJzL2Rv&#10;d25yZXYueG1sUEsFBgAAAAAEAAQA9QAAAIgDA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169" o:spid="_x0000_s1240" style="position:absolute;left:4042;top:2334;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uqcMA&#10;AADdAAAADwAAAGRycy9kb3ducmV2LnhtbERPTWvCQBC9F/wPywi9FN20UpXoKlUQCvZiWtDjkB2T&#10;kOxsyI6a/ntXKPQ2j/c5y3XvGnWlLlSeDbyOE1DEubcVFwZ+vnejOaggyBYbz2TglwKsV4OnJabW&#10;3/hA10wKFUM4pGigFGlTrUNeksMw9i1x5M6+cygRdoW2Hd5iuGv0W5JMtcOKY0OJLW1Lyuvs4gxM&#10;5OW4keZcFzt72gfMNnX21RvzPOw/FqCEevkX/7k/bZyfvM/g8U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uqcMAAADdAAAADwAAAAAAAAAAAAAAAACYAgAAZHJzL2Rv&#10;d25yZXYueG1sUEsFBgAAAAAEAAQA9QAAAIgDA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170" o:spid="_x0000_s1241" style="position:absolute;left:4031;top:2334;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KsUA&#10;AADdAAAADwAAAGRycy9kb3ducmV2LnhtbESPT0sDMRDF74LfIYzQm01sVWRtWkrBP5cireJ5SMbd&#10;1c1kSdLu+u07h0JvM7w37/1msRpDp46UchvZwt3UgCJ20bdcW/j6fLl9ApULsscuMln4pwyr5fXV&#10;AisfB97RcV9qJSGcK7TQlNJXWmfXUMA8jT2xaD8xBSyyplr7hIOEh07PjHnUAVuWhgZ72jTk/vaH&#10;YGH4PZhXdlsXuzLnD/e9Tvdvg7WTm3H9DKrQWC7m8/W7F3zzILjyjYygl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TQqxQAAAN0AAAAPAAAAAAAAAAAAAAAAAJgCAABkcnMv&#10;ZG93bnJldi54bWxQSwUGAAAAAAQABAD1AAAAigM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171" o:spid="_x0000_s1242" style="position:absolute;left:4033;top:2333;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Y88MA&#10;AADdAAAADwAAAGRycy9kb3ducmV2LnhtbERPS2sCMRC+C/0PYQq9aWJB0dXsIoVCeyo+QLwNm3F3&#10;cTNZk9Rd++sbodDbfHzPWReDbcWNfGgca5hOFAji0pmGKw2H/ft4ASJEZIOtY9JwpwBF/jRaY2Zc&#10;z1u67WIlUgiHDDXUMXaZlKGsyWKYuI44cWfnLcYEfSWNxz6F21a+KjWXFhtODTV29FZTedl9Ww3n&#10;ny8y21k59D4c7y1eT1fVf2r98jxsViAiDfFf/Of+MGm+mi3h8U06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dY88MAAADdAAAADwAAAAAAAAAAAAAAAACYAgAAZHJzL2Rv&#10;d25yZXYueG1sUEsFBgAAAAAEAAQA9QAAAIgDA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172" o:spid="_x0000_s1243" style="position:absolute;left:4042;top:2331;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fccA&#10;AADdAAAADwAAAGRycy9kb3ducmV2LnhtbESPT2vDMAzF74N9B6PBLmN1NtpSsrplLIz1VOifQ48i&#10;VuOwWA6x13j79NOh0JvEe3rvp+U6+05daIhtYAMvkwIUcR1sy42B4+HzeQEqJmSLXWAy8EsR1qv7&#10;uyWWNoy8o8s+NUpCOJZowKXUl1rH2pHHOAk9sWjnMHhMsg6NtgOOEu47/VoUc+2xZWlw2NOHo/p7&#10;/+MNVOfRffntrPqrwtP2dEx5umizMY8P+f0NVKKcbubr9cYKfjEX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1H3HAAAA3QAAAA8AAAAAAAAAAAAAAAAAmAIAAGRy&#10;cy9kb3ducmV2LnhtbFBLBQYAAAAABAAEAPUAAACM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173" o:spid="_x0000_s1244" style="position:absolute;left:4052;top:2327;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aisAA&#10;AADdAAAADwAAAGRycy9kb3ducmV2LnhtbERPTYvCMBC9C/6HMII3TeqhLNUoqyCst7WK57EZ27LN&#10;pDax1n+/WVjwNo/3OavNYBvRU+drxxqSuQJBXDhTc6nhfNrPPkD4gGywcUwaXuRhsx6PVpgZ9+Qj&#10;9XkoRQxhn6GGKoQ2k9IXFVn0c9cSR+7mOoshwq6UpsNnDLeNXCiVSos1x4YKW9pVVPzkD6vhO1UP&#10;vlyZToe8PNwXtOU+OWo9nQyfSxCBhvAW/7u/TJyv0gT+vokn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aisAAAADdAAAADwAAAAAAAAAAAAAAAACYAgAAZHJzL2Rvd25y&#10;ZXYueG1sUEsFBgAAAAAEAAQA9QAAAIU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174" o:spid="_x0000_s1245" style="position:absolute;left:4066;top:2305;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VFMEA&#10;AADdAAAADwAAAGRycy9kb3ducmV2LnhtbERPTWsCMRC9F/wPYYTeaqIUKatRRGjx2G6L6G3YjMnq&#10;ZrIkUbf/vikUepvH+5zlevCduFFMbWAN04kCQdwE07LV8PX5+vQCImVkg11g0vBNCdar0cMSKxPu&#10;/EG3OltRQjhVqMHl3FdSpsaRxzQJPXHhTiF6zAVGK03Eewn3nZwpNZceWy4NDnvaOmou9dVruKSo&#10;6PgmVe1Oz+f94fx+tMpq/TgeNgsQmYb8L/5z70yZr+Yz+P2mnC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XVRTBAAAA3QAAAA8AAAAAAAAAAAAAAAAAmAIAAGRycy9kb3du&#10;cmV2LnhtbFBLBQYAAAAABAAEAPUAAACG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175" o:spid="_x0000_s1246" style="position:absolute;left:4083;top:2281;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GtcMA&#10;AADdAAAADwAAAGRycy9kb3ducmV2LnhtbERPTYvCMBC9L/gfwgje1tTKinSNoqIgLAirXrzNNmNb&#10;2kxKEm3995sFYW/zeJ+zWPWmEQ9yvrKsYDJOQBDnVldcKLic9+9zED4ga2wsk4IneVgtB28LzLTt&#10;+Jsep1CIGMI+QwVlCG0mpc9LMujHtiWO3M06gyFCV0jtsIvhppFpksykwYpjQ4ktbUvK69PdKDju&#10;frr1c7dN3aa+fF2pS2v3kSo1GvbrTxCB+vAvfrkPOs5PZl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GtcMAAADdAAAADwAAAAAAAAAAAAAAAACYAgAAZHJzL2Rv&#10;d25yZXYueG1sUEsFBgAAAAAEAAQA9QAAAIg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176" o:spid="_x0000_s1247" style="position:absolute;left:4106;top:2255;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3lcMA&#10;AADdAAAADwAAAGRycy9kb3ducmV2LnhtbERPTYvCMBC9L/gfwgh7WTTZshStRlkEFw8irIpex2Zs&#10;i82kNFHrv98IC97m8T5nOu9sLW7U+sqxhs+hAkGcO1NxoWG/Ww5GIHxANlg7Jg0P8jCf9d6mmBl3&#10;51+6bUMhYgj7DDWUITSZlD4vyaIfuoY4cmfXWgwRtoU0Ld5juK1lolQqLVYcG0psaFFSftlerYZA&#10;ZjVWo2NdJYtTelz/HDYfSaL1e7/7noAI1IWX+N+9MnG+Sr/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3lcMAAADdAAAADwAAAAAAAAAAAAAAAACYAgAAZHJzL2Rv&#10;d25yZXYueG1sUEsFBgAAAAAEAAQA9QAAAIgDA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177" o:spid="_x0000_s1248" style="position:absolute;left:4129;top:2235;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B9sIA&#10;AADdAAAADwAAAGRycy9kb3ducmV2LnhtbERP22rCQBB9L/gPywi+1Y2CUlJXKQWlFaF4gb4O2TEJ&#10;ZmeX7Gji37tCoW9zONdZrHrXqBu1sfZsYDLOQBEX3tZcGjgd169voKIgW2w8k4E7RVgtBy8LzK3v&#10;eE+3g5QqhXDM0UAlEnKtY1GRwzj2gThxZ986lATbUtsWuxTuGj3Nsrl2WHNqqDDQZ0XF5XB1BsrL&#10;Zif77+0sWAnbfrf+6Y6/Z2NGw/7jHZRQL//iP/eXTfOz+Qye36QT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IH2wgAAAN0AAAAPAAAAAAAAAAAAAAAAAJgCAABkcnMvZG93&#10;bnJldi54bWxQSwUGAAAAAAQABAD1AAAAhwMAAAAA&#10;" path="m,2l11,12,21,23r9,12l37,46r4,11l47,66r2,7l52,78r2,-1l52,73,49,66,44,55,38,46,33,32,24,22,15,9,3,,,2xe" fillcolor="black">
                      <v:path arrowok="t" o:connecttype="custom" o:connectlocs="0,2;11,12;21,23;30,35;37,46;41,57;47,66;49,73;52,78;54,77;52,73;49,66;44,55;38,46;33,32;24,22;15,9;3,0;0,2" o:connectangles="0,0,0,0,0,0,0,0,0,0,0,0,0,0,0,0,0,0,0"/>
                    </v:shape>
                    <v:shape id="Freeform 178" o:spid="_x0000_s1249" style="position:absolute;left:4154;top:221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Vj8IA&#10;AADdAAAADwAAAGRycy9kb3ducmV2LnhtbERPS4vCMBC+C/6HMAveNF2FotUoori7N/EB4m1oxra0&#10;mZQmW6u/3iwseJuP7zmLVWcq0VLjCssKPkcRCOLU6oIzBefTbjgF4TyyxsoyKXiQg9Wy31tgou2d&#10;D9QefSZCCLsEFeTe14mULs3JoBvZmjhwN9sY9AE2mdQN3kO4qeQ4imJpsODQkGNNm5zS8vhrFHxd&#10;n3uaPS7btPyelW33nHA2ZqUGH916DsJT59/if/ePDvOjOIa/b8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5WPwgAAAN0AAAAPAAAAAAAAAAAAAAAAAJgCAABkcnMvZG93&#10;bnJldi54bWxQSwUGAAAAAAQABAD1AAAAhwMAAAAA&#10;" path="m,l9,15r7,15l21,44r3,15l28,72r1,10l29,90r,6l34,96,32,90r,-8l29,72,27,59,24,44,18,29,12,14,3,,,xe" fillcolor="black">
                      <v:path arrowok="t" o:connecttype="custom" o:connectlocs="0,0;9,15;16,30;21,44;24,59;28,72;29,82;29,90;29,96;34,96;32,90;32,82;29,72;27,59;24,44;18,29;12,14;3,0;0,0" o:connectangles="0,0,0,0,0,0,0,0,0,0,0,0,0,0,0,0,0,0,0"/>
                    </v:shape>
                    <v:shape id="Freeform 179" o:spid="_x0000_s1250" style="position:absolute;left:4183;top:2189;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78A&#10;AADdAAAADwAAAGRycy9kb3ducmV2LnhtbERPzYrCMBC+C75DGGFvmrgHXapRRFxwb131AYZmbIvN&#10;pDRjrW+/WRC8zcf3O+vt4BvVUxfrwBbmMwOKuAiu5tLC5fw9/QIVBdlhE5gsPCnCdjMerTFz4cG/&#10;1J+kVCmEY4YWKpE20zoWFXmMs9ASJ+4aOo+SYFdq1+EjhftGfxqz0B5rTg0VtrSvqLid7t7CzzXI&#10;EnvZRZPn4XzJTTzIzdqPybBbgRIa5C1+uY8uzTeLJfx/k07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br77vwAAAN0AAAAPAAAAAAAAAAAAAAAAAJgCAABkcnMvZG93bnJl&#10;di54bWxQSwUGAAAAAAQABAD1AAAAhAMAAAAA&#10;" path="m,l6,23,9,45r2,16l11,78r,14l8,103r-2,9l5,119r3,l9,112r2,-9l12,92,14,78,12,61r,-16l8,23,3,,,xe" fillcolor="black">
                      <v:path arrowok="t" o:connecttype="custom" o:connectlocs="0,0;6,23;9,45;11,61;11,78;11,92;8,103;6,112;5,119;8,119;9,112;11,103;12,92;14,78;12,61;12,45;8,23;3,0;0,0" o:connectangles="0,0,0,0,0,0,0,0,0,0,0,0,0,0,0,0,0,0,0"/>
                    </v:shape>
                    <v:shape id="Freeform 180" o:spid="_x0000_s1251" style="position:absolute;left:4194;top:2173;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0McQA&#10;AADdAAAADwAAAGRycy9kb3ducmV2LnhtbESPQWvCQBCF7wX/wzKCF9FNbQkSXUUEwWttFY9jdrIJ&#10;ZmdDdqvpv+8cCr3N8N689816O/hWPaiPTWADr/MMFHEZbMPOwNfnYbYEFROyxTYwGfihCNvN6GWN&#10;hQ1P/qDHKTklIRwLNFCn1BVax7Imj3EeOmLRqtB7TLL2TtsenxLuW73Islx7bFgaauxoX1N5P317&#10;A3l3O7vq6q7vtmL/NtD0cj9PjZmMh90KVKIh/Zv/ro9W8LNc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NDHEAAAA3QAAAA8AAAAAAAAAAAAAAAAAmAIAAGRycy9k&#10;b3ducmV2LnhtbFBLBQYAAAAABAAEAPUAAACJAw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181" o:spid="_x0000_s1252" style="position:absolute;left:4197;top:2159;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9UsQA&#10;AADdAAAADwAAAGRycy9kb3ducmV2LnhtbERPTUvDQBC9C/6HZYTe2k0EW43ZFBGK7dG2UY9Ddkyi&#10;2dk0u01Xf71bKHibx/ucfBlMJ0YaXGtZQTpLQBBXVrdcK9jvVtN7EM4ja+wsk4IfcrAsrq9yzLQ9&#10;8SuNW1+LGMIuQwWN930mpasaMuhmtieO3KcdDPoIh1rqAU8x3HTyNknm0mDLsaHBnp4bqr63R6Pg&#10;LZTl7/iR3tGiPOjNe0hf+KtUanITnh5BeAr+X3xxr3Wcn8wf4Px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9/VLEAAAA3QAAAA8AAAAAAAAAAAAAAAAAmAIAAGRycy9k&#10;b3ducmV2LnhtbFBLBQYAAAAABAAEAPUAAACJ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182" o:spid="_x0000_s1253" style="position:absolute;left:4198;top:2151;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9aMgA&#10;AADdAAAADwAAAGRycy9kb3ducmV2LnhtbESPQUsDMRCF7wX/QxjBS2mTam1lbVpUECwUxLZQvA2b&#10;cTe4mSyb2G799c5B6G2G9+a9bxarPjTqSF3ykS1MxgYUcRmd58rCfvc6egCVMrLDJjJZOFOC1fJq&#10;sMDCxRN/0HGbKyUhnAq0UOfcFlqnsqaAaRxbYtG+Yhcwy9pV2nV4kvDQ6FtjZjqgZ2mosaWXmsrv&#10;7U+wkKvP4WayMecwvf8dvq/9QT/7O2tvrvunR1CZ+nwx/1+/OcE3c+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H1oyAAAAN0AAAAPAAAAAAAAAAAAAAAAAJgCAABk&#10;cnMvZG93bnJldi54bWxQSwUGAAAAAAQABAD1AAAAjQ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183" o:spid="_x0000_s1254" style="position:absolute;left:4198;top:2156;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wrsIA&#10;AADdAAAADwAAAGRycy9kb3ducmV2LnhtbERP22oCMRB9L/QfwhR8KTVRi5bVKEuhUHyy6gcMm3F3&#10;cTNZN3Evfn0jCL7N4VxnteltJVpqfOlYw2SsQBBnzpScazgefj6+QPiAbLByTBoG8rBZv76sMDGu&#10;4z9q9yEXMYR9ghqKEOpESp8VZNGPXU0cuZNrLIYIm1yaBrsYbis5VWouLZYcGwqs6bug7Ly/Wg3v&#10;s90xmEF9toPE21bdukt6TrUevfXpEkSgPjzFD/evifPVYgL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bCuwgAAAN0AAAAPAAAAAAAAAAAAAAAAAJgCAABkcnMvZG93&#10;bnJldi54bWxQSwUGAAAAAAQABAD1AAAAhwM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184" o:spid="_x0000_s1255" style="position:absolute;left:4198;top:2179;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EXMUA&#10;AADdAAAADwAAAGRycy9kb3ducmV2LnhtbERPTWvCQBC9F/wPyxS8NZvmYG3qGooiKNGDaQ89Dtlp&#10;Epqdjdk1xv76bkHwNo/3OYtsNK0YqHeNZQXPUQyCuLS64UrB58fmaQ7CeWSNrWVScCUH2XLysMBU&#10;2wsfaSh8JUIIuxQV1N53qZSurMmgi2xHHLhv2xv0AfaV1D1eQrhpZRLHM2mw4dBQY0ermsqf4mwU&#10;vB5m83X1NTRH2u9P+e8mL3bXXKnp4/j+BsLT6O/im3urw/z4JYH/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ERcxQAAAN0AAAAPAAAAAAAAAAAAAAAAAJgCAABkcnMv&#10;ZG93bnJldi54bWxQSwUGAAAAAAQABAD1AAAAigM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185" o:spid="_x0000_s1256" style="position:absolute;left:4198;top:2215;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scMMA&#10;AADdAAAADwAAAGRycy9kb3ducmV2LnhtbERP32vCMBB+H+x/CDfwbaazolKNMgRBhUF10+ezubVl&#10;zaUkUet/vwiCb/fx/bzZojONuJDztWUFH/0EBHFhdc2lgp/v1fsEhA/IGhvLpOBGHhbz15cZZtpe&#10;eUeXfShFDGGfoYIqhDaT0hcVGfR92xJH7tc6gyFCV0rt8BrDTSMHSTKSBmuODRW2tKyo+NufjYJV&#10;yMfp4ctt0sNx59ZDnW9PPleq99Z9TkEE6sJT/HCvdZyfjFO4fx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scM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186" o:spid="_x0000_s1257" style="position:absolute;left:4197;top:2261;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eo8EA&#10;AADdAAAADwAAAGRycy9kb3ducmV2LnhtbERPS2sCMRC+F/ofwhR6q1nrk9UopWDxJlov3obNuLu6&#10;mWyTUdd/3xSE3ubje8582blGXSnE2rOBfi8DRVx4W3NpYP+9epuCioJssfFMBu4UYbl4fppjbv2N&#10;t3TdSalSCMccDVQiba51LCpyGHu+JU7c0QeHkmAotQ14S+Gu0e9ZNtYOa04NFbb0WVFx3l2cAdl+&#10;hc3+sJnqu+jTz8DaMLqIMa8v3ccMlFAn/+KHe23T/GwyhL9v0gl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XqP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187" o:spid="_x0000_s1258" style="position:absolute;left:4192;top:2322;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ewMMA&#10;AADdAAAADwAAAGRycy9kb3ducmV2LnhtbERPTWvCQBC9F/wPywje6kZpo42uIg1CjjYVz0N2moRk&#10;Z2N2NWl/fVco9DaP9znb/Whacafe1ZYVLOYRCOLC6ppLBefP4/MahPPIGlvLpOCbHOx3k6ctJtoO&#10;/EH33JcihLBLUEHlfZdI6YqKDLq57YgD92V7gz7AvpS6xyGEm1YuoyiWBmsODRV29F5R0eQ3oyC9&#10;3k5x3NTn5uLKt1H/ZNd09aLUbDoeNiA8jf5f/OfOdJgfrV7h8U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ewMMAAADdAAAADwAAAAAAAAAAAAAAAACYAgAAZHJzL2Rv&#10;d25yZXYueG1sUEsFBgAAAAAEAAQA9QAAAIgDAAAAAA==&#10;" path="m53,l48,2r-5,l35,2r-8,l19,2r-7,l5,2,,2,,3r5,l12,5r7,l27,3r8,l43,3r5,l53,2,53,xe" fillcolor="black">
                      <v:path arrowok="t" o:connecttype="custom" o:connectlocs="53,0;48,2;43,2;35,2;27,2;19,2;12,2;5,2;0,2;0,3;5,3;12,5;19,5;27,3;35,3;43,3;48,3;53,2;53,0" o:connectangles="0,0,0,0,0,0,0,0,0,0,0,0,0,0,0,0,0,0,0"/>
                    </v:shape>
                    <v:shape id="Freeform 188" o:spid="_x0000_s1259" style="position:absolute;left:4189;top:2325;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JsIA&#10;AADdAAAADwAAAGRycy9kb3ducmV2LnhtbERPyWrDMBC9B/oPYgq9JZJDs+BYDqUQ2kMuzXKfWBPb&#10;rTUSlpq4fx8VArnN461TrAfbiQv1oXWsIZsoEMSVMy3XGg77zXgJIkRkg51j0vBHAdbl06jA3Lgr&#10;f9FlF2uRQjjkqKGJ0edShqohi2HiPHHizq63GBPsa2l6vKZw28mpUnNpseXU0KCn94aqn92v1WCm&#10;J9XicbvN/P7149ub7DjbdFq/PA9vKxCRhvgQ392fJs1Xizn8f5NO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7gmwgAAAN0AAAAPAAAAAAAAAAAAAAAAAJgCAABkcnMvZG93&#10;bnJldi54bWxQSwUGAAAAAAQABAD1AAAAhwMAAAAA&#10;" path="m28,22r,l2,,,2,27,22r1,xe" fillcolor="black">
                      <v:path arrowok="t" o:connecttype="custom" o:connectlocs="28,22;28,22;2,0;0,2;27,22;28,22" o:connectangles="0,0,0,0,0,0"/>
                    </v:shape>
                    <v:shape id="Freeform 189" o:spid="_x0000_s1260" style="position:absolute;left:4064;top:2220;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U7cIA&#10;AADdAAAADwAAAGRycy9kb3ducmV2LnhtbERP24rCMBB9X/Afwgi+ramCF6pRRJAVQRarqI9DM7bF&#10;ZlKabK1/vxEE3+ZwrjNftqYUDdWusKxg0I9AEKdWF5wpOB0331MQziNrLC2Tgic5WC46X3OMtX3w&#10;gZrEZyKEsItRQe59FUvp0pwMur6tiAN3s7VBH2CdSV3jI4SbUg6jaCwNFhwacqxonVN6T/6MgtE5&#10;adzuutmvDvYy5f2J29/1j1K9bruagfDU+o/47d7qMD+aTO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RTtwgAAAN0AAAAPAAAAAAAAAAAAAAAAAJgCAABkcnMvZG93&#10;bnJldi54bWxQSwUGAAAAAAQABAD1AAAAhwMAAAAA&#10;" path="m2,l,1,26,90r3,-2l2,,1,3,2,,,,,1,2,xe" fillcolor="black">
                      <v:path arrowok="t" o:connecttype="custom" o:connectlocs="2,0;0,1;26,90;29,88;2,0;1,3;2,0;0,0;0,1;2,0" o:connectangles="0,0,0,0,0,0,0,0,0,0"/>
                    </v:shape>
                    <v:shape id="Freeform 190" o:spid="_x0000_s1261" style="position:absolute;left:4065;top:2220;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bNsQA&#10;AADdAAAADwAAAGRycy9kb3ducmV2LnhtbESPT2vCQBDF74V+h2UK3upuBf9FVylCoRcpRi/ehuyY&#10;hGZn0+xq4rfvHARvM7w37/1mvR18o27UxTqwhY+xAUVcBFdzaeF0/HpfgIoJ2WETmCzcKcJ28/qy&#10;xsyFng90y1OpJIRjhhaqlNpM61hU5DGOQ0ss2iV0HpOsXaldh72E+0ZPjJlpjzVLQ4Ut7SoqfvOr&#10;t2D+8ulCc/BNMUs/+/5s/HJnrB29DZ8rUImG9DQ/rr+d4Ju5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GzbEAAAA3QAAAA8AAAAAAAAAAAAAAAAAmAIAAGRycy9k&#10;b3ducmV2LnhtbFBLBQYAAAAABAAEAPUAAACJAwAAAAA=&#10;" path="m199,56r,-3l1,,,3,199,58r,-2xe" fillcolor="black">
                      <v:path arrowok="t" o:connecttype="custom" o:connectlocs="199,56;199,53;1,0;0,3;199,58;199,56" o:connectangles="0,0,0,0,0,0"/>
                    </v:shape>
                    <v:shape id="Freeform 191" o:spid="_x0000_s1262" style="position:absolute;left:4064;top:2220;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MJ78A&#10;AADdAAAADwAAAGRycy9kb3ducmV2LnhtbERPS4vCMBC+L/gfwgje1kQPPqpRZGXR67bF89CMbbGZ&#10;lCSr3X9vhAVv8/E9Z7sfbCfu5EPrWMNsqkAQV860XGsoi+/PFYgQkQ12jknDHwXY70YfW8yMe/AP&#10;3fNYixTCIUMNTYx9JmWoGrIYpq4nTtzVeYsxQV9L4/GRwm0n50otpMWWU0ODPX01VN3yX6vhepLH&#10;S1Equp2WxaHiuMh9jVpPxsNhAyLSEN/if/fZpPlquYbXN+kE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4wnvwAAAN0AAAAPAAAAAAAAAAAAAAAAAJgCAABkcnMvZG93bnJl&#10;di54bWxQSwUGAAAAAAQABAD1AAAAhAMAAAAA&#10;" path="m1,l,1,32,180r1,l2,1,1,3,1,,,,,1,1,xe" fillcolor="black">
                      <v:path arrowok="t" o:connecttype="custom" o:connectlocs="1,0;0,1;32,180;33,180;2,1;1,3;1,0;0,0;0,1;1,0" o:connectangles="0,0,0,0,0,0,0,0,0,0"/>
                    </v:shape>
                    <v:shape id="Freeform 192" o:spid="_x0000_s1263" style="position:absolute;left:4065;top:2212;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9qMYA&#10;AADdAAAADwAAAGRycy9kb3ducmV2LnhtbESPS2sCQRCE70L+w9ABLxJn9RCWjaOEiJBDLr4wx2an&#10;3Ud2epaZUdd/nz4I3rqp6qqvF6vBdepKITaeDcymGSji0tuGKwOH/eYtBxUTssXOMxm4U4TV8mW0&#10;wML6G2/pukuVkhCOBRqoU+oLrWNZk8M49T2xaGcfHCZZQ6VtwJuEu07Ps+xdO2xYGmrs6aum8m93&#10;cQZ0PP0e+3Ub83Y/md+rQx7O7Y8x49fh8wNUoiE9zY/rbyv4WS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9qMYAAADdAAAADwAAAAAAAAAAAAAAAACYAgAAZHJz&#10;L2Rvd25yZXYueG1sUEsFBgAAAAAEAAQA9QAAAIsDAAAAAA==&#10;" path="m133,2r,-2l,8r,3l133,2xe" fillcolor="black">
                      <v:path arrowok="t" o:connecttype="custom" o:connectlocs="133,2;133,0;0,8;0,11;133,2;133,2" o:connectangles="0,0,0,0,0,0"/>
                    </v:shape>
                    <v:shape id="Freeform 193" o:spid="_x0000_s1264" style="position:absolute;left:4047;top:2205;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vvMMA&#10;AADdAAAADwAAAGRycy9kb3ducmV2LnhtbERPTYvCMBC9C/6HMII3TRVXSjWKCC4re9ruevA2NGNb&#10;bCa1ibb66zeC4G0e73OW685U4kaNKy0rmIwjEMSZ1SXnCv5+d6MYhPPIGivLpOBODtarfm+JibYt&#10;/9At9bkIIewSVFB4XydSuqwgg25sa+LAnWxj0AfY5FI32IZwU8lpFM2lwZJDQ4E1bQvKzunVKLhM&#10;s+9HurPd7ODqa1vO9p/tx1Gp4aDbLEB46vxb/HJ/6TA/iifw/C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rvvMMAAADdAAAADwAAAAAAAAAAAAAAAACYAgAAZHJzL2Rv&#10;d25yZXYueG1sUEsFBgAAAAAEAAQA9QAAAIgDAAAAAA==&#10;" path="m,10l17,26r4,-2l24,23r3,-4l28,15r-1,l25,12,24,10,21,7,17,4,15,3,14,1,12,,9,,8,1,3,4,,10xe">
                      <v:path arrowok="t" o:connecttype="custom" o:connectlocs="0,10;17,26;21,24;24,23;27,19;28,15;27,15;25,12;24,10;21,7;17,4;15,3;14,1;12,0;9,0;8,1;3,4;0,10" o:connectangles="0,0,0,0,0,0,0,0,0,0,0,0,0,0,0,0,0,0"/>
                    </v:shape>
                    <v:shape id="Freeform 194" o:spid="_x0000_s1265" style="position:absolute;left:4047;top:221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swMMA&#10;AADdAAAADwAAAGRycy9kb3ducmV2LnhtbERPS2vCQBC+F/wPywheim5qoYboKlYQK8WDz/OQHZNg&#10;dnbJrjH++26h0Nt8fM+ZLTpTi5YaX1lW8DZKQBDnVldcKDgd18MUhA/IGmvLpOBJHhbz3ssMM20f&#10;vKf2EAoRQ9hnqKAMwWVS+rwkg35kHXHkrrYxGCJsCqkbfMRwU8txknxIgxXHhhIdrUrKb4e7UVDc&#10;Pyfb9vJ0r91WTtz3rk7fN2elBv1uOQURqAv/4j/3l47zk3QM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swMMAAADdAAAADwAAAAAAAAAAAAAAAACYAgAAZHJzL2Rv&#10;d25yZXYueG1sUEsFBgAAAAAEAAQA9QAAAIgDAAAAAA==&#10;" path="m17,15r1,2l2,,,1,17,17r,1l17,17r,1l17,15xe" fillcolor="black">
                      <v:path arrowok="t" o:connecttype="custom" o:connectlocs="17,15;18,17;2,0;0,1;17,17;17,18;17,17;17,18;17,15" o:connectangles="0,0,0,0,0,0,0,0,0"/>
                    </v:shape>
                    <v:shape id="Freeform 195" o:spid="_x0000_s1266" style="position:absolute;left:4064;top:2220;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BG8MA&#10;AADdAAAADwAAAGRycy9kb3ducmV2LnhtbERPTYvCMBC9C/6HMII3TVVYpBpFhOLK7sF1RT0OzdgW&#10;m0m3iRr//UZY2Ns83ufMl8HU4k6tqywrGA0TEMS51RUXCg7f2WAKwnlkjbVlUvAkB8tFtzPHVNsH&#10;f9F97wsRQ9ilqKD0vkmldHlJBt3QNsSRu9jWoI+wLaRu8RHDTS3HSfImDVYcG0psaF1Sft3fjILT&#10;dftx3iGPPp8/x/yYjUO20UGpfi+sZiA8Bf8v/nO/6zg/mU7g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BG8MAAADdAAAADwAAAAAAAAAAAAAAAACYAgAAZHJzL2Rv&#10;d25yZXYueG1sUEsFBgAAAAAEAAQA9QAAAIgDAAAAAA==&#10;" path="m10,1l10,r,4l5,6,2,9,,11r,1l4,11,7,9,11,6,13,,10,1xe" fillcolor="black">
                      <v:path arrowok="t" o:connecttype="custom" o:connectlocs="10,1;10,0;10,4;5,6;2,9;0,11;0,12;4,11;7,9;11,6;13,0;13,0;10,1" o:connectangles="0,0,0,0,0,0,0,0,0,0,0,0,0"/>
                    </v:shape>
                    <v:shape id="Freeform 196" o:spid="_x0000_s1267" style="position:absolute;left:4059;top:220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1mMQA&#10;AADdAAAADwAAAGRycy9kb3ducmV2LnhtbESPQYvCMBCF74L/IYzgRTR1WUSrUUQQKiyLVr0PzdgU&#10;m0lpslr/vVlY2NsM731v3qw2na3Fg1pfOVYwnSQgiAunKy4VXM778RyED8gaa8ek4EUeNut+b4Wp&#10;dk8+0SMPpYgh7FNUYEJoUil9Yciin7iGOGo311oMcW1LqVt8xnBby48kmUmLFccLBhvaGSru+Y+N&#10;NXR9LPcL951n4eqnhy8zyoqTUsNBt12CCNSFf/MfnenIJfNP+P0mji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tZjEAAAA3QAAAA8AAAAAAAAAAAAAAAAAmAIAAGRycy9k&#10;b3ducmV2LnhtbFBLBQYAAAAABAAEAPUAAACJAwAAAAA=&#10;" path="m,3r,l3,4,5,7,7,9r3,3l12,15r3,l16,15r-1,l15,12,12,10,9,7,6,4,5,3,3,3,,,,3xe" fillcolor="black">
                      <v:path arrowok="t" o:connecttype="custom" o:connectlocs="0,3;0,3;0,3;3,4;5,7;7,9;10,12;12,15;15,15;15,15;16,15;15,15;15,12;12,10;9,7;6,4;5,3;3,3;0,0;0,3" o:connectangles="0,0,0,0,0,0,0,0,0,0,0,0,0,0,0,0,0,0,0,0"/>
                    </v:shape>
                    <v:shape id="Freeform 197" o:spid="_x0000_s1268" style="position:absolute;left:4046;top:220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QI8QA&#10;AADdAAAADwAAAGRycy9kb3ducmV2LnhtbERPTWvCQBC9F/wPyxR6KbpRqoboKrbQ1qtG0eOQHZPU&#10;7GyaXTX+e1cQvM3jfc503ppKnKlxpWUF/V4EgjizuuRcwSb97sYgnEfWWFkmBVdyMJ91XqaYaHvh&#10;FZ3XPhchhF2CCgrv60RKlxVk0PVsTRy4g20M+gCbXOoGLyHcVHIQRSNpsOTQUGBNXwVlx/XJKKjG&#10;u4/B9vfz55T+7fL9+3W0jTf/Sr29tosJCE+tf4of7qUO86N4CP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UCPEAAAA3QAAAA8AAAAAAAAAAAAAAAAAmAIAAGRycy9k&#10;b3ducmV2LnhtbFBLBQYAAAAABAAEAPUAAACJAwAAAAA=&#10;" path="m3,9r,l6,6,9,3r1,l13,3,13,,10,,7,1,3,4,,9r,1l,9r,1l3,9xe" fillcolor="black">
                      <v:path arrowok="t" o:connecttype="custom" o:connectlocs="3,9;3,9;6,6;9,3;10,3;13,3;13,0;10,0;7,1;3,4;0,9;0,10;0,9;0,10;0,10;3,9" o:connectangles="0,0,0,0,0,0,0,0,0,0,0,0,0,0,0,0"/>
                    </v:shape>
                    <v:shape id="Freeform 198" o:spid="_x0000_s1269" style="position:absolute;left:4169;top:2370;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lqsMA&#10;AADdAAAADwAAAGRycy9kb3ducmV2LnhtbERPS2sCMRC+F/wPYQpeimb1YGVrFBG0Ij3UB3gdN9Nk&#10;6WayJKmu/74pFLzNx/ec2aJzjbhSiLVnBaNhAYK48rpmo+B0XA+mIGJC1th4JgV3irCY955mWGp/&#10;4z1dD8mIHMKxRAU2pbaUMlaWHMahb4kz9+WDw5RhMFIHvOVw18hxUUykw5pzg8WWVpaq78OPU/B5&#10;YRPWr7vmfFkau3nfdR8vbJXqP3fLNxCJuvQQ/7u3Os8vphP4+ya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lqs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199" o:spid="_x0000_s1270" style="position:absolute;left:4198;top:2370;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QasMA&#10;AADdAAAADwAAAGRycy9kb3ducmV2LnhtbERP22oCMRB9L/QfwhR8q9kWaXVrlCIIKxSLF4S+Dcns&#10;Zulmsmyirn9vBMG3OZzrTOe9a8SJulB7VvA2zEAQa29qrhTsd8vXMYgQkQ02nknBhQLMZ89PU8yN&#10;P/OGTttYiRTCIUcFNsY2lzJoSw7D0LfEiSt95zAm2FXSdHhO4a6R71n2IR3WnBostrSwpP+3R6fg&#10;h12xKFflwdKk0Dqsf9u/kVRq8NJ/f4GI1MeH+O4uTJqfjT/h9k0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QasMAAADdAAAADwAAAAAAAAAAAAAAAACYAgAAZHJzL2Rv&#10;d25yZXYueG1sUEsFBgAAAAAEAAQA9QAAAIgDAAAAAA==&#10;" path="m3,93r,l3,77,3,45,3,15,3,,,,,15,,45,,77,,93r3,xe" fillcolor="black">
                      <v:path arrowok="t" o:connecttype="custom" o:connectlocs="3,93;3,93;3,77;3,45;3,15;3,0;0,0;0,15;0,45;0,77;0,93;3,93" o:connectangles="0,0,0,0,0,0,0,0,0,0,0,0"/>
                    </v:shape>
                    <v:shape id="Freeform 200" o:spid="_x0000_s1271" style="position:absolute;left:4195;top:246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pesMA&#10;AADdAAAADwAAAGRycy9kb3ducmV2LnhtbESPQYvCMBCF74L/IYywN00VVqQaRRRhr+ouehyasSk2&#10;k9pE2/33O4cFbzO8N+99s9r0vlYvamMV2MB0koEiLoKtuDTwfT6MF6BiQrZYByYDvxRhsx4OVpjb&#10;0PGRXqdUKgnhmKMBl1KTax0LRx7jJDTEot1C6zHJ2pbatthJuK/1LMvm2mPF0uCwoZ2j4n56egP7&#10;y+UaXffTd7fZtDw89lgdP+fGfIz67RJUoj69zf/XX1bws4X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4pesMAAADdAAAADwAAAAAAAAAAAAAAAACYAgAAZHJzL2Rv&#10;d25yZXYueG1sUEsFBgAAAAAEAAQA9QAAAIgDAAAAAA==&#10;" path="m2,6r,l3,4,5,3,5,1,6,,3,r,1l3,3,2,3,,4,2,6xe" fillcolor="black">
                      <v:path arrowok="t" o:connecttype="custom" o:connectlocs="2,6;2,6;3,4;5,3;5,1;6,0;3,0;3,1;3,3;2,3;0,4;2,6" o:connectangles="0,0,0,0,0,0,0,0,0,0,0,0"/>
                    </v:shape>
                    <v:shape id="Freeform 201" o:spid="_x0000_s1272" style="position:absolute;left:4169;top:2466;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JbMIA&#10;AADdAAAADwAAAGRycy9kb3ducmV2LnhtbERPS2sCMRC+C/6HMEIvpSYWK7o1ikh9XH3Q87AZd7du&#10;JksSdfvvjSB4m4/vOdN5a2txJR8qxxoGfQWCOHem4kLD8bD6GIMIEdlg7Zg0/FOA+azbmWJm3I13&#10;dN3HQqQQDhlqKGNsMilDXpLF0HcNceJOzluMCfpCGo+3FG5r+anUSFqsODWU2NCypPy8v1gNbjtY&#10;HN7PG7NaH/1fu/n6Gf6uldZvvXbxDSJSG1/ip3tr0nw1nsD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lswgAAAN0AAAAPAAAAAAAAAAAAAAAAAJgCAABkcnMvZG93&#10;bnJldi54bWxQSwUGAAAAAAQABAD1AAAAhwMAAAAA&#10;" path="m,3r,l4,4,6,6r4,l14,6,19,4,23,3,28,1,26,,22,1,19,3r-5,l10,3,6,3,4,1,1,1,,1,,3xe" fillcolor="black">
                      <v:path arrowok="t" o:connecttype="custom" o:connectlocs="0,3;0,3;0,3;4,4;6,6;10,6;14,6;19,4;23,3;28,1;26,0;22,1;19,3;14,3;10,3;6,3;4,1;1,1;0,1;0,3" o:connectangles="0,0,0,0,0,0,0,0,0,0,0,0,0,0,0,0,0,0,0,0"/>
                    </v:shape>
                    <v:shape id="Freeform 202" o:spid="_x0000_s1273" style="position:absolute;left:4166;top:2464;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3V8cA&#10;AADdAAAADwAAAGRycy9kb3ducmV2LnhtbESPQUsDMRCF74L/IUzBm026lNJumxYRBfEgtYrgbbqZ&#10;btZuJssmtuu/7xyE3mZ4b977ZrUZQqtO1KcmsoXJ2IAirqJruLbw+fF8PweVMrLDNjJZ+KMEm/Xt&#10;zQpLF8/8TqddrpWEcCrRgs+5K7VOlaeAaRw7YtEOsQ+YZe1r7Xo8S3hodWHMTAdsWBo8dvToqTru&#10;foOFAmffxdv+6WsaD/PFz2trtn56tPZuNDwsQWUa8tX8f/3iBN8shF++kRH0+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6N1fHAAAA3QAAAA8AAAAAAAAAAAAAAAAAmAIAAGRy&#10;cy9kb3ducmV2LnhtbFBLBQYAAAAABAAEAPUAAACMAwAAAAA=&#10;" path="m,l,,1,2r,1l3,5,4,3,4,2,3,2,4,,,xe" fillcolor="black">
                      <v:path arrowok="t" o:connecttype="custom" o:connectlocs="0,0;0,0;0,0;1,2;1,3;3,5;4,3;4,2;3,2;4,0;4,0;0,0" o:connectangles="0,0,0,0,0,0,0,0,0,0,0,0"/>
                    </v:shape>
                    <v:shape id="Freeform 203" o:spid="_x0000_s1274" style="position:absolute;left:4166;top:2391;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K8sQA&#10;AADdAAAADwAAAGRycy9kb3ducmV2LnhtbERP24rCMBB9X/Afwgi+LJoqq2g1igiyKyyCV/BtaMa2&#10;2kxKk9X690ZY8G0O5zqTWW0KcaPK5ZYVdDsRCOLE6pxTBfvdsj0E4TyyxsIyKXiQg9m08THBWNs7&#10;b+i29akIIexiVJB5X8ZSuiQjg65jS+LAnW1l0AdYpVJXeA/hppC9KBpIgzmHhgxLWmSUXLd/RoG9&#10;HPVvvfo06+9Ffjp9Dfr2eOgr1WrW8zEIT7V/i//dPzrMj0Zd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ivLEAAAA3QAAAA8AAAAAAAAAAAAAAAAAmAIAAGRycy9k&#10;b3ducmV2LnhtbFBLBQYAAAAABAAEAPUAAACJAwAAAAA=&#10;" path="m1,l,1,,12,,37,,61,,73r4,l4,61,4,37,4,12,4,1,3,1,1,,,1,1,xe" fillcolor="black">
                      <v:path arrowok="t" o:connecttype="custom" o:connectlocs="1,0;0,1;0,12;0,37;0,61;0,73;4,73;4,61;4,37;4,12;4,1;3,1;1,0;0,1;1,0" o:connectangles="0,0,0,0,0,0,0,0,0,0,0,0,0,0,0"/>
                    </v:shape>
                    <v:shape id="Freeform 204" o:spid="_x0000_s1275" style="position:absolute;left:4166;top:2367;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RCcUA&#10;AADdAAAADwAAAGRycy9kb3ducmV2LnhtbESPQWvDMAyF74P9B6NBb6u9EtY1qxNKR6Hk1HZjZzXW&#10;ktBYDrGbpP9+Lgx2k3hP731a55NtxUC9bxxreJkrEMSlMw1XGr4+d89vIHxANtg6Jg038pBnjw9r&#10;TI0b+UjDKVQihrBPUUMdQpdK6cuaLPq564ij9uN6iyGufSVNj2MMt61cKPUqLTYcG2rsaFtTeTld&#10;rYZld9m2xblRyYdNDtdNYSPPt9azp2nzDiLQFP7Nf9d7E/HVagH3b+II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1EJxQAAAN0AAAAPAAAAAAAAAAAAAAAAAJgCAABkcnMv&#10;ZG93bnJldi54bWxQSwUGAAAAAAQABAD1AAAAigM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05" o:spid="_x0000_s1276" style="position:absolute;left:4197;top:2428;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i8cA&#10;AADdAAAADwAAAGRycy9kb3ducmV2LnhtbESPQW/CMAyF75P4D5GRdplowoANCgEhNCR2Gis7cLQa&#10;01Y0Tmky6P79gjRpN1vvvc/Pi1Vna3Gl1leONQwTBYI4d6biQsPXYTuYgvAB2WDtmDT8kIfVsvew&#10;wNS4G3/SNQuFiBD2KWooQ2hSKX1ekkWfuIY4aifXWgxxbQtpWrxFuK3ls1Iv0mLF8UKJDW1Kys/Z&#10;t42UY7Z+fd+8VXRRH81pOtmZp/1Y68d+t56DCNSFf/NfemdifTUbwf2bO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v4vHAAAA3QAAAA8AAAAAAAAAAAAAAAAAmAIAAGRy&#10;cy9kb3ducmV2LnhtbFBLBQYAAAAABAAEAPUAAACMAwAAAAA=&#10;" path="m,38l,,41,39,,38xe">
                      <v:path arrowok="t" o:connecttype="custom" o:connectlocs="0,38;0,0;41,39;0,38" o:connectangles="0,0,0,0"/>
                    </v:shape>
                    <v:shape id="Freeform 206" o:spid="_x0000_s1277" style="position:absolute;left:4195;top:2425;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L+cMA&#10;AADdAAAADwAAAGRycy9kb3ducmV2LnhtbERP32vCMBB+F/Y/hBvsbSaOIa4axQ2EwgSnE5/P5myK&#10;zaU00db/3gwGvt3H9/Nmi97V4kptqDxrGA0VCOLCm4pLDfvf1esERIjIBmvPpOFGARbzp8EMM+M7&#10;3tJ1F0uRQjhkqMHG2GRShsKSwzD0DXHiTr51GBNsS2la7FK4q+WbUmPpsOLUYLGhL0vFeXdxGtaH&#10;HzW62M13jvmmu63C+vi5n2j98twvpyAi9fEh/nfnJs1XH+/w90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3L+cMAAADdAAAADwAAAAAAAAAAAAAAAACYAgAAZHJzL2Rv&#10;d25yZXYueG1sUEsFBgAAAAAEAAQA9QAAAIgDAAAAAA==&#10;" path="m3,3l,3,,41r3,l3,3,2,4,3,3,,,,3r3,xe" fillcolor="black">
                      <v:path arrowok="t" o:connecttype="custom" o:connectlocs="3,3;0,3;0,41;3,41;3,3;2,4;3,3;0,0;0,3;3,3" o:connectangles="0,0,0,0,0,0,0,0,0,0"/>
                    </v:shape>
                    <v:shape id="Freeform 207" o:spid="_x0000_s1278" style="position:absolute;left:4197;top:242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PEMIA&#10;AADdAAAADwAAAGRycy9kb3ducmV2LnhtbERPTWvCQBC9C/0PyxR60402lpq6imiLXo2Fehyy0ySY&#10;nQ3ZNYn+elcQvM3jfc582ZtKtNS40rKC8SgCQZxZXXKu4PfwM/wE4TyyxsoyKbiQg+XiZTDHRNuO&#10;99SmPhchhF2CCgrv60RKlxVk0I1sTRy4f9sY9AE2udQNdiHcVHISRR/SYMmhocCa1gVlp/RsFHx3&#10;1zZ+x+3uskJzqDZ/8ZGmsVJvr/3qC4Sn3j/FD/dOh/nRbAr3b8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g8QwgAAAN0AAAAPAAAAAAAAAAAAAAAAAJgCAABkcnMvZG93&#10;bnJldi54bWxQSwUGAAAAAAQABAD1AAAAhwMAAAAA&#10;" path="m41,41r1,-3l1,,,1,39,39r2,-1l41,41r4,l42,38r-1,3xe" fillcolor="black">
                      <v:path arrowok="t" o:connecttype="custom" o:connectlocs="41,41;42,38;1,0;0,1;39,39;41,38;41,41;45,41;42,38;41,41" o:connectangles="0,0,0,0,0,0,0,0,0,0"/>
                    </v:shape>
                    <v:shape id="Freeform 208" o:spid="_x0000_s1279" style="position:absolute;left:4195;top:2464;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czcIA&#10;AADdAAAADwAAAGRycy9kb3ducmV2LnhtbESPQYvCMBCF74L/IYywN031UG01igiygiet9Tw0Y1ts&#10;JqXJavffG0HwNsN775s3q01vGvGgztWWFUwnEQjiwuqaSwWXbD9egHAeWWNjmRT8k4PNejhYYart&#10;k0/0OPtSBAi7FBVU3replK6oyKCb2JY4aDfbGfRh7UqpO3wGuGnkLIpiabDmcKHClnYVFffznwkU&#10;ec3i0+GeyCPO83KxzX+za67Uz6jfLkF46v3X/EkfdKgfJTG8vw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lzNwgAAAN0AAAAPAAAAAAAAAAAAAAAAAJgCAABkcnMvZG93&#10;bnJldi54bWxQSwUGAAAAAAQABAD1AAAAhwMAAAAA&#10;" path="m,l2,2,43,3,43,,2,,3,,,,,2r2,l,xe" fillcolor="black">
                      <v:path arrowok="t" o:connecttype="custom" o:connectlocs="0,0;2,2;43,3;43,0;2,0;3,0;0,0;0,2;2,2;0,0" o:connectangles="0,0,0,0,0,0,0,0,0,0"/>
                    </v:shape>
                    <v:shape id="Freeform 209" o:spid="_x0000_s1280" style="position:absolute;left:4129;top:242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xMMA&#10;AADdAAAADwAAAGRycy9kb3ducmV2LnhtbERPS2vCQBC+F/oflin0UupuFUyNrlIEQfHkg1JvQ3ZM&#10;gtnZkN3E9N+7guBtPr7nzBa9rURHjS8da/gaKBDEmTMl5xqOh9XnNwgfkA1WjknDP3lYzF9fZpga&#10;d+UddfuQixjCPkUNRQh1KqXPCrLoB64mjtzZNRZDhE0uTYPXGG4rOVRqLC2WHBsKrGlZUHbZt1ZD&#10;tfk4jcZhu97+tmr5R+05cdhp/f7W/0xBBOrDU/xwr02cryY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xMMAAADdAAAADwAAAAAAAAAAAAAAAACYAgAAZHJzL2Rv&#10;d25yZXYueG1sUEsFBgAAAAAEAAQA9QAAAIgDAAAAAA==&#10;" path="m40,35l40,,,34r40,1xe">
                      <v:path arrowok="t" o:connecttype="custom" o:connectlocs="40,35;40,0;0,34;40,35" o:connectangles="0,0,0,0"/>
                    </v:shape>
                    <v:shape id="Freeform 210" o:spid="_x0000_s1281" style="position:absolute;left:4166;top:2426;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cYA&#10;AADdAAAADwAAAGRycy9kb3ducmV2LnhtbESPQWvCQBCF7wX/wzIFL6VuLBJs6ioiSO3RqGBv0+w0&#10;Cc3Ohuxq0n/vHARvM7w3732zWA2uUVfqQu3ZwHSSgCIuvK25NHA8bF/noEJEtth4JgP/FGC1HD0t&#10;MLO+5z1d81gqCeGQoYEqxjbTOhQVOQwT3xKL9us7h1HWrtS2w17CXaPfkiTVDmuWhgpb2lRU/OUX&#10;Z6DsZ+fwHb9OQ/qT7l9OnH/OLxtjxs/D+gNUpCE+zPfrnRX85F1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cYAAADdAAAADwAAAAAAAAAAAAAAAACYAgAAZHJz&#10;L2Rvd25yZXYueG1sUEsFBgAAAAAEAAQA9QAAAIsDAAAAAA==&#10;" path="m3,3l,2,,38r4,l4,2,1,2r3,l4,,1,2,3,3xe" fillcolor="black">
                      <v:path arrowok="t" o:connecttype="custom" o:connectlocs="3,3;0,2;0,38;4,38;4,2;1,2;4,2;4,0;1,2;3,3" o:connectangles="0,0,0,0,0,0,0,0,0,0"/>
                    </v:shape>
                    <v:shape id="Freeform 211" o:spid="_x0000_s1282" style="position:absolute;left:4128;top:2429;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Q/8IA&#10;AADdAAAADwAAAGRycy9kb3ducmV2LnhtbERPS2sCMRC+F/wPYQreatIexN2aFRGEehG19j7djPto&#10;Mlk2cV3/vSkUepuP7znL1eisGKgPjWcNrzMFgrj0puFKw/lz+7IAESKyQeuZNNwpwKqYPC0xN/7G&#10;RxpOsRIphEOOGuoYu1zKUNbkMMx8R5y4i+8dxgT7SpoebyncWfmm1Fw6bDg11NjRpqby53R1Gva7&#10;rv2+3Nsh2+8O9mCGL69Gq/X0eVy/g4g0xn/xn/vDpPkqy+D3m3S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tD/wgAAAN0AAAAPAAAAAAAAAAAAAAAAAJgCAABkcnMvZG93&#10;bnJldi54bWxQSwUGAAAAAAQABAD1AAAAhwMAAAAA&#10;" path="m3,34r1,1l41,2,38,,1,35r2,2l1,35,,37r3,l3,34xe" fillcolor="black">
                      <v:path arrowok="t" o:connecttype="custom" o:connectlocs="3,34;4,35;41,2;38,0;1,35;3,37;1,35;0,37;3,37;3,34" o:connectangles="0,0,0,0,0,0,0,0,0,0"/>
                    </v:shape>
                    <v:shape id="Freeform 212" o:spid="_x0000_s1283" style="position:absolute;left:4129;top:2463;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ghcUA&#10;AADdAAAADwAAAGRycy9kb3ducmV2LnhtbESPQW/CMAyF75P2HyIjcZkgBW1jdATEGEhonGD7AVZj&#10;morGqZoA5d/jA9Jutt7ze59ni87X6kJtrAIbGA0zUMRFsBWXBv5+N4MPUDEhW6wDk4EbRVjMn59m&#10;mNtw5T1dDqlUEsIxRwMupSbXOhaOPMZhaIhFO4bWY5K1LbVt8SrhvtbjLHvXHiuWBocNrRwVp8PZ&#10;G1ivv76neHzRtqiWb0163U1/3MSYfq9bfoJK1KV/8+N6awV/lAm/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uCFxQAAAN0AAAAPAAAAAAAAAAAAAAAAAJgCAABkcnMv&#10;ZG93bnJldi54bWxQSwUGAAAAAAQABAD1AAAAigMAAAAA&#10;" path="m37,1r3,l,,,1,40,3,41,1,40,3r1,l41,1r-4,xe" fillcolor="black">
                      <v:path arrowok="t" o:connecttype="custom" o:connectlocs="37,1;40,1;0,0;0,1;40,3;41,1;40,3;41,3;41,1;37,1" o:connectangles="0,0,0,0,0,0,0,0,0,0"/>
                    </v:shape>
                    <v:shape id="Freeform 213" o:spid="_x0000_s1284" style="position:absolute;left:4163;top:2428;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kYcMA&#10;AADdAAAADwAAAGRycy9kb3ducmV2LnhtbERPTWvCQBC9F/wPywheiu5GUEJ0FbFV2ltrevE2ZMck&#10;mJ0N2TXGf98VCr3N433OejvYRvTU+dqxhmSmQBAXztRcavjJD9MUhA/IBhvHpOFBHrab0csaM+Pu&#10;/E39KZQihrDPUEMVQptJ6YuKLPqZa4kjd3GdxRBhV0rT4T2G20bOlVpKizXHhgpb2ldUXE83q+Hz&#10;NfTL5uvtSHmh0vxwWaTv87PWk/GwW4EINIR/8Z/7w8T5iUr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zkYcMAAADdAAAADwAAAAAAAAAAAAAAAACYAgAAZHJzL2Rv&#10;d25yZXYueG1sUEsFBgAAAAAEAAQA9QAAAIgDAAAAAA==&#10;" path="m16,l,53,16,42,16,xe">
                      <v:path arrowok="t" o:connecttype="custom" o:connectlocs="16,0;0,53;16,42;16,0" o:connectangles="0,0,0,0"/>
                    </v:shape>
                    <v:shape id="Freeform 214" o:spid="_x0000_s1285" style="position:absolute;left:4162;top:2428;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TsMA&#10;AADdAAAADwAAAGRycy9kb3ducmV2LnhtbERPS2sCMRC+F/wPYYReSs26B92uRlmEQk8FH+B13Iyb&#10;xc1kTaJu/31TKHibj+85y/VgO3EnH1rHCqaTDARx7XTLjYLD/vO9ABEissbOMSn4oQDr1ehliaV2&#10;D97SfRcbkUI4lKjAxNiXUobakMUwcT1x4s7OW4wJ+kZqj48UbjuZZ9lMWmw5NRjsaWOovuxuVoG/&#10;VfPvzce+OJ7oWr25xhamzpV6HQ/VAkSkIT7F/+4vneZPs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MTsMAAADdAAAADwAAAAAAAAAAAAAAAACYAgAAZHJzL2Rv&#10;d25yZXYueG1sUEsFBgAAAAAEAAQA9QAAAIgDAAAAAA==&#10;" path="m1,52r3,1l19,,17,,1,52r1,1l1,52,,56,2,53,1,52xe" fillcolor="black">
                      <v:path arrowok="t" o:connecttype="custom" o:connectlocs="1,52;4,53;19,0;17,0;1,52;2,53;1,52;0,56;2,53;1,52" o:connectangles="0,0,0,0,0,0,0,0,0,0"/>
                    </v:shape>
                    <v:shape id="Freeform 215" o:spid="_x0000_s1286" style="position:absolute;left:4163;top:2470;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kQ8MA&#10;AADdAAAADwAAAGRycy9kb3ducmV2LnhtbERP32vCMBB+H/g/hBN809RVdHRGkakoA2Vzg70eza0t&#10;NpfSxBr/+0UQ9nYf38+bL4OpRUetqywrGI8SEMS51RUXCr6/tsMXEM4ja6wtk4IbOVguek9zzLS9&#10;8id1J1+IGMIuQwWl900mpctLMuhGtiGO3K9tDfoI20LqFq8x3NTyOUmm0mDFsaHEht5Kys+ni1Ew&#10;25rd8f0j/eG0Crs6TNbdYbNWatAPq1cQnoL/Fz/cex3nj5MU7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kQ8MAAADdAAAADwAAAAAAAAAAAAAAAACYAgAAZHJzL2Rv&#10;d25yZXYueG1sUEsFBgAAAAAEAAQA9QAAAIgDAAAAAA==&#10;" path="m15,2l16,,,11r1,2l18,2r-3,xe" fillcolor="black">
                      <v:path arrowok="t" o:connecttype="custom" o:connectlocs="15,2;16,0;0,11;1,13;18,2;18,2;18,2;18,2;18,2;15,2" o:connectangles="0,0,0,0,0,0,0,0,0,0"/>
                    </v:shape>
                    <v:shape id="Freeform 216" o:spid="_x0000_s1287" style="position:absolute;left:4178;top:2417;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0JsQA&#10;AADdAAAADwAAAGRycy9kb3ducmV2LnhtbERPTWvCQBC9F/wPyxR6KWaT0IqkriJKwfamjXodstMk&#10;TXY2ZNcY/71bKPQ2j/c5i9VoWjFQ72rLCpIoBkFcWF1zqSD/ep/OQTiPrLG1TApu5GC1nDwsMNP2&#10;ynsaDr4UIYRdhgoq77tMSldUZNBFtiMO3LftDfoA+1LqHq8h3LQyjeOZNFhzaKiwo01FRXO4GAV1&#10;Uu4L2jWf7fPP6ZieL83r9iNX6ulxXL+B8DT6f/Gfe6fD/CR+gd9vw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tCbEAAAA3QAAAA8AAAAAAAAAAAAAAAAAmAIAAGRycy9k&#10;b3ducmV2LnhtbFBLBQYAAAAABAAEAPUAAACJAwAAAAA=&#10;" path="m3,11l,11,,53r3,l3,11,,11r3,l3,,,11r3,xe" fillcolor="black">
                      <v:path arrowok="t" o:connecttype="custom" o:connectlocs="3,11;0,11;0,53;3,53;3,11;0,11;3,11;3,0;0,11;3,11" o:connectangles="0,0,0,0,0,0,0,0,0,0"/>
                    </v:shape>
                  </v:group>
                  <v:shape id="Freeform 217" o:spid="_x0000_s1288"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rIMMA&#10;AADdAAAADwAAAGRycy9kb3ducmV2LnhtbERPTWsCMRC9F/wPYQRvNauglK1RSlFRvNS1tNfpZtzd&#10;Npksm+jGf98UhN7m8T5nsYrWiCt1vnGsYDLOQBCXTjdcKXg/bR6fQPiArNE4JgU38rBaDh4WmGvX&#10;85GuRahECmGfo4I6hDaX0pc1WfRj1xIn7uw6iyHBrpK6wz6FWyOnWTaXFhtODTW29FpT+VNcrILz&#10;W7EPH/36+/O4Nae4j183Yw5KjYbx5RlEoBj+xXf3Tqf5k2w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1rIMMAAADdAAAADwAAAAAAAAAAAAAAAACYAgAAZHJzL2Rv&#10;d25yZXYueG1sUEsFBgAAAAAEAAQA9QAAAIgDAAAAAA==&#10;" path="m85,l,27r208,8l266,6,85,xe">
                    <v:path arrowok="t" o:connecttype="custom" o:connectlocs="85,0;0,27;208,35;266,6;85,0" o:connectangles="0,0,0,0,0"/>
                  </v:shape>
                  <v:shape id="Freeform 218" o:spid="_x0000_s1289"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az8UA&#10;AADdAAAADwAAAGRycy9kb3ducmV2LnhtbERPS2vCQBC+F/wPywheSt34pKSuUgVBSi+mPXgcs9Ns&#10;MDubZteY/PtuQfA2H99zVpvOVqKlxpeOFUzGCQji3OmSCwXfX/uXVxA+IGusHJOCnjxs1oOnFaba&#10;3fhIbRYKEUPYp6jAhFCnUvrckEU/djVx5H5cYzFE2BRSN3iL4baS0yRZSoslxwaDNe0M5ZfsahXs&#10;n8/zbLvo29PRfPany/l31m0/lBoNu/c3EIG68BDf3Qcd50+SJfx/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RrPxQAAAN0AAAAPAAAAAAAAAAAAAAAAAJgCAABkcnMv&#10;ZG93bnJldi54bWxQSwUGAAAAAAQABAD1AAAAigMAAAAA&#10;" path="m,25r1,4l87,3,86,,,25r,4l,25r,2l,29r1,l,25xe" fillcolor="black">
                    <v:path arrowok="t" o:connecttype="custom" o:connectlocs="0,25;1,29;87,3;86,0;0,25;0,29;0,25;0,25;0,27;0,29;1,29;0,25" o:connectangles="0,0,0,0,0,0,0,0,0,0,0,0"/>
                  </v:shape>
                  <v:shape id="Freeform 219" o:spid="_x0000_s1290"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EE8UA&#10;AADdAAAADwAAAGRycy9kb3ducmV2LnhtbERPS2vCQBC+F/wPyxR6Ed0obZXUTQhasb35uvQ2ZKdJ&#10;SHY27G41/fddQehtPr7nrPLBdOJCzjeWFcymCQji0uqGKwXn03ayBOEDssbOMin4JQ95NnpYYart&#10;lQ90OYZKxBD2KSqoQ+hTKX1Zk0E/tT1x5L6tMxgidJXUDq8x3HRyniSv0mDDsaHGntY1le3xxyj4&#10;PJv187ZYjOe9di+7dl99vW/2Sj09DsUbiEBD+Bff3R86zp8lC7h9E0+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MQTxQAAAN0AAAAPAAAAAAAAAAAAAAAAAJgCAABkcnMv&#10;ZG93bnJldi54bWxQSwUGAAAAAAQABAD1AAAAigMAAAAA&#10;" path="m208,8r1,l,,,2,209,9r2,l211,8r-2,l208,8xe" fillcolor="black">
                    <v:path arrowok="t" o:connecttype="custom" o:connectlocs="208,8;209,8;0,0;0,2;209,9;211,9;211,8;209,8;208,8" o:connectangles="0,0,0,0,0,0,0,0,0"/>
                  </v:shape>
                  <v:shape id="Freeform 220" o:spid="_x0000_s1291"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jisYA&#10;AADdAAAADwAAAGRycy9kb3ducmV2LnhtbESPT2sCMRDF74V+hzCF3mqiBymrUUSwf6AVugq9Dpvp&#10;7uJmEpKo2376zqHQ2wzvzXu/Wa5HP6gLpdwHtjCdGFDETXA9txaOh93DI6hckB0OgcnCN2VYr25v&#10;lli5cOUPutSlVRLCuUILXSmx0jo3HXnMkxCJRfsKyWORNbXaJbxKuB/0zJi59tizNHQYadtRc6rP&#10;3sLr+3ODP3H2NuxrSk/mvI+fc7L2/m7cLEAVGsu/+e/6xQn+1Ai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rjisYAAADdAAAADwAAAAAAAAAAAAAAAACYAgAAZHJz&#10;L2Rvd25yZXYueG1sUEsFBgAAAAAEAAQA9QAAAIsDAAAAAA==&#10;" path="m60,1l58,,,29r1,1l60,1,60,r,1l61,1,61,,58,r2,1xe" fillcolor="black">
                    <v:path arrowok="t" o:connecttype="custom" o:connectlocs="60,1;58,0;0,29;1,30;60,1;60,0;60,1;61,1;61,0;61,0;58,0;60,1" o:connectangles="0,0,0,0,0,0,0,0,0,0,0,0"/>
                  </v:shape>
                  <v:shape id="Freeform 221" o:spid="_x0000_s1292"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6RsQA&#10;AADdAAAADwAAAGRycy9kb3ducmV2LnhtbERPTYvCMBC9C/sfwix4kTVVQdxqlEVc1oMear14G5ux&#10;rTaT0mS1/nsjCN7m8T5ntmhNJa7UuNKygkE/AkGcWV1yrmCf/n5NQDiPrLGyTAru5GAx/+jMMNb2&#10;xglddz4XIYRdjAoK7+tYSpcVZND1bU0cuJNtDPoAm1zqBm8h3FRyGEVjabDk0FBgTcuCssvu3yg4&#10;bM7JZZRuj8lpsuqtUqTx8q+nVPez/ZmC8NT6t/jlXuswfxB9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OkbEAAAA3QAAAA8AAAAAAAAAAAAAAAAAmAIAAGRycy9k&#10;b3ducmV2LnhtbFBLBQYAAAAABAAEAPUAAACJAwAAAAA=&#10;" path="m3,3l2,3,183,7r,-1l2,,,,,1,,3r2,l3,3xe" fillcolor="black">
                    <v:path arrowok="t" o:connecttype="custom" o:connectlocs="3,3;2,3;183,7;183,6;2,0;0,0;0,1;0,3;2,3;3,3" o:connectangles="0,0,0,0,0,0,0,0,0,0"/>
                  </v:shape>
                  <v:shape id="Freeform 222" o:spid="_x0000_s1293"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eZcYA&#10;AADdAAAADwAAAGRycy9kb3ducmV2LnhtbESPQU/DMAyF70j8h8hI3FhaDgh1yyY0AWLiwrppXE3j&#10;tWWJUzVhzf49PiBxs/We3/u8WGXv1JnG2Ac2UM4KUMRNsD23Bva7l7tHUDEhW3SBycCFIqyW11cL&#10;rGyYeEvnOrVKQjhWaKBLaai0jk1HHuMsDMSiHcPoMck6ttqOOEm4d/q+KB60x56locOB1h01p/rH&#10;Gzh+1Jt0mJ6/P7evbpc3+evi3Lsxtzf5aQ4qUU7/5r/rNyv4ZSn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NeZcYAAADdAAAADwAAAAAAAAAAAAAAAACYAgAAZHJz&#10;L2Rvd25yZXYueG1sUEsFBgAAAAAEAAQA9QAAAIsDAAAAAA==&#10;" path="m266,6l208,35,,28,,22r208,7l266,r,6xe">
                    <v:path arrowok="t" o:connecttype="custom" o:connectlocs="266,6;208,35;0,28;0,22;208,29;266,0;266,6" o:connectangles="0,0,0,0,0,0,0"/>
                  </v:shape>
                  <v:shape id="Freeform 223" o:spid="_x0000_s1294"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sTcEA&#10;AADdAAAADwAAAGRycy9kb3ducmV2LnhtbERPy27CMBC8I/EP1iL1Bg4cKhRiUHmKG+Ihztt4m6TE&#10;68g2If37GgmJOe1qdmZ2skVnatGS85VlBeNRAoI4t7riQsHlvB1OQfiArLG2TAr+yMNi3u9lmGr7&#10;4CO1p1CIaMI+RQVlCE0qpc9LMuhHtiGO3I91BkNcXSG1w0c0N7WcJMmnNFhxTCixoVVJ+e10Nwrk&#10;72bfOX8w9nu3XuEyMW1xuyr1Mei+ZiACdeF9/FLvdXw/Ap5t4gh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rE3BAAAA3QAAAA8AAAAAAAAAAAAAAAAAmAIAAGRycy9kb3du&#10;cmV2LnhtbFBLBQYAAAAABAAEAPUAAACGAwAAAAA=&#10;" path="m1,32r2,l61,1,60,,1,29,,30r,2l1,32r2,l1,32xe" fillcolor="black">
                    <v:path arrowok="t" o:connecttype="custom" o:connectlocs="1,32;3,32;61,1;60,0;1,29;0,30;0,32;1,32;3,32;1,32" o:connectangles="0,0,0,0,0,0,0,0,0,0"/>
                  </v:shape>
                  <v:shape id="Freeform 224" o:spid="_x0000_s1295"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VoMMA&#10;AADdAAAADwAAAGRycy9kb3ducmV2LnhtbERPTWvCQBC9F/oflil4q5sYsJK6CUUU7KVStfchOyZp&#10;dmdDdo3pv+8Khd7m8T5nXU7WiJEG3zpWkM4TEMSV0y3XCs6n3fMKhA/IGo1jUvBDHsri8WGNuXY3&#10;/qTxGGoRQ9jnqKAJoc+l9FVDFv3c9cSRu7jBYohwqKUe8BbDrZGLJFlKiy3HhgZ72jRUdcerVbA3&#10;3y/vPtt+HAx9HbIu68ZLvVVq9jS9vYIINIV/8Z97r+P8NF3A/Z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lVoMMAAADdAAAADwAAAAAAAAAAAAAAAACYAgAAZHJzL2Rv&#10;d25yZXYueG1sUEsFBgAAAAAEAAQA9QAAAIgDAAAAAA==&#10;" path="m,l1,2r208,9l209,8,1,,2,,1,,,,,2r1,l,xe" fillcolor="black">
                    <v:path arrowok="t" o:connecttype="custom" o:connectlocs="0,0;1,2;209,11;209,8;1,0;2,0;1,0;0,0;0,0;0,2;1,2;0,0" o:connectangles="0,0,0,0,0,0,0,0,0,0,0,0"/>
                  </v:shape>
                  <v:shape id="Freeform 225" o:spid="_x0000_s1296"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VusQA&#10;AADdAAAADwAAAGRycy9kb3ducmV2LnhtbERPTWvCQBC9F/wPywheRDepUErqKkG0FGopxl68TbPT&#10;bDA7G7Krxn/vCkJv83ifM1/2thFn6nztWEE6TUAQl07XXCn42W8mryB8QNbYOCYFV/KwXAye5php&#10;d+EdnYtQiRjCPkMFJoQ2k9KXhiz6qWuJI/fnOoshwq6SusNLDLeNfE6SF2mx5thgsKWVofJYnKyC&#10;dykPs89xvtXtocjD7/fuy66NUqNhn7+BCNSHf/HD/aHj/DSdwf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VbrEAAAA3QAAAA8AAAAAAAAAAAAAAAAAmAIAAGRycy9k&#10;b3ducmV2LnhtbFBLBQYAAAAABAAEAPUAAACJAwAAAAA=&#10;" path="m1,l,2,,8r2,l2,2,1,3,2,2,1,,,,,2,1,xe" fillcolor="black">
                    <v:path arrowok="t" o:connecttype="custom" o:connectlocs="1,0;0,2;0,8;2,8;2,2;1,3;2,2;1,0;1,0;0,0;0,2;1,0" o:connectangles="0,0,0,0,0,0,0,0,0,0,0,0"/>
                  </v:shape>
                  <v:shape id="Freeform 226" o:spid="_x0000_s1297"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MucUA&#10;AADdAAAADwAAAGRycy9kb3ducmV2LnhtbERPS2vCQBC+C/0PyxS8lGYTsbbErCI+aL2l1ktvQ3ZM&#10;gtnZsLtq+u+7hYK3+fieUywH04krOd9aVpAlKQjiyuqWawXHr93zGwgfkDV2lknBD3lYLh5GBeba&#10;3viTrodQixjCPkcFTQh9LqWvGjLoE9sTR+5kncEQoauldniL4aaTkzSdSYMtx4YGe1o3VJ0PF6Ng&#10;fzTr6W71+jTptXt5P5f193ZTKjV+HFZzEIGGcBf/uz90nJ9lU/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8y5xQAAAN0AAAAPAAAAAAAAAAAAAAAAAJgCAABkcnMv&#10;ZG93bnJldi54bWxQSwUGAAAAAAQABAD1AAAAigMAAAAA&#10;" path="m208,8r1,l,,,2,209,9r2,l211,8r-2,l208,8xe" fillcolor="black">
                    <v:path arrowok="t" o:connecttype="custom" o:connectlocs="208,8;209,8;0,0;0,2;209,9;211,9;211,8;209,8;208,8" o:connectangles="0,0,0,0,0,0,0,0,0"/>
                  </v:shape>
                  <v:shape id="Freeform 227" o:spid="_x0000_s1298"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aycIA&#10;AADdAAAADwAAAGRycy9kb3ducmV2LnhtbERP32vCMBB+H/g/hBN8m2kFZXRGGYKbwhSsA1+P5mzL&#10;mktIonb76xdh4Nt9fD9vvuxNJ67kQ2tZQT7OQBBXVrdcK/g6rp9fQISIrLGzTAp+KMByMXiaY6Ht&#10;jQ90LWMtUgiHAhU0MbpCylA1ZDCMrSNO3Nl6gzFBX0vt8ZbCTScnWTaTBltODQ06WjVUfZcXo2C7&#10;+6jw100+u31J/j277N1pRkqNhv3bK4hIfXyI/90bnebn+RT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trJwgAAAN0AAAAPAAAAAAAAAAAAAAAAAJgCAABkcnMvZG93&#10;bnJldi54bWxQSwUGAAAAAAQABAD1AAAAhwMAAAAA&#10;" path="m61,l58,,,29r1,1l60,1,58,r2,1l61,1,61,,60,,58,r3,xe" fillcolor="black">
                    <v:path arrowok="t" o:connecttype="custom" o:connectlocs="61,0;58,0;0,29;1,30;60,1;58,0;60,1;61,1;61,0;60,0;58,0;61,0" o:connectangles="0,0,0,0,0,0,0,0,0,0,0,0"/>
                  </v:shape>
                  <v:shape id="Freeform 228" o:spid="_x0000_s1299"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dWMIA&#10;AADdAAAADwAAAGRycy9kb3ducmV2LnhtbERPyWrDMBC9F/IPYgK5NbJjMMWNEtpAIPhWtzT0NlhT&#10;28QaGUle8vdVodDbPN46++NiejGR851lBek2AUFcW91xo+Dj/fz4BMIHZI29ZVJwJw/Hw+phj4W2&#10;M7/RVIVGxBD2BSpoQxgKKX3dkkG/tQNx5L6tMxgidI3UDucYbnq5S5JcGuw4NrQ40Kml+laNRsG1&#10;vDG7YfzMkpKnr9Fm9Wt2VWqzXl6eQQRawr/4z33RcX6a5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1YwgAAAN0AAAAPAAAAAAAAAAAAAAAAAJgCAABkcnMvZG93&#10;bnJldi54bWxQSwUGAAAAAAQABAD1AAAAhwMAAAAA&#10;" path="m2,8l3,6,3,,,,,6,,8r3,l3,6,2,8xe" fillcolor="black">
                    <v:path arrowok="t" o:connecttype="custom" o:connectlocs="2,8;3,6;3,0;0,0;0,6;0,6;0,6;0,8;0,8;3,8;3,6;2,8" o:connectangles="0,0,0,0,0,0,0,0,0,0,0,0"/>
                  </v:shape>
                  <v:shape id="Freeform 229" o:spid="_x0000_s1300"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vgsUA&#10;AADdAAAADwAAAGRycy9kb3ducmV2LnhtbERPTWvCQBC9C/6HZYTedJMW1KbZiBRaxQolttAeh+w0&#10;CWZnY3bV+O9doeBtHu9z0kVvGnGiztWWFcSTCARxYXXNpYLvr7fxHITzyBoby6TgQg4W2XCQYqLt&#10;mXM67XwpQgi7BBVU3reJlK6oyKCb2JY4cH+2M+gD7EqpOzyHcNPIxyiaSoM1h4YKW3qtqNjvjkbB&#10;x8/sd/VubNlvnj639nl+yLfTg1IPo375AsJT7+/if/dah/lxPIP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u+CxQAAAN0AAAAPAAAAAAAAAAAAAAAAAJgCAABkcnMv&#10;ZG93bnJldi54bWxQSwUGAAAAAAQABAD1AAAAigM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230" o:spid="_x0000_s1301"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rosYA&#10;AADdAAAADwAAAGRycy9kb3ducmV2LnhtbESPQWvCQBCF74X+h2WE3uomgQZJXUWEllK8NNr2OmbH&#10;JJidDdmNpv++cxC8zfDevPfNcj25Tl1oCK1nA+k8AUVcedtybeCwf3tegAoR2WLnmQz8UYD16vFh&#10;iYX1V/6iSxlrJSEcCjTQxNgXWoeqIYdh7nti0U5+cBhlHWptB7xKuOt0liS5dtiyNDTY07ah6lyO&#10;zsBu93LM089x/H1vyzz/+c5O5TYz5mk2bV5BRZri3Xy7/rCCn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rosYAAADdAAAADwAAAAAAAAAAAAAAAACYAgAAZHJz&#10;L2Rvd25yZXYueG1sUEsFBgAAAAAEAAQA9QAAAIs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231" o:spid="_x0000_s1302"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u/sQA&#10;AADdAAAADwAAAGRycy9kb3ducmV2LnhtbERPzWrCQBC+F3yHZYReim7SFNGYVWyhVOjJ6AMM2Uk2&#10;mp0N2a1J375bKPQ2H9/vFPvJduJOg28dK0iXCQjiyumWGwWX8/tiDcIHZI2dY1LwTR72u9lDgbl2&#10;I5/oXoZGxBD2OSowIfS5lL4yZNEvXU8cudoNFkOEQyP1gGMMt518TpKVtNhybDDY05uh6lZ+WQW3&#10;9UfGY92/fK7065M5Zqcyu05KPc6nwxZEoCn8i//cRx3np+kG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rv7EAAAA3QAAAA8AAAAAAAAAAAAAAAAAmAIAAGRycy9k&#10;b3ducmV2LnhtbFBLBQYAAAAABAAEAPUAAACJAw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232" o:spid="_x0000_s1303"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sMccA&#10;AADdAAAADwAAAGRycy9kb3ducmV2LnhtbESPT0sDMRDF74LfIYzgzWa3iLRr01IUxYNQ3JaCt2Ez&#10;+4cmkyWJ7fbbOwfB2wzvzXu/WW0m79SZYhoCGyhnBSjiJtiBOwOH/dvDAlTKyBZdYDJwpQSb9e3N&#10;CisbLvxF5zp3SkI4VWigz3mstE5NTx7TLIzEorUhesyyxk7biBcJ907Pi+JJexxYGnoc6aWn5lT/&#10;eAN5+f3pjrs2Lq6ubpePr8dyd3g35v5u2j6DyjTlf/Pf9YcV/H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XLDHHAAAA3QAAAA8AAAAAAAAAAAAAAAAAmAIAAGRy&#10;cy9kb3ducmV2LnhtbFBLBQYAAAAABAAEAPUAAACM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233" o:spid="_x0000_s1304"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ir4A&#10;AADdAAAADwAAAGRycy9kb3ducmV2LnhtbERPTYvCMBC9C/sfwix407QirlSjyILi1e56H5qxKTaT&#10;kmQ1/nsjLHibx/uc9TbZXtzIh86xgnJagCBunO64VfD7s58sQYSIrLF3TAoeFGC7+RitsdLuzie6&#10;1bEVOYRDhQpMjEMlZWgMWQxTNxBn7uK8xZihb6X2eM/htpezolhIix3nBoMDfRtqrvWfVSAfVJzT&#10;/GrCcD75w/4r7VydlBp/pt0KRKQU3+J/91Hn+eWshNc3+QS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VV4q+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234" o:spid="_x0000_s1305"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FCMIA&#10;AADdAAAADwAAAGRycy9kb3ducmV2LnhtbERPTYvCMBC9L/gfwgje1tQe3KUaRSqCsiBuVfA4NGNb&#10;bCYliVr//WZhYW/zeJ8zX/amFQ9yvrGsYDJOQBCXVjdcKTgdN++fIHxA1thaJgUv8rBcDN7mmGn7&#10;5G96FKESMYR9hgrqELpMSl/WZNCPbUccuat1BkOErpLa4TOGm1amSTKVBhuODTV2lNdU3oq7UeD2&#10;xUf+4i0eznt9+LqsV7zLK6VGw341AxGoD//iP/dWx/mTNIX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0UIwgAAAN0AAAAPAAAAAAAAAAAAAAAAAJgCAABkcnMvZG93&#10;bnJldi54bWxQSwUGAAAAAAQABAD1AAAAhwM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235" o:spid="_x0000_s1306"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Aa8YA&#10;AADdAAAADwAAAGRycy9kb3ducmV2LnhtbESPQWvCQBCF7wX/wzJCb3VjSotGVxFBLaUXE0GPQ3ZM&#10;gtnZmF1N/PduodDbDO/N+97Ml72pxZ1aV1lWMB5FIIhzqysuFByyzdsEhPPIGmvLpOBBDpaLwcsc&#10;E2073tM99YUIIewSVFB63yRSurwkg25kG+KgnW1r0Ie1LaRusQvhppZxFH1KgxUHQokNrUvKL+nN&#10;BO5t+nHeZseDX+1i/OnS6+6UfSv1OuxXMxCeev9v/rv+0qH+OH6H32/CCH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Aa8YAAADdAAAADwAAAAAAAAAAAAAAAACYAgAAZHJz&#10;L2Rvd25yZXYueG1sUEsFBgAAAAAEAAQA9QAAAIsDA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236" o:spid="_x0000_s1307"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C8IA&#10;AADdAAAADwAAAGRycy9kb3ducmV2LnhtbERP3WrCMBS+H/gO4QjezbRVxqhG6QRBEJTpHuDQHNti&#10;c1KbrMa3N8Jgd+fj+z3LdTCtGKh3jWUF6TQBQVxa3XCl4Oe8ff8E4TyyxtYyKXiQg/Vq9LbEXNs7&#10;f9Nw8pWIIexyVFB73+VSurImg25qO+LIXWxv0EfYV1L3eI/hppVZknxIgw3Hhho72tRUXk+/RkGR&#10;nr+OYR+yXVMOh2PBj1l72yg1GYdiAcJT8P/iP/dOx/lpNof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IL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237" o:spid="_x0000_s1308"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utcQA&#10;AADdAAAADwAAAGRycy9kb3ducmV2LnhtbERPTWvCQBC9F/oflil4qxuDlpK6SisVcrOaHuxtzI5J&#10;muxsyK5J/PddoeBtHu9zluvRNKKnzlWWFcymEQji3OqKCwXf2fb5FYTzyBoby6TgSg7Wq8eHJSba&#10;Dryn/uALEULYJaig9L5NpHR5SQbd1LbEgTvbzqAPsCuk7nAI4aaRcRS9SIMVh4YSW9qUlNeHi1Ew&#10;ZvX8c/uTfQzFTrrT1+Z49L+pUpOn8f0NhKfR38X/7lSH+bN4Ab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7rXEAAAA3QAAAA8AAAAAAAAAAAAAAAAAmAIAAGRycy9k&#10;b3ducmV2LnhtbFBLBQYAAAAABAAEAPUAAACJAw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238" o:spid="_x0000_s1309"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ODcYA&#10;AADdAAAADwAAAGRycy9kb3ducmV2LnhtbESPQWvDMAyF74P+B6NCL2V10kHosrqlFAaBnJYVym4i&#10;1pJ0sRxsL0n//TwY7Cbxnt73tD/OphcjOd9ZVpBuEhDEtdUdNwou76+POxA+IGvsLZOCO3k4HhYP&#10;e8y1nfiNxio0Ioawz1FBG8KQS+nrlgz6jR2Io/ZpncEQV9dI7XCK4aaX2yTJpMGOI6HFgc4t1V/V&#10;t4mQwnnZPOPHWo9l+ZRmt6tf35RaLefTC4hAc/g3/10XOtZPtxn8fhNH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2ODcYAAADdAAAADwAAAAAAAAAAAAAAAACYAgAAZHJz&#10;L2Rvd25yZXYueG1sUEsFBgAAAAAEAAQA9QAAAIsDA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239" o:spid="_x0000_s1310"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cMA&#10;AADdAAAADwAAAGRycy9kb3ducmV2LnhtbERPzWrCQBC+C77DMkIvohs9tCG6ShGihWLBtA8wZKdJ&#10;SHY27K4mffuuIHibj+93tvvRdOJGzjeWFayWCQji0uqGKwU/3/kiBeEDssbOMin4Iw/73XSyxUzb&#10;gS90K0IlYgj7DBXUIfSZlL6syaBf2p44cr/WGQwRukpqh0MMN51cJ8mrNNhwbKixp0NNZVtcjYLr&#10;l2Gj29bNh3w4nvK0sOfPg1Ivs/F9AyLQGJ7ih/tDx/mr9Rvcv4kn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h+cMAAADdAAAADwAAAAAAAAAAAAAAAACYAgAAZHJzL2Rv&#10;d25yZXYueG1sUEsFBgAAAAAEAAQA9QAAAIgDA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240" o:spid="_x0000_s1311"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k7sYA&#10;AADdAAAADwAAAGRycy9kb3ducmV2LnhtbESPQWvCQBCF74X+h2UK3uquEUubukppKUpvjYF6HLPT&#10;JJidDdmtxn/fOQjeZnhv3vtmuR59p040xDawhdnUgCKugmu5tlDuPh+fQcWE7LALTBYuFGG9ur9b&#10;Yu7Cmb/pVKRaSQjHHC00KfW51rFqyGOchp5YtN8weEyyDrV2A54l3Hc6M+ZJe2xZGhrs6b2h6lj8&#10;eQv+cDRFVtLL3By+ygVt9uPPx97aycP49goq0Zhu5uv11gn+LBN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Qk7sYAAADdAAAADwAAAAAAAAAAAAAAAACYAgAAZHJz&#10;L2Rvd25yZXYueG1sUEsFBgAAAAAEAAQA9QAAAIsDA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241" o:spid="_x0000_s1312"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gDMIA&#10;AADdAAAADwAAAGRycy9kb3ducmV2LnhtbERP3WrCMBS+H+wdwhl4N9MW6WZnLGMgClLGuj3AoTlr&#10;y5KT0mS2vr0RBO/Ox/d7NuVsjTjR6HvHCtJlAoK4cbrnVsHP9+75FYQPyBqNY1JwJg/l9vFhg4V2&#10;E3/RqQ6tiCHsC1TQhTAUUvqmI4t+6QbiyP260WKIcGylHnGK4dbILElyabHn2NDhQB8dNX/1v1Xw&#10;udpTX80JDesppco0x3NuXpRaPM3vbyACzeEuvrkPOs5PszVcv4knyO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2AMwgAAAN0AAAAPAAAAAAAAAAAAAAAAAJgCAABkcnMvZG93&#10;bnJldi54bWxQSwUGAAAAAAQABAD1AAAAhwM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242" o:spid="_x0000_s1313"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0vscA&#10;AADdAAAADwAAAGRycy9kb3ducmV2LnhtbESPQWvCQBCF70L/wzKF3nRjAyKpq5RCS+3BYtpLb9Ps&#10;mESzs2F3G+O/dw4FbzO8N+99s9qMrlMDhdh6NjCfZaCIK29brg18f71Ol6BiQrbYeSYDF4qwWd9N&#10;VlhYf+Y9DWWqlYRwLNBAk1JfaB2rhhzGme+JRTv44DDJGmptA54l3HX6McsW2mHL0tBgTy8NVafy&#10;zxn4acvdb77fHj+6bX46hvLwNtCnMQ/34/MTqERjupn/r9+t4M9z4Zd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79L7HAAAA3QAAAA8AAAAAAAAAAAAAAAAAmAIAAGRy&#10;cy9kb3ducmV2LnhtbFBLBQYAAAAABAAEAPUAAACM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243" o:spid="_x0000_s1314"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ApMYA&#10;AADdAAAADwAAAGRycy9kb3ducmV2LnhtbESPQWvDMAyF74X9B6PBLqVxskDYsrplDAaFnJYWxm4i&#10;VpN0sRxsL03/fT0o9Cbxnt73tN7OZhATOd9bVpAlKQjixuqeWwWH/efqBYQPyBoHy6TgQh62m4fF&#10;Gkttz/xFUx1aEUPYl6igC2EspfRNRwZ9YkfiqB2tMxji6lqpHZ5juBnkc5oW0mDPkdDhSB8dNb/1&#10;n4mQnfOyfcWfpZ6qKs+K07dfnpR6epzf30AEmsPdfLve6Vg/yzP4/yaO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2ApMYAAADdAAAADwAAAAAAAAAAAAAAAACYAgAAZHJz&#10;L2Rvd25yZXYueG1sUEsFBgAAAAAEAAQA9QAAAIsDA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244" o:spid="_x0000_s1315"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PMMA&#10;AADdAAAADwAAAGRycy9kb3ducmV2LnhtbERPTWvCQBC9F/oflin0UnRjWopEVylCSnKs9uBxzI7Z&#10;aHY2ZLdJ/PduodDbPN7nrLeTbcVAvW8cK1jMExDEldMN1wq+D/lsCcIHZI2tY1JwIw/bzePDGjPt&#10;Rv6iYR9qEUPYZ6jAhNBlUvrKkEU/dx1x5M6utxgi7GupexxjuG1lmiTv0mLDscFgRztD1XX/YxVM&#10;p5xfyl05jia3+lhcbGvePpV6fpo+ViACTeFf/OcudJy/eE3h9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PMMAAADdAAAADwAAAAAAAAAAAAAAAACYAgAAZHJzL2Rv&#10;d25yZXYueG1sUEsFBgAAAAAEAAQA9QAAAIgDA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245" o:spid="_x0000_s1316"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qRMEA&#10;AADdAAAADwAAAGRycy9kb3ducmV2LnhtbERPTWsCMRC9F/ofwhR6q9lV0HY1igoFL4paex824ya4&#10;mSybqOu/N4LgbR7vcyazztXiQm2wnhXkvQwEcem15UrB4e/36xtEiMgaa8+k4EYBZtP3twkW2l95&#10;R5d9rEQK4VCgAhNjU0gZSkMOQ883xIk7+tZhTLCtpG7xmsJdLftZNpQOLacGgw0tDZWn/dkp2P7L&#10;cp2tjY2b/GiHi4VejQ4/Sn1+dPMxiEhdfImf7pVO8/PBAB7fpBPk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kTBAAAA3QAAAA8AAAAAAAAAAAAAAAAAmAIAAGRycy9kb3du&#10;cmV2LnhtbFBLBQYAAAAABAAEAPUAAACGAwAAAAA=&#10;" path="m9,3r,l9,5r,3l9,10,8,13,5,16,,20r2,2l6,17,9,14r3,-3l12,8,13,5,12,3r,-1l11,,9,3xe" fillcolor="black">
                    <v:path arrowok="t" o:connecttype="custom" o:connectlocs="9,3;9,3;9,3;9,3;9,5;9,8;9,10;8,13;5,16;0,20;2,22;6,17;9,14;12,11;12,8;13,5;12,3;12,2;11,0;9,3" o:connectangles="0,0,0,0,0,0,0,0,0,0,0,0,0,0,0,0,0,0,0,0"/>
                  </v:shape>
                  <v:shape id="Freeform 246" o:spid="_x0000_s1317"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eLMMA&#10;AADdAAAADwAAAGRycy9kb3ducmV2LnhtbERPzWoCMRC+F3yHMEIvpWa3FiurUUQQ9FRqfYBxM262&#10;3UzWJLrr2zeC0Nt8fL8zX/a2EVfyoXasIB9lIIhLp2uuFBy+N69TECEia2wck4IbBVguBk9zLLTr&#10;+Iuu+1iJFMKhQAUmxraQMpSGLIaRa4kTd3LeYkzQV1J77FK4beRblk2kxZpTg8GW1obK3/3FKvAX&#10;XO3GJ8PTj+Pnzznvzi+7w0Sp52G/moGI1Md/8cO91Wl+Pn6H+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5eLMMAAADdAAAADwAAAAAAAAAAAAAAAACYAgAAZHJzL2Rv&#10;d25yZXYueG1sUEsFBgAAAAAEAAQA9QAAAIgDAAAAAA==&#10;" path="m,12r,l4,9,7,8,10,4r3,l16,3,17,1r2,l19,3,20,,19,,17,,14,,11,,8,3,5,4,3,8,,11r,1xe" fillcolor="black">
                    <v:path arrowok="t" o:connecttype="custom" o:connectlocs="0,12;0,12;4,9;7,8;10,4;13,4;16,3;17,1;19,1;19,3;20,0;19,0;17,0;14,0;11,0;8,3;5,4;3,8;0,11;0,12" o:connectangles="0,0,0,0,0,0,0,0,0,0,0,0,0,0,0,0,0,0,0,0"/>
                  </v:shape>
                  <v:shape id="Freeform 247" o:spid="_x0000_s1318"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Uy8UA&#10;AADdAAAADwAAAGRycy9kb3ducmV2LnhtbERP32vCMBB+H/g/hBvsbaadKKMaZRubCOJgVcHHW3Nr&#10;qs2lazKt/70RhL3dx/fzJrPO1uJIra8cK0j7CQjiwumKSwWb9cfjMwgfkDXWjknBmTzMpr27CWba&#10;nfiLjnkoRQxhn6ECE0KTSekLQxZ93zXEkftxrcUQYVtK3eIphttaPiXJSFqsODYYbOjNUHHI/6yC&#10;1e8qP2w/52a3f5fp+nX+3Q3kUqmH++5lDCJQF/7FN/dCx/npYAj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FTL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248" o:spid="_x0000_s1319"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y3cMA&#10;AADdAAAADwAAAGRycy9kb3ducmV2LnhtbERPTWvCQBC9C/0PyxR6041KQ0ldpQrSHHoxFnqdZMck&#10;Njsbdrcx+fddodDbPN7nbHaj6cRAzreWFSwXCQjiyuqWawWf5+P8BYQPyBo7y6RgIg+77cNsg5m2&#10;Nz7RUIRaxBD2GSpoQugzKX3VkEG/sD1x5C7WGQwRulpqh7cYbjq5SpJUGmw5NjTY06Gh6rv4MQr2&#10;hXv361DKCa95bcrn8st+OKWeHse3VxCBxvAv/nPnOs5frlO4fx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y3cMAAADdAAAADwAAAAAAAAAAAAAAAACYAgAAZHJzL2Rv&#10;d25yZXYueG1sUEsFBgAAAAAEAAQA9QAAAIgDAAAAAA==&#10;" path="m19,r,l17,2,14,5,12,6,9,8,6,9,4,9,1,9,,8,,9r1,2l4,12,7,11,9,9,13,8,16,6,19,5,22,2,19,xe" fillcolor="black">
                    <v:path arrowok="t" o:connecttype="custom" o:connectlocs="19,0;19,0;17,2;14,5;12,6;9,8;6,9;4,9;1,9;0,8;0,9;1,11;4,12;7,11;9,9;13,8;16,6;19,5;22,2;19,0" o:connectangles="0,0,0,0,0,0,0,0,0,0,0,0,0,0,0,0,0,0,0,0"/>
                  </v:shape>
                  <v:shape id="Freeform 249" o:spid="_x0000_s1320"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g+8EA&#10;AADdAAAADwAAAGRycy9kb3ducmV2LnhtbERPS4vCMBC+C/6HMII3TVzBlWoUEQQP7kErnodmbEub&#10;SWnSx/77zcLC3ubje87+ONpa9NT60rGG1VKBIM6cKTnX8Ewviy0IH5AN1o5Jwzd5OB6mkz0mxg18&#10;p/4RchFD2CeooQihSaT0WUEW/dI1xJF7u9ZiiLDNpWlxiOG2lh9KbaTFkmNDgQ2dC8qqR2c1vJSv&#10;q7Fite276y2l7rROvwat57PxtAMRaAz/4j/31cT5q/Un/H4TT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YPvBAAAA3QAAAA8AAAAAAAAAAAAAAAAAmAIAAGRycy9kb3du&#10;cmV2LnhtbFBLBQYAAAAABAAEAPUAAACGAwAAAAA=&#10;" path="m3,43l5,27,3,14,2,3,2,,,,,3,2,14r,13l,43r3,xe" fillcolor="black">
                    <v:path arrowok="t" o:connecttype="custom" o:connectlocs="3,43;5,27;3,14;2,3;2,0;0,0;0,3;2,14;2,27;0,43;3,43" o:connectangles="0,0,0,0,0,0,0,0,0,0,0"/>
                  </v:shape>
                  <v:shape id="Freeform 250" o:spid="_x0000_s1321"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ONcMA&#10;AADdAAAADwAAAGRycy9kb3ducmV2LnhtbESPT2sCMRDF74V+hzCF3mqigshqFBEKghfrn/u4GXcX&#10;k8l2E9ftt+8cCr3N8N6895vleghe9dSlJrKF8ciAIi6ja7iycD59fsxBpYzs0EcmCz+UYL16fVli&#10;4eKTv6g/5kpJCKcCLdQ5t4XWqawpYBrFlli0W+wCZlm7SrsOnxIevJ4YM9MBG5aGGlva1lTej49g&#10;4RsNXeeXWat3dPC9N4/pZE/Wvr8NmwWoTEP+N/9d75zgj6eCK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ONcMAAADdAAAADwAAAAAAAAAAAAAAAACYAgAAZHJzL2Rv&#10;d25yZXYueG1sUEsFBgAAAAAEAAQA9QAAAIgDAAAAAA==&#10;" path="m1,64l9,53,16,43,20,32r6,-9l29,14,32,6,33,1,33,,32,,31,1,29,6r-3,8l23,21,19,32,13,43,6,53,,63r1,1xe" fillcolor="black">
                    <v:path arrowok="t" o:connecttype="custom" o:connectlocs="1,64;9,53;16,43;20,32;26,23;29,14;32,6;33,1;33,0;32,0;31,1;29,6;26,14;23,21;19,32;13,43;6,53;0,63;1,64" o:connectangles="0,0,0,0,0,0,0,0,0,0,0,0,0,0,0,0,0,0,0"/>
                  </v:shape>
                  <v:shape id="Freeform 251" o:spid="_x0000_s1322"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gsEA&#10;AADdAAAADwAAAGRycy9kb3ducmV2LnhtbERPS4vCMBC+L/gfwgh7W9O64KMaRboUxJuPg8ehGdti&#10;MylJrPXfb4SFvc3H95z1djCt6Mn5xrKCdJKAIC6tbrhScDkXXwsQPiBrbC2Tghd52G5GH2vMtH3y&#10;kfpTqEQMYZ+hgjqELpPSlzUZ9BPbEUfuZp3BEKGrpHb4jOGmldMkmUmDDceGGjvKayrvp4dRkJcH&#10;i7uC5vn1HnrvLunt51Uo9TkedisQgYbwL/5z73Wcn34v4f1NP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85YLBAAAA3QAAAA8AAAAAAAAAAAAAAAAAmAIAAGRycy9kb3du&#10;cmV2LnhtbFBLBQYAAAAABAAEAPUAAACGAw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252" o:spid="_x0000_s1323"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QGsUA&#10;AADdAAAADwAAAGRycy9kb3ducmV2LnhtbESPzW7CQAyE75X6DitX4tZs+BUNLAghIcGpAtpDbybr&#10;JlGz3pBdILw9PlTiZmvGM5/ny87V6kptqDwb6CcpKOLc24oLA1/HzfsUVIjIFmvPZOBOAZaL15c5&#10;ZtbfeE/XQyyUhHDI0EAZY5NpHfKSHIbEN8Si/frWYZS1LbRt8SbhrtaDNJ1ohxVLQ4kNrUvK/w4X&#10;ZyDs8Sd+f+6m5/XprsMHj4vRcGxM761bzUBF6uLT/H+9tYLfHwm/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AaxQAAAN0AAAAPAAAAAAAAAAAAAAAAAJgCAABkcnMv&#10;ZG93bnJldi54bWxQSwUGAAAAAAQABAD1AAAAigM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253" o:spid="_x0000_s1324"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KBsMA&#10;AADdAAAADwAAAGRycy9kb3ducmV2LnhtbERPTWvCQBC9F/wPywheim7SliLRVVQQhPbSVNDjkB2T&#10;kOxsyE41/ffdguBtHu9zluvBtepKfag9G0hnCSjiwtuaSwPH7/10DioIssXWMxn4pQDr1ehpiZn1&#10;N/6iay6liiEcMjRQiXSZ1qGoyGGY+Y44chffO5QI+1LbHm8x3LX6JUnetcOaY0OFHe0qKpr8xxl4&#10;lefTVtpLU+7t+SNgvm3yz8GYyXjYLEAJDfIQ390HG+enbyn8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zKBsMAAADdAAAADwAAAAAAAAAAAAAAAACYAgAAZHJzL2Rv&#10;d25yZXYueG1sUEsFBgAAAAAEAAQA9QAAAIgDA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254" o:spid="_x0000_s1325"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agMEA&#10;AADdAAAADwAAAGRycy9kb3ducmV2LnhtbERPTWsCMRC9C/6HMEJvmtVKKatRRLDtpUi34nlIxt3V&#10;zWRJorv9940geJvH+5zlureNuJEPtWMF00kGglg7U3Op4PC7G7+DCBHZYOOYFPxRgPVqOFhiblzH&#10;P3QrYilSCIccFVQxtrmUQVdkMUxcS5y4k/MWY4K+lMZjl8JtI2dZ9iYt1pwaKmxpW5G+FFeroDtf&#10;sw/W39o18ZX3+rjx889OqZdRv1mAiNTHp/jh/jJp/nQ+g/s36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hmoD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255" o:spid="_x0000_s1326"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2WcIA&#10;AADdAAAADwAAAGRycy9kb3ducmV2LnhtbERPS4vCMBC+L/gfwgh701RXRapRRBB2T4sPEG9DM7bF&#10;ZlKTaOv+eiMIe5uP7znzZWsqcSfnS8sKBv0EBHFmdcm5gsN+05uC8AFZY2WZFDzIw3LR+Zhjqm3D&#10;W7rvQi5iCPsUFRQh1KmUPivIoO/bmjhyZ+sMhghdLrXDJoabSg6TZCINlhwbCqxpXVB22d2MgvPf&#10;L+ntOGsb54+PCq+na9L8KPXZbVczEIHa8C9+u791nD8YfcH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ZZwgAAAN0AAAAPAAAAAAAAAAAAAAAAAJgCAABkcnMvZG93&#10;bnJldi54bWxQSwUGAAAAAAQABAD1AAAAhwM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256" o:spid="_x0000_s1327"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Bg8QA&#10;AADdAAAADwAAAGRycy9kb3ducmV2LnhtbERPTWsCMRC9F/ofwhS8FM0qW5GtUcSl1JNQ9eBx2Iyb&#10;pZvJskndtL++EQRv83ifs1xH24or9b5xrGA6yUAQV043XCs4HT/GCxA+IGtsHZOCX/KwXj0/LbHQ&#10;buAvuh5CLVII+wIVmBC6QkpfGbLoJ64jTtzF9RZDgn0tdY9DCretnGXZXFpsODUY7GhrqPo+/FgF&#10;5WUwn3b/Vv6V7nV/PoWYL5qo1Oglbt5BBIrhIb67dzrNn+Y5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gYPEAAAA3QAAAA8AAAAAAAAAAAAAAAAAmAIAAGRycy9k&#10;b3ducmV2LnhtbFBLBQYAAAAABAAEAPUAAACJAw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257" o:spid="_x0000_s1328"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PdMIA&#10;AADdAAAADwAAAGRycy9kb3ducmV2LnhtbERPS2vCQBC+F/oflin0VjcJVUp0FS0UmpsmpedpdkyC&#10;2dmY3Tz6712h0Nt8fM/Z7GbTipF611hWEC8iEMSl1Q1XCr6Kj5c3EM4ja2wtk4JfcrDbPj5sMNV2&#10;4hONua9ECGGXooLa+y6V0pU1GXQL2xEH7mx7gz7AvpK6xymEm1YmUbSSBhsODTV29F5TeckHo+C4&#10;igb+/mEqsrzKrgkdeIxPSj0/zfs1CE+z/xf/uT91mB+/LuH+TThB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90wgAAAN0AAAAPAAAAAAAAAAAAAAAAAJgCAABkcnMvZG93&#10;bnJldi54bWxQSwUGAAAAAAQABAD1AAAAhwM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258" o:spid="_x0000_s1329"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A6sEA&#10;AADdAAAADwAAAGRycy9kb3ducmV2LnhtbERPTWsCMRC9F/ofwhR6q4lFRLZGEUHpsd2K1NuwGZPV&#10;zWRJUt3++0YQepvH+5z5cvCduFBMbWAN45ECQdwE07LVsPvavMxApIxssAtMGn4pwXLx+DDHyoQr&#10;f9KlzlaUEE4VanA595WUqXHkMY1CT1y4Y4gec4HRShPxWsJ9J1+VmkqPLZcGhz2tHTXn+sdrOKeo&#10;6LCVqnbHyWn/ffo4WGW1fn4aVm8gMg35X3x3v5syfzyZwu2bco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4AOrBAAAA3QAAAA8AAAAAAAAAAAAAAAAAmAIAAGRycy9kb3du&#10;cmV2LnhtbFBLBQYAAAAABAAEAPUAAACG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259" o:spid="_x0000_s1330"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TS8MA&#10;AADdAAAADwAAAGRycy9kb3ducmV2LnhtbERPTWvCQBC9F/wPywi91Y2h1pK6ioqFgiBovXgbs9Mk&#10;JDsbdlcT/70rCL3N433ObNGbRlzJ+cqygvEoAUGcW11xoeD4+/32CcIHZI2NZVJwIw+L+eBlhpm2&#10;He/pegiFiCHsM1RQhtBmUvq8JIN+ZFviyP1ZZzBE6AqpHXYx3DQyTZIPabDi2FBiS+uS8vpwMQp2&#10;m3O3vG3WqVvVx+2JurR2k1Sp12G//AIRqA//4qf7R8f54/cp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TS8MAAADdAAAADwAAAAAAAAAAAAAAAACYAgAAZHJzL2Rv&#10;d25yZXYueG1sUEsFBgAAAAAEAAQA9QAAAIg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260" o:spid="_x0000_s1331"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ubcYA&#10;AADdAAAADwAAAGRycy9kb3ducmV2LnhtbESPQWvCQBCF7wX/wzJCL8VsDEU0ZhURLB5KobbodcyO&#10;STA7G7Krpv++cyj0NsN78943xXpwrbpTHxrPBqZJCoq49LbhysD3124yBxUissXWMxn4oQDr1eip&#10;wNz6B3/S/RArJSEccjRQx9jlWoeyJoch8R2xaBffO4yy9pW2PT4k3LU6S9OZdtiwNNTY0bam8nq4&#10;OQOR7H6Rzk9tk23Ps9P72/HjJcuMeR4PmyWoSEP8N/9d763gT1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ubcYAAADdAAAADwAAAAAAAAAAAAAAAACYAgAAZHJz&#10;L2Rvd25yZXYueG1sUEsFBgAAAAAEAAQA9QAAAIsDA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261" o:spid="_x0000_s1332"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YDsMA&#10;AADdAAAADwAAAGRycy9kb3ducmV2LnhtbERPTWvCQBC9F/oflil4qxullja6SilYVISiFrwO2TEJ&#10;ZmeX7Gjiv3cLhd7m8T5ntuhdo67UxtqzgdEwA0VceFtzaeDnsHx+AxUF2WLjmQzcKMJi/vgww9z6&#10;jnd03UupUgjHHA1UIiHXOhYVOYxDH4gTd/KtQ0mwLbVtsUvhrtHjLHvVDmtODRUG+qyoOO8vzkB5&#10;/trKbr2ZBCth02+X393heDJm8NR/TEEJ9fIv/nOvbJo/enmH32/SC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YDsMAAADdAAAADwAAAAAAAAAAAAAAAACYAgAAZHJzL2Rv&#10;d25yZXYueG1sUEsFBgAAAAAEAAQA9QAAAIgDAAAAAA==&#10;" path="m,2l11,12,21,23r9,12l37,46r4,11l47,66r2,7l52,78r2,-1l52,73,49,66,44,55,38,46,33,32,24,22,15,9,3,,,2xe" fillcolor="black">
                    <v:path arrowok="t" o:connecttype="custom" o:connectlocs="0,2;11,12;21,23;30,35;37,46;41,57;47,66;49,73;52,78;54,77;52,73;49,66;44,55;38,46;33,32;24,22;15,9;3,0;0,2" o:connectangles="0,0,0,0,0,0,0,0,0,0,0,0,0,0,0,0,0,0,0"/>
                  </v:shape>
                  <v:shape id="Freeform 262" o:spid="_x0000_s1333"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tQMYA&#10;AADdAAAADwAAAGRycy9kb3ducmV2LnhtbESPQWvCQBCF7wX/wzJCb3Wj0lKjq4hi21upCuJtyI5J&#10;SHY2ZNcY/fWdQ6G3Gd6b975ZrHpXq47aUHo2MB4loIgzb0vODRwPu5d3UCEiW6w9k4E7BVgtB08L&#10;TK2/8Q91+5grCeGQooEixibVOmQFOQwj3xCLdvGtwyhrm2vb4k3CXa0nSfKmHZYsDQU2tCkoq/ZX&#10;Z+Dj/Pim2f20zarPWdX1jynnEzbmediv56Ai9fHf/Hf9ZQV//C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ttQMYAAADdAAAADwAAAAAAAAAAAAAAAACYAgAAZHJz&#10;L2Rvd25yZXYueG1sUEsFBgAAAAAEAAQA9QAAAIsDAAAAAA==&#10;" path="m,l9,15r7,15l21,44r3,15l28,72r1,10l29,90r,6l34,96,32,90r,-8l29,72,27,59,24,44,18,29,12,14,3,,,xe" fillcolor="black">
                    <v:path arrowok="t" o:connecttype="custom" o:connectlocs="0,0;9,15;16,30;21,44;24,59;28,72;29,82;29,90;29,96;34,96;32,90;32,82;29,72;27,59;24,44;18,29;12,14;3,0;0,0" o:connectangles="0,0,0,0,0,0,0,0,0,0,0,0,0,0,0,0,0,0,0"/>
                  </v:shape>
                  <v:shape id="Freeform 263" o:spid="_x0000_s1334"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GNMAA&#10;AADdAAAADwAAAGRycy9kb3ducmV2LnhtbERPzWrDMAy+D/oORoPdVjuDbSWLW0rpYLtlbR9AxGoS&#10;EsshVtPs7edCYTd9fL8qNrPv1URjbANbyJYGFHEVXMu1hdPx83kFKgqywz4wWfilCJv14qHA3IUr&#10;/9B0kFqlEI45WmhEhlzrWDXkMS7DQJy4cxg9SoJjrd2I1xTue/1izJv22HJqaHCgXUNVd7h4C9/n&#10;IO84yTaasgzHU2niXjprnx7n7QcooVn+xXf3l0vzs9cMb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ZGNMAAAADdAAAADwAAAAAAAAAAAAAAAACYAgAAZHJzL2Rvd25y&#10;ZXYueG1sUEsFBgAAAAAEAAQA9QAAAIUDAAAAAA==&#10;" path="m,l6,23,9,45r2,16l11,78r,14l8,103r-2,9l5,119r3,l9,112r2,-9l12,92,14,78,12,61r,-16l8,23,3,,,xe" fillcolor="black">
                    <v:path arrowok="t" o:connecttype="custom" o:connectlocs="0,0;6,23;9,45;11,61;11,78;11,92;8,103;6,112;5,119;8,119;9,112;11,103;12,92;14,78;12,61;12,45;8,23;3,0;0,0" o:connectangles="0,0,0,0,0,0,0,0,0,0,0,0,0,0,0,0,0,0,0"/>
                  </v:shape>
                  <v:shape id="Freeform 264" o:spid="_x0000_s1335"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G+8EA&#10;AADdAAAADwAAAGRycy9kb3ducmV2LnhtbERPS4vCMBC+C/sfwix4EU19rEg1yrIgePXRxePYTNNi&#10;MylN1O6/3wiCt/n4nrPadLYWd2p95VjBeJSAIM6drtgoOB23wwUIH5A11o5JwR952Kw/eitMtXvw&#10;nu6HYEQMYZ+igjKEJpXS5yVZ9CPXEEeucK3FEGFrpG7xEcNtLSdJMpcWK44NJTb0U1J+Pdysgnlz&#10;yUxxNueZLthOOxr8XrOBUv3P7nsJIlAX3uKXe6fj/PHXB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xvvBAAAA3QAAAA8AAAAAAAAAAAAAAAAAmAIAAGRycy9kb3du&#10;cmV2LnhtbFBLBQYAAAAABAAEAPUAAACGAw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265" o:spid="_x0000_s1336"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PmMQA&#10;AADdAAAADwAAAGRycy9kb3ducmV2LnhtbERPTU/CQBC9k/gfNmPizW4LQUlhIYbEoEfQCsdJd2yr&#10;3dnaXcvCr2dNTLjNy/ucxSqYVgzUu8aygixJQRCXVjdcKXh/e76fgXAeWWNrmRScyMFqeTNaYK7t&#10;kbc07HwlYgi7HBXU3ne5lK6syaBLbEccuU/bG/QR9pXUPR5juGnlOE0fpMGGY0ONHa1rKr93v0bB&#10;RyiK83DIpvRY/OjXfcg2/FUodXcbnuYgPAV/Ff+7X3Scn00n8PdNPE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D5jEAAAA3QAAAA8AAAAAAAAAAAAAAAAAmAIAAGRycy9k&#10;b3ducmV2LnhtbFBLBQYAAAAABAAEAPUAAACJ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266" o:spid="_x0000_s1337"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olsUA&#10;AADdAAAADwAAAGRycy9kb3ducmV2LnhtbERP22oCMRB9F/yHMIIvotn1hmyNYguCBaHUCuLbsJnu&#10;BjeTZRN17debQqFvczjXWa5bW4kbNd44VpCOEhDEudOGCwXHr+1wAcIHZI2VY1LwIA/rVbezxEy7&#10;O3/S7RAKEUPYZ6igDKHOpPR5SRb9yNXEkft2jcUQYVNI3eA9httKjpNkLi0ajg0l1vRWUn45XK2C&#10;UJwH+3SfPOx09jP4eDcn+WomSvV77eYFRKA2/Iv/3Dsd56ezKfx+E0+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yiWxQAAAN0AAAAPAAAAAAAAAAAAAAAAAJgCAABkcnMv&#10;ZG93bnJldi54bWxQSwUGAAAAAAQABAD1AAAAig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267" o:spid="_x0000_s1338"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UMMA&#10;AADdAAAADwAAAGRycy9kb3ducmV2LnhtbERP22rCQBB9F/oPyxT6InXXVkuJWSUIQulTtX7AkB2T&#10;kOxszK65+PXdQqFvczjXSXejbURPna8ca1guFAji3JmKCw3n78PzOwgfkA02jknDRB5224dZiolx&#10;Ax+pP4VCxBD2CWooQ2gTKX1ekkW/cC1x5C6usxgi7AppOhxiuG3ki1Jv0mLFsaHElvYl5fXpZjXM&#10;X7/OwUxq1U8S75/qPlyzOtP66XHMNiACjeFf/Of+MHH+cr2G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lUMMAAADdAAAADwAAAAAAAAAAAAAAAACYAgAAZHJzL2Rv&#10;d25yZXYueG1sUEsFBgAAAAAEAAQA9QAAAIg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268" o:spid="_x0000_s1339"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RosQA&#10;AADdAAAADwAAAGRycy9kb3ducmV2LnhtbERPTWvCQBC9F/wPywi91Y2FBo2uIhbBEnswevA4ZMck&#10;mJ2N2TXG/vpuoeBtHu9z5sve1KKj1lWWFYxHEQji3OqKCwXHw+ZtAsJ5ZI21ZVLwIAfLxeBljom2&#10;d95Tl/lChBB2CSoovW8SKV1ekkE3sg1x4M62NegDbAupW7yHcFPL9yiKpcGKQ0OJDa1Lyi/ZzSiY&#10;fseTz+LUVXva7a7pzybNvh6pUq/DfjUD4an3T/G/e6vD/PFHDH/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EaLEAAAA3QAAAA8AAAAAAAAAAAAAAAAAmAIAAGRycy9k&#10;b3ducmV2LnhtbFBLBQYAAAAABAAEAPUAAACJ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269" o:spid="_x0000_s1340"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5jsMA&#10;AADdAAAADwAAAGRycy9kb3ducmV2LnhtbERP22oCMRB9L/QfwhR8q1kv1bIaRQRBC4VVa5+nm3F3&#10;cTNZkqjbvzeC4NscznWm89bU4kLOV5YV9LoJCOLc6ooLBT/71fsnCB+QNdaWScE/eZjPXl+mmGp7&#10;5S1ddqEQMYR9igrKEJpUSp+XZNB3bUMcuaN1BkOErpDa4TWGm1r2k2QkDVYcG0psaFlSftqdjYJV&#10;yMaDw7fbDA6/W7ce6uzrz2dKdd7axQREoDY8xQ/3Wsf5vY8x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5js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270" o:spid="_x0000_s1341"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HW8QA&#10;AADdAAAADwAAAGRycy9kb3ducmV2LnhtbESPQWsCQQyF74X+hyGF3uqsFYusjlIKLd5E68Vb2Im7&#10;qzuZ7UzU9d83h0JvCe/lvS+L1RA6c6WU28gOxqMCDHEVfcu1g/3358sMTBZkj11kcnCnDKvl48MC&#10;Sx9vvKXrTmqjIZxLdNCI9KW1uWooYB7Fnli1Y0wBRddUW5/wpuGhs69F8WYDtqwNDfb00VB13l2C&#10;A9l+pc3+sJnZu9jTz8T7NL2Ic89Pw/scjNAg/+a/67VX/PFUc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B1vEAAAA3QAAAA8AAAAAAAAAAAAAAAAAmAIAAGRycy9k&#10;b3ducmV2LnhtbFBLBQYAAAAABAAEAPUAAACJ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271" o:spid="_x0000_s1342"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HOMMA&#10;AADdAAAADwAAAGRycy9kb3ducmV2LnhtbERPTWvCQBC9F/oflil4azZKm5roKtIgeGyteB6yYxKS&#10;nY3ZNUZ/fbdQ8DaP9znL9WhaMVDvassKplEMgriwuuZSweFn+zoH4TyyxtYyKbiRg/Xq+WmJmbZX&#10;/qZh70sRQthlqKDyvsukdEVFBl1kO+LAnWxv0AfYl1L3eA3hppWzOE6kwZpDQ4UdfVZUNPuLUZCf&#10;L19J0tSH5ujKdNT33Tn/eFNq8jJuFiA8jf4h/nfvdJg/fU/h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IHOMMAAADdAAAADwAAAAAAAAAAAAAAAACYAgAAZHJzL2Rv&#10;d25yZXYueG1sUEsFBgAAAAAEAAQA9QAAAIgDAAAAAA==&#10;" path="m53,l48,2r-5,l35,2r-8,l19,2r-7,l5,2,,2,,3r5,l12,5r7,l27,3r8,l43,3r5,l53,2,53,xe" fillcolor="black">
                    <v:path arrowok="t" o:connecttype="custom" o:connectlocs="53,0;48,2;43,2;35,2;27,2;19,2;12,2;5,2;0,2;0,3;5,3;12,5;19,5;27,3;35,3;43,3;48,3;53,2;53,0" o:connectangles="0,0,0,0,0,0,0,0,0,0,0,0,0,0,0,0,0,0,0"/>
                  </v:shape>
                  <v:shape id="Freeform 272" o:spid="_x0000_s1343"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cicUA&#10;AADdAAAADwAAAGRycy9kb3ducmV2LnhtbESPQW/CMAyF75P4D5GRdhtp0UBTR1pNSGg7cAHWu9eY&#10;tqxxoiZA9+/nw6TdbL3n9z5vqskN6kZj7D0byBcZKOLG255bA5+n3dMLqJiQLQ6eycAPRajK2cMG&#10;C+vvfKDbMbVKQjgWaKBLKRRax6Yjh3HhA7FoZz86TLKOrbYj3iXcDXqZZWvtsGdp6DDQtqPm+3h1&#10;BuzyK+ux3u/zcHp+vwSb16vdYMzjfHp7BZVoSv/mv+sPK/j5WvjlGxlB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hyJxQAAAN0AAAAPAAAAAAAAAAAAAAAAAJgCAABkcnMv&#10;ZG93bnJldi54bWxQSwUGAAAAAAQABAD1AAAAigMAAAAA&#10;" path="m28,22r,l2,,,2,27,22r1,xe" fillcolor="black">
                    <v:path arrowok="t" o:connecttype="custom" o:connectlocs="28,22;28,22;2,0;0,2;27,22;28,22" o:connectangles="0,0,0,0,0,0"/>
                  </v:shape>
                  <v:shape id="Freeform 273" o:spid="_x0000_s1344"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wQsIA&#10;AADdAAAADwAAAGRycy9kb3ducmV2LnhtbERPTYvCMBC9C/sfwix407SCIl2jiCArCyLW4nocmrEt&#10;20xKk6313xtB8DaP9zmLVW9q0VHrKssK4nEEgji3uuJCQXbajuYgnEfWWFsmBXdysFp+DBaYaHvj&#10;I3WpL0QIYZeggtL7JpHS5SUZdGPbEAfualuDPsC2kLrFWwg3tZxE0UwarDg0lNjQpqT8L/03Cqbn&#10;tHM/l+1+fbS/c95n3B8230oNP/v1FwhPvX+LX+6dDvPjWQz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LBCwgAAAN0AAAAPAAAAAAAAAAAAAAAAAJgCAABkcnMvZG93&#10;bnJldi54bWxQSwUGAAAAAAQABAD1AAAAhwMAAAAA&#10;" path="m2,l,1,26,90r3,-2l2,,1,3,2,,,,,1,2,xe" fillcolor="black">
                    <v:path arrowok="t" o:connecttype="custom" o:connectlocs="2,0;0,1;26,90;29,88;2,0;1,3;2,0;0,0;0,1;2,0" o:connectangles="0,0,0,0,0,0,0,0,0,0"/>
                  </v:shape>
                  <v:shape id="Freeform 274" o:spid="_x0000_s1345"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1nMEA&#10;AADdAAAADwAAAGRycy9kb3ducmV2LnhtbERPTYvCMBC9L/gfwix42yYKFq1GWQTBiyxWL96GZrYt&#10;20xqE23992ZB8DaP9zmrzWAbcafO1441TBIFgrhwpuZSw/m0+5qD8AHZYOOYNDzIw2Y9+lhhZlzP&#10;R7rnoRQxhH2GGqoQ2kxKX1Rk0SeuJY7cr+sshgi7UpoO+xhuGzlVKpUWa44NFba0raj4y29Wg7rm&#10;s7lkZ5siDT+H/qLsYqu0Hn8O30sQgYbwFr/cexPnT9Ip/H8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TtZzBAAAA3QAAAA8AAAAAAAAAAAAAAAAAmAIAAGRycy9kb3du&#10;cmV2LnhtbFBLBQYAAAAABAAEAPUAAACGAwAAAAA=&#10;" path="m199,56r,-3l1,,,3,199,58r,-2xe" fillcolor="black">
                    <v:path arrowok="t" o:connecttype="custom" o:connectlocs="199,56;199,53;1,0;0,3;199,58;199,56" o:connectangles="0,0,0,0,0,0"/>
                  </v:shape>
                  <v:shape id="Freeform 275" o:spid="_x0000_s1346"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ijb8A&#10;AADdAAAADwAAAGRycy9kb3ducmV2LnhtbERPTYvCMBC9C/sfwix409RdqNI1FVlZ9GornodmbEub&#10;SUmidv+9EQRv83ifs96Mphc3cr61rGAxT0AQV1a3XCs4lX+zFQgfkDX2lknBP3nY5B+TNWba3vlI&#10;tyLUIoawz1BBE8KQSemrhgz6uR2II3exzmCI0NVSO7zHcNPLryRJpcGWY0ODA/02VHXF1Si47OXu&#10;XJ4S6vbLcltxSAtXo1LTz3H7AyLQGN7il/ug4/xF+g3Pb+IJM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yKNvwAAAN0AAAAPAAAAAAAAAAAAAAAAAJgCAABkcnMvZG93bnJl&#10;di54bWxQSwUGAAAAAAQABAD1AAAAhAMAAAAA&#10;" path="m1,l,1,32,180r1,l2,1,1,3,1,,,,,1,1,xe" fillcolor="black">
                    <v:path arrowok="t" o:connecttype="custom" o:connectlocs="1,0;0,1;32,180;33,180;2,1;1,3;1,0;0,0;0,1;1,0" o:connectangles="0,0,0,0,0,0,0,0,0,0"/>
                  </v:shape>
                  <v:shape id="Freeform 276" o:spid="_x0000_s1347"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zMQA&#10;AADdAAAADwAAAGRycy9kb3ducmV2LnhtbERPS2sCMRC+C/0PYYRepGaVIstqFGkpeOilq6U9Dptx&#10;H24mSxL38e+bQqG3+fieszuMphU9OV9bVrBaJiCIC6trLhVczm9PKQgfkDW2lknBRB4O+4fZDjNt&#10;B/6gPg+liCHsM1RQhdBlUvqiIoN+aTviyF2tMxgidKXUDocYblq5TpKNNFhzbKiwo5eKilt+Nwqk&#10;//r+7F4bnzbnxXoqL6m7Nu9KPc7H4xZEoDH8i//cJx3nrzbP8PtNP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kszEAAAA3QAAAA8AAAAAAAAAAAAAAAAAmAIAAGRycy9k&#10;b3ducmV2LnhtbFBLBQYAAAAABAAEAPUAAACJAwAAAAA=&#10;" path="m133,2r,-2l,8r,3l133,2xe" fillcolor="black">
                    <v:path arrowok="t" o:connecttype="custom" o:connectlocs="133,2;133,0;0,8;0,11;133,2;133,2" o:connectangles="0,0,0,0,0,0"/>
                  </v:shape>
                  <v:shape id="Freeform 277" o:spid="_x0000_s1348"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A2MIA&#10;AADdAAAADwAAAGRycy9kb3ducmV2LnhtbERPTYvCMBC9L/gfwgje1lRRkWoUERRlT1Y9eBuasS02&#10;k9pEW/31G2Fhb/N4nzNftqYUT6pdYVnBoB+BIE6tLjhTcDpuvqcgnEfWWFomBS9ysFx0vuYYa9vw&#10;gZ6Jz0QIYRejgtz7KpbSpTkZdH1bEQfuamuDPsA6k7rGJoSbUg6jaCINFhwacqxonVN6Sx5GwX2Y&#10;/ryTjW1HZ1c9mmK03zbji1K9bruagfDU+n/xn3unw/zBZAyfb8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ADYwgAAAN0AAAAPAAAAAAAAAAAAAAAAAJgCAABkcnMvZG93&#10;bnJldi54bWxQSwUGAAAAAAQABAD1AAAAhwMAAAAA&#10;" path="m,10l17,26r4,-2l24,23r3,-4l28,15r-1,l25,12,24,10,21,7,17,4,15,3,14,1,12,,9,,8,1,3,4,,10xe">
                    <v:path arrowok="t" o:connecttype="custom" o:connectlocs="0,10;17,26;21,24;24,23;27,19;28,15;27,15;25,12;24,10;21,7;17,4;15,3;14,1;12,0;9,0;8,1;3,4;0,10" o:connectangles="0,0,0,0,0,0,0,0,0,0,0,0,0,0,0,0,0,0"/>
                  </v:shape>
                  <v:shape id="Freeform 278" o:spid="_x0000_s1349"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DpMQA&#10;AADdAAAADwAAAGRycy9kb3ducmV2LnhtbERPS4vCMBC+C/sfwix4kTVVoUrXKCqIyuJB93Eemtm2&#10;bDMJTaz135sFwdt8fM+ZLztTi5YaX1lWMBomIIhzqysuFHx9bt9mIHxA1lhbJgU38rBcvPTmmGl7&#10;5RO151CIGMI+QwVlCC6T0uclGfRD64gj92sbgyHCppC6wWsMN7UcJ0kqDVYcG0p0tCkp/ztfjILi&#10;sp4e2p+bG3QHOXUfx3o22X0r1X/tVu8gAnXhKX649zrOH6Up/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Q6TEAAAA3QAAAA8AAAAAAAAAAAAAAAAAmAIAAGRycy9k&#10;b3ducmV2LnhtbFBLBQYAAAAABAAEAPUAAACJAwAAAAA=&#10;" path="m17,15r1,2l2,,,1,17,17r,1l17,17r,1l17,15xe" fillcolor="black">
                    <v:path arrowok="t" o:connecttype="custom" o:connectlocs="17,15;18,17;2,0;0,1;17,17;17,18;17,17;17,18;17,15" o:connectangles="0,0,0,0,0,0,0,0,0"/>
                  </v:shape>
                  <v:shape id="Freeform 279" o:spid="_x0000_s1350"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uf8QA&#10;AADdAAAADwAAAGRycy9kb3ducmV2LnhtbERPTWvCQBC9F/oflin0VjfxoCV1DVIIteih2qIeh+yY&#10;hGRnY3bV9d93hUJv83ifM8uD6cSFBtdYVpCOEhDEpdUNVwp+vouXVxDOI2vsLJOCGznI548PM8y0&#10;vfKGLltfiRjCLkMFtfd9JqUrazLoRrYnjtzRDgZ9hEMl9YDXGG46OU6SiTTYcGyosaf3msp2ezYK&#10;9u3n6vCFnK5vp125K8ah+NBBqeensHgD4Sn4f/Gfe6nj/HQyhfs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rn/EAAAA3QAAAA8AAAAAAAAAAAAAAAAAmAIAAGRycy9k&#10;b3ducmV2LnhtbFBLBQYAAAAABAAEAPUAAACJAwAAAAA=&#10;" path="m10,1l10,r,4l5,6,2,9,,11r,1l4,11,7,9,11,6,13,,10,1xe" fillcolor="black">
                    <v:path arrowok="t" o:connecttype="custom" o:connectlocs="10,1;10,0;10,4;5,6;2,9;0,11;0,12;4,11;7,9;11,6;13,0;13,0;10,1" o:connectangles="0,0,0,0,0,0,0,0,0,0,0,0,0"/>
                  </v:shape>
                  <v:shape id="Freeform 280" o:spid="_x0000_s1351"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W+sQA&#10;AADdAAAADwAAAGRycy9kb3ducmV2LnhtbESPQWvCQBCF7wX/wzKCl1I38SA2dRURhAilaKr3ITvN&#10;hmZnQ3bV9N93DoXe5jHve/NmvR19p+40xDawgXyegSKug225MXD5PLysQMWEbLELTAZ+KMJ2M3la&#10;Y2HDg890r1KjJIRjgQZcSn2hdawdeYzz0BPL7isMHpPIodF2wIeE+04vsmypPbYsFxz2tHdUf1c3&#10;LzVsd2oOr+GjKtM15sd391zWZ2Nm03H3BirRmP7Nf3RphcuXUl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VvrEAAAA3QAAAA8AAAAAAAAAAAAAAAAAmAIAAGRycy9k&#10;b3ducmV2LnhtbFBLBQYAAAAABAAEAPUAAACJAwAAAAA=&#10;" path="m,3r,l3,4,5,7,7,9r3,3l12,15r3,l16,15r-1,l15,12,12,10,9,7,6,4,5,3,3,3,,,,3xe" fillcolor="black">
                    <v:path arrowok="t" o:connecttype="custom" o:connectlocs="0,3;0,3;0,3;3,4;5,7;7,9;10,12;12,15;15,15;15,15;16,15;15,15;15,12;12,10;9,7;6,4;5,3;3,3;0,0;0,3" o:connectangles="0,0,0,0,0,0,0,0,0,0,0,0,0,0,0,0,0,0,0,0"/>
                  </v:shape>
                  <v:shape id="Freeform 281" o:spid="_x0000_s1352"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QcUA&#10;AADdAAAADwAAAGRycy9kb3ducmV2LnhtbERPS2vCQBC+F/wPywheSrNRSrRpVlFB26sv7HHITpPU&#10;7GzMrhr/fbdQ8DYf33OyWWdqcaXWVZYVDKMYBHFudcWFgv1u9TIB4TyyxtoyKbiTg9m095Rhqu2N&#10;N3Td+kKEEHYpKii9b1IpXV6SQRfZhjhw37Y16ANsC6lbvIVwU8tRHCfSYMWhocSGliXlp+3FKKjH&#10;x9fR4WOxvux+jsXX8z05TPZnpQb9bv4OwlPnH+J/96cO84fJG/x9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7NBxQAAAN0AAAAPAAAAAAAAAAAAAAAAAJgCAABkcnMv&#10;ZG93bnJldi54bWxQSwUGAAAAAAQABAD1AAAAigMAAAAA&#10;" path="m3,9r,l6,6,9,3r1,l13,3,13,,10,,7,1,3,4,,9r,1l,9r,1l3,9xe" fillcolor="black">
                    <v:path arrowok="t" o:connecttype="custom" o:connectlocs="3,9;3,9;6,6;9,3;10,3;13,3;13,0;10,0;7,1;3,4;0,9;0,10;0,9;0,10;0,10;3,9" o:connectangles="0,0,0,0,0,0,0,0,0,0,0,0,0,0,0,0"/>
                  </v:shape>
                  <v:shape id="Freeform 282" o:spid="_x0000_s1353"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n/8YA&#10;AADdAAAADwAAAGRycy9kb3ducmV2LnhtbESPQU8CMRCF7yb8h2ZIvBjp4kHMQiGEBDTEg6AJ12E7&#10;thu3001bYf33zsHE20zem/e+WayG0KkLpdxGNjCdVKCIm2hbdgY+3rf3T6ByQbbYRSYDP5RhtRzd&#10;LLC28coHuhyLUxLCuUYDvpS+1jo3ngLmSeyJRfuMKWCRNTltE14lPHT6oaoedcCWpcFjTxtPzdfx&#10;Oxh4O7NL29m+O53Xzu+e98PrHXtjbsfDeg6q0FD+zX/XL1bwp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Hn/8YAAADdAAAADwAAAAAAAAAAAAAAAACYAgAAZHJz&#10;L2Rvd25yZXYueG1sUEsFBgAAAAAEAAQA9QAAAIs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283" o:spid="_x0000_s1354"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SP8MA&#10;AADdAAAADwAAAGRycy9kb3ducmV2LnhtbERP32vCMBB+H/g/hBP2NtMO2WY1igiDDmRjKoJvR3Jt&#10;is2lNFHrf78MBnu7j+/nLVaDa8WV+tB4VpBPMhDE2puGawWH/fvTG4gQkQ22nknBnQKslqOHBRbG&#10;3/ibrrtYixTCoUAFNsaukDJoSw7DxHfEiat87zAm2NfS9HhL4a6Vz1n2Ih02nBosdrSxpM+7i1Ow&#10;ZVduqo/qaGlWah0+v7rTVCr1OB7WcxCRhvgv/nOXJs3PX3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SP8MAAADdAAAADwAAAAAAAAAAAAAAAACYAgAAZHJzL2Rv&#10;d25yZXYueG1sUEsFBgAAAAAEAAQA9QAAAIgDAAAAAA==&#10;" path="m3,93r,l3,77,3,45,3,15,3,,,,,15,,45,,77,,93r3,xe" fillcolor="black">
                    <v:path arrowok="t" o:connecttype="custom" o:connectlocs="3,93;3,93;3,77;3,45;3,15;3,0;0,0;0,15;0,45;0,77;0,93;3,93" o:connectangles="0,0,0,0,0,0,0,0,0,0,0,0"/>
                  </v:shape>
                  <v:shape id="Freeform 284" o:spid="_x0000_s1355"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hKsIA&#10;AADdAAAADwAAAGRycy9kb3ducmV2LnhtbERPTWvDMAy9D/ofjAq9rU4CzUZat4yWwq7JNtqjiNU4&#10;LJbT2Euyfz8PBrvp8T61O8y2EyMNvnWsIF0nIIhrp1tuFLy/nR+fQfiArLFzTAq+ycNhv3jYYaHd&#10;xCWNVWhEDGFfoAITQl9I6WtDFv3a9cSRu7nBYohwaKQecIrhtpNZkuTSYsuxwWBPR0P1Z/VlFZwu&#10;l6s308c83bK0Od9P2JabXKnVcn7Zggg0h3/xn/tVx/npUwa/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mEqwgAAAN0AAAAPAAAAAAAAAAAAAAAAAJgCAABkcnMvZG93&#10;bnJldi54bWxQSwUGAAAAAAQABAD1AAAAhwMAAAAA&#10;" path="m2,6r,l3,4,5,3,5,1,6,,3,r,1l3,3,2,3,,4,2,6xe" fillcolor="black">
                    <v:path arrowok="t" o:connecttype="custom" o:connectlocs="2,6;2,6;3,4;5,3;5,1;6,0;3,0;3,1;3,3;2,3;0,4;2,6" o:connectangles="0,0,0,0,0,0,0,0,0,0,0,0"/>
                  </v:shape>
                  <v:shape id="Freeform 285" o:spid="_x0000_s1356"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PMIA&#10;AADdAAAADwAAAGRycy9kb3ducmV2LnhtbERPS4vCMBC+L/gfwgheljWt6z6oRhHxdbXKnodmbKvN&#10;pCRRu/9+syB4m4/vOdN5ZxpxI+drywrSYQKCuLC65lLB8bB++wbhA7LGxjIp+CUP81nvZYqZtnfe&#10;0y0PpYgh7DNUUIXQZlL6oiKDfmhb4sidrDMYInSl1A7vMdw0cpQkn9JgzbGhwpaWFRWX/GoU2F26&#10;OLxetnq9Obpzt/1YjX82iVKDfreYgAjUhaf44d7pOD/9eof/b+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E8wgAAAN0AAAAPAAAAAAAAAAAAAAAAAJgCAABkcnMvZG93&#10;bnJldi54bWxQSwUGAAAAAAQABAD1AAAAhwMAAAAA&#10;" path="m,3r,l4,4,6,6r4,l14,6,19,4,23,3,28,1,26,,22,1,19,3r-5,l10,3,6,3,4,1,1,1,,1,,3xe" fillcolor="black">
                    <v:path arrowok="t" o:connecttype="custom" o:connectlocs="0,3;0,3;0,3;4,4;6,6;10,6;14,6;19,4;23,3;28,1;26,0;22,1;19,3;14,3;10,3;6,3;4,1;1,1;0,1;0,3" o:connectangles="0,0,0,0,0,0,0,0,0,0,0,0,0,0,0,0,0,0,0,0"/>
                  </v:shape>
                  <v:shape id="Freeform 286" o:spid="_x0000_s1357"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YM8UA&#10;AADdAAAADwAAAGRycy9kb3ducmV2LnhtbERPS2vCQBC+F/oflhF6qxtDsBpdpZQWpAepDwRvY3bM&#10;RrOzIbtq+u/dQsHbfHzPmc47W4srtb5yrGDQT0AQF05XXCrYbr5eRyB8QNZYOyYFv+RhPnt+mmKu&#10;3Y1XdF2HUsQQ9jkqMCE0uZS+MGTR911DHLmjay2GCNtS6hZvMdzWMk2SobRYcWww2NCHoeK8vlgF&#10;KQ736fLwucvccTQ+fdfJj8nOSr30uvcJiEBdeIj/3Qsd5w/eMvj7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NgzxQAAAN0AAAAPAAAAAAAAAAAAAAAAAJgCAABkcnMv&#10;ZG93bnJldi54bWxQSwUGAAAAAAQABAD1AAAAigMAAAAA&#10;" path="m,l,,1,2r,1l3,5,4,3,4,2,3,2,4,,,xe" fillcolor="black">
                    <v:path arrowok="t" o:connecttype="custom" o:connectlocs="0,0;0,0;0,0;1,2;1,3;3,5;4,3;4,2;3,2;4,0;4,0;0,0" o:connectangles="0,0,0,0,0,0,0,0,0,0,0,0"/>
                  </v:shape>
                  <v:shape id="Freeform 287" o:spid="_x0000_s1358"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llsQA&#10;AADdAAAADwAAAGRycy9kb3ducmV2LnhtbERPTWvCQBC9C/6HZQQvUjdKoyW6ighihSKoreBtyI5J&#10;NDsbsqvGf98tFLzN433OdN6YUtypdoVlBYN+BII4tbrgTMH3YfX2AcJ5ZI2lZVLwJAfzWbs1xUTb&#10;B+/ovveZCCHsElSQe18lUro0J4OubyviwJ1tbdAHWGdS1/gI4aaUwygaSYMFh4YcK1rmlF73N6PA&#10;Xo76q9n0zHa9LE6n91Fsjz+xUt1Os5iA8NT4l/jf/anD/ME4hr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ZZbEAAAA3QAAAA8AAAAAAAAAAAAAAAAAmAIAAGRycy9k&#10;b3ducmV2LnhtbFBLBQYAAAAABAAEAPUAAACJAwAAAAA=&#10;" path="m1,l,1,,12,,37,,61,,73r4,l4,61,4,37,4,12,4,1,3,1,1,,,1,1,xe" fillcolor="black">
                    <v:path arrowok="t" o:connecttype="custom" o:connectlocs="1,0;0,1;0,12;0,37;0,61;0,73;4,73;4,61;4,37;4,12;4,1;3,1;1,0;0,1;1,0" o:connectangles="0,0,0,0,0,0,0,0,0,0,0,0,0,0,0"/>
                  </v:shape>
                  <v:shape id="Freeform 288" o:spid="_x0000_s1359"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bcEA&#10;AADdAAAADwAAAGRycy9kb3ducmV2LnhtbESPzQrCMBCE74LvEFbwZlNFVKpRRBHEk394Xpu1LTab&#10;0kStb28EwdsuMzvz7WzRmFI8qXaFZQX9KAZBnFpdcKbgfNr0JiCcR9ZYWiYFb3KwmLdbM0y0ffGB&#10;nkefiRDCLkEFufdVIqVLczLoIlsRB+1ma4M+rHUmdY2vEG5KOYjjkTRYcGjIsaJVTun9+DAKxtV9&#10;Ve6uRTxcm+H+sdyZwHNRqttpllMQnhr/N/+utzrg98cj+H4TR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Fvm3BAAAA3QAAAA8AAAAAAAAAAAAAAAAAmAIAAGRycy9kb3du&#10;cmV2LnhtbFBLBQYAAAAABAAEAPUAAACGAw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89" o:spid="_x0000_s1360"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Q78UA&#10;AADdAAAADwAAAGRycy9kb3ducmV2LnhtbESPQYvCMBCF7wv+hzCCF9HUZddKNYrILuhptXrwODRj&#10;W2wmtYla/70RhL3N8N775s1s0ZpK3KhxpWUFo2EEgjizuuRcwWH/O5iAcB5ZY2WZFDzIwWLe+Zhh&#10;ou2dd3RLfS4ChF2CCgrv60RKlxVk0A1tTRy0k20M+rA2udQN3gPcVPIzisbSYMnhQoE1rQrKzunV&#10;BMoxXcab1U9Jl+ivPk2+17q//VKq122XUxCeWv9vfqfXOtQfxTG8vgk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lDvxQAAAN0AAAAPAAAAAAAAAAAAAAAAAJgCAABkcnMv&#10;ZG93bnJldi54bWxQSwUGAAAAAAQABAD1AAAAigMAAAAA&#10;" path="m,38l,,41,39,,38xe">
                    <v:path arrowok="t" o:connecttype="custom" o:connectlocs="0,38;0,0;41,39;0,38" o:connectangles="0,0,0,0"/>
                  </v:shape>
                  <v:shape id="Freeform 290" o:spid="_x0000_s1361"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om8YA&#10;AADdAAAADwAAAGRycy9kb3ducmV2LnhtbESPQWvCQBCF74X+h2WE3uomPbQSXaUWhEAFWxXPY3bM&#10;hmZnQ3Y18d93DoXeZnhv3vtmsRp9q27UxyawgXyagSKugm24NnA8bJ5noGJCttgGJgN3irBaPj4s&#10;sLBh4G+67VOtJIRjgQZcSl2hdawceYzT0BGLdgm9xyRrX2vb4yDhvtUvWfaqPTYsDQ47+nBU/eyv&#10;3sD29JXlV7f7LLHcDfdN3J7Xx5kxT5PxfQ4q0Zj+zX/XpRX8/E1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om8YAAADdAAAADwAAAAAAAAAAAAAAAACYAgAAZHJz&#10;L2Rvd25yZXYueG1sUEsFBgAAAAAEAAQA9QAAAIsDAAAAAA==&#10;" path="m3,3l,3,,41r3,l3,3,2,4,3,3,,,,3r3,xe" fillcolor="black">
                    <v:path arrowok="t" o:connecttype="custom" o:connectlocs="3,3;0,3;0,41;3,41;3,3;2,4;3,3;0,0;0,3;3,3" o:connectangles="0,0,0,0,0,0,0,0,0,0"/>
                  </v:shape>
                  <v:shape id="Freeform 291" o:spid="_x0000_s1362"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scsMA&#10;AADdAAAADwAAAGRycy9kb3ducmV2LnhtbERPTWvCQBC9C/6HZYTe6iY2bTW6EbEt9aoW6nHIjkkw&#10;Oxuy2yT213cLgrd5vM9ZrQdTi45aV1lWEE8jEMS51RUXCr6OH49zEM4ja6wtk4IrOVhn49EKU217&#10;3lN38IUIIexSVFB636RSurwkg25qG+LAnW1r0AfYFlK32IdwU8tZFL1IgxWHhhIb2paUXw4/RsF7&#10;/9slT/i5u27QHOu37+REz4lSD5NhswThafB38c2902F+/LqA/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scsMAAADdAAAADwAAAAAAAAAAAAAAAACYAgAAZHJzL2Rv&#10;d25yZXYueG1sUEsFBgAAAAAEAAQA9QAAAIgDAAAAAA==&#10;" path="m41,41r1,-3l1,,,1,39,39r2,-1l41,41r4,l42,38r-1,3xe" fillcolor="black">
                    <v:path arrowok="t" o:connecttype="custom" o:connectlocs="41,41;42,38;1,0;0,1;39,39;41,38;41,41;45,41;42,38;41,41" o:connectangles="0,0,0,0,0,0,0,0,0,0"/>
                  </v:shape>
                  <v:shape id="Freeform 292" o:spid="_x0000_s1363"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4YsMA&#10;AADdAAAADwAAAGRycy9kb3ducmV2LnhtbESPQYvCQAyF7wv7H4YseFunetBudRQRRGFP2q3n0Ilt&#10;sZMpnVHrvzeHBW8v5OXLe8v14Fp1pz40ng1Mxgko4tLbhisDf/nuOwUVIrLF1jMZeFKA9erzY4mZ&#10;9Q8+0v0UKyUQDhkaqGPsMq1DWZPDMPYdsewuvncYZewrbXt8CNy1epokM+2wYflQY0fbmsrr6eaE&#10;os/57Hi4/uhfnBdVuin2+bkwZvQ1bBagIg3xbf6/PliJP0klv7QRCX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f4YsMAAADdAAAADwAAAAAAAAAAAAAAAACYAgAAZHJzL2Rv&#10;d25yZXYueG1sUEsFBgAAAAAEAAQA9QAAAIgDAAAAAA==&#10;" path="m,l2,2,43,3,43,,2,,3,,,,,2r2,l,xe" fillcolor="black">
                    <v:path arrowok="t" o:connecttype="custom" o:connectlocs="0,0;2,2;43,3;43,0;2,0;3,0;0,0;0,2;2,2;0,0" o:connectangles="0,0,0,0,0,0,0,0,0,0"/>
                  </v:shape>
                  <v:shape id="Freeform 293" o:spid="_x0000_s1364"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ja8IA&#10;AADdAAAADwAAAGRycy9kb3ducmV2LnhtbERPTYvCMBC9C/sfwix4EU2r4JZqlEVYUDytLqK3oRnb&#10;YjMpTVrrvzcLgrd5vM9ZrntTiY4aV1pWEE8iEMSZ1SXnCv6OP+MEhPPIGivLpOBBDtarj8ESU23v&#10;/EvdwecihLBLUUHhfZ1K6bKCDLqJrYkDd7WNQR9gk0vd4D2Em0pOo2guDZYcGgqsaVNQdju0RkG1&#10;G11mc7/f7k9ttDlTe/2y2Ck1/Oy/FyA89f4tfrm3OsyPkxj+vw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SNrwgAAAN0AAAAPAAAAAAAAAAAAAAAAAJgCAABkcnMvZG93&#10;bnJldi54bWxQSwUGAAAAAAQABAD1AAAAhwMAAAAA&#10;" path="m40,35l40,,,34r40,1xe">
                    <v:path arrowok="t" o:connecttype="custom" o:connectlocs="40,35;40,0;0,34;40,35" o:connectangles="0,0,0,0"/>
                  </v:shape>
                  <v:shape id="Freeform 294" o:spid="_x0000_s1365"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YU8QA&#10;AADdAAAADwAAAGRycy9kb3ducmV2LnhtbERPTWuDQBC9F/Iflgn0UuoaKSI2m1ACpe0xJkJym7pT&#10;lbqz4m7U/vtuIJDbPN7nrLez6cRIg2stK1hFMQjiyuqWawXHw/tzBsJ5ZI2dZVLwRw62m8XDGnNt&#10;J97TWPhahBB2OSpovO9zKV3VkEEX2Z44cD92MOgDHGqpB5xCuOlkEsepNNhyaGiwp11D1W9xMQrq&#10;6eXkzv6rnNPvdP9UcvGRXXZKPS7nt1cQnmZ/F9/cnzrMX2UJXL8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6WFPEAAAA3QAAAA8AAAAAAAAAAAAAAAAAmAIAAGRycy9k&#10;b3ducmV2LnhtbFBLBQYAAAAABAAEAPUAAACJAwAAAAA=&#10;" path="m3,3l,2,,38r4,l4,2,1,2r3,l4,,1,2,3,3xe" fillcolor="black">
                    <v:path arrowok="t" o:connecttype="custom" o:connectlocs="3,3;0,2;0,38;4,38;4,2;1,2;4,2;4,0;1,2;3,3" o:connectangles="0,0,0,0,0,0,0,0,0,0"/>
                  </v:shape>
                  <v:shape id="Freeform 295" o:spid="_x0000_s1366"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VcMA&#10;AADdAAAADwAAAGRycy9kb3ducmV2LnhtbERPTWvCQBC9F/wPyxS81U0qFI2uoQgFcxGr9j7Njkl0&#10;dzZk1yT++26h0Ns83ues89Ea0VPnG8cK0lkCgrh0uuFKwfn08bIA4QOyRuOYFDzIQ76ZPK0x027g&#10;T+qPoRIxhH2GCuoQ2kxKX9Zk0c9cSxy5i+sshgi7SuoOhxhujXxNkjdpseHYUGNL25rK2/FuFeyL&#10;9vp9eVz75b44mIPuv1wyGqWmz+P7CkSgMfyL/9w7Heeniz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5+VcMAAADdAAAADwAAAAAAAAAAAAAAAACYAgAAZHJzL2Rv&#10;d25yZXYueG1sUEsFBgAAAAAEAAQA9QAAAIgDAAAAAA==&#10;" path="m3,34r1,1l41,2,38,,1,35r2,2l1,35,,37r3,l3,34xe" fillcolor="black">
                    <v:path arrowok="t" o:connecttype="custom" o:connectlocs="3,34;4,35;41,2;38,0;1,35;3,37;1,35;0,37;3,37;3,34" o:connectangles="0,0,0,0,0,0,0,0,0,0"/>
                  </v:shape>
                  <v:shape id="Freeform 296" o:spid="_x0000_s1367"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l3MQA&#10;AADdAAAADwAAAGRycy9kb3ducmV2LnhtbERPzWrCQBC+F3yHZYReSrOxWGuiq6i1UOqp1gcYsmM2&#10;mJ0N2TVJ394VCr3Nx/c7y/Vga9FR6yvHCiZJCoK4cLriUsHp5+N5DsIHZI21Y1LwSx7Wq9HDEnPt&#10;ev6m7hhKEUPY56jAhNDkUvrCkEWfuIY4cmfXWgwRtqXULfYx3NbyJU1n0mLFscFgQztDxeV4tQr2&#10;++17hucnqYtq89qE6SH7Mm9KPY6HzQJEoCH8i//cnzrOn8yn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dzEAAAA3QAAAA8AAAAAAAAAAAAAAAAAmAIAAGRycy9k&#10;b3ducmV2LnhtbFBLBQYAAAAABAAEAPUAAACJAwAAAAA=&#10;" path="m37,1r3,l,,,1,40,3,41,1,40,3r1,l41,1r-4,xe" fillcolor="black">
                    <v:path arrowok="t" o:connecttype="custom" o:connectlocs="37,1;40,1;0,0;0,1;40,3;41,1;40,3;41,3;41,1;37,1" o:connectangles="0,0,0,0,0,0,0,0,0,0"/>
                  </v:shape>
                  <v:shape id="Freeform 297" o:spid="_x0000_s1368"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hOMQA&#10;AADdAAAADwAAAGRycy9kb3ducmV2LnhtbERPS2vCQBC+F/oflin0UupGIRKiGymtFr3VpBdvQ3by&#10;oNnZkF2T9N93BaG3+fies93NphMjDa61rGC5iEAQl1a3XCv4Lg6vCQjnkTV2lknBLznYZY8PW0y1&#10;nfhMY+5rEULYpaig8b5PpXRlQwbdwvbEgavsYNAHONRSDziFcNPJVRStpcGWQ0ODPb03VP7kV6Pg&#10;9OLHdff18UlFGSXFoYqT/eqi1PPT/LYB4Wn2/+K7+6jD/GUSw+2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4TjEAAAA3QAAAA8AAAAAAAAAAAAAAAAAmAIAAGRycy9k&#10;b3ducmV2LnhtbFBLBQYAAAAABAAEAPUAAACJAwAAAAA=&#10;" path="m16,l,53,16,42,16,xe">
                    <v:path arrowok="t" o:connecttype="custom" o:connectlocs="16,0;0,53;16,42;16,0" o:connectangles="0,0,0,0"/>
                  </v:shape>
                  <v:shape id="Freeform 298" o:spid="_x0000_s1369"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JF8IA&#10;AADdAAAADwAAAGRycy9kb3ducmV2LnhtbERPTWsCMRC9C/6HMIIXcbN6sOtqlEUoeCpUC72Om3Gz&#10;uJlsk6jbf98UCr3N433Odj/YTjzIh9axgkWWgyCunW65UfBxfp0XIEJE1tg5JgXfFGC/G4+2WGr3&#10;5Hd6nGIjUgiHEhWYGPtSylAbshgy1xMn7uq8xZigb6T2+EzhtpPLPF9Jiy2nBoM9HQzVt9PdKvD3&#10;6uXtsD4Xnxf6qmausYWpl0pNJ0O1ARFpiP/iP/dRp/mLYgW/36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8kXwgAAAN0AAAAPAAAAAAAAAAAAAAAAAJgCAABkcnMvZG93&#10;bnJldi54bWxQSwUGAAAAAAQABAD1AAAAhwMAAAAA&#10;" path="m1,52r3,1l19,,17,,1,52r1,1l1,52,,56,2,53,1,52xe" fillcolor="black">
                    <v:path arrowok="t" o:connecttype="custom" o:connectlocs="1,52;4,53;19,0;17,0;1,52;2,53;1,52;0,56;2,53;1,52" o:connectangles="0,0,0,0,0,0,0,0,0,0"/>
                  </v:shape>
                  <v:shape id="Freeform 299" o:spid="_x0000_s1370"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hGsQA&#10;AADdAAAADwAAAGRycy9kb3ducmV2LnhtbERP22oCMRB9F/oPYQq+adYLVbZGES8oBYs36Ouwme4u&#10;3UyWTVzj35tCoW9zONeZLYKpREuNKy0rGPQTEMSZ1SXnCq6XbW8KwnlkjZVlUvAgB4v5S2eGqbZ3&#10;PlF79rmIIexSVFB4X6dSuqwgg65va+LIfdvGoI+wyaVu8B7DTSWHSfImDZYcGwqsaVVQ9nO+GQWT&#10;rdl9fhxHXzwqw64K43V72KyV6r6G5TsIT8H/i//cex3nD6YT+P0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YRrEAAAA3QAAAA8AAAAAAAAAAAAAAAAAmAIAAGRycy9k&#10;b3ducmV2LnhtbFBLBQYAAAAABAAEAPUAAACJAwAAAAA=&#10;" path="m15,2l16,,,11r1,2l18,2r-3,xe" fillcolor="black">
                    <v:path arrowok="t" o:connecttype="custom" o:connectlocs="15,2;16,0;0,11;1,13;18,2;18,2;18,2;18,2;18,2;15,2" o:connectangles="0,0,0,0,0,0,0,0,0,0"/>
                  </v:shape>
                  <v:shape id="Freeform 300" o:spid="_x0000_s1371"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9ecUA&#10;AADdAAAADwAAAGRycy9kb3ducmV2LnhtbESPT2vCQBDF74V+h2UKvRTdRLBIdJWiFKw3/1+H7Jik&#10;yc6G7Krpt3cOQm8zvDfv/Wa26F2jbtSFyrOBdJiAIs69rbgwcNh/DyagQkS22HgmA38UYDF/fZlh&#10;Zv2dt3TbxUJJCIcMDZQxtpnWIS/JYRj6lli0i+8cRlm7QtsO7xLuGj1Kkk/tsGJpKLGlZUl5vbs6&#10;A1VabHNa15vm4/d0HJ2v9Xj1czDm/a3/moKK1Md/8/N6bQU/nQi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L15xQAAAN0AAAAPAAAAAAAAAAAAAAAAAJgCAABkcnMv&#10;ZG93bnJldi54bWxQSwUGAAAAAAQABAD1AAAAigMAAAAA&#10;" path="m3,11l,11,,53r3,l3,11,,11r3,l3,,,11r3,xe" fillcolor="black">
                    <v:path arrowok="t" o:connecttype="custom" o:connectlocs="3,11;0,11;0,53;3,53;3,11;0,11;3,11;3,0;0,11;3,11" o:connectangles="0,0,0,0,0,0,0,0,0,0"/>
                  </v:shape>
                  <v:shape id="Freeform 301" o:spid="_x0000_s1372"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if8QA&#10;AADdAAAADwAAAGRycy9kb3ducmV2LnhtbERPTWsCMRC9F/wPYQq91aweim6NUoqWihddS3udbsbd&#10;bZPJsolu/PdGELzN433ObBGtESfqfONYwWiYgSAunW64UvC1Xz1PQPiArNE4JgVn8rCYDx5mmGvX&#10;845ORahECmGfo4I6hDaX0pc1WfRD1xIn7uA6iyHBrpK6wz6FWyPHWfYiLTacGmps6b2m8r84WgWH&#10;bbEO3/3y72f3YfZxHX/PxmyUenqMb68gAsVwF9/cnzrNH02mcP0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Yn/EAAAA3QAAAA8AAAAAAAAAAAAAAAAAmAIAAGRycy9k&#10;b3ducmV2LnhtbFBLBQYAAAAABAAEAPUAAACJAwAAAAA=&#10;" path="m85,l,27r208,8l266,6,85,xe">
                    <v:path arrowok="t" o:connecttype="custom" o:connectlocs="85,0;0,27;208,35;266,6;85,0" o:connectangles="0,0,0,0,0"/>
                  </v:shape>
                  <v:shape id="Freeform 302" o:spid="_x0000_s1373"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yp8kA&#10;AADdAAAADwAAAGRycy9kb3ducmV2LnhtbESPT0/DMAzF70h8h8iTuCCWjn9i3bKJIU1CaJcVDjt6&#10;jddUa5zShK799viAxM3We37v5+V68I3qqYt1YAOzaQaKuAy25srA1+f27gVUTMgWm8BkYKQI69X1&#10;1RJzGy68p75IlZIQjjkacCm1udaxdOQxTkNLLNopdB6TrF2lbYcXCfeNvs+yZ+2xZmlw2NKbo/Jc&#10;/HgD29vjY7F5GvvD3u3Gw/n4/TBsPoy5mQyvC1CJhvRv/rt+t4I/mwu/fCMj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Kyp8kAAADdAAAADwAAAAAAAAAAAAAAAACYAgAA&#10;ZHJzL2Rvd25yZXYueG1sUEsFBgAAAAAEAAQA9QAAAI4DAAAAAA==&#10;" path="m,25r1,4l87,3,86,,,25r,4l,25r,2l,29r1,l,25xe" fillcolor="black">
                    <v:path arrowok="t" o:connecttype="custom" o:connectlocs="0,25;1,29;87,3;86,0;0,25;0,29;0,25;0,25;0,27;0,29;1,29;0,25" o:connectangles="0,0,0,0,0,0,0,0,0,0,0,0"/>
                  </v:shape>
                  <v:shape id="Freeform 303" o:spid="_x0000_s1374"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se8UA&#10;AADdAAAADwAAAGRycy9kb3ducmV2LnhtbERPS2vCQBC+F/wPywi9lGYT0T5SVxEfqDdrc+ltyE6T&#10;YHY27G41/ntXKPQ2H99zpvPetOJMzjeWFWRJCoK4tLrhSkHxtXl+A+EDssbWMim4kof5bPAwxVzb&#10;C3/S+RgqEUPY56igDqHLpfRlTQZ9YjviyP1YZzBE6CqpHV5iuGnlKE1fpMGGY0ONHS1rKk/HX6Ng&#10;X5jleLN4fRp12k22p0P1vV4dlHoc9osPEIH68C/+c+90nJ+9Z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2x7xQAAAN0AAAAPAAAAAAAAAAAAAAAAAJgCAABkcnMv&#10;ZG93bnJldi54bWxQSwUGAAAAAAQABAD1AAAAigMAAAAA&#10;" path="m208,8r1,l,,,2,209,9r2,l211,8r-2,l208,8xe" fillcolor="black">
                    <v:path arrowok="t" o:connecttype="custom" o:connectlocs="208,8;209,8;0,0;0,2;209,9;211,9;211,8;209,8;208,8" o:connectangles="0,0,0,0,0,0,0,0,0"/>
                  </v:shape>
                  <v:shape id="Freeform 304" o:spid="_x0000_s1375"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B58MA&#10;AADdAAAADwAAAGRycy9kb3ducmV2LnhtbERPTWsCMRC9F/wPYQRvNesexG6NUgRbhVZwLXgdNuPu&#10;0s0kJFHX/npTKHibx/uc+bI3nbiQD61lBZNxBoK4srrlWsH3Yf08AxEissbOMim4UYDlYvA0x0Lb&#10;K+/pUsZapBAOBSpoYnSFlKFqyGAYW0ecuJP1BmOCvpba4zWFm07mWTaVBltODQ06WjVU/ZRno2D7&#10;9VHhr8s/u11J/j0779xxSkqNhv3bK4hIfXyI/90bneZPXnL4+y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hB58MAAADdAAAADwAAAAAAAAAAAAAAAACYAgAAZHJzL2Rv&#10;d25yZXYueG1sUEsFBgAAAAAEAAQA9QAAAIgDAAAAAA==&#10;" path="m60,1l58,,,29r1,1l60,1,60,r,1l61,1,61,,58,r2,1xe" fillcolor="black">
                    <v:path arrowok="t" o:connecttype="custom" o:connectlocs="60,1;58,0;0,29;1,30;60,1;60,0;60,1;61,1;61,0;61,0;58,0;60,1" o:connectangles="0,0,0,0,0,0,0,0,0,0,0,0"/>
                  </v:shape>
                  <v:shape id="Freeform 305" o:spid="_x0000_s1376"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YK8QA&#10;AADdAAAADwAAAGRycy9kb3ducmV2LnhtbERPTYvCMBC9L/gfwgheRFNXEO0aRcRFD+6h1ou32WZs&#10;q82kNFG7/34jCN7m8T5nvmxNJe7UuNKygtEwAkGcWV1yruCYfg+mIJxH1lhZJgV/5GC56HzMMdb2&#10;wQndDz4XIYRdjAoK7+tYSpcVZNANbU0cuLNtDPoAm1zqBh8h3FTyM4om0mDJoaHAmtYFZdfDzSg4&#10;7S/JdZz+/Cbn6aa/SZEm621fqV63XX2B8NT6t/jl3ukwfzQbw/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mCvEAAAA3QAAAA8AAAAAAAAAAAAAAAAAmAIAAGRycy9k&#10;b3ducmV2LnhtbFBLBQYAAAAABAAEAPUAAACJAwAAAAA=&#10;" path="m3,3l2,3,183,7r,-1l2,,,,,1,,3r2,l3,3xe" fillcolor="black">
                    <v:path arrowok="t" o:connecttype="custom" o:connectlocs="3,3;2,3;183,7;183,6;2,0;0,0;0,1;0,3;2,3;3,3" o:connectangles="0,0,0,0,0,0,0,0,0,0"/>
                  </v:shape>
                  <v:shape id="Freeform 306" o:spid="_x0000_s1377"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bPMQA&#10;AADdAAAADwAAAGRycy9kb3ducmV2LnhtbERPTWsCMRC9F/wPYYTeatZSim6NIlKl0ouu0l6nm3F3&#10;NZksm9SN/74pFHqbx/uc2SJaI67U+caxgvEoA0FcOt1wpeB4WD9MQPiArNE4JgU38rCYD+5mmGvX&#10;856uRahECmGfo4I6hDaX0pc1WfQj1xIn7uQ6iyHBrpK6wz6FWyMfs+xZWmw4NdTY0qqm8lJ8WwWn&#10;XbENH/3r+XO/MYe4jV83Y96Vuh/G5QuIQDH8i//cbzrNH0+f4P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WzzEAAAA3QAAAA8AAAAAAAAAAAAAAAAAmAIAAGRycy9k&#10;b3ducmV2LnhtbFBLBQYAAAAABAAEAPUAAACJAwAAAAA=&#10;" path="m266,6l208,35,,28,,22r208,7l266,r,6xe">
                    <v:path arrowok="t" o:connecttype="custom" o:connectlocs="266,6;208,35;0,28;0,22;208,29;266,0;266,6" o:connectangles="0,0,0,0,0,0,0"/>
                  </v:shape>
                  <v:shape id="Freeform 307" o:spid="_x0000_s1378"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pFMEA&#10;AADdAAAADwAAAGRycy9kb3ducmV2LnhtbERPS4vCMBC+L/gfwgh7W1MFZa1G8Y23xQeex2Zsq82k&#10;JNla//1mYWFv8/E9ZzpvTSUacr60rKDfS0AQZ1aXnCs4n7YfnyB8QNZYWSYFL/Iwn3Xepphq++QD&#10;NceQixjCPkUFRQh1KqXPCjLoe7YmjtzNOoMhQpdL7fAZw00lB0kykgZLjg0F1rQqKHscv40Ced/s&#10;W+e/jL3u1itcJqbJHxel3rvtYgIiUBv+xX/uvY7z++Mh/H4TT5C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qRTBAAAA3QAAAA8AAAAAAAAAAAAAAAAAmAIAAGRycy9kb3du&#10;cmV2LnhtbFBLBQYAAAAABAAEAPUAAACGAwAAAAA=&#10;" path="m1,32r2,l61,1,60,,1,29,,30r,2l1,32r2,l1,32xe" fillcolor="black">
                    <v:path arrowok="t" o:connecttype="custom" o:connectlocs="1,32;3,32;61,1;60,0;1,29;0,30;0,32;1,32;3,32;1,32" o:connectangles="0,0,0,0,0,0,0,0,0,0"/>
                  </v:shape>
                  <v:shape id="Freeform 308" o:spid="_x0000_s1379"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Q+cIA&#10;AADdAAAADwAAAGRycy9kb3ducmV2LnhtbERPTWvCQBC9C/0PyxS81Y0GrKauUoqCXiraeh+yY5Jm&#10;dzZk1xj/fVcQvM3jfc5i1VsjOmp95VjBeJSAIM6drrhQ8PuzeZuB8AFZo3FMCm7kYbV8GSww0+7K&#10;B+qOoRAxhH2GCsoQmkxKn5dk0Y9cQxy5s2sthgjbQuoWrzHcGjlJkqm0WHFsKLGhr5Ly+nixCrbm&#10;733n0/X33tBpn9Zp3Z2LtVLD1/7zA0SgPjzFD/dWx/nj+RT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VD5wgAAAN0AAAAPAAAAAAAAAAAAAAAAAJgCAABkcnMvZG93&#10;bnJldi54bWxQSwUGAAAAAAQABAD1AAAAhwMAAAAA&#10;" path="m,l1,2r208,9l209,8,1,,2,,1,,,,,2r1,l,xe" fillcolor="black">
                    <v:path arrowok="t" o:connecttype="custom" o:connectlocs="0,0;1,2;209,11;209,8;1,0;2,0;1,0;0,0;0,0;0,2;1,2;0,0" o:connectangles="0,0,0,0,0,0,0,0,0,0,0,0"/>
                  </v:shape>
                  <v:shape id="Freeform 309" o:spid="_x0000_s1380"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Q48UA&#10;AADdAAAADwAAAGRycy9kb3ducmV2LnhtbERPTWvCQBC9C/0Pywheim600NbUVUKpRdBSjF68TbNj&#10;NjQ7G7Krxn/vFgre5vE+Z7bobC3O1PrKsYLxKAFBXDhdcalgv1sOX0H4gKyxdkwKruRhMX/ozTDV&#10;7sJbOuehFDGEfYoKTAhNKqUvDFn0I9cQR+7oWoshwraUusVLDLe1nCTJs7RYcWww2NC7oeI3P1kF&#10;n1IentaP2UY3hzwLP9/bL/thlBr0u+wNRKAu3MX/7pWO88fTF/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1DjxQAAAN0AAAAPAAAAAAAAAAAAAAAAAJgCAABkcnMv&#10;ZG93bnJldi54bWxQSwUGAAAAAAQABAD1AAAAigMAAAAA&#10;" path="m1,l,2,,8r2,l2,2,1,3,2,2,1,,,,,2,1,xe" fillcolor="black">
                    <v:path arrowok="t" o:connecttype="custom" o:connectlocs="1,0;0,2;0,8;2,8;2,2;1,3;2,2;1,0;1,0;0,0;0,2;1,0" o:connectangles="0,0,0,0,0,0,0,0,0,0,0,0"/>
                  </v:shape>
                  <v:shape id="Freeform 310" o:spid="_x0000_s1381"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5scA&#10;AADdAAAADwAAAGRycy9kb3ducmV2LnhtbESPT2/CMAzF75P2HSJP2mWCFLQB6wgIsaHBjX8Xblbj&#10;tRWNUyUZlG+PD5N2s/We3/t5Ou9coy4UYu3ZwKCfgSIuvK25NHA8rHoTUDEhW2w8k4EbRZjPHh+m&#10;mFt/5R1d9qlUEsIxRwNVSm2udSwqchj7viUW7ccHh0nWUGob8CrhrtHDLBtphzVLQ4UtLSsqzvtf&#10;Z2BzdMvX1WL8MmxtePs+b8vT1+fWmOenbvEBKlGX/s1/12sr+IN3wZV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lxebHAAAA3QAAAA8AAAAAAAAAAAAAAAAAmAIAAGRy&#10;cy9kb3ducmV2LnhtbFBLBQYAAAAABAAEAPUAAACMAwAAAAA=&#10;" path="m208,8r1,l,,,2,209,9r2,l211,8r-2,l208,8xe" fillcolor="black">
                    <v:path arrowok="t" o:connecttype="custom" o:connectlocs="208,8;209,8;0,0;0,2;209,9;211,9;211,8;209,8;208,8" o:connectangles="0,0,0,0,0,0,0,0,0"/>
                  </v:shape>
                  <v:shape id="Freeform 311" o:spid="_x0000_s1382"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TlsMA&#10;AADdAAAADwAAAGRycy9kb3ducmV2LnhtbERPS2sCMRC+C/6HMII3ze4epG6NIkIfQiu4LfQ6bKa7&#10;SzeTkERd/fVNoeBtPr7nrDaD6cWZfOgsK8jnGQji2uqOGwWfH0+zBxAhImvsLZOCKwXYrMejFZba&#10;XvhI5yo2IoVwKFFBG6MrpQx1SwbD3DrixH1bbzAm6BupPV5SuOllkWULabDj1NCio11L9U91Mgr2&#10;7y813lzx1h8q8s/Z6eC+FqTUdDJsH0FEGuJd/O9+1Wl+vlz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TlsMAAADdAAAADwAAAAAAAAAAAAAAAACYAgAAZHJzL2Rv&#10;d25yZXYueG1sUEsFBgAAAAAEAAQA9QAAAIgDAAAAAA==&#10;" path="m61,l58,,,29r1,1l60,1,58,r2,1l61,1,61,,60,,58,r3,xe" fillcolor="black">
                    <v:path arrowok="t" o:connecttype="custom" o:connectlocs="61,0;58,0;0,29;1,30;60,1;58,0;60,1;61,1;61,0;60,0;58,0;61,0" o:connectangles="0,0,0,0,0,0,0,0,0,0,0,0"/>
                  </v:shape>
                  <v:shape id="Freeform 312" o:spid="_x0000_s1383"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XFsIA&#10;AADdAAAADwAAAGRycy9kb3ducmV2LnhtbESPQYvCMBCF74L/IYzgTVMtLFKNooIg3tZdtuxtaMa2&#10;2ExKktb6783CgrcZ3nvfvNnsBtOInpyvLStYzBMQxIXVNZcKvr9OsxUIH5A1NpZJwZM87Lbj0QYz&#10;bR/8Sf01lCJC2GeooAqhzaT0RUUG/dy2xFG7WWcwxNWVUjt8RLhp5DJJPqTBmuOFCls6VlTcr51R&#10;kF/uzK7tftLkwv1vZ9PikOZKTSfDfg0i0BDe5v/0Wcf6EQl/38QR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FcWwgAAAN0AAAAPAAAAAAAAAAAAAAAAAJgCAABkcnMvZG93&#10;bnJldi54bWxQSwUGAAAAAAQABAD1AAAAhwMAAAAA&#10;" path="m2,8l3,6,3,,,,,6,,8r3,l3,6,2,8xe" fillcolor="black">
                    <v:path arrowok="t" o:connecttype="custom" o:connectlocs="2,8;3,6;3,0;0,0;0,6;0,6;0,6;0,8;0,8;3,8;3,6;2,8" o:connectangles="0,0,0,0,0,0,0,0,0,0,0,0"/>
                  </v:shape>
                  <v:shape id="Freeform 313" o:spid="_x0000_s1384"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zMQA&#10;AADdAAAADwAAAGRycy9kb3ducmV2LnhtbERP24rCMBB9X/Afwgj7tqYquFqNIoKuqCBeQB+HZmyL&#10;zaQ2Uevfm4WFfZvDuc5oUptCPKhyuWUF7VYEgjixOudUwfEw/+qDcB5ZY2GZFLzIwWTc+BhhrO2T&#10;d/TY+1SEEHYxKsi8L2MpXZKRQdeyJXHgLrYy6AOsUqkrfIZwU8hOFPWkwZxDQ4YlzTJKrvu7UbA+&#10;fZ9/Fsam9aq73dhB/7bb9G5KfTbr6RCEp9r/i//cSx3md6I2/H4TTpDj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JczEAAAA3QAAAA8AAAAAAAAAAAAAAAAAmAIAAGRycy9k&#10;b3ducmV2LnhtbFBLBQYAAAAABAAEAPUAAACJ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314" o:spid="_x0000_s1385"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r6cMA&#10;AADdAAAADwAAAGRycy9kb3ducmV2LnhtbERPTWvCQBC9F/wPywje6sYFQ4muIoJSipemrV7H7JgE&#10;s7Mhu9H4791Cobd5vM9ZrgfbiBt1vnasYTZNQBAXztRcavj+2r2+gfAB2WDjmDQ8yMN6NXpZYmbc&#10;nT/plodSxBD2GWqoQmgzKX1RkUU/dS1x5C6usxgi7EppOrzHcNtIlSSptFhzbKiwpW1FxTXvrYbD&#10;YX5OZx99f9rXeZoef9Ql3yqtJ+NhswARaAj/4j/3u4nzVaL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r6cMAAADdAAAADwAAAAAAAAAAAAAAAACYAgAAZHJzL2Rv&#10;d25yZXYueG1sUEsFBgAAAAAEAAQA9QAAAIg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315" o:spid="_x0000_s1386"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utcIA&#10;AADdAAAADwAAAGRycy9kb3ducmV2LnhtbERPzYrCMBC+C/sOYYS9iKZrRaQaZVdYFPZk9QGGZmyq&#10;zaQ00da3N8KCt/n4fme16W0t7tT6yrGCr0kCgrhwuuJSwen4O16A8AFZY+2YFDzIw2b9MVhhpl3H&#10;B7rnoRQxhH2GCkwITSalLwxZ9BPXEEfu7FqLIcK2lLrFLobbWk6TZC4tVhwbDDa0NVRc85tVcF3s&#10;Uu7Ozexvrn9GZp8e8vTSK/U57L+XIAL14S3+d+91nD9NUnh9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61wgAAAN0AAAAPAAAAAAAAAAAAAAAAAJgCAABkcnMvZG93&#10;bnJldi54bWxQSwUGAAAAAAQABAD1AAAAhw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316" o:spid="_x0000_s1387"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LsMA&#10;AADdAAAADwAAAGRycy9kb3ducmV2LnhtbERPS2sCMRC+F/ofwhS81awiRbdGkRbFQ0FcReht2Mw+&#10;MJksSdT135tCwdt8fM+ZL3trxJV8aB0rGA0zEMSl0y3XCo6H9fsURIjIGo1jUnCnAMvF68scc+1u&#10;vKdrEWuRQjjkqKCJsculDGVDFsPQdcSJq5y3GBP0tdQebyncGjnOsg9pseXU0GBHXw2V5+JiFcTZ&#10;74857So/vZuimk2+T6PdcaPU4K1ffYKI1Men+N+91Wn+OJvA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LsMAAADdAAAADwAAAAAAAAAAAAAAAACYAgAAZHJzL2Rv&#10;d25yZXYueG1sUEsFBgAAAAAEAAQA9QAAAIgDA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317" o:spid="_x0000_s1388"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slb4A&#10;AADdAAAADwAAAGRycy9kb3ducmV2LnhtbERPTWsCMRC9F/ofwgi91USptqxGkYKlV1e9D5txs7iZ&#10;LEmq8d83guBtHu9zluvsenGhEDvPGiZjBYK48abjVsNhv33/AhETssHeM2m4UYT16vVliZXxV97R&#10;pU6tKCEcK9RgUxoqKWNjyWEc+4G4cCcfHKYCQytNwGsJd72cKjWXDjsuDRYH+rbUnOs/p0HeSB3z&#10;x9nG4bgLP9vPvPF11vptlDcLEIlyeoof7l9T5k/VDO7flB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bJW+AAAA3QAAAA8AAAAAAAAAAAAAAAAAmAIAAGRycy9kb3ducmV2&#10;LnhtbFBLBQYAAAAABAAEAPUAAACD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318" o:spid="_x0000_s1389"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8IA&#10;AADdAAAADwAAAGRycy9kb3ducmV2LnhtbERPTYvCMBC9L/gfwgje1lQPrnSNIhVBEUSrwh6HZrYt&#10;20xKErX+e7MgeJvH+5zZojONuJHztWUFo2ECgriwuuZSwfm0/pyC8AFZY2OZFDzIw2Le+5hhqu2d&#10;j3TLQyliCPsUFVQhtKmUvqjIoB/aljhyv9YZDBG6UmqH9xhuGjlOkok0WHNsqLClrKLiL78aBW6f&#10;f2UP3uDhsteH3c9qydusVGrQ75bfIAJ14S1+uTc6zh8nE/j/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5H4XwgAAAN0AAAAPAAAAAAAAAAAAAAAAAJgCAABkcnMvZG93&#10;bnJldi54bWxQSwUGAAAAAAQABAD1AAAAhwM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319" o:spid="_x0000_s1390"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7dMcA&#10;AADdAAAADwAAAGRycy9kb3ducmV2LnhtbESPW2vCQBCF3wv+h2WEvtWNgV6MWUWE1lL60kTQxyE7&#10;uWB2NmZXE/+9Wyj0bYZz5nxn0vVoWnGl3jWWFcxnEQjiwuqGKwX7/P3pDYTzyBpby6TgRg7Wq8lD&#10;iom2A//QNfOVCCHsElRQe98lUrqiJoNuZjvioJW2N+jD2ldS9ziEcNPKOIpepMGGA6HGjrY1Fafs&#10;YgL3snguP/LD3m92MX4P2Xl3zL+UepyOmyUIT6P/N/9df+pQP45e4febMIJ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Y+3THAAAA3QAAAA8AAAAAAAAAAAAAAAAAmAIAAGRy&#10;cy9kb3ducmV2LnhtbFBLBQYAAAAABAAEAPUAAACMAw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320" o:spid="_x0000_s1391"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VEsUA&#10;AADdAAAADwAAAGRycy9kb3ducmV2LnhtbESP0WrCQBBF3wv9h2UE3+rGFKREV4mCIBQqVT9gyE6T&#10;0Oxsml3j+vfOQ8G3Ge6de8+sNsl1aqQhtJ4NzGcZKOLK25ZrA5fz/u0DVIjIFjvPZOBOATbr15cV&#10;Ftbf+JvGU6yVhHAo0EATY19oHaqGHIaZ74lF+/GDwyjrUGs74E3CXafzLFtohy1LQ4M97Rqqfk9X&#10;Z6Ccn7fH9JnyQ1uNX8eS7+/d386Y6SSVS1CRUnya/68PVvDzTHD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USxQAAAN0AAAAPAAAAAAAAAAAAAAAAAJgCAABkcnMv&#10;ZG93bnJldi54bWxQSwUGAAAAAAQABAD1AAAAig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321" o:spid="_x0000_s1392"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ZrMMA&#10;AADdAAAADwAAAGRycy9kb3ducmV2LnhtbERPTYvCMBC9L/gfwgje1lSRxa1GUVHwpms96G1sxrba&#10;TEoTbfffmwVhb/N4nzOdt6YUT6pdYVnBoB+BIE6tLjhTcEw2n2MQziNrLC2Tgl9yMJ91PqYYa9vw&#10;Dz0PPhMhhF2MCnLvq1hKl+Zk0PVtRRy4q60N+gDrTOoamxBuSjmMoi9psODQkGNFq5zS++FhFLTJ&#10;fbTenJNlk+2ku+xXp5O/bZXqddvFBISn1v+L3+6tDvOH0Tf8fR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ZrMMAAADdAAAADwAAAAAAAAAAAAAAAACYAgAAZHJzL2Rv&#10;d25yZXYueG1sUEsFBgAAAAAEAAQA9QAAAIg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322" o:spid="_x0000_s1393"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YI8QA&#10;AADdAAAADwAAAGRycy9kb3ducmV2LnhtbESPTWvCQBCG74L/YRmhF6mbWBCbuooUCoKnqiDehuw0&#10;iWZnw+42pv++cxC8zTDvxzOrzeBa1VOIjWcD+SwDRVx623Bl4HT8el2CignZYuuZDPxRhM16PFph&#10;Yf2dv6k/pEpJCMcCDdQpdYXWsazJYZz5jlhuPz44TLKGStuAdwl3rZ5n2UI7bFgaauzos6bydvh1&#10;UrILUVfveJnafr9/yxfXc5xejXmZDNsPUImG9BQ/3Dsr+PN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GCPEAAAA3QAAAA8AAAAAAAAAAAAAAAAAmAIAAGRycy9k&#10;b3ducmV2LnhtbFBLBQYAAAAABAAEAPUAAACJAw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323" o:spid="_x0000_s1394"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318IA&#10;AADdAAAADwAAAGRycy9kb3ducmV2LnhtbERPzWrCQBC+F/oOyxR6KbqJB5GYVUSIFkTBtA8wZMck&#10;JDsbdleTvn1XKPQ2H9/v5NvJ9OJBzreWFaTzBARxZXXLtYLvr2K2AuEDssbeMin4IQ/bzetLjpm2&#10;I1/pUYZaxBD2GSpoQhgyKX3VkEE/twNx5G7WGQwRulpqh2MMN71cJMlSGmw5NjQ40L6hqivvRsH9&#10;YtjornMfYzEejsWqtOfTXqn3t2m3BhFoCv/iP/enjvMXaQrP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vfXwgAAAN0AAAAPAAAAAAAAAAAAAAAAAJgCAABkcnMvZG93&#10;bnJldi54bWxQSwUGAAAAAAQABAD1AAAAhw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324" o:spid="_x0000_s1395"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4xcIA&#10;AADdAAAADwAAAGRycy9kb3ducmV2LnhtbERPTWvCQBC9C/6HZYTedNeUFo2uIi3S4q0xoMcxOybB&#10;7GzIrpr+e7dQ8DaP9znLdW8bcaPO1441TCcKBHHhTM2lhny/Hc9A+IBssHFMGn7Jw3o1HCwxNe7O&#10;P3TLQiliCPsUNVQhtKmUvqjIop+4ljhyZ9dZDBF2pTQd3mO4bWSi1Lu0WHNsqLClj4qKS3a1Guzp&#10;orIkp/mrOu3yN/o69ofPo9Yvo36zABGoD0/xv/vbxPnJNIG/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bjFwgAAAN0AAAAPAAAAAAAAAAAAAAAAAJgCAABkcnMvZG93&#10;bnJldi54bWxQSwUGAAAAAAQABAD1AAAAhwM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325" o:spid="_x0000_s1396"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J8EA&#10;AADdAAAADwAAAGRycy9kb3ducmV2LnhtbERP24rCMBB9F/yHMIJvmlZFd6tRRBAFkWV1P2BoZtti&#10;MilNtPXvjbCwb3M411ltOmvEgxpfOVaQjhMQxLnTFRcKfq770QcIH5A1Gsek4EkeNut+b4WZdi1/&#10;0+MSChFD2GeooAyhzqT0eUkW/djVxJH7dY3FEGFTSN1gG8OtkZMkmUuLFceGEmvalZTfLner4Gt2&#10;oOrcJVR/timdTX56zs1CqeGg2y5BBOrCv/jPfdRx/iSdwvu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6/CfBAAAA3QAAAA8AAAAAAAAAAAAAAAAAmAIAAGRycy9kb3du&#10;cmV2LnhtbFBLBQYAAAAABAAEAPUAAACGAw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326" o:spid="_x0000_s1397"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PocQA&#10;AADdAAAADwAAAGRycy9kb3ducmV2LnhtbERPS2vCQBC+C/6HZYTedOODUqKriKDUHiqmvfQ2Zsck&#10;mp0Nu9sY/31XKHibj+85i1VnatGS85VlBeNRAoI4t7riQsH313b4BsIHZI21ZVJwJw+rZb+3wFTb&#10;Gx+pzUIhYgj7FBWUITSplD4vyaAf2YY4cmfrDIYIXSG1w1sMN7WcJMmrNFhxbCixoU1J+TX7NQp+&#10;quzzND3uLx/1fnq9uOy8a+mg1MugW89BBOrCU/zvftdx/mQ8g8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z6HEAAAA3QAAAA8AAAAAAAAAAAAAAAAAmAIAAGRycy9k&#10;b3ducmV2LnhtbFBLBQYAAAAABAAEAPUAAACJAw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327" o:spid="_x0000_s1398"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7u8UA&#10;AADdAAAADwAAAGRycy9kb3ducmV2LnhtbESPT4vCMBDF78J+hzALXkTTKopbjbIsCIIn/8Cyt6GZ&#10;bavNpCSx1m9vBMHbDO/N+71ZrjtTi5acrywrSEcJCOLc6ooLBafjZjgH4QOyxtoyKbiTh/Xqo7fE&#10;TNsb76k9hELEEPYZKihDaDIpfV6SQT+yDXHU/q0zGOLqCqkd3mK4qeU4SWbSYMWRUGJDPyXll8PV&#10;RMjWeVl84d9At7vdJJ2df/3grFT/s/tegAjUhbf5db3Vsf44ncLzmzi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ru7xQAAAN0AAAAPAAAAAAAAAAAAAAAAAJgCAABkcnMv&#10;ZG93bnJldi54bWxQSwUGAAAAAAQABAD1AAAAigM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328" o:spid="_x0000_s1399"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FI8IA&#10;AADdAAAADwAAAGRycy9kb3ducmV2LnhtbERPTWvCQBC9F/wPyxR6KbpRikh0lSKkJMemHjyO2TEb&#10;zc6G7Jqk/75bKPQ2j/c5u8NkWzFQ7xvHCpaLBARx5XTDtYLTVzbfgPABWWPrmBR8k4fDfva0w1S7&#10;kT9pKEMtYgj7FBWYELpUSl8ZsugXriOO3NX1FkOEfS11j2MMt61cJclaWmw4Nhjs6GioupcPq2C6&#10;ZPxaHItxNJnV5/xmW/P2odTL8/S+BRFoCv/iP3eu4/zVcg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UUjwgAAAN0AAAAPAAAAAAAAAAAAAAAAAJgCAABkcnMvZG93&#10;bnJldi54bWxQSwUGAAAAAAQABAD1AAAAhwM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329" o:spid="_x0000_s1400"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RW8EA&#10;AADdAAAADwAAAGRycy9kb3ducmV2LnhtbERPS4vCMBC+C/6HMAt707QefHSNsgqCF2V93YdmbMI2&#10;k9JE7f57Iwh7m4/vOfNl52pxpzZYzwryYQaCuPTacqXgfNoMpiBCRNZYeyYFfxRguej35lho/+AD&#10;3Y+xEimEQ4EKTIxNIWUoDTkMQ98QJ+7qW4cxwbaSusVHCne1HGXZWDq0nBoMNrQ2VP4eb07Bz0WW&#10;u2xnbNznVzterfR2cp4p9fnRfX+BiNTFf/HbvdVp/iifwOubd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VUVvBAAAA3QAAAA8AAAAAAAAAAAAAAAAAmAIAAGRycy9kb3du&#10;cmV2LnhtbFBLBQYAAAAABAAEAPUAAACGAwAAAAA=&#10;" path="m9,3r,l9,5r,3l9,10,8,13,5,16,,20r2,2l6,17,9,14r3,-3l12,8,13,5,12,3r,-1l11,,9,3xe" fillcolor="black">
                    <v:path arrowok="t" o:connecttype="custom" o:connectlocs="9,3;9,3;9,3;9,3;9,5;9,8;9,10;8,13;5,16;0,20;2,22;6,17;9,14;12,11;12,8;13,5;12,3;12,2;11,0;9,3" o:connectangles="0,0,0,0,0,0,0,0,0,0,0,0,0,0,0,0,0,0,0,0"/>
                  </v:shape>
                  <v:shape id="Freeform 330" o:spid="_x0000_s1401"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pNcYA&#10;AADdAAAADwAAAGRycy9kb3ducmV2LnhtbESPQWvDMAyF74P9B6NBL2N10kFXsrqlDAbrqazrD9Bi&#10;Nc4Wy6ntNum/rw6D3STe03ufluvRd+pCMbWBDZTTAhRxHWzLjYHD1/vTAlTKyBa7wGTgSgnWq/u7&#10;JVY2DPxJl31ulIRwqtCAy7mvtE61I49pGnpi0Y4hesyyxkbbiIOE+07PimKuPbYsDQ57enNU/+7P&#10;3kA842b7fHS8ePne/ZzK4fS4PcyNmTyMm1dQmcb8b/67/rCCPysFV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pNcYAAADdAAAADwAAAAAAAAAAAAAAAACYAgAAZHJz&#10;L2Rvd25yZXYueG1sUEsFBgAAAAAEAAQA9QAAAIsDAAAAAA==&#10;" path="m,12r,l4,9,7,8,10,4r3,l16,3,17,1r2,l19,3,20,,19,,17,,14,,11,,8,3,5,4,3,8,,11r,1xe" fillcolor="black">
                    <v:path arrowok="t" o:connecttype="custom" o:connectlocs="0,12;0,12;4,9;7,8;10,4;13,4;16,3;17,1;19,1;19,3;20,0;19,0;17,0;14,0;11,0;8,3;5,4;3,8;0,11;0,12" o:connectangles="0,0,0,0,0,0,0,0,0,0,0,0,0,0,0,0,0,0,0,0"/>
                  </v:shape>
                  <v:shape id="Freeform 331" o:spid="_x0000_s1402"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j0sUA&#10;AADdAAAADwAAAGRycy9kb3ducmV2LnhtbERP32vCMBB+H+x/CDfY20yrMGY1yjamCMPBqoKPZ3M2&#10;nc2lazKt/70RBr7dx/fzxtPO1uJIra8cK0h7CQjiwumKSwXr1ezpBYQPyBprx6TgTB6mk/u7MWba&#10;nfibjnkoRQxhn6ECE0KTSekLQxZ9zzXEkdu71mKIsC2lbvEUw20t+0nyLC1WHBsMNvRuqDjkf1bB&#10;8neZHzZfc7P9+ZDp6m2+6wbyU6nHh+51BCJQF27if/dCx/n9dAjXb+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WPSxQAAAN0AAAAPAAAAAAAAAAAAAAAAAJgCAABkcnMv&#10;ZG93bnJldi54bWxQSwUGAAAAAAQABAD1AAAAigMAAAAA&#10;" path="m3,18r,l3,16r,-1l4,12,6,10,7,7,10,4,13,1,12,,9,3,4,6,3,9r,3l,13r,3l,18r3,1l3,18xe" fillcolor="black">
                    <v:path arrowok="t" o:connecttype="custom" o:connectlocs="3,18;3,18;3,16;3,15;4,12;6,10;7,7;10,4;13,1;12,0;9,3;4,6;3,9;3,12;0,13;0,16;0,18;3,19;3,18" o:connectangles="0,0,0,0,0,0,0,0,0,0,0,0,0,0,0,0,0,0,0"/>
                  </v:shape>
                  <v:shape id="Freeform 332" o:spid="_x0000_s1403"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4k8UA&#10;AADdAAAADwAAAGRycy9kb3ducmV2LnhtbESPQW/CMAyF75P4D5GRdhspRUOoIyBAmuCwy7pJXN3G&#10;a7s1TpVkUP79fJjEzdZ7fu/zeju6Xl0oxM6zgfksA0Vce9txY+Dz4/VpBSomZIu9ZzJwowjbzeRh&#10;jYX1V36nS5kaJSEcCzTQpjQUWse6JYdx5gdi0b58cJhkDY22Aa8S7nqdZ9lSO+xYGloc6NBS/VP+&#10;OgP7MhzjIlX6ht+nxlXP1dm/BWMep+PuBVSiMd3N/9cnK/h5L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fiTxQAAAN0AAAAPAAAAAAAAAAAAAAAAAJgCAABkcnMv&#10;ZG93bnJldi54bWxQSwUGAAAAAAQABAD1AAAAigMAAAAA&#10;" path="m19,r,l17,2,14,5,12,6,9,8,6,9,4,9,1,9,,8,,9r1,2l4,12,7,11,9,9,13,8,16,6,19,5,22,2,19,xe" fillcolor="black">
                    <v:path arrowok="t" o:connecttype="custom" o:connectlocs="19,0;19,0;17,2;14,5;12,6;9,8;6,9;4,9;1,9;0,8;0,9;1,11;4,12;7,11;9,9;13,8;16,6;19,5;22,2;19,0" o:connectangles="0,0,0,0,0,0,0,0,0,0,0,0,0,0,0,0,0,0,0,0"/>
                  </v:shape>
                  <v:shape id="Freeform 333" o:spid="_x0000_s1404"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tcAA&#10;AADdAAAADwAAAGRycy9kb3ducmV2LnhtbERPS4vCMBC+C/6HMMLeNLELItUoIgge1sNa8Tw0Y1va&#10;TEqTPvbfm4WFvc3H95z9cbKNGKjzlWMN65UCQZw7U3Gh4ZFdllsQPiAbbByThh/ycDzMZ3tMjRv5&#10;m4Z7KEQMYZ+ihjKENpXS5yVZ9CvXEkfu5TqLIcKukKbDMYbbRiZKbaTFimNDiS2dS8rre281PJVv&#10;6qlmtR3661dG/ekzu41afyym0w5EoCn8i//cVxPnJ8kafr+JJ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qtcAAAADdAAAADwAAAAAAAAAAAAAAAACYAgAAZHJzL2Rvd25y&#10;ZXYueG1sUEsFBgAAAAAEAAQA9QAAAIUDAAAAAA==&#10;" path="m3,43l5,27,3,14,2,3,2,,,,,3,2,14r,13l,43r3,xe" fillcolor="black">
                    <v:path arrowok="t" o:connecttype="custom" o:connectlocs="3,43;5,27;3,14;2,3;2,0;0,0;0,3;2,14;2,27;0,43;3,43" o:connectangles="0,0,0,0,0,0,0,0,0,0,0"/>
                  </v:shape>
                  <v:shape id="Freeform 334" o:spid="_x0000_s1405"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OfsAA&#10;AADdAAAADwAAAGRycy9kb3ducmV2LnhtbERPTWsCMRC9F/wPYQRvNTGCyGoUEQShl9a29+lm3F1M&#10;Jusmruu/N4VCb/N4n7PeDt6JnrrYBDYwmyoQxGWwDVcGvj4Pr0sQMSFbdIHJwIMibDejlzUWNtz5&#10;g/pTqkQO4ViggTqltpAyljV5jNPQEmfuHDqPKcOukrbDew73TmqlFtJjw7mhxpb2NZWX080buKKi&#10;n+X3opVHene9U7e5fiNjJuNhtwKRaEj/4j/30eb5Wmv4/Sa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KOfsAAAADdAAAADwAAAAAAAAAAAAAAAACYAgAAZHJzL2Rvd25y&#10;ZXYueG1sUEsFBgAAAAAEAAQA9QAAAIUDAAAAAA==&#10;" path="m1,64l9,53,16,43,20,32r6,-9l29,14,32,6,33,1,33,,32,,31,1,29,6r-3,8l23,21,19,32,13,43,6,53,,63r1,1xe" fillcolor="black">
                    <v:path arrowok="t" o:connecttype="custom" o:connectlocs="1,64;9,53;16,43;20,32;26,23;29,14;32,6;33,1;33,0;32,0;31,1;29,6;26,14;23,21;19,32;13,43;6,53;0,63;1,64" o:connectangles="0,0,0,0,0,0,0,0,0,0,0,0,0,0,0,0,0,0,0"/>
                  </v:shape>
                  <v:shape id="Freeform 335" o:spid="_x0000_s1406"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lycAA&#10;AADdAAAADwAAAGRycy9kb3ducmV2LnhtbERPTYvCMBC9L/gfwgje1tQKu1KNIpWCeFv14HFoxrbY&#10;TEoSa/33RljwNo/3OavNYFrRk/ONZQWzaQKCuLS64UrB+VR8L0D4gKyxtUwKnuRhsx59rTDT9sF/&#10;1B9DJWII+wwV1CF0mZS+rMmgn9qOOHJX6wyGCF0ltcNHDDetTJPkRxpsODbU2FFeU3k73o2CvDxY&#10;3Bb0m19uoffuPLvunoVSk/GwXYIINISP+N+913F+ms7h/U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glycAAAADdAAAADwAAAAAAAAAAAAAAAACYAgAAZHJzL2Rvd25y&#10;ZXYueG1sUEsFBgAAAAAEAAQA9QAAAIU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336" o:spid="_x0000_s1407"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SxcMA&#10;AADdAAAADwAAAGRycy9kb3ducmV2LnhtbERPTWvCQBC9C/6HZQRvujE1RaOrFKHQnkpse+htzI5J&#10;MDubZtck/vuuIPQ2j/c52/1gatFR6yrLChbzCARxbnXFhYKvz9fZCoTzyBpry6TgRg72u/Foi6m2&#10;PWfUHX0hQgi7FBWU3jeplC4vyaCb24Y4cGfbGvQBtoXULfYh3NQyjqJnabDi0FBiQ4eS8svxahS4&#10;DH/898f76vdwukm35qRYPiVKTSfDywaEp8H/ix/uNx3mx/ES7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lSxcMAAADdAAAADwAAAAAAAAAAAAAAAACYAgAAZHJzL2Rv&#10;d25yZXYueG1sUEsFBgAAAAAEAAQA9QAAAIgDA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337" o:spid="_x0000_s1408"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I2cMA&#10;AADdAAAADwAAAGRycy9kb3ducmV2LnhtbERPTWvCQBC9C/0PyxR6EbMxpUVSV1FBKLSXpoI9Dtkx&#10;CcnOhuyo8d+7hUJv83ifs1yPrlMXGkLj2cA8SUERl942XBk4fO9nC1BBkC12nsnAjQKsVw+TJebW&#10;X/mLLoVUKoZwyNFALdLnWoeyJoch8T1x5E5+cCgRDpW2A15juOt0lqav2mHDsaHGnnY1lW1xdgae&#10;ZXrcSndqq739+QhYbNviczTm6XHcvIESGuVf/Od+t3F+lr3A7zfxB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1I2cMAAADdAAAADwAAAAAAAAAAAAAAAACYAgAAZHJzL2Rv&#10;d25yZXYueG1sUEsFBgAAAAAEAAQA9QAAAIgDA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338" o:spid="_x0000_s1409"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YX8IA&#10;AADdAAAADwAAAGRycy9kb3ducmV2LnhtbERPS2vCQBC+C/0PyxR6003TIiW6hlDo4yKiFs/D7pjE&#10;ZmfD7mrSf+8WBG/z8T1nWY62ExfyoXWs4HmWgSDWzrRcK/jZf0zfQISIbLBzTAr+KEC5epgssTBu&#10;4C1ddrEWKYRDgQqaGPtCyqAbshhmridO3NF5izFBX0vjcUjhtpN5ls2lxZZTQ4M9vTekf3dnq2A4&#10;nbNP1mvtuvjCG32o/OvXoNTT41gtQEQa4118c3+bND/P5/D/TTpB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BhfwgAAAN0AAAAPAAAAAAAAAAAAAAAAAJgCAABkcnMvZG93&#10;bnJldi54bWxQSwUGAAAAAAQABAD1AAAAhwM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339" o:spid="_x0000_s1410"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0hsIA&#10;AADdAAAADwAAAGRycy9kb3ducmV2LnhtbERPS4vCMBC+C/6HMII3TbfgKl2jLIKwnsQHiLehGduy&#10;zaQmWVv99WZB8DYf33Pmy87U4kbOV5YVfIwTEMS51RUXCo6H9WgGwgdkjbVlUnAnD8tFvzfHTNuW&#10;d3Tbh0LEEPYZKihDaDIpfV6SQT+2DXHkLtYZDBG6QmqHbQw3tUyT5FMarDg2lNjQqqT8d/9nFFwe&#10;W9K7Sd61zp/uNV7P16TdKDUcdN9fIAJ14S1+uX90nJ+mU/j/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nSGwgAAAN0AAAAPAAAAAAAAAAAAAAAAAJgCAABkcnMvZG93&#10;bnJldi54bWxQSwUGAAAAAAQABAD1AAAAhwM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340" o:spid="_x0000_s1411"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PWsYA&#10;AADdAAAADwAAAGRycy9kb3ducmV2LnhtbESPQUvDQBCF74L/YRmhF7Ebg0pJuy2loeipYO3B45Cd&#10;ZkOzsyG7Nqu/3jkI3mZ4b977ZrXJvldXGmMX2MDjvABF3ATbcWvg9LF/WICKCdliH5gMfFOEzfr2&#10;ZoWVDRO/0/WYWiUhHCs04FIaKq1j48hjnIeBWLRzGD0mWcdW2xEnCfe9LoviRXvsWBocDrRz1FyO&#10;X95AfZ7cqz881z91uD98nlJ+WnTZmNld3i5BJcrp3/x3/WYFvyw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0PWsYAAADdAAAADwAAAAAAAAAAAAAAAACYAgAAZHJz&#10;L2Rvd25yZXYueG1sUEsFBgAAAAAEAAQA9QAAAIs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341" o:spid="_x0000_s1412"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BrcEA&#10;AADdAAAADwAAAGRycy9kb3ducmV2LnhtbERPTWvCQBC9C/6HZQq9mY05iI2uYguF5tZE8TxmxySY&#10;nY3ZTUz/vVso9DaP9znb/WRaMVLvGssKllEMgri0uuFKwen4uViDcB5ZY2uZFPyQg/1uPttiqu2D&#10;cxoLX4kQwi5FBbX3XSqlK2sy6CLbEQfuanuDPsC+krrHRwg3rUzieCUNNhwaauzoo6byVgxGwfcq&#10;Hvh8YTpmRZXdE3rncZkr9foyHTYgPE3+X/zn/tJhfpK8we834QS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Aa3BAAAA3QAAAA8AAAAAAAAAAAAAAAAAmAIAAGRycy9kb3du&#10;cmV2LnhtbFBLBQYAAAAABAAEAPUAAACGAw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342" o:spid="_x0000_s1413"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vBMQA&#10;AADdAAAADwAAAGRycy9kb3ducmV2LnhtbESPQUsDMRCF74L/IYzgzSatIrI2LUVQPOpaxN6GzTTZ&#10;djNZktiu/945CN5meG/e+2a5nuKgTpRLn9jCfGZAEXfJ9ewtbD+ebx5AlYrscEhMFn6owHp1ebHE&#10;xqUzv9OprV5JCJcGLYRax0br0gWKWGZpJBZtn3LEKmv22mU8S3gc9MKYex2xZ2kIONJToO7YfkcL&#10;x5IN7V60acP+7vD5dXjbeeOtvb6aNo+gKk313/x3/eoEf3Er/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wTEAAAA3QAAAA8AAAAAAAAAAAAAAAAAmAIAAGRycy9k&#10;b3ducmV2LnhtbFBLBQYAAAAABAAEAPUAAACJ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343" o:spid="_x0000_s1414"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8pcQA&#10;AADdAAAADwAAAGRycy9kb3ducmV2LnhtbERPS2sCMRC+C/0PYYTeNGuKUrZGsWKhIBR8XHqbbsbd&#10;ZTeTJUnd9d83BcHbfHzPWa4H24or+VA71jCbZiCIC2dqLjWcTx+TVxAhIhtsHZOGGwVYr55GS8yN&#10;6/lA12MsRQrhkKOGKsYulzIUFVkMU9cRJ+7ivMWYoC+l8dincNtKlWULabHm1FBhR9uKiub4azV8&#10;7X76zW23Vf69Oe+/qVeNnyutn8fD5g1EpCE+xHf3p0nz1csM/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KXEAAAA3QAAAA8AAAAAAAAAAAAAAAAAmAIAAGRycy9k&#10;b3ducmV2LnhtbFBLBQYAAAAABAAEAPUAAACJAw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344" o:spid="_x0000_s1415"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LhsQA&#10;AADdAAAADwAAAGRycy9kb3ducmV2LnhtbERPTWvCQBC9F/wPywheSt24BUmja5CA4qEUasVcx+w0&#10;Cc3Ohuyq6b/vFgq9zeN9zjofbSduNPjWsYbFPAFBXDnTcq3h9LF7SkH4gGywc0wavslDvpk8rDEz&#10;7s7vdDuGWsQQ9hlqaELoMyl91ZBFP3c9ceQ+3WAxRDjU0gx4j+G2kypJltJiy7GhwZ6Khqqv49Vq&#10;CGQOL0ladq0qLsvydX9+e1RK69l03K5ABBrDv/jPfTBxvnpW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SS4bEAAAA3QAAAA8AAAAAAAAAAAAAAAAAmAIAAGRycy9k&#10;b3ducmV2LnhtbFBLBQYAAAAABAAEAPUAAACJAw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345" o:spid="_x0000_s1416"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95cMA&#10;AADdAAAADwAAAGRycy9kb3ducmV2LnhtbERPTWvCQBC9C/0PyxS86UalpURXkYKlilDUgtchOybB&#10;7OySnZr033cLgrd5vM9ZrHrXqBu1sfZsYDLOQBEX3tZcGvg+bUZvoKIgW2w8k4FfirBaPg0WmFvf&#10;8YFuRylVCuGYo4FKJORax6Iih3HsA3HiLr51KAm2pbYtdincNXqaZa/aYc2pocJA7xUV1+OPM1Be&#10;P/Zy2O5egpWw6/ebr+50vhgzfO7Xc1BCvTzEd/enTfOnsxn8f5N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95cMAAADdAAAADwAAAAAAAAAAAAAAAACYAgAAZHJzL2Rv&#10;d25yZXYueG1sUEsFBgAAAAAEAAQA9QAAAIgDAAAAAA==&#10;" path="m,2l11,12,21,23r9,12l37,46r4,11l47,66r2,7l52,78r2,-1l52,73,49,66,44,55,38,46,33,32,24,22,15,9,3,,,2xe" fillcolor="black">
                    <v:path arrowok="t" o:connecttype="custom" o:connectlocs="0,2;11,12;21,23;30,35;37,46;41,57;47,66;49,73;52,78;54,77;52,73;49,66;44,55;38,46;33,32;24,22;15,9;3,0;0,2" o:connectangles="0,0,0,0,0,0,0,0,0,0,0,0,0,0,0,0,0,0,0"/>
                  </v:shape>
                  <v:shape id="Freeform 346" o:spid="_x0000_s1417"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vn8MA&#10;AADdAAAADwAAAGRycy9kb3ducmV2LnhtbERPTWvCQBC9F/oflil4041RikZXKS223opREG9DdkxC&#10;srMhu43RX+8KQm/zeJ+zXPemFh21rrSsYDyKQBBnVpecKzjsN8MZCOeRNdaWScGVHKxXry9LTLS9&#10;8I661OcihLBLUEHhfZNI6bKCDLqRbYgDd7atQR9gm0vd4iWEm1rGUfQuDZYcGgps6LOgrEr/jILv&#10;0+2X5tfjV1b9zKuuv004j1mpwVv/sQDhqff/4qd7q8P8eDKFxzfh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vn8MAAADdAAAADwAAAAAAAAAAAAAAAACYAgAAZHJzL2Rv&#10;d25yZXYueG1sUEsFBgAAAAAEAAQA9QAAAIgDAAAAAA==&#10;" path="m,l9,15r7,15l21,44r3,15l28,72r1,10l29,90r,6l34,96,32,90r,-8l29,72,27,59,24,44,18,29,12,14,3,,,xe" fillcolor="black">
                    <v:path arrowok="t" o:connecttype="custom" o:connectlocs="0,0;9,15;16,30;21,44;24,59;28,72;29,82;29,90;29,96;34,96;32,90;32,82;29,72;27,59;24,44;18,29;12,14;3,0;0,0" o:connectangles="0,0,0,0,0,0,0,0,0,0,0,0,0,0,0,0,0,0,0"/>
                  </v:shape>
                  <v:shape id="Freeform 347" o:spid="_x0000_s1418"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E68AA&#10;AADdAAAADwAAAGRycy9kb3ducmV2LnhtbERPzWrCQBC+F3yHZYTe6q4Wq0RXEVGot1R9gCE7JsHs&#10;bMiOMX37bqHQ23x8v7PeDr5RPXWxDmxhOjGgiIvgai4tXC/HtyWoKMgOm8Bk4ZsibDejlzVmLjz5&#10;i/qzlCqFcMzQQiXSZlrHoiKPcRJa4sTdQudREuxK7Tp8pnDf6JkxH9pjzamhwpb2FRX388NbON2C&#10;LLCXXTR5Hi7X3MSD3K19HQ+7FSihQf7Ff+5Pl+bP3ufw+006Q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fE68AAAADdAAAADwAAAAAAAAAAAAAAAACYAgAAZHJzL2Rvd25y&#10;ZXYueG1sUEsFBgAAAAAEAAQA9QAAAIUDAAAAAA==&#10;" path="m,l6,23,9,45r2,16l11,78r,14l8,103r-2,9l5,119r3,l9,112r2,-9l12,92,14,78,12,61r,-16l8,23,3,,,xe" fillcolor="black">
                    <v:path arrowok="t" o:connecttype="custom" o:connectlocs="0,0;6,23;9,45;11,61;11,78;11,92;8,103;6,112;5,119;8,119;9,112;11,103;12,92;14,78;12,61;12,45;8,23;3,0;0,0" o:connectangles="0,0,0,0,0,0,0,0,0,0,0,0,0,0,0,0,0,0,0"/>
                  </v:shape>
                  <v:shape id="Freeform 348" o:spid="_x0000_s1419"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EJMMA&#10;AADdAAAADwAAAGRycy9kb3ducmV2LnhtbERPTWvDMAy9F/YfjAq7lNVZW8JI64QxGOy6rhk9arHi&#10;hMZyiL0k+/d1YdCbHu9Th2K2nRhp8K1jBc/rBARx5XTLRsHp6/3pBYQPyBo7x6TgjzwU+cPigJl2&#10;E3/SeAxGxBD2GSpoQugzKX3VkEW/dj1x5Go3WAwRDkbqAacYbju5SZJUWmw5NjTY01tD1eX4axWk&#10;/U9p6rM573TNdjvT6vtSrpR6XM6vexCB5nAX/7s/dJy/2aZw+ya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EJM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349" o:spid="_x0000_s1420"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NR8QA&#10;AADdAAAADwAAAGRycy9kb3ducmV2LnhtbERPTWvCQBC9C/6HZYTedBOltURXEUFsj9WmehyyY5I2&#10;Oxuz27jtr+8WCr3N433Och1MI3rqXG1ZQTpJQBAXVtdcKng97saPIJxH1thYJgVf5GC9Gg6WmGl7&#10;4xfqD74UMYRdhgoq79tMSldUZNBNbEscuYvtDPoIu1LqDm8x3DRymiQP0mDNsaHClrYVFR+HT6Pg&#10;LeT5d39O72meX/XzKaR7fs+VuhuFzQKEp+D/xX/uJx3nT2dz+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jUfEAAAA3QAAAA8AAAAAAAAAAAAAAAAAmAIAAGRycy9k&#10;b3ducmV2LnhtbFBLBQYAAAAABAAEAPUAAACJ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350" o:spid="_x0000_s1421"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mT8gA&#10;AADdAAAADwAAAGRycy9kb3ducmV2LnhtbESPT2sCQQzF70K/w5BCL1Jn/dNSVkfRglBBkNpC8RZ2&#10;0t2hO5llZ9S1n94cBG8J7+W9X2aLztfqRG10gQ0MBxko4iJYx6WB76/18xuomJAt1oHJwIUiLOYP&#10;vRnmNpz5k077VCoJ4ZijgSqlJtc6FhV5jIPQEIv2G1qPSda21LbFs4T7Wo+y7FV7dCwNFTb0XlHx&#10;tz96A6k89LfDbXbxk5f//m7jfvTKjY15euyWU1CJunQ3364/rOCPxoIr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KZPyAAAAN0AAAAPAAAAAAAAAAAAAAAAAJgCAABk&#10;cnMvZG93bnJldi54bWxQSwUGAAAAAAQABAD1AAAAjQ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351" o:spid="_x0000_s1422"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ricMA&#10;AADdAAAADwAAAGRycy9kb3ducmV2LnhtbERP22oCMRB9L/gPYYS+FE2qpehqlEUQik/W+gHDZtxd&#10;3EzWTboXv94Ihb7N4Vxnve1tJVpqfOlYw/tUgSDOnCk513D+2U8WIHxANlg5Jg0DedhuRi9rTIzr&#10;+JvaU8hFDGGfoIYihDqR0mcFWfRTVxNH7uIaiyHCJpemwS6G20rOlPqUFkuODQXWtCsou55+rYa3&#10;+fEczKA+2kHi/aDu3S29plq/jvt0BSJQH/7Ff+4vE+fP5kt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ricMAAADdAAAADwAAAAAAAAAAAAAAAACYAgAAZHJzL2Rv&#10;d25yZXYueG1sUEsFBgAAAAAEAAQA9QAAAIg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352" o:spid="_x0000_s1423"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b7MgA&#10;AADdAAAADwAAAGRycy9kb3ducmV2LnhtbESPQWvCQBCF74X+h2UK3uqmImKjq5QWQYk9mPbgcciO&#10;STA7m2a3MfrrnUOhtxnem/e+Wa4H16ieulB7NvAyTkARF97WXBr4/to8z0GFiGyx8UwGrhRgvXp8&#10;WGJq/YUP1OexVBLCIUUDVYxtqnUoKnIYxr4lFu3kO4dR1q7UtsOLhLtGT5Jkph3WLA0VtvReUXHO&#10;f52B18/Z/KM89vWB9vuf7LbJ8t01M2b0NLwtQEUa4r/573prBX8yFX75Rkb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tvsyAAAAN0AAAAPAAAAAAAAAAAAAAAAAJgCAABk&#10;cnMvZG93bnJldi54bWxQSwUGAAAAAAQABAD1AAAAjQM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353" o:spid="_x0000_s1424"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zwMMA&#10;AADdAAAADwAAAGRycy9kb3ducmV2LnhtbERP22rCQBB9F/oPyxR8040XtKSuIoJgC4UYtc/T7DQJ&#10;zc6G3VXj37sFwbc5nOssVp1pxIWcry0rGA0TEMSF1TWXCo6H7eANhA/IGhvLpOBGHlbLl94CU22v&#10;vKdLHkoRQ9inqKAKoU2l9EVFBv3QtsSR+7XOYIjQlVI7vMZw08hxksykwZpjQ4UtbSoq/vKzUbAN&#10;2Xxy+nIfk9P33u2mOvv88ZlS/ddu/Q4iUBee4od7p+P88XQE/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zzwMMAAADdAAAADwAAAAAAAAAAAAAAAACYAgAAZHJzL2Rv&#10;d25yZXYueG1sUEsFBgAAAAAEAAQA9QAAAIg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354" o:spid="_x0000_s1425"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HEMEA&#10;AADdAAAADwAAAGRycy9kb3ducmV2LnhtbERPTWvCQBC9F/oflil4q5umtUh0FSm0eBOtF29Ddkxi&#10;s7Nxd9T477uC4G0e73Om89616kwhNp4NvA0zUMSltw1XBra/369jUFGQLbaeycCVIsxnz09TLKy/&#10;8JrOG6lUCuFYoIFapCu0jmVNDuPQd8SJ2/vgUBIMlbYBLynctTrPsk/tsOHUUGNHXzWVf5uTMyDr&#10;n7Da7lZjfRV9OL5bG0YnMWbw0i8moIR6eYjv7qVN8/OPHG7fpBP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axxDBAAAA3QAAAA8AAAAAAAAAAAAAAAAAmAIAAGRycy9kb3du&#10;cmV2LnhtbFBLBQYAAAAABAAEAPUAAACG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355" o:spid="_x0000_s1426"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Hc8IA&#10;AADdAAAADwAAAGRycy9kb3ducmV2LnhtbERPS4vCMBC+L+x/CLPgbU190NVqFFEEj65bPA/N2JY2&#10;k9pErf56Iyx4m4/vOfNlZ2pxpdaVlhUM+hEI4szqknMF6d/2ewLCeWSNtWVScCcHy8XnxxwTbW/8&#10;S9eDz0UIYZeggsL7JpHSZQUZdH3bEAfuZFuDPsA2l7rFWwg3tRxGUSwNlhwaCmxoXVBWHS5GweZ8&#10;2cdxVabV0eXTTj92583PWKneV7eagfDU+bf4373TYf5wPIL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sdzwgAAAN0AAAAPAAAAAAAAAAAAAAAAAJgCAABkcnMvZG93&#10;bnJldi54bWxQSwUGAAAAAAQABAD1AAAAhwMAAAAA&#10;" path="m53,l48,2r-5,l35,2r-8,l19,2r-7,l5,2,,2,,3r5,l12,5r7,l27,3r8,l43,3r5,l53,2,53,xe" fillcolor="black">
                    <v:path arrowok="t" o:connecttype="custom" o:connectlocs="53,0;48,2;43,2;35,2;27,2;19,2;12,2;5,2;0,2;0,3;5,3;12,5;19,5;27,3;35,3;43,3;48,3;53,2;53,0" o:connectangles="0,0,0,0,0,0,0,0,0,0,0,0,0,0,0,0,0,0,0"/>
                  </v:shape>
                  <v:shape id="Freeform 356" o:spid="_x0000_s1427"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lsMA&#10;AADdAAAADwAAAGRycy9kb3ducmV2LnhtbERPPWvDMBDdC/kP4gLZGtnGLcGNEkIgNIOXOsl+sa62&#10;W+skLNV2/31VKHS7x/u87X42vRhp8J1lBek6AUFcW91xo+B6OT1uQPiArLG3TAq+ycN+t3jYYqHt&#10;xG80VqERMYR9gQraEFwhpa9bMujX1hFH7t0OBkOEQyP1gFMMN73MkuRZGuw4NrTo6NhS/Vl9GQU6&#10;uycd3soydZf89cPp9PZ06pVaLefDC4hAc/gX/7nPOs7P8h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nlsMAAADdAAAADwAAAAAAAAAAAAAAAACYAgAAZHJzL2Rv&#10;d25yZXYueG1sUEsFBgAAAAAEAAQA9QAAAIgDAAAAAA==&#10;" path="m28,22r,l2,,,2,27,22r1,xe" fillcolor="black">
                    <v:path arrowok="t" o:connecttype="custom" o:connectlocs="28,22;28,22;2,0;0,2;27,22;28,22" o:connectangles="0,0,0,0,0,0"/>
                  </v:shape>
                  <v:shape id="Freeform 357" o:spid="_x0000_s1428"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XcQA&#10;AADdAAAADwAAAGRycy9kb3ducmV2LnhtbERPTWvCQBC9F/oflil4azaVRkJ0FRGkRQjFNLQ9Dtkx&#10;Cc3Ohuw2xn/vFgRv83ifs9pMphMjDa61rOAlikEQV1a3XCsoP/fPKQjnkTV2lknBhRxs1o8PK8y0&#10;PfORxsLXIoSwy1BB432fSemqhgy6yPbEgTvZwaAPcKilHvAcwk0n53G8kAZbDg0N9rRrqPot/oyC&#10;5KsY3eFnn2+P9jvlvOTpY/em1Oxp2i5BeJr8XXxzv+swf/6awP834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i13EAAAA3QAAAA8AAAAAAAAAAAAAAAAAmAIAAGRycy9k&#10;b3ducmV2LnhtbFBLBQYAAAAABAAEAPUAAACJAwAAAAA=&#10;" path="m2,l,1,26,90r3,-2l2,,1,3,2,,,,,1,2,xe" fillcolor="black">
                    <v:path arrowok="t" o:connecttype="custom" o:connectlocs="2,0;0,1;26,90;29,88;2,0;1,3;2,0;0,0;0,1;2,0" o:connectangles="0,0,0,0,0,0,0,0,0,0"/>
                  </v:shape>
                  <v:shape id="Freeform 358" o:spid="_x0000_s1429"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Og8IA&#10;AADdAAAADwAAAGRycy9kb3ducmV2LnhtbERPPWvDMBDdC/0P4grdGqkmNYkTxQRDIUspcbtkO6yL&#10;bWqdHEu13X9fBQLZ7vE+b5vPthMjDb51rOF1oUAQV860XGv4/np/WYHwAdlg55g0/JGHfPf4sMXM&#10;uImPNJahFjGEfYYamhD6TEpfNWTRL1xPHLmzGyyGCIdamgGnGG47mSiVSostx4YGeyoaqn7KX6tB&#10;Xcq3lWRnuyoNnx/TSdl1obR+fpr3GxCB5nAX39wHE+cnyxSu38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I6DwgAAAN0AAAAPAAAAAAAAAAAAAAAAAJgCAABkcnMvZG93&#10;bnJldi54bWxQSwUGAAAAAAQABAD1AAAAhwMAAAAA&#10;" path="m199,56r,-3l1,,,3,199,58r,-2xe" fillcolor="black">
                    <v:path arrowok="t" o:connecttype="custom" o:connectlocs="199,56;199,53;1,0;0,3;199,58;199,56" o:connectangles="0,0,0,0,0,0"/>
                  </v:shape>
                  <v:shape id="Freeform 359" o:spid="_x0000_s1430"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Zkr0A&#10;AADdAAAADwAAAGRycy9kb3ducmV2LnhtbERPy6rCMBDdC/5DGMGdpoqoVKOIIrq1FddDM7bFZlKS&#10;qPXvzYUL7uZwnrPedqYRL3K+tqxgMk5AEBdW11wquObH0RKED8gaG8uk4EMetpt+b42ptm++0CsL&#10;pYgh7FNUUIXQplL6oiKDfmxb4sjdrTMYInSl1A7fMdw0cpokc2mw5thQYUv7iopH9jQK7id5uOXX&#10;hB6nRb4rOMwzV6JSw0G3W4EI1IWf+N991nH+dLaAv2/iCX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BAZkr0AAADdAAAADwAAAAAAAAAAAAAAAACYAgAAZHJzL2Rvd25yZXYu&#10;eG1sUEsFBgAAAAAEAAQA9QAAAIIDAAAAAA==&#10;" path="m1,l,1,32,180r1,l2,1,1,3,1,,,,,1,1,xe" fillcolor="black">
                    <v:path arrowok="t" o:connecttype="custom" o:connectlocs="1,0;0,1;32,180;33,180;2,1;1,3;1,0;0,0;0,1;1,0" o:connectangles="0,0,0,0,0,0,0,0,0,0"/>
                  </v:shape>
                  <v:shape id="Freeform 360" o:spid="_x0000_s1431"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l1ccA&#10;AADdAAAADwAAAGRycy9kb3ducmV2LnhtbESPS2vDMBCE74X8B7GBXkoj15Ri3CihJBRy6KV5kBwX&#10;a+NHrZWRlMT5991DobddZnbm2/lydL26UoitZwMvswwUceVty7WB/e7zuQAVE7LF3jMZuFOE5WLy&#10;MMfS+ht/03WbaiUhHEs00KQ0lFrHqiGHceYHYtHOPjhMsoZa24A3CXe9zrPsTTtsWRoaHGjVUPWz&#10;vTgDOh5Ph2HdxaLbPeX3el+Ec/dlzON0/HgHlWhM/+a/640V/PxV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pdXHAAAA3QAAAA8AAAAAAAAAAAAAAAAAmAIAAGRy&#10;cy9kb3ducmV2LnhtbFBLBQYAAAAABAAEAPUAAACMAwAAAAA=&#10;" path="m133,2r,-2l,8r,3l133,2xe" fillcolor="black">
                    <v:path arrowok="t" o:connecttype="custom" o:connectlocs="133,2;133,0;0,8;0,11;133,2;133,2" o:connectangles="0,0,0,0,0,0"/>
                  </v:shape>
                  <v:shape id="Freeform 361" o:spid="_x0000_s1432"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3wcQA&#10;AADdAAAADwAAAGRycy9kb3ducmV2LnhtbERPTWvCQBC9C/0PyxR6001DlJq6SimkVDyZtgdvQ3aa&#10;hGZn0+zGRH+9Kwje5vE+Z7UZTSOO1LnasoLnWQSCuLC65lLB91c2fQHhPLLGxjIpOJGDzfphssJU&#10;24H3dMx9KUIIuxQVVN63qZSuqMigm9mWOHC/tjPoA+xKqTscQrhpZBxFC2mw5tBQYUvvFRV/eW8U&#10;/MfF7pxndkx+XNsPdbL9GOYHpZ4ex7dXEJ5Gfxff3J86zI+TJVy/C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N8HEAAAA3QAAAA8AAAAAAAAAAAAAAAAAmAIAAGRycy9k&#10;b3ducmV2LnhtbFBLBQYAAAAABAAEAPUAAACJAwAAAAA=&#10;" path="m,10l17,26r4,-2l24,23r3,-4l28,15r-1,l25,12,24,10,21,7,17,4,15,3,14,1,12,,9,,8,1,3,4,,10xe">
                    <v:path arrowok="t" o:connecttype="custom" o:connectlocs="0,10;17,26;21,24;24,23;27,19;28,15;27,15;25,12;24,10;21,7;17,4;15,3;14,1;12,0;9,0;8,1;3,4;0,10" o:connectangles="0,0,0,0,0,0,0,0,0,0,0,0,0,0,0,0,0,0"/>
                  </v:shape>
                  <v:shape id="Freeform 362" o:spid="_x0000_s1433"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ViscA&#10;AADdAAAADwAAAGRycy9kb3ducmV2LnhtbESPT2vDMAzF74N+B6NCL6N11rG1ZHXLVhhbKTv071nE&#10;WhIWyyZ20/TbT4fBbhLv6b2fFqveNaqjNtaeDTxMMlDEhbc1lwaOh/fxHFRMyBYbz2TgRhFWy8Hd&#10;AnPrr7yjbp9KJSEcczRQpRRyrWNRkcM48YFYtG/fOkyytqW2LV4l3DV6mmXP2mHN0lBhoHVFxc/+&#10;4gyUl7fZpjvfwn2/0bOw/Wrmjx8nY0bD/vUFVKI+/Zv/rj+t4E+f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1YrHAAAA3QAAAA8AAAAAAAAAAAAAAAAAmAIAAGRy&#10;cy9kb3ducmV2LnhtbFBLBQYAAAAABAAEAPUAAACMAwAAAAA=&#10;" path="m17,15r1,2l2,,,1,17,17r,1l17,17r,1l17,15xe" fillcolor="black">
                    <v:path arrowok="t" o:connecttype="custom" o:connectlocs="17,15;18,17;2,0;0,1;17,17;17,18;17,17;17,18;17,15" o:connectangles="0,0,0,0,0,0,0,0,0"/>
                  </v:shape>
                  <v:shape id="Freeform 363" o:spid="_x0000_s1434"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4UcQA&#10;AADdAAAADwAAAGRycy9kb3ducmV2LnhtbERPS2vCQBC+F/wPywi91U0CLSW6igjBlvZQH6jHITsm&#10;wexszG51/fddoeBtPr7nTGbBtOJCvWssK0hHCQji0uqGKwXbTfHyDsJ5ZI2tZVJwIwez6eBpgrm2&#10;V17RZe0rEUPY5aig9r7LpXRlTQbdyHbEkTva3qCPsK+k7vEaw00rsyR5kwYbjg01drSoqTytf42C&#10;/enz6/CDnH7fzrtyV2ShWOqg1PMwzMcgPAX/EP+7P3Scn72mc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OFHEAAAA3QAAAA8AAAAAAAAAAAAAAAAAmAIAAGRycy9k&#10;b3ducmV2LnhtbFBLBQYAAAAABAAEAPUAAACJAwAAAAA=&#10;" path="m10,1l10,r,4l5,6,2,9,,11r,1l4,11,7,9,11,6,13,,10,1xe" fillcolor="black">
                    <v:path arrowok="t" o:connecttype="custom" o:connectlocs="10,1;10,0;10,4;5,6;2,9;0,11;0,12;4,11;7,9;11,6;13,0;13,0;10,1" o:connectangles="0,0,0,0,0,0,0,0,0,0,0,0,0"/>
                  </v:shape>
                  <v:shape id="Freeform 364" o:spid="_x0000_s1435"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K0cUA&#10;AADdAAAADwAAAGRycy9kb3ducmV2LnhtbESPQWvDMAyF74X9B6PBLqV1GmjZsjphFAoZlNJk613E&#10;WhwWyyF22+zfz4XBbhLvfU9P22KyvbjS6DvHClbLBARx43THrYLPj/3iGYQPyBp7x6TghzwU+cNs&#10;i5l2N67oWodWxBD2GSowIQyZlL4xZNEv3UActS83WgxxHVupR7zFcNvLNEk20mLH8YLBgXaGmu/6&#10;YmMN3Z/a/Ys71mU4+9X7wczLplLq6XF6ewURaAr/5j+61JFL1yncv4k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8rRxQAAAN0AAAAPAAAAAAAAAAAAAAAAAJgCAABkcnMv&#10;ZG93bnJldi54bWxQSwUGAAAAAAQABAD1AAAAigMAAAAA&#10;" path="m,3r,l3,4,5,7,7,9r3,3l12,15r3,l16,15r-1,l15,12,12,10,9,7,6,4,5,3,3,3,,,,3xe" fillcolor="black">
                    <v:path arrowok="t" o:connecttype="custom" o:connectlocs="0,3;0,3;0,3;3,4;5,7;7,9;10,12;12,15;15,15;15,15;16,15;15,15;15,12;12,10;9,7;6,4;5,3;3,3;0,0;0,3" o:connectangles="0,0,0,0,0,0,0,0,0,0,0,0,0,0,0,0,0,0,0,0"/>
                  </v:shape>
                  <v:shape id="Freeform 365" o:spid="_x0000_s1436"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vasUA&#10;AADdAAAADwAAAGRycy9kb3ducmV2LnhtbERPS2vCQBC+C/0PyxR6Ed00Wg2pq7QFrdf6IB6H7DRJ&#10;m51Ns6vGf+8WBG/z8T1ntuhMLU7UusqygudhBII4t7riQsFuuxwkIJxH1lhbJgUXcrCYP/RmmGp7&#10;5i86bXwhQgi7FBWU3jeplC4vyaAb2oY4cN+2NegDbAupWzyHcFPLOIom0mDFoaHEhj5Kyn83R6Og&#10;nmbjeP/5vjpuf7Li0L9M9snuT6mnx+7tFYSnzt/FN/dah/nxywj+vw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i9qxQAAAN0AAAAPAAAAAAAAAAAAAAAAAJgCAABkcnMv&#10;ZG93bnJldi54bWxQSwUGAAAAAAQABAD1AAAAigMAAAAA&#10;" path="m3,9r,l6,6,9,3r1,l13,3,13,,10,,7,1,3,4,,9r,1l,9r,1l3,9xe" fillcolor="black">
                    <v:path arrowok="t" o:connecttype="custom" o:connectlocs="3,9;3,9;6,6;9,3;10,3;13,3;13,0;10,0;7,1;3,4;0,9;0,10;0,9;0,10;0,10;3,9" o:connectangles="0,0,0,0,0,0,0,0,0,0,0,0,0,0,0,0"/>
                  </v:shape>
                  <v:shape id="Freeform 366" o:spid="_x0000_s1437"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c4MQA&#10;AADdAAAADwAAAGRycy9kb3ducmV2LnhtbERPS2sCMRC+F/ofwhS8lJpVWltWo4jgA/FgbcHruJkm&#10;SzeTJYm6/femUOhtPr7nTGada8SFQqw9Kxj0CxDEldc1GwWfH8unNxAxIWtsPJOCH4owm97fTbDU&#10;/srvdDkkI3IIxxIV2JTaUspYWXIY+74lztyXDw5ThsFIHfCaw10jh0Uxkg5rzg0WW1pYqr4PZ6dg&#10;f2ITlq/b5niaG7tab7vdI1uleg/dfAwiUZf+xX/ujc7zhy/P8PtNP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q3ODEAAAA3QAAAA8AAAAAAAAAAAAAAAAAmAIAAGRycy9k&#10;b3ducmV2LnhtbFBLBQYAAAAABAAEAPUAAACJAw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367" o:spid="_x0000_s1438"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pIMMA&#10;AADdAAAADwAAAGRycy9kb3ducmV2LnhtbERP32vCMBB+F/Y/hBN801RR2TqjDGHQgTh0Q/DtSK5N&#10;WXMpTabdf2+EgW/38f281aZ3jbhQF2rPCqaTDASx9qbmSsH31/v4GUSIyAYbz6TgjwJs1k+DFebG&#10;X/lAl2OsRArhkKMCG2ObSxm0JYdh4lvixJW+cxgT7CppOrymcNfIWZYtpcOaU4PFlraW9M/x1ynY&#10;sSu25Ud5svRSaB32n+15LpUaDfu3VxCR+vgQ/7sLk+bPFgu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tpIMMAAADdAAAADwAAAAAAAAAAAAAAAACYAgAAZHJzL2Rv&#10;d25yZXYueG1sUEsFBgAAAAAEAAQA9QAAAIgDAAAAAA==&#10;" path="m3,93r,l3,77,3,45,3,15,3,,,,,15,,45,,77,,93r3,xe" fillcolor="black">
                    <v:path arrowok="t" o:connecttype="custom" o:connectlocs="3,93;3,93;3,77;3,45;3,15;3,0;0,0;0,15;0,45;0,77;0,93;3,93" o:connectangles="0,0,0,0,0,0,0,0,0,0,0,0"/>
                  </v:shape>
                  <v:shape id="Freeform 368" o:spid="_x0000_s1439"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aNcIA&#10;AADdAAAADwAAAGRycy9kb3ducmV2LnhtbERPTWuDQBC9B/oflin0FtcISrBuQmkI5Jq0xR4Hd+JK&#10;3VnrbtT++26hkNs83udU+8X2YqLRd44VbJIUBHHjdMetgve343oLwgdkjb1jUvBDHva7h1WFpXYz&#10;n2m6hFbEEPYlKjAhDKWUvjFk0SduII7c1Y0WQ4RjK/WIcwy3vczStJAWO44NBgd6NdR8XW5WwaGu&#10;P72ZP5b5mm3a4/cBu3NeKPX0uLw8gwi0hLv4333ScX6WF/D3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o1wgAAAN0AAAAPAAAAAAAAAAAAAAAAAJgCAABkcnMvZG93&#10;bnJldi54bWxQSwUGAAAAAAQABAD1AAAAhwMAAAAA&#10;" path="m2,6r,l3,4,5,3,5,1,6,,3,r,1l3,3,2,3,,4,2,6xe" fillcolor="black">
                    <v:path arrowok="t" o:connecttype="custom" o:connectlocs="2,6;2,6;3,4;5,3;5,1;6,0;3,0;3,1;3,3;2,3;0,4;2,6" o:connectangles="0,0,0,0,0,0,0,0,0,0,0,0"/>
                  </v:shape>
                  <v:shape id="Freeform 369" o:spid="_x0000_s1440"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6I8IA&#10;AADdAAAADwAAAGRycy9kb3ducmV2LnhtbERPS4vCMBC+C/sfwix4EU0V3ZWuUWTxdbWK56EZ267N&#10;pCRZrf/eCIK3+fieM1u0phZXcr6yrGA4SEAQ51ZXXCg4Htb9KQgfkDXWlknBnTws5h+dGaba3nhP&#10;1ywUIoawT1FBGUKTSunzkgz6gW2II3e2zmCI0BVSO7zFcFPLUZJ8SYMVx4YSG/otKb9k/0aB3Q2X&#10;h95lq9ebo/trt5PV+LRJlOp+tssfEIHa8Ba/3Dsd548m3/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7ojwgAAAN0AAAAPAAAAAAAAAAAAAAAAAJgCAABkcnMvZG93&#10;bnJldi54bWxQSwUGAAAAAAQABAD1AAAAhwMAAAAA&#10;" path="m,3r,l4,4,6,6r4,l14,6,19,4,23,3,28,1,26,,22,1,19,3r-5,l10,3,6,3,4,1,1,1,,1,,3xe" fillcolor="black">
                    <v:path arrowok="t" o:connecttype="custom" o:connectlocs="0,3;0,3;0,3;4,4;6,6;10,6;14,6;19,4;23,3;28,1;26,0;22,1;19,3;14,3;10,3;6,3;4,1;1,1;0,1;0,3" o:connectangles="0,0,0,0,0,0,0,0,0,0,0,0,0,0,0,0,0,0,0,0"/>
                  </v:shape>
                  <v:shape id="Freeform 370" o:spid="_x0000_s1441"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vKscA&#10;AADdAAAADwAAAGRycy9kb3ducmV2LnhtbESPQUvDQBCF74L/YRnBm90Y2lJjN0VEQTyIRin0NmYn&#10;2djsbMiubfrvnYPQ2wzvzXvfrDeT79WBxtgFNnA7y0AR18F23Br4+ny+WYGKCdliH5gMnCjCpry8&#10;WGNhw5E/6FClVkkIxwINuJSGQutYO/IYZ2EgFq0Jo8ck69hqO+JRwn2v8yxbao8dS4PDgR4d1fvq&#10;1xvIcbnL376ftvPQrO5+Xvvs3c33xlxfTQ/3oBJN6Wz+v36xgp8vBFe+kRF0+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7yrHAAAA3QAAAA8AAAAAAAAAAAAAAAAAmAIAAGRy&#10;cy9kb3ducmV2LnhtbFBLBQYAAAAABAAEAPUAAACMAwAAAAA=&#10;" path="m,l,,1,2r,1l3,5,4,3,4,2,3,2,4,,,xe" fillcolor="black">
                    <v:path arrowok="t" o:connecttype="custom" o:connectlocs="0,0;0,0;0,0;1,2;1,3;3,5;4,3;4,2;3,2;4,0;4,0;0,0" o:connectangles="0,0,0,0,0,0,0,0,0,0,0,0"/>
                  </v:shape>
                  <v:shape id="Freeform 371" o:spid="_x0000_s1442"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Sj8UA&#10;AADdAAAADwAAAGRycy9kb3ducmV2LnhtbERPTWvCQBC9C/0PyxR6kbqpNGJjVilCsQURjK2Q25Ad&#10;k2h2NmRXTf99tyB4m8f7nHTRm0ZcqHO1ZQUvowgEcWF1zaWC793H8xSE88gaG8uk4JccLOYPgxQT&#10;ba+8pUvmSxFC2CWooPK+TaR0RUUG3ci2xIE72M6gD7Arpe7wGsJNI8dRNJEGaw4NFba0rKg4ZWej&#10;wB73et1/Dc1mtazz/HUS2/1PrNTTY/8+A+Gp93fxzf2pw/xx/Ab/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FKPxQAAAN0AAAAPAAAAAAAAAAAAAAAAAJgCAABkcnMv&#10;ZG93bnJldi54bWxQSwUGAAAAAAQABAD1AAAAigMAAAAA&#10;" path="m1,l,1,,12,,37,,61,,73r4,l4,61,4,37,4,12,4,1,3,1,1,,,1,1,xe" fillcolor="black">
                    <v:path arrowok="t" o:connecttype="custom" o:connectlocs="1,0;0,1;0,12;0,37;0,61;0,73;4,73;4,61;4,37;4,12;4,1;3,1;1,0;0,1;1,0" o:connectangles="0,0,0,0,0,0,0,0,0,0,0,0,0,0,0"/>
                  </v:shape>
                  <v:shape id="Freeform 372" o:spid="_x0000_s1443"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0I8UA&#10;AADdAAAADwAAAGRycy9kb3ducmV2LnhtbESPzWrDQAyE74G+w6JCb8m6xiTFySYEl0LJqUlKz6pX&#10;sU28WuNd//Ttq0OhtxEajb7ZHWbXqpH60Hg28LxKQBGX3jZcGfi8vi1fQIWIbLH1TAZ+KMBh/7DY&#10;YW79xGcaL7FSEsIhRwN1jF2udShrchhWviOW3c33DqOMfaVtj5OEu1anSbLWDhuWDzV2VNRU3i+D&#10;M7Dp7kV7+m6S7NVlH8Px5ITny5inx/m4BRVpjv/mv+t3K/jpWviljUj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HQjxQAAAN0AAAAPAAAAAAAAAAAAAAAAAJgCAABkcnMv&#10;ZG93bnJldi54bWxQSwUGAAAAAAQABAD1AAAAigM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373" o:spid="_x0000_s1444"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aocYA&#10;AADdAAAADwAAAGRycy9kb3ducmV2LnhtbESPQYvCMBCF74L/IYzgRdZU2e1KNYqIC3parXvY49CM&#10;bbGZ1CZq/fdGELzN8N775s1s0ZpKXKlxpWUFo2EEgjizuuRcwd/h52MCwnlkjZVlUnAnB4t5tzPD&#10;RNsb7+ma+lwECLsEFRTe14mULivIoBvamjhoR9sY9GFtcqkbvAW4qeQ4imJpsORwocCaVgVlp/Ri&#10;AuU/XX5vV+uSztFvfZx8bfRg96lUv9cupyA8tf5tfqU3OtQfxyN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aocYAAADdAAAADwAAAAAAAAAAAAAAAACYAgAAZHJz&#10;L2Rvd25yZXYueG1sUEsFBgAAAAAEAAQA9QAAAIsDAAAAAA==&#10;" path="m,38l,,41,39,,38xe">
                    <v:path arrowok="t" o:connecttype="custom" o:connectlocs="0,38;0,0;41,39;0,38" o:connectangles="0,0,0,0"/>
                  </v:shape>
                  <v:shape id="Freeform 374" o:spid="_x0000_s1445"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o0MIA&#10;AADdAAAADwAAAGRycy9kb3ducmV2LnhtbERPS4vCMBC+C/sfwizsTVN7EOkaxV0QCiv4ZM9jMzbF&#10;ZlKaaOu/N4LgbT6+58wWva3FjVpfOVYwHiUgiAunKy4VHA+r4RSED8gaa8ek4E4eFvOPwQwz7Tre&#10;0W0fShFD2GeowITQZFL6wpBFP3INceTOrrUYImxLqVvsYritZZokE2mx4thgsKFfQ8Vlf7UK1v/b&#10;ZHw1m78c8013X/n16ec4Verrs19+gwjUh7f45c51nJ9OUn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QwgAAAN0AAAAPAAAAAAAAAAAAAAAAAJgCAABkcnMvZG93&#10;bnJldi54bWxQSwUGAAAAAAQABAD1AAAAhwMAAAAA&#10;" path="m3,3l,3,,41r3,l3,3,2,4,3,3,,,,3r3,xe" fillcolor="black">
                    <v:path arrowok="t" o:connecttype="custom" o:connectlocs="3,3;0,3;0,41;3,41;3,3;2,4;3,3;0,0;0,3;3,3" o:connectangles="0,0,0,0,0,0,0,0,0,0"/>
                  </v:shape>
                  <v:shape id="Freeform 375" o:spid="_x0000_s1446"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sOcEA&#10;AADdAAAADwAAAGRycy9kb3ducmV2LnhtbERPTYvCMBC9C/6HMII3TdWuSDWKuMp6XV3Q49CMbbGZ&#10;lCbbVn/9RhD2No/3OatNZ0rRUO0Kywom4wgEcWp1wZmCn/NhtADhPLLG0jIpeJCDzbrfW2Gibcvf&#10;1Jx8JkIIuwQV5N5XiZQuzcmgG9uKOHA3Wxv0AdaZ1DW2IdyUchpFc2mw4NCQY0W7nNL76dco2LfP&#10;Jp7h1/GxRXMuPy/xlT5ipYaDbrsE4anz/+K3+6jD/Ol8Bq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LDnBAAAA3QAAAA8AAAAAAAAAAAAAAAAAmAIAAGRycy9kb3du&#10;cmV2LnhtbFBLBQYAAAAABAAEAPUAAACGAwAAAAA=&#10;" path="m41,41r1,-3l1,,,1,39,39r2,-1l41,41r4,l42,38r-1,3xe" fillcolor="black">
                    <v:path arrowok="t" o:connecttype="custom" o:connectlocs="41,41;42,38;1,0;0,1;39,39;41,38;41,41;45,41;42,38;41,41" o:connectangles="0,0,0,0,0,0,0,0,0,0"/>
                  </v:shape>
                  <v:shape id="Freeform 376" o:spid="_x0000_s1447"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558UA&#10;AADdAAAADwAAAGRycy9kb3ducmV2LnhtbESPQWvCQBCF74X+h2WE3upGKVFTV5FCacBTEuN5yE6T&#10;YHY2ZLcm/feuIHib4b33zZvtfjKduNLgWssKFvMIBHFldcu1glPx/b4G4Tyyxs4yKfgnB/vd68sW&#10;E21Hzuia+1oECLsEFTTe94mUrmrIoJvbnjhov3Yw6MM61FIPOAa46eQyimJpsOVwocGevhqqLvmf&#10;CRR5LuIsvWzkEVdlvT6UP8W5VOptNh0+QXia/NP8SKc61F/GH3D/Jow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XnnxQAAAN0AAAAPAAAAAAAAAAAAAAAAAJgCAABkcnMv&#10;ZG93bnJldi54bWxQSwUGAAAAAAQABAD1AAAAigMAAAAA&#10;" path="m,l2,2,43,3,43,,2,,3,,,,,2r2,l,xe" fillcolor="black">
                    <v:path arrowok="t" o:connecttype="custom" o:connectlocs="0,0;2,2;43,3;43,0;2,0;3,0;0,0;0,2;2,2;0,0" o:connectangles="0,0,0,0,0,0,0,0,0,0"/>
                  </v:shape>
                  <v:shape id="Freeform 377" o:spid="_x0000_s1448"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7sQA&#10;AADdAAAADwAAAGRycy9kb3ducmV2LnhtbERPTWvCQBC9F/oflil4KbqpYlpS11ACgsWTthR7G7Jj&#10;EpqdDbubmP57VxC8zeN9ziofTSsGcr6xrOBlloAgLq1uuFLw/bWZvoHwAVlja5kU/JOHfP34sMJM&#10;2zPvaTiESsQQ9hkqqEPoMil9WZNBP7MdceRO1hkMEbpKaofnGG5aOU+SVBpsODbU2FFRU/l36I2C&#10;9vP5d5GG3Xb30yfFkfrTq8VBqcnT+PEOItAY7uKbe6vj/Hm6hOs38QS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ou7EAAAA3QAAAA8AAAAAAAAAAAAAAAAAmAIAAGRycy9k&#10;b3ducmV2LnhtbFBLBQYAAAAABAAEAPUAAACJAwAAAAA=&#10;" path="m40,35l40,,,34r40,1xe">
                    <v:path arrowok="t" o:connecttype="custom" o:connectlocs="40,35;40,0;0,34;40,35" o:connectangles="0,0,0,0"/>
                  </v:shape>
                  <v:shape id="Freeform 378" o:spid="_x0000_s1449"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Z1sMA&#10;AADdAAAADwAAAGRycy9kb3ducmV2LnhtbERPTWvCQBC9C/6HZQQvUjcVWSTNRkSQ2qOpgr1Ns9Mk&#10;NDsbsqtJ/71bKPQ2j/c52Xa0rbhT7xvHGp6XCQji0pmGKw3n98PTBoQPyAZbx6Thhzxs8+kkw9S4&#10;gU90L0IlYgj7FDXUIXSplL6syaJfuo44cl+utxgi7CtpehxiuG3lKkmUtNhwbKixo31N5Xdxsxqq&#10;YX31H+HtMqpPdVpcuHjd3PZaz2fj7gVEoDH8i//cRxPnr5SC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Z1sMAAADdAAAADwAAAAAAAAAAAAAAAACYAgAAZHJzL2Rv&#10;d25yZXYueG1sUEsFBgAAAAAEAAQA9QAAAIgDAAAAAA==&#10;" path="m3,3l,2,,38r4,l4,2,1,2r3,l4,,1,2,3,3xe" fillcolor="black">
                    <v:path arrowok="t" o:connecttype="custom" o:connectlocs="3,3;0,2;0,38;4,38;4,2;1,2;4,2;4,0;1,2;3,3" o:connectangles="0,0,0,0,0,0,0,0,0,0"/>
                  </v:shape>
                  <v:shape id="Freeform 379" o:spid="_x0000_s1450"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0MMA&#10;AADdAAAADwAAAGRycy9kb3ducmV2LnhtbERPyWrDMBC9F/oPYgq91XJzcFIniimFQnMxWdr71JrY&#10;TqSRsVTb+fsqEMhtHm+dVTFZIwbqfetYwWuSgiCunG65VvB9+HxZgPABWaNxTAou5KFYPz6sMNdu&#10;5B0N+1CLGMI+RwVNCF0upa8asugT1xFH7uh6iyHCvpa6xzGGWyNnaZpJiy3HhgY7+mioOu//rIJy&#10;051+j5fT8FZutmarhx+XTkap56fpfQki0BTu4pv7S8f5s2wO1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z/0MMAAADdAAAADwAAAAAAAAAAAAAAAACYAgAAZHJzL2Rv&#10;d25yZXYueG1sUEsFBgAAAAAEAAQA9QAAAIgDAAAAAA==&#10;" path="m3,34r1,1l41,2,38,,1,35r2,2l1,35,,37r3,l3,34xe" fillcolor="black">
                    <v:path arrowok="t" o:connecttype="custom" o:connectlocs="3,34;4,35;41,2;38,0;1,35;3,37;1,35;0,37;3,37;3,34" o:connectangles="0,0,0,0,0,0,0,0,0,0"/>
                  </v:shape>
                  <v:shape id="Freeform 380" o:spid="_x0000_s1451"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oX8YA&#10;AADdAAAADwAAAGRycy9kb3ducmV2LnhtbESPzW4CMQyE75X6DpGReqkgW9TysxAQbUFCcOLnAayN&#10;2azYOKtNCtu3rw9Ivdma8czn+bLztbpRG6vABt4GGSjiItiKSwPn06Y/ARUTssU6MBn4pQjLxfPT&#10;HHMb7nyg2zGVSkI45mjApdTkWsfCkcc4CA2xaJfQekyytqW2Ld4l3Nd6mGUj7bFiaXDY0Jej4nr8&#10;8QbW68/vKV5etS2q1UeT3vfTnRsb89LrVjNQibr0b35cb63gD0e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oX8YAAADdAAAADwAAAAAAAAAAAAAAAACYAgAAZHJz&#10;L2Rvd25yZXYueG1sUEsFBgAAAAAEAAQA9QAAAIsDAAAAAA==&#10;" path="m37,1r3,l,,,1,40,3,41,1,40,3r1,l41,1r-4,xe" fillcolor="black">
                    <v:path arrowok="t" o:connecttype="custom" o:connectlocs="37,1;40,1;0,0;0,1;40,3;41,1;40,3;41,3;41,1;37,1" o:connectangles="0,0,0,0,0,0,0,0,0,0"/>
                  </v:shape>
                  <v:shape id="Freeform 381" o:spid="_x0000_s1452"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su8QA&#10;AADdAAAADwAAAGRycy9kb3ducmV2LnhtbERPS2vCQBC+C/0PyxR6KXVjoCGNWaXUWuxNjRdvQ3by&#10;wOxsyG5j+u/dQsHbfHzPydeT6cRIg2stK1jMIxDEpdUt1wpOxfYlBeE8ssbOMin4JQfr1cMsx0zb&#10;Kx9oPPpahBB2GSpovO8zKV3ZkEE3tz1x4Co7GPQBDrXUA15DuOlkHEWJNNhyaGiwp4+Gysvxxyj4&#10;fvZj0u03X1SUUVpsq9f0Mz4r9fQ4vS9BeJr8Xfzv3ukwP07e4O+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bLvEAAAA3QAAAA8AAAAAAAAAAAAAAAAAmAIAAGRycy9k&#10;b3ducmV2LnhtbFBLBQYAAAAABAAEAPUAAACJAwAAAAA=&#10;" path="m16,l,53,16,42,16,xe">
                    <v:path arrowok="t" o:connecttype="custom" o:connectlocs="16,0;0,53;16,42;16,0" o:connectangles="0,0,0,0"/>
                  </v:shape>
                  <v:shape id="Freeform 382" o:spid="_x0000_s1453"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lo8YA&#10;AADdAAAADwAAAGRycy9kb3ducmV2LnhtbESPQWvDMAyF74P+B6PCLqN1lsOaZnVLKAx2Gqwd7KrG&#10;ahwWy5ntttm/nw6D3STe03ufNrvJD+pKMfWBDTwuC1DEbbA9dwY+ji+LClTKyBaHwGTghxLstrO7&#10;DdY23PidrofcKQnhVKMBl/NYa51aRx7TMozEop1D9JhljZ22EW8S7gddFsWT9tizNDgcae+o/Tpc&#10;vIF4aVZv+/Wx+jzRd/MQOl+5tjTmfj41z6AyTfnf/Hf9agW/XA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lo8YAAADdAAAADwAAAAAAAAAAAAAAAACYAgAAZHJz&#10;L2Rvd25yZXYueG1sUEsFBgAAAAAEAAQA9QAAAIsDAAAAAA==&#10;" path="m1,52r3,1l19,,17,,1,52r1,1l1,52,,56,2,53,1,52xe" fillcolor="black">
                    <v:path arrowok="t" o:connecttype="custom" o:connectlocs="1,52;4,53;19,0;17,0;1,52;2,53;1,52;0,56;2,53;1,52" o:connectangles="0,0,0,0,0,0,0,0,0,0"/>
                  </v:shape>
                  <v:shape id="Freeform 383" o:spid="_x0000_s1454"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NrsQA&#10;AADdAAAADwAAAGRycy9kb3ducmV2LnhtbERP32vCMBB+H/g/hBN8m6l1zFGNMqziGCjqBns9mrMt&#10;ay6liTX775fBwLf7+H7eYhVMI3rqXG1ZwWScgCAurK65VPD5sX18AeE8ssbGMin4IQer5eBhgZm2&#10;Nz5Rf/aliCHsMlRQed9mUrqiIoNubFviyF1sZ9BH2JVSd3iL4aaRaZI8S4M1x4YKW1pXVHyfr0bB&#10;bGt2h/fj9Iunddg14Snv95tcqdEwvM5BeAr+Lv53v+k4P51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Ta7EAAAA3QAAAA8AAAAAAAAAAAAAAAAAmAIAAGRycy9k&#10;b3ducmV2LnhtbFBLBQYAAAAABAAEAPUAAACJAwAAAAA=&#10;" path="m15,2l16,,,11r1,2l18,2r-3,xe" fillcolor="black">
                    <v:path arrowok="t" o:connecttype="custom" o:connectlocs="15,2;16,0;0,11;1,13;18,2;18,2;18,2;18,2;18,2;15,2" o:connectangles="0,0,0,0,0,0,0,0,0,0"/>
                  </v:shape>
                  <v:shape id="Freeform 384" o:spid="_x0000_s1455"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yMMA&#10;AADdAAAADwAAAGRycy9kb3ducmV2LnhtbERPS4vCMBC+C/6HMIIXWVML6lKNIrsI6s3X7nVoxra2&#10;mZQmavffbwTB23x8z5kvW1OJOzWusKxgNIxAEKdWF5wpOB3XH58gnEfWWFkmBX/kYLnoduaYaPvg&#10;Pd0PPhMhhF2CCnLv60RKl+Zk0A1tTRy4i20M+gCbTOoGHyHcVDKOook0WHBoyLGmr5zS8nAzCopR&#10;tk9pU+6qwfXnHP/eyvH39qRUv9euZiA8tf4tfrk3OsyPpzE8vw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byMMAAADdAAAADwAAAAAAAAAAAAAAAACYAgAAZHJzL2Rv&#10;d25yZXYueG1sUEsFBgAAAAAEAAQA9QAAAIgDAAAAAA==&#10;" path="m3,11l,11,,53r3,l3,11,,11r3,l3,,,11r3,xe" fillcolor="black">
                    <v:path arrowok="t" o:connecttype="custom" o:connectlocs="3,11;0,11;0,53;3,53;3,11;0,11;3,11;3,0;0,11;3,11" o:connectangles="0,0,0,0,0,0,0,0,0,0"/>
                  </v:shape>
                </v:group>
                <v:shape id="Picture 385" o:spid="_x0000_s1456" type="#_x0000_t75" style="position:absolute;left:32567;top:11951;width:394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AuLjDAAAA3QAAAA8AAABkcnMvZG93bnJldi54bWxET0trAjEQvhf8D2GE3mq2FqqsRimCfeCp&#10;rqLehs24u7iZhCTVbX99Iwje5uN7znTemVacyYfGsoLnQQaCuLS64UrBplg+jUGEiKyxtUwKfinA&#10;fNZ7mGKu7YW/6byOlUghHHJUUMfocilDWZPBMLCOOHFH6w3GBH0ltcdLCjetHGbZqzTYcGqo0dGi&#10;pvK0/jEKRju9/8uwcBgPxfv+y3nzsV0p9djv3iYgInXxLr65P3WaPxy9wPWbdI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4uMMAAADdAAAADwAAAAAAAAAAAAAAAACf&#10;AgAAZHJzL2Rvd25yZXYueG1sUEsFBgAAAAAEAAQA9wAAAI8DAAAAAA==&#10;" fillcolor="#f85a00">
                  <v:imagedata r:id="rId47" o:title=""/>
                </v:shape>
                <v:shape id="Picture 386" o:spid="_x0000_s1457" type="#_x0000_t75" style="position:absolute;left:27893;top:24039;width:3941;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IMzDAAAA3QAAAA8AAABkcnMvZG93bnJldi54bWxET0trAjEQvhf8D2GE3mq2UqqsRimCfeCp&#10;rqLehs24u7iZhCTVbX99Iwje5uN7znTemVacyYfGsoLnQQaCuLS64UrBplg+jUGEiKyxtUwKfinA&#10;fNZ7mGKu7YW/6byOlUghHHJUUMfocilDWZPBMLCOOHFH6w3GBH0ltcdLCjetHGbZqzTYcGqo0dGi&#10;pvK0/jEKRju9/8uwcBgPxfv+y3nzsV0p9djv3iYgInXxLr65P3WaPxy9wPWbdI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kgzMMAAADdAAAADwAAAAAAAAAAAAAAAACf&#10;AgAAZHJzL2Rvd25yZXYueG1sUEsFBgAAAAAEAAQA9wAAAI8DAAAAAA==&#10;" fillcolor="#f85a00">
                  <v:imagedata r:id="rId47" o:title=""/>
                </v:shape>
                <v:shape id="Picture 387" o:spid="_x0000_s1458" type="#_x0000_t75" style="position:absolute;left:25557;top:28515;width:3940;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lhVfDAAAA3QAAAA8AAABkcnMvZG93bnJldi54bWxET0trAjEQvhf8D2GE3mq2QqusRimCfeCp&#10;rqLehs24u7iZhCTVbX99Iwje5uN7znTemVacyYfGsoLnQQaCuLS64UrBplg+jUGEiKyxtUwKfinA&#10;fNZ7mGKu7YW/6byOlUghHHJUUMfocilDWZPBMLCOOHFH6w3GBH0ltcdLCjetHGbZqzTYcGqo0dGi&#10;pvK0/jEKRju9/8uwcBgPxfv+y3nzsV0p9djv3iYgInXxLr65P3WaPxy9wPWbdI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WFV8MAAADdAAAADwAAAAAAAAAAAAAAAACf&#10;AgAAZHJzL2Rvd25yZXYueG1sUEsFBgAAAAAEAAQA9wAAAI8DAAAAAA==&#10;" fillcolor="#f85a00">
                  <v:imagedata r:id="rId47" o:title=""/>
                </v:shape>
                <v:line id="Line 388" o:spid="_x0000_s1459" style="position:absolute;visibility:visible;mso-wrap-style:square" from="35405,15301" to="35405,1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line id="Line 389" o:spid="_x0000_s1460" style="position:absolute;visibility:visible;mso-wrap-style:square" from="39882,18639" to="41021,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0" o:spid="_x0000_s1461" type="#_x0000_t13" style="position:absolute;left:8417;top:11402;width:4209;height:2003;rotation:-1935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wbcYA&#10;AADdAAAADwAAAGRycy9kb3ducmV2LnhtbESPT2vCQBDF7wW/wzJCL1I3WvxDdJVSkPYkVavnITvd&#10;hGZnQ3ajaT+9cyj0NsN7895v1tve1+pKbawCG5iMM1DERbAVOwOfp93TElRMyBbrwGTghyJsN4OH&#10;NeY23PhA12NySkI45migTKnJtY5FSR7jODTEon2F1mOStXXatniTcF/raZbNtceKpaHEhl5LKr6P&#10;nTfQ7WZ+8ZYmjs/dx8g9/172HXpjHof9ywpUoj79m/+u363gTxeCK9/IC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wbcYAAADdAAAADwAAAAAAAAAAAAAAAACYAgAAZHJz&#10;L2Rvd25yZXYueG1sUEsFBgAAAAAEAAQA9QAAAIsDAAAAAA==&#10;" adj="16201" fillcolor="#99c9ff" strokecolor="#99c9ff"/>
                <v:line id="Line 391" o:spid="_x0000_s1462" style="position:absolute;visibility:visible;mso-wrap-style:square" from="19708,9149" to="1970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line id="Line 392" o:spid="_x0000_s1463" style="position:absolute;flip:x y;visibility:visible;mso-wrap-style:square" from="29330,11372" to="3300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CdCcUAAADdAAAADwAAAGRycy9kb3ducmV2LnhtbESPQWvCQBCF7wX/wzKCt7oxB5HoKtKi&#10;aKGUqj9gmp0mwexs3F1j+u87h0JvM7w3732z2gyuVT2F2Hg2MJtmoIhLbxuuDFzOu+cFqJiQLbae&#10;ycAPRdisR08rLKx/8Cf1p1QpCeFYoIE6pa7QOpY1OYxT3xGL9u2DwyRrqLQN+JBw1+o8y+baYcPS&#10;UGNHLzWV19PdGejpdQjv1l23x+yL97c3PcvbD2Mm42G7BJVoSP/mv+uDFfx8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CdCcUAAADdAAAADwAAAAAAAAAA&#10;AAAAAAChAgAAZHJzL2Rvd25yZXYueG1sUEsFBgAAAAAEAAQA+QAAAJMDAAAAAA==&#10;" strokecolor="#f96" strokeweight="1.5pt">
                  <v:stroke endarrow="block"/>
                </v:line>
                <v:line id="Line 393" o:spid="_x0000_s1464" style="position:absolute;rotation:2354788fd;flip:x y;visibility:visible;mso-wrap-style:square" from="26725,21392" to="30397,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5NrMIAAADdAAAADwAAAGRycy9kb3ducmV2LnhtbERPTWuDQBC9B/oflin0FleFBrHZhBCo&#10;SCmEmEKvgztRqTsr7lZtf322UMhtHu9ztvvF9GKi0XWWFSRRDIK4trrjRsHH5XWdgXAeWWNvmRT8&#10;kIP97mG1xVzbmc80Vb4RIYRdjgpa74dcSle3ZNBFdiAO3NWOBn2AYyP1iHMIN71M43gjDXYcGloc&#10;6NhS/VV9GwVvBZmMn69zVXT8OTWl/D29n5R6elwOLyA8Lf4u/neXOsxPswT+vgkn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5NrMIAAADdAAAADwAAAAAAAAAAAAAA&#10;AAChAgAAZHJzL2Rvd25yZXYueG1sUEsFBgAAAAAEAAQA+QAAAJADAAAAAA==&#10;" strokecolor="#f96" strokeweight="1.5pt">
                  <v:stroke endarrow="block"/>
                </v:line>
                <v:line id="Line 394" o:spid="_x0000_s1465" style="position:absolute;rotation:2789707fd;flip:x y;visibility:visible;mso-wrap-style:square" from="24454,25601" to="28126,2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pQsQAAADdAAAADwAAAGRycy9kb3ducmV2LnhtbERPTWvCQBC9F/oflhF6KbppDkWiq6il&#10;VOpJG1BvY3ZMgtnZkF01+++7BaG3ebzPmc5704gbda62rOBtlIAgLqyuuVSQ/3wOxyCcR9bYWCYF&#10;gRzMZ89PU8y0vfOWbjtfihjCLkMFlfdtJqUrKjLoRrYljtzZdgZ9hF0pdYf3GG4amSbJuzRYc2yo&#10;sKVVRcVldzUKlvhxTPf5a/kVVnkIx3DaHL43Sr0M+sUEhKfe/4sf7rWO89NxCn/fx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ulCxAAAAN0AAAAPAAAAAAAAAAAA&#10;AAAAAKECAABkcnMvZG93bnJldi54bWxQSwUGAAAAAAQABAD5AAAAkgMAAAAA&#10;" strokecolor="#f96" strokeweight="1.5pt">
                  <v:stroke endarrow="block"/>
                </v:line>
                <v:line id="Line 395" o:spid="_x0000_s1466" style="position:absolute;visibility:visible;mso-wrap-style:square" from="5943,19755" to="5943,2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6V8UAAADdAAAADwAAAGRycy9kb3ducmV2LnhtbERPS2vCQBC+F/wPyxR6azZVCJK6iigF&#10;7aH4KLTHMTtNUrOzYXebpP/eFQRv8/E9Z7YYTCM6cr62rOAlSUEQF1bXXCr4PL49T0H4gKyxsUwK&#10;/snDYj56mGGubc976g6hFDGEfY4KqhDaXEpfVGTQJ7YljtyPdQZDhK6U2mEfw00jx2maSYM1x4YK&#10;W1pVVJwPf0bBx2SXdcvt+2b42manYr0/ff/2Tqmnx2H5CiLQEO7im3uj4/zxd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6V8UAAADdAAAADwAAAAAAAAAA&#10;AAAAAAChAgAAZHJzL2Rvd25yZXYueG1sUEsFBgAAAAAEAAQA+QAAAJMDAAAAAA==&#10;"/>
                <v:group id="Group 396" o:spid="_x0000_s1467" style="position:absolute;top:23308;width:11911;height:10008;rotation:300421fd" coordorigin="672,2256" coordsize="107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BIfcIAAADdAAAADwAAAGRycy9kb3ducmV2LnhtbERPTWsCMRC9F/ofwhS8&#10;FM1qi8hqlFJQe/DStb0Pm9lNcDNZNnFd/70RBG/zeJ+z2gyuET11wXpWMJ1kIIhLry3XCv6O2/EC&#10;RIjIGhvPpOBKATbr15cV5tpf+Jf6ItYihXDIUYGJsc2lDKUhh2HiW+LEVb5zGBPsaqk7vKRw18hZ&#10;ls2lQ8upwWBL34bKU3F2CvoP/76r7Eme2/3/tLyayu4PlVKjt+FrCSLSEJ/ih/tHp/mzxSfcv0kn&#10;yP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wSH3CAAAA3QAAAA8A&#10;AAAAAAAAAAAAAAAAqgIAAGRycy9kb3ducmV2LnhtbFBLBQYAAAAABAAEAPoAAACZAwAAAAA=&#10;">
                  <v:rect id="AutoShape 397" o:spid="_x0000_s1468" style="position:absolute;left:672;top:2256;width:107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xfcQA&#10;AADdAAAADwAAAGRycy9kb3ducmV2LnhtbERP22rCQBB9L/gPywi+FLNRaJE0qxRBGkSQxsvzkJ0m&#10;odnZmN0m8e+7hYJvczjXSTejaURPnastK1hEMQjiwuqaSwXn026+AuE8ssbGMim4k4PNevKUYqLt&#10;wJ/U574UIYRdggoq79tESldUZNBFtiUO3JftDPoAu1LqDocQbhq5jONXabDm0FBhS9uKiu/8xygY&#10;imN/PR0+5PH5mlm+ZbdtftkrNZuO728gPI3+If53ZzrMX65e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MX3EAAAA3QAAAA8AAAAAAAAAAAAAAAAAmAIAAGRycy9k&#10;b3ducmV2LnhtbFBLBQYAAAAABAAEAPUAAACJAwAAAAA=&#10;" filled="f" stroked="f">
                    <o:lock v:ext="edit" aspectratio="t"/>
                  </v:rect>
                  <v:shape id="Freeform 398" o:spid="_x0000_s1469" style="position:absolute;left:675;top:2259;width:1056;height:720;visibility:visible;mso-wrap-style:square;v-text-anchor:top" coordsize="879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7FsQA&#10;AADdAAAADwAAAGRycy9kb3ducmV2LnhtbERPS2vCQBC+F/wPywi9iNnUg0h0I1Yo5thGDz2O2cnD&#10;ZmdjdhvT/npXKPQ2H99zNtvRtGKg3jWWFbxEMQjiwuqGKwWn49t8BcJ5ZI2tZVLwQw626eRpg4m2&#10;N/6gIfeVCCHsElRQe98lUrqiJoMush1x4ErbG/QB9pXUPd5CuGnlIo6X0mDDoaHGjvY1FV/5t1Fw&#10;OB3ez5/lbnZ87fLfi8xQlrOrUs/TcbcG4Wn0/+I/d6bD/MVqCY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uxbEAAAA3QAAAA8AAAAAAAAAAAAAAAAAmAIAAGRycy9k&#10;b3ducmV2LnhtbFBLBQYAAAAABAAEAPUAAACJAwAAAAA=&#10;" path="m795,1995c343,2038,,2393,,2816v,293,167,565,438,713l434,3519c280,3672,194,3873,194,4081v,454,398,822,888,822c1116,4903,1151,4901,1186,4897r-5,6c1461,5358,1982,5639,2546,5639v285,,565,-72,809,-209l3353,5431v255,355,684,568,1144,568c5102,5999,5637,5630,5813,5090r1,8c6002,5206,6218,5263,6438,5263v647,,1174,-483,1179,-1083l7615,4177v679,-90,1184,-631,1184,-1268c8799,2627,8699,2353,8514,2129r-3,c8569,2003,8599,1867,8599,1730v,-455,-329,-855,-801,-974l7802,754c7717,318,7307,,6828,,6537,,6261,119,6073,324r2,1c5907,120,5645,,5368,,5031,,4722,177,4572,457r3,14c4372,285,4098,181,3813,181v-402,,-771,206,-959,536l2850,723c2639,609,2399,548,2155,548,1395,548,779,1120,779,1825v,57,5,115,13,172l795,1995xe" filled="f">
                    <v:stroke endcap="round"/>
                    <v:path arrowok="t" o:connecttype="custom" o:connectlocs="0,0;0,0;0,0;0,0;0,0;0,0;0,0;0,0;0,0;0,0;0,0;0,0;0,0;0,0;0,0;0,0;0,0;0,0;0,0;0,0;0,0;0,0;0,0;0,0;0,0;0,0;0,0;0,0;0,0;0,0;0,0;0,0;0,0;0,0;0,0;0,0" o:connectangles="0,0,0,0,0,0,0,0,0,0,0,0,0,0,0,0,0,0,0,0,0,0,0,0,0,0,0,0,0,0,0,0,0,0,0,0"/>
                  </v:shape>
                  <v:shape id="Freeform 399" o:spid="_x0000_s1470" style="position:absolute;left:728;top:2683;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O7sMA&#10;AADdAAAADwAAAGRycy9kb3ducmV2LnhtbERPTYvCMBC9L/gfwgheFk23gko1iiwI3hZdQbxNm7Ep&#10;NpPSxNrdX78RhL3N433OatPbWnTU+sqxgo9JAoK4cLriUsHpezdegPABWWPtmBT8kIfNevC2wky7&#10;Bx+oO4ZSxBD2GSowITSZlL4wZNFPXEMcuatrLYYI21LqFh8x3NYyTZKZtFhxbDDY0Keh4na8WwWz&#10;9Px++b2mXZ5X7nLLzfxrGnKlRsN+uwQRqA//4pd7r+P8dDGH5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1O7sMAAADdAAAADwAAAAAAAAAAAAAAAACYAgAAZHJzL2Rv&#10;d25yZXYueG1sUEsFBgAAAAAEAAQA9QAAAIgDAAAAAA==&#10;" path="m,c16,9,35,14,54,14v2,,5,-1,8,-1e" filled="f">
                    <v:stroke endcap="round"/>
                    <v:path arrowok="t" o:connecttype="custom" o:connectlocs="0,0;54,14;62,13" o:connectangles="0,0,0"/>
                  </v:shape>
                  <v:shape id="Freeform 400" o:spid="_x0000_s1471" style="position:absolute;left:818;top:2841;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088YA&#10;AADdAAAADwAAAGRycy9kb3ducmV2LnhtbESPTUsDMRCG74L/IYzgRWzWirVsmxYRRfHQ0m1Bj8Nm&#10;ulmaTJZN7K7/3jkI3maY9+OZ5XoMXp2pT21kA3eTAhRxHW3LjYHD/vV2DiplZIs+Mhn4oQTr1eXF&#10;EksbB97RucqNkhBOJRpwOXel1ql2FDBNYkcst2PsA2ZZ+0bbHgcJD15Pi2KmA7YsDQ47enZUn6rv&#10;ICUfJ7+7949dtU2bFzd8feqHmzdjrq/GpwWoTGP+F/+5363gT+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088YAAADdAAAADwAAAAAAAAAAAAAAAACYAgAAZHJz&#10;L2Rvd25yZXYueG1sUEsFBgAAAAAEAAQA9QAAAIsDAAAAAA==&#10;" path="m,6c9,5,18,3,27,e" filled="f">
                    <v:stroke endcap="round"/>
                    <v:path arrowok="t" o:connecttype="custom" o:connectlocs="0,6;27,0" o:connectangles="0,0"/>
                  </v:shape>
                  <v:shape id="Freeform 401" o:spid="_x0000_s1472" style="position:absolute;left:1061;top:2882;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sIA&#10;AADdAAAADwAAAGRycy9kb3ducmV2LnhtbERP24rCMBB9F/Yfwgi+rakXxK1GEVlF8AKrfsDYzDZl&#10;m0lpota/N8KCb3M415nOG1uKG9W+cKyg101AEGdOF5wrOJ9Wn2MQPiBrLB2Tggd5mM8+WlNMtbvz&#10;D92OIRcxhH2KCkwIVSqlzwxZ9F1XEUfu19UWQ4R1LnWN9xhuS9lPkpG0WHBsMFjR0lD2d7xaBbRd&#10;7s1w8V3tkPPhGsvBYXsZKNVpN4sJiEBNeIv/3Rsd5/fHX/D6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L/ywgAAAN0AAAAPAAAAAAAAAAAAAAAAAJgCAABkcnMvZG93&#10;bnJldi54bWxQSwUGAAAAAAQABAD1AAAAhwMAAAAA&#10;" path="m,c5,10,10,20,17,29e" filled="f">
                    <v:stroke endcap="round"/>
                    <v:path arrowok="t" o:connecttype="custom" o:connectlocs="0,0;17,29" o:connectangles="0,0"/>
                  </v:shape>
                  <v:shape id="Freeform 402" o:spid="_x0000_s1473" style="position:absolute;left:1373;top:2839;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4MMUA&#10;AADdAAAADwAAAGRycy9kb3ducmV2LnhtbESPQWvCQBCF70L/wzJCb7oxVNHUVUQp9KoNQm9DdswG&#10;s7NpdtX033cOQm8zvDfvfbPeDr5Vd+pjE9jAbJqBIq6Cbbg2UH59TJagYkK22AYmA78UYbt5Ga2x&#10;sOHBR7qfUq0khGOBBlxKXaF1rBx5jNPQEYt2Cb3HJGtfa9vjQ8J9q/MsW2iPDUuDw472jqrr6eYN&#10;vF3QZ+77cPi5HtvVspqfF+UuN+Z1POzeQSUa0r/5ef1pBT9fCb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ngwxQAAAN0AAAAPAAAAAAAAAAAAAAAAAJgCAABkcnMv&#10;ZG93bnJldi54bWxQSwUGAAAAAAQABAD1AAAAigMAAAAA&#10;" path="m,31c3,21,5,10,6,e" filled="f">
                    <v:stroke endcap="round"/>
                    <v:path arrowok="t" o:connecttype="custom" o:connectlocs="0,31;6,0" o:connectangles="0,0"/>
                  </v:shape>
                  <v:shape id="Freeform 403" o:spid="_x0000_s1474" style="position:absolute;left:1510;top:2642;width:79;height:119;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MlMMA&#10;AADdAAAADwAAAGRycy9kb3ducmV2LnhtbERPTWvCQBC9F/oflil4qxsFpU1dpVgKol602vOQnSah&#10;2dmwOyZpf70rFHqbx/ucxWpwjeooxNqzgck4A0VceFtzaeD08f74BCoKssXGMxn4oQir5f3dAnPr&#10;ez5Qd5RSpRCOORqoRNpc61hU5DCOfUucuC8fHEqCodQ2YJ/CXaOnWTbXDmtODRW2tK6o+D5enAHZ&#10;D/368y2cZ/q8O3SbbTj9ys6Y0cPw+gJKaJB/8Z97Y9P86fME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xMlMMAAADdAAAADwAAAAAAAAAAAAAAAACYAgAAZHJzL2Rv&#10;d25yZXYueG1sUEsFBgAAAAAEAAQA9QAAAIgDAAAAAA==&#10;" path="m79,119v,,,-1,,-1c79,68,48,22,,e" filled="f">
                    <v:stroke endcap="round"/>
                    <v:path arrowok="t" o:connecttype="custom" o:connectlocs="79,119;79,118;0,0" o:connectangles="0,0,0"/>
                  </v:shape>
                  <v:shape id="Freeform 404" o:spid="_x0000_s1475" style="position:absolute;left:1661;top:2515;width:35;height:44;visibility:visible;mso-wrap-style:square;v-text-anchor:top" coordsize="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5DcAA&#10;AADdAAAADwAAAGRycy9kb3ducmV2LnhtbERPTWvDMAy9D/YfjAa7Lc5yGF1Wt5TBSq9Ny84iVpOw&#10;WE5tLXX/fV0Y7KbH+9RyndyoZgpx8GzgtShBEbfeDtwZOB6+XhagoiBbHD2TgStFWK8eH5ZYW3/h&#10;Pc2NdCqHcKzRQC8y1VrHtieHsfATceZOPjiUDEOnbcBLDnejrsryTTscODf0ONFnT+1P8+sMyKmM&#10;W9l3m3Ma5++Qts21PQ/GPD+lzQcooST/4j/3zub51XsF92/yCX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q5DcAAAADdAAAADwAAAAAAAAAAAAAAAACYAgAAZHJzL2Rvd25y&#10;ZXYueG1sUEsFBgAAAAAEAAQA9QAAAIUDAAAAAA==&#10;" path="m,44c15,32,27,17,35,e" filled="f">
                    <v:stroke endcap="round"/>
                    <v:path arrowok="t" o:connecttype="custom" o:connectlocs="0,44;35,0" o:connectangles="0,0"/>
                  </v:shape>
                  <v:shape id="Freeform 405" o:spid="_x0000_s1476" style="position:absolute;left:1611;top:2350;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xdsUA&#10;AADdAAAADwAAAGRycy9kb3ducmV2LnhtbERPS2vCQBC+C/6HZYTe6qZWpEZXaQuFQl80etDbkJ0m&#10;0exMyG5N/PduoeBtPr7nLNe9q9WJWl8JG7gbJ6CIc7EVFwa2m5fbB1A+IFushcnAmTysV8PBElMr&#10;HX/TKQuFiiHsUzRQhtCkWvu8JId+LA1x5H6kdRgibAttW+xiuKv1JElm2mHFsaHEhp5Lyo/ZrzOQ&#10;P83DdCY7eeu6aSZf75v9x+fBmJtR/7gAFagPV/G/+9XG+ZP5Pfx9E0/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F2xQAAAN0AAAAPAAAAAAAAAAAAAAAAAJgCAABkcnMv&#10;ZG93bnJldi54bWxQSwUGAAAAAAQABAD1AAAAigMAAAAA&#10;" path="m2,21v,-1,,-1,,-2c2,13,2,6,,e" filled="f">
                    <v:stroke endcap="round"/>
                    <v:path arrowok="t" o:connecttype="custom" o:connectlocs="2,21;2,19;0,0" o:connectangles="0,0,0"/>
                  </v:shape>
                  <v:shape id="Freeform 406" o:spid="_x0000_s1477" style="position:absolute;left:1386;top:2298;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YmcUA&#10;AADdAAAADwAAAGRycy9kb3ducmV2LnhtbERPS2sCMRC+C/0PYYTeNOtWxK5GkRZpFQ/1cdDbsBk3&#10;i5vJsom6/fdNQfA2H99zpvPWVuJGjS8dKxj0ExDEudMlFwoO+2VvDMIHZI2VY1LwSx7ms5fOFDPt&#10;7ryl2y4UIoawz1CBCaHOpPS5IYu+72riyJ1dYzFE2BRSN3iP4baSaZKMpMWSY4PBmj4M5Zfd1SoY&#10;X1dfi5Wphunnz/r4tl2OTpsLKvXabRcTEIHa8BQ/3N86zk/fh/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iZxQAAAN0AAAAPAAAAAAAAAAAAAAAAAJgCAABkcnMv&#10;ZG93bnJldi54bWxQSwUGAAAAAAQABAD1AAAAigMAAAAA&#10;" path="m18,c10,8,4,17,,27e" filled="f">
                    <v:stroke endcap="round"/>
                    <v:path arrowok="t" o:connecttype="custom" o:connectlocs="18,0;0,27" o:connectangles="0,0"/>
                  </v:shape>
                  <v:shape id="Freeform 407" o:spid="_x0000_s1478" style="position:absolute;left:1215;top:2314;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xssUA&#10;AADdAAAADwAAAGRycy9kb3ducmV2LnhtbERPTUvDQBC9C/6HZQQv0m4MtmrsthRFiFAQkx48Dtkx&#10;CcnOxt1tEv+9KxS8zeN9zmY3m16M5HxrWcHtMgFBXFndcq3gWL4uHkD4gKyxt0wKfsjDbnt5scFM&#10;24k/aCxCLWII+wwVNCEMmZS+asigX9qBOHJf1hkMEbpaaodTDDe9TJNkLQ22HBsaHOi5oaorTkbB&#10;wXWn8oX33+9vRY6f6U1+v+7ulLq+mvdPIALN4V98duc6zk8fV/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fGyxQAAAN0AAAAPAAAAAAAAAAAAAAAAAJgCAABkcnMv&#10;ZG93bnJldi54bWxQSwUGAAAAAAQABAD1AAAAigMAAAAA&#10;" path="m9,c5,8,2,15,,23e" filled="f">
                    <v:stroke endcap="round"/>
                    <v:path arrowok="t" o:connecttype="custom" o:connectlocs="9,0;0,23" o:connectangles="0,0"/>
                  </v:shape>
                  <v:shape id="Freeform 408" o:spid="_x0000_s1479" style="position:absolute;left:1017;top:2346;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6V8IA&#10;AADdAAAADwAAAGRycy9kb3ducmV2LnhtbERPTYvCMBC9C/sfwizsRdbUomXtGmURBa9WodehGdti&#10;MylNtF1/vREEb/N4n7NcD6YRN+pcbVnBdBKBIC6srrlUcDruvn9AOI+ssbFMCv7JwXr1MVpiqm3P&#10;B7plvhQhhF2KCirv21RKV1Rk0E1sSxy4s+0M+gC7UuoO+xBuGhlHUSIN1hwaKmxpU1Fxya5GwXZW&#10;9/Gl18kmG8/zez7fzpIiUurrc/j7BeFp8G/xy73XYX68SO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vpXwgAAAN0AAAAPAAAAAAAAAAAAAAAAAJgCAABkcnMvZG93&#10;bnJldi54bWxQSwUGAAAAAAQABAD1AAAAhwMAAAAA&#10;" path="m32,22c22,14,12,6,,e" filled="f">
                    <v:stroke endcap="round"/>
                    <v:path arrowok="t" o:connecttype="custom" o:connectlocs="32,22;0,0" o:connectangles="0,0"/>
                  </v:shape>
                  <v:shape id="Freeform 409" o:spid="_x0000_s1480" style="position:absolute;left:770;top:2499;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EsMA&#10;AADdAAAADwAAAGRycy9kb3ducmV2LnhtbERPTWuDQBC9F/oflgnk1qyRtklsNqEIgtBD0ST3wZ2q&#10;xJ017lbNv+8WCr3N433O/jibTow0uNaygvUqAkFcWd1yreB8yp62IJxH1thZJgV3cnA8PD7sMdF2&#10;4oLG0tcihLBLUEHjfZ9I6aqGDLqV7YkD92UHgz7AoZZ6wCmEm07GUfQqDbYcGhrsKW2oupbfRoF8&#10;Lsb09vLx2Zq5iG/sL/U6z5RaLub3NxCeZv8v/nPnOsyPdxv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OEsMAAADdAAAADwAAAAAAAAAAAAAAAACYAgAAZHJzL2Rv&#10;d25yZXYueG1sUEsFBgAAAAAEAAQA9QAAAIgDAAAAAA==&#10;" path="m,c1,8,3,16,6,24e" filled="f">
                    <v:stroke endcap="round"/>
                    <v:path arrowok="t" o:connecttype="custom" o:connectlocs="0,0;6,24" o:connectangles="0,0"/>
                  </v:shape>
                </v:group>
                <v:shape id="Text Box 410" o:spid="_x0000_s1481" type="#_x0000_t202" style="position:absolute;left:5985;top:20232;width:1008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rcYA&#10;AADdAAAADwAAAGRycy9kb3ducmV2LnhtbESPQU/DMAyF70j8h8hIuyCWMglGy7IJTRtwm7axu9V4&#10;TUXjVElYu3+PD0jcbL3n9z4vVqPv1IViagMbeJwWoIjrYFtuDHwdtw8voFJGttgFJgNXSrBa3t4s&#10;sLJh4D1dDrlREsKpQgMu577SOtWOPKZp6IlFO4foMcsaG20jDhLuOz0rimftsWVpcNjT2lH9ffjx&#10;Bt7nT+ePYnN/deVxPQzleIq7zcmYyd349goq05j/zX/Xn1bwZ6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sIrcYAAADdAAAADwAAAAAAAAAAAAAAAACYAgAAZHJz&#10;L2Rvd25yZXYueG1sUEsFBgAAAAAEAAQA9QAAAIsDAAAAAA==&#10;" filled="f" fillcolor="#f85a00" stroked="f">
                  <v:textbox inset="5.04pt,2.52pt,5.04pt,2.52pt">
                    <w:txbxContent>
                      <w:p w:rsidR="00D8457D" w:rsidRPr="003031C2" w:rsidRDefault="00D8457D" w:rsidP="008F7C9C">
                        <w:pPr>
                          <w:autoSpaceDE w:val="0"/>
                          <w:autoSpaceDN w:val="0"/>
                          <w:bidi w:val="0"/>
                          <w:adjustRightInd w:val="0"/>
                          <w:rPr>
                            <w:rFonts w:eastAsia="ヒラギノ角ゴ Pro W3" w:cs="Arial"/>
                            <w:color w:val="000000"/>
                            <w:sz w:val="11"/>
                            <w:szCs w:val="16"/>
                          </w:rPr>
                        </w:pPr>
                        <w:r w:rsidRPr="003031C2">
                          <w:rPr>
                            <w:rFonts w:eastAsia="ヒラギノ角ゴ Pro W3" w:cs="Arial"/>
                            <w:color w:val="000000"/>
                            <w:sz w:val="11"/>
                            <w:szCs w:val="16"/>
                          </w:rPr>
                          <w:t>Internet Peering or VPN/Lease Line</w:t>
                        </w:r>
                      </w:p>
                    </w:txbxContent>
                  </v:textbox>
                </v:shape>
                <v:shape id="Text Box 411" o:spid="_x0000_s1482" type="#_x0000_t202" style="position:absolute;left:28662;top:29928;width:10087;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tNsMA&#10;AADdAAAADwAAAGRycy9kb3ducmV2LnhtbERPS2sCMRC+C/6HMIKXUrMV+titUYr4upVqvQ+bcbN0&#10;M1mS6K7/vhEEb/PxPWe26G0jLuRD7VjByyQDQVw6XXOl4Pewfv4AESKyxsYxKbhSgMV8OJhhoV3H&#10;P3TZx0qkEA4FKjAxtoWUoTRkMUxcS5y4k/MWY4K+ktpjl8JtI6dZ9iYt1pwaDLa0NFT+7c9Wweb9&#10;9bTNVk9Xkx+WXZf3R/+9Oio1HvVfnyAi9fEhvrt3Os2f5jncvk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tNsMAAADdAAAADwAAAAAAAAAAAAAAAACYAgAAZHJzL2Rv&#10;d25yZXYueG1sUEsFBgAAAAAEAAQA9QAAAIgDAAAAAA==&#10;" filled="f" fillcolor="#f85a00" stroked="f">
                  <v:textbox inset="5.04pt,2.52pt,5.04pt,2.52pt">
                    <w:txbxContent>
                      <w:p w:rsidR="00D8457D" w:rsidRPr="00AC3CF8" w:rsidRDefault="00D8457D" w:rsidP="008F7C9C">
                        <w:pPr>
                          <w:autoSpaceDE w:val="0"/>
                          <w:autoSpaceDN w:val="0"/>
                          <w:bidi w:val="0"/>
                          <w:adjustRightInd w:val="0"/>
                          <w:spacing w:before="0"/>
                          <w:rPr>
                            <w:rFonts w:eastAsia="ヒラギノ角ゴ Pro W3" w:cs="Arial"/>
                            <w:color w:val="000000"/>
                            <w:sz w:val="11"/>
                            <w:szCs w:val="16"/>
                          </w:rPr>
                        </w:pPr>
                        <w:r w:rsidRPr="00AC3CF8">
                          <w:rPr>
                            <w:rFonts w:eastAsia="ヒラギノ角ゴ Pro W3" w:cs="Arial"/>
                            <w:color w:val="000000"/>
                            <w:sz w:val="11"/>
                            <w:szCs w:val="16"/>
                          </w:rPr>
                          <w:t>1.2 .. 1.8 m antenna</w:t>
                        </w:r>
                      </w:p>
                    </w:txbxContent>
                  </v:textbox>
                </v:shape>
                <v:shape id="Text Box 412" o:spid="_x0000_s1483" type="#_x0000_t202" style="position:absolute;left:45327;top:24727;width:10687;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W8YA&#10;AADdAAAADwAAAGRycy9kb3ducmV2LnhtbESPQUsDMRCF74L/IYzgzSZtQWRtWrRVUBCkrbTXYTNu&#10;FjeTdZPubv+9cxB6m+G9ee+bxWoMjeqpS3VkC9OJAUVcRldzZeFr/3r3ACplZIdNZLJwpgSr5fXV&#10;AgsXB95Sv8uVkhBOBVrwObeF1qn0FDBNYkss2nfsAmZZu0q7DgcJD42eGXOvA9YsDR5bWnsqf3an&#10;YKE+nvoNG/3yu5l+vA/n58P80wdrb2/Gp0dQmcZ8Mf9fvznBnxv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D+W8YAAADdAAAADwAAAAAAAAAAAAAAAACYAgAAZHJz&#10;L2Rvd25yZXYueG1sUEsFBgAAAAAEAAQA9QAAAIsDAAAAAA==&#10;" filled="f" fillcolor="#f85a00">
                  <v:textbox inset=".7mm,.7mm,.7mm,.7mm">
                    <w:txbxContent>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DVB-S2  : </w:t>
                        </w:r>
                      </w:p>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   DVB Standard EN 302307</w:t>
                        </w:r>
                      </w:p>
                      <w:p w:rsidR="00D8457D" w:rsidRPr="00B51992" w:rsidRDefault="00D8457D" w:rsidP="008F7C9C">
                        <w:pPr>
                          <w:autoSpaceDE w:val="0"/>
                          <w:autoSpaceDN w:val="0"/>
                          <w:bidi w:val="0"/>
                          <w:adjustRightInd w:val="0"/>
                          <w:spacing w:before="4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D8457D" w:rsidRPr="003031C2" w:rsidRDefault="00D8457D" w:rsidP="008F7C9C">
                        <w:pPr>
                          <w:autoSpaceDE w:val="0"/>
                          <w:autoSpaceDN w:val="0"/>
                          <w:bidi w:val="0"/>
                          <w:adjustRightInd w:val="0"/>
                          <w:spacing w:before="40"/>
                          <w:rPr>
                            <w:rFonts w:eastAsia="ヒラギノ角ゴ Pro W3" w:cs="Arial"/>
                            <w:color w:val="000000"/>
                            <w:sz w:val="11"/>
                            <w:szCs w:val="16"/>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rPr>
                          <w:t>Multiple-Frequency Time-Division Multiple Access</w:t>
                        </w:r>
                      </w:p>
                    </w:txbxContent>
                  </v:textbox>
                </v:shape>
                <w10:anchorlock/>
              </v:group>
            </w:pict>
          </mc:Fallback>
        </mc:AlternateContent>
      </w:r>
    </w:p>
    <w:p w:rsidR="00393CAC" w:rsidRPr="00AA28A4" w:rsidRDefault="00393CAC" w:rsidP="008F7C9C">
      <w:pPr>
        <w:pStyle w:val="Headingb0"/>
        <w:spacing w:before="240"/>
        <w:rPr>
          <w:rtl/>
        </w:rPr>
      </w:pPr>
      <w:bookmarkStart w:id="166" w:name="_Toc372037708"/>
      <w:r w:rsidRPr="00AA28A4">
        <w:rPr>
          <w:rFonts w:hint="cs"/>
          <w:rtl/>
        </w:rPr>
        <w:t xml:space="preserve">التوصيل الساتلي في المدار الأرضي المتوسط </w:t>
      </w:r>
      <w:r w:rsidRPr="00AA28A4">
        <w:t>(MEO)</w:t>
      </w:r>
      <w:bookmarkEnd w:id="166"/>
    </w:p>
    <w:p w:rsidR="00393CAC" w:rsidRPr="00AA28A4" w:rsidRDefault="00393CAC" w:rsidP="00393CAC">
      <w:pPr>
        <w:rPr>
          <w:rtl/>
        </w:rPr>
      </w:pPr>
      <w:r w:rsidRPr="00AA28A4">
        <w:rPr>
          <w:rFonts w:hint="cs"/>
          <w:rtl/>
        </w:rPr>
        <w:t xml:space="preserve">ربما يكون أي نظام ساتلي </w:t>
      </w:r>
      <w:r w:rsidRPr="00AA28A4">
        <w:t>MEO</w:t>
      </w:r>
      <w:r w:rsidRPr="00AA28A4">
        <w:rPr>
          <w:rFonts w:hint="cs"/>
          <w:rtl/>
        </w:rPr>
        <w:t xml:space="preserve"> نموذجياً للتوصيل من المناطق النائية والمنعزلة. وتتجمع مزايا الكمون المنخفض والصبيب المرتفع والحزم النقطية القابلة للتوجيه بحيث توفر السعة القصوى في المناطق المستهدفة.</w:t>
      </w:r>
    </w:p>
    <w:p w:rsidR="00393CAC" w:rsidRPr="00AA28A4" w:rsidRDefault="00393CAC" w:rsidP="000A4527">
      <w:pPr>
        <w:pStyle w:val="Figuretitle"/>
        <w:rPr>
          <w:rtl/>
        </w:rPr>
      </w:pPr>
      <w:bookmarkStart w:id="167" w:name="_Toc372037984"/>
      <w:bookmarkStart w:id="168" w:name="_Toc379458946"/>
      <w:r w:rsidRPr="00AA28A4">
        <w:rPr>
          <w:rFonts w:hint="cs"/>
          <w:rtl/>
        </w:rPr>
        <w:t xml:space="preserve">الشكل </w:t>
      </w:r>
      <w:r w:rsidRPr="00AA28A4">
        <w:t>4</w:t>
      </w:r>
      <w:r w:rsidRPr="00AA28A4">
        <w:rPr>
          <w:rFonts w:hint="cs"/>
          <w:rtl/>
        </w:rPr>
        <w:t>: مثال لشبكة توصيل ساتلي في المدار الأرضي المتوسط</w:t>
      </w:r>
      <w:bookmarkEnd w:id="167"/>
      <w:bookmarkEnd w:id="168"/>
    </w:p>
    <w:p w:rsidR="00393CAC" w:rsidRDefault="00393CAC" w:rsidP="00DF11BF">
      <w:pPr>
        <w:pStyle w:val="Figure"/>
        <w:spacing w:before="120" w:after="0"/>
        <w:rPr>
          <w:rtl/>
        </w:rPr>
      </w:pPr>
      <w:r w:rsidRPr="00AA28A4">
        <w:rPr>
          <w:noProof/>
          <w:lang w:val="en-US" w:eastAsia="zh-CN"/>
        </w:rPr>
        <w:drawing>
          <wp:inline distT="0" distB="0" distL="0" distR="0" wp14:anchorId="7E9718EF" wp14:editId="05A495B1">
            <wp:extent cx="4173464" cy="2540029"/>
            <wp:effectExtent l="0" t="0" r="0" b="0"/>
            <wp:docPr id="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t="3384" b="8855"/>
                    <a:stretch>
                      <a:fillRect/>
                    </a:stretch>
                  </pic:blipFill>
                  <pic:spPr bwMode="auto">
                    <a:xfrm>
                      <a:off x="0" y="0"/>
                      <a:ext cx="4171661" cy="2538932"/>
                    </a:xfrm>
                    <a:prstGeom prst="rect">
                      <a:avLst/>
                    </a:prstGeom>
                    <a:noFill/>
                    <a:ln w="9525">
                      <a:noFill/>
                      <a:miter lim="800000"/>
                      <a:headEnd/>
                      <a:tailEnd/>
                    </a:ln>
                  </pic:spPr>
                </pic:pic>
              </a:graphicData>
            </a:graphic>
          </wp:inline>
        </w:drawing>
      </w:r>
    </w:p>
    <w:p w:rsidR="00B779EC" w:rsidRPr="00AA28A4" w:rsidRDefault="00D007C1" w:rsidP="00DF11BF">
      <w:pPr>
        <w:pStyle w:val="figuresource"/>
        <w:spacing w:before="80" w:after="40"/>
        <w:rPr>
          <w:rtl/>
        </w:rPr>
      </w:pPr>
      <w:r>
        <w:rPr>
          <w:rFonts w:hint="cs"/>
          <w:rtl/>
        </w:rPr>
        <w:t xml:space="preserve"> المصدر: مصدر البيان</w:t>
      </w:r>
    </w:p>
    <w:p w:rsidR="00393CAC" w:rsidRPr="00AA28A4" w:rsidRDefault="00393CAC" w:rsidP="00DF11BF">
      <w:pPr>
        <w:rPr>
          <w:rtl/>
        </w:rPr>
      </w:pPr>
      <w:r w:rsidRPr="00AA28A4">
        <w:rPr>
          <w:rFonts w:hint="cs"/>
          <w:rtl/>
        </w:rPr>
        <w:t xml:space="preserve">مع ازدياد كثافة معدلات انتشار الاتصالات المتنقلة في المناطق المأهولة بالسكان، يزداد استعمال مشغلي الاتصالات المتنقلة في الأسواق النامية للتوصيل </w:t>
      </w:r>
      <w:r w:rsidRPr="00AA28A4">
        <w:t>GSM</w:t>
      </w:r>
      <w:r w:rsidRPr="00AA28A4">
        <w:rPr>
          <w:rFonts w:hint="cs"/>
          <w:rtl/>
        </w:rPr>
        <w:t xml:space="preserve"> الساتلي لتوسيع نطاق وصول خدماتهم أكثر فأكثر وصولاً إلى أسواق المناطق الريفية. وتعتبر السواتل الطريقة الوحيدة ذات الجدوى من الناحية الاقتصادية لجلب السعة لتوصيل غير الموصولين أو ذوي معدلات التوصيل الدنيا. ومع المزادات الأخيرة لتراخيص الجيل الثالث </w:t>
      </w:r>
      <w:r w:rsidRPr="00AA28A4">
        <w:t>(3G)</w:t>
      </w:r>
      <w:r w:rsidRPr="00AA28A4">
        <w:rPr>
          <w:rFonts w:hint="cs"/>
          <w:rtl/>
        </w:rPr>
        <w:t xml:space="preserve"> ومع انتشار خدمات البيانات ذات الصبيب المرتفع عبر الشبكات، يتوقع أن يشهد الطلب على التوصيل في الغالب نمواً مطرداً.</w:t>
      </w:r>
    </w:p>
    <w:p w:rsidR="00393CAC" w:rsidRPr="00AA28A4" w:rsidRDefault="00393CAC" w:rsidP="00D007C1">
      <w:pPr>
        <w:pStyle w:val="Heading4"/>
        <w:spacing w:before="180"/>
        <w:rPr>
          <w:rtl/>
        </w:rPr>
      </w:pPr>
      <w:bookmarkStart w:id="169" w:name="_Toc372037450"/>
      <w:r w:rsidRPr="00AA28A4">
        <w:lastRenderedPageBreak/>
        <w:t>3.1.6.5</w:t>
      </w:r>
      <w:r w:rsidRPr="00AA28A4">
        <w:rPr>
          <w:rFonts w:hint="cs"/>
          <w:rtl/>
        </w:rPr>
        <w:tab/>
        <w:t>الاعتبارات المتعلقة بالطيف الساتلي</w:t>
      </w:r>
      <w:bookmarkEnd w:id="169"/>
    </w:p>
    <w:p w:rsidR="00393CAC" w:rsidRPr="00AA28A4" w:rsidRDefault="00393CAC" w:rsidP="00DF11BF">
      <w:pPr>
        <w:keepNext/>
        <w:rPr>
          <w:rtl/>
        </w:rPr>
      </w:pPr>
      <w:r w:rsidRPr="00AA28A4">
        <w:rPr>
          <w:rFonts w:hint="cs"/>
          <w:rtl/>
        </w:rPr>
        <w:t>يمكن لنطاقات التردد المستعملة التأثير على أبعاد الأطباق اللازمة وقدراتها:</w:t>
      </w:r>
    </w:p>
    <w:p w:rsidR="00393CAC" w:rsidRPr="00AA28A4" w:rsidRDefault="00393CAC" w:rsidP="000A4527">
      <w:pPr>
        <w:pStyle w:val="Enumlevel1"/>
        <w:rPr>
          <w:rtl/>
        </w:rPr>
      </w:pPr>
      <w:r w:rsidRPr="00AA28A4">
        <w:rPr>
          <w:rFonts w:hint="cs"/>
          <w:rtl/>
        </w:rPr>
        <w:t>-</w:t>
      </w:r>
      <w:r w:rsidRPr="00AA28A4">
        <w:rPr>
          <w:rFonts w:hint="cs"/>
          <w:rtl/>
        </w:rPr>
        <w:tab/>
        <w:t xml:space="preserve">تحتاج الإرسالات في النطاق </w:t>
      </w:r>
      <w:r w:rsidRPr="00AA28A4">
        <w:t>C</w:t>
      </w:r>
      <w:r w:rsidRPr="00AA28A4">
        <w:rPr>
          <w:rFonts w:hint="cs"/>
          <w:rtl/>
        </w:rPr>
        <w:t xml:space="preserve"> </w:t>
      </w:r>
      <w:r w:rsidRPr="00AA28A4">
        <w:t>(GHz 4/6)</w:t>
      </w:r>
      <w:r w:rsidRPr="00AA28A4">
        <w:rPr>
          <w:rFonts w:hint="cs"/>
          <w:rtl/>
        </w:rPr>
        <w:t xml:space="preserve"> إلى أطباق أكبر نظراً لطول الموجة الأكبر للإرسالات في مدى الترددات هذا. والإرسالات في النطاق </w:t>
      </w:r>
      <w:r w:rsidRPr="00AA28A4">
        <w:t>C</w:t>
      </w:r>
      <w:r w:rsidRPr="00AA28A4">
        <w:rPr>
          <w:rFonts w:hint="cs"/>
          <w:rtl/>
        </w:rPr>
        <w:t xml:space="preserve"> أقل تأثراً بالخبو الناجم عن المطر وغيرها من الظروف الجوية نظراً لخصائص الانتشار المؤاتية إلى حد كبير لهذا الطيف. وتشمل التطبيقات التوصيل </w:t>
      </w:r>
      <w:r w:rsidRPr="00AA28A4">
        <w:t>GSM</w:t>
      </w:r>
      <w:r w:rsidRPr="00AA28A4">
        <w:rPr>
          <w:rFonts w:hint="cs"/>
          <w:rtl/>
        </w:rPr>
        <w:t xml:space="preserve"> والشبكات التبديلية العمومية وشبكات الشركات وتقاسم قنوات الإنترنت.</w:t>
      </w:r>
    </w:p>
    <w:p w:rsidR="00393CAC" w:rsidRPr="00AA28A4" w:rsidRDefault="00393CAC" w:rsidP="000A4527">
      <w:pPr>
        <w:pStyle w:val="Enumlevel1"/>
        <w:rPr>
          <w:rtl/>
        </w:rPr>
      </w:pPr>
      <w:r w:rsidRPr="00AA28A4">
        <w:rPr>
          <w:rFonts w:hint="cs"/>
          <w:rtl/>
        </w:rPr>
        <w:t>-</w:t>
      </w:r>
      <w:r w:rsidRPr="00AA28A4">
        <w:rPr>
          <w:rFonts w:hint="cs"/>
          <w:rtl/>
        </w:rPr>
        <w:tab/>
        <w:t xml:space="preserve">ويتسم النطاق </w:t>
      </w:r>
      <w:r w:rsidRPr="00AA28A4">
        <w:t>Ku</w:t>
      </w:r>
      <w:r w:rsidRPr="00AA28A4">
        <w:rPr>
          <w:rFonts w:hint="cs"/>
          <w:rtl/>
        </w:rPr>
        <w:t xml:space="preserve"> </w:t>
      </w:r>
      <w:r w:rsidRPr="00AA28A4">
        <w:t>(GHz 12/14</w:t>
      </w:r>
      <w:r w:rsidRPr="00AA28A4">
        <w:noBreakHyphen/>
        <w:t>11)</w:t>
      </w:r>
      <w:r w:rsidRPr="00AA28A4">
        <w:rPr>
          <w:rFonts w:hint="cs"/>
          <w:rtl/>
        </w:rPr>
        <w:t xml:space="preserve"> بطول موجة أقل بما يسمح باستعمال أطباق أصغر من تلك المستعملة في النطاق</w:t>
      </w:r>
      <w:r w:rsidRPr="00AA28A4">
        <w:rPr>
          <w:rFonts w:hint="eastAsia"/>
          <w:rtl/>
        </w:rPr>
        <w:t> </w:t>
      </w:r>
      <w:r w:rsidRPr="00AA28A4">
        <w:t>C</w:t>
      </w:r>
      <w:r w:rsidRPr="00AA28A4">
        <w:rPr>
          <w:rFonts w:hint="cs"/>
          <w:rtl/>
        </w:rPr>
        <w:t xml:space="preserve">. بيد أن الترددات الأعلى تجعل من النطاق </w:t>
      </w:r>
      <w:r w:rsidRPr="00AA28A4">
        <w:t>Ku</w:t>
      </w:r>
      <w:r w:rsidRPr="00AA28A4">
        <w:rPr>
          <w:rFonts w:hint="cs"/>
          <w:rtl/>
        </w:rPr>
        <w:t xml:space="preserve"> أكثر عرضةً للظروف الجوية مثل الخبو الناجم عن المطر. وتشمل التطبيقات المطاريف </w:t>
      </w:r>
      <w:r w:rsidRPr="00AA28A4">
        <w:t>VSAT</w:t>
      </w:r>
      <w:r w:rsidRPr="00AA28A4">
        <w:rPr>
          <w:rFonts w:hint="cs"/>
          <w:rtl/>
        </w:rPr>
        <w:t xml:space="preserve"> والمهاتفة في المناطق الريفية والنطاق العريض في المناطق الريفية وتجميع الأخبار ساتلياً ووصلات التوصيل والمؤتمرات الفيديوية والوسائط المتعددة.</w:t>
      </w:r>
    </w:p>
    <w:p w:rsidR="00393CAC" w:rsidRPr="00AA28A4" w:rsidRDefault="00393CAC" w:rsidP="000A4527">
      <w:pPr>
        <w:pStyle w:val="Enumlevel1"/>
        <w:rPr>
          <w:rtl/>
        </w:rPr>
      </w:pPr>
      <w:r w:rsidRPr="00AA28A4">
        <w:rPr>
          <w:rFonts w:hint="cs"/>
          <w:rtl/>
        </w:rPr>
        <w:t>-</w:t>
      </w:r>
      <w:r w:rsidRPr="00AA28A4">
        <w:rPr>
          <w:rFonts w:hint="cs"/>
          <w:rtl/>
        </w:rPr>
        <w:tab/>
        <w:t xml:space="preserve">ويتسم النطاق </w:t>
      </w:r>
      <w:r w:rsidRPr="00AA28A4">
        <w:t>Ka</w:t>
      </w:r>
      <w:r w:rsidRPr="00AA28A4">
        <w:rPr>
          <w:rFonts w:hint="cs"/>
          <w:rtl/>
        </w:rPr>
        <w:t xml:space="preserve"> </w:t>
      </w:r>
      <w:r w:rsidRPr="00AA28A4">
        <w:t>(GHz 20/30)</w:t>
      </w:r>
      <w:r w:rsidRPr="00AA28A4">
        <w:rPr>
          <w:rFonts w:hint="cs"/>
          <w:rtl/>
        </w:rPr>
        <w:t xml:space="preserve"> بطول موجة أقل كثيراً من النطاق </w:t>
      </w:r>
      <w:r w:rsidRPr="00AA28A4">
        <w:t>Ku</w:t>
      </w:r>
      <w:r w:rsidRPr="00AA28A4">
        <w:rPr>
          <w:rFonts w:hint="cs"/>
          <w:rtl/>
        </w:rPr>
        <w:t xml:space="preserve"> بما يسمح باستعمال أطباق أصغر من تلك المستعملة في النطاق </w:t>
      </w:r>
      <w:r w:rsidRPr="00AA28A4">
        <w:t>Ku</w:t>
      </w:r>
      <w:r w:rsidRPr="00AA28A4">
        <w:rPr>
          <w:rFonts w:hint="cs"/>
          <w:rtl/>
        </w:rPr>
        <w:t>؛ بيد أن الإرسالات تكون أكثر عرضةً بشكل أكبر للظروف الجوية السيئة. ويمكن توفير الخدمات التفاعلية متعددة الوسائط عريضة النطاق، بما في ذلك الإنترنت عالية السرعة والمؤتمرات الفيديوية وتطبيقات الوسائط المتعددة.</w:t>
      </w:r>
    </w:p>
    <w:p w:rsidR="00393CAC" w:rsidRPr="00AA28A4" w:rsidRDefault="00393CAC" w:rsidP="00D007C1">
      <w:pPr>
        <w:pStyle w:val="Heading4"/>
        <w:spacing w:before="180"/>
        <w:rPr>
          <w:rtl/>
        </w:rPr>
      </w:pPr>
      <w:bookmarkStart w:id="170" w:name="_Toc372037451"/>
      <w:r w:rsidRPr="00AA28A4">
        <w:t>4.1.6.5</w:t>
      </w:r>
      <w:r w:rsidRPr="00AA28A4">
        <w:rPr>
          <w:rFonts w:hint="cs"/>
          <w:rtl/>
        </w:rPr>
        <w:tab/>
        <w:t>الاعتبارات المتعلقة بالمناطق الريفية والمناطق النائية</w:t>
      </w:r>
      <w:bookmarkEnd w:id="170"/>
    </w:p>
    <w:p w:rsidR="00393CAC" w:rsidRPr="00AA28A4" w:rsidRDefault="00393CAC" w:rsidP="00393CAC">
      <w:pPr>
        <w:rPr>
          <w:rtl/>
        </w:rPr>
      </w:pPr>
      <w:r w:rsidRPr="00AA28A4">
        <w:rPr>
          <w:rFonts w:hint="cs"/>
          <w:rtl/>
        </w:rPr>
        <w:t xml:space="preserve">كانت الخدمات المقدمة عبر النطاق </w:t>
      </w:r>
      <w:r w:rsidRPr="00AA28A4">
        <w:t>C</w:t>
      </w:r>
      <w:r w:rsidRPr="00AA28A4">
        <w:rPr>
          <w:rFonts w:hint="cs"/>
          <w:rtl/>
        </w:rPr>
        <w:t xml:space="preserve"> عنصراً أساسياً في البنية التحتية للاتصالات العالمية. وتوفر الخدمات الثابتة الساتلية في النطاق </w:t>
      </w:r>
      <w:r w:rsidRPr="00AA28A4">
        <w:t>C</w:t>
      </w:r>
      <w:r w:rsidRPr="00AA28A4">
        <w:rPr>
          <w:rFonts w:hint="cs"/>
          <w:rtl/>
        </w:rPr>
        <w:t xml:space="preserve"> اعتمادية وتيسراً أعلى من الشبكات العاملة في النطاقين </w:t>
      </w:r>
      <w:r w:rsidRPr="00AA28A4">
        <w:t>Ku</w:t>
      </w:r>
      <w:r w:rsidRPr="00AA28A4">
        <w:rPr>
          <w:rFonts w:hint="cs"/>
          <w:rtl/>
        </w:rPr>
        <w:t xml:space="preserve"> و</w:t>
      </w:r>
      <w:r w:rsidRPr="00AA28A4">
        <w:t>Ka</w:t>
      </w:r>
      <w:r w:rsidRPr="00AA28A4">
        <w:rPr>
          <w:rFonts w:hint="cs"/>
          <w:rtl/>
        </w:rPr>
        <w:t xml:space="preserve"> في ظل ظروف الخبو الناجم عن المطر وتتيح تغطية إقليمية واسعة باستعمال حزم عالمية. ولهذه الأسباب، يعتبر النطاق</w:t>
      </w:r>
      <w:r w:rsidRPr="00AA28A4">
        <w:rPr>
          <w:rFonts w:hint="eastAsia"/>
          <w:rtl/>
        </w:rPr>
        <w:t> </w:t>
      </w:r>
      <w:r w:rsidRPr="00AA28A4">
        <w:t>C</w:t>
      </w:r>
      <w:r w:rsidRPr="00AA28A4">
        <w:rPr>
          <w:rFonts w:hint="cs"/>
          <w:rtl/>
        </w:rPr>
        <w:t xml:space="preserve"> بوجه عام هو نطاق التردد الذي يفضل اختياره لتوصيل المناطق النائية بالبلدان ذات الأراضي الواسعة و/أو التي تعاني من ظروف جوية سيئة</w:t>
      </w:r>
      <w:r w:rsidRPr="00AA28A4">
        <w:rPr>
          <w:rFonts w:hint="eastAsia"/>
          <w:rtl/>
        </w:rPr>
        <w:t> </w:t>
      </w:r>
      <w:r w:rsidRPr="00AA28A4">
        <w:rPr>
          <w:rFonts w:hint="cs"/>
          <w:rtl/>
        </w:rPr>
        <w:t>باستمرار.</w:t>
      </w:r>
    </w:p>
    <w:p w:rsidR="00393CAC" w:rsidRPr="00AA28A4" w:rsidRDefault="00393CAC" w:rsidP="000A4527">
      <w:pPr>
        <w:pStyle w:val="Heading3"/>
        <w:rPr>
          <w:rtl/>
        </w:rPr>
      </w:pPr>
      <w:bookmarkStart w:id="171" w:name="_Toc372037452"/>
      <w:r w:rsidRPr="00AA28A4">
        <w:t>2.6.5</w:t>
      </w:r>
      <w:r w:rsidRPr="00AA28A4">
        <w:rPr>
          <w:rFonts w:hint="cs"/>
          <w:rtl/>
        </w:rPr>
        <w:tab/>
        <w:t>استعراض شامل للحلول القائمة على النفاذ الدينامي إلى الطيف</w:t>
      </w:r>
      <w:bookmarkEnd w:id="171"/>
    </w:p>
    <w:p w:rsidR="00393CAC" w:rsidRPr="00AA28A4" w:rsidRDefault="00393CAC" w:rsidP="00393CAC">
      <w:pPr>
        <w:rPr>
          <w:rtl/>
        </w:rPr>
      </w:pPr>
      <w:r w:rsidRPr="00AA28A4">
        <w:rPr>
          <w:rFonts w:hint="cs"/>
          <w:rtl/>
        </w:rPr>
        <w:t xml:space="preserve">يشير مصطلح النفاذ الدينامي إلى الطيف </w:t>
      </w:r>
      <w:r w:rsidRPr="00AA28A4">
        <w:t>(DSA)</w:t>
      </w:r>
      <w:r w:rsidRPr="00AA28A4">
        <w:rPr>
          <w:rFonts w:hint="cs"/>
          <w:rtl/>
        </w:rPr>
        <w:t xml:space="preserve"> إلى مجموعة من التكنولوجيات والتقنيات التي توظف أجهزة ذكية ممكَّنة راديوياً ومستشعرة للمكان وقواعد بيانات على الخط لتمكين الإرسال النفعي باستعمال الطيف الراديوي المتاح غير المستعمل على أساس الاستغناء عن الترخيص أو الإعفاء من الترخيص. وتتيح تكنولوجيا </w:t>
      </w:r>
      <w:r w:rsidRPr="00AA28A4">
        <w:t>DSA</w:t>
      </w:r>
      <w:r w:rsidRPr="00AA28A4">
        <w:rPr>
          <w:rFonts w:hint="cs"/>
          <w:rtl/>
        </w:rPr>
        <w:t xml:space="preserve"> لجهاز راديوي </w:t>
      </w:r>
      <w:r w:rsidRPr="00AA28A4">
        <w:t>'1'</w:t>
      </w:r>
      <w:r w:rsidRPr="00AA28A4">
        <w:rPr>
          <w:rFonts w:hint="eastAsia"/>
          <w:rtl/>
        </w:rPr>
        <w:t> </w:t>
      </w:r>
      <w:r w:rsidRPr="00AA28A4">
        <w:rPr>
          <w:rFonts w:hint="cs"/>
          <w:rtl/>
        </w:rPr>
        <w:t xml:space="preserve">تقييم بيئة تردداته الراديوية باستعمال تقنيات استشعار الطيف أو تحديد الموقع الجغرافي؛ </w:t>
      </w:r>
      <w:r w:rsidRPr="00AA28A4">
        <w:t>'2'</w:t>
      </w:r>
      <w:r w:rsidRPr="00AA28A4">
        <w:rPr>
          <w:rFonts w:hint="eastAsia"/>
          <w:rtl/>
        </w:rPr>
        <w:t> و</w:t>
      </w:r>
      <w:r w:rsidRPr="00AA28A4">
        <w:rPr>
          <w:rFonts w:hint="cs"/>
          <w:rtl/>
        </w:rPr>
        <w:t xml:space="preserve">تحديد الترددات المتاحة للاستعمال على أساس من عدم التداخل؛ </w:t>
      </w:r>
      <w:r w:rsidRPr="00AA28A4">
        <w:t>'3'</w:t>
      </w:r>
      <w:r w:rsidRPr="00AA28A4">
        <w:rPr>
          <w:rFonts w:hint="eastAsia"/>
          <w:rtl/>
        </w:rPr>
        <w:t> </w:t>
      </w:r>
      <w:r w:rsidRPr="00AA28A4">
        <w:rPr>
          <w:rFonts w:hint="cs"/>
          <w:rtl/>
        </w:rPr>
        <w:t>وإعادة تشكيل نفسه للعمل على الترددات المحددة.</w:t>
      </w:r>
    </w:p>
    <w:p w:rsidR="00393CAC" w:rsidRPr="00AA28A4" w:rsidRDefault="00393CAC" w:rsidP="00393CAC">
      <w:r w:rsidRPr="00AA28A4">
        <w:rPr>
          <w:rFonts w:hint="cs"/>
          <w:rtl/>
        </w:rPr>
        <w:t>وفي النطاقات التلفزيونية، تكفل قواعد بيانات الموقع الجغرافي الحماية من التداخل على الخدمات التلفزيونية الرقمية للأرض وتطبيقات إعداد</w:t>
      </w:r>
      <w:r w:rsidRPr="00AA28A4">
        <w:rPr>
          <w:rtl/>
        </w:rPr>
        <w:t xml:space="preserve"> </w:t>
      </w:r>
      <w:r w:rsidRPr="00AA28A4">
        <w:rPr>
          <w:rFonts w:hint="cs"/>
          <w:rtl/>
        </w:rPr>
        <w:t>البرامج</w:t>
      </w:r>
      <w:r w:rsidRPr="00AA28A4">
        <w:rPr>
          <w:rtl/>
        </w:rPr>
        <w:t xml:space="preserve"> </w:t>
      </w:r>
      <w:r w:rsidRPr="00AA28A4">
        <w:rPr>
          <w:rFonts w:hint="cs"/>
          <w:rtl/>
        </w:rPr>
        <w:t>ونقل</w:t>
      </w:r>
      <w:r w:rsidRPr="00AA28A4">
        <w:rPr>
          <w:rtl/>
        </w:rPr>
        <w:t xml:space="preserve"> </w:t>
      </w:r>
      <w:r w:rsidRPr="00AA28A4">
        <w:rPr>
          <w:rFonts w:hint="cs"/>
          <w:rtl/>
        </w:rPr>
        <w:t>الأحداث</w:t>
      </w:r>
      <w:r w:rsidRPr="00AA28A4">
        <w:rPr>
          <w:rtl/>
        </w:rPr>
        <w:t xml:space="preserve"> </w:t>
      </w:r>
      <w:r w:rsidRPr="00AA28A4">
        <w:rPr>
          <w:rFonts w:hint="cs"/>
          <w:rtl/>
        </w:rPr>
        <w:t>الخاصة وغير ذلك من الخدمات العاملة، حيث تحدد قاعدة البيانات، استناداً إلى قائمة بجميع الترددات المحمية المستعملة، القنوات المناسبة وتوجه الجهاز إلى القنوات ومستويات القدرة التي يمكن له الإرسال بها في موضعه الحالي.</w:t>
      </w:r>
    </w:p>
    <w:p w:rsidR="00393CAC" w:rsidRPr="00AA28A4" w:rsidRDefault="00393CAC" w:rsidP="000A4527">
      <w:pPr>
        <w:pStyle w:val="Figuretitle"/>
        <w:rPr>
          <w:rtl/>
        </w:rPr>
      </w:pPr>
      <w:bookmarkStart w:id="172" w:name="_Toc372037985"/>
      <w:bookmarkStart w:id="173" w:name="_Toc379458947"/>
      <w:r w:rsidRPr="00AA28A4">
        <w:rPr>
          <w:rFonts w:hint="cs"/>
          <w:rtl/>
        </w:rPr>
        <w:lastRenderedPageBreak/>
        <w:t xml:space="preserve">الشكل </w:t>
      </w:r>
      <w:r w:rsidRPr="00AA28A4">
        <w:t>5</w:t>
      </w:r>
      <w:r w:rsidRPr="00AA28A4">
        <w:rPr>
          <w:rFonts w:hint="cs"/>
          <w:rtl/>
        </w:rPr>
        <w:t>: مثال لحل قائم على النفاذ الدينامي إلى الطيف</w:t>
      </w:r>
      <w:bookmarkEnd w:id="172"/>
      <w:bookmarkEnd w:id="173"/>
    </w:p>
    <w:p w:rsidR="00393CAC" w:rsidRDefault="00393CAC" w:rsidP="00D007C1">
      <w:pPr>
        <w:pStyle w:val="Figure"/>
        <w:spacing w:before="120" w:after="0"/>
        <w:rPr>
          <w:rtl/>
        </w:rPr>
      </w:pPr>
      <w:r w:rsidRPr="00AA28A4">
        <w:rPr>
          <w:noProof/>
          <w:lang w:val="en-US" w:eastAsia="zh-CN"/>
        </w:rPr>
        <w:drawing>
          <wp:inline distT="0" distB="0" distL="0" distR="0" wp14:anchorId="160F6D5D" wp14:editId="68E335E4">
            <wp:extent cx="3207385" cy="2406843"/>
            <wp:effectExtent l="0" t="0" r="0" b="0"/>
            <wp:docPr id="931" name="Picture 931" descr="cid:image001.jpg@01CEA41B.192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EA41B.19237730"/>
                    <pic:cNvPicPr>
                      <a:picLocks noChangeAspect="1" noChangeArrowheads="1"/>
                    </pic:cNvPicPr>
                  </pic:nvPicPr>
                  <pic:blipFill>
                    <a:blip r:embed="rId49" r:link="rId50" cstate="print"/>
                    <a:srcRect/>
                    <a:stretch>
                      <a:fillRect/>
                    </a:stretch>
                  </pic:blipFill>
                  <pic:spPr bwMode="auto">
                    <a:xfrm>
                      <a:off x="0" y="0"/>
                      <a:ext cx="3211350" cy="2409819"/>
                    </a:xfrm>
                    <a:prstGeom prst="rect">
                      <a:avLst/>
                    </a:prstGeom>
                    <a:noFill/>
                    <a:ln w="9525">
                      <a:noFill/>
                      <a:miter lim="800000"/>
                      <a:headEnd/>
                      <a:tailEnd/>
                    </a:ln>
                  </pic:spPr>
                </pic:pic>
              </a:graphicData>
            </a:graphic>
          </wp:inline>
        </w:drawing>
      </w:r>
    </w:p>
    <w:p w:rsidR="000A4527" w:rsidRPr="00AA28A4" w:rsidRDefault="000A4527" w:rsidP="00D007C1">
      <w:pPr>
        <w:pStyle w:val="Figure"/>
        <w:spacing w:before="0" w:after="0" w:line="120" w:lineRule="auto"/>
        <w:rPr>
          <w:rtl/>
        </w:rPr>
      </w:pPr>
    </w:p>
    <w:p w:rsidR="00393CAC" w:rsidRPr="00D007C1" w:rsidRDefault="00393CAC" w:rsidP="00D007C1">
      <w:pPr>
        <w:spacing w:before="240"/>
        <w:rPr>
          <w:spacing w:val="-2"/>
          <w:rtl/>
        </w:rPr>
      </w:pPr>
      <w:r w:rsidRPr="00D007C1">
        <w:rPr>
          <w:rFonts w:hint="cs"/>
          <w:spacing w:val="-2"/>
          <w:rtl/>
        </w:rPr>
        <w:t xml:space="preserve">وستكون أول فرصة منسقة على الصعيد العالمي لاستعمال تكنولوجيات النفاذ الدينامي إلى الطيف وتقنياته في "الفراغات البيضاء" في النطاق التلفزيوني </w:t>
      </w:r>
      <w:r w:rsidR="00D007C1" w:rsidRPr="00D007C1">
        <w:rPr>
          <w:rFonts w:hint="cs"/>
          <w:spacing w:val="-2"/>
          <w:rtl/>
        </w:rPr>
        <w:t>-</w:t>
      </w:r>
      <w:r w:rsidRPr="00D007C1">
        <w:rPr>
          <w:rFonts w:hint="cs"/>
          <w:spacing w:val="-2"/>
          <w:rtl/>
        </w:rPr>
        <w:t xml:space="preserve"> وهي قنوات تلفزيونية على موجات</w:t>
      </w:r>
      <w:r w:rsidRPr="00D007C1">
        <w:rPr>
          <w:spacing w:val="-2"/>
          <w:rtl/>
        </w:rPr>
        <w:t xml:space="preserve"> </w:t>
      </w:r>
      <w:r w:rsidRPr="00D007C1">
        <w:rPr>
          <w:rFonts w:hint="cs"/>
          <w:spacing w:val="-2"/>
          <w:rtl/>
        </w:rPr>
        <w:t>مترية وديسيمترية</w:t>
      </w:r>
      <w:r w:rsidRPr="00D007C1">
        <w:rPr>
          <w:spacing w:val="-2"/>
          <w:rtl/>
        </w:rPr>
        <w:t xml:space="preserve"> </w:t>
      </w:r>
      <w:r w:rsidRPr="00D007C1">
        <w:rPr>
          <w:rFonts w:hint="cs"/>
          <w:spacing w:val="-2"/>
          <w:rtl/>
        </w:rPr>
        <w:t>غير مستعملة ومعفاة من الترخيص يمكن استعمالها لتسهيل النفاذ اللاسلكي عريض النطاق على مساحات أوسع مما يمكن باستعمال طيف</w:t>
      </w:r>
      <w:r w:rsidRPr="00D007C1">
        <w:rPr>
          <w:rFonts w:hint="eastAsia"/>
          <w:spacing w:val="-2"/>
          <w:rtl/>
        </w:rPr>
        <w:t> </w:t>
      </w:r>
      <w:r w:rsidRPr="00D007C1">
        <w:rPr>
          <w:spacing w:val="-2"/>
        </w:rPr>
        <w:t>WiFi</w:t>
      </w:r>
      <w:r w:rsidRPr="00D007C1">
        <w:rPr>
          <w:rFonts w:hint="cs"/>
          <w:spacing w:val="-2"/>
          <w:rtl/>
        </w:rPr>
        <w:t xml:space="preserve"> الحالي. وقد نُفذت بنجاح نماذج عرض لهذه التكنولوجيا في بلجيكا وكينيا وسويسرا وسنغافورة والمملكة المتحدة والولايات المتحدة وأوروغواي وبلدان أخرى. ويلبي المنظمون بشكل متزايد الطلب على هذه التكنولوجيات من خلال نُهُج قائمة على الترخيص الخفيف والإعفاء من الترخيص لتعظيم كفاءة الطيف وتمكين تكنولوجيات دينامية للتوسع بتكلفة ميسورة وبعوائق منخفضة للدخول.</w:t>
      </w:r>
    </w:p>
    <w:p w:rsidR="00393CAC" w:rsidRPr="00AA28A4" w:rsidRDefault="00393CAC" w:rsidP="000A4527">
      <w:pPr>
        <w:pStyle w:val="Heading1"/>
        <w:rPr>
          <w:rtl/>
        </w:rPr>
      </w:pPr>
      <w:bookmarkStart w:id="174" w:name="_Toc366856283"/>
      <w:bookmarkStart w:id="175" w:name="_Toc372037453"/>
      <w:bookmarkStart w:id="176" w:name="_Toc379458109"/>
      <w:r w:rsidRPr="00AA28A4">
        <w:t>6</w:t>
      </w:r>
      <w:r w:rsidRPr="00AA28A4">
        <w:rPr>
          <w:rFonts w:hint="cs"/>
          <w:rtl/>
        </w:rPr>
        <w:tab/>
        <w:t>ملخص المساهمات ذات الصلة، بما في ذلك مكتبة دراسات الحالة ومنتدى النقاش الإلكتروني</w:t>
      </w:r>
      <w:bookmarkEnd w:id="174"/>
      <w:bookmarkEnd w:id="175"/>
      <w:bookmarkEnd w:id="176"/>
    </w:p>
    <w:p w:rsidR="00393CAC" w:rsidRPr="00D007C1" w:rsidRDefault="00393CAC" w:rsidP="00393CAC">
      <w:pPr>
        <w:rPr>
          <w:spacing w:val="-2"/>
          <w:rtl/>
        </w:rPr>
      </w:pPr>
      <w:r w:rsidRPr="00D007C1">
        <w:rPr>
          <w:rFonts w:hint="cs"/>
          <w:spacing w:val="-2"/>
          <w:rtl/>
        </w:rPr>
        <w:t xml:space="preserve">ترد قائمة المساهمات ذات الصلة بالمسألة </w:t>
      </w:r>
      <w:r w:rsidRPr="00D007C1">
        <w:rPr>
          <w:spacing w:val="-2"/>
        </w:rPr>
        <w:t>10</w:t>
      </w:r>
      <w:r w:rsidRPr="00D007C1">
        <w:rPr>
          <w:spacing w:val="-2"/>
        </w:rPr>
        <w:noBreakHyphen/>
        <w:t>3/2</w:t>
      </w:r>
      <w:r w:rsidRPr="00D007C1">
        <w:rPr>
          <w:rFonts w:hint="cs"/>
          <w:spacing w:val="-2"/>
          <w:rtl/>
        </w:rPr>
        <w:t xml:space="preserve"> خلال فترة الدراسة الحالية في الملحق</w:t>
      </w:r>
      <w:r w:rsidRPr="00D007C1">
        <w:rPr>
          <w:rFonts w:hint="eastAsia"/>
          <w:spacing w:val="-2"/>
          <w:rtl/>
        </w:rPr>
        <w:t> </w:t>
      </w:r>
      <w:r w:rsidRPr="00D007C1">
        <w:rPr>
          <w:spacing w:val="-2"/>
        </w:rPr>
        <w:t>1</w:t>
      </w:r>
      <w:r w:rsidRPr="00D007C1">
        <w:rPr>
          <w:rFonts w:hint="cs"/>
          <w:spacing w:val="-2"/>
          <w:rtl/>
        </w:rPr>
        <w:t xml:space="preserve"> بهذا التقرير. وقد كانت هذه المساهمات المقدمة من الأعضاء مفيدة للغاية عند دراسة هذه المسألة، كانت على قدر كبير من الأهمية عند استكمال التقرير النهائي.</w:t>
      </w:r>
    </w:p>
    <w:p w:rsidR="00393CAC" w:rsidRPr="00AA28A4" w:rsidRDefault="00393CAC" w:rsidP="00393CAC">
      <w:pPr>
        <w:rPr>
          <w:rtl/>
        </w:rPr>
      </w:pPr>
      <w:r w:rsidRPr="00AA28A4">
        <w:rPr>
          <w:rFonts w:hint="cs"/>
          <w:rtl/>
        </w:rPr>
        <w:t>وقام فريق المقرر بتجميع دراسات الحالة في كل فترة دراسة وأصدر تقارير تحليلية لعرض أفضل الممارسات في البلدان الأعضاء. كما تعرض هذه التقارير التكنولوجيات والحلول والتطبيقات الإلكترونية وأساليب التمويل والآثار الاجتماعية </w:t>
      </w:r>
      <w:r w:rsidRPr="00AA28A4">
        <w:rPr>
          <w:rFonts w:hint="cs"/>
          <w:rtl/>
        </w:rPr>
        <w:noBreakHyphen/>
        <w:t> الاقتصادية وما إلى ذلك لتمكين المجتمعات في المناطق الريفية والمناطق النائية في البلدان النامية. وسيتم استنساخ أفضل الممارسات في المناطق الأخرى التي تتسم ببيئة مماثلة داخل البلد أو في بلدان أخرى. وقام مكتب تنمية الاتصالات أثناء فترة الدراسة الحالية بإعادة تشكيل نسق تقديم دراسات الحالة بحيث يتسنى تطبيقه أيضاً في المسائل الأخرى التي تجري دراستها بقطاع تنمية الاتصالات. ويقوم مكتب تنمية الاتصالات حالياً بتحويل دراسات الحالة المقدمة إلى المسألة</w:t>
      </w:r>
      <w:r w:rsidRPr="00AA28A4">
        <w:rPr>
          <w:rFonts w:hint="eastAsia"/>
          <w:rtl/>
        </w:rPr>
        <w:t> </w:t>
      </w:r>
      <w:r w:rsidRPr="00AA28A4">
        <w:t>10</w:t>
      </w:r>
      <w:r w:rsidRPr="00AA28A4">
        <w:noBreakHyphen/>
        <w:t>3/2</w:t>
      </w:r>
      <w:r w:rsidRPr="00AA28A4">
        <w:rPr>
          <w:rFonts w:hint="cs"/>
          <w:rtl/>
        </w:rPr>
        <w:t xml:space="preserve"> بالنسق القديم أثناء فترة الدراسة الحالية إلى النسق الجديد وستنشر في المكتبة الجديدة لدراسات الحالة. وبناءً على ذلك، تؤمن مكتبة دراسات الحالة الجديدة لقطاع تنمية الاتصالات دراسات الحالة المقدمة إلى المسألة</w:t>
      </w:r>
      <w:r w:rsidRPr="00AA28A4">
        <w:rPr>
          <w:rFonts w:hint="eastAsia"/>
          <w:rtl/>
        </w:rPr>
        <w:t> </w:t>
      </w:r>
      <w:r w:rsidRPr="00AA28A4">
        <w:t>10</w:t>
      </w:r>
      <w:r w:rsidRPr="00AA28A4">
        <w:noBreakHyphen/>
        <w:t>3/2</w:t>
      </w:r>
      <w:r w:rsidRPr="00AA28A4">
        <w:rPr>
          <w:rFonts w:hint="cs"/>
          <w:rtl/>
        </w:rPr>
        <w:t xml:space="preserve"> بالنسق الجديد لدراسات الحالة.</w:t>
      </w:r>
    </w:p>
    <w:p w:rsidR="00393CAC" w:rsidRPr="00D007C1" w:rsidRDefault="00393CAC" w:rsidP="00393CAC">
      <w:pPr>
        <w:rPr>
          <w:spacing w:val="-2"/>
          <w:rtl/>
        </w:rPr>
      </w:pPr>
      <w:r w:rsidRPr="00D007C1">
        <w:rPr>
          <w:rFonts w:hint="cs"/>
          <w:spacing w:val="-2"/>
          <w:rtl/>
        </w:rPr>
        <w:t>وأجرى فريق المقرر مناقشة إلكترونية في الفترات الفاصلة بين اجتماعات لجنة الدراسات</w:t>
      </w:r>
      <w:r w:rsidRPr="00D007C1">
        <w:rPr>
          <w:rFonts w:hint="eastAsia"/>
          <w:spacing w:val="-2"/>
          <w:rtl/>
        </w:rPr>
        <w:t> </w:t>
      </w:r>
      <w:r w:rsidRPr="00D007C1">
        <w:rPr>
          <w:spacing w:val="-2"/>
        </w:rPr>
        <w:t>2</w:t>
      </w:r>
      <w:r w:rsidRPr="00D007C1">
        <w:rPr>
          <w:rFonts w:hint="cs"/>
          <w:spacing w:val="-2"/>
          <w:rtl/>
        </w:rPr>
        <w:t xml:space="preserve"> وفريق المقرر نظراً لمحدودية الوقت المتاح لمناقشة المساهمات المقدمة إلى الاجتماعات أو أي موضوعات أخرى تهم الأعضاء بشكل وافٍ أثناء الاجتماعات. وتفيد المناقشة الإلكترونية كذلك الأعضاء الذين يتعذر عليهم المشاركة في الاجتماعات بسبب قيود مالية أو أي قيود أخرى. وقام مكتب تنمية الاتصالات بإعداد الموقع الإلكتروني الجديد للمنتدى الإلكتروني لهذا الغرض أثناء فترة الدراسة الحالية من أجل جميع مسائل لجنتي الدراسات</w:t>
      </w:r>
      <w:r w:rsidRPr="00D007C1">
        <w:rPr>
          <w:rFonts w:hint="eastAsia"/>
          <w:spacing w:val="-2"/>
          <w:rtl/>
        </w:rPr>
        <w:t> </w:t>
      </w:r>
      <w:r w:rsidRPr="00D007C1">
        <w:rPr>
          <w:spacing w:val="-2"/>
        </w:rPr>
        <w:t>1</w:t>
      </w:r>
      <w:r w:rsidRPr="00D007C1">
        <w:rPr>
          <w:rFonts w:hint="cs"/>
          <w:spacing w:val="-2"/>
          <w:rtl/>
        </w:rPr>
        <w:t xml:space="preserve"> و</w:t>
      </w:r>
      <w:r w:rsidRPr="00D007C1">
        <w:rPr>
          <w:spacing w:val="-2"/>
        </w:rPr>
        <w:t>2</w:t>
      </w:r>
      <w:r w:rsidRPr="00D007C1">
        <w:rPr>
          <w:rFonts w:hint="cs"/>
          <w:spacing w:val="-2"/>
          <w:rtl/>
        </w:rPr>
        <w:t xml:space="preserve"> لقطاع تنمية الاتصالات. وأعيد تشكيل الموقع الإلكتروني للمناقشة الإلكترونية للمسألة </w:t>
      </w:r>
      <w:r w:rsidRPr="00D007C1">
        <w:rPr>
          <w:spacing w:val="-2"/>
        </w:rPr>
        <w:t>10</w:t>
      </w:r>
      <w:r w:rsidRPr="00D007C1">
        <w:rPr>
          <w:spacing w:val="-2"/>
        </w:rPr>
        <w:noBreakHyphen/>
        <w:t>3/2</w:t>
      </w:r>
      <w:r w:rsidRPr="00D007C1">
        <w:rPr>
          <w:rFonts w:hint="cs"/>
          <w:spacing w:val="-2"/>
          <w:rtl/>
        </w:rPr>
        <w:t xml:space="preserve"> بحيث يتوافق مع المنتدى الإلكتروني الجديد على الموقع الإلكتروني لقطاع تنمية الاتصالات. والموضوعات المتعلقة بتعريف المناطق </w:t>
      </w:r>
      <w:r w:rsidRPr="00D007C1">
        <w:rPr>
          <w:rFonts w:hint="cs"/>
          <w:spacing w:val="-2"/>
          <w:rtl/>
        </w:rPr>
        <w:lastRenderedPageBreak/>
        <w:t>الريفية والمناطق النائية وتعريف النطاق العريض جرت مناقشتها باستخدام الإصدار السابق من منتدى المناقشة الإلكترونية وباستخدام المنتدى الإلكتروني الجديد. وشارك الكثير من الأعضاء المسجلين في المناقشات التي كانت مفيدة للغاية وأمكن إبرازها في مناقشات الفريق المعني بالمسألة</w:t>
      </w:r>
      <w:r w:rsidRPr="00D007C1">
        <w:rPr>
          <w:rFonts w:hint="eastAsia"/>
          <w:spacing w:val="-2"/>
          <w:rtl/>
        </w:rPr>
        <w:t> </w:t>
      </w:r>
      <w:r w:rsidRPr="00D007C1">
        <w:rPr>
          <w:spacing w:val="-2"/>
        </w:rPr>
        <w:t>10</w:t>
      </w:r>
      <w:r w:rsidRPr="00D007C1">
        <w:rPr>
          <w:spacing w:val="-2"/>
        </w:rPr>
        <w:noBreakHyphen/>
        <w:t>3/2</w:t>
      </w:r>
      <w:r w:rsidRPr="00D007C1">
        <w:rPr>
          <w:rFonts w:hint="cs"/>
          <w:spacing w:val="-2"/>
          <w:rtl/>
        </w:rPr>
        <w:t xml:space="preserve"> وإدراجها ضمن التقرير النهائي للمسألة. بيد أنه، نظراً إلى أن لغة العمل الخاصة بالمنتدى الإلكترونية هي الإنكليزية، كانت هناك صعوبات بالنسبة للغة للأعضاء من غير البلدان الناطقة بالإنكليزية للمشاركة في المناقشات. ويمكن النظر في بعض التدابير كل هذه المعضلة في المستقبل لإفساح المجال أمام مشاركة أكثر فعالية من جانب جميع لغات الاتحاد، بتوفير، على سبيل المثال، خدمة ترجمة عبر الويب يتم ربطها بصفحات المنتدى الإلكتروني.</w:t>
      </w:r>
    </w:p>
    <w:p w:rsidR="00393CAC" w:rsidRPr="00AA28A4" w:rsidRDefault="00393CAC" w:rsidP="000A4527">
      <w:pPr>
        <w:pStyle w:val="Heading1"/>
        <w:rPr>
          <w:rtl/>
        </w:rPr>
      </w:pPr>
      <w:bookmarkStart w:id="177" w:name="_Toc366856284"/>
      <w:bookmarkStart w:id="178" w:name="_Toc372037454"/>
      <w:bookmarkStart w:id="179" w:name="_Toc379458110"/>
      <w:r w:rsidRPr="00AA28A4">
        <w:t>7</w:t>
      </w:r>
      <w:r w:rsidRPr="00AA28A4">
        <w:rPr>
          <w:rFonts w:hint="cs"/>
          <w:rtl/>
        </w:rPr>
        <w:tab/>
        <w:t>دراسات حالة قُطرية منتقاة</w:t>
      </w:r>
      <w:bookmarkEnd w:id="177"/>
      <w:bookmarkEnd w:id="178"/>
      <w:bookmarkEnd w:id="179"/>
    </w:p>
    <w:p w:rsidR="00393CAC" w:rsidRPr="00D007C1" w:rsidRDefault="00393CAC" w:rsidP="00393CAC">
      <w:pPr>
        <w:rPr>
          <w:spacing w:val="-2"/>
          <w:rtl/>
        </w:rPr>
      </w:pPr>
      <w:r w:rsidRPr="00D007C1">
        <w:rPr>
          <w:rFonts w:hint="cs"/>
          <w:spacing w:val="-2"/>
          <w:rtl/>
        </w:rPr>
        <w:t>يرد أدناه ملخص لمجموعة متنوعة من دراسات الحالة التي تم تجميعها أثناء فترة الدراسة الحالية. كما ترد دراسات الحالة هذه بمكتبة دراسات الحالة لقطاع تنمية الاتصالات. وهي مشاريع وطنية ومشاريع لمبادرات خاصة ومشاريع مشتركة تهدف جميعها إلى حل مشكلة الفجوة الرقمية. ويجري تمويل معظم هذه المشاريع من الصناديق الوطنية للخدمة الشاملة أو الصناديق الدولية أو من وكالات المساعدة الدولية من أجل البدء. ومع ذلك، تظل قضايا التشغيل والصيانة والاستدامة القضايا الرئيسية التي يتعين أخذها في الاعتبار عند توفير خدمات الاتصالات للمناطق الريفية في جميع الأحوال. وتقدم أو يخطط إلى أن تقدم التطبيقات التي على شاكلة الرعاية الصحية الإلكترونية والتعليم الإلكتروني والإدارة الإلكترونية والتجارة الإلكترونية والخدمات الإلكترونية الأخرى عبر منصات بروتوكول الإنترنت أو الشبكات</w:t>
      </w:r>
      <w:r w:rsidRPr="00D007C1">
        <w:rPr>
          <w:rFonts w:hint="eastAsia"/>
          <w:spacing w:val="-2"/>
          <w:rtl/>
        </w:rPr>
        <w:t> </w:t>
      </w:r>
      <w:r w:rsidRPr="00D007C1">
        <w:rPr>
          <w:spacing w:val="-2"/>
        </w:rPr>
        <w:t>WiMAX</w:t>
      </w:r>
      <w:r w:rsidRPr="00D007C1">
        <w:rPr>
          <w:rFonts w:hint="cs"/>
          <w:spacing w:val="-2"/>
          <w:rtl/>
        </w:rPr>
        <w:t xml:space="preserve"> و</w:t>
      </w:r>
      <w:r w:rsidRPr="00D007C1">
        <w:rPr>
          <w:spacing w:val="-2"/>
        </w:rPr>
        <w:t>GSM</w:t>
      </w:r>
      <w:r w:rsidRPr="00D007C1">
        <w:rPr>
          <w:rFonts w:hint="cs"/>
          <w:spacing w:val="-2"/>
          <w:rtl/>
        </w:rPr>
        <w:t xml:space="preserve"> للمناطق الريفية، إلى جانب خدمات الصوت.</w:t>
      </w:r>
    </w:p>
    <w:p w:rsidR="00393CAC" w:rsidRPr="00AA28A4" w:rsidRDefault="00393CAC" w:rsidP="00393CAC">
      <w:pPr>
        <w:rPr>
          <w:rtl/>
        </w:rPr>
      </w:pPr>
      <w:r w:rsidRPr="00AA28A4">
        <w:rPr>
          <w:rFonts w:hint="cs"/>
          <w:rtl/>
        </w:rPr>
        <w:t>وأدى تنفيذ المشاريع في حالات كثيرة إلى إجراءات متناغمة أو تعاون بين القطاعين العام والخاص في الجوانب التقنية والتنظيمية.</w:t>
      </w:r>
    </w:p>
    <w:p w:rsidR="00393CAC" w:rsidRPr="00AA28A4" w:rsidRDefault="00393CAC" w:rsidP="000A4527">
      <w:pPr>
        <w:pStyle w:val="Heading2"/>
        <w:rPr>
          <w:rtl/>
        </w:rPr>
      </w:pPr>
      <w:bookmarkStart w:id="180" w:name="_Toc366856285"/>
      <w:bookmarkStart w:id="181" w:name="_Toc372037455"/>
      <w:bookmarkStart w:id="182" w:name="_Toc379458111"/>
      <w:r w:rsidRPr="00AA28A4">
        <w:t>1.7</w:t>
      </w:r>
      <w:r w:rsidRPr="00AA28A4">
        <w:rPr>
          <w:rFonts w:hint="cs"/>
          <w:rtl/>
        </w:rPr>
        <w:tab/>
        <w:t xml:space="preserve">النطاق العريض الساتلي يدعم الانتخابات في بوركينا فاصو (بوركينا فاصو/شبكة </w:t>
      </w:r>
      <w:r w:rsidRPr="00AA28A4">
        <w:t>SES World Skies</w:t>
      </w:r>
      <w:r w:rsidRPr="00AA28A4">
        <w:rPr>
          <w:rFonts w:hint="cs"/>
          <w:rtl/>
        </w:rPr>
        <w:t xml:space="preserve"> (هولندا))</w:t>
      </w:r>
      <w:bookmarkEnd w:id="180"/>
      <w:bookmarkEnd w:id="181"/>
      <w:bookmarkEnd w:id="182"/>
    </w:p>
    <w:p w:rsidR="00393CAC" w:rsidRPr="00AA28A4" w:rsidRDefault="00393CAC" w:rsidP="00393CAC">
      <w:pPr>
        <w:rPr>
          <w:rtl/>
        </w:rPr>
      </w:pPr>
      <w:r w:rsidRPr="000A4527">
        <w:rPr>
          <w:rStyle w:val="FootnoteReference"/>
          <w:rtl/>
        </w:rPr>
        <w:footnoteReference w:id="15"/>
      </w:r>
      <w:r w:rsidRPr="00AA28A4">
        <w:rPr>
          <w:rFonts w:hint="eastAsia"/>
          <w:rtl/>
        </w:rPr>
        <w:t> </w:t>
      </w:r>
      <w:r w:rsidRPr="00AA28A4">
        <w:rPr>
          <w:rFonts w:hint="cs"/>
          <w:rtl/>
        </w:rPr>
        <w:t xml:space="preserve">مع سعي الحكومات إلى زيادة الشفافية وتوفير الخدمات الإلكترونية للمواطنين، يصبح من الضروري توفير هذه الخدمات المتعلقة بالحكومة الإلكترونية في المناطق الريفية والمناطق النائية. واستخدام التكنولوجيا في دعم الانتخابات من المجالات التي يعد النفاذ فيها عن بُعد أمراً ضرورياً. وفي ديسمبر </w:t>
      </w:r>
      <w:r w:rsidRPr="00AA28A4">
        <w:t>2012</w:t>
      </w:r>
      <w:r w:rsidRPr="00AA28A4">
        <w:rPr>
          <w:rFonts w:hint="cs"/>
          <w:rtl/>
        </w:rPr>
        <w:t xml:space="preserve">، وفرت شركة </w:t>
      </w:r>
      <w:r w:rsidRPr="00AA28A4">
        <w:t>SES World Skies</w:t>
      </w:r>
      <w:r w:rsidRPr="00AA28A4">
        <w:rPr>
          <w:rFonts w:hint="cs"/>
          <w:rtl/>
        </w:rPr>
        <w:t xml:space="preserve"> خدمات النطاق العريض الساتلي في الانتخابات البرلمانية والبلدية في بوركينا فاصو.</w:t>
      </w:r>
    </w:p>
    <w:p w:rsidR="00393CAC" w:rsidRPr="00D007C1" w:rsidRDefault="00393CAC" w:rsidP="00393CAC">
      <w:pPr>
        <w:rPr>
          <w:spacing w:val="-2"/>
          <w:rtl/>
        </w:rPr>
      </w:pPr>
      <w:r w:rsidRPr="00D007C1">
        <w:rPr>
          <w:rFonts w:hint="cs"/>
          <w:spacing w:val="-2"/>
          <w:rtl/>
        </w:rPr>
        <w:t xml:space="preserve">وكجزء من اتفاق مع لجنة الانتخابات الوطنية المستقلة </w:t>
      </w:r>
      <w:r w:rsidRPr="00D007C1">
        <w:rPr>
          <w:spacing w:val="-2"/>
        </w:rPr>
        <w:t>(CENI)</w:t>
      </w:r>
      <w:r w:rsidRPr="00D007C1">
        <w:rPr>
          <w:rFonts w:hint="cs"/>
          <w:spacing w:val="-2"/>
          <w:rtl/>
        </w:rPr>
        <w:t xml:space="preserve"> في بوركينا فاصو، قامت شركة </w:t>
      </w:r>
      <w:r w:rsidRPr="00D007C1">
        <w:rPr>
          <w:spacing w:val="-2"/>
        </w:rPr>
        <w:t>SES World Skies</w:t>
      </w:r>
      <w:r w:rsidRPr="00D007C1">
        <w:rPr>
          <w:rFonts w:hint="cs"/>
          <w:spacing w:val="-2"/>
          <w:rtl/>
        </w:rPr>
        <w:t xml:space="preserve"> وشركاؤها </w:t>
      </w:r>
      <w:r w:rsidRPr="00D007C1">
        <w:rPr>
          <w:spacing w:val="-2"/>
        </w:rPr>
        <w:t>Newtec</w:t>
      </w:r>
      <w:r w:rsidRPr="00D007C1">
        <w:rPr>
          <w:rFonts w:hint="cs"/>
          <w:spacing w:val="-2"/>
          <w:rtl/>
        </w:rPr>
        <w:t xml:space="preserve"> و</w:t>
      </w:r>
      <w:r w:rsidRPr="00D007C1">
        <w:rPr>
          <w:spacing w:val="-2"/>
        </w:rPr>
        <w:t>Access Sat</w:t>
      </w:r>
      <w:r w:rsidRPr="00D007C1">
        <w:rPr>
          <w:rFonts w:hint="cs"/>
          <w:spacing w:val="-2"/>
          <w:rtl/>
        </w:rPr>
        <w:t xml:space="preserve"> و</w:t>
      </w:r>
      <w:r w:rsidRPr="00D007C1">
        <w:rPr>
          <w:spacing w:val="-2"/>
        </w:rPr>
        <w:t>Unicom</w:t>
      </w:r>
      <w:r w:rsidRPr="00D007C1">
        <w:rPr>
          <w:rFonts w:hint="cs"/>
          <w:spacing w:val="-2"/>
          <w:rtl/>
        </w:rPr>
        <w:t xml:space="preserve"> بتوفير المعدات الساتلية وعرض النطاق لتحقيق التوصيلية بين </w:t>
      </w:r>
      <w:r w:rsidRPr="00D007C1">
        <w:rPr>
          <w:spacing w:val="-2"/>
        </w:rPr>
        <w:t>45</w:t>
      </w:r>
      <w:r w:rsidRPr="00D007C1">
        <w:rPr>
          <w:rFonts w:hint="eastAsia"/>
          <w:spacing w:val="-2"/>
          <w:rtl/>
        </w:rPr>
        <w:t> </w:t>
      </w:r>
      <w:r w:rsidRPr="00D007C1">
        <w:rPr>
          <w:rFonts w:hint="cs"/>
          <w:spacing w:val="-2"/>
          <w:rtl/>
        </w:rPr>
        <w:t xml:space="preserve">مكتباً من المكاتب الانتخابية للمقاطعات، والتي عملت كمحاور لعدد </w:t>
      </w:r>
      <w:r w:rsidRPr="00D007C1">
        <w:rPr>
          <w:spacing w:val="-2"/>
        </w:rPr>
        <w:t>14 698</w:t>
      </w:r>
      <w:r w:rsidRPr="00D007C1">
        <w:rPr>
          <w:rFonts w:hint="cs"/>
          <w:spacing w:val="-2"/>
          <w:rtl/>
        </w:rPr>
        <w:t xml:space="preserve"> لجنة انتخابية عبر البلاد، ولجنة الانتخاب المركزية في العاصمة، واغادوغو. واستخدم النظام في المؤتمرات الفيديوية والرقابة الفيديوية والنفاذ عبر الإنترنت والنقل السريع والآمن لنتائج الاقتراع.</w:t>
      </w:r>
    </w:p>
    <w:p w:rsidR="00393CAC" w:rsidRPr="00AA28A4" w:rsidRDefault="00393CAC" w:rsidP="00393CAC">
      <w:pPr>
        <w:rPr>
          <w:rtl/>
        </w:rPr>
      </w:pPr>
      <w:r w:rsidRPr="00AA28A4">
        <w:rPr>
          <w:rFonts w:hint="cs"/>
          <w:rtl/>
        </w:rPr>
        <w:t xml:space="preserve">واستعملت شركة </w:t>
      </w:r>
      <w:r w:rsidRPr="00AA28A4">
        <w:t>SES World Skies</w:t>
      </w:r>
      <w:r w:rsidRPr="00AA28A4">
        <w:rPr>
          <w:rFonts w:hint="cs"/>
          <w:rtl/>
        </w:rPr>
        <w:t xml:space="preserve"> السعة الساتلية على متن ساتل </w:t>
      </w:r>
      <w:r w:rsidRPr="00AA28A4">
        <w:t>SES</w:t>
      </w:r>
      <w:r w:rsidRPr="00AA28A4">
        <w:rPr>
          <w:rFonts w:hint="cs"/>
          <w:rtl/>
        </w:rPr>
        <w:t xml:space="preserve"> موجود على </w:t>
      </w:r>
      <w:r w:rsidRPr="00AA28A4">
        <w:t>5</w:t>
      </w:r>
      <w:r w:rsidRPr="00AA28A4">
        <w:rPr>
          <w:rFonts w:hint="cs"/>
          <w:rtl/>
        </w:rPr>
        <w:t xml:space="preserve"> درجات شرق وعتاد وبنية تحتية للمحاور مقدمة من شركة </w:t>
      </w:r>
      <w:r w:rsidRPr="00AA28A4">
        <w:t>Newtec</w:t>
      </w:r>
      <w:r w:rsidRPr="00AA28A4">
        <w:rPr>
          <w:rFonts w:hint="cs"/>
          <w:rtl/>
        </w:rPr>
        <w:t xml:space="preserve">. وقامت شركة </w:t>
      </w:r>
      <w:r w:rsidRPr="00AA28A4">
        <w:t>Access Sat</w:t>
      </w:r>
      <w:r w:rsidRPr="00AA28A4">
        <w:rPr>
          <w:rFonts w:hint="cs"/>
          <w:rtl/>
        </w:rPr>
        <w:t xml:space="preserve"> بعمليات تركيب المطاريف</w:t>
      </w:r>
      <w:r w:rsidRPr="00AA28A4">
        <w:rPr>
          <w:rFonts w:hint="eastAsia"/>
          <w:rtl/>
        </w:rPr>
        <w:t> </w:t>
      </w:r>
      <w:r w:rsidRPr="00AA28A4">
        <w:t>VSAT</w:t>
      </w:r>
      <w:r w:rsidRPr="00AA28A4">
        <w:rPr>
          <w:rFonts w:hint="cs"/>
          <w:rtl/>
        </w:rPr>
        <w:t xml:space="preserve">، فيما قدمت شركة </w:t>
      </w:r>
      <w:r w:rsidRPr="00AA28A4">
        <w:t>Unicom</w:t>
      </w:r>
      <w:r w:rsidRPr="00AA28A4">
        <w:rPr>
          <w:rFonts w:hint="cs"/>
          <w:rtl/>
        </w:rPr>
        <w:t xml:space="preserve"> تجهيزات الفيديو والشبكة المحلية </w:t>
      </w:r>
      <w:r w:rsidRPr="00AA28A4">
        <w:t>(LAN)</w:t>
      </w:r>
      <w:r w:rsidRPr="00AA28A4">
        <w:rPr>
          <w:rFonts w:hint="cs"/>
          <w:rtl/>
        </w:rPr>
        <w:t>.</w:t>
      </w:r>
    </w:p>
    <w:p w:rsidR="00393CAC" w:rsidRPr="00D007C1" w:rsidRDefault="00393CAC" w:rsidP="00393CAC">
      <w:pPr>
        <w:rPr>
          <w:spacing w:val="-2"/>
          <w:rtl/>
        </w:rPr>
      </w:pPr>
      <w:r w:rsidRPr="00D007C1">
        <w:rPr>
          <w:rFonts w:hint="cs"/>
          <w:spacing w:val="-2"/>
          <w:rtl/>
        </w:rPr>
        <w:t>وأظهرت هذه الحالة أن التكنولوجيا الساتلية من الأساليب المناسبة لضمان التوصيلية للمواقع النائية في بوركينا فاصو مع مزايا سرعة النشر والتغطية الفورية والتيسر. وجدير بالذكر، أن البنية التحتية التي تم نشرها ستظل متاحة بعد العملية الانتخابية لتوفير النفاذ إلى الإنترنت لحكومة بوركينا فاصو التي تخطط لتوصيل الخدمات الرقمية للمدارس والمكاتب العمومية والقرى النائية.</w:t>
      </w:r>
    </w:p>
    <w:p w:rsidR="00393CAC" w:rsidRPr="00AA28A4" w:rsidRDefault="00393CAC" w:rsidP="00393CAC">
      <w:pPr>
        <w:rPr>
          <w:rtl/>
        </w:rPr>
      </w:pPr>
      <w:r w:rsidRPr="00AA28A4">
        <w:rPr>
          <w:rFonts w:hint="cs"/>
          <w:rtl/>
        </w:rPr>
        <w:lastRenderedPageBreak/>
        <w:t xml:space="preserve">وسعت اللجنة </w:t>
      </w:r>
      <w:r w:rsidRPr="00AA28A4">
        <w:t>CENI</w:t>
      </w:r>
      <w:r w:rsidRPr="00AA28A4">
        <w:rPr>
          <w:rFonts w:hint="cs"/>
          <w:rtl/>
        </w:rPr>
        <w:t xml:space="preserve"> إلى الخدمات الساتلية من أجل تيسير إجراء عملية انتخابية شفافة وتوفير عمليات نقل سريعة وعالية الموثوقية ومؤمنة لدرجة كبيرة للبيانات. والمنصة </w:t>
      </w:r>
      <w:r w:rsidRPr="00AA28A4">
        <w:t>VSAT</w:t>
      </w:r>
      <w:r w:rsidRPr="00AA28A4">
        <w:rPr>
          <w:rFonts w:hint="cs"/>
          <w:rtl/>
        </w:rPr>
        <w:t xml:space="preserve"> الساتلية التي تم اختيارها وفرت ميزة النشر السريع من أجل الإرسال السريع للبيانات الانتخابية من المواقع النائية.</w:t>
      </w:r>
    </w:p>
    <w:p w:rsidR="00393CAC" w:rsidRPr="00AA28A4" w:rsidRDefault="00393CAC" w:rsidP="00393CAC">
      <w:pPr>
        <w:rPr>
          <w:rtl/>
        </w:rPr>
      </w:pPr>
      <w:r w:rsidRPr="00AA28A4">
        <w:rPr>
          <w:rFonts w:hint="cs"/>
          <w:rtl/>
        </w:rPr>
        <w:t>ومن بين مزايا التكنولوجيا الساتلية، التجميع السريع والآمن للبيانات وتصنيفها ونقلها والتحقق منها؛ وتوفير نظام اتصالات مستقر ومستدام بين جميع المواقع، بما يحسن في أمن العملية الانتخابية، إلى جانب التراث المتعلق بنظام اتصالات رفيع المستوى يمكن إعادة استعماله أو إعادة نشره. ويمكن النظام الحالي من الإعلان عن النتائج خلال أسبوع واحد من انتهاء الانتخابات وعرضها على الجمهور بعد تحديد النتائج مباشرةً.</w:t>
      </w:r>
    </w:p>
    <w:p w:rsidR="00393CAC" w:rsidRPr="00AA28A4" w:rsidRDefault="00393CAC" w:rsidP="000A4527">
      <w:pPr>
        <w:pStyle w:val="Heading2"/>
        <w:rPr>
          <w:rtl/>
        </w:rPr>
      </w:pPr>
      <w:bookmarkStart w:id="183" w:name="_Toc366856286"/>
      <w:bookmarkStart w:id="184" w:name="_Toc372037456"/>
      <w:bookmarkStart w:id="185" w:name="_Toc379458112"/>
      <w:r w:rsidRPr="00AA28A4">
        <w:t>2.7</w:t>
      </w:r>
      <w:r w:rsidRPr="00AA28A4">
        <w:rPr>
          <w:rFonts w:hint="cs"/>
          <w:rtl/>
        </w:rPr>
        <w:tab/>
        <w:t xml:space="preserve">توصيل الأرجنتين </w:t>
      </w:r>
      <w:r w:rsidRPr="00AA28A4">
        <w:t>(Argentina Connected)</w:t>
      </w:r>
      <w:r w:rsidRPr="00AA28A4">
        <w:rPr>
          <w:rFonts w:hint="cs"/>
          <w:rtl/>
        </w:rPr>
        <w:t xml:space="preserve"> (الأرجنتين)</w:t>
      </w:r>
      <w:bookmarkEnd w:id="183"/>
      <w:bookmarkEnd w:id="184"/>
      <w:bookmarkEnd w:id="185"/>
    </w:p>
    <w:p w:rsidR="00393CAC" w:rsidRPr="00AA28A4" w:rsidRDefault="00393CAC" w:rsidP="00393CAC">
      <w:pPr>
        <w:rPr>
          <w:rtl/>
        </w:rPr>
      </w:pPr>
      <w:r w:rsidRPr="000A4527">
        <w:rPr>
          <w:rStyle w:val="FootnoteReference"/>
          <w:rtl/>
        </w:rPr>
        <w:footnoteReference w:id="16"/>
      </w:r>
      <w:r w:rsidRPr="00AA28A4">
        <w:rPr>
          <w:rFonts w:hint="eastAsia"/>
          <w:rtl/>
        </w:rPr>
        <w:t xml:space="preserve"> تعد </w:t>
      </w:r>
      <w:r w:rsidRPr="00AA28A4">
        <w:rPr>
          <w:rFonts w:hint="cs"/>
          <w:rtl/>
        </w:rPr>
        <w:t xml:space="preserve">خطة الاتصالات الوطنية في الأرجنتين </w:t>
      </w:r>
      <w:r w:rsidRPr="00AA28A4">
        <w:t>"Argentine Conectada"</w:t>
      </w:r>
      <w:r w:rsidRPr="00AA28A4">
        <w:rPr>
          <w:rFonts w:hint="cs"/>
          <w:rtl/>
        </w:rPr>
        <w:t xml:space="preserve"> استراتيجية متكاملة للتوصيلية تهدف إلى تعزيز العمل المشترك بين الإدارات في مجالات العمل الحكومية المختلفة. وصيغت الخطة بسياسات عامة مختلفة، بعضها كان موجوداً من قبل، يجري تنفيذها حالياً في سياق السلطة التنفيذية الوطنية، مثل:</w:t>
      </w:r>
    </w:p>
    <w:p w:rsidR="00393CAC" w:rsidRPr="00AA28A4" w:rsidRDefault="00393CAC" w:rsidP="000A4527">
      <w:pPr>
        <w:pStyle w:val="Enumlevel1"/>
        <w:rPr>
          <w:rtl/>
        </w:rPr>
      </w:pPr>
      <w:r w:rsidRPr="00AA28A4">
        <w:rPr>
          <w:rFonts w:hint="cs"/>
          <w:rtl/>
        </w:rPr>
        <w:t>-</w:t>
      </w:r>
      <w:r w:rsidRPr="00AA28A4">
        <w:rPr>
          <w:rFonts w:hint="cs"/>
          <w:rtl/>
        </w:rPr>
        <w:tab/>
        <w:t>النظام الأرجنتيني للتلفزيون الرقمي للأرض</w:t>
      </w:r>
    </w:p>
    <w:p w:rsidR="00393CAC" w:rsidRPr="00AA28A4" w:rsidRDefault="00393CAC" w:rsidP="000A4527">
      <w:pPr>
        <w:pStyle w:val="Enumlevel1"/>
        <w:rPr>
          <w:rtl/>
        </w:rPr>
      </w:pPr>
      <w:r w:rsidRPr="00AA28A4">
        <w:rPr>
          <w:rFonts w:hint="cs"/>
          <w:rtl/>
        </w:rPr>
        <w:t>-</w:t>
      </w:r>
      <w:r w:rsidRPr="00AA28A4">
        <w:rPr>
          <w:rFonts w:hint="cs"/>
          <w:rtl/>
        </w:rPr>
        <w:tab/>
        <w:t>تلفزيون الرقمي - خطة للنفاذ</w:t>
      </w:r>
    </w:p>
    <w:p w:rsidR="00393CAC" w:rsidRPr="00AA28A4" w:rsidRDefault="00393CAC" w:rsidP="000A4527">
      <w:pPr>
        <w:pStyle w:val="Enumlevel1"/>
        <w:rPr>
          <w:rtl/>
        </w:rPr>
      </w:pPr>
      <w:r w:rsidRPr="00AA28A4">
        <w:rPr>
          <w:rFonts w:hint="cs"/>
          <w:rtl/>
        </w:rPr>
        <w:t>-</w:t>
      </w:r>
      <w:r w:rsidRPr="00AA28A4">
        <w:rPr>
          <w:rFonts w:hint="cs"/>
          <w:rtl/>
        </w:rPr>
        <w:tab/>
        <w:t>التلفزيون الرقمي الساتلي</w:t>
      </w:r>
    </w:p>
    <w:p w:rsidR="00393CAC" w:rsidRPr="00AA28A4" w:rsidRDefault="00393CAC" w:rsidP="000A4527">
      <w:pPr>
        <w:pStyle w:val="Enumlevel1"/>
        <w:rPr>
          <w:rtl/>
        </w:rPr>
      </w:pPr>
      <w:r w:rsidRPr="00AA28A4">
        <w:rPr>
          <w:rFonts w:hint="cs"/>
          <w:rtl/>
        </w:rPr>
        <w:t>-</w:t>
      </w:r>
      <w:r w:rsidRPr="00AA28A4">
        <w:rPr>
          <w:rFonts w:hint="cs"/>
          <w:rtl/>
        </w:rPr>
        <w:tab/>
        <w:t>برنامج العقد السمعية البصرية الرقمية</w:t>
      </w:r>
    </w:p>
    <w:p w:rsidR="00393CAC" w:rsidRPr="00AA28A4" w:rsidRDefault="00393CAC" w:rsidP="000A4527">
      <w:pPr>
        <w:pStyle w:val="Enumlevel1"/>
        <w:rPr>
          <w:rtl/>
        </w:rPr>
      </w:pPr>
      <w:r w:rsidRPr="00AA28A4">
        <w:rPr>
          <w:rFonts w:hint="cs"/>
          <w:rtl/>
        </w:rPr>
        <w:t>-</w:t>
      </w:r>
      <w:r w:rsidRPr="00AA28A4">
        <w:rPr>
          <w:rFonts w:hint="cs"/>
          <w:rtl/>
        </w:rPr>
        <w:tab/>
        <w:t xml:space="preserve">برنامج </w:t>
      </w:r>
      <w:r w:rsidRPr="00AA28A4">
        <w:t>Conectar Igualdad.com.ar</w:t>
      </w:r>
    </w:p>
    <w:p w:rsidR="00393CAC" w:rsidRPr="00AA28A4" w:rsidRDefault="00393CAC" w:rsidP="00393CAC">
      <w:pPr>
        <w:rPr>
          <w:rtl/>
        </w:rPr>
      </w:pPr>
      <w:r w:rsidRPr="00AA28A4">
        <w:rPr>
          <w:rFonts w:hint="cs"/>
          <w:rtl/>
        </w:rPr>
        <w:t>وفيما يلي أهداف وتفاصيل تنفيذ تطبيقات المبادرة/المشروع:</w:t>
      </w:r>
    </w:p>
    <w:p w:rsidR="00393CAC" w:rsidRPr="00AA28A4" w:rsidRDefault="00393CAC" w:rsidP="000A4527">
      <w:pPr>
        <w:pStyle w:val="Enumlevel1"/>
        <w:rPr>
          <w:rtl/>
        </w:rPr>
      </w:pPr>
      <w:r w:rsidRPr="00AA28A4">
        <w:rPr>
          <w:rFonts w:hint="cs"/>
          <w:rtl/>
        </w:rPr>
        <w:t>-</w:t>
      </w:r>
      <w:r w:rsidRPr="00AA28A4">
        <w:rPr>
          <w:rFonts w:hint="cs"/>
          <w:rtl/>
        </w:rPr>
        <w:tab/>
        <w:t xml:space="preserve">توفير تغطية ألياف أساسية لأكثر من </w:t>
      </w:r>
      <w:r w:rsidRPr="00AA28A4">
        <w:t>1 700</w:t>
      </w:r>
      <w:r w:rsidRPr="00AA28A4">
        <w:rPr>
          <w:rFonts w:hint="cs"/>
          <w:rtl/>
        </w:rPr>
        <w:t xml:space="preserve"> منطقة (من المخطط الإعلان عن مناقصات بشأن البنية التحتية)</w:t>
      </w:r>
    </w:p>
    <w:p w:rsidR="00393CAC" w:rsidRPr="00AA28A4" w:rsidRDefault="00393CAC" w:rsidP="000A4527">
      <w:pPr>
        <w:pStyle w:val="Enumlevel1"/>
        <w:rPr>
          <w:rtl/>
        </w:rPr>
      </w:pPr>
      <w:r w:rsidRPr="00AA28A4">
        <w:rPr>
          <w:rFonts w:hint="cs"/>
          <w:rtl/>
        </w:rPr>
        <w:t>-</w:t>
      </w:r>
      <w:r w:rsidRPr="00AA28A4">
        <w:rPr>
          <w:rFonts w:hint="cs"/>
          <w:rtl/>
        </w:rPr>
        <w:tab/>
        <w:t xml:space="preserve">تحسين جودة توصيلات النطاق العريض الثابت، على أن يكون المعدل </w:t>
      </w:r>
      <w:r w:rsidRPr="00AA28A4">
        <w:t>Mbps 10</w:t>
      </w:r>
      <w:r w:rsidRPr="00AA28A4">
        <w:rPr>
          <w:rFonts w:hint="cs"/>
          <w:rtl/>
        </w:rPr>
        <w:t xml:space="preserve"> لكل منزل هو العتبة التكنولوجية للجودة بالنسبة للشبكات الجديدة</w:t>
      </w:r>
    </w:p>
    <w:p w:rsidR="00393CAC" w:rsidRPr="00AA28A4" w:rsidRDefault="00393CAC" w:rsidP="000A4527">
      <w:pPr>
        <w:pStyle w:val="Enumlevel1"/>
        <w:rPr>
          <w:rtl/>
        </w:rPr>
      </w:pPr>
      <w:r w:rsidRPr="00AA28A4">
        <w:rPr>
          <w:rFonts w:hint="cs"/>
          <w:rtl/>
        </w:rPr>
        <w:t>-</w:t>
      </w:r>
      <w:r w:rsidRPr="00AA28A4">
        <w:rPr>
          <w:rFonts w:hint="cs"/>
          <w:rtl/>
        </w:rPr>
        <w:tab/>
        <w:t>زيادة توصيلية الوكالات الحكومية على المستوى الوطني وعلى مستوى المقاطعات والبلديات</w:t>
      </w:r>
    </w:p>
    <w:p w:rsidR="00393CAC" w:rsidRPr="00AA28A4" w:rsidRDefault="00393CAC" w:rsidP="000A4527">
      <w:pPr>
        <w:pStyle w:val="Enumlevel1"/>
        <w:rPr>
          <w:rtl/>
        </w:rPr>
      </w:pPr>
      <w:r w:rsidRPr="00AA28A4">
        <w:rPr>
          <w:rFonts w:hint="cs"/>
          <w:rtl/>
        </w:rPr>
        <w:t>-</w:t>
      </w:r>
      <w:r w:rsidRPr="00AA28A4">
        <w:rPr>
          <w:rFonts w:hint="cs"/>
          <w:rtl/>
        </w:rPr>
        <w:tab/>
        <w:t xml:space="preserve">الوصول إلى توصيلية بنسبة </w:t>
      </w:r>
      <w:r w:rsidRPr="00AA28A4">
        <w:t>%100</w:t>
      </w:r>
      <w:r w:rsidRPr="00AA28A4">
        <w:rPr>
          <w:rFonts w:hint="cs"/>
          <w:rtl/>
        </w:rPr>
        <w:t xml:space="preserve"> في المدارس العامة</w:t>
      </w:r>
    </w:p>
    <w:p w:rsidR="00393CAC" w:rsidRPr="00AA28A4" w:rsidRDefault="00393CAC" w:rsidP="000A4527">
      <w:pPr>
        <w:pStyle w:val="Enumlevel1"/>
        <w:rPr>
          <w:rtl/>
        </w:rPr>
      </w:pPr>
      <w:r w:rsidRPr="00AA28A4">
        <w:rPr>
          <w:rFonts w:hint="cs"/>
          <w:rtl/>
        </w:rPr>
        <w:t>-</w:t>
      </w:r>
      <w:r w:rsidRPr="00AA28A4">
        <w:rPr>
          <w:rFonts w:hint="cs"/>
          <w:rtl/>
        </w:rPr>
        <w:tab/>
        <w:t xml:space="preserve">تركيب </w:t>
      </w:r>
      <w:r w:rsidRPr="00AA28A4">
        <w:t>2 000</w:t>
      </w:r>
      <w:r w:rsidRPr="00AA28A4">
        <w:rPr>
          <w:rFonts w:hint="cs"/>
          <w:rtl/>
        </w:rPr>
        <w:t xml:space="preserve"> هوائي بتوصيلة إنترنت عبر السواتل (للوصول إلى المدارس في المناطق الريفية</w:t>
      </w:r>
    </w:p>
    <w:p w:rsidR="00393CAC" w:rsidRPr="00AA28A4" w:rsidRDefault="00393CAC" w:rsidP="000A4527">
      <w:pPr>
        <w:pStyle w:val="Enumlevel1"/>
        <w:rPr>
          <w:rtl/>
        </w:rPr>
      </w:pPr>
      <w:r w:rsidRPr="00AA28A4">
        <w:rPr>
          <w:rFonts w:hint="cs"/>
          <w:rtl/>
        </w:rPr>
        <w:t>-</w:t>
      </w:r>
      <w:r w:rsidRPr="00AA28A4">
        <w:rPr>
          <w:rFonts w:hint="cs"/>
          <w:rtl/>
        </w:rPr>
        <w:tab/>
        <w:t xml:space="preserve">تركيب </w:t>
      </w:r>
      <w:r w:rsidRPr="00AA28A4">
        <w:t>11 000</w:t>
      </w:r>
      <w:r w:rsidRPr="00AA28A4">
        <w:rPr>
          <w:rFonts w:hint="cs"/>
          <w:rtl/>
        </w:rPr>
        <w:t xml:space="preserve"> هوائي للتلفزيون الرقمي الساتلي في المؤسسات العمومية والتعليمية</w:t>
      </w:r>
    </w:p>
    <w:p w:rsidR="00393CAC" w:rsidRPr="00AA28A4" w:rsidRDefault="00393CAC" w:rsidP="000A4527">
      <w:pPr>
        <w:pStyle w:val="Enumlevel1"/>
        <w:rPr>
          <w:rtl/>
        </w:rPr>
      </w:pPr>
      <w:r w:rsidRPr="00AA28A4">
        <w:rPr>
          <w:rFonts w:hint="cs"/>
          <w:rtl/>
        </w:rPr>
        <w:t>-</w:t>
      </w:r>
      <w:r w:rsidRPr="00AA28A4">
        <w:rPr>
          <w:rFonts w:hint="cs"/>
          <w:rtl/>
        </w:rPr>
        <w:tab/>
        <w:t xml:space="preserve">إقامة </w:t>
      </w:r>
      <w:r w:rsidRPr="00AA28A4">
        <w:t>250</w:t>
      </w:r>
      <w:r w:rsidRPr="00AA28A4">
        <w:rPr>
          <w:rFonts w:hint="cs"/>
          <w:rtl/>
        </w:rPr>
        <w:t xml:space="preserve"> مركزاً للنفاذ المعرفي </w:t>
      </w:r>
      <w:r w:rsidRPr="00AA28A4">
        <w:t>(NAC)</w:t>
      </w:r>
      <w:r w:rsidRPr="00AA28A4">
        <w:rPr>
          <w:rFonts w:hint="cs"/>
          <w:rtl/>
        </w:rPr>
        <w:t xml:space="preserve"> </w:t>
      </w:r>
      <w:r w:rsidRPr="00AA28A4">
        <w:t>(knowledge access centres)</w:t>
      </w:r>
    </w:p>
    <w:p w:rsidR="00393CAC" w:rsidRPr="00AA28A4" w:rsidRDefault="00393CAC" w:rsidP="000A4527">
      <w:pPr>
        <w:pStyle w:val="Enumlevel1"/>
        <w:rPr>
          <w:rtl/>
        </w:rPr>
      </w:pPr>
      <w:r w:rsidRPr="00AA28A4">
        <w:rPr>
          <w:rFonts w:hint="cs"/>
          <w:rtl/>
        </w:rPr>
        <w:t>-</w:t>
      </w:r>
      <w:r w:rsidRPr="00AA28A4">
        <w:rPr>
          <w:rFonts w:hint="cs"/>
          <w:rtl/>
        </w:rPr>
        <w:tab/>
        <w:t xml:space="preserve">مضاعفة نقاط النفاذ الرقمية </w:t>
      </w:r>
      <w:r w:rsidRPr="00AA28A4">
        <w:t>(DAP)</w:t>
      </w:r>
      <w:r w:rsidRPr="00AA28A4">
        <w:rPr>
          <w:rFonts w:hint="cs"/>
          <w:rtl/>
        </w:rPr>
        <w:t xml:space="preserve"> في البلاد كافة</w:t>
      </w:r>
    </w:p>
    <w:p w:rsidR="00393CAC" w:rsidRPr="00AA28A4" w:rsidRDefault="00393CAC" w:rsidP="000A4527">
      <w:pPr>
        <w:pStyle w:val="Enumlevel1"/>
        <w:rPr>
          <w:rtl/>
        </w:rPr>
      </w:pPr>
      <w:r w:rsidRPr="00AA28A4">
        <w:rPr>
          <w:rFonts w:hint="cs"/>
          <w:rtl/>
        </w:rPr>
        <w:t>-</w:t>
      </w:r>
      <w:r w:rsidRPr="00AA28A4">
        <w:rPr>
          <w:rFonts w:hint="cs"/>
          <w:rtl/>
        </w:rPr>
        <w:tab/>
        <w:t>إعادة توزيع الطيف</w:t>
      </w:r>
    </w:p>
    <w:p w:rsidR="00393CAC" w:rsidRPr="00AA28A4" w:rsidRDefault="00393CAC" w:rsidP="000A4527">
      <w:pPr>
        <w:pStyle w:val="Enumlevel1"/>
        <w:rPr>
          <w:rtl/>
        </w:rPr>
      </w:pPr>
      <w:r w:rsidRPr="00AA28A4">
        <w:rPr>
          <w:rFonts w:hint="cs"/>
          <w:rtl/>
        </w:rPr>
        <w:t>-</w:t>
      </w:r>
      <w:r w:rsidRPr="00AA28A4">
        <w:rPr>
          <w:rFonts w:hint="cs"/>
          <w:rtl/>
        </w:rPr>
        <w:tab/>
        <w:t>توصيلية إنترنت ساتلية للأسر والمدارس في المناطق الريفية</w:t>
      </w:r>
    </w:p>
    <w:p w:rsidR="00393CAC" w:rsidRPr="00AA28A4" w:rsidRDefault="00393CAC" w:rsidP="000A4527">
      <w:pPr>
        <w:pStyle w:val="Enumlevel1"/>
        <w:rPr>
          <w:rtl/>
        </w:rPr>
      </w:pPr>
      <w:r w:rsidRPr="00AA28A4">
        <w:rPr>
          <w:rFonts w:hint="cs"/>
          <w:rtl/>
        </w:rPr>
        <w:t>-</w:t>
      </w:r>
      <w:r w:rsidRPr="00AA28A4">
        <w:rPr>
          <w:rFonts w:hint="cs"/>
          <w:rtl/>
        </w:rPr>
        <w:tab/>
        <w:t>توفير المعدات وإشارة التلفزيون الرقمي الساتلي للمدارس في المناطق الريفية والمناطق الحدودية</w:t>
      </w:r>
    </w:p>
    <w:p w:rsidR="00393CAC" w:rsidRPr="00AA28A4" w:rsidRDefault="00393CAC" w:rsidP="00393CAC">
      <w:pPr>
        <w:rPr>
          <w:rtl/>
        </w:rPr>
      </w:pPr>
      <w:r w:rsidRPr="00AA28A4">
        <w:rPr>
          <w:rFonts w:hint="cs"/>
          <w:rtl/>
        </w:rPr>
        <w:t xml:space="preserve">يتم تدبير التمويل وإقامة الشراكات من خلال مساهمات من الميزانية الوطنية إلى شركة </w:t>
      </w:r>
      <w:r w:rsidRPr="00AA28A4">
        <w:t>ARSAT S.A.</w:t>
      </w:r>
      <w:r w:rsidRPr="00AA28A4">
        <w:rPr>
          <w:rFonts w:hint="cs"/>
          <w:rtl/>
        </w:rPr>
        <w:t>، وهي شركة مملوكة للدولة.</w:t>
      </w:r>
    </w:p>
    <w:p w:rsidR="00393CAC" w:rsidRPr="00AA28A4" w:rsidRDefault="00393CAC" w:rsidP="000A4527">
      <w:pPr>
        <w:pStyle w:val="Heading2"/>
        <w:rPr>
          <w:rtl/>
        </w:rPr>
      </w:pPr>
      <w:bookmarkStart w:id="186" w:name="_Toc366856287"/>
      <w:bookmarkStart w:id="187" w:name="_Toc372037457"/>
      <w:bookmarkStart w:id="188" w:name="_Toc379458113"/>
      <w:r w:rsidRPr="00AA28A4">
        <w:lastRenderedPageBreak/>
        <w:t>3.7</w:t>
      </w:r>
      <w:r w:rsidRPr="00AA28A4">
        <w:rPr>
          <w:rFonts w:hint="cs"/>
          <w:rtl/>
        </w:rPr>
        <w:tab/>
        <w:t>خطة التوصيلية الساتلية من أجل المدارس في المناطق الريفية بالأرجنتين (الأرجنتين)</w:t>
      </w:r>
      <w:bookmarkEnd w:id="186"/>
      <w:bookmarkEnd w:id="187"/>
      <w:bookmarkEnd w:id="188"/>
    </w:p>
    <w:p w:rsidR="00393CAC" w:rsidRPr="00AA28A4" w:rsidRDefault="00393CAC" w:rsidP="00D007C1">
      <w:pPr>
        <w:pStyle w:val="Headingb0"/>
        <w:rPr>
          <w:rtl/>
        </w:rPr>
      </w:pPr>
      <w:bookmarkStart w:id="189" w:name="_Toc372037709"/>
      <w:r w:rsidRPr="00AA28A4">
        <w:rPr>
          <w:rFonts w:hint="cs"/>
          <w:rtl/>
        </w:rPr>
        <w:t>التلفزيون الرقمي</w:t>
      </w:r>
      <w:bookmarkEnd w:id="189"/>
    </w:p>
    <w:p w:rsidR="00393CAC" w:rsidRPr="00AA28A4" w:rsidRDefault="00393CAC" w:rsidP="00393CAC">
      <w:pPr>
        <w:rPr>
          <w:rtl/>
        </w:rPr>
      </w:pPr>
      <w:r w:rsidRPr="000A4527">
        <w:rPr>
          <w:rStyle w:val="FootnoteReference"/>
          <w:rtl/>
        </w:rPr>
        <w:footnoteReference w:id="17"/>
      </w:r>
      <w:r w:rsidRPr="00AA28A4">
        <w:rPr>
          <w:rFonts w:hint="cs"/>
          <w:rtl/>
        </w:rPr>
        <w:t> اتخذت الحكومة الوطنية في إطار برنامجها الرامي إلى تنفيذ تلفزيون رقمي مفتوح ومجاني قراراً بإعداد الخطة الوطنية لتجهيز مدارس المناطق الريفية والحدودية بهوائيات ساتلية.</w:t>
      </w:r>
    </w:p>
    <w:p w:rsidR="00393CAC" w:rsidRPr="00AA28A4" w:rsidRDefault="00393CAC" w:rsidP="00393CAC">
      <w:pPr>
        <w:rPr>
          <w:rtl/>
        </w:rPr>
      </w:pPr>
      <w:r w:rsidRPr="00AA28A4">
        <w:rPr>
          <w:rFonts w:hint="cs"/>
          <w:rtl/>
        </w:rPr>
        <w:t>وشملت هذه المهمة التنسيق والأنشطة المشتركة من جانب وزارة التخطيط الاتحادية والاستثمارات والخدمات العامة واللجنة الوطنية للاتصالات (هيئة لا مركزية فيها) ووزارة التربية.</w:t>
      </w:r>
    </w:p>
    <w:p w:rsidR="00393CAC" w:rsidRPr="00AA28A4" w:rsidRDefault="00393CAC" w:rsidP="00393CAC">
      <w:pPr>
        <w:rPr>
          <w:rtl/>
        </w:rPr>
      </w:pPr>
      <w:r w:rsidRPr="00AA28A4">
        <w:rPr>
          <w:rFonts w:hint="cs"/>
          <w:rtl/>
        </w:rPr>
        <w:t>والهدف هو جلب قنوات التلفزيون الرقمي المفتوحة للمدارس في المناطق الريفية والحدودية في الأرجنتين الواقعة خارج منطقة التغطية التلفزيونية الرقمية للأرض، باستخدام إرسال ساتلي عبر نظام التكنولوجيا الرقمية إلى المنازل</w:t>
      </w:r>
      <w:r w:rsidRPr="00AA28A4">
        <w:rPr>
          <w:rFonts w:hint="eastAsia"/>
          <w:rtl/>
        </w:rPr>
        <w:t> </w:t>
      </w:r>
      <w:r w:rsidRPr="00AA28A4">
        <w:t>(</w:t>
      </w:r>
      <w:r w:rsidRPr="00AA28A4">
        <w:rPr>
          <w:rFonts w:hint="cs"/>
        </w:rPr>
        <w:t>DTH</w:t>
      </w:r>
      <w:r w:rsidRPr="00AA28A4">
        <w:t>)</w:t>
      </w:r>
      <w:r w:rsidRPr="00AA28A4">
        <w:rPr>
          <w:rFonts w:hint="cs"/>
          <w:rtl/>
        </w:rPr>
        <w:t>.</w:t>
      </w:r>
    </w:p>
    <w:p w:rsidR="00393CAC" w:rsidRPr="00AA28A4" w:rsidRDefault="00393CAC" w:rsidP="00393CAC">
      <w:pPr>
        <w:rPr>
          <w:rtl/>
        </w:rPr>
      </w:pPr>
      <w:r w:rsidRPr="00AA28A4">
        <w:rPr>
          <w:rFonts w:hint="cs"/>
          <w:rtl/>
        </w:rPr>
        <w:t>وبلغ إجمالي عدد المؤسسات التعليمية التي تشملها هذه السياسة للدولة ضمن رقعة البلاد البرية الممتدة على</w:t>
      </w:r>
      <w:r w:rsidRPr="00AA28A4">
        <w:rPr>
          <w:rFonts w:hint="eastAsia"/>
          <w:rtl/>
        </w:rPr>
        <w:t> </w:t>
      </w:r>
      <w:r w:rsidRPr="00AA28A4">
        <w:t>2 791 810</w:t>
      </w:r>
      <w:r w:rsidRPr="00AA28A4">
        <w:rPr>
          <w:rFonts w:hint="cs"/>
          <w:rtl/>
        </w:rPr>
        <w:t xml:space="preserve"> من الكيلومترات المربعة</w:t>
      </w:r>
      <w:r w:rsidRPr="00AA28A4">
        <w:rPr>
          <w:rFonts w:hint="eastAsia"/>
          <w:rtl/>
        </w:rPr>
        <w:t> </w:t>
      </w:r>
      <w:r w:rsidRPr="00AA28A4">
        <w:t>12 000</w:t>
      </w:r>
      <w:r w:rsidRPr="00AA28A4">
        <w:rPr>
          <w:rFonts w:hint="cs"/>
          <w:rtl/>
        </w:rPr>
        <w:t xml:space="preserve"> وتضم نحو</w:t>
      </w:r>
      <w:r w:rsidRPr="00AA28A4">
        <w:rPr>
          <w:rFonts w:hint="eastAsia"/>
          <w:rtl/>
        </w:rPr>
        <w:t> </w:t>
      </w:r>
      <w:r w:rsidRPr="00AA28A4">
        <w:t>1 300 000</w:t>
      </w:r>
      <w:r w:rsidRPr="00AA28A4">
        <w:rPr>
          <w:rFonts w:hint="cs"/>
          <w:rtl/>
        </w:rPr>
        <w:t xml:space="preserve"> تلميذ و</w:t>
      </w:r>
      <w:r w:rsidRPr="00AA28A4">
        <w:t>300 000</w:t>
      </w:r>
      <w:r w:rsidRPr="00AA28A4">
        <w:rPr>
          <w:rFonts w:hint="eastAsia"/>
          <w:rtl/>
        </w:rPr>
        <w:t> </w:t>
      </w:r>
      <w:r w:rsidRPr="00AA28A4">
        <w:rPr>
          <w:rFonts w:hint="cs"/>
          <w:rtl/>
        </w:rPr>
        <w:t>معلم.</w:t>
      </w:r>
    </w:p>
    <w:p w:rsidR="00393CAC" w:rsidRPr="00AA28A4" w:rsidRDefault="00393CAC" w:rsidP="00393CAC">
      <w:pPr>
        <w:rPr>
          <w:rtl/>
        </w:rPr>
      </w:pPr>
      <w:r w:rsidRPr="00AA28A4">
        <w:rPr>
          <w:rFonts w:hint="cs"/>
          <w:rtl/>
        </w:rPr>
        <w:t xml:space="preserve">وهذه المدارس بدورها، والتي تم تثبيت معدات ساتلية فيها، قد تم تضمينها في خطة للمتابعة والرصد تديرها أيضاً اللجنة الوطنية للاتصالات، من أجل تحديد إلى أي مدى تستخدم المؤسسات المحتوى التلفزيوني الذي تتلقاه وكيف تستخدمه. ومن بين المدارس التي شملتها الدراسة، تقع </w:t>
      </w:r>
      <w:r w:rsidRPr="00AA28A4">
        <w:t>72</w:t>
      </w:r>
      <w:r w:rsidRPr="00AA28A4">
        <w:rPr>
          <w:rFonts w:hint="cs"/>
          <w:rtl/>
        </w:rPr>
        <w:t xml:space="preserve"> في المائة منها في المناطق الريفية و</w:t>
      </w:r>
      <w:r w:rsidRPr="00AA28A4">
        <w:t>28</w:t>
      </w:r>
      <w:r w:rsidRPr="00AA28A4">
        <w:rPr>
          <w:rFonts w:hint="cs"/>
          <w:rtl/>
        </w:rPr>
        <w:t xml:space="preserve"> في المائة في المناطق</w:t>
      </w:r>
      <w:r w:rsidRPr="00AA28A4">
        <w:rPr>
          <w:rFonts w:hint="eastAsia"/>
          <w:rtl/>
        </w:rPr>
        <w:t> </w:t>
      </w:r>
      <w:r w:rsidRPr="00AA28A4">
        <w:rPr>
          <w:rFonts w:hint="cs"/>
          <w:rtl/>
        </w:rPr>
        <w:t>الحضرية.</w:t>
      </w:r>
    </w:p>
    <w:p w:rsidR="00393CAC" w:rsidRPr="00AA28A4" w:rsidRDefault="00393CAC" w:rsidP="00D007C1">
      <w:pPr>
        <w:pStyle w:val="Headingb0"/>
        <w:rPr>
          <w:rtl/>
        </w:rPr>
      </w:pPr>
      <w:bookmarkStart w:id="190" w:name="_Toc372037710"/>
      <w:r w:rsidRPr="00AA28A4">
        <w:rPr>
          <w:rFonts w:hint="cs"/>
          <w:rtl/>
        </w:rPr>
        <w:t>توصيلية الإنترنت</w:t>
      </w:r>
      <w:bookmarkEnd w:id="190"/>
    </w:p>
    <w:p w:rsidR="00393CAC" w:rsidRPr="00AA28A4" w:rsidRDefault="00393CAC" w:rsidP="00DF11BF">
      <w:pPr>
        <w:rPr>
          <w:rtl/>
        </w:rPr>
      </w:pPr>
      <w:r w:rsidRPr="000A4527">
        <w:rPr>
          <w:rStyle w:val="FootnoteReference"/>
          <w:rtl/>
        </w:rPr>
        <w:footnoteReference w:id="18"/>
      </w:r>
      <w:r w:rsidRPr="00AA28A4">
        <w:rPr>
          <w:rFonts w:hint="cs"/>
          <w:rtl/>
        </w:rPr>
        <w:t xml:space="preserve">كلفت هيئة الاتصالات الوطنية شركة </w:t>
      </w:r>
      <w:r w:rsidRPr="00AA28A4">
        <w:t>Argentina Conectada</w:t>
      </w:r>
      <w:r w:rsidRPr="00AA28A4">
        <w:rPr>
          <w:rFonts w:hint="cs"/>
          <w:rtl/>
        </w:rPr>
        <w:t xml:space="preserve"> بمد التوصيلية لمدارس الأرجنتين في المناطق الريفية والمناطق الحدودية بهدف توفير توصيلية إنترنت ساتلية لاستعمال الهوائي الساتلي </w:t>
      </w:r>
      <w:r w:rsidRPr="00AA28A4">
        <w:t>VSAT</w:t>
      </w:r>
      <w:r w:rsidRPr="00AA28A4">
        <w:rPr>
          <w:rFonts w:hint="cs"/>
          <w:rtl/>
        </w:rPr>
        <w:t>.</w:t>
      </w:r>
    </w:p>
    <w:p w:rsidR="00393CAC" w:rsidRPr="00AA28A4" w:rsidRDefault="00393CAC" w:rsidP="00393CAC">
      <w:pPr>
        <w:rPr>
          <w:rtl/>
        </w:rPr>
      </w:pPr>
      <w:r w:rsidRPr="00AA28A4">
        <w:rPr>
          <w:rFonts w:hint="cs"/>
          <w:rtl/>
        </w:rPr>
        <w:t xml:space="preserve">أطلقت هذه الاستراتيجية في إطار تنفيذ تكليف هيئة الاتصالات الوطنية لشركة </w:t>
      </w:r>
      <w:r w:rsidRPr="00AA28A4">
        <w:t>Argentina Conectada</w:t>
      </w:r>
      <w:r w:rsidRPr="00AA28A4">
        <w:rPr>
          <w:rFonts w:hint="cs"/>
          <w:rtl/>
        </w:rPr>
        <w:t xml:space="preserve"> بمد التوصيلية لمدارس الأرجنتين في المناطق الريفية والمناطق الحدودية بهدف توفير توصيلية إنترنت عبر الهوائيات الساتلية التي تستعمل الساتل</w:t>
      </w:r>
      <w:r w:rsidRPr="00AA28A4">
        <w:rPr>
          <w:rFonts w:hint="eastAsia"/>
          <w:rtl/>
        </w:rPr>
        <w:t> </w:t>
      </w:r>
      <w:r w:rsidRPr="00AA28A4">
        <w:t>VSAT</w:t>
      </w:r>
      <w:r w:rsidRPr="00AA28A4">
        <w:rPr>
          <w:rFonts w:hint="cs"/>
          <w:rtl/>
        </w:rPr>
        <w:t>.</w:t>
      </w:r>
    </w:p>
    <w:p w:rsidR="00393CAC" w:rsidRPr="00AA28A4" w:rsidRDefault="00393CAC" w:rsidP="00393CAC">
      <w:pPr>
        <w:rPr>
          <w:rtl/>
        </w:rPr>
      </w:pPr>
      <w:r w:rsidRPr="00AA28A4">
        <w:rPr>
          <w:rFonts w:hint="cs"/>
          <w:rtl/>
        </w:rPr>
        <w:t xml:space="preserve">وتكمل هذه المبادرة عملية نشر شبكة الألياف الفيدرالية فوق أراضي الأرجنتين بتركيب مجاني نحو </w:t>
      </w:r>
      <w:r w:rsidRPr="00AA28A4">
        <w:t>2 500</w:t>
      </w:r>
      <w:r w:rsidRPr="00AA28A4">
        <w:rPr>
          <w:rFonts w:hint="eastAsia"/>
          <w:rtl/>
        </w:rPr>
        <w:t> </w:t>
      </w:r>
      <w:r w:rsidRPr="00AA28A4">
        <w:rPr>
          <w:rFonts w:hint="cs"/>
          <w:rtl/>
        </w:rPr>
        <w:t xml:space="preserve">مدرسة في المناطق الريفية والمناطق الحدودية لهوائي ثابت من أجل النفاذ إلى الساتل </w:t>
      </w:r>
      <w:r w:rsidRPr="00AA28A4">
        <w:t>VSAT</w:t>
      </w:r>
      <w:r w:rsidRPr="00AA28A4">
        <w:rPr>
          <w:rFonts w:hint="cs"/>
          <w:rtl/>
        </w:rPr>
        <w:t xml:space="preserve"> الخاص بخدمة توصيل الإنترنت. ويمكن للطلاب مواصلة تعلمهم بواسطة النفاذ إلى تكنولوجيا المعلومات والاتصالات.</w:t>
      </w:r>
    </w:p>
    <w:p w:rsidR="00393CAC" w:rsidRPr="00AA28A4" w:rsidRDefault="00393CAC" w:rsidP="00393CAC">
      <w:pPr>
        <w:rPr>
          <w:rtl/>
        </w:rPr>
      </w:pPr>
      <w:r w:rsidRPr="00AA28A4">
        <w:rPr>
          <w:rFonts w:hint="cs"/>
          <w:rtl/>
        </w:rPr>
        <w:t xml:space="preserve">ستشمل الخطة مبدئياً </w:t>
      </w:r>
      <w:r w:rsidRPr="00AA28A4">
        <w:t>2 428</w:t>
      </w:r>
      <w:r w:rsidRPr="00AA28A4">
        <w:rPr>
          <w:rFonts w:hint="cs"/>
          <w:rtl/>
        </w:rPr>
        <w:t xml:space="preserve"> مدرسة في المناطق الريفية والمناطق الحدودية تضم أكثر من </w:t>
      </w:r>
      <w:r w:rsidRPr="00AA28A4">
        <w:t>141 000</w:t>
      </w:r>
      <w:r w:rsidRPr="00AA28A4">
        <w:rPr>
          <w:rFonts w:hint="cs"/>
          <w:rtl/>
        </w:rPr>
        <w:t xml:space="preserve"> طالب.</w:t>
      </w:r>
    </w:p>
    <w:p w:rsidR="00393CAC" w:rsidRPr="00AA28A4" w:rsidRDefault="00393CAC" w:rsidP="00393CAC">
      <w:pPr>
        <w:rPr>
          <w:rtl/>
        </w:rPr>
      </w:pPr>
      <w:r w:rsidRPr="00AA28A4">
        <w:rPr>
          <w:rFonts w:hint="cs"/>
          <w:rtl/>
        </w:rPr>
        <w:t xml:space="preserve">وبدأ التركيب في منتصف فبراير </w:t>
      </w:r>
      <w:r w:rsidRPr="00AA28A4">
        <w:t>2012</w:t>
      </w:r>
      <w:r w:rsidRPr="00AA28A4">
        <w:rPr>
          <w:rFonts w:hint="cs"/>
          <w:rtl/>
        </w:rPr>
        <w:t xml:space="preserve"> في المدارس الواقعة في المناطق الريفية والمناطق الحدودية بمقاطعات نيوكوين وريو</w:t>
      </w:r>
      <w:r w:rsidRPr="00AA28A4">
        <w:rPr>
          <w:rFonts w:hint="eastAsia"/>
          <w:rtl/>
        </w:rPr>
        <w:t> </w:t>
      </w:r>
      <w:r w:rsidRPr="00AA28A4">
        <w:rPr>
          <w:rFonts w:hint="cs"/>
          <w:rtl/>
        </w:rPr>
        <w:t>نغرو وشوبوت والتي تأثرت بالرماد المنبعث من بركان بوي</w:t>
      </w:r>
      <w:r w:rsidRPr="00AA28A4">
        <w:rPr>
          <w:rFonts w:hint="eastAsia"/>
          <w:rtl/>
        </w:rPr>
        <w:t xml:space="preserve">هو </w:t>
      </w:r>
      <w:r w:rsidRPr="00AA28A4">
        <w:t>(Puyehue)</w:t>
      </w:r>
      <w:r w:rsidRPr="00AA28A4">
        <w:rPr>
          <w:rFonts w:hint="cs"/>
          <w:rtl/>
        </w:rPr>
        <w:t>.</w:t>
      </w:r>
    </w:p>
    <w:p w:rsidR="00393CAC" w:rsidRPr="00AA28A4" w:rsidRDefault="00393CAC" w:rsidP="00393CAC">
      <w:pPr>
        <w:rPr>
          <w:rtl/>
        </w:rPr>
      </w:pPr>
      <w:r w:rsidRPr="00AA28A4">
        <w:rPr>
          <w:rFonts w:hint="cs"/>
          <w:rtl/>
        </w:rPr>
        <w:t>ولا توجد بيانات تمثيلية بشأن التقدم المحرز في التركيب، وردت مؤخراً. غير أن التنفيذ التجريبي للخطة، جرى في </w:t>
      </w:r>
      <w:r w:rsidRPr="00AA28A4">
        <w:t>60</w:t>
      </w:r>
      <w:r w:rsidRPr="00AA28A4">
        <w:rPr>
          <w:rFonts w:hint="eastAsia"/>
          <w:rtl/>
        </w:rPr>
        <w:t> </w:t>
      </w:r>
      <w:r w:rsidRPr="00AA28A4">
        <w:rPr>
          <w:rFonts w:hint="cs"/>
          <w:rtl/>
        </w:rPr>
        <w:t>مدرسة حتى الآن وهو ما يبين بأن النتائج مرضية.</w:t>
      </w:r>
    </w:p>
    <w:p w:rsidR="00393CAC" w:rsidRPr="00AA28A4" w:rsidRDefault="00393CAC" w:rsidP="00393CAC">
      <w:pPr>
        <w:rPr>
          <w:rtl/>
        </w:rPr>
      </w:pPr>
      <w:r w:rsidRPr="00AA28A4">
        <w:rPr>
          <w:rFonts w:hint="cs"/>
          <w:rtl/>
        </w:rPr>
        <w:t>والسياسة العامة جزء من سلسلة من التدابير التي اتخذتها الحكومة الأرجنتينية لضمان الشمول الرقمي بالتأكد من أن التقدم التقني في متناول الجميع من منظور التكافؤ في إضفاء صفة الاتحادية على خدمات الاتصالات. ولا يزال استعمال خدمات البيانات في البلدان النامية في مراحله المبكرة.</w:t>
      </w:r>
    </w:p>
    <w:p w:rsidR="00393CAC" w:rsidRPr="00AA28A4" w:rsidRDefault="00393CAC" w:rsidP="000A4527">
      <w:pPr>
        <w:pStyle w:val="Heading2"/>
        <w:rPr>
          <w:rtl/>
        </w:rPr>
      </w:pPr>
      <w:bookmarkStart w:id="191" w:name="_Toc366856288"/>
      <w:bookmarkStart w:id="192" w:name="_Toc372037458"/>
      <w:bookmarkStart w:id="193" w:name="_Toc379458114"/>
      <w:r w:rsidRPr="00AA28A4">
        <w:lastRenderedPageBreak/>
        <w:t>4.7</w:t>
      </w:r>
      <w:r w:rsidRPr="00AA28A4">
        <w:rPr>
          <w:rFonts w:hint="cs"/>
          <w:rtl/>
        </w:rPr>
        <w:tab/>
        <w:t>فرص سبل العيش والحفاظ على الثقافة من خلال مراكز لتكنولوجيا المعلومات والاتصالات مستدامة ومراعية للبيئة (جزر مارشال)</w:t>
      </w:r>
      <w:bookmarkEnd w:id="191"/>
      <w:bookmarkEnd w:id="192"/>
      <w:bookmarkEnd w:id="193"/>
    </w:p>
    <w:p w:rsidR="00393CAC" w:rsidRPr="00AA28A4" w:rsidRDefault="00393CAC" w:rsidP="00D007C1">
      <w:pPr>
        <w:keepNext/>
        <w:rPr>
          <w:rtl/>
        </w:rPr>
      </w:pPr>
      <w:r w:rsidRPr="000A4527">
        <w:rPr>
          <w:rStyle w:val="FootnoteReference"/>
          <w:rtl/>
        </w:rPr>
        <w:footnoteReference w:id="19"/>
      </w:r>
      <w:r w:rsidRPr="00AA28A4">
        <w:rPr>
          <w:rFonts w:hint="cs"/>
          <w:rtl/>
        </w:rPr>
        <w:t>يهدف المشروع إلى:</w:t>
      </w:r>
    </w:p>
    <w:p w:rsidR="00393CAC" w:rsidRPr="00AA28A4" w:rsidRDefault="00393CAC" w:rsidP="00D007C1">
      <w:pPr>
        <w:pStyle w:val="Enumlevel1"/>
        <w:rPr>
          <w:rtl/>
        </w:rPr>
      </w:pPr>
      <w:r w:rsidRPr="00AA28A4">
        <w:rPr>
          <w:rFonts w:hint="cs"/>
          <w:rtl/>
        </w:rPr>
        <w:t>-</w:t>
      </w:r>
      <w:r w:rsidRPr="00AA28A4">
        <w:rPr>
          <w:rFonts w:hint="cs"/>
          <w:rtl/>
        </w:rPr>
        <w:tab/>
        <w:t>النهوض بالإجراءات التي تؤدي إلى النمو الاقتصادي وتساعد في الحد من رداءة نوعية المعيشة في جزيرة ميجيت بإجراء البحوث بشأن خدمات الوسائط المتعددة عبر منصة بروتوكول الإنترنت عريضة النطاق يمكن نشرها مثل التجارة الإلكترونية المحلية وخدمات تحويل الأموال وخدمات معاملات بطاقات الائتمان والحكومة الإلكترونية وخدمات الهاتف المتنقلة وخدمات الإنترنت المتاحة لجزيرة ميجيت المتطرفة.</w:t>
      </w:r>
    </w:p>
    <w:p w:rsidR="00393CAC" w:rsidRPr="00AA28A4" w:rsidRDefault="00393CAC" w:rsidP="000A4527">
      <w:pPr>
        <w:pStyle w:val="Enumlevel1"/>
        <w:rPr>
          <w:rtl/>
        </w:rPr>
      </w:pPr>
      <w:r w:rsidRPr="00AA28A4">
        <w:rPr>
          <w:rFonts w:hint="cs"/>
          <w:rtl/>
        </w:rPr>
        <w:t>-</w:t>
      </w:r>
      <w:r w:rsidRPr="00AA28A4">
        <w:rPr>
          <w:rFonts w:hint="cs"/>
          <w:rtl/>
        </w:rPr>
        <w:tab/>
        <w:t xml:space="preserve">ولتوعية سكان جزيرة ميجيت بأن هناك وسيلة أكثر كفاءة للاتصال للأغراض التجارية أو الشخصية، خلاف الراديو </w:t>
      </w:r>
      <w:r w:rsidRPr="00AA28A4">
        <w:t>HF</w:t>
      </w:r>
      <w:r w:rsidRPr="00AA28A4">
        <w:rPr>
          <w:rFonts w:hint="cs"/>
          <w:rtl/>
        </w:rPr>
        <w:t xml:space="preserve"> وأن الغرض من حلول النطاق العريض جذب السياح فضلاً عن الرفاهة الاجتماعية لسكان الجزيرة، وبالتالي النهوض بالسياحة والاستثمارات المصاحبة وتمكين المجتمع المحلي وإثراء حياة السكان.</w:t>
      </w:r>
    </w:p>
    <w:p w:rsidR="00393CAC" w:rsidRPr="00AA28A4" w:rsidRDefault="00393CAC" w:rsidP="000A4527">
      <w:pPr>
        <w:pStyle w:val="Enumlevel1"/>
        <w:rPr>
          <w:rtl/>
        </w:rPr>
      </w:pPr>
      <w:r w:rsidRPr="00AA28A4">
        <w:rPr>
          <w:rFonts w:hint="cs"/>
          <w:rtl/>
        </w:rPr>
        <w:t>-</w:t>
      </w:r>
      <w:r w:rsidRPr="00AA28A4">
        <w:rPr>
          <w:rFonts w:hint="cs"/>
          <w:rtl/>
        </w:rPr>
        <w:tab/>
        <w:t>إجراء بحوث بشأن تكنولوجيا النطاق العريض التي سيتم تطبيقها في جزيرة ميجيت بحيث تكون مستدامة وتقنع الرعاة المتوقعين بالبدء في المرحلة الثانية من المشروع، مرحلة النشر.</w:t>
      </w:r>
    </w:p>
    <w:p w:rsidR="00393CAC" w:rsidRPr="00AA28A4" w:rsidRDefault="00393CAC" w:rsidP="000A4527">
      <w:pPr>
        <w:pStyle w:val="Enumlevel1"/>
        <w:rPr>
          <w:rtl/>
        </w:rPr>
      </w:pPr>
      <w:r w:rsidRPr="00AA28A4">
        <w:rPr>
          <w:rFonts w:hint="cs"/>
          <w:rtl/>
        </w:rPr>
        <w:t>-</w:t>
      </w:r>
      <w:r w:rsidRPr="00AA28A4">
        <w:rPr>
          <w:rFonts w:hint="cs"/>
          <w:rtl/>
        </w:rPr>
        <w:tab/>
        <w:t>تشجيع السكان على أساس أن بإمكانهم استخدام التكنولوجيا في حفظ ثقافة صناعة الخوض والحبال ولإثراء سكان الأجيال القادمة بالجزر المعزولة من خلال توفير تعليم أساسي بجودة أعلى بمعايير حضرية.</w:t>
      </w:r>
    </w:p>
    <w:p w:rsidR="00393CAC" w:rsidRPr="00AA28A4" w:rsidRDefault="00393CAC" w:rsidP="00393CAC">
      <w:pPr>
        <w:rPr>
          <w:rtl/>
        </w:rPr>
      </w:pPr>
      <w:r w:rsidRPr="00AA28A4">
        <w:rPr>
          <w:rFonts w:hint="cs"/>
          <w:rtl/>
        </w:rPr>
        <w:t>ومن خلال هذا المشروع التجريبي سيصبح المجتمع والقادة الحكوميون على دراية بفائدة تكنولوجيا المعلومات والاتصالات بتواجدها اليومي في حياة الأفراد. ويمكن لسكان جزر مارشال من خلال تكنولوجيا المعلومات والاتصالات حفظ ثقافتهم وتحفيز الأعمال التجارية في المنطقة. وسيؤدي هذا المشروع التجريبي إلى إقامة مراكز لتكنولوجيا المعلومات والاتصالات في مواقع أخرى لا تصل إليها خدمات مشغلي الاتصالات. ومركز تكنولوجيا المعلومات والاتصالات هو وسيلة بديلة للمناطق الريفية غير الموصولة رقمياً بعالم الإنترنت.</w:t>
      </w:r>
    </w:p>
    <w:p w:rsidR="00393CAC" w:rsidRPr="00AA28A4" w:rsidRDefault="00393CAC" w:rsidP="00393CAC">
      <w:pPr>
        <w:rPr>
          <w:rtl/>
        </w:rPr>
      </w:pPr>
      <w:r w:rsidRPr="00AA28A4">
        <w:rPr>
          <w:rFonts w:hint="cs"/>
          <w:rtl/>
        </w:rPr>
        <w:t>وتركز القضايا التنظيمية والسياساتية على النفاذ الساتلي والإمداد بالكهرباء والبدالة المحلية (لا تتوفر إلا في ماجورو فقط) وشبكة بروتوكول الإنترنت والموارد البشرية والأمن.</w:t>
      </w:r>
    </w:p>
    <w:p w:rsidR="00393CAC" w:rsidRPr="00AA28A4" w:rsidRDefault="00393CAC" w:rsidP="00393CAC">
      <w:pPr>
        <w:rPr>
          <w:rtl/>
        </w:rPr>
      </w:pPr>
      <w:r w:rsidRPr="00AA28A4">
        <w:rPr>
          <w:rFonts w:hint="cs"/>
          <w:rtl/>
        </w:rPr>
        <w:t xml:space="preserve">ونتيجةً للتحديات الاقتصادية التي تواجهها جزر مارشال، قامت هيئة الاتصالات الوطنية بجزر مارشال </w:t>
      </w:r>
      <w:r w:rsidRPr="00AA28A4">
        <w:t>(MINTA)</w:t>
      </w:r>
      <w:r w:rsidRPr="00AA28A4">
        <w:rPr>
          <w:rFonts w:hint="cs"/>
          <w:rtl/>
        </w:rPr>
        <w:t xml:space="preserve"> بتدبير تجهيزاتها من الخارج من آسيا حيث تتسم بأنها معقولة أكثر في أسعارها واقتصادية بشكل أكبر.</w:t>
      </w:r>
    </w:p>
    <w:p w:rsidR="00393CAC" w:rsidRPr="00AA28A4" w:rsidRDefault="00393CAC" w:rsidP="00393CAC">
      <w:pPr>
        <w:rPr>
          <w:rtl/>
        </w:rPr>
      </w:pPr>
      <w:r w:rsidRPr="00AA28A4">
        <w:rPr>
          <w:rFonts w:hint="cs"/>
          <w:rtl/>
        </w:rPr>
        <w:t xml:space="preserve">وتقوم بتمويل المشروع شراكة تضم منظمات/مؤسسات (جماعة آسيا والمحيط الهادئ للاتصالات </w:t>
      </w:r>
      <w:r w:rsidRPr="00AA28A4">
        <w:t>(APT)</w:t>
      </w:r>
      <w:r w:rsidRPr="00AA28A4">
        <w:rPr>
          <w:rFonts w:hint="cs"/>
          <w:rtl/>
        </w:rPr>
        <w:t xml:space="preserve"> ومؤسسة</w:t>
      </w:r>
      <w:r w:rsidRPr="00AA28A4">
        <w:rPr>
          <w:rFonts w:hint="eastAsia"/>
          <w:rtl/>
        </w:rPr>
        <w:t> </w:t>
      </w:r>
      <w:r w:rsidRPr="00AA28A4">
        <w:t>KDDI</w:t>
      </w:r>
      <w:r w:rsidRPr="00AA28A4">
        <w:rPr>
          <w:rFonts w:hint="cs"/>
          <w:rtl/>
        </w:rPr>
        <w:t xml:space="preserve"> ووزارة النقل والاتصالات ووزارة التعليم ووزارة الصحة والحكومة المحلية بجزيرة ميجيت آتول (العمدة والمجلس) وعضو مجلس الشيوخ عن جزيرة ميجيت ورئيس ومالكي نادي جزر مارشال لليخوت وشركة مارشال للطاقة و</w:t>
      </w:r>
      <w:r w:rsidRPr="00AA28A4">
        <w:t>MINIT</w:t>
      </w:r>
      <w:r w:rsidRPr="00AA28A4">
        <w:rPr>
          <w:rFonts w:hint="cs"/>
          <w:rtl/>
        </w:rPr>
        <w:t>).</w:t>
      </w:r>
    </w:p>
    <w:p w:rsidR="00393CAC" w:rsidRPr="00AA28A4" w:rsidRDefault="00393CAC" w:rsidP="00D007C1">
      <w:pPr>
        <w:pStyle w:val="Heading2"/>
        <w:rPr>
          <w:rtl/>
        </w:rPr>
      </w:pPr>
      <w:bookmarkStart w:id="194" w:name="_Toc366856289"/>
      <w:bookmarkStart w:id="195" w:name="_Toc372037459"/>
      <w:bookmarkStart w:id="196" w:name="_Toc379458115"/>
      <w:r w:rsidRPr="00AA28A4">
        <w:t>5.7</w:t>
      </w:r>
      <w:r w:rsidRPr="00AA28A4">
        <w:rPr>
          <w:rFonts w:hint="cs"/>
          <w:rtl/>
        </w:rPr>
        <w:tab/>
        <w:t xml:space="preserve">تكنولوجيا </w:t>
      </w:r>
      <w:r w:rsidRPr="00AA28A4">
        <w:t>WiMAX</w:t>
      </w:r>
      <w:r w:rsidRPr="00AA28A4">
        <w:rPr>
          <w:rFonts w:hint="cs"/>
          <w:rtl/>
        </w:rPr>
        <w:t xml:space="preserve"> المتنقلة في اليابان (اليابان)</w:t>
      </w:r>
      <w:bookmarkEnd w:id="194"/>
      <w:bookmarkEnd w:id="195"/>
      <w:bookmarkEnd w:id="196"/>
    </w:p>
    <w:p w:rsidR="00393CAC" w:rsidRPr="00AA28A4" w:rsidRDefault="00393CAC" w:rsidP="00D007C1">
      <w:pPr>
        <w:rPr>
          <w:rtl/>
        </w:rPr>
      </w:pPr>
      <w:r w:rsidRPr="000A4527">
        <w:rPr>
          <w:rStyle w:val="FootnoteReference"/>
          <w:rtl/>
        </w:rPr>
        <w:footnoteReference w:id="20"/>
      </w:r>
      <w:r w:rsidRPr="00AA28A4">
        <w:rPr>
          <w:rFonts w:hint="eastAsia"/>
          <w:rtl/>
        </w:rPr>
        <w:t xml:space="preserve">شركة </w:t>
      </w:r>
      <w:r w:rsidRPr="00AA28A4">
        <w:t>UQ</w:t>
      </w:r>
      <w:r w:rsidRPr="00AA28A4">
        <w:rPr>
          <w:rFonts w:hint="cs"/>
          <w:rtl/>
        </w:rPr>
        <w:t xml:space="preserve"> للاتصالات هي الشركة الوحيدة التي توفر خدمات </w:t>
      </w:r>
      <w:r w:rsidRPr="00AA28A4">
        <w:t>WiMAX</w:t>
      </w:r>
      <w:r w:rsidRPr="00AA28A4">
        <w:rPr>
          <w:rFonts w:hint="cs"/>
          <w:rtl/>
        </w:rPr>
        <w:t xml:space="preserve"> المتنقلة في اليابان. وحصلت شركة</w:t>
      </w:r>
      <w:r w:rsidRPr="00AA28A4">
        <w:rPr>
          <w:rFonts w:hint="eastAsia"/>
          <w:rtl/>
        </w:rPr>
        <w:t> </w:t>
      </w:r>
      <w:r w:rsidRPr="00AA28A4">
        <w:t>UQ</w:t>
      </w:r>
      <w:r w:rsidRPr="00AA28A4">
        <w:rPr>
          <w:rFonts w:hint="cs"/>
          <w:rtl/>
        </w:rPr>
        <w:t xml:space="preserve"> على ترخيص بعرض نطاق مقداره </w:t>
      </w:r>
      <w:r w:rsidRPr="00AA28A4">
        <w:t>MHz 30</w:t>
      </w:r>
      <w:r w:rsidRPr="00AA28A4">
        <w:rPr>
          <w:rFonts w:hint="cs"/>
          <w:rtl/>
        </w:rPr>
        <w:t xml:space="preserve"> </w:t>
      </w:r>
      <w:r w:rsidRPr="00AA28A4">
        <w:t>(MHz 2 625</w:t>
      </w:r>
      <w:r w:rsidRPr="00AA28A4">
        <w:noBreakHyphen/>
        <w:t>2 595)</w:t>
      </w:r>
      <w:r w:rsidRPr="00AA28A4">
        <w:rPr>
          <w:rFonts w:hint="cs"/>
          <w:rtl/>
        </w:rPr>
        <w:t xml:space="preserve"> في النطاق </w:t>
      </w:r>
      <w:r w:rsidRPr="00AA28A4">
        <w:t>GHz 2,5</w:t>
      </w:r>
      <w:r w:rsidRPr="00AA28A4">
        <w:rPr>
          <w:rFonts w:hint="cs"/>
          <w:rtl/>
        </w:rPr>
        <w:t xml:space="preserve"> من أجل خدمتها </w:t>
      </w:r>
      <w:r w:rsidRPr="00AA28A4">
        <w:t>WiMAX</w:t>
      </w:r>
      <w:r w:rsidRPr="00AA28A4">
        <w:rPr>
          <w:rFonts w:hint="cs"/>
          <w:rtl/>
        </w:rPr>
        <w:t xml:space="preserve"> المتنقلة.</w:t>
      </w:r>
    </w:p>
    <w:p w:rsidR="00393CAC" w:rsidRPr="00AA28A4" w:rsidRDefault="00393CAC" w:rsidP="00D007C1">
      <w:pPr>
        <w:keepNext/>
        <w:rPr>
          <w:rtl/>
        </w:rPr>
      </w:pPr>
      <w:r w:rsidRPr="00AA28A4">
        <w:rPr>
          <w:rFonts w:hint="cs"/>
          <w:rtl/>
        </w:rPr>
        <w:t>ومن العوامل الأخرى التي تؤثر على البيئة التشغيلية:</w:t>
      </w:r>
    </w:p>
    <w:p w:rsidR="00393CAC" w:rsidRPr="00AA28A4" w:rsidRDefault="00393CAC" w:rsidP="000A4527">
      <w:pPr>
        <w:pStyle w:val="Enumlevel1"/>
        <w:rPr>
          <w:rtl/>
        </w:rPr>
      </w:pPr>
      <w:r w:rsidRPr="00AA28A4">
        <w:rPr>
          <w:rFonts w:hint="cs"/>
          <w:rtl/>
        </w:rPr>
        <w:t>-</w:t>
      </w:r>
      <w:r w:rsidRPr="00AA28A4">
        <w:rPr>
          <w:rFonts w:hint="cs"/>
          <w:rtl/>
        </w:rPr>
        <w:tab/>
        <w:t xml:space="preserve">قابلية التشغيل البيني عبر البائعين بين الأجهزة المعتمدة من منتدى </w:t>
      </w:r>
      <w:r w:rsidRPr="00AA28A4">
        <w:t>WiMAX</w:t>
      </w:r>
      <w:r w:rsidRPr="00AA28A4">
        <w:rPr>
          <w:rFonts w:hint="cs"/>
          <w:rtl/>
        </w:rPr>
        <w:t xml:space="preserve"> والبنية التحتية واعدة بشكل كبير</w:t>
      </w:r>
    </w:p>
    <w:p w:rsidR="00393CAC" w:rsidRPr="00AA28A4" w:rsidRDefault="00393CAC" w:rsidP="000A4527">
      <w:pPr>
        <w:pStyle w:val="Enumlevel1"/>
        <w:rPr>
          <w:rtl/>
        </w:rPr>
      </w:pPr>
      <w:r w:rsidRPr="00AA28A4">
        <w:rPr>
          <w:rFonts w:hint="cs"/>
          <w:rtl/>
        </w:rPr>
        <w:t>-</w:t>
      </w:r>
      <w:r w:rsidRPr="00AA28A4">
        <w:rPr>
          <w:rFonts w:hint="cs"/>
          <w:rtl/>
        </w:rPr>
        <w:tab/>
        <w:t xml:space="preserve">تقوم خدمة </w:t>
      </w:r>
      <w:r w:rsidRPr="00AA28A4">
        <w:t>WiMAX</w:t>
      </w:r>
      <w:r w:rsidRPr="00AA28A4">
        <w:rPr>
          <w:rFonts w:hint="cs"/>
          <w:rtl/>
        </w:rPr>
        <w:t xml:space="preserve"> بشركة </w:t>
      </w:r>
      <w:r w:rsidRPr="00AA28A4">
        <w:t>UQ</w:t>
      </w:r>
      <w:r w:rsidRPr="00AA28A4">
        <w:rPr>
          <w:rFonts w:hint="cs"/>
          <w:rtl/>
        </w:rPr>
        <w:t xml:space="preserve"> بتسريع "النموذج المفتوح" الخاص بها</w:t>
      </w:r>
    </w:p>
    <w:p w:rsidR="00393CAC" w:rsidRPr="00AA28A4" w:rsidRDefault="00393CAC" w:rsidP="000A4527">
      <w:pPr>
        <w:pStyle w:val="Enumlevel1"/>
        <w:rPr>
          <w:rtl/>
        </w:rPr>
      </w:pPr>
      <w:r w:rsidRPr="00AA28A4">
        <w:rPr>
          <w:rFonts w:hint="cs"/>
          <w:rtl/>
        </w:rPr>
        <w:lastRenderedPageBreak/>
        <w:t>-</w:t>
      </w:r>
      <w:r w:rsidRPr="00AA28A4">
        <w:rPr>
          <w:rFonts w:hint="cs"/>
          <w:rtl/>
        </w:rPr>
        <w:tab/>
        <w:t>يمكن للمستعملين اختيار ما يرغبونه من أجهزة وشراء هذه الأجهزة من المتجر المفضل لديهم وتفعيل خططهم أو إلغاؤها وقتما يشاؤون وإضافة جهاز آخر إلى خططهم والنفاذ إلى جميع المحتويات والتطبيقات التي يرغبونها.</w:t>
      </w:r>
    </w:p>
    <w:p w:rsidR="00393CAC" w:rsidRPr="00D007C1" w:rsidRDefault="00393CAC" w:rsidP="00393CAC">
      <w:pPr>
        <w:rPr>
          <w:spacing w:val="-2"/>
          <w:rtl/>
        </w:rPr>
      </w:pPr>
      <w:r w:rsidRPr="00D007C1">
        <w:rPr>
          <w:rFonts w:hint="cs"/>
          <w:spacing w:val="-2"/>
          <w:rtl/>
        </w:rPr>
        <w:t xml:space="preserve">الاشتراك: لم تعد هناك حاجة إلى أن يتوجه المستعملون إلى المنفذ الخاص بشركة التشغيل للاشتراك، حيث يمكنهم الاشتراك في الخدمة عبر الإنترنت باستعمال تطبيق "على الهواء" </w:t>
      </w:r>
      <w:r w:rsidRPr="00D007C1">
        <w:rPr>
          <w:spacing w:val="-2"/>
        </w:rPr>
        <w:t>(OTA)</w:t>
      </w:r>
      <w:r w:rsidRPr="00D007C1">
        <w:rPr>
          <w:rFonts w:hint="cs"/>
          <w:spacing w:val="-2"/>
          <w:rtl/>
        </w:rPr>
        <w:t xml:space="preserve">. وسيتم تفعيل أجهزة/خدمات </w:t>
      </w:r>
      <w:r w:rsidRPr="00D007C1">
        <w:rPr>
          <w:spacing w:val="-2"/>
        </w:rPr>
        <w:t>WiMAX</w:t>
      </w:r>
      <w:r w:rsidRPr="00D007C1">
        <w:rPr>
          <w:rFonts w:hint="cs"/>
          <w:spacing w:val="-2"/>
          <w:rtl/>
        </w:rPr>
        <w:t xml:space="preserve"> على الفور بعد الاشتراك من خلال التطبيق </w:t>
      </w:r>
      <w:r w:rsidRPr="00D007C1">
        <w:rPr>
          <w:spacing w:val="-2"/>
        </w:rPr>
        <w:t>OTA</w:t>
      </w:r>
      <w:r w:rsidRPr="00D007C1">
        <w:rPr>
          <w:rFonts w:hint="cs"/>
          <w:spacing w:val="-2"/>
          <w:rtl/>
        </w:rPr>
        <w:t xml:space="preserve">. وتوفر شركة </w:t>
      </w:r>
      <w:r w:rsidRPr="00D007C1">
        <w:rPr>
          <w:spacing w:val="-2"/>
        </w:rPr>
        <w:t>UQ</w:t>
      </w:r>
      <w:r w:rsidRPr="00D007C1">
        <w:rPr>
          <w:rFonts w:hint="cs"/>
          <w:spacing w:val="-2"/>
          <w:rtl/>
        </w:rPr>
        <w:t xml:space="preserve"> شبكة/منصة </w:t>
      </w:r>
      <w:r w:rsidRPr="00D007C1">
        <w:rPr>
          <w:spacing w:val="-2"/>
        </w:rPr>
        <w:t>WiMAX</w:t>
      </w:r>
      <w:r w:rsidRPr="00D007C1">
        <w:rPr>
          <w:rFonts w:hint="cs"/>
          <w:spacing w:val="-2"/>
          <w:rtl/>
        </w:rPr>
        <w:t xml:space="preserve"> للكثير من مشغلي الشبكات الافتراضية المتنقلة </w:t>
      </w:r>
      <w:r w:rsidRPr="00D007C1">
        <w:rPr>
          <w:spacing w:val="-2"/>
        </w:rPr>
        <w:t>(MVNO)</w:t>
      </w:r>
      <w:r w:rsidRPr="00D007C1">
        <w:rPr>
          <w:rFonts w:hint="cs"/>
          <w:spacing w:val="-2"/>
          <w:rtl/>
        </w:rPr>
        <w:t>.</w:t>
      </w:r>
    </w:p>
    <w:p w:rsidR="00393CAC" w:rsidRPr="00AA28A4" w:rsidRDefault="00393CAC" w:rsidP="00393CAC">
      <w:pPr>
        <w:rPr>
          <w:rtl/>
        </w:rPr>
      </w:pPr>
      <w:r w:rsidRPr="00AA28A4">
        <w:rPr>
          <w:rFonts w:hint="cs"/>
          <w:rtl/>
        </w:rPr>
        <w:t xml:space="preserve">ونهج المشغل </w:t>
      </w:r>
      <w:r w:rsidRPr="00AA28A4">
        <w:t>MVNO</w:t>
      </w:r>
      <w:r w:rsidRPr="00AA28A4">
        <w:rPr>
          <w:rFonts w:hint="cs"/>
          <w:rtl/>
        </w:rPr>
        <w:t xml:space="preserve"> يمكن مشغل الخدمة </w:t>
      </w:r>
      <w:r w:rsidRPr="00AA28A4">
        <w:t>WiMAX</w:t>
      </w:r>
      <w:r w:rsidRPr="00AA28A4">
        <w:rPr>
          <w:rFonts w:hint="cs"/>
          <w:rtl/>
        </w:rPr>
        <w:t xml:space="preserve"> من تدنية الجهود والتكاليف الخاصة باستحداث علامة تجارية وفتح منافذ للبيع بالتجزئة أو الإعلان بكثافة.</w:t>
      </w:r>
    </w:p>
    <w:p w:rsidR="00393CAC" w:rsidRPr="00AA28A4" w:rsidRDefault="00393CAC" w:rsidP="000A4527">
      <w:pPr>
        <w:pStyle w:val="Enumlevel1"/>
        <w:rPr>
          <w:rtl/>
        </w:rPr>
      </w:pPr>
      <w:r w:rsidRPr="00AA28A4">
        <w:rPr>
          <w:rFonts w:hint="cs"/>
          <w:rtl/>
        </w:rPr>
        <w:t>-</w:t>
      </w:r>
      <w:r w:rsidRPr="00AA28A4">
        <w:rPr>
          <w:rFonts w:hint="cs"/>
          <w:rtl/>
        </w:rPr>
        <w:tab/>
        <w:t xml:space="preserve">يمكن للمشغلين </w:t>
      </w:r>
      <w:r w:rsidRPr="00AA28A4">
        <w:t>MVNO</w:t>
      </w:r>
      <w:r w:rsidRPr="00AA28A4">
        <w:rPr>
          <w:rFonts w:hint="cs"/>
          <w:rtl/>
        </w:rPr>
        <w:t xml:space="preserve"> إعداد أجهزتهم/مطاريفهم الخاصة</w:t>
      </w:r>
    </w:p>
    <w:p w:rsidR="00393CAC" w:rsidRPr="00AA28A4" w:rsidRDefault="00393CAC" w:rsidP="000A4527">
      <w:pPr>
        <w:pStyle w:val="Enumlevel1"/>
        <w:rPr>
          <w:rtl/>
        </w:rPr>
      </w:pPr>
      <w:r w:rsidRPr="00AA28A4">
        <w:rPr>
          <w:rFonts w:hint="cs"/>
          <w:rtl/>
        </w:rPr>
        <w:t>-</w:t>
      </w:r>
      <w:r w:rsidRPr="00AA28A4">
        <w:rPr>
          <w:rFonts w:hint="cs"/>
          <w:rtl/>
        </w:rPr>
        <w:tab/>
        <w:t xml:space="preserve">يمكن للمشغلين </w:t>
      </w:r>
      <w:r w:rsidRPr="00AA28A4">
        <w:t>MVNO</w:t>
      </w:r>
      <w:r w:rsidRPr="00AA28A4">
        <w:rPr>
          <w:rFonts w:hint="cs"/>
          <w:rtl/>
        </w:rPr>
        <w:t xml:space="preserve"> تقرير التعريفات الخاصة بهم</w:t>
      </w:r>
    </w:p>
    <w:p w:rsidR="00393CAC" w:rsidRPr="00AA28A4" w:rsidRDefault="00393CAC" w:rsidP="000A4527">
      <w:pPr>
        <w:pStyle w:val="Enumlevel1"/>
        <w:rPr>
          <w:rtl/>
        </w:rPr>
      </w:pPr>
      <w:r w:rsidRPr="00AA28A4">
        <w:rPr>
          <w:rFonts w:hint="cs"/>
          <w:rtl/>
        </w:rPr>
        <w:t>-</w:t>
      </w:r>
      <w:r w:rsidRPr="00AA28A4">
        <w:rPr>
          <w:rFonts w:hint="cs"/>
          <w:rtl/>
        </w:rPr>
        <w:tab/>
        <w:t xml:space="preserve">يمكن للمشغلين </w:t>
      </w:r>
      <w:r w:rsidRPr="00AA28A4">
        <w:t>MVNO</w:t>
      </w:r>
      <w:r w:rsidRPr="00AA28A4">
        <w:rPr>
          <w:rFonts w:hint="cs"/>
          <w:rtl/>
        </w:rPr>
        <w:t xml:space="preserve"> تقديم المحتويات/التطبيقات الخاصة بهم</w:t>
      </w:r>
    </w:p>
    <w:p w:rsidR="00393CAC" w:rsidRPr="00AA28A4" w:rsidRDefault="00393CAC" w:rsidP="000A4527">
      <w:pPr>
        <w:pStyle w:val="Enumlevel1"/>
        <w:rPr>
          <w:rtl/>
        </w:rPr>
      </w:pPr>
      <w:r w:rsidRPr="00AA28A4">
        <w:rPr>
          <w:rFonts w:hint="cs"/>
          <w:rtl/>
        </w:rPr>
        <w:t>-</w:t>
      </w:r>
      <w:r w:rsidRPr="00AA28A4">
        <w:rPr>
          <w:rFonts w:hint="cs"/>
          <w:rtl/>
        </w:rPr>
        <w:tab/>
        <w:t>استحداث الكثير من الخدمات الرائعة من جانب مختلف الصناعات</w:t>
      </w:r>
    </w:p>
    <w:p w:rsidR="00393CAC" w:rsidRPr="00AA28A4" w:rsidRDefault="00393CAC" w:rsidP="000A4527">
      <w:pPr>
        <w:pStyle w:val="Heading2"/>
        <w:rPr>
          <w:rtl/>
        </w:rPr>
      </w:pPr>
      <w:bookmarkStart w:id="197" w:name="_Toc366856290"/>
      <w:bookmarkStart w:id="198" w:name="_Toc372037460"/>
      <w:bookmarkStart w:id="199" w:name="_Toc379458116"/>
      <w:r w:rsidRPr="00AA28A4">
        <w:t>6.7</w:t>
      </w:r>
      <w:r w:rsidRPr="00AA28A4">
        <w:rPr>
          <w:rFonts w:hint="cs"/>
          <w:rtl/>
        </w:rPr>
        <w:tab/>
        <w:t>مشروع تجريبي من أجل تحسين البيئة الصحية والطبية باستخدام تكنولوجيا المعلومات والاتصالات من أجل المناطق الريفية في جمهورية لاو الديمقراطية الشعبية (جمهورية لاو الديمقراطية الشعبية/اليابان)</w:t>
      </w:r>
      <w:bookmarkEnd w:id="197"/>
      <w:bookmarkEnd w:id="198"/>
      <w:bookmarkEnd w:id="199"/>
    </w:p>
    <w:p w:rsidR="00393CAC" w:rsidRPr="00AA28A4" w:rsidRDefault="00393CAC" w:rsidP="00D007C1">
      <w:pPr>
        <w:rPr>
          <w:rtl/>
        </w:rPr>
      </w:pPr>
      <w:r w:rsidRPr="000A4527">
        <w:rPr>
          <w:rStyle w:val="FootnoteReference"/>
          <w:rtl/>
        </w:rPr>
        <w:footnoteReference w:id="21"/>
      </w:r>
      <w:r w:rsidRPr="00AA28A4">
        <w:rPr>
          <w:rFonts w:hint="eastAsia"/>
          <w:rtl/>
        </w:rPr>
        <w:t xml:space="preserve">يهدف </w:t>
      </w:r>
      <w:r w:rsidRPr="00AA28A4">
        <w:rPr>
          <w:rFonts w:hint="cs"/>
          <w:rtl/>
        </w:rPr>
        <w:t>المشروع إلى تنفيذ نظام ويب للمؤتمرات الفيديوية من أجل الصحة الإلكترونية بين مستشفى مركزي ومستشفى مقاطعة عبر الشبكة لتوفير اتصالات أكثر سلاسة بين الأطباء.</w:t>
      </w:r>
    </w:p>
    <w:p w:rsidR="00393CAC" w:rsidRPr="00AA28A4" w:rsidRDefault="00393CAC" w:rsidP="00393CAC">
      <w:pPr>
        <w:rPr>
          <w:rtl/>
        </w:rPr>
      </w:pPr>
      <w:r w:rsidRPr="00AA28A4">
        <w:rPr>
          <w:rFonts w:hint="cs"/>
          <w:rtl/>
        </w:rPr>
        <w:t>ومن الضروري تحسين الاتصالات بين الأطباء في فينتيان ومناطق المقاطعات من أجل الاستشارات لمناقشة حالة المرضى لتحديد ما إذا كان متحتم نقلهم إلى العاصمة فينتيان لتلقي علاج خاص أو لإجراء جراحات.</w:t>
      </w:r>
    </w:p>
    <w:p w:rsidR="00393CAC" w:rsidRPr="00AA28A4" w:rsidRDefault="00393CAC" w:rsidP="00393CAC">
      <w:pPr>
        <w:rPr>
          <w:rtl/>
        </w:rPr>
      </w:pPr>
      <w:r w:rsidRPr="00AA28A4">
        <w:rPr>
          <w:rFonts w:hint="cs"/>
          <w:rtl/>
        </w:rPr>
        <w:t>ويتعين تثقيف الممرضات والمهندسين الطبيين في المناطق النائية.</w:t>
      </w:r>
    </w:p>
    <w:p w:rsidR="00393CAC" w:rsidRPr="00AA28A4" w:rsidRDefault="00393CAC" w:rsidP="00393CAC">
      <w:pPr>
        <w:rPr>
          <w:rtl/>
        </w:rPr>
      </w:pPr>
      <w:r w:rsidRPr="00AA28A4">
        <w:rPr>
          <w:rFonts w:hint="cs"/>
          <w:rtl/>
        </w:rPr>
        <w:t>ويقوم بتمويل المشروع جماعة آسيا والمحيط الهادئ للاتصالات</w:t>
      </w:r>
      <w:r w:rsidRPr="00AA28A4">
        <w:rPr>
          <w:rFonts w:hint="eastAsia"/>
          <w:rtl/>
        </w:rPr>
        <w:t> </w:t>
      </w:r>
      <w:r w:rsidRPr="00AA28A4">
        <w:t>(APT)</w:t>
      </w:r>
      <w:r w:rsidRPr="00AA28A4">
        <w:rPr>
          <w:rFonts w:hint="cs"/>
          <w:rtl/>
        </w:rPr>
        <w:t xml:space="preserve"> وبرنامج مساهمة إضافية بالميزانية من اليابان. والترخيص خاص بتردد موجة راديوية صغرية، </w:t>
      </w:r>
      <w:r w:rsidRPr="00AA28A4">
        <w:t>GHz 15</w:t>
      </w:r>
      <w:r w:rsidRPr="00AA28A4">
        <w:rPr>
          <w:rFonts w:hint="cs"/>
          <w:rtl/>
        </w:rPr>
        <w:t>.</w:t>
      </w:r>
    </w:p>
    <w:p w:rsidR="00393CAC" w:rsidRPr="00AA28A4" w:rsidRDefault="00393CAC" w:rsidP="000A4527">
      <w:pPr>
        <w:pStyle w:val="Heading2"/>
        <w:rPr>
          <w:rtl/>
        </w:rPr>
      </w:pPr>
      <w:bookmarkStart w:id="200" w:name="_Toc366856291"/>
      <w:bookmarkStart w:id="201" w:name="_Toc372037461"/>
      <w:bookmarkStart w:id="202" w:name="_Toc379458117"/>
      <w:r w:rsidRPr="00AA28A4">
        <w:t>7.7</w:t>
      </w:r>
      <w:r w:rsidRPr="00AA28A4">
        <w:rPr>
          <w:rFonts w:hint="cs"/>
          <w:rtl/>
        </w:rPr>
        <w:tab/>
        <w:t xml:space="preserve">مشروع </w:t>
      </w:r>
      <w:r w:rsidRPr="00AA28A4">
        <w:t>APT J3</w:t>
      </w:r>
      <w:r w:rsidRPr="00AA28A4">
        <w:rPr>
          <w:rFonts w:hint="cs"/>
          <w:rtl/>
        </w:rPr>
        <w:t>: تثبيت تجريبي لمركز اتصالات للتعلم عن بُعد والرعاية الصحية عن بُعد في المناطق الريفية والجزر المنعزلة في ميكرونيزيا (ميكرونيزيا/اليابان)</w:t>
      </w:r>
      <w:bookmarkEnd w:id="200"/>
      <w:bookmarkEnd w:id="201"/>
      <w:bookmarkEnd w:id="202"/>
    </w:p>
    <w:p w:rsidR="00393CAC" w:rsidRPr="00AA28A4" w:rsidRDefault="00393CAC" w:rsidP="00D007C1">
      <w:pPr>
        <w:rPr>
          <w:rtl/>
        </w:rPr>
      </w:pPr>
      <w:r w:rsidRPr="000A4527">
        <w:rPr>
          <w:rStyle w:val="FootnoteReference"/>
          <w:rtl/>
        </w:rPr>
        <w:footnoteReference w:id="22"/>
      </w:r>
      <w:r w:rsidRPr="00AA28A4">
        <w:rPr>
          <w:rFonts w:hint="cs"/>
          <w:rtl/>
        </w:rPr>
        <w:t>سيركز هذا المشروع على تثبيت تجريبي رائد لمركز اتصالات في المناطق الريفية في الجزر المنعزلة، حيث إن هذه المناطق أبعد ما تكون عن الإلمام بتكنولوجيا المعلومات والاتصالات ويصعب عليها فهم فوائدها ومنفعتها في الحياة القروية. ولذلك، فإن هذا المشروع يبين للناس وصانعي القرار في هذه المنطقة كيفية الحصول على فوائد تكنولوجيا المعلومات والاتصالات من خلال تنميتها وكيفية الحفاظ على استدامة مركز الاتصالات.</w:t>
      </w:r>
    </w:p>
    <w:p w:rsidR="00393CAC" w:rsidRPr="00AA28A4" w:rsidRDefault="00393CAC" w:rsidP="00393CAC">
      <w:pPr>
        <w:rPr>
          <w:rtl/>
        </w:rPr>
      </w:pPr>
      <w:r w:rsidRPr="00AA28A4">
        <w:rPr>
          <w:rFonts w:hint="cs"/>
          <w:rtl/>
        </w:rPr>
        <w:t xml:space="preserve">تسعى دائرة النقل والاتصالات والبنية التحتية في ولايات ميكرونيزيا الموحدة </w:t>
      </w:r>
      <w:r w:rsidRPr="00AA28A4">
        <w:t>(FSM)</w:t>
      </w:r>
      <w:r w:rsidRPr="00AA28A4">
        <w:rPr>
          <w:rFonts w:hint="cs"/>
          <w:rtl/>
        </w:rPr>
        <w:t xml:space="preserve"> إلى تنفيذ مراكز اتصالات من أجل سد الفجوة الرقمية في جزر ميكرونيزيا وبالنسبة إلى بقية العالم أيضاً. وفي </w:t>
      </w:r>
      <w:r w:rsidRPr="00AA28A4">
        <w:t>2006</w:t>
      </w:r>
      <w:r w:rsidRPr="00AA28A4">
        <w:rPr>
          <w:rFonts w:hint="cs"/>
          <w:rtl/>
        </w:rPr>
        <w:t xml:space="preserve">، أطلقت مشروعاً يهدف إلى دراسة نماذج لمراكز </w:t>
      </w:r>
      <w:r w:rsidRPr="00AA28A4">
        <w:rPr>
          <w:rFonts w:hint="cs"/>
          <w:rtl/>
        </w:rPr>
        <w:lastRenderedPageBreak/>
        <w:t>الاتصالات في ميكرونيزيا من خلال تطبيق برنامج تنمية الموارد البشرية لجماعة آسيا والمحيط الهادئ للاتصالات</w:t>
      </w:r>
      <w:r w:rsidRPr="00AA28A4">
        <w:rPr>
          <w:rFonts w:hint="eastAsia"/>
          <w:rtl/>
        </w:rPr>
        <w:t> </w:t>
      </w:r>
      <w:r w:rsidRPr="00AA28A4">
        <w:t>(J2)</w:t>
      </w:r>
      <w:r w:rsidRPr="00AA28A4">
        <w:rPr>
          <w:rFonts w:hint="cs"/>
          <w:rtl/>
        </w:rPr>
        <w:t>. وفي السنة التالية قامت بدراسة عوامل النجاح الرئيسية التي تمسح بإنشاء مراكز اتصالات مستدامة وذلك في إطار بعثة خبراء تابعة لجماعة آسيا والمحيط الهادئ. وفي </w:t>
      </w:r>
      <w:r w:rsidRPr="00AA28A4">
        <w:t>2008</w:t>
      </w:r>
      <w:r w:rsidRPr="00AA28A4">
        <w:rPr>
          <w:rFonts w:hint="cs"/>
          <w:rtl/>
        </w:rPr>
        <w:t xml:space="preserve">، وكخطوة تالية، بغية تحقيق تنفيذ مراكز الاتصالات في ولايات ميكرونيزيا الموحدة، أُطلق مشروع تثبيت تجريبي باستخدام برنامج تنمية تكنولوجيا المعلومات والاتصالات لجماعة آسيا والمحيط الهادئ </w:t>
      </w:r>
      <w:r w:rsidRPr="00AA28A4">
        <w:t>(J3)</w:t>
      </w:r>
      <w:r w:rsidRPr="00AA28A4">
        <w:rPr>
          <w:rFonts w:hint="cs"/>
          <w:rtl/>
        </w:rPr>
        <w:t xml:space="preserve"> مع مشاركة شركة </w:t>
      </w:r>
      <w:r w:rsidRPr="00AA28A4">
        <w:t>KDDI</w:t>
      </w:r>
      <w:r w:rsidRPr="00AA28A4">
        <w:rPr>
          <w:rFonts w:hint="cs"/>
          <w:rtl/>
        </w:rPr>
        <w:t xml:space="preserve"> من خلال تطبيق وتحسين النماذج والعوامل الرئيسية التي تمت دراستها. </w:t>
      </w:r>
    </w:p>
    <w:p w:rsidR="00393CAC" w:rsidRPr="00AA28A4" w:rsidRDefault="00393CAC" w:rsidP="00D007C1">
      <w:pPr>
        <w:keepNext/>
        <w:rPr>
          <w:rtl/>
        </w:rPr>
      </w:pPr>
      <w:r w:rsidRPr="00AA28A4">
        <w:rPr>
          <w:rFonts w:hint="cs"/>
          <w:rtl/>
        </w:rPr>
        <w:t xml:space="preserve">أدى المشروع إلى إنشاء </w:t>
      </w:r>
      <w:r w:rsidRPr="00AA28A4">
        <w:t>5</w:t>
      </w:r>
      <w:r w:rsidRPr="00AA28A4">
        <w:rPr>
          <w:rFonts w:hint="cs"/>
          <w:rtl/>
        </w:rPr>
        <w:t xml:space="preserve"> مراكز اتصالات تجريبية في الولايات (</w:t>
      </w:r>
      <w:r w:rsidRPr="00AA28A4">
        <w:t>3</w:t>
      </w:r>
      <w:r w:rsidRPr="00AA28A4">
        <w:rPr>
          <w:rFonts w:hint="cs"/>
          <w:rtl/>
        </w:rPr>
        <w:t xml:space="preserve"> جزر) في ميكرونيزيا.</w:t>
      </w:r>
    </w:p>
    <w:p w:rsidR="00393CAC" w:rsidRPr="00AA28A4" w:rsidRDefault="00D007C1" w:rsidP="000A4527">
      <w:pPr>
        <w:pStyle w:val="Enumlevel1"/>
        <w:rPr>
          <w:rtl/>
        </w:rPr>
      </w:pPr>
      <w:r>
        <w:rPr>
          <w:lang w:val="en-US"/>
        </w:rPr>
        <w:t>(</w:t>
      </w:r>
      <w:r w:rsidR="00393CAC" w:rsidRPr="00AA28A4">
        <w:t>1</w:t>
      </w:r>
      <w:r w:rsidR="00393CAC" w:rsidRPr="00AA28A4">
        <w:rPr>
          <w:rFonts w:hint="cs"/>
          <w:rtl/>
        </w:rPr>
        <w:tab/>
        <w:t>ولاية كوسراي، جزيرة كوسراي: مدرسة قرية والونغ الابتدائية</w:t>
      </w:r>
    </w:p>
    <w:p w:rsidR="00393CAC" w:rsidRPr="00AA28A4" w:rsidRDefault="00D007C1" w:rsidP="000A4527">
      <w:pPr>
        <w:pStyle w:val="Enumlevel1"/>
        <w:rPr>
          <w:rtl/>
        </w:rPr>
      </w:pPr>
      <w:r>
        <w:rPr>
          <w:lang w:val="en-US"/>
        </w:rPr>
        <w:t>(</w:t>
      </w:r>
      <w:r w:rsidR="00393CAC" w:rsidRPr="00AA28A4">
        <w:t>2</w:t>
      </w:r>
      <w:r w:rsidR="00393CAC" w:rsidRPr="00AA28A4">
        <w:rPr>
          <w:rFonts w:hint="cs"/>
          <w:rtl/>
        </w:rPr>
        <w:tab/>
        <w:t>ولاية بونبي، جزيرة بونبي، مقاطعة مادولنيهمو: مدرسة ثانوية ومدرسة ابتدائية ومكتب البلدية</w:t>
      </w:r>
    </w:p>
    <w:p w:rsidR="00393CAC" w:rsidRPr="00AA28A4" w:rsidRDefault="00D007C1" w:rsidP="000A4527">
      <w:pPr>
        <w:pStyle w:val="Enumlevel1"/>
        <w:rPr>
          <w:rtl/>
        </w:rPr>
      </w:pPr>
      <w:r>
        <w:rPr>
          <w:lang w:val="en-US"/>
        </w:rPr>
        <w:t>(</w:t>
      </w:r>
      <w:r w:rsidR="00393CAC" w:rsidRPr="00AA28A4">
        <w:t>3</w:t>
      </w:r>
      <w:r w:rsidR="00393CAC" w:rsidRPr="00AA28A4">
        <w:rPr>
          <w:rFonts w:hint="cs"/>
          <w:rtl/>
        </w:rPr>
        <w:tab/>
        <w:t>ولاية تشوك، جزيرة تونواس: مدرسة سينو ميموريال الابتدائية</w:t>
      </w:r>
    </w:p>
    <w:p w:rsidR="00393CAC" w:rsidRPr="00AA28A4" w:rsidRDefault="00393CAC" w:rsidP="00393CAC">
      <w:pPr>
        <w:rPr>
          <w:rtl/>
        </w:rPr>
      </w:pPr>
      <w:r w:rsidRPr="00AA28A4">
        <w:rPr>
          <w:rFonts w:hint="cs"/>
          <w:rtl/>
        </w:rPr>
        <w:t>قبل إنشاء هذه المراكز، لم يكن لسكان هذه المناطق الريفية والجزر المنعزلة خيار سوى اقتصاد مغلق والحفاظ على معارفهم التقليدية. وبفضل هذا المشروع التجريبي، تسعى هذه المناطق إلى فتح اقتصادها على العالم الخارجي من خلال تكنولوجيا المعلومات والاتصالات. وهذه هي الخطوة الأولى نحو تقليص الفجوة الرقمية مع مراعاة ثقافتها وتقاليدها.</w:t>
      </w:r>
    </w:p>
    <w:p w:rsidR="00393CAC" w:rsidRPr="00AA28A4" w:rsidRDefault="00393CAC" w:rsidP="00D007C1">
      <w:pPr>
        <w:pStyle w:val="Heading2"/>
        <w:rPr>
          <w:rtl/>
        </w:rPr>
      </w:pPr>
      <w:bookmarkStart w:id="203" w:name="_Toc366856292"/>
      <w:bookmarkStart w:id="204" w:name="_Toc372037462"/>
      <w:bookmarkStart w:id="205" w:name="_Toc379458118"/>
      <w:r w:rsidRPr="00AA28A4">
        <w:t>8.7</w:t>
      </w:r>
      <w:r w:rsidRPr="00AA28A4">
        <w:rPr>
          <w:rFonts w:hint="cs"/>
          <w:rtl/>
        </w:rPr>
        <w:tab/>
        <w:t>تنمية الاتصالات/تكنولوجيا المعلومات والاتصالات بفضل شبكات الاتصالات المخصصة في مدينة شيوجري الواقعة في منطقة ريفية في مقاطعة ناغانو، اليابان (اليابان)</w:t>
      </w:r>
      <w:bookmarkEnd w:id="203"/>
      <w:bookmarkEnd w:id="204"/>
      <w:bookmarkEnd w:id="205"/>
    </w:p>
    <w:p w:rsidR="00393CAC" w:rsidRPr="00AA28A4" w:rsidRDefault="00393CAC" w:rsidP="003A7711">
      <w:pPr>
        <w:rPr>
          <w:rtl/>
        </w:rPr>
      </w:pPr>
      <w:r w:rsidRPr="000A4527">
        <w:rPr>
          <w:rStyle w:val="FootnoteReference"/>
          <w:rtl/>
        </w:rPr>
        <w:footnoteReference w:id="23"/>
      </w:r>
      <w:r w:rsidRPr="00AA28A4">
        <w:rPr>
          <w:rFonts w:hint="cs"/>
          <w:rtl/>
        </w:rPr>
        <w:t xml:space="preserve">تقع مدينة شيوجيري في وسط منطقة ناغانو عند سفح جبال رائعة تعرف بجبال الألب اليابانية. ومع ذلك، تقع المدينة في منطقة خطرة نظراً لأن الخط التكتوني </w:t>
      </w:r>
      <w:r w:rsidRPr="00AA28A4">
        <w:t>Itoigawa-Shizuoka</w:t>
      </w:r>
      <w:r w:rsidRPr="00AA28A4">
        <w:rPr>
          <w:rFonts w:hint="cs"/>
          <w:rtl/>
        </w:rPr>
        <w:t xml:space="preserve"> يمتد من الشمال إلى الجنوب عبر محافظة ناغانو ومناطق صدع حول المدينة. ووفقاً لمسح زلزالي وطني، فإن نسبة احتمال وقوع زلزال بقوة </w:t>
      </w:r>
      <w:r w:rsidRPr="00AA28A4">
        <w:t>8</w:t>
      </w:r>
      <w:r w:rsidRPr="00AA28A4">
        <w:rPr>
          <w:rFonts w:hint="cs"/>
          <w:rtl/>
        </w:rPr>
        <w:t xml:space="preserve"> درجات تقريباً في المنطقة على مدى الثلاثين سنة القادمة تبلغ </w:t>
      </w:r>
      <w:r w:rsidRPr="00AA28A4">
        <w:t>%14</w:t>
      </w:r>
      <w:r w:rsidRPr="00AA28A4">
        <w:rPr>
          <w:rFonts w:hint="cs"/>
          <w:rtl/>
        </w:rPr>
        <w:t>، وتقع المدينة في بيئة طبيعية قاسية تتطلب خطة لمنع الكوارث.</w:t>
      </w:r>
    </w:p>
    <w:p w:rsidR="00393CAC" w:rsidRPr="00AA28A4" w:rsidRDefault="00393CAC" w:rsidP="00393CAC">
      <w:pPr>
        <w:rPr>
          <w:rtl/>
        </w:rPr>
      </w:pPr>
      <w:r w:rsidRPr="00AA28A4">
        <w:rPr>
          <w:rFonts w:hint="cs"/>
          <w:rtl/>
        </w:rPr>
        <w:t xml:space="preserve">وفي هذا السياق، وبدعم مالي من وزارة الشؤون الداخلية والاتصالات لعام </w:t>
      </w:r>
      <w:r w:rsidRPr="00AA28A4">
        <w:t>2012</w:t>
      </w:r>
      <w:r w:rsidRPr="00AA28A4">
        <w:rPr>
          <w:rFonts w:hint="cs"/>
          <w:rtl/>
        </w:rPr>
        <w:t xml:space="preserve"> في إطار برنامج "مشاريع للنهوض بتطوير المدن بفضل تكنولوجيا المعلومات والاتصالات"، أنشأت المدينة شبكة اتصالات لا سلكية مخصصة لتوصيل مختلف أجهزة الاستشعار من أجل التخفيف من وطأة الكوارث ووضع نظام معزز لإدارة المخاطر وتحديث المدينة لكي تكون آمنة ومأمونة لتحقيق استقرار البنية التحتية المحلية والمساهمة في التنمية الاقتصادية للمنطقة من خلال تصنيع هذه الأجهزة محلياً.</w:t>
      </w:r>
    </w:p>
    <w:p w:rsidR="00393CAC" w:rsidRPr="00AA28A4" w:rsidRDefault="00393CAC" w:rsidP="00393CAC">
      <w:pPr>
        <w:rPr>
          <w:rtl/>
        </w:rPr>
      </w:pPr>
      <w:r w:rsidRPr="00AA28A4">
        <w:rPr>
          <w:rFonts w:hint="cs"/>
          <w:rtl/>
        </w:rPr>
        <w:t xml:space="preserve">ويقوم النظام الذي يعمل بواسطة شبكة </w:t>
      </w:r>
      <w:r w:rsidRPr="00AA28A4">
        <w:t>FTTH</w:t>
      </w:r>
      <w:r w:rsidRPr="00AA28A4">
        <w:rPr>
          <w:rFonts w:hint="cs"/>
          <w:rtl/>
        </w:rPr>
        <w:t xml:space="preserve"> التابعة لمدينة شيوجري، بجمع البيانات المرسلة من أجهزة الاستشعار ومن كاشفات رصد تدفق الحطام ومستوى المياه وغزوات الحيوانات ووسائل النقل العام في المناطق الحضرية وتنقل الأطفال وكبار السن عبر شبكة الاتصالات اللاسلكية المخصصة، ويقوم أيضاً بتخزين البيانات المقابلة في بيئة سحابية خاصة. ويوفر المشروع أيضاً محطات طرفية متنقلة وتتاح البيانات المجمعة عبر الإنترنت وشبكة </w:t>
      </w:r>
      <w:r w:rsidRPr="00AA28A4">
        <w:t>WiFi</w:t>
      </w:r>
      <w:r w:rsidRPr="00AA28A4">
        <w:rPr>
          <w:rFonts w:hint="cs"/>
          <w:rtl/>
        </w:rPr>
        <w:t xml:space="preserve"> موسعة ونظام إذاعي بقطع واحد.</w:t>
      </w:r>
    </w:p>
    <w:p w:rsidR="00393CAC" w:rsidRPr="00AA28A4" w:rsidRDefault="00393CAC" w:rsidP="00393CAC">
      <w:pPr>
        <w:rPr>
          <w:rtl/>
        </w:rPr>
      </w:pPr>
      <w:r w:rsidRPr="00AA28A4">
        <w:rPr>
          <w:rFonts w:hint="cs"/>
          <w:rtl/>
        </w:rPr>
        <w:t>وهذا النظام مفيد ليس فقط في حالات الطوارئ والكوارث وإنما أيضاً في الحياة اليومية. وتستعمل نقاط النفاذ</w:t>
      </w:r>
      <w:r w:rsidRPr="00AA28A4">
        <w:rPr>
          <w:rFonts w:hint="eastAsia"/>
          <w:rtl/>
        </w:rPr>
        <w:t> </w:t>
      </w:r>
      <w:r w:rsidRPr="00AA28A4">
        <w:t>WiFi</w:t>
      </w:r>
      <w:r w:rsidRPr="00AA28A4">
        <w:rPr>
          <w:rFonts w:hint="cs"/>
          <w:rtl/>
        </w:rPr>
        <w:t xml:space="preserve"> والمحطات التلفزيونية الرقمية المتنقلة كنقطة معلومات يمكن للناس الاطلاع من خلالها على المعلومات والالتقاء.</w:t>
      </w:r>
    </w:p>
    <w:p w:rsidR="00393CAC" w:rsidRPr="00AA28A4" w:rsidRDefault="00393CAC" w:rsidP="000A4527">
      <w:pPr>
        <w:pStyle w:val="Heading2"/>
        <w:rPr>
          <w:rtl/>
        </w:rPr>
      </w:pPr>
      <w:bookmarkStart w:id="206" w:name="_Toc366856293"/>
      <w:bookmarkStart w:id="207" w:name="_Toc372037463"/>
      <w:bookmarkStart w:id="208" w:name="_Toc379458119"/>
      <w:r w:rsidRPr="00AA28A4">
        <w:lastRenderedPageBreak/>
        <w:t>9.7</w:t>
      </w:r>
      <w:r w:rsidRPr="00AA28A4">
        <w:rPr>
          <w:rFonts w:hint="cs"/>
          <w:rtl/>
        </w:rPr>
        <w:tab/>
        <w:t xml:space="preserve">نظام المعلومات المتنقل بشأن الصحة: إتاحة نفاذ العاملين في مجال الرعاية الصحية إلى المعلومات (مشروع في جنوب إفريقيا/شركة </w:t>
      </w:r>
      <w:r w:rsidRPr="00AA28A4">
        <w:t>Qualcomm Inc</w:t>
      </w:r>
      <w:r w:rsidRPr="00AA28A4">
        <w:rPr>
          <w:rFonts w:hint="cs"/>
          <w:rtl/>
        </w:rPr>
        <w:t xml:space="preserve"> (الولايات المتحدة))</w:t>
      </w:r>
      <w:bookmarkEnd w:id="206"/>
      <w:bookmarkEnd w:id="207"/>
      <w:bookmarkEnd w:id="208"/>
    </w:p>
    <w:p w:rsidR="00393CAC" w:rsidRPr="00AA28A4" w:rsidRDefault="00393CAC" w:rsidP="003A7711">
      <w:pPr>
        <w:rPr>
          <w:rtl/>
        </w:rPr>
      </w:pPr>
      <w:r w:rsidRPr="000A4527">
        <w:rPr>
          <w:rStyle w:val="FootnoteReference"/>
          <w:rtl/>
        </w:rPr>
        <w:footnoteReference w:id="24"/>
      </w:r>
      <w:r w:rsidRPr="00AA28A4">
        <w:rPr>
          <w:rFonts w:hint="cs"/>
          <w:rtl/>
        </w:rPr>
        <w:t>يلقى</w:t>
      </w:r>
      <w:r w:rsidRPr="00AA28A4">
        <w:rPr>
          <w:rtl/>
        </w:rPr>
        <w:t xml:space="preserve"> </w:t>
      </w:r>
      <w:r w:rsidRPr="00AA28A4">
        <w:rPr>
          <w:rFonts w:hint="cs"/>
          <w:rtl/>
        </w:rPr>
        <w:t>الناس</w:t>
      </w:r>
      <w:r w:rsidRPr="00AA28A4">
        <w:rPr>
          <w:rtl/>
        </w:rPr>
        <w:t xml:space="preserve"> </w:t>
      </w:r>
      <w:r w:rsidRPr="00AA28A4">
        <w:rPr>
          <w:rFonts w:hint="cs"/>
          <w:rtl/>
        </w:rPr>
        <w:t>حتفهم كل يوم في إفريقيا</w:t>
      </w:r>
      <w:r w:rsidRPr="00AA28A4">
        <w:rPr>
          <w:rtl/>
        </w:rPr>
        <w:t xml:space="preserve"> </w:t>
      </w:r>
      <w:r w:rsidRPr="00AA28A4">
        <w:rPr>
          <w:rFonts w:hint="cs"/>
          <w:rtl/>
        </w:rPr>
        <w:t>جنوب</w:t>
      </w:r>
      <w:r w:rsidRPr="00AA28A4">
        <w:rPr>
          <w:rtl/>
        </w:rPr>
        <w:t xml:space="preserve"> </w:t>
      </w:r>
      <w:r w:rsidRPr="00AA28A4">
        <w:rPr>
          <w:rFonts w:hint="cs"/>
          <w:rtl/>
        </w:rPr>
        <w:t>الصحراء</w:t>
      </w:r>
      <w:r w:rsidRPr="00AA28A4">
        <w:rPr>
          <w:rtl/>
        </w:rPr>
        <w:t xml:space="preserve"> </w:t>
      </w:r>
      <w:r w:rsidRPr="00AA28A4">
        <w:rPr>
          <w:rFonts w:hint="cs"/>
          <w:rtl/>
        </w:rPr>
        <w:t>الكبرى</w:t>
      </w:r>
      <w:r w:rsidRPr="00AA28A4">
        <w:rPr>
          <w:rtl/>
        </w:rPr>
        <w:t xml:space="preserve"> </w:t>
      </w:r>
      <w:r w:rsidRPr="00AA28A4">
        <w:rPr>
          <w:rFonts w:hint="cs"/>
          <w:rtl/>
        </w:rPr>
        <w:t>دون</w:t>
      </w:r>
      <w:r w:rsidRPr="00AA28A4">
        <w:rPr>
          <w:rtl/>
        </w:rPr>
        <w:t xml:space="preserve"> </w:t>
      </w:r>
      <w:r w:rsidRPr="00AA28A4">
        <w:rPr>
          <w:rFonts w:hint="cs"/>
          <w:rtl/>
        </w:rPr>
        <w:t>داع</w:t>
      </w:r>
      <w:r w:rsidRPr="00AA28A4">
        <w:rPr>
          <w:rtl/>
        </w:rPr>
        <w:t xml:space="preserve"> </w:t>
      </w:r>
      <w:r w:rsidRPr="00AA28A4">
        <w:rPr>
          <w:rFonts w:hint="cs"/>
          <w:rtl/>
        </w:rPr>
        <w:t>من</w:t>
      </w:r>
      <w:r w:rsidRPr="00AA28A4">
        <w:rPr>
          <w:rtl/>
        </w:rPr>
        <w:t xml:space="preserve"> </w:t>
      </w:r>
      <w:r w:rsidRPr="00AA28A4">
        <w:rPr>
          <w:rFonts w:hint="cs"/>
          <w:rtl/>
        </w:rPr>
        <w:t>الأمراض</w:t>
      </w:r>
      <w:r w:rsidRPr="00AA28A4">
        <w:rPr>
          <w:rtl/>
        </w:rPr>
        <w:t xml:space="preserve"> </w:t>
      </w:r>
      <w:r w:rsidRPr="00AA28A4">
        <w:rPr>
          <w:rFonts w:hint="cs"/>
          <w:rtl/>
        </w:rPr>
        <w:t>المعدية،</w:t>
      </w:r>
      <w:r w:rsidRPr="00AA28A4">
        <w:rPr>
          <w:rtl/>
        </w:rPr>
        <w:t xml:space="preserve"> </w:t>
      </w:r>
      <w:r w:rsidRPr="00AA28A4">
        <w:rPr>
          <w:rFonts w:hint="cs"/>
          <w:rtl/>
        </w:rPr>
        <w:t>بما</w:t>
      </w:r>
      <w:r w:rsidRPr="00AA28A4">
        <w:rPr>
          <w:rtl/>
        </w:rPr>
        <w:t xml:space="preserve"> في </w:t>
      </w:r>
      <w:r w:rsidRPr="00AA28A4">
        <w:rPr>
          <w:rFonts w:hint="cs"/>
          <w:rtl/>
        </w:rPr>
        <w:t>ذلك</w:t>
      </w:r>
      <w:r w:rsidRPr="00AA28A4">
        <w:rPr>
          <w:rtl/>
        </w:rPr>
        <w:t xml:space="preserve"> </w:t>
      </w:r>
      <w:r w:rsidRPr="00AA28A4">
        <w:rPr>
          <w:rFonts w:hint="cs"/>
          <w:rtl/>
        </w:rPr>
        <w:t>الملاريا</w:t>
      </w:r>
      <w:r w:rsidRPr="00AA28A4">
        <w:rPr>
          <w:rtl/>
        </w:rPr>
        <w:t xml:space="preserve"> </w:t>
      </w:r>
      <w:r w:rsidRPr="00AA28A4">
        <w:rPr>
          <w:rFonts w:hint="cs"/>
          <w:rtl/>
        </w:rPr>
        <w:t>والسل وفيروس</w:t>
      </w:r>
      <w:r w:rsidRPr="00AA28A4">
        <w:rPr>
          <w:rtl/>
        </w:rPr>
        <w:t xml:space="preserve"> </w:t>
      </w:r>
      <w:r w:rsidRPr="00AA28A4">
        <w:rPr>
          <w:rFonts w:hint="cs"/>
          <w:rtl/>
        </w:rPr>
        <w:t>نقص</w:t>
      </w:r>
      <w:r w:rsidRPr="00AA28A4">
        <w:rPr>
          <w:rtl/>
        </w:rPr>
        <w:t xml:space="preserve"> </w:t>
      </w:r>
      <w:r w:rsidRPr="00AA28A4">
        <w:rPr>
          <w:rFonts w:hint="cs"/>
          <w:rtl/>
        </w:rPr>
        <w:t>المناعة</w:t>
      </w:r>
      <w:r w:rsidRPr="00AA28A4">
        <w:rPr>
          <w:rtl/>
        </w:rPr>
        <w:t xml:space="preserve"> </w:t>
      </w:r>
      <w:r w:rsidRPr="00AA28A4">
        <w:rPr>
          <w:rFonts w:hint="cs"/>
          <w:rtl/>
        </w:rPr>
        <w:t>البشرية</w:t>
      </w:r>
      <w:r w:rsidRPr="00AA28A4">
        <w:rPr>
          <w:rtl/>
        </w:rPr>
        <w:t>/</w:t>
      </w:r>
      <w:r w:rsidRPr="00AA28A4">
        <w:rPr>
          <w:rFonts w:hint="cs"/>
          <w:rtl/>
        </w:rPr>
        <w:t>الإيدز</w:t>
      </w:r>
      <w:r w:rsidRPr="00AA28A4">
        <w:rPr>
          <w:rtl/>
        </w:rPr>
        <w:t xml:space="preserve"> </w:t>
      </w:r>
      <w:r w:rsidRPr="00AA28A4">
        <w:rPr>
          <w:rFonts w:hint="cs"/>
          <w:rtl/>
        </w:rPr>
        <w:t>والالتهاب</w:t>
      </w:r>
      <w:r w:rsidRPr="00AA28A4">
        <w:rPr>
          <w:rtl/>
        </w:rPr>
        <w:t xml:space="preserve"> </w:t>
      </w:r>
      <w:r w:rsidRPr="00AA28A4">
        <w:rPr>
          <w:rFonts w:hint="cs"/>
          <w:rtl/>
        </w:rPr>
        <w:t>الرئوي</w:t>
      </w:r>
      <w:r w:rsidRPr="00AA28A4">
        <w:rPr>
          <w:rtl/>
        </w:rPr>
        <w:t xml:space="preserve"> </w:t>
      </w:r>
      <w:r w:rsidRPr="00AA28A4">
        <w:rPr>
          <w:rFonts w:hint="cs"/>
          <w:rtl/>
        </w:rPr>
        <w:t>والإسهال</w:t>
      </w:r>
      <w:r w:rsidRPr="00AA28A4">
        <w:rPr>
          <w:rtl/>
        </w:rPr>
        <w:t xml:space="preserve">. </w:t>
      </w:r>
      <w:r w:rsidRPr="00AA28A4">
        <w:rPr>
          <w:rFonts w:hint="cs"/>
          <w:rtl/>
        </w:rPr>
        <w:t>ويمكن</w:t>
      </w:r>
      <w:r w:rsidRPr="00AA28A4">
        <w:rPr>
          <w:rtl/>
        </w:rPr>
        <w:t xml:space="preserve"> </w:t>
      </w:r>
      <w:r w:rsidRPr="00AA28A4">
        <w:rPr>
          <w:rFonts w:hint="cs"/>
          <w:rtl/>
        </w:rPr>
        <w:t>أيضاً</w:t>
      </w:r>
      <w:r w:rsidRPr="00AA28A4">
        <w:rPr>
          <w:rtl/>
        </w:rPr>
        <w:t xml:space="preserve"> </w:t>
      </w:r>
      <w:r w:rsidRPr="00AA28A4">
        <w:rPr>
          <w:rFonts w:hint="cs"/>
          <w:rtl/>
        </w:rPr>
        <w:t>للأمراض</w:t>
      </w:r>
      <w:r w:rsidRPr="00AA28A4">
        <w:rPr>
          <w:rtl/>
        </w:rPr>
        <w:t xml:space="preserve"> </w:t>
      </w:r>
      <w:r w:rsidRPr="00AA28A4">
        <w:rPr>
          <w:rFonts w:hint="cs"/>
          <w:rtl/>
        </w:rPr>
        <w:t>المزمنة</w:t>
      </w:r>
      <w:r w:rsidRPr="00AA28A4">
        <w:rPr>
          <w:rtl/>
        </w:rPr>
        <w:t xml:space="preserve"> </w:t>
      </w:r>
      <w:r w:rsidRPr="00AA28A4">
        <w:rPr>
          <w:rFonts w:hint="cs"/>
          <w:rtl/>
        </w:rPr>
        <w:t>المرتبطة بنمط</w:t>
      </w:r>
      <w:r w:rsidRPr="00AA28A4">
        <w:rPr>
          <w:rtl/>
        </w:rPr>
        <w:t xml:space="preserve"> </w:t>
      </w:r>
      <w:r w:rsidRPr="00AA28A4">
        <w:rPr>
          <w:rFonts w:hint="cs"/>
          <w:rtl/>
        </w:rPr>
        <w:t>الحياة</w:t>
      </w:r>
      <w:r w:rsidRPr="00AA28A4">
        <w:rPr>
          <w:rtl/>
        </w:rPr>
        <w:t xml:space="preserve"> </w:t>
      </w:r>
      <w:r w:rsidRPr="00AA28A4">
        <w:rPr>
          <w:rFonts w:hint="cs"/>
          <w:rtl/>
        </w:rPr>
        <w:t>أن تثقل كاهل الأنظمة الصحية</w:t>
      </w:r>
      <w:r w:rsidRPr="00AA28A4">
        <w:rPr>
          <w:rtl/>
        </w:rPr>
        <w:t xml:space="preserve"> </w:t>
      </w:r>
      <w:r w:rsidRPr="00AA28A4">
        <w:rPr>
          <w:rFonts w:hint="cs"/>
          <w:rtl/>
        </w:rPr>
        <w:t>الهشة</w:t>
      </w:r>
      <w:r w:rsidRPr="00AA28A4">
        <w:rPr>
          <w:rtl/>
        </w:rPr>
        <w:t xml:space="preserve">. </w:t>
      </w:r>
      <w:r w:rsidRPr="00AA28A4">
        <w:rPr>
          <w:rFonts w:hint="cs"/>
          <w:rtl/>
        </w:rPr>
        <w:t>ويسمح النفاذ</w:t>
      </w:r>
      <w:r w:rsidRPr="00AA28A4">
        <w:rPr>
          <w:rtl/>
        </w:rPr>
        <w:t xml:space="preserve"> </w:t>
      </w:r>
      <w:r w:rsidRPr="00AA28A4">
        <w:rPr>
          <w:rFonts w:hint="cs"/>
          <w:rtl/>
        </w:rPr>
        <w:t>اللاسلكي</w:t>
      </w:r>
      <w:r w:rsidRPr="00AA28A4">
        <w:rPr>
          <w:rtl/>
        </w:rPr>
        <w:t xml:space="preserve"> </w:t>
      </w:r>
      <w:r w:rsidRPr="00AA28A4">
        <w:rPr>
          <w:rFonts w:hint="cs"/>
          <w:rtl/>
        </w:rPr>
        <w:t>المقدم</w:t>
      </w:r>
      <w:r w:rsidRPr="00AA28A4">
        <w:rPr>
          <w:rtl/>
        </w:rPr>
        <w:t xml:space="preserve"> </w:t>
      </w:r>
      <w:r w:rsidRPr="00AA28A4">
        <w:rPr>
          <w:rFonts w:hint="cs"/>
          <w:rtl/>
        </w:rPr>
        <w:t>من</w:t>
      </w:r>
      <w:r w:rsidRPr="00AA28A4">
        <w:rPr>
          <w:rtl/>
        </w:rPr>
        <w:t xml:space="preserve"> </w:t>
      </w:r>
      <w:r w:rsidRPr="00AA28A4">
        <w:rPr>
          <w:rFonts w:hint="cs"/>
          <w:rtl/>
        </w:rPr>
        <w:t>خلال</w:t>
      </w:r>
      <w:r w:rsidRPr="00AA28A4">
        <w:rPr>
          <w:rtl/>
        </w:rPr>
        <w:t xml:space="preserve"> </w:t>
      </w:r>
      <w:r w:rsidRPr="00AA28A4">
        <w:rPr>
          <w:rFonts w:hint="cs"/>
          <w:rtl/>
        </w:rPr>
        <w:t>هذا</w:t>
      </w:r>
      <w:r w:rsidRPr="00AA28A4">
        <w:rPr>
          <w:rtl/>
        </w:rPr>
        <w:t xml:space="preserve"> </w:t>
      </w:r>
      <w:r w:rsidRPr="00AA28A4">
        <w:rPr>
          <w:rFonts w:hint="cs"/>
          <w:rtl/>
        </w:rPr>
        <w:t>المشروع</w:t>
      </w:r>
      <w:r w:rsidRPr="00AA28A4">
        <w:rPr>
          <w:rtl/>
        </w:rPr>
        <w:t xml:space="preserve"> </w:t>
      </w:r>
      <w:r w:rsidRPr="00AA28A4">
        <w:rPr>
          <w:rFonts w:hint="cs"/>
          <w:rtl/>
        </w:rPr>
        <w:t>بتوصيل مقدمي</w:t>
      </w:r>
      <w:r w:rsidRPr="00AA28A4">
        <w:rPr>
          <w:rtl/>
        </w:rPr>
        <w:t xml:space="preserve"> </w:t>
      </w:r>
      <w:r w:rsidRPr="00AA28A4">
        <w:rPr>
          <w:rFonts w:hint="cs"/>
          <w:rtl/>
        </w:rPr>
        <w:t>خدمات</w:t>
      </w:r>
      <w:r w:rsidRPr="00AA28A4">
        <w:rPr>
          <w:rtl/>
        </w:rPr>
        <w:t xml:space="preserve"> </w:t>
      </w:r>
      <w:r w:rsidRPr="00AA28A4">
        <w:rPr>
          <w:rFonts w:hint="cs"/>
          <w:rtl/>
        </w:rPr>
        <w:t>الرعاية</w:t>
      </w:r>
      <w:r w:rsidRPr="00AA28A4">
        <w:rPr>
          <w:rtl/>
        </w:rPr>
        <w:t xml:space="preserve"> </w:t>
      </w:r>
      <w:r w:rsidRPr="00AA28A4">
        <w:rPr>
          <w:rFonts w:hint="cs"/>
          <w:rtl/>
        </w:rPr>
        <w:t>الصحية</w:t>
      </w:r>
      <w:r w:rsidRPr="00AA28A4">
        <w:rPr>
          <w:rtl/>
        </w:rPr>
        <w:t xml:space="preserve"> </w:t>
      </w:r>
      <w:r w:rsidRPr="00AA28A4">
        <w:rPr>
          <w:rFonts w:hint="cs"/>
          <w:rtl/>
        </w:rPr>
        <w:t>بالمعلومات المتعلقة</w:t>
      </w:r>
      <w:r w:rsidRPr="00AA28A4">
        <w:rPr>
          <w:rtl/>
        </w:rPr>
        <w:t xml:space="preserve"> </w:t>
      </w:r>
      <w:r w:rsidRPr="00AA28A4">
        <w:rPr>
          <w:rFonts w:hint="cs"/>
          <w:rtl/>
        </w:rPr>
        <w:t>بالتدابير</w:t>
      </w:r>
      <w:r w:rsidRPr="00AA28A4">
        <w:rPr>
          <w:rtl/>
        </w:rPr>
        <w:t xml:space="preserve"> </w:t>
      </w:r>
      <w:r w:rsidRPr="00AA28A4">
        <w:rPr>
          <w:rFonts w:hint="cs"/>
          <w:rtl/>
        </w:rPr>
        <w:t>الوقائية</w:t>
      </w:r>
      <w:r w:rsidRPr="00AA28A4">
        <w:rPr>
          <w:rtl/>
        </w:rPr>
        <w:t xml:space="preserve"> </w:t>
      </w:r>
      <w:r w:rsidRPr="00AA28A4">
        <w:rPr>
          <w:rFonts w:hint="cs"/>
          <w:rtl/>
        </w:rPr>
        <w:t>وأنماط</w:t>
      </w:r>
      <w:r w:rsidRPr="00AA28A4">
        <w:rPr>
          <w:rtl/>
        </w:rPr>
        <w:t xml:space="preserve"> </w:t>
      </w:r>
      <w:r w:rsidRPr="00AA28A4">
        <w:rPr>
          <w:rFonts w:hint="cs"/>
          <w:rtl/>
        </w:rPr>
        <w:t>العيش بصحة أفضل،</w:t>
      </w:r>
      <w:r w:rsidRPr="00AA28A4">
        <w:rPr>
          <w:rtl/>
        </w:rPr>
        <w:t xml:space="preserve"> </w:t>
      </w:r>
      <w:r w:rsidRPr="00AA28A4">
        <w:rPr>
          <w:rFonts w:hint="cs"/>
          <w:rtl/>
        </w:rPr>
        <w:t>فضلاً عن</w:t>
      </w:r>
      <w:r w:rsidRPr="00AA28A4">
        <w:rPr>
          <w:rtl/>
        </w:rPr>
        <w:t xml:space="preserve"> </w:t>
      </w:r>
      <w:r w:rsidRPr="00AA28A4">
        <w:rPr>
          <w:rFonts w:hint="cs"/>
          <w:rtl/>
        </w:rPr>
        <w:t>التدريب</w:t>
      </w:r>
      <w:r w:rsidRPr="00AA28A4">
        <w:rPr>
          <w:rtl/>
        </w:rPr>
        <w:t xml:space="preserve"> </w:t>
      </w:r>
      <w:r w:rsidRPr="00AA28A4">
        <w:rPr>
          <w:rFonts w:hint="cs"/>
          <w:rtl/>
        </w:rPr>
        <w:t>على</w:t>
      </w:r>
      <w:r w:rsidRPr="00AA28A4">
        <w:rPr>
          <w:rtl/>
        </w:rPr>
        <w:t xml:space="preserve"> </w:t>
      </w:r>
      <w:r w:rsidRPr="00AA28A4">
        <w:rPr>
          <w:rFonts w:hint="cs"/>
          <w:rtl/>
        </w:rPr>
        <w:t>استعمال خواص الهاتف.</w:t>
      </w:r>
    </w:p>
    <w:p w:rsidR="00393CAC" w:rsidRPr="00AA28A4" w:rsidRDefault="00393CAC" w:rsidP="00393CAC">
      <w:pPr>
        <w:rPr>
          <w:rtl/>
        </w:rPr>
      </w:pPr>
      <w:r w:rsidRPr="00AA28A4">
        <w:rPr>
          <w:rFonts w:hint="cs"/>
          <w:rtl/>
        </w:rPr>
        <w:t xml:space="preserve">وتهدف مبادرة </w:t>
      </w:r>
      <w:r w:rsidRPr="00AA28A4">
        <w:t>"Wireless Reach"</w:t>
      </w:r>
      <w:r w:rsidRPr="00AA28A4">
        <w:rPr>
          <w:rFonts w:hint="cs"/>
          <w:rtl/>
        </w:rPr>
        <w:t xml:space="preserve"> إلى مساعدة المجتمعات المحلية على تحقيق أهدافها في مجال تكنولوجيا المعلومات والاتصالات والخدمة الشاملة بما في ذلك زيادة الكثافة الهاتفية وانتشار الإنترنت واستخدام تكنولوجيا المعلومات والاتصالات لتحقيق الأهداف من حيث التعليم والبيئة والرعاية الصحية.</w:t>
      </w:r>
    </w:p>
    <w:p w:rsidR="00393CAC" w:rsidRPr="00AA28A4" w:rsidRDefault="00393CAC" w:rsidP="00393CAC">
      <w:pPr>
        <w:rPr>
          <w:rtl/>
        </w:rPr>
      </w:pPr>
      <w:r w:rsidRPr="00AA28A4">
        <w:rPr>
          <w:rFonts w:hint="cs"/>
          <w:rtl/>
        </w:rPr>
        <w:t>ويرمي المشروع إلى تحسين النفاذ إلى أحدث المعلومات المتصلة بالصحة في أماكن الرعاية بحيث تتمكن الممرضات والأطباء من تشخيص ومعالجة المرضى بشكل أفضل في منطقة كاب الشرقية.</w:t>
      </w:r>
    </w:p>
    <w:p w:rsidR="00393CAC" w:rsidRPr="00AA28A4" w:rsidRDefault="00393CAC" w:rsidP="00393CAC">
      <w:pPr>
        <w:rPr>
          <w:rtl/>
        </w:rPr>
      </w:pPr>
      <w:r w:rsidRPr="00AA28A4">
        <w:rPr>
          <w:rFonts w:hint="cs"/>
          <w:rtl/>
        </w:rPr>
        <w:t>ويستند نظام المعلومات المتنقل بشأن الصحة إلى قدرة التكنولوجيا المتنقلة من أجل التغلب على الحواجز التي تحول دون النفاذ إلى الإنترنت والقضاء على نقص المعلومات. وتشمل المكتبة المتنقلة التي صممت لدعم تقديم رعاية المريض الشاملة، مبادئ توجيهية طبية رقمية وبروتوكولات وأدوات التشخيص ووصفات طبية للأدوية من أجل تحسين رعاية المريض.</w:t>
      </w:r>
    </w:p>
    <w:p w:rsidR="00393CAC" w:rsidRPr="00AA28A4" w:rsidRDefault="00393CAC" w:rsidP="00DF11BF">
      <w:pPr>
        <w:rPr>
          <w:rtl/>
        </w:rPr>
      </w:pPr>
      <w:r w:rsidRPr="00AA28A4">
        <w:rPr>
          <w:rFonts w:hint="cs"/>
          <w:rtl/>
        </w:rPr>
        <w:t>وقام فريق</w:t>
      </w:r>
      <w:r w:rsidRPr="00AA28A4">
        <w:t xml:space="preserve">FHI 360 </w:t>
      </w:r>
      <w:r w:rsidRPr="00AA28A4">
        <w:rPr>
          <w:rFonts w:hint="cs"/>
          <w:rtl/>
        </w:rPr>
        <w:t>، الذي يسعى إلى تحسين نوعية الرعاية المقدمة للمريض، بتصميم وتخطيط وتنفيذ مشروع</w:t>
      </w:r>
      <w:r w:rsidRPr="00AA28A4">
        <w:rPr>
          <w:rFonts w:hint="eastAsia"/>
          <w:rtl/>
        </w:rPr>
        <w:t> </w:t>
      </w:r>
      <w:r w:rsidRPr="00AA28A4">
        <w:t>MHIS</w:t>
      </w:r>
      <w:r w:rsidRPr="00AA28A4">
        <w:rPr>
          <w:rFonts w:hint="cs"/>
          <w:rtl/>
        </w:rPr>
        <w:t xml:space="preserve">، وذلك بفضل المساهمات المالية المقدمة من </w:t>
      </w:r>
      <w:r w:rsidRPr="00AA28A4">
        <w:t>"Qualcomm</w:t>
      </w:r>
      <w:r w:rsidRPr="00AA28A4">
        <w:rPr>
          <w:rFonts w:hint="eastAsia"/>
        </w:rPr>
        <w:t> </w:t>
      </w:r>
      <w:r w:rsidRPr="00AA28A4">
        <w:t>Wireless Reach"</w:t>
      </w:r>
      <w:r w:rsidRPr="00AA28A4">
        <w:rPr>
          <w:rFonts w:hint="cs"/>
          <w:rtl/>
        </w:rPr>
        <w:t xml:space="preserve"> ومؤسستي </w:t>
      </w:r>
      <w:r w:rsidRPr="00AA28A4">
        <w:t>Henry E. Niles</w:t>
      </w:r>
      <w:r w:rsidRPr="00AA28A4">
        <w:rPr>
          <w:rFonts w:hint="cs"/>
          <w:rtl/>
        </w:rPr>
        <w:t xml:space="preserve"> و</w:t>
      </w:r>
      <w:r w:rsidRPr="00AA28A4">
        <w:t>John M. Lloyd</w:t>
      </w:r>
      <w:r w:rsidRPr="00AA28A4">
        <w:rPr>
          <w:rFonts w:hint="cs"/>
          <w:rtl/>
        </w:rPr>
        <w:t>. ويستند هذا المشروع إلى جهود تعاونية بين منظمات مشاركة مختلفة تضم وزارة الصحة لمقاطعة كاب الشرقية ومستشفى</w:t>
      </w:r>
      <w:r w:rsidRPr="00AA28A4">
        <w:rPr>
          <w:rFonts w:hint="eastAsia"/>
          <w:rtl/>
        </w:rPr>
        <w:t> </w:t>
      </w:r>
      <w:r w:rsidRPr="00AA28A4">
        <w:t>Port Elizabeth</w:t>
      </w:r>
      <w:r w:rsidRPr="00AA28A4">
        <w:rPr>
          <w:rFonts w:hint="cs"/>
          <w:rtl/>
        </w:rPr>
        <w:t xml:space="preserve">، وشركة </w:t>
      </w:r>
      <w:r w:rsidRPr="00AA28A4">
        <w:t>MTN</w:t>
      </w:r>
      <w:r w:rsidRPr="00AA28A4">
        <w:rPr>
          <w:rtl/>
        </w:rPr>
        <w:t xml:space="preserve"> </w:t>
      </w:r>
      <w:r w:rsidR="00DF11BF">
        <w:rPr>
          <w:rFonts w:hint="cs"/>
          <w:rtl/>
        </w:rPr>
        <w:t>-</w:t>
      </w:r>
      <w:r w:rsidRPr="00AA28A4">
        <w:rPr>
          <w:rFonts w:hint="cs"/>
          <w:rtl/>
        </w:rPr>
        <w:t xml:space="preserve"> جنوب إفريقيا، وجامعة نيلسون مانديلا المتروبولية وممولي المشروع.</w:t>
      </w:r>
    </w:p>
    <w:p w:rsidR="00393CAC" w:rsidRPr="00AA28A4" w:rsidRDefault="00393CAC" w:rsidP="00393CAC">
      <w:pPr>
        <w:rPr>
          <w:rtl/>
        </w:rPr>
      </w:pPr>
      <w:r w:rsidRPr="00AA28A4">
        <w:rPr>
          <w:rFonts w:hint="cs"/>
          <w:rtl/>
        </w:rPr>
        <w:t xml:space="preserve">وقد صُمم مشروع </w:t>
      </w:r>
      <w:r w:rsidRPr="00AA28A4">
        <w:t>MHIS</w:t>
      </w:r>
      <w:r w:rsidRPr="00AA28A4">
        <w:rPr>
          <w:rFonts w:hint="cs"/>
          <w:rtl/>
        </w:rPr>
        <w:t xml:space="preserve"> لتحسين قدرة العاملين في مجال الرعاية الصحية في المناطق الحضرية والريفية على تقديم الرعاية لمرضاهم بتزويدهم بالنفاذ إلى معلومات إكلينيكية ذات صلة وموثوقة ودقيقة على الصعيد المحلي وذلك باستخدام أجهزة محمولة متاحة تجارياً. ويوفر كل جهاز النفاذ إلى مكتبة مزودة مسبقاً بموارد إكلينيكية وتعليمية وضعها فريق</w:t>
      </w:r>
      <w:r w:rsidRPr="00AA28A4">
        <w:rPr>
          <w:rFonts w:hint="eastAsia"/>
          <w:rtl/>
        </w:rPr>
        <w:t> </w:t>
      </w:r>
      <w:r w:rsidRPr="00AA28A4">
        <w:t>FHI 360</w:t>
      </w:r>
      <w:r w:rsidRPr="00AA28A4">
        <w:rPr>
          <w:rFonts w:hint="cs"/>
          <w:rtl/>
        </w:rPr>
        <w:t xml:space="preserve"> فضلاً عن محتوى إنترنت دينامي يمكن النفاذ إليه بفضل توصيلية لا سلكية عريضة النطاق مقدمة من</w:t>
      </w:r>
      <w:r w:rsidRPr="00AA28A4">
        <w:rPr>
          <w:rFonts w:hint="eastAsia"/>
          <w:rtl/>
        </w:rPr>
        <w:t> </w:t>
      </w:r>
      <w:r w:rsidRPr="00AA28A4">
        <w:rPr>
          <w:rFonts w:hint="cs"/>
          <w:rtl/>
        </w:rPr>
        <w:t>شركة</w:t>
      </w:r>
      <w:r w:rsidRPr="00AA28A4">
        <w:rPr>
          <w:rFonts w:hint="eastAsia"/>
          <w:rtl/>
        </w:rPr>
        <w:t> </w:t>
      </w:r>
      <w:r w:rsidRPr="00AA28A4">
        <w:t>MTN</w:t>
      </w:r>
      <w:r w:rsidRPr="00AA28A4">
        <w:rPr>
          <w:rFonts w:hint="cs"/>
          <w:rtl/>
        </w:rPr>
        <w:t xml:space="preserve"> </w:t>
      </w:r>
      <w:r w:rsidRPr="00AA28A4">
        <w:rPr>
          <w:rFonts w:hint="cs"/>
          <w:rtl/>
        </w:rPr>
        <w:noBreakHyphen/>
        <w:t> جنوب إفريقيا.</w:t>
      </w:r>
    </w:p>
    <w:p w:rsidR="00393CAC" w:rsidRPr="00AA28A4" w:rsidRDefault="00393CAC" w:rsidP="00393CAC">
      <w:pPr>
        <w:rPr>
          <w:rtl/>
        </w:rPr>
      </w:pPr>
      <w:r w:rsidRPr="00AA28A4">
        <w:rPr>
          <w:rFonts w:hint="cs"/>
          <w:rtl/>
        </w:rPr>
        <w:t>ويقدم المشروع دورات تدريبية تتعلم الممرضات بواسطتها كيفية استعمال هواتفها الذكية للنفاذ إلى المعلومات وتقاسمها مع زملائها. وبيّن تقييم شامل للنظام أجرته جامعة نيلسون مانديلا المتروبولية أن تمكين الممرضات من النفاذ إلى الموارد الصحية لا سلكياً أدى إلى تحسين قدراتهن على توفير الرعاية إلى المرضى بشكل كبير.</w:t>
      </w:r>
    </w:p>
    <w:p w:rsidR="00393CAC" w:rsidRPr="00AA28A4" w:rsidRDefault="00393CAC" w:rsidP="00393CAC">
      <w:pPr>
        <w:rPr>
          <w:rtl/>
        </w:rPr>
      </w:pPr>
      <w:r w:rsidRPr="00AA28A4">
        <w:rPr>
          <w:rFonts w:hint="cs"/>
          <w:rtl/>
        </w:rPr>
        <w:t xml:space="preserve">وتتولى هياكل مختلفة التمويل والتنفيذ التقني للمشروع: الحكومة والجامعة ومقدمو الخدمات (شراكة بين القطاعين العام والخاص). وقد حصلت وزارة الصحة لمقاطعة كاب الشرقية من خلال مستشفى </w:t>
      </w:r>
      <w:r w:rsidRPr="00AA28A4">
        <w:t>Port Elizabeth</w:t>
      </w:r>
      <w:r w:rsidRPr="00AA28A4">
        <w:rPr>
          <w:rFonts w:hint="cs"/>
          <w:rtl/>
        </w:rPr>
        <w:t xml:space="preserve"> التابع إليها، على الموافقات القانونية والبحثية اللازمة وتتولى تنسيق المشروع وتقدم الدعم التقني للممرضات.</w:t>
      </w:r>
    </w:p>
    <w:p w:rsidR="00393CAC" w:rsidRPr="00AA28A4" w:rsidRDefault="00393CAC" w:rsidP="003A7711">
      <w:pPr>
        <w:rPr>
          <w:rtl/>
        </w:rPr>
      </w:pPr>
      <w:r w:rsidRPr="00AA28A4">
        <w:rPr>
          <w:rFonts w:hint="cs"/>
          <w:rtl/>
        </w:rPr>
        <w:t xml:space="preserve">والفريق </w:t>
      </w:r>
      <w:r w:rsidRPr="00AA28A4">
        <w:t>FHI 360</w:t>
      </w:r>
      <w:r w:rsidRPr="00AA28A4">
        <w:rPr>
          <w:rFonts w:hint="cs"/>
          <w:rtl/>
        </w:rPr>
        <w:t xml:space="preserve"> الذي نظّم المشروع والذي هو الشريك المنفذ الرئيسي له، أنشأ مكتبة متنقلة ويقدم دورات تدريبية للمشاركين. وتقدم شركة </w:t>
      </w:r>
      <w:r w:rsidRPr="00AA28A4">
        <w:t>MTN</w:t>
      </w:r>
      <w:r w:rsidRPr="00AA28A4">
        <w:rPr>
          <w:rtl/>
        </w:rPr>
        <w:t xml:space="preserve"> </w:t>
      </w:r>
      <w:r w:rsidR="003A7711">
        <w:rPr>
          <w:rFonts w:hint="cs"/>
          <w:rtl/>
        </w:rPr>
        <w:t>-</w:t>
      </w:r>
      <w:r w:rsidRPr="00AA28A4">
        <w:rPr>
          <w:rFonts w:hint="cs"/>
          <w:rtl/>
        </w:rPr>
        <w:t xml:space="preserve"> جنوب إفريقيا بصفتها مقدم الشبكة اللاسلكية، خبرتها التقنية لخدمات الاتصالات اللاسلكية طوال جميع مراحل المشروع. وتشارك أيضاً في تمويل المشروع بتبرعات عينية من خلال تقديم أجهزة وخدمات بأسعار أدنى من سعر السوق. وأجرت دائرة علوم التمريض التابعة لجامعة نيلسون مانديلا المتروبولية، التقييم الأول للاحتياجات من المعلومات وتقييمات نهائية للمشروع مع الممرضات. وتقدم منظمة "شركاء جنوب إفريقيا" الدعم اللوجستي </w:t>
      </w:r>
      <w:r w:rsidRPr="00AA28A4">
        <w:rPr>
          <w:rFonts w:hint="cs"/>
          <w:rtl/>
        </w:rPr>
        <w:lastRenderedPageBreak/>
        <w:t>والإداري للمشروع في حين تتولى مبادرة "</w:t>
      </w:r>
      <w:r w:rsidRPr="00AA28A4">
        <w:t>Wireless Reach</w:t>
      </w:r>
      <w:r w:rsidRPr="00AA28A4">
        <w:rPr>
          <w:rFonts w:hint="cs"/>
          <w:rtl/>
        </w:rPr>
        <w:t xml:space="preserve">" إدارة المشروع والدعم التقني وتقدم مساهمات نقدية تبلغ أكثر من </w:t>
      </w:r>
      <w:r w:rsidRPr="00AA28A4">
        <w:t>400 000</w:t>
      </w:r>
      <w:r w:rsidRPr="00AA28A4">
        <w:rPr>
          <w:rFonts w:hint="cs"/>
          <w:rtl/>
        </w:rPr>
        <w:t xml:space="preserve"> دولار أمريكي وذلك منذ </w:t>
      </w:r>
      <w:r w:rsidRPr="00AA28A4">
        <w:t>2008</w:t>
      </w:r>
      <w:r w:rsidRPr="00AA28A4">
        <w:rPr>
          <w:rFonts w:hint="cs"/>
          <w:rtl/>
        </w:rPr>
        <w:t xml:space="preserve">. واستُخدمت البنية التحتية التجارية لشركة </w:t>
      </w:r>
      <w:r w:rsidRPr="00AA28A4">
        <w:t>MTN</w:t>
      </w:r>
      <w:r w:rsidRPr="00AA28A4">
        <w:rPr>
          <w:rFonts w:hint="cs"/>
          <w:rtl/>
        </w:rPr>
        <w:t>.</w:t>
      </w:r>
    </w:p>
    <w:p w:rsidR="00393CAC" w:rsidRPr="00AA28A4" w:rsidRDefault="00393CAC" w:rsidP="000A4527">
      <w:pPr>
        <w:pStyle w:val="Heading2"/>
        <w:rPr>
          <w:rtl/>
        </w:rPr>
      </w:pPr>
      <w:bookmarkStart w:id="209" w:name="_Toc366856294"/>
      <w:bookmarkStart w:id="210" w:name="_Toc372037464"/>
      <w:bookmarkStart w:id="211" w:name="_Toc379458120"/>
      <w:r w:rsidRPr="00AA28A4">
        <w:t>10.7</w:t>
      </w:r>
      <w:r w:rsidRPr="00AA28A4">
        <w:rPr>
          <w:rFonts w:hint="cs"/>
          <w:rtl/>
        </w:rPr>
        <w:tab/>
        <w:t xml:space="preserve">مبادرات مختبر الامتيازات المصغّرة وتطبيقاتها (مشروع في إندونيسيا/شركة </w:t>
      </w:r>
      <w:r w:rsidRPr="00AA28A4">
        <w:t>Qualcomm</w:t>
      </w:r>
      <w:r w:rsidRPr="00AA28A4">
        <w:rPr>
          <w:rFonts w:hint="eastAsia"/>
        </w:rPr>
        <w:t> </w:t>
      </w:r>
      <w:r w:rsidRPr="00AA28A4">
        <w:t>Inc</w:t>
      </w:r>
      <w:r w:rsidRPr="00AA28A4">
        <w:rPr>
          <w:rFonts w:hint="cs"/>
          <w:rtl/>
        </w:rPr>
        <w:t xml:space="preserve"> (الولايات المتحدة))</w:t>
      </w:r>
      <w:bookmarkEnd w:id="209"/>
      <w:bookmarkEnd w:id="210"/>
      <w:bookmarkEnd w:id="211"/>
    </w:p>
    <w:p w:rsidR="00393CAC" w:rsidRPr="00AA28A4" w:rsidRDefault="00393CAC" w:rsidP="00393CAC">
      <w:pPr>
        <w:rPr>
          <w:rtl/>
        </w:rPr>
      </w:pPr>
      <w:r w:rsidRPr="000A4527">
        <w:rPr>
          <w:rStyle w:val="FootnoteReference"/>
          <w:rtl/>
        </w:rPr>
        <w:footnoteReference w:id="25"/>
      </w:r>
      <w:r w:rsidRPr="000A4527">
        <w:rPr>
          <w:rStyle w:val="FootnoteReference"/>
          <w:rFonts w:hint="eastAsia"/>
          <w:rtl/>
        </w:rPr>
        <w:t> </w:t>
      </w:r>
      <w:r w:rsidRPr="00AA28A4">
        <w:rPr>
          <w:rFonts w:hint="cs"/>
          <w:rtl/>
        </w:rPr>
        <w:t xml:space="preserve">إن مؤسسة غرامين التي هي عبارة عن شريك يتولى التنفيذ في إطار مبادرة مختبر التطبيق </w:t>
      </w:r>
      <w:r w:rsidRPr="00AA28A4">
        <w:t>(AppLab)</w:t>
      </w:r>
      <w:r w:rsidRPr="00AA28A4">
        <w:rPr>
          <w:rFonts w:hint="cs"/>
          <w:rtl/>
        </w:rPr>
        <w:t xml:space="preserve"> تعمل على إنشاء مجموعة من خدمات البيانات بمستويات متعددة يمكن النفاذ إليها عن طريق قناتي توزيع: </w:t>
      </w:r>
      <w:r w:rsidRPr="00AA28A4">
        <w:t>(1)</w:t>
      </w:r>
      <w:r w:rsidRPr="00AA28A4">
        <w:rPr>
          <w:rFonts w:hint="eastAsia"/>
          <w:rtl/>
        </w:rPr>
        <w:t> </w:t>
      </w:r>
      <w:r w:rsidRPr="00AA28A4">
        <w:rPr>
          <w:rFonts w:hint="cs"/>
          <w:rtl/>
        </w:rPr>
        <w:t xml:space="preserve">أصحاب مشاريع مؤسسة </w:t>
      </w:r>
      <w:r w:rsidRPr="00AA28A4">
        <w:t>Ruma</w:t>
      </w:r>
      <w:r w:rsidRPr="00AA28A4">
        <w:rPr>
          <w:rFonts w:hint="cs"/>
          <w:rtl/>
        </w:rPr>
        <w:t xml:space="preserve"> وهي شبكة بشرية معظمها من النساء اللاتي يمتلكن ويقمن بإدارة مصالح الأعمال الصغيرة صاحبة الامتيازات للاتصالات المتنقلة و</w:t>
      </w:r>
      <w:r w:rsidRPr="00AA28A4">
        <w:t>(2)</w:t>
      </w:r>
      <w:r w:rsidRPr="00AA28A4">
        <w:rPr>
          <w:rFonts w:hint="eastAsia"/>
          <w:rtl/>
        </w:rPr>
        <w:t> </w:t>
      </w:r>
      <w:r w:rsidRPr="00AA28A4">
        <w:rPr>
          <w:rFonts w:hint="cs"/>
          <w:rtl/>
        </w:rPr>
        <w:t>الهواتف المتاحة تجارياً في الأسواق الكبيرة. والمفهوم الأساسي للمشروع بسيط وفعال ومستدام: يقوم صاحب أعمال تجارية صغيرة محلية باستخدام ائتمانات بالغة الصغر لشراء مجموعة أدوات جاهزة تشمل هاتفاً محمولاً ثم يقوم بإعادة بيع "دقائق المكالمة" لجيرانه. ويُستخدم الهاتف المحمول بعدئذ كمنصة لتقديم تطبيقات وخدمات إضافية لزيادة الإيرادات والأرباح. ويجري أيضاً إطلاق خدمات وتطبيقات جديدة في السوق الكبيرة مما يتيح مساعدة أصحاب المشاريع الأكثر فقراً مباشرة.</w:t>
      </w:r>
    </w:p>
    <w:p w:rsidR="00393CAC" w:rsidRPr="00AA28A4" w:rsidRDefault="00393CAC" w:rsidP="00393CAC">
      <w:pPr>
        <w:rPr>
          <w:rtl/>
        </w:rPr>
      </w:pPr>
      <w:r w:rsidRPr="00AA28A4">
        <w:rPr>
          <w:rFonts w:hint="cs"/>
          <w:rtl/>
        </w:rPr>
        <w:t xml:space="preserve">منحت إندونيسيا تراخيص الطيف للخدمات المتنقلة من الجيل الثالث </w:t>
      </w:r>
      <w:r w:rsidRPr="00AA28A4">
        <w:t>(3G)</w:t>
      </w:r>
      <w:r w:rsidRPr="00AA28A4">
        <w:rPr>
          <w:rFonts w:hint="cs"/>
          <w:rtl/>
        </w:rPr>
        <w:t xml:space="preserve"> وأنشأت صندوق الخدمة الشاملة (على الرغم من عدم إمكانية تمويل المشروع من الصندوق مباشرة، يمكن لشركاء المشروع الحصول على التمويل من الصندوق).</w:t>
      </w:r>
    </w:p>
    <w:p w:rsidR="00393CAC" w:rsidRPr="00AA28A4" w:rsidRDefault="00393CAC" w:rsidP="000A4527">
      <w:pPr>
        <w:pStyle w:val="Heading2"/>
        <w:rPr>
          <w:rtl/>
        </w:rPr>
      </w:pPr>
      <w:bookmarkStart w:id="212" w:name="_Toc366856295"/>
      <w:bookmarkStart w:id="213" w:name="_Toc372037465"/>
      <w:bookmarkStart w:id="214" w:name="_Toc379458121"/>
      <w:r w:rsidRPr="00AA28A4">
        <w:t>11.7</w:t>
      </w:r>
      <w:r w:rsidRPr="00AA28A4">
        <w:rPr>
          <w:rFonts w:hint="cs"/>
          <w:rtl/>
        </w:rPr>
        <w:tab/>
        <w:t>المناطق الريفية والنائية (مدغشقر)</w:t>
      </w:r>
      <w:bookmarkEnd w:id="212"/>
      <w:bookmarkEnd w:id="213"/>
      <w:bookmarkEnd w:id="214"/>
    </w:p>
    <w:p w:rsidR="00393CAC" w:rsidRPr="00AA28A4" w:rsidRDefault="00393CAC" w:rsidP="00393CAC">
      <w:pPr>
        <w:rPr>
          <w:rtl/>
        </w:rPr>
      </w:pPr>
      <w:r w:rsidRPr="000A4527">
        <w:rPr>
          <w:rStyle w:val="FootnoteReference"/>
          <w:rtl/>
        </w:rPr>
        <w:footnoteReference w:id="26"/>
      </w:r>
      <w:r w:rsidRPr="000A4527">
        <w:rPr>
          <w:rStyle w:val="FootnoteReference"/>
          <w:rFonts w:hint="cs"/>
          <w:rtl/>
        </w:rPr>
        <w:t> </w:t>
      </w:r>
      <w:r w:rsidRPr="00AA28A4">
        <w:rPr>
          <w:rFonts w:hint="cs"/>
          <w:rtl/>
        </w:rPr>
        <w:t>تقترح البلدان آليات مختلفة لتمويل البنية التحتية الأساسية في المناطق الريفية والنائية. وفي حالة مدغشقر، أنشأت الدولة صندوق تنمية الاتصالات وتكنولوجيا المعلومات والاتصالات الذي يهدف إلى المساهمة في تمويل تنمية الاتصالات وتكنولوجيا المعلومات والاتصالات وإتاحة النفاذ لفائدة المناطق الريفية المحرومة من الخدمة من خلال توسيع خدمات الاتصالات وتكنولوجيا المعلومات والاتصالات.</w:t>
      </w:r>
    </w:p>
    <w:p w:rsidR="00393CAC" w:rsidRPr="00AA28A4" w:rsidRDefault="00393CAC" w:rsidP="00393CAC">
      <w:pPr>
        <w:rPr>
          <w:rtl/>
        </w:rPr>
      </w:pPr>
      <w:r w:rsidRPr="00AA28A4">
        <w:rPr>
          <w:rFonts w:hint="cs"/>
          <w:rtl/>
        </w:rPr>
        <w:t>تمنح الحكومة قروضاً من خلال هذا الصندوق لمشاريع تستعمل لتنفيذ البنية التحتية للاتصالات. وتحقيقاً لذلك، أُبرم اتفاق مع أحد المشغلين على أساس شراكة بين القطاعين العام والخاص. ويتحمل الصندوق النفقات ذات الصلة.</w:t>
      </w:r>
    </w:p>
    <w:p w:rsidR="00393CAC" w:rsidRPr="00AA28A4" w:rsidRDefault="00393CAC" w:rsidP="000A4527">
      <w:pPr>
        <w:pStyle w:val="Heading2"/>
        <w:rPr>
          <w:rtl/>
        </w:rPr>
      </w:pPr>
      <w:bookmarkStart w:id="215" w:name="_Toc366856296"/>
      <w:bookmarkStart w:id="216" w:name="_Toc372037466"/>
      <w:bookmarkStart w:id="217" w:name="_Toc379458122"/>
      <w:r w:rsidRPr="00AA28A4">
        <w:t>12.7</w:t>
      </w:r>
      <w:r w:rsidRPr="00AA28A4">
        <w:rPr>
          <w:rFonts w:hint="cs"/>
          <w:rtl/>
        </w:rPr>
        <w:tab/>
        <w:t>توفير الخدمات الهاتفية الأساسية للمناطق الريفية (توغو)</w:t>
      </w:r>
      <w:bookmarkEnd w:id="215"/>
      <w:bookmarkEnd w:id="216"/>
      <w:bookmarkEnd w:id="217"/>
    </w:p>
    <w:p w:rsidR="00393CAC" w:rsidRPr="00AA28A4" w:rsidRDefault="00393CAC" w:rsidP="00393CAC">
      <w:pPr>
        <w:rPr>
          <w:rtl/>
        </w:rPr>
      </w:pPr>
      <w:r w:rsidRPr="004D0557">
        <w:rPr>
          <w:rStyle w:val="FootnoteReference"/>
          <w:rtl/>
        </w:rPr>
        <w:footnoteReference w:id="27"/>
      </w:r>
      <w:r w:rsidRPr="004D0557">
        <w:rPr>
          <w:rStyle w:val="FootnoteReference"/>
          <w:rFonts w:hint="eastAsia"/>
          <w:rtl/>
        </w:rPr>
        <w:t> </w:t>
      </w:r>
      <w:r w:rsidRPr="00AA28A4">
        <w:rPr>
          <w:rFonts w:hint="cs"/>
          <w:rtl/>
        </w:rPr>
        <w:t xml:space="preserve">نفّذت توغو عدة برامج لتطوير تكنولوجيا المعلومات والاتصالات. والبرنامج الذي هو موضوع هذه المساهمة هي الخدمة الشاملة. ومنذ </w:t>
      </w:r>
      <w:r w:rsidRPr="00AA28A4">
        <w:t>2008</w:t>
      </w:r>
      <w:r w:rsidRPr="00AA28A4">
        <w:rPr>
          <w:rFonts w:hint="cs"/>
          <w:rtl/>
        </w:rPr>
        <w:t>، سمح تحديد استراتيجية جديدة للخدمة الشاملة بتغطية عدة مجتمعات محلية في المناطق الريفية من أجل توفير خدمات الاتصالات الأساسية لسكان هذه المجتمعات.</w:t>
      </w:r>
    </w:p>
    <w:p w:rsidR="00393CAC" w:rsidRPr="00AA28A4" w:rsidRDefault="00393CAC" w:rsidP="00393CAC">
      <w:pPr>
        <w:rPr>
          <w:rtl/>
        </w:rPr>
      </w:pPr>
      <w:r w:rsidRPr="00AA28A4">
        <w:rPr>
          <w:rFonts w:hint="cs"/>
          <w:rtl/>
        </w:rPr>
        <w:t xml:space="preserve">ومنذ </w:t>
      </w:r>
      <w:r w:rsidRPr="00AA28A4">
        <w:t>2008</w:t>
      </w:r>
      <w:r w:rsidRPr="00AA28A4">
        <w:rPr>
          <w:rFonts w:hint="cs"/>
          <w:rtl/>
        </w:rPr>
        <w:t xml:space="preserve">، دخلت حيز النفاذ الاستراتيجية الجديدة للخدمة الشاملة التي تقوم على مبدأ تقديم حوافز للمشغلين من أجل تحقيق الخدمة الشاملة مقابل مساهماتهم المالية، وسمحت هذه الاستراتيجية بتغطية عدة مناطق بالشبكة المتنقلة وهي: </w:t>
      </w:r>
      <w:r w:rsidRPr="00AA28A4">
        <w:t>73</w:t>
      </w:r>
      <w:r w:rsidRPr="00AA28A4">
        <w:rPr>
          <w:rFonts w:hint="eastAsia"/>
          <w:rtl/>
        </w:rPr>
        <w:t> </w:t>
      </w:r>
      <w:r w:rsidRPr="00AA28A4">
        <w:rPr>
          <w:rFonts w:hint="cs"/>
          <w:rtl/>
        </w:rPr>
        <w:t>منطقة محلية في </w:t>
      </w:r>
      <w:r w:rsidRPr="00AA28A4">
        <w:t>2008</w:t>
      </w:r>
      <w:r w:rsidRPr="00AA28A4">
        <w:rPr>
          <w:rFonts w:hint="cs"/>
          <w:rtl/>
        </w:rPr>
        <w:t xml:space="preserve"> و</w:t>
      </w:r>
      <w:r w:rsidRPr="00AA28A4">
        <w:t>87</w:t>
      </w:r>
      <w:r w:rsidRPr="00AA28A4">
        <w:rPr>
          <w:rFonts w:hint="eastAsia"/>
          <w:rtl/>
        </w:rPr>
        <w:t> </w:t>
      </w:r>
      <w:r w:rsidRPr="00AA28A4">
        <w:rPr>
          <w:rFonts w:hint="cs"/>
          <w:rtl/>
        </w:rPr>
        <w:t>مجتمعاً محلياً في </w:t>
      </w:r>
      <w:r w:rsidRPr="00AA28A4">
        <w:t>2010</w:t>
      </w:r>
      <w:r w:rsidRPr="00AA28A4">
        <w:rPr>
          <w:rFonts w:hint="cs"/>
          <w:rtl/>
        </w:rPr>
        <w:t xml:space="preserve">. وستسمح ثلاثة اتفاقات أخرى أبرمت بين وزارة الاتصالات والمشغلين في مايو </w:t>
      </w:r>
      <w:r w:rsidRPr="00AA28A4">
        <w:t>2012</w:t>
      </w:r>
      <w:r w:rsidRPr="00AA28A4">
        <w:rPr>
          <w:rFonts w:hint="cs"/>
          <w:rtl/>
        </w:rPr>
        <w:t xml:space="preserve"> بتغطية </w:t>
      </w:r>
      <w:r w:rsidRPr="00AA28A4">
        <w:t>182</w:t>
      </w:r>
      <w:r w:rsidRPr="00AA28A4">
        <w:rPr>
          <w:rFonts w:hint="cs"/>
          <w:rtl/>
        </w:rPr>
        <w:t xml:space="preserve"> مجتمعاً محلياً في </w:t>
      </w:r>
      <w:r w:rsidRPr="00AA28A4">
        <w:t>2013</w:t>
      </w:r>
      <w:r w:rsidRPr="00AA28A4">
        <w:rPr>
          <w:rFonts w:hint="cs"/>
          <w:rtl/>
        </w:rPr>
        <w:t>.</w:t>
      </w:r>
    </w:p>
    <w:p w:rsidR="00393CAC" w:rsidRPr="00AA28A4" w:rsidRDefault="00393CAC" w:rsidP="00393CAC">
      <w:pPr>
        <w:rPr>
          <w:rtl/>
        </w:rPr>
      </w:pPr>
      <w:r w:rsidRPr="00AA28A4">
        <w:rPr>
          <w:rFonts w:hint="cs"/>
          <w:rtl/>
        </w:rPr>
        <w:lastRenderedPageBreak/>
        <w:t>ويقترح مشغلون آخرون جداول زمنية للتنفيذ في إطار الاتفاقات. ومن المزمع إجراء عمليات مراقبة منتظمة خلال مرحلة التنفيذ وفي وقت استكمال مواقع الاستقبال. وتهدف عمليات المراقبة هذه إلى ضمان فعالية توفر الخدمات الأساسية في هذه المناطق أي: الخدمات الصوتية وخدمة الرسائل القصيرة والبيانات (الإنترنت).</w:t>
      </w:r>
    </w:p>
    <w:p w:rsidR="00393CAC" w:rsidRPr="00AA28A4" w:rsidRDefault="00393CAC" w:rsidP="003A7711">
      <w:pPr>
        <w:keepNext/>
        <w:rPr>
          <w:rtl/>
        </w:rPr>
      </w:pPr>
      <w:r w:rsidRPr="00AA28A4">
        <w:rPr>
          <w:rFonts w:hint="cs"/>
          <w:rtl/>
        </w:rPr>
        <w:t>وأثناء عمليات المراقبة، تُقدم عدة ملاحظات لا سيما التالية:</w:t>
      </w:r>
    </w:p>
    <w:p w:rsidR="00393CAC" w:rsidRPr="00AA28A4" w:rsidRDefault="00393CAC" w:rsidP="003A7711">
      <w:pPr>
        <w:pStyle w:val="Enumlevel1"/>
        <w:rPr>
          <w:rtl/>
        </w:rPr>
      </w:pPr>
      <w:r w:rsidRPr="00AA28A4">
        <w:rPr>
          <w:rFonts w:hint="cs"/>
          <w:rtl/>
        </w:rPr>
        <w:t>-</w:t>
      </w:r>
      <w:r w:rsidRPr="00AA28A4">
        <w:rPr>
          <w:rFonts w:hint="cs"/>
          <w:rtl/>
        </w:rPr>
        <w:tab/>
      </w:r>
      <w:r w:rsidRPr="003A7711">
        <w:rPr>
          <w:rFonts w:hint="cs"/>
          <w:spacing w:val="-4"/>
          <w:rtl/>
        </w:rPr>
        <w:t>إتاحة هذه الخدمات تشجع سكان المناطق الريفية على الحصول على هواتف محمولة على الرغم من مدخولهم المحدود</w:t>
      </w:r>
      <w:r w:rsidRPr="003A7711">
        <w:rPr>
          <w:rFonts w:hint="eastAsia"/>
          <w:spacing w:val="-4"/>
          <w:rtl/>
        </w:rPr>
        <w:t> </w:t>
      </w:r>
      <w:r w:rsidRPr="003A7711">
        <w:rPr>
          <w:rFonts w:hint="cs"/>
          <w:spacing w:val="-4"/>
          <w:rtl/>
        </w:rPr>
        <w:t>جداً؛</w:t>
      </w:r>
    </w:p>
    <w:p w:rsidR="00393CAC" w:rsidRPr="00AA28A4" w:rsidRDefault="00393CAC" w:rsidP="003A7711">
      <w:pPr>
        <w:pStyle w:val="Enumlevel1"/>
        <w:rPr>
          <w:rtl/>
        </w:rPr>
      </w:pPr>
      <w:r w:rsidRPr="00AA28A4">
        <w:rPr>
          <w:rFonts w:hint="cs"/>
          <w:rtl/>
        </w:rPr>
        <w:t>-</w:t>
      </w:r>
      <w:r w:rsidRPr="00AA28A4">
        <w:rPr>
          <w:rFonts w:hint="cs"/>
          <w:rtl/>
        </w:rPr>
        <w:tab/>
        <w:t>يواجه المشاركون صعوبات كبيرة للاحتفاظ بهواتفهم المحمولة. وتشمل هذه الصعوبات: خدمة ما بعد البيع وصيانة الأجهزة وإصلاحها وشحن البطاريات.</w:t>
      </w:r>
    </w:p>
    <w:p w:rsidR="00393CAC" w:rsidRPr="00AA28A4" w:rsidRDefault="00393CAC" w:rsidP="00393CAC">
      <w:pPr>
        <w:rPr>
          <w:rtl/>
        </w:rPr>
      </w:pPr>
      <w:r w:rsidRPr="00AA28A4">
        <w:rPr>
          <w:rFonts w:hint="cs"/>
          <w:rtl/>
        </w:rPr>
        <w:t>ولذلك من الضروري الاهتمام</w:t>
      </w:r>
      <w:r w:rsidRPr="00AA28A4">
        <w:rPr>
          <w:rtl/>
        </w:rPr>
        <w:t xml:space="preserve"> </w:t>
      </w:r>
      <w:r w:rsidRPr="00AA28A4">
        <w:rPr>
          <w:rFonts w:hint="cs"/>
          <w:rtl/>
        </w:rPr>
        <w:t>بجعل أسعار</w:t>
      </w:r>
      <w:r w:rsidRPr="00AA28A4">
        <w:rPr>
          <w:rtl/>
        </w:rPr>
        <w:t xml:space="preserve"> </w:t>
      </w:r>
      <w:r w:rsidRPr="00AA28A4">
        <w:rPr>
          <w:rFonts w:hint="cs"/>
          <w:rtl/>
        </w:rPr>
        <w:t>الاتصالات</w:t>
      </w:r>
      <w:r w:rsidRPr="00AA28A4">
        <w:rPr>
          <w:rtl/>
        </w:rPr>
        <w:t xml:space="preserve"> </w:t>
      </w:r>
      <w:r w:rsidRPr="00AA28A4">
        <w:rPr>
          <w:rFonts w:hint="cs"/>
          <w:rtl/>
        </w:rPr>
        <w:t>معقولة</w:t>
      </w:r>
      <w:r w:rsidRPr="00AA28A4">
        <w:rPr>
          <w:rtl/>
        </w:rPr>
        <w:t xml:space="preserve"> </w:t>
      </w:r>
      <w:r w:rsidRPr="00AA28A4">
        <w:rPr>
          <w:rFonts w:hint="cs"/>
          <w:rtl/>
        </w:rPr>
        <w:t>وقابلة للنفاذ</w:t>
      </w:r>
      <w:r w:rsidRPr="00AA28A4">
        <w:rPr>
          <w:rtl/>
        </w:rPr>
        <w:t xml:space="preserve"> في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ويتطلب</w:t>
      </w:r>
      <w:r w:rsidRPr="00AA28A4">
        <w:rPr>
          <w:rtl/>
        </w:rPr>
        <w:t xml:space="preserve"> </w:t>
      </w:r>
      <w:r w:rsidRPr="00AA28A4">
        <w:rPr>
          <w:rFonts w:hint="cs"/>
          <w:rtl/>
        </w:rPr>
        <w:t>ذلك النظر</w:t>
      </w:r>
      <w:r w:rsidRPr="00AA28A4">
        <w:rPr>
          <w:rtl/>
        </w:rPr>
        <w:t xml:space="preserve"> في </w:t>
      </w:r>
      <w:r w:rsidRPr="00AA28A4">
        <w:rPr>
          <w:rFonts w:hint="cs"/>
          <w:rtl/>
        </w:rPr>
        <w:t>وضع</w:t>
      </w:r>
      <w:r w:rsidRPr="00AA28A4">
        <w:rPr>
          <w:rtl/>
        </w:rPr>
        <w:t xml:space="preserve"> </w:t>
      </w:r>
      <w:r w:rsidRPr="00AA28A4">
        <w:rPr>
          <w:rFonts w:hint="cs"/>
          <w:rtl/>
        </w:rPr>
        <w:t>استراتيجية</w:t>
      </w:r>
      <w:r w:rsidRPr="00AA28A4">
        <w:rPr>
          <w:rtl/>
        </w:rPr>
        <w:t xml:space="preserve"> </w:t>
      </w:r>
      <w:r w:rsidRPr="00AA28A4">
        <w:rPr>
          <w:rFonts w:hint="cs"/>
          <w:rtl/>
        </w:rPr>
        <w:t>لتمكين</w:t>
      </w:r>
      <w:r w:rsidRPr="00AA28A4">
        <w:rPr>
          <w:rtl/>
        </w:rPr>
        <w:t xml:space="preserve"> </w:t>
      </w:r>
      <w:r w:rsidRPr="00AA28A4">
        <w:rPr>
          <w:rFonts w:hint="cs"/>
          <w:rtl/>
        </w:rPr>
        <w:t>السكان المحرومين</w:t>
      </w:r>
      <w:r w:rsidRPr="00AA28A4">
        <w:rPr>
          <w:rtl/>
        </w:rPr>
        <w:t xml:space="preserve"> </w:t>
      </w:r>
      <w:r w:rsidRPr="00AA28A4">
        <w:rPr>
          <w:rFonts w:hint="cs"/>
          <w:rtl/>
        </w:rPr>
        <w:t>من</w:t>
      </w:r>
      <w:r w:rsidRPr="00AA28A4">
        <w:rPr>
          <w:rtl/>
        </w:rPr>
        <w:t xml:space="preserve"> </w:t>
      </w:r>
      <w:r w:rsidRPr="00AA28A4">
        <w:rPr>
          <w:rFonts w:hint="cs"/>
          <w:rtl/>
        </w:rPr>
        <w:t>الخدمات</w:t>
      </w:r>
      <w:r w:rsidRPr="00AA28A4">
        <w:rPr>
          <w:rtl/>
        </w:rPr>
        <w:t xml:space="preserve"> </w:t>
      </w:r>
      <w:r w:rsidRPr="00AA28A4">
        <w:rPr>
          <w:rFonts w:hint="cs"/>
          <w:rtl/>
        </w:rPr>
        <w:t>من استعمالها بسهولة</w:t>
      </w:r>
      <w:r w:rsidRPr="00AA28A4">
        <w:rPr>
          <w:rtl/>
        </w:rPr>
        <w:t xml:space="preserve"> </w:t>
      </w:r>
      <w:r w:rsidRPr="00AA28A4">
        <w:rPr>
          <w:rFonts w:hint="cs"/>
          <w:rtl/>
        </w:rPr>
        <w:t>وبتكاليف</w:t>
      </w:r>
      <w:r w:rsidRPr="00AA28A4">
        <w:rPr>
          <w:rtl/>
        </w:rPr>
        <w:t xml:space="preserve"> </w:t>
      </w:r>
      <w:r w:rsidRPr="00AA28A4">
        <w:rPr>
          <w:rFonts w:hint="cs"/>
          <w:rtl/>
        </w:rPr>
        <w:t>صيانة</w:t>
      </w:r>
      <w:r w:rsidRPr="00AA28A4">
        <w:rPr>
          <w:rtl/>
        </w:rPr>
        <w:t xml:space="preserve"> </w:t>
      </w:r>
      <w:r w:rsidRPr="00AA28A4">
        <w:rPr>
          <w:rFonts w:hint="cs"/>
          <w:rtl/>
        </w:rPr>
        <w:t>منخفضة.</w:t>
      </w:r>
    </w:p>
    <w:p w:rsidR="00393CAC" w:rsidRPr="00AA28A4" w:rsidRDefault="00393CAC" w:rsidP="003A7711">
      <w:pPr>
        <w:keepNext/>
        <w:rPr>
          <w:rtl/>
        </w:rPr>
      </w:pPr>
      <w:r w:rsidRPr="00AA28A4">
        <w:rPr>
          <w:rFonts w:hint="cs"/>
          <w:rtl/>
        </w:rPr>
        <w:t>والمشاكل التي حُددت من نوعين: من وجهة نظر المشغل ومن وجهة نظر المشترك يمكن أن تشمل ما يلي من وجهة نظر</w:t>
      </w:r>
      <w:r w:rsidRPr="00AA28A4">
        <w:rPr>
          <w:rFonts w:hint="eastAsia"/>
          <w:rtl/>
        </w:rPr>
        <w:t> </w:t>
      </w:r>
      <w:r w:rsidRPr="00AA28A4">
        <w:rPr>
          <w:rFonts w:hint="cs"/>
          <w:rtl/>
        </w:rPr>
        <w:t>المشترك:</w:t>
      </w:r>
    </w:p>
    <w:p w:rsidR="00393CAC" w:rsidRPr="00AA28A4" w:rsidRDefault="00393CAC" w:rsidP="003A7711">
      <w:pPr>
        <w:pStyle w:val="Enumlevel1"/>
        <w:rPr>
          <w:rtl/>
        </w:rPr>
      </w:pPr>
      <w:r w:rsidRPr="00AA28A4">
        <w:rPr>
          <w:rFonts w:hint="cs"/>
          <w:rtl/>
        </w:rPr>
        <w:t>-</w:t>
      </w:r>
      <w:r w:rsidRPr="00AA28A4">
        <w:rPr>
          <w:rFonts w:hint="cs"/>
          <w:rtl/>
        </w:rPr>
        <w:tab/>
        <w:t>بعد أماكن إعادة الشحن عن المناطق السكنية إلى حد بعيد واقتصارها على مواقع البنى التحتية للمشغلين؛</w:t>
      </w:r>
    </w:p>
    <w:p w:rsidR="00393CAC" w:rsidRPr="00AA28A4" w:rsidRDefault="00393CAC" w:rsidP="003A7711">
      <w:pPr>
        <w:pStyle w:val="Enumlevel1"/>
        <w:rPr>
          <w:rtl/>
        </w:rPr>
      </w:pPr>
      <w:r w:rsidRPr="00AA28A4">
        <w:rPr>
          <w:rFonts w:hint="cs"/>
          <w:rtl/>
        </w:rPr>
        <w:t>-</w:t>
      </w:r>
      <w:r w:rsidRPr="00AA28A4">
        <w:rPr>
          <w:rFonts w:hint="cs"/>
          <w:rtl/>
        </w:rPr>
        <w:tab/>
        <w:t xml:space="preserve">عمر بطارية الهواتف المتنقلة محدود وهناك اختلاف كبير بين المصنعين: </w:t>
      </w:r>
      <w:r w:rsidRPr="00AA28A4">
        <w:t>2</w:t>
      </w:r>
      <w:r w:rsidRPr="00AA28A4">
        <w:rPr>
          <w:rFonts w:hint="cs"/>
          <w:rtl/>
        </w:rPr>
        <w:t xml:space="preserve"> أو </w:t>
      </w:r>
      <w:r w:rsidRPr="00AA28A4">
        <w:t>3</w:t>
      </w:r>
      <w:r w:rsidRPr="00AA28A4">
        <w:rPr>
          <w:rFonts w:hint="cs"/>
          <w:rtl/>
        </w:rPr>
        <w:t xml:space="preserve"> أو </w:t>
      </w:r>
      <w:r w:rsidRPr="00AA28A4">
        <w:t>4</w:t>
      </w:r>
      <w:r w:rsidRPr="00AA28A4">
        <w:rPr>
          <w:rFonts w:hint="cs"/>
          <w:rtl/>
        </w:rPr>
        <w:t xml:space="preserve"> أيام كحد أقصى؛</w:t>
      </w:r>
    </w:p>
    <w:p w:rsidR="00393CAC" w:rsidRPr="00AA28A4" w:rsidRDefault="00393CAC" w:rsidP="003A7711">
      <w:pPr>
        <w:pStyle w:val="Enumlevel1"/>
        <w:rPr>
          <w:rtl/>
        </w:rPr>
      </w:pPr>
      <w:r w:rsidRPr="00AA28A4">
        <w:rPr>
          <w:rFonts w:hint="cs"/>
          <w:rtl/>
        </w:rPr>
        <w:t>-</w:t>
      </w:r>
      <w:r w:rsidRPr="00AA28A4">
        <w:rPr>
          <w:rFonts w:hint="cs"/>
          <w:rtl/>
        </w:rPr>
        <w:tab/>
        <w:t>موارد مالية محدودة للحصول على خدمة مستمرة.</w:t>
      </w:r>
    </w:p>
    <w:p w:rsidR="00393CAC" w:rsidRPr="00AA28A4" w:rsidRDefault="00393CAC" w:rsidP="003A7711">
      <w:pPr>
        <w:keepNext/>
        <w:rPr>
          <w:rtl/>
        </w:rPr>
      </w:pPr>
      <w:r w:rsidRPr="00AA28A4">
        <w:rPr>
          <w:rFonts w:hint="cs"/>
          <w:rtl/>
        </w:rPr>
        <w:t>وإلى جانب المشاكل التي يواجهها المشتركون في المناطق الريفية، تنطوي الشبكات في المناطق الريفية أيضاً على أوجه قصور غالباً ما تؤدي إلى عدم توفر الخدمة. وفيما يلي بعض الأمثلة:</w:t>
      </w:r>
    </w:p>
    <w:p w:rsidR="00393CAC" w:rsidRPr="00AA28A4" w:rsidRDefault="00393CAC" w:rsidP="003A7711">
      <w:pPr>
        <w:pStyle w:val="Enumlevel1"/>
        <w:rPr>
          <w:rtl/>
        </w:rPr>
      </w:pPr>
      <w:r w:rsidRPr="00AA28A4">
        <w:rPr>
          <w:rFonts w:hint="cs"/>
          <w:rtl/>
        </w:rPr>
        <w:t>-</w:t>
      </w:r>
      <w:r w:rsidRPr="00AA28A4">
        <w:rPr>
          <w:rFonts w:hint="cs"/>
          <w:rtl/>
        </w:rPr>
        <w:tab/>
        <w:t>نسيان موظف التحكم بدء تشغيل المولد لإعادة شحن بطاريات التغذية بالطاقة؛</w:t>
      </w:r>
    </w:p>
    <w:p w:rsidR="00393CAC" w:rsidRPr="00AA28A4" w:rsidRDefault="00393CAC" w:rsidP="003A7711">
      <w:pPr>
        <w:pStyle w:val="Enumlevel1"/>
        <w:rPr>
          <w:rtl/>
        </w:rPr>
      </w:pPr>
      <w:r w:rsidRPr="00AA28A4">
        <w:rPr>
          <w:rFonts w:hint="cs"/>
          <w:rtl/>
        </w:rPr>
        <w:t>-</w:t>
      </w:r>
      <w:r w:rsidRPr="00AA28A4">
        <w:rPr>
          <w:rFonts w:hint="cs"/>
          <w:rtl/>
        </w:rPr>
        <w:tab/>
        <w:t>مشاكل الصيانة التي لا تتم في الوقت المناسب، وغالباً ما يكون ذلك بسبب طول المسافة إلى مراكز المدينة حيث يقطن</w:t>
      </w:r>
      <w:r w:rsidRPr="00AA28A4">
        <w:rPr>
          <w:rFonts w:hint="eastAsia"/>
          <w:rtl/>
        </w:rPr>
        <w:t> </w:t>
      </w:r>
      <w:r w:rsidRPr="00AA28A4">
        <w:rPr>
          <w:rFonts w:hint="cs"/>
          <w:rtl/>
        </w:rPr>
        <w:t>الفنيون؛</w:t>
      </w:r>
    </w:p>
    <w:p w:rsidR="00393CAC" w:rsidRPr="00AA28A4" w:rsidRDefault="00393CAC" w:rsidP="003A7711">
      <w:pPr>
        <w:pStyle w:val="Enumlevel1"/>
        <w:rPr>
          <w:rtl/>
        </w:rPr>
      </w:pPr>
      <w:r w:rsidRPr="00AA28A4">
        <w:rPr>
          <w:rFonts w:hint="cs"/>
          <w:rtl/>
        </w:rPr>
        <w:t>-</w:t>
      </w:r>
      <w:r w:rsidRPr="00AA28A4">
        <w:rPr>
          <w:rFonts w:hint="cs"/>
          <w:rtl/>
        </w:rPr>
        <w:tab/>
        <w:t>صعوبات مرتبطة بإعادة تزويد المولدات بالوقود، إلخ.</w:t>
      </w:r>
    </w:p>
    <w:p w:rsidR="00393CAC" w:rsidRPr="00AA28A4" w:rsidRDefault="00393CAC" w:rsidP="004D0557">
      <w:pPr>
        <w:pStyle w:val="Heading2"/>
        <w:rPr>
          <w:rtl/>
        </w:rPr>
      </w:pPr>
      <w:bookmarkStart w:id="218" w:name="_Toc366856297"/>
      <w:bookmarkStart w:id="219" w:name="_Toc372037467"/>
      <w:bookmarkStart w:id="220" w:name="_Toc379458123"/>
      <w:r w:rsidRPr="00AA28A4">
        <w:t>13.7</w:t>
      </w:r>
      <w:r w:rsidRPr="00AA28A4">
        <w:rPr>
          <w:rFonts w:hint="cs"/>
          <w:rtl/>
        </w:rPr>
        <w:tab/>
        <w:t>مشروع التوصيلية اللاسلكية عريضة النطاق للأرض (بوروندي)</w:t>
      </w:r>
      <w:bookmarkEnd w:id="218"/>
      <w:bookmarkEnd w:id="219"/>
      <w:bookmarkEnd w:id="220"/>
    </w:p>
    <w:p w:rsidR="00393CAC" w:rsidRPr="00AA28A4" w:rsidRDefault="00393CAC" w:rsidP="00393CAC">
      <w:pPr>
        <w:rPr>
          <w:rtl/>
        </w:rPr>
      </w:pPr>
      <w:r w:rsidRPr="004D0557">
        <w:rPr>
          <w:rStyle w:val="FootnoteReference"/>
          <w:rtl/>
        </w:rPr>
        <w:footnoteReference w:id="28"/>
      </w:r>
      <w:r w:rsidRPr="004D0557">
        <w:rPr>
          <w:rStyle w:val="FootnoteReference"/>
          <w:rFonts w:hint="eastAsia"/>
          <w:rtl/>
        </w:rPr>
        <w:t> </w:t>
      </w:r>
      <w:r w:rsidRPr="00AA28A4">
        <w:rPr>
          <w:rFonts w:hint="cs"/>
          <w:rtl/>
        </w:rPr>
        <w:t xml:space="preserve">هذا المشروع عبارة عن هدية من مؤسسة </w:t>
      </w:r>
      <w:r w:rsidRPr="00AA28A4">
        <w:t>Craig &amp; Susan McCAW</w:t>
      </w:r>
      <w:r w:rsidRPr="00AA28A4">
        <w:rPr>
          <w:rFonts w:hint="cs"/>
          <w:rtl/>
        </w:rPr>
        <w:t>. ويُنظم هذا المشروع بالتعاون مع الاتحاد الدولي للاتصالات ويرمي إلى تنفيذ توصيلية لا سلكية عريضة النطاق وتطبيقات تكنولوجيا المعلومات والاتصالات من أجل توفير نفاذ رقمي مجاني أو قليل التكلفة للمدارس والمستشفيات وكذلك للسكان المحرومين من الخدمة في المناطق الريفية والنائية في بوروندي.</w:t>
      </w:r>
    </w:p>
    <w:p w:rsidR="00393CAC" w:rsidRPr="00AA28A4" w:rsidRDefault="00393CAC" w:rsidP="00393CAC">
      <w:pPr>
        <w:rPr>
          <w:rtl/>
        </w:rPr>
      </w:pPr>
      <w:r w:rsidRPr="00AA28A4">
        <w:rPr>
          <w:rFonts w:hint="cs"/>
          <w:rtl/>
        </w:rPr>
        <w:t xml:space="preserve">وبالتعاون مع </w:t>
      </w:r>
      <w:r w:rsidRPr="00AA28A4">
        <w:t>ONATEL</w:t>
      </w:r>
      <w:r w:rsidRPr="00AA28A4">
        <w:rPr>
          <w:rtl/>
        </w:rPr>
        <w:t xml:space="preserve">، </w:t>
      </w:r>
      <w:r w:rsidRPr="00AA28A4">
        <w:rPr>
          <w:rFonts w:hint="cs"/>
          <w:rtl/>
        </w:rPr>
        <w:t xml:space="preserve">ستمنح حكومة بوروندي جميع الموافقات المطلوبة لتنفيذ المشروع وستعفي معدات المشروع من جميع الرسوم (الجمارك والضرائب المختلفة) وستخصص عرض نطاق قدره </w:t>
      </w:r>
      <w:r w:rsidRPr="00AA28A4">
        <w:t>MHz 36</w:t>
      </w:r>
      <w:r w:rsidRPr="00AA28A4">
        <w:rPr>
          <w:rFonts w:hint="cs"/>
          <w:rtl/>
        </w:rPr>
        <w:t xml:space="preserve"> للشبكة الراديوية </w:t>
      </w:r>
      <w:r w:rsidRPr="00AA28A4">
        <w:t>(GHz 2,7</w:t>
      </w:r>
      <w:r w:rsidRPr="00AA28A4">
        <w:noBreakHyphen/>
        <w:t>2,5)</w:t>
      </w:r>
      <w:r w:rsidRPr="00AA28A4">
        <w:rPr>
          <w:rFonts w:hint="cs"/>
          <w:rtl/>
        </w:rPr>
        <w:t>، في حين سيوفر الاتحاد الدولي للاتصالات الموارد البشرية اللازمة لإدارة المشروع (تحديد الهوية والتنفيذ والإشراف والرصد</w:t>
      </w:r>
      <w:r w:rsidRPr="00AA28A4">
        <w:rPr>
          <w:rFonts w:hint="eastAsia"/>
          <w:rtl/>
        </w:rPr>
        <w:t> </w:t>
      </w:r>
      <w:r w:rsidRPr="00AA28A4">
        <w:rPr>
          <w:rFonts w:hint="cs"/>
          <w:rtl/>
        </w:rPr>
        <w:t>والتقييم).</w:t>
      </w:r>
    </w:p>
    <w:p w:rsidR="00393CAC" w:rsidRPr="00AA28A4" w:rsidRDefault="00393CAC" w:rsidP="00393CAC">
      <w:pPr>
        <w:rPr>
          <w:rtl/>
        </w:rPr>
      </w:pPr>
      <w:r w:rsidRPr="00AA28A4">
        <w:rPr>
          <w:rFonts w:hint="cs"/>
          <w:rtl/>
        </w:rPr>
        <w:t>وسيتيح المشروع إنشاء بنية تحتية لا سلكية عريضة النطاق وبناء القدرات البشرية لضمان استدامة الشبكة.</w:t>
      </w:r>
    </w:p>
    <w:p w:rsidR="00393CAC" w:rsidRPr="00AA28A4" w:rsidRDefault="00393CAC" w:rsidP="004D0557">
      <w:pPr>
        <w:pStyle w:val="Heading2"/>
        <w:rPr>
          <w:rtl/>
        </w:rPr>
      </w:pPr>
      <w:bookmarkStart w:id="221" w:name="_Toc366856298"/>
      <w:bookmarkStart w:id="222" w:name="_Toc372037468"/>
      <w:bookmarkStart w:id="223" w:name="_Toc379458124"/>
      <w:r w:rsidRPr="00AA28A4">
        <w:lastRenderedPageBreak/>
        <w:t>14.7</w:t>
      </w:r>
      <w:r w:rsidRPr="00AA28A4">
        <w:rPr>
          <w:rFonts w:hint="cs"/>
          <w:rtl/>
        </w:rPr>
        <w:tab/>
        <w:t>مشروع تنمية تكنولوجيا المعلومات والاتصالات في المناطق الريفية (إيران)</w:t>
      </w:r>
      <w:bookmarkEnd w:id="221"/>
      <w:bookmarkEnd w:id="222"/>
      <w:bookmarkEnd w:id="223"/>
    </w:p>
    <w:p w:rsidR="00393CAC" w:rsidRPr="00AA28A4" w:rsidRDefault="00393CAC" w:rsidP="00393CAC">
      <w:pPr>
        <w:rPr>
          <w:rtl/>
        </w:rPr>
      </w:pPr>
      <w:r w:rsidRPr="004D0557">
        <w:rPr>
          <w:rStyle w:val="FootnoteReference"/>
          <w:rtl/>
        </w:rPr>
        <w:footnoteReference w:id="29"/>
      </w:r>
      <w:r w:rsidRPr="004D0557">
        <w:rPr>
          <w:rStyle w:val="FootnoteReference"/>
          <w:rFonts w:hint="cs"/>
          <w:rtl/>
        </w:rPr>
        <w:t> </w:t>
      </w:r>
      <w:r w:rsidRPr="00AA28A4">
        <w:rPr>
          <w:rFonts w:hint="cs"/>
          <w:rtl/>
        </w:rPr>
        <w:t xml:space="preserve">اتخذت جمهورية إيران الإسلامية منذ </w:t>
      </w:r>
      <w:r w:rsidRPr="00AA28A4">
        <w:t>2005</w:t>
      </w:r>
      <w:r w:rsidRPr="00AA28A4">
        <w:rPr>
          <w:rFonts w:hint="cs"/>
          <w:rtl/>
        </w:rPr>
        <w:t xml:space="preserve"> خطوات رئيسية نحو تحقيق أهدافها الرئيسية:</w:t>
      </w:r>
    </w:p>
    <w:p w:rsidR="00393CAC" w:rsidRPr="00AA28A4" w:rsidRDefault="00393CAC" w:rsidP="004D0557">
      <w:pPr>
        <w:pStyle w:val="Enumlevel1"/>
        <w:rPr>
          <w:rtl/>
        </w:rPr>
      </w:pPr>
      <w:r w:rsidRPr="00AA28A4">
        <w:rPr>
          <w:rFonts w:hint="cs"/>
          <w:rtl/>
        </w:rPr>
        <w:t>-</w:t>
      </w:r>
      <w:r w:rsidRPr="00AA28A4">
        <w:rPr>
          <w:rFonts w:hint="cs"/>
          <w:rtl/>
        </w:rPr>
        <w:tab/>
        <w:t>توصيل القرى بشبكات المعلومات والاتصالات وتوفير نفاذ جماعي في المناطق الريفية والنائية.</w:t>
      </w:r>
    </w:p>
    <w:p w:rsidR="00393CAC" w:rsidRPr="00AA28A4" w:rsidRDefault="00393CAC" w:rsidP="004D0557">
      <w:pPr>
        <w:pStyle w:val="Enumlevel1"/>
        <w:rPr>
          <w:rtl/>
        </w:rPr>
      </w:pPr>
      <w:r w:rsidRPr="00AA28A4">
        <w:rPr>
          <w:rFonts w:hint="cs"/>
          <w:rtl/>
        </w:rPr>
        <w:t>-</w:t>
      </w:r>
      <w:r w:rsidRPr="00AA28A4">
        <w:rPr>
          <w:rFonts w:hint="cs"/>
          <w:rtl/>
        </w:rPr>
        <w:tab/>
        <w:t>سد الفجوة الرقمية.</w:t>
      </w:r>
    </w:p>
    <w:p w:rsidR="00393CAC" w:rsidRPr="00AA28A4" w:rsidRDefault="00393CAC" w:rsidP="004D0557">
      <w:pPr>
        <w:pStyle w:val="Enumlevel1"/>
        <w:rPr>
          <w:rtl/>
        </w:rPr>
      </w:pPr>
      <w:r w:rsidRPr="00AA28A4">
        <w:rPr>
          <w:rFonts w:hint="cs"/>
          <w:rtl/>
        </w:rPr>
        <w:t xml:space="preserve">بفضل تمويل من شركة الاتصالات لإيران </w:t>
      </w:r>
      <w:r w:rsidRPr="00AA28A4">
        <w:t>(TCI)</w:t>
      </w:r>
      <w:r w:rsidRPr="00AA28A4">
        <w:rPr>
          <w:rFonts w:hint="cs"/>
          <w:rtl/>
        </w:rPr>
        <w:t>، تم تزويد كل قرية بالمعدات والمرافق التالية:</w:t>
      </w:r>
    </w:p>
    <w:p w:rsidR="00393CAC" w:rsidRPr="00AA28A4" w:rsidRDefault="00393CAC" w:rsidP="004D0557">
      <w:pPr>
        <w:pStyle w:val="Enumlevel1"/>
        <w:rPr>
          <w:rtl/>
        </w:rPr>
      </w:pPr>
      <w:r w:rsidRPr="00AA28A4">
        <w:rPr>
          <w:rFonts w:hint="cs"/>
          <w:rtl/>
        </w:rPr>
        <w:t>-</w:t>
      </w:r>
      <w:r w:rsidRPr="00AA28A4">
        <w:rPr>
          <w:rFonts w:hint="cs"/>
          <w:rtl/>
        </w:rPr>
        <w:tab/>
        <w:t>مبنى مجهز بنظام للكشف (إنذار) والوقاية من الحريق (سلامة) ونظام منع السرقة؛</w:t>
      </w:r>
    </w:p>
    <w:p w:rsidR="00393CAC" w:rsidRPr="00AA28A4" w:rsidRDefault="00393CAC" w:rsidP="004D0557">
      <w:pPr>
        <w:pStyle w:val="Enumlevel1"/>
        <w:rPr>
          <w:rtl/>
        </w:rPr>
      </w:pPr>
      <w:r w:rsidRPr="00AA28A4">
        <w:rPr>
          <w:rFonts w:hint="cs"/>
          <w:rtl/>
        </w:rPr>
        <w:t>-</w:t>
      </w:r>
      <w:r w:rsidRPr="00AA28A4">
        <w:rPr>
          <w:rFonts w:hint="cs"/>
          <w:rtl/>
        </w:rPr>
        <w:tab/>
        <w:t xml:space="preserve">أجهزة معلوماتية وتطبيقات برمجية: مسيّر، أجهزة إدراج/إخراج، وحواسيب شخصية، ومخدم، وماسح، وطابعة، وكاميرا ويب، وهاتف، وفاكس، ونفاذ إلى الإنترنت بسرعة </w:t>
      </w:r>
      <w:r w:rsidRPr="00AA28A4">
        <w:t>K64</w:t>
      </w:r>
      <w:r w:rsidRPr="00AA28A4">
        <w:rPr>
          <w:rFonts w:hint="cs"/>
          <w:rtl/>
        </w:rPr>
        <w:t xml:space="preserve"> كأدنى حد في كل قرية؛</w:t>
      </w:r>
    </w:p>
    <w:p w:rsidR="00393CAC" w:rsidRPr="00AA28A4" w:rsidRDefault="00393CAC" w:rsidP="004D0557">
      <w:pPr>
        <w:pStyle w:val="Enumlevel1"/>
        <w:rPr>
          <w:rtl/>
        </w:rPr>
      </w:pPr>
      <w:r w:rsidRPr="00AA28A4">
        <w:rPr>
          <w:rFonts w:hint="cs"/>
          <w:rtl/>
        </w:rPr>
        <w:t>-</w:t>
      </w:r>
      <w:r w:rsidRPr="00AA28A4">
        <w:rPr>
          <w:rFonts w:hint="cs"/>
          <w:rtl/>
        </w:rPr>
        <w:tab/>
        <w:t>أجهزة</w:t>
      </w:r>
      <w:r w:rsidRPr="00AA28A4">
        <w:rPr>
          <w:rtl/>
        </w:rPr>
        <w:t xml:space="preserve"> </w:t>
      </w:r>
      <w:r w:rsidRPr="00AA28A4">
        <w:rPr>
          <w:rFonts w:hint="cs"/>
          <w:rtl/>
        </w:rPr>
        <w:t>لمكتب</w:t>
      </w:r>
      <w:r w:rsidRPr="00AA28A4">
        <w:rPr>
          <w:rtl/>
        </w:rPr>
        <w:t xml:space="preserve"> </w:t>
      </w:r>
      <w:r w:rsidRPr="00AA28A4">
        <w:rPr>
          <w:rFonts w:hint="cs"/>
          <w:rtl/>
        </w:rPr>
        <w:t>البريد</w:t>
      </w:r>
      <w:r w:rsidRPr="00AA28A4">
        <w:rPr>
          <w:rtl/>
        </w:rPr>
        <w:t xml:space="preserve">: </w:t>
      </w:r>
      <w:r w:rsidRPr="00AA28A4">
        <w:rPr>
          <w:rFonts w:hint="cs"/>
          <w:rtl/>
        </w:rPr>
        <w:t>ميزان</w:t>
      </w:r>
      <w:r w:rsidRPr="00AA28A4">
        <w:rPr>
          <w:rtl/>
        </w:rPr>
        <w:t xml:space="preserve"> </w:t>
      </w:r>
      <w:r w:rsidRPr="00AA28A4">
        <w:rPr>
          <w:rFonts w:hint="cs"/>
          <w:rtl/>
        </w:rPr>
        <w:t>رقمي،</w:t>
      </w:r>
      <w:r w:rsidRPr="00AA28A4">
        <w:rPr>
          <w:rtl/>
        </w:rPr>
        <w:t xml:space="preserve"> </w:t>
      </w:r>
      <w:r w:rsidRPr="00AA28A4">
        <w:rPr>
          <w:rFonts w:hint="cs"/>
          <w:rtl/>
        </w:rPr>
        <w:t>ورفوف</w:t>
      </w:r>
      <w:r w:rsidRPr="00AA28A4">
        <w:rPr>
          <w:rtl/>
        </w:rPr>
        <w:t xml:space="preserve"> </w:t>
      </w:r>
      <w:r w:rsidRPr="00AA28A4">
        <w:rPr>
          <w:rFonts w:hint="cs"/>
          <w:rtl/>
        </w:rPr>
        <w:t>لتصنيف</w:t>
      </w:r>
      <w:r w:rsidRPr="00AA28A4">
        <w:rPr>
          <w:rtl/>
        </w:rPr>
        <w:t xml:space="preserve"> </w:t>
      </w:r>
      <w:r w:rsidRPr="00AA28A4">
        <w:rPr>
          <w:rFonts w:hint="cs"/>
          <w:rtl/>
        </w:rPr>
        <w:t>البريد،</w:t>
      </w:r>
      <w:r w:rsidRPr="00AA28A4">
        <w:rPr>
          <w:rtl/>
        </w:rPr>
        <w:t xml:space="preserve"> </w:t>
      </w:r>
      <w:r w:rsidRPr="00AA28A4">
        <w:rPr>
          <w:rFonts w:hint="cs"/>
          <w:rtl/>
        </w:rPr>
        <w:t>وصندوق بريد،</w:t>
      </w:r>
      <w:r w:rsidRPr="00AA28A4">
        <w:rPr>
          <w:rtl/>
        </w:rPr>
        <w:t xml:space="preserve"> </w:t>
      </w:r>
      <w:r w:rsidRPr="00AA28A4">
        <w:rPr>
          <w:rFonts w:hint="cs"/>
          <w:rtl/>
        </w:rPr>
        <w:t>وخطوط</w:t>
      </w:r>
      <w:r w:rsidRPr="00AA28A4">
        <w:rPr>
          <w:rtl/>
        </w:rPr>
        <w:t xml:space="preserve"> </w:t>
      </w:r>
      <w:r w:rsidRPr="00AA28A4">
        <w:rPr>
          <w:rFonts w:hint="cs"/>
          <w:rtl/>
        </w:rPr>
        <w:t>نقل</w:t>
      </w:r>
      <w:r w:rsidRPr="00AA28A4">
        <w:rPr>
          <w:rtl/>
        </w:rPr>
        <w:t xml:space="preserve"> </w:t>
      </w:r>
      <w:r w:rsidRPr="00AA28A4">
        <w:rPr>
          <w:rFonts w:hint="cs"/>
          <w:rtl/>
        </w:rPr>
        <w:t>الشحنات،</w:t>
      </w:r>
      <w:r w:rsidRPr="00AA28A4">
        <w:rPr>
          <w:rtl/>
        </w:rPr>
        <w:t xml:space="preserve"> </w:t>
      </w:r>
      <w:r w:rsidRPr="00AA28A4">
        <w:rPr>
          <w:rFonts w:hint="cs"/>
          <w:rtl/>
        </w:rPr>
        <w:t>وأوراق</w:t>
      </w:r>
      <w:r w:rsidRPr="00AA28A4">
        <w:rPr>
          <w:rtl/>
        </w:rPr>
        <w:t xml:space="preserve"> </w:t>
      </w:r>
      <w:r w:rsidRPr="00AA28A4">
        <w:rPr>
          <w:rFonts w:hint="cs"/>
          <w:rtl/>
        </w:rPr>
        <w:t>نقدية،</w:t>
      </w:r>
      <w:r w:rsidRPr="00AA28A4">
        <w:rPr>
          <w:rtl/>
        </w:rPr>
        <w:t xml:space="preserve"> </w:t>
      </w:r>
      <w:r w:rsidRPr="00AA28A4">
        <w:rPr>
          <w:rFonts w:hint="cs"/>
          <w:rtl/>
        </w:rPr>
        <w:t>ووثائق وما إلى ذلك؛</w:t>
      </w:r>
    </w:p>
    <w:p w:rsidR="00393CAC" w:rsidRPr="00AA28A4" w:rsidRDefault="00393CAC" w:rsidP="004D0557">
      <w:pPr>
        <w:pStyle w:val="Enumlevel1"/>
        <w:rPr>
          <w:rtl/>
        </w:rPr>
      </w:pPr>
      <w:r w:rsidRPr="00AA28A4">
        <w:rPr>
          <w:rFonts w:hint="cs"/>
          <w:rtl/>
        </w:rPr>
        <w:t>-</w:t>
      </w:r>
      <w:r w:rsidRPr="00AA28A4">
        <w:rPr>
          <w:rFonts w:hint="cs"/>
          <w:rtl/>
        </w:rPr>
        <w:tab/>
        <w:t>أجهزة مصرفية: صندوق أمانات</w:t>
      </w:r>
      <w:r w:rsidRPr="00AA28A4">
        <w:rPr>
          <w:rtl/>
        </w:rPr>
        <w:t xml:space="preserve"> </w:t>
      </w:r>
      <w:r w:rsidRPr="00AA28A4">
        <w:rPr>
          <w:rFonts w:hint="cs"/>
          <w:rtl/>
        </w:rPr>
        <w:t>وماكينة صرف</w:t>
      </w:r>
      <w:r w:rsidRPr="00AA28A4">
        <w:rPr>
          <w:rtl/>
        </w:rPr>
        <w:t xml:space="preserve"> </w:t>
      </w:r>
      <w:r w:rsidRPr="00AA28A4">
        <w:rPr>
          <w:rFonts w:hint="cs"/>
          <w:rtl/>
        </w:rPr>
        <w:t>وكاشف الأوراق النقدية المزورة</w:t>
      </w:r>
      <w:r w:rsidRPr="00AA28A4">
        <w:rPr>
          <w:rtl/>
        </w:rPr>
        <w:t xml:space="preserve"> </w:t>
      </w:r>
      <w:r w:rsidRPr="00AA28A4">
        <w:rPr>
          <w:rFonts w:hint="cs"/>
          <w:rtl/>
        </w:rPr>
        <w:t>وآلة حاسبة وطابعة</w:t>
      </w:r>
      <w:r w:rsidRPr="00AA28A4">
        <w:rPr>
          <w:rtl/>
        </w:rPr>
        <w:t xml:space="preserve"> </w:t>
      </w:r>
      <w:r w:rsidRPr="00AA28A4">
        <w:rPr>
          <w:rFonts w:hint="cs"/>
          <w:rtl/>
        </w:rPr>
        <w:t>وتطبيق برمجي مطلوب.</w:t>
      </w:r>
    </w:p>
    <w:p w:rsidR="00393CAC" w:rsidRPr="00AA28A4" w:rsidRDefault="00393CAC" w:rsidP="003A7711">
      <w:pPr>
        <w:keepNext/>
        <w:rPr>
          <w:rtl/>
        </w:rPr>
      </w:pPr>
      <w:r w:rsidRPr="00AA28A4">
        <w:rPr>
          <w:rFonts w:hint="cs"/>
          <w:rtl/>
        </w:rPr>
        <w:t>تسمح هذه المعدات والمرافق بتقديم الخدمات التالية:</w:t>
      </w:r>
    </w:p>
    <w:p w:rsidR="00393CAC" w:rsidRPr="00AA28A4" w:rsidRDefault="00393CAC" w:rsidP="003A7711">
      <w:pPr>
        <w:pStyle w:val="Enumlevel1"/>
        <w:rPr>
          <w:rtl/>
        </w:rPr>
      </w:pPr>
      <w:r w:rsidRPr="00AA28A4">
        <w:rPr>
          <w:rFonts w:hint="cs"/>
          <w:rtl/>
        </w:rPr>
        <w:t>-</w:t>
      </w:r>
      <w:r w:rsidRPr="00AA28A4">
        <w:rPr>
          <w:rFonts w:hint="cs"/>
          <w:rtl/>
        </w:rPr>
        <w:tab/>
        <w:t>الخدمات المتصلة بتكنولوجيا المعلومات والاتصالات: النفاذ إلى المعلومات والأخبار وما إلى ذلك، والشبكات والخدمات المتنقلة والنفاذ إلى الإنترنت وخدمات الحكومة الإلكترونية (مثلاً تحديث قوائم الحالة المدنية وتسجيل الوثائق، والشرطة، وتسجيل واختيار الدورات الدراسية للطلاب الجدد في القرى)، والتسوق الإلكتروني والاستجابة لمستعملي وزوار الأكشاك فيما يتعلق بجميع المواضيع ذات الصلة</w:t>
      </w:r>
    </w:p>
    <w:p w:rsidR="00393CAC" w:rsidRPr="00AA28A4" w:rsidRDefault="00393CAC" w:rsidP="003A7711">
      <w:pPr>
        <w:pStyle w:val="Enumlevel1"/>
        <w:rPr>
          <w:rtl/>
        </w:rPr>
      </w:pPr>
      <w:r w:rsidRPr="00AA28A4">
        <w:rPr>
          <w:rFonts w:hint="cs"/>
          <w:rtl/>
        </w:rPr>
        <w:t>-</w:t>
      </w:r>
      <w:r w:rsidRPr="00AA28A4">
        <w:rPr>
          <w:rFonts w:hint="cs"/>
          <w:rtl/>
        </w:rPr>
        <w:tab/>
      </w:r>
      <w:r w:rsidRPr="001F1B64">
        <w:rPr>
          <w:rFonts w:hint="cs"/>
          <w:spacing w:val="-4"/>
          <w:rtl/>
        </w:rPr>
        <w:t>الخدمات البريدية: إيداع البريد الوطني والدولي (العادي أو المخصص)، وتسويق منتجات القرويين، وتوزيع البريد، واستمارات طلب الحصول على بطاقة الهوية، واستمارات التسجيل في امتحانات القبول، وبطاقات وفواتير الوقود في القرى</w:t>
      </w:r>
    </w:p>
    <w:p w:rsidR="00393CAC" w:rsidRPr="00AA28A4" w:rsidRDefault="00393CAC" w:rsidP="003A7711">
      <w:pPr>
        <w:pStyle w:val="Enumlevel1"/>
        <w:rPr>
          <w:rtl/>
        </w:rPr>
      </w:pPr>
      <w:r w:rsidRPr="00AA28A4">
        <w:rPr>
          <w:rFonts w:hint="cs"/>
          <w:rtl/>
        </w:rPr>
        <w:t>-</w:t>
      </w:r>
      <w:r w:rsidRPr="00AA28A4">
        <w:rPr>
          <w:rFonts w:hint="cs"/>
          <w:rtl/>
        </w:rPr>
        <w:tab/>
      </w:r>
      <w:r w:rsidRPr="001F1B64">
        <w:rPr>
          <w:rFonts w:hint="cs"/>
          <w:spacing w:val="-2"/>
          <w:rtl/>
        </w:rPr>
        <w:t>الخدمات المصرفية: فتح الحسابات الجارية وحسابات الادخار، والاستثمار على المدى الطويل والقصير وسداد فواتير الماء والكهرباء والغاز والهاتف وإدارة رخص القيادة وجوازات السفر وغيرها من المسائل ذات الصلة (ما بعد الخدمة المصرفية)</w:t>
      </w:r>
    </w:p>
    <w:p w:rsidR="00393CAC" w:rsidRPr="00AA28A4" w:rsidRDefault="00393CAC" w:rsidP="004D0557">
      <w:pPr>
        <w:pStyle w:val="Heading2"/>
        <w:rPr>
          <w:rtl/>
        </w:rPr>
      </w:pPr>
      <w:bookmarkStart w:id="224" w:name="_Toc366856299"/>
      <w:bookmarkStart w:id="225" w:name="_Toc372037469"/>
      <w:bookmarkStart w:id="226" w:name="_Toc379458125"/>
      <w:r w:rsidRPr="00AA28A4">
        <w:t>15.7</w:t>
      </w:r>
      <w:r w:rsidRPr="00AA28A4">
        <w:rPr>
          <w:rFonts w:hint="cs"/>
          <w:rtl/>
        </w:rPr>
        <w:tab/>
        <w:t xml:space="preserve">تكنولوجيا فعّالة من حيث استهلاك الطاقة ومنخفضة التكلفة من أجل النفاذ اللاسلكي عريض النطاق والشبكات الخلوية للنظام العالمي للاتصالات المتنقلة </w:t>
      </w:r>
      <w:r w:rsidRPr="00AA28A4">
        <w:t>(GSM)</w:t>
      </w:r>
      <w:r w:rsidRPr="00AA28A4">
        <w:rPr>
          <w:rFonts w:hint="cs"/>
          <w:rtl/>
        </w:rPr>
        <w:t xml:space="preserve"> (شركة </w:t>
      </w:r>
      <w:r w:rsidRPr="00AA28A4">
        <w:t>OJSC</w:t>
      </w:r>
      <w:r w:rsidRPr="00AA28A4">
        <w:rPr>
          <w:rFonts w:hint="eastAsia"/>
        </w:rPr>
        <w:t> </w:t>
      </w:r>
      <w:r w:rsidRPr="00AA28A4">
        <w:t>Intellect</w:t>
      </w:r>
      <w:r w:rsidRPr="00AA28A4">
        <w:noBreakHyphen/>
        <w:t>Telecom</w:t>
      </w:r>
      <w:r w:rsidRPr="00AA28A4">
        <w:rPr>
          <w:rFonts w:hint="cs"/>
          <w:rtl/>
        </w:rPr>
        <w:t xml:space="preserve"> (الاتحاد الروسي))</w:t>
      </w:r>
      <w:bookmarkEnd w:id="224"/>
      <w:bookmarkEnd w:id="225"/>
      <w:bookmarkEnd w:id="226"/>
    </w:p>
    <w:p w:rsidR="00393CAC" w:rsidRPr="00AA28A4" w:rsidRDefault="00393CAC" w:rsidP="00393CAC">
      <w:pPr>
        <w:rPr>
          <w:rtl/>
        </w:rPr>
      </w:pPr>
      <w:r w:rsidRPr="004D0557">
        <w:rPr>
          <w:rStyle w:val="FootnoteReference"/>
          <w:rtl/>
        </w:rPr>
        <w:footnoteReference w:id="30"/>
      </w:r>
      <w:r w:rsidRPr="004D0557">
        <w:rPr>
          <w:rStyle w:val="FootnoteReference"/>
          <w:rFonts w:hint="eastAsia"/>
          <w:rtl/>
        </w:rPr>
        <w:t> </w:t>
      </w:r>
      <w:r w:rsidRPr="00AA28A4">
        <w:rPr>
          <w:rFonts w:hint="cs"/>
          <w:rtl/>
        </w:rPr>
        <w:t xml:space="preserve">طورت شركة </w:t>
      </w:r>
      <w:r w:rsidRPr="00AA28A4">
        <w:t>OJSC Intellect</w:t>
      </w:r>
      <w:r w:rsidRPr="00AA28A4">
        <w:noBreakHyphen/>
        <w:t>Telecom</w:t>
      </w:r>
      <w:r w:rsidRPr="00AA28A4">
        <w:rPr>
          <w:rFonts w:hint="cs"/>
          <w:rtl/>
        </w:rPr>
        <w:t xml:space="preserve"> (الاتحاد الروسي) تكنولوجيا/طريقة للحد من استهلاك الطاقة في النفاذ اللاسلكي عريض النطاق والشبكات الخلوية للنظام العالمي للاتصالات بمقدار </w:t>
      </w:r>
      <w:r w:rsidRPr="00AA28A4">
        <w:t>3</w:t>
      </w:r>
      <w:r w:rsidRPr="00AA28A4">
        <w:noBreakHyphen/>
        <w:t>2</w:t>
      </w:r>
      <w:r w:rsidRPr="00AA28A4">
        <w:rPr>
          <w:rFonts w:hint="cs"/>
          <w:rtl/>
        </w:rPr>
        <w:t xml:space="preserve"> أضعاف مقارنةً بالشبكات الحالية.</w:t>
      </w:r>
    </w:p>
    <w:p w:rsidR="00393CAC" w:rsidRPr="00AA28A4" w:rsidRDefault="00393CAC" w:rsidP="00393CAC">
      <w:pPr>
        <w:rPr>
          <w:rtl/>
        </w:rPr>
      </w:pPr>
      <w:r w:rsidRPr="00AA28A4">
        <w:rPr>
          <w:rFonts w:hint="cs"/>
          <w:rtl/>
        </w:rPr>
        <w:t xml:space="preserve">تستخدم التكنولوجيا/الطريقة بنية تحتية تقوم على توليفة من المحطات القاعدة القياسية </w:t>
      </w:r>
      <w:r w:rsidRPr="00AA28A4">
        <w:t>(BTS)</w:t>
      </w:r>
      <w:r w:rsidRPr="00AA28A4">
        <w:rPr>
          <w:rFonts w:hint="cs"/>
          <w:rtl/>
        </w:rPr>
        <w:t xml:space="preserve"> ومرحلات لنقل السعة</w:t>
      </w:r>
      <w:r w:rsidRPr="00AA28A4">
        <w:rPr>
          <w:rFonts w:hint="eastAsia"/>
          <w:rtl/>
        </w:rPr>
        <w:t> </w:t>
      </w:r>
      <w:r w:rsidRPr="00AA28A4">
        <w:t>(CTR)</w:t>
      </w:r>
      <w:r w:rsidRPr="00AA28A4">
        <w:rPr>
          <w:rFonts w:hint="cs"/>
          <w:rtl/>
        </w:rPr>
        <w:t>. ولا تتغير هذه الأمور بتغير التكنولوجيا والمعيار الخاص الذي يتم اختياره (</w:t>
      </w:r>
      <w:r w:rsidRPr="00AA28A4">
        <w:t>GSM</w:t>
      </w:r>
      <w:r w:rsidRPr="00AA28A4">
        <w:rPr>
          <w:rFonts w:hint="cs"/>
          <w:rtl/>
        </w:rPr>
        <w:t xml:space="preserve"> و</w:t>
      </w:r>
      <w:r w:rsidRPr="00AA28A4">
        <w:t>UMTS</w:t>
      </w:r>
      <w:r w:rsidRPr="00AA28A4">
        <w:rPr>
          <w:rFonts w:hint="cs"/>
          <w:rtl/>
        </w:rPr>
        <w:t xml:space="preserve"> و</w:t>
      </w:r>
      <w:r w:rsidRPr="00AA28A4">
        <w:t>CDMA</w:t>
      </w:r>
      <w:r w:rsidRPr="00AA28A4">
        <w:rPr>
          <w:rFonts w:hint="cs"/>
          <w:rtl/>
        </w:rPr>
        <w:t xml:space="preserve"> وما إلى ذلك)؛ حيث سيجري اختيار المكررات حسب المعيار الذي يتم اختياره وستوصل بالمحطات القاعدة وفيما بينها. وقد نفذت هذه التكنولوجيا/الطريقة في طريق سريع طوله </w:t>
      </w:r>
      <w:r w:rsidRPr="00AA28A4">
        <w:t>km 450</w:t>
      </w:r>
      <w:r w:rsidRPr="00AA28A4">
        <w:rPr>
          <w:rFonts w:hint="cs"/>
          <w:rtl/>
        </w:rPr>
        <w:t xml:space="preserve"> في منطقة نيزني نوفغورود والجزء الشمالي من مدينة غورنو</w:t>
      </w:r>
      <w:r w:rsidRPr="00AA28A4">
        <w:rPr>
          <w:rFonts w:hint="eastAsia"/>
          <w:rtl/>
        </w:rPr>
        <w:t> </w:t>
      </w:r>
      <w:r w:rsidRPr="00AA28A4">
        <w:rPr>
          <w:rFonts w:hint="cs"/>
          <w:rtl/>
        </w:rPr>
        <w:t xml:space="preserve">ألتايسك في روسيا ونتج عنها توفير في استهلاك الطاقة لا يقل عن </w:t>
      </w:r>
      <w:r w:rsidRPr="00AA28A4">
        <w:t>3</w:t>
      </w:r>
      <w:r w:rsidRPr="00AA28A4">
        <w:noBreakHyphen/>
        <w:t>2</w:t>
      </w:r>
      <w:r w:rsidRPr="00AA28A4">
        <w:rPr>
          <w:rFonts w:hint="cs"/>
          <w:rtl/>
        </w:rPr>
        <w:t xml:space="preserve"> أضعاف.</w:t>
      </w:r>
    </w:p>
    <w:p w:rsidR="00393CAC" w:rsidRPr="00AA28A4" w:rsidRDefault="00393CAC" w:rsidP="003A7711">
      <w:pPr>
        <w:pStyle w:val="Heading2"/>
        <w:rPr>
          <w:rtl/>
        </w:rPr>
      </w:pPr>
      <w:bookmarkStart w:id="227" w:name="_Toc366856300"/>
      <w:bookmarkStart w:id="228" w:name="_Toc372037470"/>
      <w:bookmarkStart w:id="229" w:name="_Toc379458126"/>
      <w:r w:rsidRPr="00AA28A4">
        <w:lastRenderedPageBreak/>
        <w:t>16.7</w:t>
      </w:r>
      <w:r w:rsidRPr="00AA28A4">
        <w:rPr>
          <w:rFonts w:hint="cs"/>
          <w:rtl/>
        </w:rPr>
        <w:tab/>
      </w:r>
      <w:bookmarkEnd w:id="227"/>
      <w:r w:rsidRPr="00AA28A4">
        <w:rPr>
          <w:rFonts w:hint="cs"/>
          <w:rtl/>
        </w:rPr>
        <w:t>مشروع ماونغو: توفير النفاذ عريض النطاق باستعمال فراغات التلفزيون البيضاء في ريف كينيا (مشروع في كينيا/شركة مايكروسوفت (الولايات المتحدة))</w:t>
      </w:r>
      <w:bookmarkEnd w:id="228"/>
      <w:bookmarkEnd w:id="229"/>
    </w:p>
    <w:p w:rsidR="00393CAC" w:rsidRPr="00AA28A4" w:rsidRDefault="00393CAC" w:rsidP="001F1B64">
      <w:pPr>
        <w:rPr>
          <w:rtl/>
        </w:rPr>
      </w:pPr>
      <w:r w:rsidRPr="004D0557">
        <w:rPr>
          <w:rStyle w:val="FootnoteReference"/>
          <w:rtl/>
        </w:rPr>
        <w:footnoteReference w:id="31"/>
      </w:r>
      <w:r w:rsidRPr="004D0557">
        <w:rPr>
          <w:rStyle w:val="FootnoteReference"/>
          <w:rFonts w:hint="eastAsia"/>
          <w:rtl/>
        </w:rPr>
        <w:t> </w:t>
      </w:r>
      <w:r w:rsidRPr="00AA28A4">
        <w:rPr>
          <w:rFonts w:hint="cs"/>
          <w:rtl/>
        </w:rPr>
        <w:t xml:space="preserve">يمثل هذا المشروع </w:t>
      </w:r>
      <w:r w:rsidR="004D0557">
        <w:rPr>
          <w:rFonts w:hint="cs"/>
          <w:rtl/>
        </w:rPr>
        <w:t>-</w:t>
      </w:r>
      <w:r w:rsidRPr="00AA28A4">
        <w:rPr>
          <w:rFonts w:hint="cs"/>
          <w:rtl/>
        </w:rPr>
        <w:t xml:space="preserve"> المسمى ماونغو أو "سحابة" باللغة السواحيلية </w:t>
      </w:r>
      <w:r w:rsidR="001F1B64">
        <w:rPr>
          <w:rFonts w:hint="cs"/>
          <w:rtl/>
        </w:rPr>
        <w:t>-</w:t>
      </w:r>
      <w:r w:rsidRPr="00AA28A4">
        <w:rPr>
          <w:rFonts w:hint="cs"/>
          <w:rtl/>
        </w:rPr>
        <w:t xml:space="preserve"> أول نشر لتكنولوجيا فراغات التلفزيون البيضاء في إفريقيا يستهدف المجتمعات المحرومة من النفاذ إلى النطاق العريض ويركز على اختبار الجدوى التجارية لتوصيل نفاذ عريض النطاق لا سلكي عالي السرعة إلى أماكن كانت في السابق مفتقرة إلى الخدمة. ولتعظيم التغطية وعرض النطاق، مع الإبقاء على التكاليف ضمن الحدود الدنيا، تعتمد شبكة ماونغو على تركيبة من التكنولوجيات "غير المرخصة" أو "المعفاة من الترخيص"، ومنها </w:t>
      </w:r>
      <w:r w:rsidRPr="00AA28A4">
        <w:t>Wi-Fi</w:t>
      </w:r>
      <w:r w:rsidRPr="00AA28A4">
        <w:rPr>
          <w:rFonts w:hint="cs"/>
          <w:rtl/>
        </w:rPr>
        <w:t xml:space="preserve"> ومحطات قاعدة </w:t>
      </w:r>
      <w:r w:rsidRPr="00AA28A4">
        <w:t>TVWS</w:t>
      </w:r>
      <w:r w:rsidRPr="00AA28A4">
        <w:rPr>
          <w:rFonts w:hint="cs"/>
          <w:rtl/>
        </w:rPr>
        <w:t xml:space="preserve"> التي تستعمل نطاقات طيف تكميلية تتضمن النطاقات </w:t>
      </w:r>
      <w:r w:rsidRPr="00AA28A4">
        <w:t>13</w:t>
      </w:r>
      <w:r w:rsidRPr="00AA28A4">
        <w:rPr>
          <w:rFonts w:hint="cs"/>
          <w:rtl/>
        </w:rPr>
        <w:t xml:space="preserve"> </w:t>
      </w:r>
      <w:r w:rsidRPr="00AA28A4">
        <w:t>GHz</w:t>
      </w:r>
      <w:r w:rsidRPr="00AA28A4">
        <w:rPr>
          <w:rFonts w:hint="cs"/>
          <w:rtl/>
        </w:rPr>
        <w:t xml:space="preserve"> و</w:t>
      </w:r>
      <w:r w:rsidRPr="00AA28A4">
        <w:t>5</w:t>
      </w:r>
      <w:r w:rsidRPr="00AA28A4">
        <w:rPr>
          <w:rFonts w:hint="cs"/>
          <w:rtl/>
        </w:rPr>
        <w:t xml:space="preserve"> </w:t>
      </w:r>
      <w:r w:rsidRPr="00AA28A4">
        <w:t>GHz</w:t>
      </w:r>
      <w:r w:rsidRPr="00AA28A4">
        <w:rPr>
          <w:rFonts w:hint="cs"/>
          <w:rtl/>
        </w:rPr>
        <w:t xml:space="preserve"> و</w:t>
      </w:r>
      <w:r w:rsidRPr="00AA28A4">
        <w:t>GHz 2,4</w:t>
      </w:r>
      <w:r w:rsidRPr="00AA28A4">
        <w:rPr>
          <w:rFonts w:hint="cs"/>
          <w:rtl/>
        </w:rPr>
        <w:t xml:space="preserve"> علاوةً على طيف نطاقات تلفزيون بموجات ديسيمترية غير مستعملة. ويتضمن التركيب الأولي بالقرب من نانيوكي ستة مواقع عملاء: مستوصف برغيوريت (عيادة رعاية صحية) والمدرسة الابتدائية للبنين والمدرسة الثانوية للبنين ومدرسة غاكاوا للبنين ومكاتب حكومة مقاطعة ليكيبيا والمكتب المحلي للصليب الأحمر. وسيبدأ التركيب المنفذ في كليما بمحطة قاعدة توصل بمكتب امتداد زراعي تابع للحكومة الكينية، على أن يضاف </w:t>
      </w:r>
      <w:r w:rsidRPr="00AA28A4">
        <w:t>14</w:t>
      </w:r>
      <w:r w:rsidRPr="00AA28A4">
        <w:rPr>
          <w:rFonts w:hint="eastAsia"/>
          <w:rtl/>
        </w:rPr>
        <w:t> </w:t>
      </w:r>
      <w:r w:rsidRPr="00AA28A4">
        <w:rPr>
          <w:rFonts w:hint="cs"/>
          <w:rtl/>
        </w:rPr>
        <w:t>موقعاً آخر على الشبكة بالتدريج.</w:t>
      </w:r>
    </w:p>
    <w:p w:rsidR="00393CAC" w:rsidRPr="00AA28A4" w:rsidRDefault="00393CAC" w:rsidP="004D0557">
      <w:pPr>
        <w:pStyle w:val="Heading2"/>
        <w:rPr>
          <w:rtl/>
        </w:rPr>
      </w:pPr>
      <w:bookmarkStart w:id="230" w:name="_Toc372037471"/>
      <w:bookmarkStart w:id="231" w:name="_Toc379458127"/>
      <w:r w:rsidRPr="00AA28A4">
        <w:t>17.7</w:t>
      </w:r>
      <w:r w:rsidRPr="00AA28A4">
        <w:rPr>
          <w:rFonts w:hint="cs"/>
          <w:rtl/>
        </w:rPr>
        <w:tab/>
        <w:t>تقييم</w:t>
      </w:r>
      <w:r w:rsidRPr="00AA28A4">
        <w:rPr>
          <w:rtl/>
        </w:rPr>
        <w:t xml:space="preserve"> </w:t>
      </w:r>
      <w:r w:rsidRPr="00AA28A4">
        <w:rPr>
          <w:rFonts w:hint="cs"/>
          <w:rtl/>
        </w:rPr>
        <w:t>الخيارات</w:t>
      </w:r>
      <w:r w:rsidRPr="00AA28A4">
        <w:rPr>
          <w:rtl/>
        </w:rPr>
        <w:t xml:space="preserve"> </w:t>
      </w:r>
      <w:r w:rsidRPr="00AA28A4">
        <w:rPr>
          <w:rFonts w:hint="cs"/>
          <w:rtl/>
        </w:rPr>
        <w:t>المختلفة</w:t>
      </w:r>
      <w:r w:rsidRPr="00AA28A4">
        <w:rPr>
          <w:rtl/>
        </w:rPr>
        <w:t xml:space="preserve"> </w:t>
      </w:r>
      <w:r w:rsidRPr="00AA28A4">
        <w:rPr>
          <w:rFonts w:hint="cs"/>
          <w:rtl/>
        </w:rPr>
        <w:t>لتكنولوجيا</w:t>
      </w:r>
      <w:r w:rsidRPr="00AA28A4">
        <w:rPr>
          <w:rtl/>
        </w:rPr>
        <w:t xml:space="preserve"> </w:t>
      </w:r>
      <w:r w:rsidRPr="00AA28A4">
        <w:rPr>
          <w:rFonts w:hint="cs"/>
          <w:rtl/>
        </w:rPr>
        <w:t>النفاذ</w:t>
      </w:r>
      <w:bookmarkEnd w:id="230"/>
      <w:r w:rsidRPr="00AA28A4">
        <w:rPr>
          <w:rFonts w:hint="cs"/>
          <w:rtl/>
        </w:rPr>
        <w:t xml:space="preserve"> (مصر)</w:t>
      </w:r>
      <w:bookmarkEnd w:id="231"/>
    </w:p>
    <w:p w:rsidR="00393CAC" w:rsidRPr="00AA28A4" w:rsidRDefault="00393CAC" w:rsidP="00393CAC">
      <w:pPr>
        <w:rPr>
          <w:rtl/>
        </w:rPr>
      </w:pPr>
      <w:r w:rsidRPr="001F1B64">
        <w:rPr>
          <w:rStyle w:val="FootnoteReference"/>
          <w:rtl/>
        </w:rPr>
        <w:footnoteReference w:id="32"/>
      </w:r>
      <w:r w:rsidRPr="001F1B64">
        <w:rPr>
          <w:rStyle w:val="FootnoteReference"/>
          <w:rFonts w:hint="eastAsia"/>
          <w:rtl/>
        </w:rPr>
        <w:t> </w:t>
      </w:r>
      <w:r w:rsidRPr="00AA28A4">
        <w:rPr>
          <w:rFonts w:hint="cs"/>
          <w:rtl/>
        </w:rPr>
        <w:t xml:space="preserve">تعرض دراسة الحالة هذه </w:t>
      </w:r>
      <w:r w:rsidRPr="00AA28A4">
        <w:rPr>
          <w:rtl/>
        </w:rPr>
        <w:t>ملخص</w:t>
      </w:r>
      <w:r w:rsidRPr="00AA28A4">
        <w:rPr>
          <w:rFonts w:hint="cs"/>
          <w:rtl/>
        </w:rPr>
        <w:t>اً</w:t>
      </w:r>
      <w:r w:rsidRPr="00AA28A4">
        <w:rPr>
          <w:rtl/>
        </w:rPr>
        <w:t xml:space="preserve"> للدراسات </w:t>
      </w:r>
      <w:r w:rsidRPr="00AA28A4">
        <w:rPr>
          <w:rFonts w:hint="cs"/>
          <w:rtl/>
        </w:rPr>
        <w:t>والمشاورات. وقد كان أكثر سبب يساق لتفسير غياب</w:t>
      </w:r>
      <w:r w:rsidRPr="00AA28A4">
        <w:rPr>
          <w:rtl/>
        </w:rPr>
        <w:t xml:space="preserve"> ا</w:t>
      </w:r>
      <w:r w:rsidRPr="00AA28A4">
        <w:rPr>
          <w:rFonts w:hint="cs"/>
          <w:rtl/>
        </w:rPr>
        <w:t>لا</w:t>
      </w:r>
      <w:r w:rsidRPr="00AA28A4">
        <w:rPr>
          <w:rtl/>
        </w:rPr>
        <w:t>لتزامات</w:t>
      </w:r>
      <w:r w:rsidRPr="00AA28A4">
        <w:rPr>
          <w:rFonts w:hint="cs"/>
          <w:rtl/>
        </w:rPr>
        <w:t xml:space="preserve"> بنفاذ الجيل التالي </w:t>
      </w:r>
      <w:r w:rsidRPr="00AA28A4">
        <w:t>(NGA)</w:t>
      </w:r>
      <w:r w:rsidRPr="00AA28A4">
        <w:rPr>
          <w:rFonts w:hint="cs"/>
          <w:rtl/>
        </w:rPr>
        <w:t xml:space="preserve"> "عدم وجود الكثير </w:t>
      </w:r>
      <w:r w:rsidRPr="00AA28A4">
        <w:rPr>
          <w:rtl/>
        </w:rPr>
        <w:t>من التطبيقات التي تتطلب</w:t>
      </w:r>
      <w:r w:rsidRPr="00AA28A4">
        <w:rPr>
          <w:rFonts w:hint="cs"/>
          <w:rtl/>
        </w:rPr>
        <w:t xml:space="preserve"> عروض</w:t>
      </w:r>
      <w:r w:rsidRPr="00AA28A4">
        <w:rPr>
          <w:rtl/>
        </w:rPr>
        <w:t xml:space="preserve"> نطاقات</w:t>
      </w:r>
      <w:r w:rsidRPr="00AA28A4">
        <w:rPr>
          <w:rFonts w:hint="cs"/>
          <w:rtl/>
        </w:rPr>
        <w:t xml:space="preserve"> نفاذ الجيل التالي</w:t>
      </w:r>
      <w:r w:rsidRPr="00AA28A4">
        <w:rPr>
          <w:rtl/>
        </w:rPr>
        <w:t xml:space="preserve"> في المستقبل المنظور</w:t>
      </w:r>
      <w:r w:rsidRPr="00AA28A4">
        <w:rPr>
          <w:rFonts w:hint="cs"/>
          <w:rtl/>
        </w:rPr>
        <w:t>"</w:t>
      </w:r>
      <w:r w:rsidRPr="00AA28A4">
        <w:rPr>
          <w:rtl/>
        </w:rPr>
        <w:t>.</w:t>
      </w:r>
      <w:r w:rsidRPr="00AA28A4">
        <w:rPr>
          <w:rFonts w:hint="cs"/>
          <w:rtl/>
        </w:rPr>
        <w:t xml:space="preserve"> وللدوافع المحركة لنفاذ الجيل التالي</w:t>
      </w:r>
      <w:r w:rsidRPr="00AA28A4">
        <w:rPr>
          <w:rtl/>
        </w:rPr>
        <w:t xml:space="preserve"> </w:t>
      </w:r>
      <w:r w:rsidRPr="00AA28A4">
        <w:rPr>
          <w:rFonts w:hint="cs"/>
          <w:rtl/>
        </w:rPr>
        <w:t xml:space="preserve">أهمية في سبيل </w:t>
      </w:r>
      <w:r w:rsidRPr="00AA28A4">
        <w:rPr>
          <w:rtl/>
        </w:rPr>
        <w:t xml:space="preserve">فهم </w:t>
      </w:r>
      <w:r w:rsidRPr="00AA28A4">
        <w:rPr>
          <w:rFonts w:hint="cs"/>
          <w:rtl/>
        </w:rPr>
        <w:t>ما يحفز مختلف الجهات الفاعلة على دخول مجال نفاذ الجيل التالي. و</w:t>
      </w:r>
      <w:r w:rsidRPr="00AA28A4">
        <w:rPr>
          <w:rtl/>
        </w:rPr>
        <w:t xml:space="preserve">قد تكون بعض </w:t>
      </w:r>
      <w:r w:rsidRPr="00AA28A4">
        <w:rPr>
          <w:rFonts w:hint="cs"/>
          <w:rtl/>
        </w:rPr>
        <w:t xml:space="preserve">الدوافع المحركة جامعة </w:t>
      </w:r>
      <w:r w:rsidRPr="00AA28A4">
        <w:rPr>
          <w:rtl/>
        </w:rPr>
        <w:t>(</w:t>
      </w:r>
      <w:r w:rsidRPr="00AA28A4">
        <w:rPr>
          <w:rFonts w:hint="cs"/>
          <w:rtl/>
        </w:rPr>
        <w:t>جاذبية</w:t>
      </w:r>
      <w:r w:rsidRPr="00AA28A4">
        <w:rPr>
          <w:rtl/>
        </w:rPr>
        <w:t xml:space="preserve"> خدمات </w:t>
      </w:r>
      <w:r w:rsidRPr="00AA28A4">
        <w:rPr>
          <w:rFonts w:hint="cs"/>
          <w:rtl/>
        </w:rPr>
        <w:t>الأعمال عالية الجودة</w:t>
      </w:r>
      <w:r w:rsidRPr="00AA28A4">
        <w:rPr>
          <w:rtl/>
        </w:rPr>
        <w:t>، وزيادة في الطلب على عرض النطاق، و</w:t>
      </w:r>
      <w:r w:rsidRPr="00AA28A4">
        <w:rPr>
          <w:rFonts w:hint="cs"/>
          <w:rtl/>
        </w:rPr>
        <w:t>ما إلى ذلك</w:t>
      </w:r>
      <w:r w:rsidRPr="00AA28A4">
        <w:rPr>
          <w:rtl/>
        </w:rPr>
        <w:t>)</w:t>
      </w:r>
      <w:r w:rsidRPr="00AA28A4">
        <w:rPr>
          <w:rFonts w:hint="cs"/>
          <w:rtl/>
        </w:rPr>
        <w:t>، إلا أ</w:t>
      </w:r>
      <w:r w:rsidRPr="00AA28A4">
        <w:rPr>
          <w:rtl/>
        </w:rPr>
        <w:t xml:space="preserve">نها </w:t>
      </w:r>
      <w:r w:rsidRPr="00AA28A4">
        <w:rPr>
          <w:rFonts w:hint="cs"/>
          <w:rtl/>
        </w:rPr>
        <w:t>تختلف في تأثيرها بين مختلف الجهات الفاعلة</w:t>
      </w:r>
      <w:r w:rsidRPr="00AA28A4">
        <w:rPr>
          <w:rtl/>
        </w:rPr>
        <w:t>.</w:t>
      </w:r>
      <w:r w:rsidRPr="00AA28A4">
        <w:rPr>
          <w:rFonts w:hint="cs"/>
          <w:rtl/>
        </w:rPr>
        <w:t xml:space="preserve"> وي</w:t>
      </w:r>
      <w:r w:rsidRPr="00AA28A4">
        <w:rPr>
          <w:rtl/>
        </w:rPr>
        <w:t>كمن تأثير</w:t>
      </w:r>
      <w:r w:rsidRPr="00AA28A4">
        <w:rPr>
          <w:rFonts w:hint="cs"/>
          <w:rtl/>
        </w:rPr>
        <w:t xml:space="preserve"> اختيارات</w:t>
      </w:r>
      <w:r w:rsidRPr="00AA28A4">
        <w:rPr>
          <w:rtl/>
        </w:rPr>
        <w:t xml:space="preserve"> التكنولوجيا في نماذج الأعمال التجارية أساسا</w:t>
      </w:r>
      <w:r w:rsidRPr="00AA28A4">
        <w:rPr>
          <w:rFonts w:hint="cs"/>
          <w:rtl/>
        </w:rPr>
        <w:t>ً</w:t>
      </w:r>
      <w:r w:rsidRPr="00AA28A4">
        <w:rPr>
          <w:rtl/>
        </w:rPr>
        <w:t xml:space="preserve"> في مجالين: </w:t>
      </w:r>
      <w:r w:rsidRPr="00AA28A4">
        <w:rPr>
          <w:rFonts w:hint="cs"/>
          <w:rtl/>
        </w:rPr>
        <w:t>تحقيق</w:t>
      </w:r>
      <w:r w:rsidRPr="00AA28A4">
        <w:rPr>
          <w:rtl/>
        </w:rPr>
        <w:t xml:space="preserve"> التكلفة</w:t>
      </w:r>
      <w:r w:rsidRPr="00AA28A4">
        <w:rPr>
          <w:rFonts w:hint="cs"/>
          <w:rtl/>
        </w:rPr>
        <w:t xml:space="preserve"> المثلى</w:t>
      </w:r>
      <w:r w:rsidRPr="00AA28A4">
        <w:rPr>
          <w:rtl/>
        </w:rPr>
        <w:t xml:space="preserve"> و</w:t>
      </w:r>
      <w:r w:rsidRPr="00AA28A4">
        <w:rPr>
          <w:rFonts w:hint="cs"/>
          <w:rtl/>
        </w:rPr>
        <w:t>ال</w:t>
      </w:r>
      <w:r w:rsidRPr="00AA28A4">
        <w:rPr>
          <w:rtl/>
        </w:rPr>
        <w:t xml:space="preserve">قيود </w:t>
      </w:r>
      <w:r w:rsidRPr="00AA28A4">
        <w:rPr>
          <w:rFonts w:hint="cs"/>
          <w:rtl/>
        </w:rPr>
        <w:t xml:space="preserve">على </w:t>
      </w:r>
      <w:r w:rsidRPr="00AA28A4">
        <w:rPr>
          <w:rtl/>
        </w:rPr>
        <w:t xml:space="preserve">الخدمة أو التطور. </w:t>
      </w:r>
      <w:r w:rsidRPr="00AA28A4">
        <w:rPr>
          <w:rFonts w:hint="cs"/>
          <w:rtl/>
        </w:rPr>
        <w:t>وسيجري عرض وتقييم</w:t>
      </w:r>
      <w:r w:rsidRPr="00AA28A4">
        <w:rPr>
          <w:rtl/>
        </w:rPr>
        <w:t xml:space="preserve"> </w:t>
      </w:r>
      <w:r w:rsidRPr="00AA28A4">
        <w:rPr>
          <w:rFonts w:hint="cs"/>
          <w:rtl/>
        </w:rPr>
        <w:t>النُهُج</w:t>
      </w:r>
      <w:r w:rsidRPr="00AA28A4">
        <w:rPr>
          <w:rtl/>
        </w:rPr>
        <w:t xml:space="preserve"> المختلفة والآثار المترتبة عليها.</w:t>
      </w:r>
      <w:r w:rsidRPr="00AA28A4">
        <w:rPr>
          <w:rFonts w:hint="cs"/>
          <w:rtl/>
        </w:rPr>
        <w:t xml:space="preserve"> وستجلب نُهُج التشارك في الاستثمارات ونماذج الجملة </w:t>
      </w:r>
      <w:r w:rsidRPr="00AA28A4">
        <w:rPr>
          <w:rtl/>
        </w:rPr>
        <w:t xml:space="preserve">استراتيجيات ثبت نجاحها </w:t>
      </w:r>
      <w:r w:rsidRPr="00AA28A4">
        <w:rPr>
          <w:rFonts w:hint="cs"/>
          <w:rtl/>
        </w:rPr>
        <w:t>ل</w:t>
      </w:r>
      <w:r w:rsidRPr="00AA28A4">
        <w:rPr>
          <w:rtl/>
        </w:rPr>
        <w:t>تعزيز مكونات نموذج الأعمال الأساسية وتأثيرها في العائد على الاستثمار.</w:t>
      </w:r>
      <w:r w:rsidRPr="00AA28A4">
        <w:rPr>
          <w:rFonts w:hint="cs"/>
          <w:rtl/>
        </w:rPr>
        <w:t xml:space="preserve"> وق</w:t>
      </w:r>
      <w:r w:rsidRPr="00AA28A4">
        <w:rPr>
          <w:rtl/>
        </w:rPr>
        <w:t xml:space="preserve">د يكون تحسين نوعية البنية التحتية </w:t>
      </w:r>
      <w:r w:rsidRPr="00AA28A4">
        <w:rPr>
          <w:rFonts w:hint="cs"/>
          <w:rtl/>
        </w:rPr>
        <w:t>المركَبة</w:t>
      </w:r>
      <w:r w:rsidRPr="00AA28A4">
        <w:rPr>
          <w:rtl/>
        </w:rPr>
        <w:t xml:space="preserve"> </w:t>
      </w:r>
      <w:r w:rsidRPr="00AA28A4">
        <w:t>(HSPA/XDSL)</w:t>
      </w:r>
      <w:r w:rsidRPr="00AA28A4">
        <w:rPr>
          <w:rtl/>
        </w:rPr>
        <w:t xml:space="preserve"> حل</w:t>
      </w:r>
      <w:r w:rsidRPr="00AA28A4">
        <w:rPr>
          <w:rFonts w:hint="cs"/>
          <w:rtl/>
        </w:rPr>
        <w:t>اً</w:t>
      </w:r>
      <w:r w:rsidRPr="00AA28A4">
        <w:rPr>
          <w:rtl/>
        </w:rPr>
        <w:t xml:space="preserve"> على المدى القصير</w:t>
      </w:r>
      <w:r w:rsidRPr="00AA28A4">
        <w:rPr>
          <w:rFonts w:hint="cs"/>
          <w:rtl/>
        </w:rPr>
        <w:t xml:space="preserve">، بينما يمثل تنفيذ تكنولوجيا </w:t>
      </w:r>
      <w:r w:rsidRPr="00AA28A4">
        <w:t>LTE</w:t>
      </w:r>
      <w:r w:rsidRPr="00AA28A4">
        <w:rPr>
          <w:rFonts w:hint="cs"/>
          <w:rtl/>
        </w:rPr>
        <w:t xml:space="preserve"> أو </w:t>
      </w:r>
      <w:r w:rsidRPr="00AA28A4">
        <w:t>GPON</w:t>
      </w:r>
      <w:r w:rsidRPr="00AA28A4">
        <w:rPr>
          <w:rFonts w:hint="cs"/>
          <w:rtl/>
        </w:rPr>
        <w:t xml:space="preserve"> الحل الأنسب من المنظور الاستراتيجي المتوسط والطويل </w:t>
      </w:r>
      <w:r w:rsidRPr="00AA28A4">
        <w:rPr>
          <w:rtl/>
        </w:rPr>
        <w:t>المدى</w:t>
      </w:r>
      <w:r w:rsidRPr="00AA28A4">
        <w:rPr>
          <w:rFonts w:hint="cs"/>
          <w:rtl/>
        </w:rPr>
        <w:t>.</w:t>
      </w:r>
    </w:p>
    <w:p w:rsidR="00393CAC" w:rsidRPr="00AA28A4" w:rsidRDefault="00393CAC" w:rsidP="004D0557">
      <w:pPr>
        <w:pStyle w:val="Heading2"/>
        <w:rPr>
          <w:rtl/>
        </w:rPr>
      </w:pPr>
      <w:bookmarkStart w:id="232" w:name="_Toc372037472"/>
      <w:bookmarkStart w:id="233" w:name="_Toc379458128"/>
      <w:r w:rsidRPr="00AA28A4">
        <w:t>18.7</w:t>
      </w:r>
      <w:r w:rsidRPr="00AA28A4">
        <w:rPr>
          <w:rFonts w:hint="cs"/>
          <w:rtl/>
        </w:rPr>
        <w:tab/>
        <w:t>النطاق</w:t>
      </w:r>
      <w:r w:rsidRPr="00AA28A4">
        <w:rPr>
          <w:rtl/>
        </w:rPr>
        <w:t xml:space="preserve"> </w:t>
      </w:r>
      <w:r w:rsidRPr="00AA28A4">
        <w:rPr>
          <w:rFonts w:hint="cs"/>
          <w:rtl/>
        </w:rPr>
        <w:t>العريض</w:t>
      </w:r>
      <w:r w:rsidRPr="00AA28A4">
        <w:rPr>
          <w:rtl/>
        </w:rPr>
        <w:t xml:space="preserve"> </w:t>
      </w:r>
      <w:r w:rsidRPr="00AA28A4">
        <w:rPr>
          <w:rFonts w:hint="cs"/>
          <w:rtl/>
        </w:rPr>
        <w:t>باستعمال</w:t>
      </w:r>
      <w:r w:rsidRPr="00AA28A4">
        <w:rPr>
          <w:rtl/>
        </w:rPr>
        <w:t xml:space="preserve"> </w:t>
      </w:r>
      <w:r w:rsidRPr="00AA28A4">
        <w:rPr>
          <w:rFonts w:hint="cs"/>
          <w:rtl/>
        </w:rPr>
        <w:t>تكنولوجيا</w:t>
      </w:r>
      <w:r w:rsidRPr="00AA28A4">
        <w:rPr>
          <w:rtl/>
        </w:rPr>
        <w:t xml:space="preserve"> </w:t>
      </w:r>
      <w:r w:rsidRPr="00AA28A4">
        <w:t>WiMAX</w:t>
      </w:r>
      <w:r w:rsidRPr="00AA28A4">
        <w:rPr>
          <w:rtl/>
        </w:rPr>
        <w:t xml:space="preserve"> </w:t>
      </w:r>
      <w:r w:rsidRPr="00AA28A4">
        <w:rPr>
          <w:rFonts w:hint="cs"/>
          <w:rtl/>
        </w:rPr>
        <w:t>و</w:t>
      </w:r>
      <w:r w:rsidRPr="00AA28A4">
        <w:t>FiberWiFi</w:t>
      </w:r>
      <w:r w:rsidRPr="00AA28A4">
        <w:rPr>
          <w:rtl/>
        </w:rPr>
        <w:t xml:space="preserve"> في </w:t>
      </w:r>
      <w:r w:rsidRPr="00AA28A4">
        <w:rPr>
          <w:rFonts w:hint="cs"/>
          <w:rtl/>
        </w:rPr>
        <w:t>المناطق</w:t>
      </w:r>
      <w:r w:rsidRPr="00AA28A4">
        <w:rPr>
          <w:rtl/>
        </w:rPr>
        <w:t xml:space="preserve"> </w:t>
      </w:r>
      <w:r w:rsidRPr="00AA28A4">
        <w:rPr>
          <w:rFonts w:hint="cs"/>
          <w:rtl/>
        </w:rPr>
        <w:t>الريفية</w:t>
      </w:r>
      <w:r w:rsidRPr="00AA28A4">
        <w:rPr>
          <w:rtl/>
        </w:rPr>
        <w:t xml:space="preserve"> في </w:t>
      </w:r>
      <w:r w:rsidRPr="00AA28A4">
        <w:rPr>
          <w:rFonts w:hint="cs"/>
          <w:rtl/>
        </w:rPr>
        <w:t>بوتان (بوتان)</w:t>
      </w:r>
      <w:bookmarkEnd w:id="232"/>
      <w:bookmarkEnd w:id="233"/>
    </w:p>
    <w:p w:rsidR="00393CAC" w:rsidRPr="00AA28A4" w:rsidRDefault="00393CAC" w:rsidP="00393CAC">
      <w:pPr>
        <w:rPr>
          <w:rtl/>
        </w:rPr>
      </w:pPr>
      <w:r w:rsidRPr="004D0557">
        <w:rPr>
          <w:rStyle w:val="FootnoteReference"/>
          <w:rtl/>
        </w:rPr>
        <w:footnoteReference w:id="33"/>
      </w:r>
      <w:r w:rsidRPr="00AA28A4">
        <w:rPr>
          <w:rFonts w:hint="cs"/>
          <w:rtl/>
        </w:rPr>
        <w:t>استهدف هذا المشروع التجريبي دراسة جدوى نشر النطاق العريض باستعمال</w:t>
      </w:r>
      <w:r w:rsidRPr="00AA28A4">
        <w:rPr>
          <w:rtl/>
        </w:rPr>
        <w:t xml:space="preserve"> </w:t>
      </w:r>
      <w:r w:rsidRPr="00AA28A4">
        <w:rPr>
          <w:rFonts w:hint="cs"/>
          <w:rtl/>
        </w:rPr>
        <w:t>تكنولوجيا</w:t>
      </w:r>
      <w:r w:rsidRPr="00AA28A4">
        <w:rPr>
          <w:rtl/>
        </w:rPr>
        <w:t xml:space="preserve"> </w:t>
      </w:r>
      <w:r w:rsidRPr="00AA28A4">
        <w:t>WiMAX</w:t>
      </w:r>
      <w:r w:rsidRPr="00AA28A4">
        <w:rPr>
          <w:rtl/>
        </w:rPr>
        <w:t xml:space="preserve"> </w:t>
      </w:r>
      <w:r w:rsidRPr="00AA28A4">
        <w:rPr>
          <w:rFonts w:hint="cs"/>
          <w:rtl/>
        </w:rPr>
        <w:t>و</w:t>
      </w:r>
      <w:r w:rsidRPr="00AA28A4">
        <w:t>FiberWiFi</w:t>
      </w:r>
      <w:r w:rsidRPr="00AA28A4">
        <w:rPr>
          <w:rFonts w:hint="cs"/>
          <w:rtl/>
        </w:rPr>
        <w:t xml:space="preserve"> بين المجتمعات الريفية ذات التوزيع المتناثر التي تستعمل خدمات الإنترنت بتكنولوجيات الجيل الثالث أو </w:t>
      </w:r>
      <w:r w:rsidRPr="00AA28A4">
        <w:t>edge</w:t>
      </w:r>
      <w:r w:rsidRPr="00AA28A4">
        <w:rPr>
          <w:rFonts w:hint="cs"/>
          <w:rtl/>
        </w:rPr>
        <w:t xml:space="preserve"> أو </w:t>
      </w:r>
      <w:r w:rsidRPr="00AA28A4">
        <w:t>gprs</w:t>
      </w:r>
      <w:r w:rsidRPr="00AA28A4">
        <w:rPr>
          <w:rFonts w:hint="cs"/>
          <w:rtl/>
        </w:rPr>
        <w:t>. وقد كان زبائن المشروع التجريبي في جميع القرى الأربع يستخدمون قبل هذا المشروع بطاقات بيانات الجيل الثالث أو</w:t>
      </w:r>
      <w:r w:rsidRPr="00AA28A4">
        <w:rPr>
          <w:rFonts w:hint="eastAsia"/>
          <w:rtl/>
        </w:rPr>
        <w:t> </w:t>
      </w:r>
      <w:r w:rsidRPr="00AA28A4">
        <w:rPr>
          <w:rFonts w:hint="cs"/>
          <w:rtl/>
        </w:rPr>
        <w:t>كانوا يشتركون في خدمة شبكة الإنترنت المتنقلة للتمكن من النفاذ إلى الإنترنت. وكان الناس في هذه القرى يضطرون إلى</w:t>
      </w:r>
      <w:r w:rsidRPr="00AA28A4">
        <w:rPr>
          <w:rFonts w:hint="eastAsia"/>
          <w:rtl/>
        </w:rPr>
        <w:t> </w:t>
      </w:r>
      <w:r w:rsidRPr="00AA28A4">
        <w:rPr>
          <w:rFonts w:hint="cs"/>
          <w:rtl/>
        </w:rPr>
        <w:t>السفر لمدة تزيد عن نصف يوم للنفاذ إلى الإنترنت. ونظراً لنقص الدراية في مجال تكنولوجيا المعلومات ونقص المهارات التقنية في القرى، كان يتعذر توفير التوصيلية للمشروع إلى</w:t>
      </w:r>
      <w:r w:rsidRPr="00AA28A4">
        <w:rPr>
          <w:rFonts w:hint="eastAsia"/>
          <w:rtl/>
        </w:rPr>
        <w:t> </w:t>
      </w:r>
      <w:r w:rsidRPr="00AA28A4">
        <w:rPr>
          <w:rFonts w:hint="cs"/>
          <w:rtl/>
        </w:rPr>
        <w:t>أن</w:t>
      </w:r>
      <w:r w:rsidRPr="00AA28A4">
        <w:rPr>
          <w:rFonts w:hint="eastAsia"/>
          <w:rtl/>
        </w:rPr>
        <w:t> </w:t>
      </w:r>
      <w:r w:rsidRPr="00AA28A4">
        <w:rPr>
          <w:rFonts w:hint="cs"/>
          <w:rtl/>
        </w:rPr>
        <w:t xml:space="preserve">بدأت شركة </w:t>
      </w:r>
      <w:r w:rsidRPr="00AA28A4">
        <w:t>(TICL) Tashi InfoComm</w:t>
      </w:r>
      <w:r w:rsidRPr="00AA28A4">
        <w:rPr>
          <w:rtl/>
        </w:rPr>
        <w:t xml:space="preserve"> </w:t>
      </w:r>
      <w:r w:rsidRPr="00AA28A4">
        <w:rPr>
          <w:rFonts w:hint="cs"/>
          <w:rtl/>
        </w:rPr>
        <w:t xml:space="preserve">المحدودة في تهيئة مقار الزبائن. وضماناً لتحقيق استدامة المشروع، ستتولى الشركة إدارة مختلف جوانب الأعمال من المشروع بدون أي تدخل من الإدارة العامة. وبالرغم من تسبب غياب وفورات الحجم والافتقار إلى الدراية بتكنولوجيا المعلومات في فرض تحدٍ أكبر على مسار تنفيذ المشروع، والذي زادت حدته كذلك بسبب غياب البنية التحتية لتكنولوجيا المعلومات والاتصالات اللازمة لتوفير خدمة الإنترنت فيما بين المجتمعات، فقد أتاح النطاق العريض باستعمال تكنولوجيا </w:t>
      </w:r>
      <w:r w:rsidRPr="00AA28A4">
        <w:t>WiMAX</w:t>
      </w:r>
      <w:r w:rsidRPr="00AA28A4">
        <w:rPr>
          <w:rFonts w:hint="cs"/>
          <w:rtl/>
        </w:rPr>
        <w:t xml:space="preserve"> نشر الخدمة في القرى على نحو أسهل وأسرع مما تتيحه خدمة كبلات الألياف البصرية.</w:t>
      </w:r>
    </w:p>
    <w:p w:rsidR="00393CAC" w:rsidRPr="001D5400" w:rsidRDefault="00393CAC" w:rsidP="003A7711">
      <w:pPr>
        <w:pStyle w:val="Heading2"/>
        <w:rPr>
          <w:spacing w:val="-2"/>
          <w:rtl/>
        </w:rPr>
      </w:pPr>
      <w:bookmarkStart w:id="234" w:name="_Toc372037473"/>
      <w:bookmarkStart w:id="235" w:name="_Toc379458129"/>
      <w:r w:rsidRPr="00AA28A4">
        <w:lastRenderedPageBreak/>
        <w:t>19.7</w:t>
      </w:r>
      <w:r w:rsidRPr="00AA28A4">
        <w:rPr>
          <w:rFonts w:hint="cs"/>
          <w:rtl/>
        </w:rPr>
        <w:tab/>
      </w:r>
      <w:r w:rsidRPr="001D5400">
        <w:rPr>
          <w:rFonts w:hint="cs"/>
          <w:spacing w:val="-2"/>
          <w:rtl/>
        </w:rPr>
        <w:t xml:space="preserve">الصيد بشبكة من الجيل الثالث (مشروع في البرازيل/شركة </w:t>
      </w:r>
      <w:r w:rsidRPr="001D5400">
        <w:rPr>
          <w:spacing w:val="-2"/>
        </w:rPr>
        <w:t>Qualcomm Inc</w:t>
      </w:r>
      <w:r w:rsidRPr="001D5400">
        <w:rPr>
          <w:rFonts w:hint="cs"/>
          <w:spacing w:val="-2"/>
          <w:rtl/>
        </w:rPr>
        <w:t xml:space="preserve"> (الولايات المتحدة</w:t>
      </w:r>
      <w:r w:rsidR="001D5400" w:rsidRPr="001D5400">
        <w:rPr>
          <w:rFonts w:hint="cs"/>
          <w:spacing w:val="-2"/>
          <w:rtl/>
        </w:rPr>
        <w:t>)</w:t>
      </w:r>
      <w:r w:rsidRPr="001D5400">
        <w:rPr>
          <w:rFonts w:hint="cs"/>
          <w:spacing w:val="-2"/>
          <w:rtl/>
        </w:rPr>
        <w:t>)</w:t>
      </w:r>
      <w:bookmarkEnd w:id="234"/>
      <w:bookmarkEnd w:id="235"/>
    </w:p>
    <w:p w:rsidR="00393CAC" w:rsidRPr="00AA28A4" w:rsidRDefault="00393CAC" w:rsidP="003A7711">
      <w:pPr>
        <w:rPr>
          <w:rtl/>
        </w:rPr>
      </w:pPr>
      <w:r w:rsidRPr="004D0557">
        <w:rPr>
          <w:rStyle w:val="FootnoteReference"/>
          <w:rtl/>
        </w:rPr>
        <w:footnoteReference w:id="34"/>
      </w:r>
      <w:r w:rsidRPr="004D0557">
        <w:rPr>
          <w:rStyle w:val="FootnoteReference"/>
          <w:rFonts w:hint="eastAsia"/>
          <w:rtl/>
        </w:rPr>
        <w:t> </w:t>
      </w:r>
      <w:r w:rsidRPr="00AA28A4">
        <w:rPr>
          <w:rFonts w:hint="cs"/>
          <w:rtl/>
        </w:rPr>
        <w:t xml:space="preserve">الغرض من هذا المشروع هو تعزيز التنمية الاقتصادية والاجتماعية في سانتا كروز كابراليا جنوبي ولاية باهيا، وذلك من خلال الدمج الرقمي ولاجتماعي للصيادين والمزارعين البحريين (مزارعي المحار، ومعظمهم من النساء). والهدف هو استعمال هواتف ذكية وحواسيب لوحية موصلة على شبكات الجيل الثالث ومجهزة بتطبيق مخصص لدعم التعليم المتنقل وتطوير أنشطة اقتصادية جديدة للصيادين والمزارعين البحريين والشباب. وستبين المرحلة الحالية كيف يمكن للمجتمعات توسيع توظيف قدرة التوصيلية المتنقلة على مدار الساعة لإحداث تحولات في عملية التعلم وتهيئة فرص أعمال جديدة. وقد تعاونت شركة </w:t>
      </w:r>
      <w:r w:rsidRPr="00AA28A4">
        <w:t>Qualcomm Wireless Reach</w:t>
      </w:r>
      <w:r w:rsidRPr="00AA28A4">
        <w:rPr>
          <w:rFonts w:hint="cs"/>
          <w:rtl/>
        </w:rPr>
        <w:t xml:space="preserve"> مع شركاء آخرين في المراحل الثلاث الآتي ذكرها من المشروع: المرحلة الأولى </w:t>
      </w:r>
      <w:r w:rsidRPr="00AA28A4">
        <w:rPr>
          <w:rtl/>
        </w:rPr>
        <w:t>–</w:t>
      </w:r>
      <w:r w:rsidRPr="00AA28A4">
        <w:rPr>
          <w:rFonts w:hint="cs"/>
          <w:rtl/>
        </w:rPr>
        <w:t xml:space="preserve"> توصيل الجيل الثالث، والمرحلة الثانية </w:t>
      </w:r>
      <w:r w:rsidR="003A7711">
        <w:rPr>
          <w:rFonts w:hint="cs"/>
          <w:rtl/>
        </w:rPr>
        <w:t>-</w:t>
      </w:r>
      <w:r w:rsidRPr="00AA28A4">
        <w:rPr>
          <w:rFonts w:hint="cs"/>
          <w:rtl/>
        </w:rPr>
        <w:t xml:space="preserve"> تنويع مصادر الدخل، والمرحلة الثالثة </w:t>
      </w:r>
      <w:r w:rsidRPr="00AA28A4">
        <w:rPr>
          <w:rtl/>
        </w:rPr>
        <w:t>–</w:t>
      </w:r>
      <w:r w:rsidRPr="00AA28A4">
        <w:rPr>
          <w:rFonts w:hint="cs"/>
          <w:rtl/>
        </w:rPr>
        <w:t xml:space="preserve"> التعليم المتنقل والابتكار التكنولوجي. وتتكامل أهداف كل مرحلة فيما بينها وتستهدف تحسين معيشة أعضاء مجتمعات الصيادين وظروف عملهم والفرص المتاحة لهم. وقد كان للمشروع وقع إيجابي على أعضاء المجتمع من جميع الأعمار في سانتا</w:t>
      </w:r>
      <w:r w:rsidRPr="00AA28A4">
        <w:rPr>
          <w:rFonts w:hint="eastAsia"/>
          <w:rtl/>
        </w:rPr>
        <w:t> </w:t>
      </w:r>
      <w:r w:rsidRPr="00AA28A4">
        <w:rPr>
          <w:rFonts w:hint="cs"/>
          <w:rtl/>
        </w:rPr>
        <w:t>كروز كابراليا.</w:t>
      </w:r>
    </w:p>
    <w:p w:rsidR="00393CAC" w:rsidRPr="00AA28A4" w:rsidRDefault="00393CAC" w:rsidP="001D5400">
      <w:pPr>
        <w:pStyle w:val="Heading2"/>
        <w:rPr>
          <w:rtl/>
        </w:rPr>
      </w:pPr>
      <w:bookmarkStart w:id="236" w:name="_Toc372037474"/>
      <w:bookmarkStart w:id="237" w:name="_Toc379458130"/>
      <w:r w:rsidRPr="00AA28A4">
        <w:t>20.7</w:t>
      </w:r>
      <w:r w:rsidRPr="00AA28A4">
        <w:rPr>
          <w:rFonts w:hint="cs"/>
          <w:rtl/>
        </w:rPr>
        <w:tab/>
        <w:t>فلنستعد! مشروع سلامة متنقل (مشروع في جمهورية</w:t>
      </w:r>
      <w:r w:rsidRPr="00AA28A4">
        <w:rPr>
          <w:rtl/>
        </w:rPr>
        <w:t xml:space="preserve"> </w:t>
      </w:r>
      <w:r w:rsidRPr="00AA28A4">
        <w:rPr>
          <w:rFonts w:hint="cs"/>
          <w:rtl/>
        </w:rPr>
        <w:t>الصين</w:t>
      </w:r>
      <w:r w:rsidRPr="00AA28A4">
        <w:rPr>
          <w:rtl/>
        </w:rPr>
        <w:t xml:space="preserve"> </w:t>
      </w:r>
      <w:r w:rsidRPr="00AA28A4">
        <w:rPr>
          <w:rFonts w:hint="cs"/>
          <w:rtl/>
        </w:rPr>
        <w:t xml:space="preserve">الشعبية/شركة </w:t>
      </w:r>
      <w:r w:rsidRPr="00AA28A4">
        <w:t>Qualcomm</w:t>
      </w:r>
      <w:r w:rsidR="001D5400">
        <w:t> </w:t>
      </w:r>
      <w:r w:rsidRPr="00AA28A4">
        <w:t>Inc</w:t>
      </w:r>
      <w:r w:rsidRPr="00AA28A4">
        <w:rPr>
          <w:rFonts w:hint="cs"/>
          <w:rtl/>
        </w:rPr>
        <w:t xml:space="preserve"> (الولايات المتحدة))</w:t>
      </w:r>
      <w:bookmarkEnd w:id="236"/>
      <w:bookmarkEnd w:id="237"/>
    </w:p>
    <w:p w:rsidR="00393CAC" w:rsidRPr="00AA28A4" w:rsidRDefault="00393CAC" w:rsidP="00393CAC">
      <w:pPr>
        <w:rPr>
          <w:rtl/>
        </w:rPr>
      </w:pPr>
      <w:r w:rsidRPr="004D0557">
        <w:rPr>
          <w:rStyle w:val="FootnoteReference"/>
          <w:rtl/>
        </w:rPr>
        <w:footnoteReference w:id="35"/>
      </w:r>
      <w:r w:rsidRPr="004D0557">
        <w:rPr>
          <w:rStyle w:val="FootnoteReference"/>
          <w:rFonts w:hint="eastAsia"/>
          <w:rtl/>
        </w:rPr>
        <w:t> </w:t>
      </w:r>
      <w:r w:rsidRPr="00AA28A4">
        <w:rPr>
          <w:rFonts w:hint="cs"/>
          <w:rtl/>
        </w:rPr>
        <w:t xml:space="preserve">يتعاون برنامج </w:t>
      </w:r>
      <w:r w:rsidRPr="00AA28A4">
        <w:t>Sesame Workshop</w:t>
      </w:r>
      <w:r w:rsidRPr="00AA28A4">
        <w:rPr>
          <w:rFonts w:hint="cs"/>
          <w:rtl/>
        </w:rPr>
        <w:t xml:space="preserve"> وشركة </w:t>
      </w:r>
      <w:r w:rsidRPr="00AA28A4">
        <w:t>Qualcomm Wireless Reach</w:t>
      </w:r>
      <w:r w:rsidRPr="00AA28A4">
        <w:rPr>
          <w:rFonts w:hint="cs"/>
          <w:rtl/>
        </w:rPr>
        <w:t xml:space="preserve"> وفرع غويزهو لشركة الاتصالات الصينية المحدودة والمؤسسة الصينية لتنمية الشباب فيما بينها من أجل تصميم وتنفيذ ونشر محتوى جاذب ممكَّن بتكنولوجيا الجيل الثالث يساعد الأطفال وأسرهم على التعلم بأساليب تفاعلية كيفية التأهب على نحو أفضل لمواقف الطوارئ المحتملة. وقد تلقت خلال المرحلة التجريبية </w:t>
      </w:r>
      <w:r w:rsidRPr="00AA28A4">
        <w:t>31</w:t>
      </w:r>
      <w:r w:rsidRPr="00AA28A4">
        <w:rPr>
          <w:rFonts w:hint="cs"/>
          <w:rtl/>
        </w:rPr>
        <w:t xml:space="preserve"> أسرة تضم أطفالاً في الفئة العمرية </w:t>
      </w:r>
      <w:r w:rsidRPr="00AA28A4">
        <w:t>3</w:t>
      </w:r>
      <w:r w:rsidRPr="00AA28A4">
        <w:rPr>
          <w:rFonts w:hint="cs"/>
          <w:rtl/>
        </w:rPr>
        <w:t>-</w:t>
      </w:r>
      <w:r w:rsidRPr="00AA28A4">
        <w:t>6</w:t>
      </w:r>
      <w:r w:rsidRPr="00AA28A4">
        <w:rPr>
          <w:rFonts w:hint="cs"/>
          <w:rtl/>
        </w:rPr>
        <w:t xml:space="preserve"> سنوات هاتفاً ذكياً لكل منها ممكَّنا بنظام </w:t>
      </w:r>
      <w:r w:rsidRPr="00AA28A4">
        <w:t>3G Snapdragon™</w:t>
      </w:r>
      <w:r w:rsidRPr="00AA28A4">
        <w:rPr>
          <w:rFonts w:hint="cs"/>
          <w:rtl/>
        </w:rPr>
        <w:t xml:space="preserve"> ومحملاً مسبقاً بالأدوات المتنقلة وتوصيلية لا سلكية وخطة بيانات وجلسة مستقلة لمدة ساعة تقريباً للتعريف بالتكنولوجيا. كما طُور موقع إلكتروني بلغة </w:t>
      </w:r>
      <w:r w:rsidRPr="00AA28A4">
        <w:t>HTML 5</w:t>
      </w:r>
      <w:r w:rsidRPr="00AA28A4">
        <w:rPr>
          <w:rFonts w:hint="cs"/>
          <w:rtl/>
        </w:rPr>
        <w:t xml:space="preserve"> مكيَّف للمنصات المتنقلة وقابل للنفاذ من جميع الهواتف الذكية الممكَّنة بتكنولوجيا الجيل الثالث لتوفير ألعاب وأنشطة تفاعلية. وبعد انتهاء المرحلة التجريبية في يونيو </w:t>
      </w:r>
      <w:r w:rsidRPr="00AA28A4">
        <w:t>2013</w:t>
      </w:r>
      <w:r w:rsidRPr="00AA28A4">
        <w:rPr>
          <w:rFonts w:hint="cs"/>
          <w:rtl/>
        </w:rPr>
        <w:t>، أتيح الموقع الإلكتروني المتنقل وتطبيق أندرويد على الصعيد الوطني في أرجاء الصين كافة.</w:t>
      </w:r>
    </w:p>
    <w:p w:rsidR="00393CAC" w:rsidRPr="00AA28A4" w:rsidRDefault="00393CAC" w:rsidP="004D0557">
      <w:pPr>
        <w:pStyle w:val="Heading2"/>
        <w:rPr>
          <w:rtl/>
        </w:rPr>
      </w:pPr>
      <w:bookmarkStart w:id="238" w:name="_Toc372037475"/>
      <w:bookmarkStart w:id="239" w:name="_Toc379458131"/>
      <w:r w:rsidRPr="00AA28A4">
        <w:t>21.7</w:t>
      </w:r>
      <w:r w:rsidRPr="00AA28A4">
        <w:rPr>
          <w:rFonts w:hint="cs"/>
          <w:rtl/>
        </w:rPr>
        <w:tab/>
        <w:t xml:space="preserve">حلول تغطية الشبكات المحلية اللاسلكية </w:t>
      </w:r>
      <w:r w:rsidRPr="00AA28A4">
        <w:t>(WLAN)</w:t>
      </w:r>
      <w:r w:rsidRPr="00AA28A4">
        <w:rPr>
          <w:rFonts w:hint="cs"/>
          <w:rtl/>
        </w:rPr>
        <w:t xml:space="preserve"> في ريف الصين (جمهورية الصين الشعبية)</w:t>
      </w:r>
      <w:bookmarkEnd w:id="238"/>
      <w:bookmarkEnd w:id="239"/>
    </w:p>
    <w:p w:rsidR="00393CAC" w:rsidRPr="00AA28A4" w:rsidRDefault="00393CAC" w:rsidP="00393CAC">
      <w:pPr>
        <w:rPr>
          <w:rtl/>
        </w:rPr>
      </w:pPr>
      <w:r w:rsidRPr="004D0557">
        <w:rPr>
          <w:rStyle w:val="FootnoteReference"/>
          <w:rtl/>
        </w:rPr>
        <w:footnoteReference w:id="36"/>
      </w:r>
      <w:r w:rsidRPr="00AA28A4">
        <w:rPr>
          <w:rFonts w:hint="eastAsia"/>
          <w:rtl/>
        </w:rPr>
        <w:t> </w:t>
      </w:r>
      <w:r w:rsidRPr="00AA28A4">
        <w:rPr>
          <w:rFonts w:hint="cs"/>
          <w:rtl/>
        </w:rPr>
        <w:t>يتسم توزيع مستعملي النطاق العريض في ريف الصين بالكثافة على المستوى الجزئي والتناثر من المنظور الكلي، كما يعتور موارد الشبكات السلكية في القرى النائية قصور شديد. وعلى العكس من شبكات نفاذ النطاق العريض الثابت، يمكن نشر وتوظيف شبكات محلية لا سلكية بتنقلية محدودة وعرض نطاق عالٍ وتكلفة بناء منخفضة، مما يعني أن الشبكات اللاسلكية المحلية أنسب لتلبية الطلب على النفاذ إلى البيانات عريض النطاق في المناطق الريفية. ومن المقترح بالنسبة إلى القرى ذات الكثافة العالية من المستخدمين المحتملين أو ذات الأسواق التي يرتفع فيها مستوى الطلب تعليق نقاط نفاذ على أعمدة لتغطية القرية بأكملها لضمان الوفاء بالمطلوب من سعة الشبكة وتوقعات المستعملين، بينما يمكن بالنسبة إلى القرى ذات الطلب المنخفض بناء الشبكة اللاسلكية المحلية أول الأمر على موارد الشبكات القائمة، أي تغطية القرية عبر تعليق نقاط نفاذ على أبراج محطات القاعدة الريفية، مع إمكانية النظر في إرسال إشارات بمعدات</w:t>
      </w:r>
      <w:r w:rsidRPr="00AA28A4">
        <w:rPr>
          <w:rtl/>
        </w:rPr>
        <w:t xml:space="preserve"> </w:t>
      </w:r>
      <w:r w:rsidRPr="00AA28A4">
        <w:rPr>
          <w:rFonts w:hint="cs"/>
          <w:rtl/>
        </w:rPr>
        <w:t>مقار</w:t>
      </w:r>
      <w:r w:rsidRPr="00AA28A4">
        <w:rPr>
          <w:rtl/>
        </w:rPr>
        <w:t xml:space="preserve"> </w:t>
      </w:r>
      <w:r w:rsidRPr="00AA28A4">
        <w:rPr>
          <w:rFonts w:hint="cs"/>
          <w:rtl/>
        </w:rPr>
        <w:t>العملاء عالية الكسب واستعمال نقاط نفاذ محطات قاعدة بهوائيات كسب عالٍ وأساليب أخرى عندما يبلغ عدد المستعملين حجماً معيناً في المرحلة اللاحقة. وفيما يتعلق بتكنولوجيات النقل للشبكات المحلية اللاسلكية الريفية، فنظراً للسياق الريفي في الصين تستعمل مشروعات الشبكات المحلية اللاسلكية في الغالب تكنولوجيات</w:t>
      </w:r>
      <w:r w:rsidRPr="00AA28A4">
        <w:rPr>
          <w:rFonts w:hint="eastAsia"/>
          <w:rtl/>
        </w:rPr>
        <w:t> </w:t>
      </w:r>
      <w:r w:rsidRPr="00AA28A4">
        <w:t>PIN</w:t>
      </w:r>
      <w:r w:rsidRPr="00AA28A4">
        <w:rPr>
          <w:rFonts w:hint="cs"/>
          <w:rtl/>
        </w:rPr>
        <w:t xml:space="preserve"> (مثل</w:t>
      </w:r>
      <w:r w:rsidRPr="00AA28A4">
        <w:rPr>
          <w:rFonts w:hint="eastAsia"/>
          <w:rtl/>
        </w:rPr>
        <w:t> </w:t>
      </w:r>
      <w:r w:rsidRPr="00AA28A4">
        <w:t>ITU</w:t>
      </w:r>
      <w:r w:rsidRPr="00AA28A4">
        <w:noBreakHyphen/>
        <w:t>T G.8113.1</w:t>
      </w:r>
      <w:r w:rsidRPr="00AA28A4">
        <w:rPr>
          <w:rFonts w:hint="cs"/>
          <w:rtl/>
        </w:rPr>
        <w:t xml:space="preserve"> و</w:t>
      </w:r>
      <w:r w:rsidRPr="00AA28A4">
        <w:t>G.8113.2</w:t>
      </w:r>
      <w:r w:rsidRPr="00AA28A4">
        <w:rPr>
          <w:rFonts w:hint="cs"/>
          <w:rtl/>
        </w:rPr>
        <w:t>) نظاماً للتوصيل.</w:t>
      </w:r>
    </w:p>
    <w:p w:rsidR="00393CAC" w:rsidRPr="00AA28A4" w:rsidRDefault="00393CAC" w:rsidP="004D0557">
      <w:pPr>
        <w:pStyle w:val="Heading2"/>
        <w:rPr>
          <w:rtl/>
        </w:rPr>
      </w:pPr>
      <w:bookmarkStart w:id="240" w:name="_Toc372037476"/>
      <w:bookmarkStart w:id="241" w:name="_Toc379458132"/>
      <w:r w:rsidRPr="00AA28A4">
        <w:lastRenderedPageBreak/>
        <w:t>22.7</w:t>
      </w:r>
      <w:r w:rsidRPr="00AA28A4">
        <w:rPr>
          <w:rFonts w:hint="cs"/>
          <w:rtl/>
        </w:rPr>
        <w:tab/>
        <w:t xml:space="preserve">حل تكنولوجي مبتكر لاستعمال النطاق العريض في المناطق الريفية </w:t>
      </w:r>
      <w:r w:rsidRPr="00AA28A4">
        <w:rPr>
          <w:rtl/>
        </w:rPr>
        <w:t>–</w:t>
      </w:r>
      <w:r w:rsidRPr="00AA28A4">
        <w:rPr>
          <w:rFonts w:hint="cs"/>
          <w:rtl/>
        </w:rPr>
        <w:t xml:space="preserve"> تبادل</w:t>
      </w:r>
      <w:r w:rsidRPr="00AA28A4">
        <w:rPr>
          <w:rtl/>
        </w:rPr>
        <w:t xml:space="preserve"> </w:t>
      </w:r>
      <w:r w:rsidRPr="00AA28A4">
        <w:rPr>
          <w:rFonts w:hint="cs"/>
          <w:rtl/>
        </w:rPr>
        <w:t>تطبيقات</w:t>
      </w:r>
      <w:r w:rsidRPr="00AA28A4">
        <w:rPr>
          <w:rtl/>
        </w:rPr>
        <w:t xml:space="preserve"> </w:t>
      </w:r>
      <w:r w:rsidRPr="00AA28A4">
        <w:rPr>
          <w:rFonts w:hint="cs"/>
          <w:rtl/>
        </w:rPr>
        <w:t>البيانات</w:t>
      </w:r>
      <w:r w:rsidRPr="00AA28A4">
        <w:rPr>
          <w:rtl/>
        </w:rPr>
        <w:t xml:space="preserve"> في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t>D</w:t>
      </w:r>
      <w:r w:rsidRPr="00AA28A4">
        <w:noBreakHyphen/>
        <w:t>Rax</w:t>
      </w:r>
      <w:r w:rsidRPr="00AA28A4">
        <w:rPr>
          <w:rtl/>
        </w:rPr>
        <w:t xml:space="preserve"> </w:t>
      </w:r>
      <w:r w:rsidRPr="00AA28A4">
        <w:rPr>
          <w:rFonts w:hint="cs"/>
          <w:rtl/>
        </w:rPr>
        <w:t>من</w:t>
      </w:r>
      <w:r w:rsidRPr="00AA28A4">
        <w:rPr>
          <w:rtl/>
        </w:rPr>
        <w:t xml:space="preserve"> </w:t>
      </w:r>
      <w:r w:rsidRPr="00AA28A4">
        <w:rPr>
          <w:rFonts w:hint="cs"/>
          <w:rtl/>
        </w:rPr>
        <w:t>مركز</w:t>
      </w:r>
      <w:r w:rsidRPr="00AA28A4">
        <w:rPr>
          <w:rtl/>
        </w:rPr>
        <w:t xml:space="preserve"> </w:t>
      </w:r>
      <w:r w:rsidRPr="00AA28A4">
        <w:t>C</w:t>
      </w:r>
      <w:r w:rsidRPr="00AA28A4">
        <w:noBreakHyphen/>
        <w:t>DoT</w:t>
      </w:r>
      <w:r w:rsidRPr="00AA28A4">
        <w:rPr>
          <w:rtl/>
        </w:rPr>
        <w:t>)</w:t>
      </w:r>
      <w:bookmarkEnd w:id="240"/>
      <w:r w:rsidRPr="00AA28A4">
        <w:rPr>
          <w:rFonts w:hint="cs"/>
          <w:rtl/>
        </w:rPr>
        <w:t xml:space="preserve"> (الهند)</w:t>
      </w:r>
      <w:bookmarkEnd w:id="241"/>
    </w:p>
    <w:p w:rsidR="00393CAC" w:rsidRPr="00AA28A4" w:rsidRDefault="00393CAC" w:rsidP="00393CAC">
      <w:pPr>
        <w:rPr>
          <w:rtl/>
        </w:rPr>
      </w:pPr>
      <w:r w:rsidRPr="004D0557">
        <w:rPr>
          <w:rStyle w:val="FootnoteReference"/>
          <w:rtl/>
        </w:rPr>
        <w:footnoteReference w:id="37"/>
      </w:r>
      <w:r w:rsidRPr="004D0557">
        <w:rPr>
          <w:rStyle w:val="FootnoteReference"/>
          <w:rFonts w:hint="eastAsia"/>
          <w:rtl/>
        </w:rPr>
        <w:t> </w:t>
      </w:r>
      <w:r w:rsidRPr="00AA28A4">
        <w:rPr>
          <w:rFonts w:hint="cs"/>
          <w:rtl/>
        </w:rPr>
        <w:t>ينطوي هذا المشروع على تخصيص لمنصة النظام علاوةً على تطبيقات الخدمة لتكنولوجيا المعلومات والاتصالات على نحوٍ يبسط تفاعل المستعمل وبالتالي يتاح لاستعمال سكان الريف بشكل فعال. وينصب التركيز في هذا المشروع على توصيل جموع الجماهير الريفية مباشرة بشبكة المعلومات المتنامية دوماً بشكل يلائم سكان الريف دون تعقيد. وحيث إن هذا هو مميز القيمة الرئيسي لهذا منتج، فيتوخى أن يدني هذا المنتج شبكة المعلومات من جموع الجماهير وأن يحد من شرور الفجوة الرقمية، إن لم يزلها بالكلية. والمنصة منشورة ميدانياً على وجه التجريب وقد لقيت قبولاً منقطع النظير من</w:t>
      </w:r>
      <w:r w:rsidRPr="00AA28A4">
        <w:rPr>
          <w:rFonts w:hint="eastAsia"/>
          <w:rtl/>
        </w:rPr>
        <w:t> </w:t>
      </w:r>
      <w:r w:rsidRPr="00AA28A4">
        <w:rPr>
          <w:rFonts w:hint="cs"/>
          <w:rtl/>
        </w:rPr>
        <w:t>المستعملين.</w:t>
      </w:r>
    </w:p>
    <w:p w:rsidR="00393CAC" w:rsidRPr="00AA28A4" w:rsidRDefault="00393CAC" w:rsidP="001F1B64">
      <w:pPr>
        <w:pStyle w:val="Heading2"/>
        <w:spacing w:before="280"/>
        <w:rPr>
          <w:rtl/>
        </w:rPr>
      </w:pPr>
      <w:bookmarkStart w:id="242" w:name="_Toc372037477"/>
      <w:bookmarkStart w:id="243" w:name="_Toc379458133"/>
      <w:r w:rsidRPr="00AA28A4">
        <w:t>23.7</w:t>
      </w:r>
      <w:r w:rsidRPr="00AA28A4">
        <w:rPr>
          <w:rFonts w:hint="cs"/>
          <w:rtl/>
        </w:rPr>
        <w:tab/>
        <w:t>مبادرة</w:t>
      </w:r>
      <w:r w:rsidRPr="00AA28A4">
        <w:rPr>
          <w:rtl/>
        </w:rPr>
        <w:t xml:space="preserve"> </w:t>
      </w:r>
      <w:r w:rsidRPr="00AA28A4">
        <w:rPr>
          <w:rFonts w:hint="cs"/>
          <w:rtl/>
        </w:rPr>
        <w:t>إلكترونية</w:t>
      </w:r>
      <w:r w:rsidRPr="00AA28A4">
        <w:rPr>
          <w:rtl/>
        </w:rPr>
        <w:t xml:space="preserve"> </w:t>
      </w:r>
      <w:r w:rsidRPr="00AA28A4">
        <w:rPr>
          <w:rFonts w:hint="cs"/>
          <w:rtl/>
        </w:rPr>
        <w:t>ناجحة</w:t>
      </w:r>
      <w:r w:rsidRPr="00AA28A4">
        <w:rPr>
          <w:rtl/>
        </w:rPr>
        <w:t xml:space="preserve"> </w:t>
      </w:r>
      <w:r w:rsidRPr="00AA28A4">
        <w:rPr>
          <w:rFonts w:hint="cs"/>
          <w:rtl/>
        </w:rPr>
        <w:t>من</w:t>
      </w:r>
      <w:r w:rsidRPr="00AA28A4">
        <w:rPr>
          <w:rtl/>
        </w:rPr>
        <w:t xml:space="preserve"> </w:t>
      </w:r>
      <w:r w:rsidRPr="00AA28A4">
        <w:rPr>
          <w:rFonts w:hint="cs"/>
          <w:rtl/>
        </w:rPr>
        <w:t>أجل</w:t>
      </w:r>
      <w:r w:rsidRPr="00AA28A4">
        <w:rPr>
          <w:rtl/>
        </w:rPr>
        <w:t xml:space="preserve"> </w:t>
      </w:r>
      <w:r w:rsidRPr="00AA28A4">
        <w:rPr>
          <w:rFonts w:hint="cs"/>
          <w:rtl/>
        </w:rPr>
        <w:t>سكان</w:t>
      </w:r>
      <w:r w:rsidRPr="00AA28A4">
        <w:rPr>
          <w:rtl/>
        </w:rPr>
        <w:t xml:space="preserve"> </w:t>
      </w:r>
      <w:r w:rsidRPr="00AA28A4">
        <w:rPr>
          <w:rFonts w:hint="cs"/>
          <w:rtl/>
        </w:rPr>
        <w:t>المناطق</w:t>
      </w:r>
      <w:r w:rsidRPr="00AA28A4">
        <w:rPr>
          <w:rtl/>
        </w:rPr>
        <w:t xml:space="preserve"> </w:t>
      </w:r>
      <w:r w:rsidRPr="00AA28A4">
        <w:rPr>
          <w:rFonts w:hint="cs"/>
          <w:rtl/>
        </w:rPr>
        <w:t>الريفية</w:t>
      </w:r>
      <w:r w:rsidRPr="00AA28A4">
        <w:rPr>
          <w:rtl/>
        </w:rPr>
        <w:t xml:space="preserve"> </w:t>
      </w:r>
      <w:r w:rsidRPr="00AA28A4">
        <w:rPr>
          <w:rFonts w:hint="cs"/>
          <w:rtl/>
        </w:rPr>
        <w:t>النائية</w:t>
      </w:r>
      <w:r w:rsidRPr="00AA28A4">
        <w:rPr>
          <w:rtl/>
        </w:rPr>
        <w:t xml:space="preserve"> في </w:t>
      </w:r>
      <w:r w:rsidRPr="00AA28A4">
        <w:rPr>
          <w:rFonts w:hint="cs"/>
          <w:rtl/>
        </w:rPr>
        <w:t>الجزء</w:t>
      </w:r>
      <w:r w:rsidRPr="00AA28A4">
        <w:rPr>
          <w:rtl/>
        </w:rPr>
        <w:t xml:space="preserve"> </w:t>
      </w:r>
      <w:r w:rsidRPr="00AA28A4">
        <w:rPr>
          <w:rFonts w:hint="cs"/>
          <w:rtl/>
        </w:rPr>
        <w:t>الشمالي</w:t>
      </w:r>
      <w:r w:rsidRPr="00AA28A4">
        <w:rPr>
          <w:rtl/>
        </w:rPr>
        <w:t xml:space="preserve"> </w:t>
      </w:r>
      <w:r w:rsidRPr="00AA28A4">
        <w:rPr>
          <w:rFonts w:hint="cs"/>
          <w:rtl/>
        </w:rPr>
        <w:t>الشرقي</w:t>
      </w:r>
      <w:r w:rsidRPr="00AA28A4">
        <w:rPr>
          <w:rtl/>
        </w:rPr>
        <w:t xml:space="preserve"> </w:t>
      </w:r>
      <w:r w:rsidRPr="00AA28A4">
        <w:rPr>
          <w:rFonts w:hint="cs"/>
          <w:rtl/>
        </w:rPr>
        <w:t>من</w:t>
      </w:r>
      <w:r w:rsidRPr="00AA28A4">
        <w:rPr>
          <w:rtl/>
        </w:rPr>
        <w:t xml:space="preserve"> </w:t>
      </w:r>
      <w:r w:rsidRPr="00AA28A4">
        <w:rPr>
          <w:rFonts w:hint="cs"/>
          <w:rtl/>
        </w:rPr>
        <w:t>الهند</w:t>
      </w:r>
      <w:r w:rsidRPr="00AA28A4">
        <w:rPr>
          <w:rtl/>
        </w:rPr>
        <w:t xml:space="preserve"> - </w:t>
      </w:r>
      <w:r w:rsidRPr="00AA28A4">
        <w:rPr>
          <w:rFonts w:hint="cs"/>
          <w:rtl/>
        </w:rPr>
        <w:t>مشاركة</w:t>
      </w:r>
      <w:r w:rsidRPr="00AA28A4">
        <w:rPr>
          <w:rtl/>
        </w:rPr>
        <w:t xml:space="preserve"> </w:t>
      </w:r>
      <w:r w:rsidRPr="00AA28A4">
        <w:rPr>
          <w:rFonts w:hint="cs"/>
          <w:rtl/>
        </w:rPr>
        <w:t>مجتمعية</w:t>
      </w:r>
      <w:r w:rsidRPr="00AA28A4">
        <w:rPr>
          <w:rtl/>
        </w:rPr>
        <w:t xml:space="preserve"> </w:t>
      </w:r>
      <w:r w:rsidRPr="00AA28A4">
        <w:rPr>
          <w:rFonts w:hint="cs"/>
          <w:rtl/>
        </w:rPr>
        <w:t>نشيطة</w:t>
      </w:r>
      <w:r w:rsidRPr="00AA28A4">
        <w:rPr>
          <w:rtl/>
        </w:rPr>
        <w:t xml:space="preserve"> </w:t>
      </w:r>
      <w:r w:rsidRPr="00AA28A4">
        <w:rPr>
          <w:rFonts w:hint="cs"/>
          <w:rtl/>
        </w:rPr>
        <w:t>من</w:t>
      </w:r>
      <w:r w:rsidRPr="00AA28A4">
        <w:rPr>
          <w:rtl/>
        </w:rPr>
        <w:t xml:space="preserve"> </w:t>
      </w:r>
      <w:r w:rsidRPr="00AA28A4">
        <w:rPr>
          <w:rFonts w:hint="cs"/>
          <w:rtl/>
        </w:rPr>
        <w:t>أجل</w:t>
      </w:r>
      <w:r w:rsidRPr="00AA28A4">
        <w:rPr>
          <w:rtl/>
        </w:rPr>
        <w:t xml:space="preserve"> </w:t>
      </w:r>
      <w:r w:rsidRPr="00AA28A4">
        <w:rPr>
          <w:rFonts w:hint="cs"/>
          <w:rtl/>
        </w:rPr>
        <w:t>تحقيق</w:t>
      </w:r>
      <w:r w:rsidRPr="00AA28A4">
        <w:rPr>
          <w:rtl/>
        </w:rPr>
        <w:t xml:space="preserve"> </w:t>
      </w:r>
      <w:r w:rsidRPr="00AA28A4">
        <w:rPr>
          <w:rFonts w:hint="cs"/>
          <w:rtl/>
        </w:rPr>
        <w:t>الاستدامة (الهند)</w:t>
      </w:r>
      <w:bookmarkEnd w:id="242"/>
      <w:bookmarkEnd w:id="243"/>
    </w:p>
    <w:p w:rsidR="00393CAC" w:rsidRPr="00AA28A4" w:rsidRDefault="00393CAC" w:rsidP="00393CAC">
      <w:pPr>
        <w:rPr>
          <w:rtl/>
        </w:rPr>
      </w:pPr>
      <w:r w:rsidRPr="004D0557">
        <w:rPr>
          <w:rStyle w:val="FootnoteReference"/>
          <w:rtl/>
        </w:rPr>
        <w:footnoteReference w:id="38"/>
      </w:r>
      <w:r w:rsidRPr="004D0557">
        <w:rPr>
          <w:rStyle w:val="FootnoteReference"/>
          <w:rFonts w:hint="eastAsia"/>
          <w:rtl/>
        </w:rPr>
        <w:t> </w:t>
      </w:r>
      <w:r w:rsidRPr="00AA28A4">
        <w:rPr>
          <w:rFonts w:hint="cs"/>
          <w:rtl/>
        </w:rPr>
        <w:t>تقدم المساهمة تحليلاً مقتضباً للعوامل الأساسية لنجاح مبادرتين إلكترونيتين لمشاريع تكنولوجيا المعلومات والاتصالات من أجل سكان المناطق الريفية الفقراء في الجزء الشمالي الشرقي من الهند، بغية بلورة استراتيجية مستدامة لنشر تكنولوجيا المعلومات والاتصالات في المناطق المتخلفة. وقد نُفذ مشروع استهدف تزويد القرى القبلية النائية في ولاية أروناشال براديس (شمال شرقي الهند) ببنية تحتية لتكنولوجيا المعلومات والاتصالات من أجل تهيئة الوعي الإلكتروني والدراية الإلكترونية بين المجتمعات. وقد وقع الاختيار استراتيجياً على عشر قرى شرقي مقاطعة سيانغ متمركزة بين تجمعات قروية لتركيب مراكز إلكترونية. ومن جهة أخرى، وضعت حكومة تريبورا (ولاية في شمال شرقي الهند)، مدفوعةً برؤية لتوفير رعاية صحية عالية الجودة لمجتمع تريبورا، تصوراً لمشروع تطبيب عيون عن بُعد يستهدف الحد من معدل كف البصر في الولاية. وقد حُددت للمشروع عوامل نجاح وستوظف من أجل إطلاق مبادرات إلكترونية مستدامة في الجزء النائي والريفي من المجتمعات النامية.</w:t>
      </w:r>
    </w:p>
    <w:p w:rsidR="00393CAC" w:rsidRPr="00AA28A4" w:rsidRDefault="00393CAC" w:rsidP="001F1B64">
      <w:pPr>
        <w:pStyle w:val="Heading2"/>
        <w:spacing w:before="280"/>
        <w:rPr>
          <w:rtl/>
        </w:rPr>
      </w:pPr>
      <w:bookmarkStart w:id="244" w:name="_Toc372037478"/>
      <w:bookmarkStart w:id="245" w:name="_Toc379458134"/>
      <w:bookmarkStart w:id="246" w:name="_Toc366856301"/>
      <w:r w:rsidRPr="00AA28A4">
        <w:t>24.7</w:t>
      </w:r>
      <w:r w:rsidRPr="00AA28A4">
        <w:rPr>
          <w:rFonts w:hint="cs"/>
          <w:rtl/>
        </w:rPr>
        <w:tab/>
        <w:t>دراسات حالة من تقارير لجنة النطاق العريض</w:t>
      </w:r>
      <w:bookmarkEnd w:id="244"/>
      <w:bookmarkEnd w:id="245"/>
    </w:p>
    <w:p w:rsidR="00393CAC" w:rsidRPr="00AA28A4" w:rsidRDefault="00393CAC" w:rsidP="001F1B64">
      <w:pPr>
        <w:pStyle w:val="Headingb0"/>
        <w:spacing w:before="120"/>
        <w:rPr>
          <w:rtl/>
        </w:rPr>
      </w:pPr>
      <w:bookmarkStart w:id="247" w:name="_Toc372037711"/>
      <w:r w:rsidRPr="00AA28A4">
        <w:rPr>
          <w:rFonts w:hint="cs"/>
          <w:rtl/>
        </w:rPr>
        <w:t>مشروع المدرسة الرقمية (صربيا)</w:t>
      </w:r>
      <w:bookmarkEnd w:id="247"/>
    </w:p>
    <w:p w:rsidR="00393CAC" w:rsidRPr="00AA28A4" w:rsidRDefault="00393CAC" w:rsidP="00393CAC">
      <w:pPr>
        <w:rPr>
          <w:rtl/>
        </w:rPr>
      </w:pPr>
      <w:r w:rsidRPr="00AA28A4">
        <w:rPr>
          <w:rFonts w:hint="cs"/>
          <w:rtl/>
        </w:rPr>
        <w:t>مشروع المدرسة الرقمية هو أكبر مشروع وطني في جمهورية صربيا يدعم بشكل شامل الدمج الرقمي في التعليم عن طريق تجهيز جميع المدارس الابتدائية بمختبرات حاسوبية. وقد قدم هذا المشروع، الذي تديره وتموله وزارة الاتصالات ومجتمع المعلومات بتعاون وثيق مع الحكومات والمدارس المحلية، إسهامات معتبرة في سبيل تعزيز مجتمع المعلومات في جمهورية الصرب عن طريق رفع مستوى الدراية الرقمية للمعلمين والتلاميذ في مرحلة التعليم الابتدائي، والحد من مهابة التكنولوجيا والقلق منها لدى مستعملي تكنولوجيا المعلومات والاتصالات لأول مرة، وتسهيل التعليم الشامل للجميع ونُهُج التدريس المبتكرة، والتقليل من الفجوة الرقمية بين المجتمعات الريفية والحضرية (بلغت حالياً</w:t>
      </w:r>
      <w:r w:rsidRPr="00AA28A4">
        <w:rPr>
          <w:rFonts w:hint="eastAsia"/>
          <w:rtl/>
        </w:rPr>
        <w:t> </w:t>
      </w:r>
      <w:r w:rsidRPr="00AA28A4">
        <w:t>%11,4</w:t>
      </w:r>
      <w:r w:rsidRPr="00AA28A4">
        <w:rPr>
          <w:rFonts w:hint="cs"/>
          <w:rtl/>
        </w:rPr>
        <w:t>، مقابل</w:t>
      </w:r>
      <w:r w:rsidRPr="00AA28A4">
        <w:rPr>
          <w:rFonts w:hint="eastAsia"/>
          <w:rtl/>
        </w:rPr>
        <w:t> </w:t>
      </w:r>
      <w:r w:rsidRPr="00AA28A4">
        <w:t>%38,9</w:t>
      </w:r>
      <w:r w:rsidRPr="00AA28A4">
        <w:rPr>
          <w:rFonts w:hint="cs"/>
          <w:rtl/>
        </w:rPr>
        <w:t xml:space="preserve"> على الترتيب، بمعدل استعمال حواسيب يبلغ </w:t>
      </w:r>
      <w:r w:rsidRPr="00AA28A4">
        <w:t>%38,3</w:t>
      </w:r>
      <w:r w:rsidRPr="00AA28A4">
        <w:rPr>
          <w:rFonts w:hint="cs"/>
          <w:rtl/>
        </w:rPr>
        <w:t xml:space="preserve"> مقابل </w:t>
      </w:r>
      <w:r w:rsidRPr="00AA28A4">
        <w:t>%58,7</w:t>
      </w:r>
      <w:r w:rsidRPr="00AA28A4">
        <w:rPr>
          <w:rFonts w:hint="cs"/>
          <w:rtl/>
        </w:rPr>
        <w:t>)، علاوةً على تثقيف جميع أعضاء المجتمع بشأن السلامة على الخط.</w:t>
      </w:r>
    </w:p>
    <w:p w:rsidR="00393CAC" w:rsidRPr="00AA28A4" w:rsidRDefault="00393CAC" w:rsidP="001F1B64">
      <w:pPr>
        <w:pStyle w:val="Headingb0"/>
        <w:spacing w:before="120"/>
        <w:rPr>
          <w:rtl/>
        </w:rPr>
      </w:pPr>
      <w:bookmarkStart w:id="248" w:name="_Toc372037712"/>
      <w:r w:rsidRPr="00AA28A4">
        <w:rPr>
          <w:rFonts w:hint="cs"/>
          <w:rtl/>
        </w:rPr>
        <w:t>نيجيريا: تعزيز التوصيل في المدارس والمكتبات والمؤسسات الحكومية</w:t>
      </w:r>
      <w:bookmarkEnd w:id="248"/>
    </w:p>
    <w:p w:rsidR="00393CAC" w:rsidRPr="00AA28A4" w:rsidRDefault="00393CAC" w:rsidP="00393CAC">
      <w:pPr>
        <w:rPr>
          <w:rtl/>
        </w:rPr>
      </w:pPr>
      <w:r w:rsidRPr="00AA28A4">
        <w:rPr>
          <w:rFonts w:hint="cs"/>
          <w:rtl/>
        </w:rPr>
        <w:t>في نيجيريا، استُعمل تمويل (بواقع مائة ألف دولار أمريكي لكل مدرسة) ودعم من صندوق</w:t>
      </w:r>
      <w:r w:rsidRPr="00AA28A4">
        <w:rPr>
          <w:rtl/>
        </w:rPr>
        <w:t xml:space="preserve"> </w:t>
      </w:r>
      <w:r w:rsidRPr="00AA28A4">
        <w:rPr>
          <w:rFonts w:hint="cs"/>
          <w:rtl/>
        </w:rPr>
        <w:t>توفير</w:t>
      </w:r>
      <w:r w:rsidRPr="00AA28A4">
        <w:rPr>
          <w:rtl/>
        </w:rPr>
        <w:t xml:space="preserve"> </w:t>
      </w:r>
      <w:r w:rsidRPr="00AA28A4">
        <w:rPr>
          <w:rFonts w:hint="cs"/>
          <w:rtl/>
        </w:rPr>
        <w:t>الخدمة</w:t>
      </w:r>
      <w:r w:rsidRPr="00AA28A4">
        <w:rPr>
          <w:rtl/>
        </w:rPr>
        <w:t xml:space="preserve"> </w:t>
      </w:r>
      <w:r w:rsidRPr="00AA28A4">
        <w:rPr>
          <w:rFonts w:hint="cs"/>
          <w:rtl/>
        </w:rPr>
        <w:t xml:space="preserve">الشاملة لنشر حل سلسلة التعلم من شركة إنتل </w:t>
      </w:r>
      <w:r w:rsidRPr="00AA28A4">
        <w:t>(Intel LS)</w:t>
      </w:r>
      <w:r w:rsidRPr="00AA28A4">
        <w:rPr>
          <w:rFonts w:hint="cs"/>
          <w:rtl/>
        </w:rPr>
        <w:t xml:space="preserve"> في أكثر من ألف مدرسة منذ عام </w:t>
      </w:r>
      <w:r w:rsidRPr="00AA28A4">
        <w:t>2008</w:t>
      </w:r>
      <w:r w:rsidRPr="00AA28A4">
        <w:rPr>
          <w:rFonts w:hint="cs"/>
          <w:rtl/>
        </w:rPr>
        <w:t xml:space="preserve"> وحتى الآن. وكانت إحدى المهام المنوطة بالصندوق تعزيز توصيل مدارس ومكتبات ومؤسسات حكومية في أرجاء البلاد كافة بالإنترنت عريض النطاق من أجل المناطق المفتقرة إلى الخدمات والمناطق الريفية.</w:t>
      </w:r>
    </w:p>
    <w:p w:rsidR="00393CAC" w:rsidRPr="00AA28A4" w:rsidRDefault="00393CAC" w:rsidP="001D5400">
      <w:pPr>
        <w:pStyle w:val="Headingb0"/>
        <w:rPr>
          <w:rtl/>
        </w:rPr>
      </w:pPr>
      <w:bookmarkStart w:id="249" w:name="_Toc372037713"/>
      <w:r w:rsidRPr="00AA28A4">
        <w:rPr>
          <w:rFonts w:hint="cs"/>
          <w:rtl/>
        </w:rPr>
        <w:lastRenderedPageBreak/>
        <w:t>باكستان: رفع مستوى القراءة والكتابة من خلال الهواتف المتنقلة</w:t>
      </w:r>
      <w:bookmarkEnd w:id="249"/>
    </w:p>
    <w:p w:rsidR="00393CAC" w:rsidRPr="00AA28A4" w:rsidRDefault="00393CAC" w:rsidP="00393CAC">
      <w:pPr>
        <w:rPr>
          <w:rtl/>
        </w:rPr>
      </w:pPr>
      <w:r w:rsidRPr="00AA28A4">
        <w:rPr>
          <w:rFonts w:hint="cs"/>
          <w:rtl/>
        </w:rPr>
        <w:t>نفذت هذا المشروع، الذي أقيم بناءً على مقترح من معهد البوليتكنيك</w:t>
      </w:r>
      <w:r w:rsidRPr="00AA28A4">
        <w:rPr>
          <w:rtl/>
        </w:rPr>
        <w:t xml:space="preserve"> </w:t>
      </w:r>
      <w:r w:rsidRPr="00AA28A4">
        <w:rPr>
          <w:rFonts w:hint="cs"/>
          <w:rtl/>
        </w:rPr>
        <w:t>للنساء بإسلام آباد، منظمة اليونسكو وشركة موبيلينك باكستان بالمشاركة مع مؤسسة بونياد، وتتابعه وزارات التعليم الفيدرالية والمحلية ووزارة تكنولوجيا المعلومات والاتصالات وهيئات التعليم التقني. ويستهدف المشروع معالجة معدل الإلمام بالقراءة والكتابة المنخفض بين الريفيات. ويركز المشروع بشكل خاص على المساواة بين الجنسين، بهدف زيادة معدلات الإلمام بالقراءة والكتابة بين الريفيات من خلال استعمال الهواتف المتنقلة.</w:t>
      </w:r>
    </w:p>
    <w:p w:rsidR="00393CAC" w:rsidRPr="00AA28A4" w:rsidRDefault="00393CAC" w:rsidP="001D5400">
      <w:pPr>
        <w:pStyle w:val="Headingb0"/>
        <w:rPr>
          <w:rtl/>
        </w:rPr>
      </w:pPr>
      <w:bookmarkStart w:id="250" w:name="_Toc372037714"/>
      <w:r w:rsidRPr="00AA28A4">
        <w:rPr>
          <w:rFonts w:hint="cs"/>
          <w:rtl/>
        </w:rPr>
        <w:t>الصين: معالجة المخاطر المناخية على المزارعين</w:t>
      </w:r>
      <w:bookmarkEnd w:id="250"/>
    </w:p>
    <w:p w:rsidR="00393CAC" w:rsidRPr="00AA28A4" w:rsidRDefault="00393CAC" w:rsidP="00393CAC">
      <w:pPr>
        <w:rPr>
          <w:rtl/>
        </w:rPr>
      </w:pPr>
      <w:r w:rsidRPr="00AA28A4">
        <w:rPr>
          <w:rFonts w:hint="cs"/>
          <w:rtl/>
        </w:rPr>
        <w:t>تتعرض معايش البلايين من المزارعين الفقراء لتهديدات من مخاطر ناتجة عن الأحوال المناخية تؤثر في الأمن الغذائي وتوافر المياه والكوارث الطبيعية واستقرار النظام الإيكولوجي والصحة البشرية.</w:t>
      </w:r>
    </w:p>
    <w:p w:rsidR="00393CAC" w:rsidRPr="00AA28A4" w:rsidRDefault="00393CAC" w:rsidP="00393CAC">
      <w:pPr>
        <w:rPr>
          <w:rtl/>
        </w:rPr>
      </w:pPr>
      <w:r w:rsidRPr="00AA28A4">
        <w:rPr>
          <w:rFonts w:hint="cs"/>
          <w:rtl/>
        </w:rPr>
        <w:t xml:space="preserve">وتعالج شركة تشاينا موبايل التحديات التي يواجهها المزارعون الفقراء في الصين من خلال شبكاتها الريفية للاتصالات والمعلومات. و بنهاية عام </w:t>
      </w:r>
      <w:r w:rsidRPr="00AA28A4">
        <w:t>2010</w:t>
      </w:r>
      <w:r w:rsidRPr="00AA28A4">
        <w:rPr>
          <w:rFonts w:hint="cs"/>
          <w:rtl/>
        </w:rPr>
        <w:t xml:space="preserve">، كان عدد القرى النائية التي دخلت في شبكة اتصالاتها المتنقلة قد بلغ </w:t>
      </w:r>
      <w:r w:rsidRPr="00AA28A4">
        <w:t>89 000</w:t>
      </w:r>
      <w:r w:rsidRPr="00AA28A4">
        <w:rPr>
          <w:rFonts w:hint="eastAsia"/>
          <w:rtl/>
        </w:rPr>
        <w:t> </w:t>
      </w:r>
      <w:r w:rsidRPr="00AA28A4">
        <w:rPr>
          <w:rFonts w:hint="cs"/>
          <w:rtl/>
        </w:rPr>
        <w:t xml:space="preserve">قرية، مما أسهم في استكمال تحقيق الهدف الوطني المتمثل في تغطية </w:t>
      </w:r>
      <w:r w:rsidRPr="00AA28A4">
        <w:t>100</w:t>
      </w:r>
      <w:r w:rsidRPr="00AA28A4">
        <w:rPr>
          <w:rFonts w:hint="cs"/>
          <w:rtl/>
        </w:rPr>
        <w:t>% لجميع القرى الإدارية في بر الصين عام</w:t>
      </w:r>
      <w:r w:rsidRPr="00AA28A4">
        <w:rPr>
          <w:rFonts w:hint="eastAsia"/>
          <w:rtl/>
        </w:rPr>
        <w:t> </w:t>
      </w:r>
      <w:r w:rsidRPr="00AA28A4">
        <w:t>2010</w:t>
      </w:r>
      <w:r w:rsidRPr="00AA28A4">
        <w:rPr>
          <w:rFonts w:hint="cs"/>
          <w:rtl/>
        </w:rPr>
        <w:t xml:space="preserve">. وبلغ متوسط عدد الرسائل القصيرة المرسلة يومياً على خدمة المعلومات الزراعية </w:t>
      </w:r>
      <w:r w:rsidRPr="00AA28A4">
        <w:t>19,5</w:t>
      </w:r>
      <w:r w:rsidRPr="00AA28A4">
        <w:rPr>
          <w:rFonts w:hint="cs"/>
          <w:rtl/>
        </w:rPr>
        <w:t xml:space="preserve"> مليون رسالة من أكثر من </w:t>
      </w:r>
      <w:r w:rsidRPr="00AA28A4">
        <w:t>19</w:t>
      </w:r>
      <w:r w:rsidRPr="00AA28A4">
        <w:rPr>
          <w:rFonts w:hint="cs"/>
          <w:rtl/>
        </w:rPr>
        <w:t xml:space="preserve"> مليون عميل ريفي بنهاية عام </w:t>
      </w:r>
      <w:r w:rsidRPr="00AA28A4">
        <w:t>2010</w:t>
      </w:r>
      <w:r w:rsidRPr="00AA28A4">
        <w:rPr>
          <w:rFonts w:hint="cs"/>
          <w:rtl/>
        </w:rPr>
        <w:t xml:space="preserve">. ومن تطبيقات تكنولوجيا المعلومات والاتصالات المستعملة أنظمة الرصد والتحكم المؤتمتة والري الأوتوماتي بالتنقيط ورصد نوعية الماء في مزارع أسماك الماء العذب وحفظ المياه. ويتيح إرسال بيانات الأرصاد الجوية عن بُعد تنبؤات طقس سريعة لألف ومائة منطقة رصد في زينيانغ، على سبيل المثال، مما يعطي المزارعين إنذارات دقيقة في حالة الطقس الكارثي. وقد تمكنت </w:t>
      </w:r>
      <w:r w:rsidRPr="00AA28A4">
        <w:t>29</w:t>
      </w:r>
      <w:r w:rsidRPr="00AA28A4">
        <w:rPr>
          <w:rFonts w:hint="cs"/>
          <w:rtl/>
        </w:rPr>
        <w:t xml:space="preserve"> منظمة من خلال خدمات المعلومات المتنقلة جمع معلومات عن السيول وحالات الجفاف وإصدارها، علاوةً على إجراء رصد عن بُعد لمناطق زينيانغ الاثنتي عشرة جميعاً. وفي تطبيق آخر من تطبيقات تكنولوجيا المعلومات والاتصالات في فوجيان، تتيح منصة معلومات ذاتية الخدمة للائتمان المصغر الريفي للمزارعين أن يتقدموا بطلبات الحصول على قروض برسائل قصيرة من هواتفهم أو مطاريف معلومات ريفية، مما يجعل عملية طلب القروض واعتمادها خالية من الأوراق.</w:t>
      </w:r>
    </w:p>
    <w:p w:rsidR="00393CAC" w:rsidRPr="00AA28A4" w:rsidRDefault="00393CAC" w:rsidP="001D5400">
      <w:pPr>
        <w:pStyle w:val="Headingb0"/>
        <w:rPr>
          <w:rtl/>
        </w:rPr>
      </w:pPr>
      <w:bookmarkStart w:id="251" w:name="_Toc372037715"/>
      <w:r w:rsidRPr="00AA28A4">
        <w:rPr>
          <w:rFonts w:hint="cs"/>
          <w:rtl/>
        </w:rPr>
        <w:t>رواندا والهند: من الدفع إلى الجذب</w:t>
      </w:r>
      <w:bookmarkEnd w:id="251"/>
    </w:p>
    <w:p w:rsidR="00393CAC" w:rsidRPr="00AA28A4" w:rsidRDefault="00393CAC" w:rsidP="001D5400">
      <w:pPr>
        <w:rPr>
          <w:rtl/>
        </w:rPr>
      </w:pPr>
      <w:r w:rsidRPr="00AA28A4">
        <w:rPr>
          <w:rFonts w:hint="cs"/>
          <w:rtl/>
        </w:rPr>
        <w:t xml:space="preserve">يوجد، على سبيل المثال، لدى رواندا </w:t>
      </w:r>
      <w:r w:rsidR="001D5400">
        <w:rPr>
          <w:rFonts w:hint="cs"/>
          <w:rtl/>
        </w:rPr>
        <w:t>-</w:t>
      </w:r>
      <w:r w:rsidRPr="00AA28A4">
        <w:rPr>
          <w:rFonts w:hint="cs"/>
          <w:rtl/>
        </w:rPr>
        <w:t xml:space="preserve"> وهي إحدى البلدان الإفريقية القليلة التي وضعت سياسة متكاملة لتكنولوجيا المعلومات والاتصالات في أواخر التسعينيات من القرن الماضي </w:t>
      </w:r>
      <w:r w:rsidR="001D5400">
        <w:rPr>
          <w:rFonts w:hint="cs"/>
          <w:rtl/>
        </w:rPr>
        <w:t>-</w:t>
      </w:r>
      <w:r w:rsidRPr="00AA28A4">
        <w:rPr>
          <w:rFonts w:hint="cs"/>
          <w:rtl/>
        </w:rPr>
        <w:t xml:space="preserve"> صندوق للنفاذ الشامل يستهدف تحقيق التوازن بين الاستعمال الحضري والريفي وتعزيز نفاذ المجتمع إلى تكنولوجيا المعلومات والاتصالات,</w:t>
      </w:r>
    </w:p>
    <w:p w:rsidR="00393CAC" w:rsidRPr="00AA28A4" w:rsidRDefault="00393CAC" w:rsidP="00393CAC">
      <w:pPr>
        <w:rPr>
          <w:rtl/>
        </w:rPr>
      </w:pPr>
      <w:r w:rsidRPr="00AA28A4">
        <w:rPr>
          <w:rFonts w:hint="cs"/>
          <w:rtl/>
        </w:rPr>
        <w:t>وفي الهند، تستهدف الخطة الوطنية للإدارة الإلكترونية "نزع المادة" من الإجراءات الإدارية في أرجاء البلاد عن طريق تحويل نسبة متزايدة من الخدمات الحكومية إلى الإنترنت، مما ينشئ طلباً على تكنولوجيا المعلومات والاتصالات على الصعيد الوطني. وقد صيغت سياسة للحكومة المتنقلة ترمي إلى تقديم الخدمات عبر الهاتف المتنقل، بما في ذلك عمليات مصرفية أساسية. وستكون الخدمات من الالتحاق بمدارس أو الكليات إلى تسلم المعاش التقاعدي والخدمات الصحية الأولية متاحة على الخط. كما تنفذ حالياً وزارات رئيسية في القطاع الاجتماعي مثل التعلم والصحة والتنمية الريفية أيضاً برامج ومشروعات طموحة للرقمنة وإنشاء المحتوى وتنفيذ الخدمات إلكترونياً. وسيؤدي ذلك كله إلى زيادة انتشار الخدمات القائمة على النطاق العريض، مع الحد من الانبعاثات الكربونية وتعزيز الاندماج الاجتماعي في نفس الوقت.</w:t>
      </w:r>
    </w:p>
    <w:p w:rsidR="00393CAC" w:rsidRPr="00AA28A4" w:rsidRDefault="00393CAC" w:rsidP="001D5400">
      <w:pPr>
        <w:pStyle w:val="Headingb0"/>
        <w:rPr>
          <w:rtl/>
        </w:rPr>
      </w:pPr>
      <w:bookmarkStart w:id="252" w:name="_Toc372037716"/>
      <w:r w:rsidRPr="00AA28A4">
        <w:rPr>
          <w:rFonts w:hint="cs"/>
          <w:rtl/>
        </w:rPr>
        <w:t>تن</w:t>
      </w:r>
      <w:r w:rsidR="004D0557">
        <w:rPr>
          <w:rFonts w:hint="cs"/>
          <w:rtl/>
        </w:rPr>
        <w:t>‍</w:t>
      </w:r>
      <w:r w:rsidRPr="00AA28A4">
        <w:rPr>
          <w:rFonts w:hint="cs"/>
          <w:rtl/>
        </w:rPr>
        <w:t>زانيا: البنية التحتية لأبحاث النطاق العريض في منطقة البحيرات العظمى الإفريقية</w:t>
      </w:r>
      <w:bookmarkEnd w:id="252"/>
    </w:p>
    <w:p w:rsidR="00393CAC" w:rsidRPr="00AA28A4" w:rsidRDefault="00393CAC" w:rsidP="00393CAC">
      <w:pPr>
        <w:rPr>
          <w:rtl/>
        </w:rPr>
      </w:pPr>
      <w:r w:rsidRPr="00AA28A4">
        <w:rPr>
          <w:rFonts w:hint="cs"/>
          <w:rtl/>
        </w:rPr>
        <w:t xml:space="preserve">يستهدف برنامج تكنولوجيا المعلومات والاتصالات للتنمية الريفية في تنزانيا إجراء أبحاث عن النفاذ الشامل في كل مكان إلى النطاق العريض. وقد أطلق البرنامج مبادرات أولية لاستكشاف استراتيجيات لتأسيس أسواق للنطاق العريض في مناطق ريفية يوجد فيها طلب مع غياب العرض نظراً لارتفاع المخاطر المتصورة. وقد اتبعت استراتيجية ناجحة تمثلت في جذب الاستثمارات عن طريق التركيز على الخدمات العامة الأساسية في الرعاية الصحية والأمن الدوائي والتعليم والحكومة المحلية التي تدعم إحراز تقدم نحو تحقيق الأهداف الإنمائية للألفية، ثم استفراغ الوسع بحثاً عن عملاء لتحقيق الاستدامة للشبكة عريضة </w:t>
      </w:r>
      <w:r w:rsidRPr="00AA28A4">
        <w:rPr>
          <w:rFonts w:hint="cs"/>
          <w:rtl/>
        </w:rPr>
        <w:lastRenderedPageBreak/>
        <w:t>النطاق وخدماتها. ومن الصعوبات في هذا السياق تصميم مكونات قوية للشبكات، والتعامل مع رداءة الإمداد بالكهرباء أو انعدامه وتعزيز سلاسل الإمداد الضعيفة وتطوير نماذج أعمال مستدامة. ويجري حالياً التخطيط للمرحلة التالية التي سيوسع البرنامج خلالها في منطق البحيرات العظمى الإفريقية.</w:t>
      </w:r>
    </w:p>
    <w:p w:rsidR="00393CAC" w:rsidRPr="00AA28A4" w:rsidRDefault="00393CAC" w:rsidP="004D0557">
      <w:pPr>
        <w:pStyle w:val="Heading2"/>
        <w:rPr>
          <w:rtl/>
        </w:rPr>
      </w:pPr>
      <w:bookmarkStart w:id="253" w:name="_Toc372037479"/>
      <w:bookmarkStart w:id="254" w:name="_Toc379458135"/>
      <w:r w:rsidRPr="00AA28A4">
        <w:t>25.7</w:t>
      </w:r>
      <w:r w:rsidRPr="00AA28A4">
        <w:rPr>
          <w:rFonts w:hint="cs"/>
          <w:rtl/>
        </w:rPr>
        <w:tab/>
        <w:t>تحليل مجموعة مختارة من دراسات الحالة</w:t>
      </w:r>
      <w:bookmarkEnd w:id="253"/>
      <w:bookmarkEnd w:id="254"/>
    </w:p>
    <w:p w:rsidR="00393CAC" w:rsidRPr="00AA28A4" w:rsidRDefault="00393CAC" w:rsidP="001F1B64">
      <w:pPr>
        <w:pStyle w:val="Heading3"/>
        <w:spacing w:before="120"/>
        <w:rPr>
          <w:rtl/>
        </w:rPr>
      </w:pPr>
      <w:bookmarkStart w:id="255" w:name="_Toc372037480"/>
      <w:r w:rsidRPr="00AA28A4">
        <w:t>1.25.7</w:t>
      </w:r>
      <w:r w:rsidRPr="00AA28A4">
        <w:rPr>
          <w:rFonts w:hint="cs"/>
          <w:rtl/>
        </w:rPr>
        <w:tab/>
        <w:t>الحلول السياساتية والتنظيمية</w:t>
      </w:r>
      <w:bookmarkEnd w:id="246"/>
      <w:bookmarkEnd w:id="255"/>
    </w:p>
    <w:p w:rsidR="00393CAC" w:rsidRPr="00AA28A4" w:rsidRDefault="00393CAC" w:rsidP="00393CAC">
      <w:pPr>
        <w:rPr>
          <w:rtl/>
        </w:rPr>
      </w:pPr>
      <w:r w:rsidRPr="00AA28A4">
        <w:rPr>
          <w:rFonts w:hint="cs"/>
          <w:rtl/>
        </w:rPr>
        <w:t>لوضع إطار سياساتي وتنظيمي لتنمية توصيلية النطاق العريض، ينبغي النظر في المسائل التالية، التي يمكن تصنيفها إلى فئتين واسعتين: قضايا بشأن الطلب وقضايا بشأن الإمداد عند الطلب. فعلى جانب الإمداد، تقوم تنمية البنية التحتية بدور</w:t>
      </w:r>
      <w:r w:rsidRPr="00AA28A4">
        <w:rPr>
          <w:rFonts w:hint="eastAsia"/>
          <w:rtl/>
        </w:rPr>
        <w:t> </w:t>
      </w:r>
      <w:r w:rsidRPr="00AA28A4">
        <w:rPr>
          <w:rFonts w:hint="cs"/>
          <w:rtl/>
        </w:rPr>
        <w:t>مركزي:</w:t>
      </w:r>
    </w:p>
    <w:p w:rsidR="00393CAC" w:rsidRPr="00AA28A4" w:rsidRDefault="00393CAC" w:rsidP="004D0557">
      <w:pPr>
        <w:pStyle w:val="Enumlevel1"/>
        <w:rPr>
          <w:rtl/>
        </w:rPr>
      </w:pPr>
      <w:r w:rsidRPr="00AA28A4">
        <w:rPr>
          <w:rFonts w:hint="cs"/>
          <w:rtl/>
        </w:rPr>
        <w:t>-</w:t>
      </w:r>
      <w:r w:rsidRPr="00AA28A4">
        <w:rPr>
          <w:rtl/>
        </w:rPr>
        <w:tab/>
      </w:r>
      <w:r w:rsidRPr="001D5400">
        <w:rPr>
          <w:rFonts w:hint="cs"/>
          <w:b/>
          <w:bCs/>
          <w:rtl/>
        </w:rPr>
        <w:t xml:space="preserve">استعمال اعتمادات التزام الخدمة الشاملة </w:t>
      </w:r>
      <w:r w:rsidRPr="001D5400">
        <w:rPr>
          <w:b/>
          <w:bCs/>
        </w:rPr>
        <w:t>(USO)</w:t>
      </w:r>
      <w:r w:rsidRPr="001D5400">
        <w:rPr>
          <w:rFonts w:hint="cs"/>
          <w:b/>
          <w:bCs/>
          <w:rtl/>
        </w:rPr>
        <w:t xml:space="preserve"> من أجل تنفيذ شبكات النطاق العريض</w:t>
      </w:r>
      <w:r w:rsidRPr="00AA28A4">
        <w:rPr>
          <w:rFonts w:hint="cs"/>
          <w:rtl/>
        </w:rPr>
        <w:t>: من شأن استعمال هذا الصندوق في استحداث أو تطوير سعة لشبكة ألياف بصرية وطنية أن يمثل ميزة اقتصادية للبنية التحتية للنطاق العريض الخاصة بالموردين.</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تعزيز المنافسة في الأسواق</w:t>
      </w:r>
      <w:r w:rsidRPr="00AA28A4">
        <w:rPr>
          <w:rFonts w:hint="cs"/>
          <w:rtl/>
        </w:rPr>
        <w:t>: سيكون من الأمور الحاسمة لتوفير خدمات النطاق العريض تطبيق قواعد المنافسة النزيهة بصرامة وفرض ضمانات جديدة.</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 xml:space="preserve">التطبيق الصارم لقواعد المنافسة النزيهة </w:t>
      </w:r>
      <w:r w:rsidRPr="001D5400">
        <w:rPr>
          <w:rFonts w:hint="cs"/>
          <w:rtl/>
        </w:rPr>
        <w:t>وفرض ضمانات جديدة سيكون من الأمور الحاسمة لتوفير خدمات النطاق العريض</w:t>
      </w:r>
      <w:r w:rsidRPr="00AA28A4">
        <w:rPr>
          <w:rFonts w:hint="cs"/>
          <w:rtl/>
        </w:rPr>
        <w:t>: النفاذ إلى طيف راديوي إضافي بأسعار معقولة: سيكون من المهم التأكد من ألا تؤدي ندرة الترددات إلى أسعار باهظة. ويمكن تحقيق ذلك بتحسين شروط مزادات توزيع أجزاء من الطيف.</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استعمال رسوم التوصيل البيني لتشجيع إقامة البنى التحتية</w:t>
      </w:r>
      <w:r w:rsidRPr="00AA28A4">
        <w:rPr>
          <w:rFonts w:hint="cs"/>
          <w:rtl/>
        </w:rPr>
        <w:t>: سيمثل تطبيق رسوم أعلى للنفاذ إلى مطاريف المشتركين في المناطق الريفية حافزاً للاستثمار في هذه المناطق.</w:t>
      </w:r>
    </w:p>
    <w:p w:rsidR="00393CAC" w:rsidRPr="00AA28A4" w:rsidRDefault="00393CAC" w:rsidP="004D0557">
      <w:pPr>
        <w:pStyle w:val="Enumlevel1"/>
        <w:rPr>
          <w:rtl/>
        </w:rPr>
      </w:pPr>
      <w:r w:rsidRPr="00AA28A4">
        <w:rPr>
          <w:rFonts w:hint="cs"/>
          <w:rtl/>
        </w:rPr>
        <w:t>-</w:t>
      </w:r>
      <w:r w:rsidRPr="00AA28A4">
        <w:rPr>
          <w:rFonts w:hint="cs"/>
          <w:rtl/>
        </w:rPr>
        <w:tab/>
        <w:t xml:space="preserve">الحاجة إلى </w:t>
      </w:r>
      <w:r w:rsidRPr="001D5400">
        <w:rPr>
          <w:rFonts w:hint="cs"/>
          <w:b/>
          <w:bCs/>
          <w:rtl/>
        </w:rPr>
        <w:t>نفاذ لا سلكي باستعمال بنية تحتية أساسية عالية السعة</w:t>
      </w:r>
      <w:r w:rsidRPr="00AA28A4">
        <w:rPr>
          <w:rFonts w:hint="cs"/>
          <w:rtl/>
        </w:rPr>
        <w:t>.</w:t>
      </w:r>
    </w:p>
    <w:p w:rsidR="00393CAC" w:rsidRPr="00AA28A4" w:rsidRDefault="00393CAC" w:rsidP="004D0557">
      <w:pPr>
        <w:pStyle w:val="Enumlevel1"/>
        <w:rPr>
          <w:rtl/>
        </w:rPr>
      </w:pPr>
      <w:r w:rsidRPr="00AA28A4">
        <w:rPr>
          <w:rFonts w:hint="cs"/>
          <w:rtl/>
        </w:rPr>
        <w:t>-</w:t>
      </w:r>
      <w:r w:rsidRPr="00AA28A4">
        <w:rPr>
          <w:rFonts w:hint="cs"/>
          <w:rtl/>
        </w:rPr>
        <w:tab/>
        <w:t>تسهيل الحصول على حقوق المرور: التمويل المتوقع للبنية التحتية للنطاق العريض في المناطق الريفية من جانب الوكالات الحكومية، بما في ذلك اعتمادات التزام الخدمة الشاملة، يمكن أن يكون حاسماً في مواجهة التحدي المتمثل في ضرورة الحصول على حقوق العبور عبر البلاد.</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منح للمستعملين النهائيين</w:t>
      </w:r>
      <w:r w:rsidRPr="00AA28A4">
        <w:rPr>
          <w:rFonts w:hint="cs"/>
          <w:rtl/>
        </w:rPr>
        <w:t>: توفير النفاذ إلى النطاق العريض بأسعار مقبولة يمكن أن يساعد المستقبلين على الاشتراك في النطاق العريض واستعماله.</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منح لموردي الخدمات</w:t>
      </w:r>
      <w:r w:rsidRPr="00AA28A4">
        <w:rPr>
          <w:rFonts w:hint="cs"/>
          <w:rtl/>
        </w:rPr>
        <w:t>: تقديم المنح لموردي الخدمات من أجل تنمية البنى التحتية أكثر فعالية من المنح المخصصة لتمويل نفقات التشغيل من أجل خفض الأسعار بالنسبة للمستعملين النهائيين.</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الدعم المتبادل بين النطاق العريض والخدمات الأخرى</w:t>
      </w:r>
      <w:r w:rsidRPr="00AA28A4">
        <w:rPr>
          <w:rFonts w:hint="cs"/>
          <w:rtl/>
        </w:rPr>
        <w:t>: إلزام موردي الخدمات بأسعار جيدة للنفاذ إلى النطاق العريض مع إتاحة الفرصة أمامهم لتعويض خسائرهم بالسماح لهم بزيادة تعريفات الخدمات الأخرى مثل المهاتفات الصوتية والخدمات غير المن</w:t>
      </w:r>
      <w:r w:rsidR="001D5400">
        <w:rPr>
          <w:rFonts w:hint="cs"/>
          <w:rtl/>
        </w:rPr>
        <w:t>‍</w:t>
      </w:r>
      <w:r w:rsidRPr="00AA28A4">
        <w:rPr>
          <w:rFonts w:hint="cs"/>
          <w:rtl/>
        </w:rPr>
        <w:t>زلية، أو بخفض أسعار التوصيل البيني، يمكن أن يفسح المجال أمام المشغلين لزيادة أرباحهم والإسهام في الجدوى التجارية لموردي خدمات النطاق العريض.</w:t>
      </w:r>
    </w:p>
    <w:p w:rsidR="00393CAC" w:rsidRPr="00AA28A4" w:rsidRDefault="00393CAC" w:rsidP="004D0557">
      <w:pPr>
        <w:pStyle w:val="Enumlevel1"/>
        <w:rPr>
          <w:rtl/>
        </w:rPr>
      </w:pPr>
      <w:r w:rsidRPr="00AA28A4">
        <w:rPr>
          <w:rFonts w:hint="cs"/>
          <w:rtl/>
        </w:rPr>
        <w:t>-</w:t>
      </w:r>
      <w:r w:rsidRPr="00AA28A4">
        <w:rPr>
          <w:rFonts w:hint="cs"/>
          <w:rtl/>
        </w:rPr>
        <w:tab/>
        <w:t xml:space="preserve">ينبغي إطلاق </w:t>
      </w:r>
      <w:r w:rsidRPr="001D5400">
        <w:rPr>
          <w:rFonts w:hint="cs"/>
          <w:b/>
          <w:bCs/>
          <w:rtl/>
        </w:rPr>
        <w:t>مبادرات تنظيمية</w:t>
      </w:r>
      <w:r w:rsidRPr="00AA28A4">
        <w:rPr>
          <w:rFonts w:hint="cs"/>
          <w:rtl/>
        </w:rPr>
        <w:t xml:space="preserve"> لتمكين المشغلين من نشر الشبكات، وإطلاق خدمات جديدة في المناطق الريفية والمناطق النائية. ومن المهم وجود حوافز لجذب اهتمام المشغلين وجذب المستثمرين. ويجب توفير التسهيلات المصاحبة عندما يقوم المشغلون بنشر شبكاتهم في المناطق الريفية والمناطق النائية.</w:t>
      </w:r>
    </w:p>
    <w:p w:rsidR="00393CAC" w:rsidRPr="00AA28A4" w:rsidRDefault="00393CAC" w:rsidP="004D0557">
      <w:pPr>
        <w:pStyle w:val="Enumlevel1"/>
        <w:rPr>
          <w:rtl/>
        </w:rPr>
      </w:pPr>
      <w:r w:rsidRPr="00AA28A4">
        <w:rPr>
          <w:rFonts w:hint="cs"/>
          <w:rtl/>
        </w:rPr>
        <w:t>-</w:t>
      </w:r>
      <w:r w:rsidRPr="00AA28A4">
        <w:rPr>
          <w:rFonts w:hint="cs"/>
          <w:rtl/>
        </w:rPr>
        <w:tab/>
      </w:r>
      <w:r w:rsidRPr="001D5400">
        <w:rPr>
          <w:rFonts w:hint="cs"/>
          <w:b/>
          <w:bCs/>
          <w:rtl/>
        </w:rPr>
        <w:t>استحداث صناديق النفاذ</w:t>
      </w:r>
      <w:r w:rsidRPr="00AA28A4">
        <w:rPr>
          <w:rFonts w:hint="cs"/>
          <w:rtl/>
        </w:rPr>
        <w:t xml:space="preserve"> والخدمات تم في العديد من البلدان لتوفير الدعم المالي للمشغلين الذين يرغبون في إقامة بنية تحتية وخدمات في المناطق الريفية. وينبغي للمنظمين وواضعي السياسات تبني جميع مبادرات تكنولوجيا المعلومات والاتصالات بتطبيق الهياكل التنظيمية الملائمة كوسيلة لتشجيع توسيع نطاق خدمات الاتصالات لتصل إلى المناطق الريفية والمناطق النائية. وقد ذُكر في الهدف </w:t>
      </w:r>
      <w:r w:rsidRPr="00AA28A4">
        <w:t>2</w:t>
      </w:r>
      <w:r w:rsidRPr="00AA28A4">
        <w:rPr>
          <w:rFonts w:hint="cs"/>
          <w:rtl/>
        </w:rPr>
        <w:t xml:space="preserve"> لقمة توصيل إفريقيا أنه ينبغي توصيل جميع القرى الإفريقية بخدمات تكنولوجيا المعلومات والاتصالات بحلول عام </w:t>
      </w:r>
      <w:r w:rsidRPr="00AA28A4">
        <w:t>2015</w:t>
      </w:r>
      <w:r w:rsidRPr="00AA28A4">
        <w:rPr>
          <w:rFonts w:hint="cs"/>
          <w:rtl/>
        </w:rPr>
        <w:t>.</w:t>
      </w:r>
    </w:p>
    <w:p w:rsidR="00393CAC" w:rsidRPr="00AA28A4" w:rsidRDefault="00393CAC" w:rsidP="004D0557">
      <w:pPr>
        <w:pStyle w:val="Heading3"/>
        <w:rPr>
          <w:rtl/>
        </w:rPr>
      </w:pPr>
      <w:bookmarkStart w:id="256" w:name="_Toc366856302"/>
      <w:bookmarkStart w:id="257" w:name="_Toc372037481"/>
      <w:r w:rsidRPr="00AA28A4">
        <w:lastRenderedPageBreak/>
        <w:t>2.25.7</w:t>
      </w:r>
      <w:r w:rsidRPr="00AA28A4">
        <w:rPr>
          <w:rFonts w:hint="cs"/>
          <w:rtl/>
        </w:rPr>
        <w:tab/>
        <w:t>التدابير والإجراءات المقترحة</w:t>
      </w:r>
      <w:bookmarkEnd w:id="256"/>
      <w:bookmarkEnd w:id="257"/>
    </w:p>
    <w:p w:rsidR="00393CAC" w:rsidRPr="00AA28A4" w:rsidRDefault="00393CAC" w:rsidP="004D0557">
      <w:pPr>
        <w:pStyle w:val="Enumlevel1"/>
        <w:rPr>
          <w:rtl/>
        </w:rPr>
      </w:pPr>
      <w:r w:rsidRPr="00AA28A4">
        <w:rPr>
          <w:rFonts w:hint="cs"/>
          <w:rtl/>
        </w:rPr>
        <w:t>-</w:t>
      </w:r>
      <w:r w:rsidRPr="00AA28A4">
        <w:rPr>
          <w:rFonts w:hint="cs"/>
          <w:rtl/>
        </w:rPr>
        <w:tab/>
        <w:t>إنشاء مرافق تكنولوجيا المعلومات والاتصالات في المناطق الريفية والمناطق النائية في البلدان النامية للحد من الهجرة من هذه المناطق؛</w:t>
      </w:r>
    </w:p>
    <w:p w:rsidR="00393CAC" w:rsidRPr="00AA28A4" w:rsidRDefault="00393CAC" w:rsidP="004D0557">
      <w:pPr>
        <w:pStyle w:val="Enumlevel1"/>
        <w:rPr>
          <w:rtl/>
        </w:rPr>
      </w:pPr>
      <w:r w:rsidRPr="00AA28A4">
        <w:rPr>
          <w:rFonts w:hint="cs"/>
          <w:rtl/>
        </w:rPr>
        <w:t>-</w:t>
      </w:r>
      <w:r w:rsidRPr="00AA28A4">
        <w:rPr>
          <w:rFonts w:hint="cs"/>
          <w:rtl/>
        </w:rPr>
        <w:tab/>
        <w:t>وضع إطار تنظيمي يتواءم بشكل أفضل مع البيئة سريعة التغير للتكنولوجيات الجديدة، وينبغي إطلاق خدمات جديدة في كل بلد، بحيث تتم تنمية تكنولوجيا المعلومات والاتصالات في المناطق الريفية والمناطق النائية؛</w:t>
      </w:r>
    </w:p>
    <w:p w:rsidR="00393CAC" w:rsidRPr="00AA28A4" w:rsidRDefault="00393CAC" w:rsidP="004D0557">
      <w:pPr>
        <w:pStyle w:val="Enumlevel1"/>
        <w:rPr>
          <w:rtl/>
        </w:rPr>
      </w:pPr>
      <w:r w:rsidRPr="00AA28A4">
        <w:rPr>
          <w:rFonts w:hint="cs"/>
          <w:rtl/>
        </w:rPr>
        <w:t>-</w:t>
      </w:r>
      <w:r w:rsidRPr="00AA28A4">
        <w:rPr>
          <w:rFonts w:hint="cs"/>
          <w:rtl/>
        </w:rPr>
        <w:tab/>
        <w:t>يجب خفض التكاليف التي تفرضها الحكومات من أجل توفير خدمات الاتصالات بما في ذلك الرسوم الجمركية على المعدات المستوردة، وذلك لخفض الدعم المالي المباشر لمستعملي الخدمات؛</w:t>
      </w:r>
    </w:p>
    <w:p w:rsidR="00393CAC" w:rsidRPr="00AA28A4" w:rsidRDefault="00393CAC" w:rsidP="004D0557">
      <w:pPr>
        <w:pStyle w:val="Enumlevel1"/>
        <w:rPr>
          <w:rtl/>
        </w:rPr>
      </w:pPr>
      <w:r w:rsidRPr="00AA28A4">
        <w:rPr>
          <w:rFonts w:hint="cs"/>
          <w:rtl/>
        </w:rPr>
        <w:t>-</w:t>
      </w:r>
      <w:r w:rsidRPr="00AA28A4">
        <w:rPr>
          <w:rFonts w:hint="cs"/>
          <w:rtl/>
        </w:rPr>
        <w:tab/>
        <w:t>هناك حاجة إلى مرافق الإمداد بالطاقة في المناطق الريفية والمناطق النائية.</w:t>
      </w:r>
    </w:p>
    <w:p w:rsidR="00393CAC" w:rsidRPr="00AA28A4" w:rsidRDefault="00393CAC" w:rsidP="001F1B64">
      <w:pPr>
        <w:keepNext/>
        <w:rPr>
          <w:rtl/>
        </w:rPr>
      </w:pPr>
      <w:r w:rsidRPr="00AA28A4">
        <w:rPr>
          <w:rFonts w:hint="cs"/>
          <w:rtl/>
        </w:rPr>
        <w:t>ويجب أن تكون الحكومات وواضعي السياسات على دراية بالدور الاستراتيجي لتنمية الاتصالات في المناطق الريفية والمناطق</w:t>
      </w:r>
      <w:r w:rsidRPr="00AA28A4">
        <w:rPr>
          <w:rFonts w:hint="eastAsia"/>
          <w:rtl/>
        </w:rPr>
        <w:t> </w:t>
      </w:r>
      <w:r w:rsidRPr="00AA28A4">
        <w:rPr>
          <w:rFonts w:hint="cs"/>
          <w:rtl/>
        </w:rPr>
        <w:t>النائية.</w:t>
      </w:r>
    </w:p>
    <w:p w:rsidR="00393CAC" w:rsidRPr="00AA28A4" w:rsidRDefault="00393CAC" w:rsidP="004D0557">
      <w:pPr>
        <w:pStyle w:val="Enumlevel1"/>
        <w:rPr>
          <w:rtl/>
        </w:rPr>
      </w:pPr>
      <w:r w:rsidRPr="00AA28A4">
        <w:rPr>
          <w:rFonts w:hint="cs"/>
          <w:rtl/>
        </w:rPr>
        <w:t>-</w:t>
      </w:r>
      <w:r w:rsidRPr="00AA28A4">
        <w:rPr>
          <w:rFonts w:hint="cs"/>
          <w:rtl/>
        </w:rPr>
        <w:tab/>
        <w:t>تبادل خبرات البلدان المتقدمة في هذا المجال مع البلدان الأخرى؛</w:t>
      </w:r>
    </w:p>
    <w:p w:rsidR="00393CAC" w:rsidRPr="00AA28A4" w:rsidRDefault="00393CAC" w:rsidP="004D0557">
      <w:pPr>
        <w:pStyle w:val="Enumlevel1"/>
        <w:rPr>
          <w:rtl/>
        </w:rPr>
      </w:pPr>
      <w:r w:rsidRPr="00AA28A4">
        <w:rPr>
          <w:rFonts w:hint="cs"/>
          <w:rtl/>
        </w:rPr>
        <w:t>-</w:t>
      </w:r>
      <w:r w:rsidRPr="00AA28A4">
        <w:rPr>
          <w:rFonts w:hint="cs"/>
          <w:rtl/>
        </w:rPr>
        <w:tab/>
        <w:t>النهوض باستعمال الطاقة المتجددة؛</w:t>
      </w:r>
    </w:p>
    <w:p w:rsidR="00393CAC" w:rsidRPr="00AA28A4" w:rsidRDefault="00393CAC" w:rsidP="004D0557">
      <w:pPr>
        <w:pStyle w:val="Enumlevel1"/>
        <w:rPr>
          <w:rtl/>
        </w:rPr>
      </w:pPr>
      <w:r w:rsidRPr="00AA28A4">
        <w:rPr>
          <w:rFonts w:hint="cs"/>
          <w:rtl/>
        </w:rPr>
        <w:t>-</w:t>
      </w:r>
      <w:r w:rsidRPr="00AA28A4">
        <w:rPr>
          <w:rFonts w:hint="cs"/>
          <w:rtl/>
        </w:rPr>
        <w:tab/>
        <w:t>النهوض بتصنيع المعدات لخفض استهلاك الطاقة بحيث يتسنى تشغيلها بالطاقة الشمسية و/أو طاقة الرياح؛</w:t>
      </w:r>
    </w:p>
    <w:p w:rsidR="00393CAC" w:rsidRPr="00AA28A4" w:rsidRDefault="00393CAC" w:rsidP="004D0557">
      <w:pPr>
        <w:pStyle w:val="Enumlevel1"/>
        <w:rPr>
          <w:rtl/>
        </w:rPr>
      </w:pPr>
      <w:r w:rsidRPr="00AA28A4">
        <w:rPr>
          <w:rFonts w:hint="cs"/>
          <w:rtl/>
        </w:rPr>
        <w:t>-</w:t>
      </w:r>
      <w:r w:rsidRPr="00AA28A4">
        <w:rPr>
          <w:rFonts w:hint="cs"/>
          <w:rtl/>
        </w:rPr>
        <w:tab/>
        <w:t>أن تشمل إنجازات نظام الخدمة الشاملة توفير هواتف تعمل بالبطاريات بالمجان أو بأسعار مخفضة في المناطق المعنية؛</w:t>
      </w:r>
    </w:p>
    <w:p w:rsidR="00393CAC" w:rsidRPr="00AA28A4" w:rsidRDefault="00393CAC" w:rsidP="004D0557">
      <w:pPr>
        <w:pStyle w:val="Enumlevel1"/>
        <w:rPr>
          <w:rtl/>
        </w:rPr>
      </w:pPr>
      <w:r w:rsidRPr="00AA28A4">
        <w:rPr>
          <w:rFonts w:hint="cs"/>
          <w:rtl/>
        </w:rPr>
        <w:t>-</w:t>
      </w:r>
      <w:r w:rsidRPr="00AA28A4">
        <w:rPr>
          <w:rFonts w:hint="cs"/>
          <w:rtl/>
        </w:rPr>
        <w:tab/>
        <w:t>تشجيع التعاون بين وزارة الاتصالات ووزارة الطاقة من أجل اتخاذ إجراءات مشتركة بحيث تتوفر في جميع المناطق شبكتان: شبكة الكهرباء وشبكة الهاتف؛</w:t>
      </w:r>
    </w:p>
    <w:p w:rsidR="00393CAC" w:rsidRPr="00AA28A4" w:rsidRDefault="00393CAC" w:rsidP="004D0557">
      <w:pPr>
        <w:pStyle w:val="Enumlevel1"/>
        <w:rPr>
          <w:rtl/>
        </w:rPr>
      </w:pPr>
      <w:r w:rsidRPr="00AA28A4">
        <w:rPr>
          <w:rFonts w:hint="cs"/>
          <w:rtl/>
        </w:rPr>
        <w:t>-</w:t>
      </w:r>
      <w:r w:rsidRPr="00AA28A4">
        <w:rPr>
          <w:rFonts w:hint="cs"/>
          <w:rtl/>
        </w:rPr>
        <w:tab/>
        <w:t>النظر في إمكانية قيام المصنعين بزيادة عمر بطاريات الهواتف؛</w:t>
      </w:r>
    </w:p>
    <w:p w:rsidR="00393CAC" w:rsidRPr="00AA28A4" w:rsidRDefault="00393CAC" w:rsidP="004D0557">
      <w:pPr>
        <w:pStyle w:val="Enumlevel1"/>
        <w:rPr>
          <w:rtl/>
        </w:rPr>
      </w:pPr>
      <w:r w:rsidRPr="00AA28A4">
        <w:rPr>
          <w:rFonts w:hint="cs"/>
          <w:rtl/>
        </w:rPr>
        <w:t>-</w:t>
      </w:r>
      <w:r w:rsidRPr="00AA28A4">
        <w:rPr>
          <w:rFonts w:hint="cs"/>
          <w:rtl/>
        </w:rPr>
        <w:tab/>
        <w:t>النهوض بتصنيع أجهزة تعمل بالطاقة الشمسية؛</w:t>
      </w:r>
    </w:p>
    <w:p w:rsidR="00393CAC" w:rsidRPr="00AA28A4" w:rsidRDefault="00393CAC" w:rsidP="004D0557">
      <w:pPr>
        <w:pStyle w:val="Enumlevel1"/>
        <w:rPr>
          <w:rtl/>
        </w:rPr>
      </w:pPr>
      <w:r w:rsidRPr="00AA28A4">
        <w:rPr>
          <w:rFonts w:hint="cs"/>
          <w:rtl/>
        </w:rPr>
        <w:t>-</w:t>
      </w:r>
      <w:r w:rsidRPr="00AA28A4">
        <w:rPr>
          <w:rFonts w:hint="cs"/>
          <w:rtl/>
        </w:rPr>
        <w:tab/>
        <w:t>النهوض بتطوير البطاريات الشمسية؛</w:t>
      </w:r>
    </w:p>
    <w:p w:rsidR="00393CAC" w:rsidRPr="00AA28A4" w:rsidRDefault="00393CAC" w:rsidP="004D0557">
      <w:pPr>
        <w:pStyle w:val="Enumlevel1"/>
        <w:rPr>
          <w:rtl/>
        </w:rPr>
      </w:pPr>
      <w:r w:rsidRPr="00AA28A4">
        <w:rPr>
          <w:rFonts w:hint="cs"/>
          <w:rtl/>
        </w:rPr>
        <w:t>-</w:t>
      </w:r>
      <w:r w:rsidRPr="00AA28A4">
        <w:rPr>
          <w:rFonts w:hint="cs"/>
          <w:rtl/>
        </w:rPr>
        <w:tab/>
        <w:t>النهوض بتطوير أجهزة الشحن الشمسية وما إلى ذلك.</w:t>
      </w:r>
    </w:p>
    <w:p w:rsidR="00393CAC" w:rsidRPr="00AA28A4" w:rsidRDefault="00393CAC" w:rsidP="004D0557">
      <w:pPr>
        <w:pStyle w:val="Heading2"/>
        <w:rPr>
          <w:rtl/>
        </w:rPr>
      </w:pPr>
      <w:bookmarkStart w:id="258" w:name="_Toc366856303"/>
      <w:bookmarkStart w:id="259" w:name="_Toc372037482"/>
      <w:bookmarkStart w:id="260" w:name="_Toc379458136"/>
      <w:r w:rsidRPr="00AA28A4">
        <w:t>26.7</w:t>
      </w:r>
      <w:r w:rsidRPr="00AA28A4">
        <w:rPr>
          <w:rFonts w:hint="cs"/>
          <w:rtl/>
        </w:rPr>
        <w:tab/>
        <w:t xml:space="preserve">قائمة بالتكنولوجيات والتطبيقات والتمويل في دراسات الحالة الخاصة بالمسألة </w:t>
      </w:r>
      <w:r w:rsidRPr="00AA28A4">
        <w:t>10</w:t>
      </w:r>
      <w:r w:rsidRPr="00AA28A4">
        <w:noBreakHyphen/>
        <w:t>3/2</w:t>
      </w:r>
      <w:r w:rsidRPr="00AA28A4">
        <w:rPr>
          <w:rFonts w:hint="cs"/>
          <w:rtl/>
        </w:rPr>
        <w:t xml:space="preserve"> للجنة الدراسات</w:t>
      </w:r>
      <w:r w:rsidRPr="00AA28A4">
        <w:rPr>
          <w:rFonts w:hint="eastAsia"/>
          <w:rtl/>
        </w:rPr>
        <w:t> </w:t>
      </w:r>
      <w:r w:rsidRPr="00AA28A4">
        <w:t>2</w:t>
      </w:r>
      <w:r w:rsidRPr="00AA28A4">
        <w:rPr>
          <w:rFonts w:hint="cs"/>
          <w:rtl/>
        </w:rPr>
        <w:t xml:space="preserve"> لقطاع تنمية الاتصالات</w:t>
      </w:r>
      <w:bookmarkEnd w:id="258"/>
      <w:bookmarkEnd w:id="259"/>
      <w:bookmarkEnd w:id="260"/>
    </w:p>
    <w:p w:rsidR="00393CAC" w:rsidRDefault="00393CAC" w:rsidP="001D5400">
      <w:pPr>
        <w:pStyle w:val="Tabletitle"/>
        <w:rPr>
          <w:rtl/>
        </w:rPr>
      </w:pPr>
      <w:bookmarkStart w:id="261" w:name="_Toc372037986"/>
      <w:bookmarkStart w:id="262" w:name="_Toc379459063"/>
      <w:r w:rsidRPr="00AA28A4">
        <w:rPr>
          <w:rFonts w:hint="cs"/>
          <w:rtl/>
        </w:rPr>
        <w:t xml:space="preserve">الجدول </w:t>
      </w:r>
      <w:r w:rsidRPr="00AA28A4">
        <w:t>6</w:t>
      </w:r>
      <w:r w:rsidRPr="00AA28A4">
        <w:rPr>
          <w:rFonts w:hint="cs"/>
          <w:rtl/>
        </w:rPr>
        <w:t>: قائمة بالتكنولوجيات والتطبيقات والتمويل في دراسات الحالة</w:t>
      </w:r>
      <w:r w:rsidR="001D5400" w:rsidRPr="001D5400">
        <w:rPr>
          <w:rFonts w:hint="cs"/>
          <w:rtl/>
        </w:rPr>
        <w:t xml:space="preserve"> </w:t>
      </w:r>
      <w:r w:rsidR="001D5400" w:rsidRPr="00AA28A4">
        <w:rPr>
          <w:rFonts w:hint="cs"/>
          <w:rtl/>
        </w:rPr>
        <w:t>الخاصة</w:t>
      </w:r>
      <w:r w:rsidRPr="00AA28A4">
        <w:rPr>
          <w:rtl/>
        </w:rPr>
        <w:br/>
      </w:r>
      <w:r w:rsidRPr="00AA28A4">
        <w:rPr>
          <w:rFonts w:hint="cs"/>
          <w:rtl/>
        </w:rPr>
        <w:t xml:space="preserve">بالمسألة </w:t>
      </w:r>
      <w:r w:rsidRPr="00AA28A4">
        <w:t>10</w:t>
      </w:r>
      <w:r w:rsidRPr="00AA28A4">
        <w:noBreakHyphen/>
        <w:t>3/2</w:t>
      </w:r>
      <w:r w:rsidRPr="00AA28A4">
        <w:rPr>
          <w:rFonts w:hint="cs"/>
          <w:rtl/>
        </w:rPr>
        <w:t xml:space="preserve"> للجنة الدراسات </w:t>
      </w:r>
      <w:r w:rsidRPr="00AA28A4">
        <w:t>2</w:t>
      </w:r>
      <w:r w:rsidRPr="00AA28A4">
        <w:rPr>
          <w:rFonts w:hint="cs"/>
          <w:rtl/>
        </w:rPr>
        <w:t xml:space="preserve"> لقطاع تنمية الاتصالات</w:t>
      </w:r>
      <w:bookmarkEnd w:id="261"/>
      <w:bookmarkEnd w:id="262"/>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12"/>
        <w:gridCol w:w="1380"/>
        <w:gridCol w:w="2108"/>
        <w:gridCol w:w="1692"/>
        <w:gridCol w:w="1690"/>
        <w:gridCol w:w="1745"/>
      </w:tblGrid>
      <w:tr w:rsidR="001D6CC8" w:rsidRPr="00266FC0" w:rsidTr="00266FC0">
        <w:trPr>
          <w:cantSplit/>
          <w:tblHeader/>
          <w:jc w:val="center"/>
        </w:trPr>
        <w:tc>
          <w:tcPr>
            <w:tcW w:w="515"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الرقم</w:t>
            </w:r>
          </w:p>
        </w:tc>
        <w:tc>
          <w:tcPr>
            <w:tcW w:w="1389"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البلد</w:t>
            </w:r>
          </w:p>
        </w:tc>
        <w:tc>
          <w:tcPr>
            <w:tcW w:w="2122"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العنوان</w:t>
            </w:r>
          </w:p>
        </w:tc>
        <w:tc>
          <w:tcPr>
            <w:tcW w:w="1703"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التكنولوجيات</w:t>
            </w:r>
          </w:p>
        </w:tc>
        <w:tc>
          <w:tcPr>
            <w:tcW w:w="1701"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التطبيقات</w:t>
            </w:r>
          </w:p>
        </w:tc>
        <w:tc>
          <w:tcPr>
            <w:tcW w:w="1757" w:type="dxa"/>
            <w:shd w:val="clear" w:color="auto" w:fill="005173"/>
            <w:tcMar>
              <w:top w:w="28" w:type="dxa"/>
              <w:left w:w="28" w:type="dxa"/>
              <w:bottom w:w="28" w:type="dxa"/>
              <w:right w:w="28" w:type="dxa"/>
            </w:tcMar>
          </w:tcPr>
          <w:p w:rsidR="001D6CC8" w:rsidRPr="00266FC0" w:rsidRDefault="001D6CC8" w:rsidP="00266FC0">
            <w:pPr>
              <w:pStyle w:val="Tablehead"/>
              <w:bidi/>
            </w:pPr>
            <w:r w:rsidRPr="00266FC0">
              <w:rPr>
                <w:rFonts w:hint="cs"/>
                <w:rtl/>
              </w:rPr>
              <w:t>التمويل</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1</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بوركينا فاصو (مشروع لشركة </w:t>
            </w:r>
            <w:r w:rsidRPr="001D5400">
              <w:rPr>
                <w:sz w:val="17"/>
                <w:szCs w:val="24"/>
              </w:rPr>
              <w:t>SES World Skies</w:t>
            </w:r>
            <w:r w:rsidRPr="001D5400">
              <w:rPr>
                <w:rFonts w:hint="cs"/>
                <w:sz w:val="17"/>
                <w:szCs w:val="24"/>
                <w:rtl/>
              </w:rPr>
              <w:t>، هولندا)</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النطاق العريض الساتلي يدعم الانتخابات في بوركينا فاصو</w:t>
            </w:r>
          </w:p>
        </w:tc>
        <w:tc>
          <w:tcPr>
            <w:tcW w:w="1703"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ساتلية </w:t>
            </w:r>
            <w:r w:rsidRPr="001D5400">
              <w:rPr>
                <w:sz w:val="17"/>
                <w:szCs w:val="24"/>
              </w:rPr>
              <w:t>(VSAT)</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مؤتمرات فيديوية؛ رقابة فيديوية؛ نفاذ إنترنت؛ إرسال سريع وآمن لنتائج التصويت</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ميزانية وطنية</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2</w:t>
            </w:r>
          </w:p>
        </w:tc>
        <w:tc>
          <w:tcPr>
            <w:tcW w:w="1389"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الأرجنتين</w:t>
            </w:r>
          </w:p>
        </w:tc>
        <w:tc>
          <w:tcPr>
            <w:tcW w:w="2122"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خطة توصيلية الإنترنت الساتلية من أجل المدارس في المناطق الريفية بالأرجنتين</w:t>
            </w:r>
          </w:p>
        </w:tc>
        <w:tc>
          <w:tcPr>
            <w:tcW w:w="1703"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sz w:val="17"/>
                <w:szCs w:val="24"/>
              </w:rPr>
              <w:t>VSAT</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بيانات (إنترنت)</w:t>
            </w:r>
          </w:p>
        </w:tc>
        <w:tc>
          <w:tcPr>
            <w:tcW w:w="1757"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صندوق وطني (استناداً إلى خطة الاتصالات الوطنية)</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3</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جزر مارشال</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فرص سبل العيش والحفاظ على الثقافة من خلال مراكز لتكنولوجيا المعلومات والاتصالات مستدامة ومراعية للبيئة</w:t>
            </w:r>
          </w:p>
        </w:tc>
        <w:tc>
          <w:tcPr>
            <w:tcW w:w="1703" w:type="dxa"/>
            <w:shd w:val="clear" w:color="auto" w:fill="E8F8FD"/>
            <w:tcMar>
              <w:top w:w="28" w:type="dxa"/>
              <w:left w:w="28" w:type="dxa"/>
              <w:bottom w:w="28" w:type="dxa"/>
              <w:right w:w="28" w:type="dxa"/>
            </w:tcMar>
          </w:tcPr>
          <w:p w:rsidR="001D6CC8" w:rsidRDefault="001D6CC8" w:rsidP="00145E30">
            <w:pPr>
              <w:pStyle w:val="Tabletext"/>
              <w:rPr>
                <w:sz w:val="17"/>
                <w:szCs w:val="24"/>
                <w:rtl/>
              </w:rPr>
            </w:pPr>
            <w:r w:rsidRPr="001D5400">
              <w:rPr>
                <w:rFonts w:hint="cs"/>
                <w:sz w:val="17"/>
                <w:szCs w:val="24"/>
                <w:rtl/>
              </w:rPr>
              <w:t>كبلات ألياف بصرية (بحرية)</w:t>
            </w:r>
          </w:p>
          <w:p w:rsidR="001D6CC8" w:rsidRDefault="001D6CC8" w:rsidP="00145E30">
            <w:pPr>
              <w:pStyle w:val="Tabletext"/>
              <w:rPr>
                <w:sz w:val="17"/>
                <w:szCs w:val="24"/>
                <w:rtl/>
              </w:rPr>
            </w:pPr>
            <w:r w:rsidRPr="001D5400">
              <w:rPr>
                <w:rFonts w:hint="cs"/>
                <w:sz w:val="17"/>
                <w:szCs w:val="24"/>
                <w:rtl/>
              </w:rPr>
              <w:t>ساتلية</w:t>
            </w:r>
          </w:p>
          <w:p w:rsidR="001D6CC8" w:rsidRPr="001D5400" w:rsidRDefault="001D6CC8" w:rsidP="00145E30">
            <w:pPr>
              <w:pStyle w:val="Tabletext"/>
              <w:rPr>
                <w:sz w:val="17"/>
                <w:szCs w:val="24"/>
                <w:rtl/>
              </w:rPr>
            </w:pPr>
            <w:r w:rsidRPr="001D5400">
              <w:rPr>
                <w:rFonts w:hint="cs"/>
                <w:sz w:val="17"/>
                <w:szCs w:val="24"/>
                <w:rtl/>
              </w:rPr>
              <w:t xml:space="preserve">النظام </w:t>
            </w:r>
            <w:r w:rsidRPr="001D5400">
              <w:rPr>
                <w:sz w:val="17"/>
                <w:szCs w:val="24"/>
              </w:rPr>
              <w:t>GSM</w:t>
            </w:r>
            <w:r w:rsidRPr="001D5400">
              <w:rPr>
                <w:rFonts w:hint="cs"/>
                <w:sz w:val="17"/>
                <w:szCs w:val="24"/>
                <w:rtl/>
              </w:rPr>
              <w:t xml:space="preserve"> (خلوي) </w:t>
            </w:r>
            <w:r w:rsidRPr="001D5400">
              <w:rPr>
                <w:sz w:val="17"/>
                <w:szCs w:val="24"/>
              </w:rPr>
              <w:t>WiFi</w:t>
            </w:r>
            <w:r w:rsidRPr="001D5400">
              <w:rPr>
                <w:rFonts w:hint="cs"/>
                <w:sz w:val="17"/>
                <w:szCs w:val="24"/>
                <w:rtl/>
              </w:rPr>
              <w:t xml:space="preserve"> والخلية الفيمتوية</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التعلم الإلكتروني؛ الصحة الإلكترونية؛ المهاتفة والهاتف المتنقل والنفاذ إلى الإنترنت</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منحة من جماعة آسيا والمحيط الهادئ للاتصالات </w:t>
            </w:r>
            <w:r w:rsidRPr="001D5400">
              <w:rPr>
                <w:sz w:val="17"/>
                <w:szCs w:val="24"/>
              </w:rPr>
              <w:t>(APT)</w:t>
            </w:r>
            <w:r w:rsidRPr="001D5400">
              <w:rPr>
                <w:rFonts w:hint="cs"/>
                <w:sz w:val="17"/>
                <w:szCs w:val="24"/>
                <w:rtl/>
              </w:rPr>
              <w:t>، دعم حكومي (عيني وفي إنشاء مراكز الاتصالات)</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lastRenderedPageBreak/>
              <w:t>4</w:t>
            </w:r>
          </w:p>
        </w:tc>
        <w:tc>
          <w:tcPr>
            <w:tcW w:w="1389"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اليابان (مشروع لشركة </w:t>
            </w:r>
            <w:r w:rsidRPr="001D5400">
              <w:rPr>
                <w:sz w:val="17"/>
                <w:szCs w:val="24"/>
              </w:rPr>
              <w:t>KDDI</w:t>
            </w:r>
            <w:r w:rsidRPr="001D5400">
              <w:rPr>
                <w:rFonts w:hint="cs"/>
                <w:sz w:val="17"/>
                <w:szCs w:val="24"/>
                <w:rtl/>
              </w:rPr>
              <w:t>، اليابان)</w:t>
            </w:r>
          </w:p>
        </w:tc>
        <w:tc>
          <w:tcPr>
            <w:tcW w:w="2122"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تكنولوجيا </w:t>
            </w:r>
            <w:r w:rsidRPr="001D5400">
              <w:rPr>
                <w:sz w:val="17"/>
                <w:szCs w:val="24"/>
              </w:rPr>
              <w:t>WiMAX</w:t>
            </w:r>
            <w:r w:rsidRPr="001D5400">
              <w:rPr>
                <w:rFonts w:hint="cs"/>
                <w:sz w:val="17"/>
                <w:szCs w:val="24"/>
                <w:rtl/>
              </w:rPr>
              <w:t xml:space="preserve"> المتنقلة في اليابان</w:t>
            </w:r>
          </w:p>
        </w:tc>
        <w:tc>
          <w:tcPr>
            <w:tcW w:w="1703"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sz w:val="17"/>
                <w:szCs w:val="24"/>
              </w:rPr>
              <w:t>WiMAX</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أي نوع من التطبيقات (البيانات)، بما في ذلك تبادل الصوت عبر الإنترنت (الصوت)</w:t>
            </w:r>
          </w:p>
        </w:tc>
        <w:tc>
          <w:tcPr>
            <w:tcW w:w="1757"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تجاري (لا يوجد تمويل من الحكومة)</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5</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جمهورية لاو الديمقراطية الشعبية (مشروع لشركة </w:t>
            </w:r>
            <w:r w:rsidRPr="001D5400">
              <w:rPr>
                <w:sz w:val="17"/>
                <w:szCs w:val="24"/>
              </w:rPr>
              <w:t>Fujitsu Limited</w:t>
            </w:r>
            <w:r w:rsidRPr="001D5400">
              <w:rPr>
                <w:rFonts w:hint="cs"/>
                <w:sz w:val="17"/>
                <w:szCs w:val="24"/>
                <w:rtl/>
              </w:rPr>
              <w:t>، اليابان)</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مشروع تجريبي من أجل تحسين البيئة الصحية والطبية باستخدام تكنولوجيا المعلومات والاتصالات من أجل المناطق الريفية في جمهورية لاو الديمقراطية الشعبية</w:t>
            </w:r>
          </w:p>
        </w:tc>
        <w:tc>
          <w:tcPr>
            <w:tcW w:w="1703"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أرضية</w:t>
            </w:r>
            <w:r w:rsidRPr="001D5400">
              <w:rPr>
                <w:sz w:val="17"/>
                <w:szCs w:val="24"/>
                <w:rtl/>
              </w:rPr>
              <w:br/>
            </w:r>
            <w:r w:rsidRPr="001D5400">
              <w:rPr>
                <w:rFonts w:hint="cs"/>
                <w:sz w:val="17"/>
                <w:szCs w:val="24"/>
                <w:rtl/>
              </w:rPr>
              <w:t>لا سلكية،</w:t>
            </w:r>
            <w:r w:rsidRPr="001D5400">
              <w:rPr>
                <w:rFonts w:hint="cs"/>
                <w:sz w:val="17"/>
                <w:szCs w:val="24"/>
                <w:rtl/>
              </w:rPr>
              <w:br/>
            </w:r>
            <w:r w:rsidRPr="001D5400">
              <w:rPr>
                <w:sz w:val="17"/>
                <w:szCs w:val="24"/>
              </w:rPr>
              <w:t>GHz 15</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تطبيق الصحة الإلكترونية في الحكومة؛ إرسال صوت وفيديو وصور</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منحة من جماعة آسيا والمحيط الهادئ للاتصالات </w:t>
            </w:r>
            <w:r w:rsidRPr="001D5400">
              <w:rPr>
                <w:sz w:val="17"/>
                <w:szCs w:val="24"/>
              </w:rPr>
              <w:t>(APT)</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6</w:t>
            </w:r>
          </w:p>
        </w:tc>
        <w:tc>
          <w:tcPr>
            <w:tcW w:w="1389"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ميكرونيزيا (مشروع لشركة </w:t>
            </w:r>
            <w:r w:rsidRPr="001D5400">
              <w:rPr>
                <w:sz w:val="17"/>
                <w:szCs w:val="24"/>
              </w:rPr>
              <w:t>KDDI</w:t>
            </w:r>
            <w:r w:rsidRPr="001D5400">
              <w:rPr>
                <w:rFonts w:hint="cs"/>
                <w:sz w:val="17"/>
                <w:szCs w:val="24"/>
                <w:rtl/>
              </w:rPr>
              <w:t>، اليابان)</w:t>
            </w:r>
          </w:p>
        </w:tc>
        <w:tc>
          <w:tcPr>
            <w:tcW w:w="2122"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تركيب تجريبي لمركز اتصالات من أجل التعليم عن بُعد والرعاية الصحية في المناطق الريفية والجزر المعزولة في ميكرونيزيا</w:t>
            </w:r>
          </w:p>
        </w:tc>
        <w:tc>
          <w:tcPr>
            <w:tcW w:w="1703"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عروة محلية سلكية:</w:t>
            </w:r>
            <w:r w:rsidRPr="001D5400">
              <w:rPr>
                <w:rFonts w:hint="cs"/>
                <w:sz w:val="17"/>
                <w:szCs w:val="24"/>
                <w:rtl/>
              </w:rPr>
              <w:br/>
              <w:t>نحاسية</w:t>
            </w:r>
            <w:r w:rsidRPr="001D5400">
              <w:rPr>
                <w:rFonts w:hint="cs"/>
                <w:sz w:val="17"/>
                <w:szCs w:val="24"/>
                <w:rtl/>
              </w:rPr>
              <w:br/>
              <w:t xml:space="preserve">عروة محلية لا سلكية نفاذ لا سلكي ثابت (مسافات بعيدة) شبكات </w:t>
            </w:r>
            <w:r w:rsidRPr="001D5400">
              <w:rPr>
                <w:sz w:val="17"/>
                <w:szCs w:val="24"/>
              </w:rPr>
              <w:t>LAN</w:t>
            </w:r>
            <w:r w:rsidRPr="001D5400">
              <w:rPr>
                <w:rFonts w:hint="cs"/>
                <w:sz w:val="17"/>
                <w:szCs w:val="24"/>
                <w:rtl/>
              </w:rPr>
              <w:t xml:space="preserve"> لا سلكية وشبكات بروتوكول الإنترنت ذات الصلة</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الصحة الإلكترونية التعليم عن بُعد، التعلم</w:t>
            </w:r>
            <w:r w:rsidRPr="001D5400">
              <w:rPr>
                <w:rFonts w:hint="eastAsia"/>
                <w:sz w:val="17"/>
                <w:szCs w:val="24"/>
                <w:rtl/>
              </w:rPr>
              <w:t> </w:t>
            </w:r>
            <w:r w:rsidRPr="001D5400">
              <w:rPr>
                <w:rFonts w:hint="cs"/>
                <w:sz w:val="17"/>
                <w:szCs w:val="24"/>
                <w:rtl/>
              </w:rPr>
              <w:t>عن بُعد؛ التعلم</w:t>
            </w:r>
            <w:r w:rsidRPr="001D5400">
              <w:rPr>
                <w:rFonts w:hint="eastAsia"/>
                <w:sz w:val="17"/>
                <w:szCs w:val="24"/>
                <w:rtl/>
              </w:rPr>
              <w:t> </w:t>
            </w:r>
            <w:r w:rsidRPr="001D5400">
              <w:rPr>
                <w:rFonts w:hint="cs"/>
                <w:sz w:val="17"/>
                <w:szCs w:val="24"/>
                <w:rtl/>
              </w:rPr>
              <w:t>الإلكتروني؛ التدريب على تكنولوجيا المعلومات والاتصالات</w:t>
            </w:r>
          </w:p>
        </w:tc>
        <w:tc>
          <w:tcPr>
            <w:tcW w:w="1757"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منحة من جماعة آسيا والمحيط الهادئ للاتصالات </w:t>
            </w:r>
            <w:r w:rsidRPr="001D5400">
              <w:rPr>
                <w:sz w:val="17"/>
                <w:szCs w:val="24"/>
              </w:rPr>
              <w:t>(APT)</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7</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اليابان</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تنمية الاتصالات/ تكنولوجيا المعلومات والاتصالات من خلال شبكة اتصالات مخصصة لمدينة شيوجيري الريفية بولاية ناغانو، اليابان</w:t>
            </w:r>
          </w:p>
        </w:tc>
        <w:tc>
          <w:tcPr>
            <w:tcW w:w="1703"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sz w:val="17"/>
                <w:szCs w:val="24"/>
              </w:rPr>
              <w:t>FTTH</w:t>
            </w:r>
            <w:r w:rsidRPr="001D5400">
              <w:rPr>
                <w:rFonts w:hint="cs"/>
                <w:sz w:val="17"/>
                <w:szCs w:val="24"/>
                <w:rtl/>
              </w:rPr>
              <w:t xml:space="preserve"> شبكة لا سلكية مخصصة </w:t>
            </w:r>
            <w:r w:rsidRPr="001D5400">
              <w:rPr>
                <w:sz w:val="17"/>
                <w:szCs w:val="24"/>
              </w:rPr>
              <w:t>WiFi</w:t>
            </w:r>
            <w:r w:rsidRPr="001D5400">
              <w:rPr>
                <w:rFonts w:hint="cs"/>
                <w:sz w:val="17"/>
                <w:szCs w:val="24"/>
                <w:rtl/>
              </w:rPr>
              <w:t xml:space="preserve"> تلفزيون رقمي </w:t>
            </w:r>
            <w:r w:rsidRPr="001D5400">
              <w:rPr>
                <w:sz w:val="17"/>
                <w:szCs w:val="24"/>
              </w:rPr>
              <w:t>(DTV)</w:t>
            </w:r>
            <w:r w:rsidRPr="001D5400">
              <w:rPr>
                <w:rFonts w:hint="cs"/>
                <w:sz w:val="17"/>
                <w:szCs w:val="24"/>
                <w:rtl/>
              </w:rPr>
              <w:t xml:space="preserve"> (إذاعة متنقلة وحيدة المقطع) محاسيس (مستوى الماء، تحديد موقع الأطفال والمسنين، وما إلى ذلك)</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اتصالات طوارئ؛ زراعة</w:t>
            </w:r>
            <w:r w:rsidRPr="001D5400">
              <w:rPr>
                <w:rFonts w:hint="eastAsia"/>
                <w:sz w:val="17"/>
                <w:szCs w:val="24"/>
                <w:rtl/>
              </w:rPr>
              <w:t> </w:t>
            </w:r>
            <w:r w:rsidRPr="001D5400">
              <w:rPr>
                <w:rFonts w:hint="cs"/>
                <w:sz w:val="17"/>
                <w:szCs w:val="24"/>
                <w:rtl/>
              </w:rPr>
              <w:t>إلكترونية (الكشف عن الحيوانات) تتبع الحافلات؛ تحديد مواقع الأطفال والمسنين</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وزارة الشؤون الداخلية والاتصالات </w:t>
            </w:r>
            <w:r w:rsidRPr="001D5400">
              <w:rPr>
                <w:sz w:val="17"/>
                <w:szCs w:val="24"/>
              </w:rPr>
              <w:t>(MIC)</w:t>
            </w:r>
            <w:r w:rsidRPr="001D5400">
              <w:rPr>
                <w:rFonts w:hint="cs"/>
                <w:sz w:val="17"/>
                <w:szCs w:val="24"/>
                <w:rtl/>
              </w:rPr>
              <w:t>، اليابان</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8</w:t>
            </w:r>
          </w:p>
        </w:tc>
        <w:tc>
          <w:tcPr>
            <w:tcW w:w="1389"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جنوب إفريقيا (مشروع لشركة </w:t>
            </w:r>
            <w:r w:rsidRPr="001D5400">
              <w:rPr>
                <w:sz w:val="17"/>
                <w:szCs w:val="24"/>
              </w:rPr>
              <w:t>Qualcomm Incorporated</w:t>
            </w:r>
            <w:r w:rsidRPr="001D5400">
              <w:rPr>
                <w:rFonts w:hint="cs"/>
                <w:sz w:val="17"/>
                <w:szCs w:val="24"/>
                <w:rtl/>
              </w:rPr>
              <w:t>، الولايات المتحدة)</w:t>
            </w:r>
          </w:p>
        </w:tc>
        <w:tc>
          <w:tcPr>
            <w:tcW w:w="2122"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نظام معلومات للصحة المتنقلة: توفير النفاذ إلى المعلومات للعاملين في الرعاية الصحية</w:t>
            </w:r>
          </w:p>
        </w:tc>
        <w:tc>
          <w:tcPr>
            <w:tcW w:w="1703"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شبكة </w:t>
            </w:r>
            <w:r w:rsidRPr="001D5400">
              <w:rPr>
                <w:sz w:val="17"/>
                <w:szCs w:val="24"/>
              </w:rPr>
              <w:t>3G</w:t>
            </w:r>
            <w:r w:rsidRPr="001D5400">
              <w:rPr>
                <w:rFonts w:hint="cs"/>
                <w:sz w:val="17"/>
                <w:szCs w:val="24"/>
                <w:rtl/>
              </w:rPr>
              <w:t xml:space="preserve"> خلوية</w:t>
            </w:r>
            <w:r w:rsidRPr="001D5400">
              <w:rPr>
                <w:rFonts w:hint="cs"/>
                <w:sz w:val="17"/>
                <w:szCs w:val="24"/>
                <w:rtl/>
              </w:rPr>
              <w:br/>
              <w:t>(شبكة قائمة)</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النفاذ إلى مكتبة تم تحميلها مسبقاً للموارد التمريضية والتعليمية؛</w:t>
            </w:r>
            <w:r w:rsidRPr="001D5400">
              <w:rPr>
                <w:rFonts w:hint="cs"/>
                <w:sz w:val="17"/>
                <w:szCs w:val="24"/>
                <w:rtl/>
              </w:rPr>
              <w:br/>
              <w:t>محتوى إنترنت دينامي يتم النفاذ إليه عبر النطاق العريض اللاسلكي</w:t>
            </w:r>
          </w:p>
        </w:tc>
        <w:tc>
          <w:tcPr>
            <w:tcW w:w="1757"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شركة </w:t>
            </w:r>
            <w:r w:rsidRPr="001D5400">
              <w:rPr>
                <w:sz w:val="17"/>
                <w:szCs w:val="24"/>
              </w:rPr>
              <w:t>Qualcomm Wireless Reach</w:t>
            </w:r>
            <w:r w:rsidRPr="001D5400">
              <w:rPr>
                <w:rFonts w:hint="cs"/>
                <w:sz w:val="17"/>
                <w:szCs w:val="24"/>
                <w:rtl/>
              </w:rPr>
              <w:t xml:space="preserve"> مؤسستا هنري إ. نيلز وجون</w:t>
            </w:r>
            <w:r w:rsidRPr="001D5400">
              <w:rPr>
                <w:rFonts w:hint="eastAsia"/>
                <w:sz w:val="17"/>
                <w:szCs w:val="24"/>
                <w:rtl/>
              </w:rPr>
              <w:t> </w:t>
            </w:r>
            <w:r w:rsidRPr="001D5400">
              <w:rPr>
                <w:rFonts w:hint="cs"/>
                <w:sz w:val="17"/>
                <w:szCs w:val="24"/>
                <w:rtl/>
              </w:rPr>
              <w:t>م. لويد</w:t>
            </w:r>
            <w:r w:rsidRPr="001D5400">
              <w:rPr>
                <w:sz w:val="17"/>
                <w:szCs w:val="24"/>
                <w:rtl/>
              </w:rPr>
              <w:br/>
            </w:r>
            <w:r w:rsidRPr="001D5400">
              <w:rPr>
                <w:sz w:val="17"/>
                <w:szCs w:val="24"/>
              </w:rPr>
              <w:t>MTN</w:t>
            </w:r>
            <w:r w:rsidRPr="001D5400">
              <w:rPr>
                <w:rFonts w:hint="cs"/>
                <w:sz w:val="17"/>
                <w:szCs w:val="24"/>
                <w:rtl/>
              </w:rPr>
              <w:t>، جنوب إفريقيا (عينية)</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9</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إندونيسيا (مشروع لشركة </w:t>
            </w:r>
            <w:r w:rsidRPr="001D5400">
              <w:rPr>
                <w:sz w:val="17"/>
                <w:szCs w:val="24"/>
              </w:rPr>
              <w:t>Qualcomm Incorporated</w:t>
            </w:r>
            <w:r w:rsidRPr="001D5400">
              <w:rPr>
                <w:rFonts w:hint="cs"/>
                <w:sz w:val="17"/>
                <w:szCs w:val="24"/>
                <w:rtl/>
              </w:rPr>
              <w:t>) (الولايات المتحدة)</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مبادرات </w:t>
            </w:r>
            <w:r w:rsidRPr="001D5400">
              <w:rPr>
                <w:sz w:val="17"/>
                <w:szCs w:val="24"/>
              </w:rPr>
              <w:t>AppLab</w:t>
            </w:r>
            <w:r w:rsidRPr="001D5400">
              <w:rPr>
                <w:rFonts w:hint="cs"/>
                <w:sz w:val="17"/>
                <w:szCs w:val="24"/>
                <w:rtl/>
              </w:rPr>
              <w:t xml:space="preserve"> لحقوق الامتيازات المتنقلة متناهية الصغر</w:t>
            </w:r>
          </w:p>
        </w:tc>
        <w:tc>
          <w:tcPr>
            <w:tcW w:w="1703"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شبكة </w:t>
            </w:r>
            <w:r w:rsidRPr="001D5400">
              <w:rPr>
                <w:sz w:val="17"/>
                <w:szCs w:val="24"/>
              </w:rPr>
              <w:t>CDMA2000</w:t>
            </w:r>
            <w:r w:rsidRPr="001D5400">
              <w:rPr>
                <w:rFonts w:hint="cs"/>
                <w:sz w:val="17"/>
                <w:szCs w:val="24"/>
                <w:rtl/>
              </w:rPr>
              <w:t xml:space="preserve">، متنقلة عريضة النطاق لنقل الرسائل </w:t>
            </w:r>
            <w:r w:rsidRPr="001D5400">
              <w:rPr>
                <w:sz w:val="17"/>
                <w:szCs w:val="24"/>
              </w:rPr>
              <w:t>SMS</w:t>
            </w:r>
            <w:r w:rsidRPr="001D5400">
              <w:rPr>
                <w:rFonts w:hint="cs"/>
                <w:sz w:val="17"/>
                <w:szCs w:val="24"/>
                <w:rtl/>
              </w:rPr>
              <w:t xml:space="preserve"> المهاتفة والبيانات القائمة على بروتوكول الإنترنت</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بيئة وقت التشغيل الاثنينية للاسلكي </w:t>
            </w:r>
            <w:r w:rsidRPr="001D5400">
              <w:rPr>
                <w:sz w:val="17"/>
                <w:szCs w:val="24"/>
              </w:rPr>
              <w:t>(Brew)</w:t>
            </w:r>
            <w:r w:rsidRPr="001D5400">
              <w:rPr>
                <w:rFonts w:hint="cs"/>
                <w:sz w:val="17"/>
                <w:szCs w:val="24"/>
                <w:rtl/>
              </w:rPr>
              <w:t xml:space="preserve"> (نظام التشغيل متنقل يسمح بتطوير ونشر الخدمات القائمة على التطبيق)</w:t>
            </w:r>
            <w:r w:rsidRPr="001D5400">
              <w:rPr>
                <w:rFonts w:hint="cs"/>
                <w:sz w:val="17"/>
                <w:szCs w:val="24"/>
                <w:rtl/>
              </w:rPr>
              <w:br/>
              <w:t xml:space="preserve">تطوير ونشر تطبيقات الرسائل </w:t>
            </w:r>
            <w:r w:rsidRPr="001D5400">
              <w:rPr>
                <w:sz w:val="17"/>
                <w:szCs w:val="24"/>
              </w:rPr>
              <w:t>SMS</w:t>
            </w:r>
            <w:r w:rsidRPr="001D5400">
              <w:rPr>
                <w:rFonts w:hint="cs"/>
                <w:sz w:val="17"/>
                <w:szCs w:val="24"/>
                <w:rtl/>
              </w:rPr>
              <w:t xml:space="preserve"> والتطبيقات القائمة على بروتوكول الإنترنت</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شركة </w:t>
            </w:r>
            <w:r w:rsidRPr="001D5400">
              <w:rPr>
                <w:sz w:val="17"/>
                <w:szCs w:val="24"/>
              </w:rPr>
              <w:t>Qualcomm Wireless Reach</w:t>
            </w:r>
            <w:r w:rsidRPr="001D5400">
              <w:rPr>
                <w:sz w:val="17"/>
                <w:szCs w:val="24"/>
                <w:rtl/>
              </w:rPr>
              <w:br/>
            </w:r>
            <w:r w:rsidRPr="001D5400">
              <w:rPr>
                <w:rFonts w:hint="cs"/>
                <w:sz w:val="17"/>
                <w:szCs w:val="24"/>
                <w:rtl/>
              </w:rPr>
              <w:t>صندوق التزام الخدمة الشاملة (يمكن لشركاء المشروع التوصل إلى التمويل بشكل مستقل)</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10</w:t>
            </w:r>
          </w:p>
        </w:tc>
        <w:tc>
          <w:tcPr>
            <w:tcW w:w="1389"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مدغشقر</w:t>
            </w:r>
          </w:p>
        </w:tc>
        <w:tc>
          <w:tcPr>
            <w:tcW w:w="2122"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المناطق الريفية</w:t>
            </w:r>
            <w:r w:rsidRPr="001D5400">
              <w:rPr>
                <w:rFonts w:hint="cs"/>
                <w:sz w:val="17"/>
                <w:szCs w:val="24"/>
                <w:rtl/>
              </w:rPr>
              <w:br/>
              <w:t>والمناطق النائية</w:t>
            </w:r>
          </w:p>
        </w:tc>
        <w:tc>
          <w:tcPr>
            <w:tcW w:w="1703" w:type="dxa"/>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 xml:space="preserve">ساتلية وألياف بصرية </w:t>
            </w:r>
            <w:r w:rsidRPr="001D5400">
              <w:rPr>
                <w:sz w:val="17"/>
                <w:szCs w:val="24"/>
              </w:rPr>
              <w:t>WiMAX</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غير متاحة</w:t>
            </w:r>
          </w:p>
        </w:tc>
        <w:tc>
          <w:tcPr>
            <w:tcW w:w="1757"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تمويل حكومي (صندوق تنمية الاتصالات/</w:t>
            </w:r>
            <w:r>
              <w:rPr>
                <w:rFonts w:hint="cs"/>
                <w:sz w:val="17"/>
                <w:szCs w:val="24"/>
                <w:rtl/>
              </w:rPr>
              <w:t xml:space="preserve"> </w:t>
            </w:r>
            <w:r w:rsidRPr="001D5400">
              <w:rPr>
                <w:rFonts w:hint="cs"/>
                <w:sz w:val="17"/>
                <w:szCs w:val="24"/>
                <w:rtl/>
              </w:rPr>
              <w:t>تكنولوجيا المعلومات والاتصالات)</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11</w:t>
            </w:r>
          </w:p>
        </w:tc>
        <w:tc>
          <w:tcPr>
            <w:tcW w:w="1389"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توغو</w:t>
            </w:r>
          </w:p>
        </w:tc>
        <w:tc>
          <w:tcPr>
            <w:tcW w:w="2122"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توفير الخدمات الهاتفية الأساسية للمناطق الريفية (توغو)</w:t>
            </w:r>
          </w:p>
        </w:tc>
        <w:tc>
          <w:tcPr>
            <w:tcW w:w="1703"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التكنولوجيا المتنقلة (الخلوية)</w:t>
            </w:r>
          </w:p>
        </w:tc>
        <w:tc>
          <w:tcPr>
            <w:tcW w:w="1701"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tl/>
              </w:rPr>
            </w:pPr>
            <w:r w:rsidRPr="001D5400">
              <w:rPr>
                <w:rFonts w:hint="cs"/>
                <w:sz w:val="17"/>
                <w:szCs w:val="24"/>
                <w:rtl/>
              </w:rPr>
              <w:t>صوت و</w:t>
            </w:r>
            <w:r w:rsidRPr="001D5400">
              <w:rPr>
                <w:sz w:val="17"/>
                <w:szCs w:val="24"/>
              </w:rPr>
              <w:t>SMS</w:t>
            </w:r>
            <w:r w:rsidRPr="001D5400">
              <w:rPr>
                <w:rFonts w:hint="cs"/>
                <w:sz w:val="17"/>
                <w:szCs w:val="24"/>
                <w:rtl/>
              </w:rPr>
              <w:t xml:space="preserve"> وبيانات (إنترنت)</w:t>
            </w:r>
          </w:p>
        </w:tc>
        <w:tc>
          <w:tcPr>
            <w:tcW w:w="1757" w:type="dxa"/>
            <w:shd w:val="clear" w:color="auto" w:fill="E8F8FD"/>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حوافز للمشغلين</w:t>
            </w:r>
            <w:r w:rsidRPr="001D5400">
              <w:rPr>
                <w:sz w:val="17"/>
                <w:szCs w:val="24"/>
                <w:rtl/>
              </w:rPr>
              <w:br/>
            </w:r>
            <w:r w:rsidRPr="001D5400">
              <w:rPr>
                <w:rFonts w:hint="cs"/>
                <w:sz w:val="17"/>
                <w:szCs w:val="24"/>
                <w:rtl/>
              </w:rPr>
              <w:t>(خدمة شاملة)</w:t>
            </w:r>
          </w:p>
        </w:tc>
      </w:tr>
      <w:tr w:rsidR="001D6CC8" w:rsidRPr="001D5400" w:rsidTr="00266FC0">
        <w:trPr>
          <w:cantSplit/>
          <w:jc w:val="center"/>
        </w:trPr>
        <w:tc>
          <w:tcPr>
            <w:tcW w:w="515" w:type="dxa"/>
            <w:tcMar>
              <w:top w:w="28" w:type="dxa"/>
              <w:left w:w="28" w:type="dxa"/>
              <w:bottom w:w="28" w:type="dxa"/>
              <w:right w:w="28" w:type="dxa"/>
            </w:tcMar>
          </w:tcPr>
          <w:p w:rsidR="001D6CC8" w:rsidRPr="001D5400" w:rsidRDefault="001D6CC8" w:rsidP="00145E30">
            <w:pPr>
              <w:pStyle w:val="Tabletext"/>
              <w:jc w:val="center"/>
              <w:rPr>
                <w:sz w:val="17"/>
                <w:szCs w:val="24"/>
              </w:rPr>
            </w:pPr>
            <w:r w:rsidRPr="001D5400">
              <w:rPr>
                <w:sz w:val="17"/>
                <w:szCs w:val="24"/>
              </w:rPr>
              <w:t>12</w:t>
            </w:r>
          </w:p>
        </w:tc>
        <w:tc>
          <w:tcPr>
            <w:tcW w:w="1389"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بوروندي</w:t>
            </w:r>
          </w:p>
        </w:tc>
        <w:tc>
          <w:tcPr>
            <w:tcW w:w="2122"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مشروع التوصيلية اللاسلكية عريضة النطاق للأرض (بوروندي)</w:t>
            </w:r>
          </w:p>
        </w:tc>
        <w:tc>
          <w:tcPr>
            <w:tcW w:w="1703"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نطاق عريض لا سلكي</w:t>
            </w:r>
          </w:p>
        </w:tc>
        <w:tc>
          <w:tcPr>
            <w:tcW w:w="1701"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تعلم إلكتروني (توصيل المدارس)</w:t>
            </w:r>
            <w:r w:rsidRPr="001D5400">
              <w:rPr>
                <w:sz w:val="17"/>
                <w:szCs w:val="24"/>
                <w:rtl/>
              </w:rPr>
              <w:br/>
            </w:r>
            <w:r w:rsidRPr="001D5400">
              <w:rPr>
                <w:rFonts w:hint="cs"/>
                <w:sz w:val="17"/>
                <w:szCs w:val="24"/>
                <w:rtl/>
              </w:rPr>
              <w:t>الصحة الإلكترونية (توصيل المستشفيات)</w:t>
            </w:r>
          </w:p>
        </w:tc>
        <w:tc>
          <w:tcPr>
            <w:tcW w:w="1757" w:type="dxa"/>
            <w:tcMar>
              <w:top w:w="28" w:type="dxa"/>
              <w:left w:w="28" w:type="dxa"/>
              <w:bottom w:w="28" w:type="dxa"/>
              <w:right w:w="28" w:type="dxa"/>
            </w:tcMar>
          </w:tcPr>
          <w:p w:rsidR="001D6CC8" w:rsidRPr="001D5400" w:rsidRDefault="001D6CC8" w:rsidP="00145E30">
            <w:pPr>
              <w:pStyle w:val="Tabletext"/>
              <w:rPr>
                <w:sz w:val="17"/>
                <w:szCs w:val="24"/>
              </w:rPr>
            </w:pPr>
            <w:r w:rsidRPr="001D5400">
              <w:rPr>
                <w:rFonts w:hint="cs"/>
                <w:sz w:val="17"/>
                <w:szCs w:val="24"/>
                <w:rtl/>
              </w:rPr>
              <w:t xml:space="preserve">مؤسسة </w:t>
            </w:r>
            <w:r w:rsidRPr="001D5400">
              <w:rPr>
                <w:sz w:val="17"/>
                <w:szCs w:val="24"/>
              </w:rPr>
              <w:t>Craig &amp; Suzan McCAW</w:t>
            </w:r>
            <w:r w:rsidRPr="001D5400">
              <w:rPr>
                <w:rFonts w:hint="cs"/>
                <w:sz w:val="17"/>
                <w:szCs w:val="24"/>
                <w:rtl/>
              </w:rPr>
              <w:t xml:space="preserve"> الاتحاد الدولي للاتصالات (عينية) حكومة بوروندي</w:t>
            </w:r>
          </w:p>
        </w:tc>
      </w:tr>
      <w:tr w:rsidR="001D6CC8" w:rsidRPr="001D5400" w:rsidTr="00266FC0">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lastRenderedPageBreak/>
              <w:t>13</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إيران</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مشروع تنمية المعلومات والاتصالات في المناطق الريفية في إيران</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تكنولوجيات متعددة (للنفاذ إلى الإنترنت)</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الحكومة الإلكترونية؛ التسوق الإلكتروني؛ الأعمال المصرفية؛ الإلكترونية والخدمات البريدية</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 xml:space="preserve">شركة اتصالات إيران </w:t>
            </w:r>
            <w:r w:rsidRPr="001F1B64">
              <w:rPr>
                <w:spacing w:val="-4"/>
                <w:sz w:val="17"/>
                <w:szCs w:val="24"/>
              </w:rPr>
              <w:t>(TCI)</w:t>
            </w:r>
          </w:p>
        </w:tc>
      </w:tr>
      <w:tr w:rsidR="001D6CC8" w:rsidRPr="001D5400" w:rsidTr="00266FC0">
        <w:trPr>
          <w:cantSplit/>
          <w:jc w:val="center"/>
        </w:trPr>
        <w:tc>
          <w:tcPr>
            <w:tcW w:w="515" w:type="dxa"/>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14</w:t>
            </w:r>
          </w:p>
        </w:tc>
        <w:tc>
          <w:tcPr>
            <w:tcW w:w="1389"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 xml:space="preserve">ميكرونيزيا (مشروع لشركة </w:t>
            </w:r>
            <w:r w:rsidRPr="001F1B64">
              <w:rPr>
                <w:spacing w:val="-4"/>
                <w:sz w:val="17"/>
                <w:szCs w:val="24"/>
              </w:rPr>
              <w:t>KDDI</w:t>
            </w:r>
            <w:r w:rsidRPr="001F1B64">
              <w:rPr>
                <w:rFonts w:hint="cs"/>
                <w:spacing w:val="-4"/>
                <w:sz w:val="17"/>
                <w:szCs w:val="24"/>
                <w:rtl/>
              </w:rPr>
              <w:t>، اليابان)</w:t>
            </w:r>
          </w:p>
        </w:tc>
        <w:tc>
          <w:tcPr>
            <w:tcW w:w="2122"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تركيب تجريبي لمركز اتصالات من أجل التعليم عن بُعد والرعاية الصحية في المناطق الريفية والجزر المعزولة في ميكرونيزيا</w:t>
            </w:r>
          </w:p>
        </w:tc>
        <w:tc>
          <w:tcPr>
            <w:tcW w:w="1703"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عروة محلية سلكية:</w:t>
            </w:r>
            <w:r w:rsidRPr="001F1B64">
              <w:rPr>
                <w:rFonts w:hint="cs"/>
                <w:spacing w:val="-4"/>
                <w:sz w:val="17"/>
                <w:szCs w:val="24"/>
                <w:rtl/>
              </w:rPr>
              <w:br/>
              <w:t>نحاسية</w:t>
            </w:r>
            <w:r w:rsidRPr="001F1B64">
              <w:rPr>
                <w:rFonts w:hint="cs"/>
                <w:spacing w:val="-4"/>
                <w:sz w:val="17"/>
                <w:szCs w:val="24"/>
                <w:rtl/>
              </w:rPr>
              <w:br/>
              <w:t xml:space="preserve">عروة محلية لا سلكية نفاذ لا سلكي ثابت (مسافات بعيدة) شبكات </w:t>
            </w:r>
            <w:r w:rsidRPr="001F1B64">
              <w:rPr>
                <w:spacing w:val="-4"/>
                <w:sz w:val="17"/>
                <w:szCs w:val="24"/>
              </w:rPr>
              <w:t>LAN</w:t>
            </w:r>
            <w:r w:rsidRPr="001F1B64">
              <w:rPr>
                <w:rFonts w:hint="cs"/>
                <w:spacing w:val="-4"/>
                <w:sz w:val="17"/>
                <w:szCs w:val="24"/>
                <w:rtl/>
              </w:rPr>
              <w:t xml:space="preserve"> لا سلكية وشبكات بروتوكول الإنترنت ذات الصلة</w:t>
            </w:r>
          </w:p>
        </w:tc>
        <w:tc>
          <w:tcPr>
            <w:tcW w:w="1701"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الصحة الإلكترونية التعليم عن بُعد؛</w:t>
            </w:r>
            <w:r w:rsidRPr="001F1B64">
              <w:rPr>
                <w:spacing w:val="-4"/>
                <w:sz w:val="17"/>
                <w:szCs w:val="24"/>
                <w:rtl/>
              </w:rPr>
              <w:br/>
            </w:r>
            <w:r w:rsidRPr="001F1B64">
              <w:rPr>
                <w:rFonts w:hint="cs"/>
                <w:spacing w:val="-4"/>
                <w:sz w:val="17"/>
                <w:szCs w:val="24"/>
                <w:rtl/>
              </w:rPr>
              <w:t>التعلم عن بُعد؛</w:t>
            </w:r>
            <w:r w:rsidRPr="001F1B64">
              <w:rPr>
                <w:spacing w:val="-4"/>
                <w:sz w:val="17"/>
                <w:szCs w:val="24"/>
                <w:rtl/>
              </w:rPr>
              <w:br/>
            </w:r>
            <w:r w:rsidRPr="001F1B64">
              <w:rPr>
                <w:rFonts w:hint="cs"/>
                <w:spacing w:val="-4"/>
                <w:sz w:val="17"/>
                <w:szCs w:val="24"/>
                <w:rtl/>
              </w:rPr>
              <w:t>التعلم الإلكتروني؛ التدريب على تكنولوجيا المعلومات والاتصالات</w:t>
            </w:r>
          </w:p>
        </w:tc>
        <w:tc>
          <w:tcPr>
            <w:tcW w:w="1757"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منحة من جماعة آسيا والمحيط الهادئ للاتصالات </w:t>
            </w:r>
            <w:r w:rsidRPr="001F1B64">
              <w:rPr>
                <w:spacing w:val="-4"/>
                <w:sz w:val="17"/>
                <w:szCs w:val="24"/>
              </w:rPr>
              <w:t>(APT)</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15</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شركة </w:t>
            </w:r>
            <w:r w:rsidRPr="001F1B64">
              <w:rPr>
                <w:spacing w:val="-4"/>
                <w:sz w:val="17"/>
                <w:szCs w:val="24"/>
              </w:rPr>
              <w:t>OJSC Intellect-Telecom</w:t>
            </w:r>
            <w:r w:rsidRPr="001F1B64">
              <w:rPr>
                <w:spacing w:val="-4"/>
                <w:sz w:val="17"/>
                <w:szCs w:val="24"/>
                <w:rtl/>
              </w:rPr>
              <w:br/>
            </w:r>
            <w:r w:rsidRPr="001F1B64">
              <w:rPr>
                <w:rFonts w:hint="cs"/>
                <w:spacing w:val="-4"/>
                <w:sz w:val="17"/>
                <w:szCs w:val="24"/>
                <w:rtl/>
              </w:rPr>
              <w:t>(الاتحاد الروسي)</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تكنولوجيا فعالة من حيث استهلاك الطاقة ومنخفضة التكلفة من أجل النفاذ اللاسلكي عريض النطاق والشبكات الخلوية للنظام العالمي للاتصالات المتنقلة </w:t>
            </w:r>
            <w:r w:rsidRPr="001F1B64">
              <w:rPr>
                <w:spacing w:val="-4"/>
                <w:sz w:val="17"/>
                <w:szCs w:val="24"/>
              </w:rPr>
              <w:t>(GSM)</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نطاق عريض لا سلكي تكنولوجيا متنقلة (خلوية)</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نظام يمكنه نقل الصوت/البيانات</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16</w:t>
            </w:r>
          </w:p>
        </w:tc>
        <w:tc>
          <w:tcPr>
            <w:tcW w:w="1389"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كينيا</w:t>
            </w:r>
          </w:p>
        </w:tc>
        <w:tc>
          <w:tcPr>
            <w:tcW w:w="2122"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مشروع ماغينوي: توفير</w:t>
            </w:r>
            <w:r w:rsidRPr="001F1B64">
              <w:rPr>
                <w:spacing w:val="-4"/>
                <w:sz w:val="17"/>
                <w:szCs w:val="24"/>
                <w:rtl/>
              </w:rPr>
              <w:t xml:space="preserve"> </w:t>
            </w:r>
            <w:r w:rsidRPr="001F1B64">
              <w:rPr>
                <w:rFonts w:hint="cs"/>
                <w:spacing w:val="-4"/>
                <w:sz w:val="17"/>
                <w:szCs w:val="24"/>
                <w:rtl/>
              </w:rPr>
              <w:t>النفاذ</w:t>
            </w:r>
            <w:r w:rsidRPr="001F1B64">
              <w:rPr>
                <w:spacing w:val="-4"/>
                <w:sz w:val="17"/>
                <w:szCs w:val="24"/>
                <w:rtl/>
              </w:rPr>
              <w:t xml:space="preserve"> </w:t>
            </w:r>
            <w:r w:rsidRPr="001F1B64">
              <w:rPr>
                <w:rFonts w:hint="cs"/>
                <w:spacing w:val="-4"/>
                <w:sz w:val="17"/>
                <w:szCs w:val="24"/>
                <w:rtl/>
              </w:rPr>
              <w:t>عريض</w:t>
            </w:r>
            <w:r w:rsidRPr="001F1B64">
              <w:rPr>
                <w:spacing w:val="-4"/>
                <w:sz w:val="17"/>
                <w:szCs w:val="24"/>
                <w:rtl/>
              </w:rPr>
              <w:t xml:space="preserve"> </w:t>
            </w:r>
            <w:r w:rsidRPr="001F1B64">
              <w:rPr>
                <w:rFonts w:hint="cs"/>
                <w:spacing w:val="-4"/>
                <w:sz w:val="17"/>
                <w:szCs w:val="24"/>
                <w:rtl/>
              </w:rPr>
              <w:t>النطاق</w:t>
            </w:r>
            <w:r w:rsidRPr="001F1B64">
              <w:rPr>
                <w:spacing w:val="-4"/>
                <w:sz w:val="17"/>
                <w:szCs w:val="24"/>
                <w:rtl/>
              </w:rPr>
              <w:t xml:space="preserve"> </w:t>
            </w:r>
            <w:r w:rsidRPr="001F1B64">
              <w:rPr>
                <w:rFonts w:hint="cs"/>
                <w:spacing w:val="-4"/>
                <w:sz w:val="17"/>
                <w:szCs w:val="24"/>
                <w:rtl/>
              </w:rPr>
              <w:t>باستعمال</w:t>
            </w:r>
            <w:r w:rsidRPr="001F1B64">
              <w:rPr>
                <w:spacing w:val="-4"/>
                <w:sz w:val="17"/>
                <w:szCs w:val="24"/>
                <w:rtl/>
              </w:rPr>
              <w:t xml:space="preserve"> </w:t>
            </w:r>
            <w:r w:rsidRPr="001F1B64">
              <w:rPr>
                <w:rFonts w:hint="cs"/>
                <w:spacing w:val="-4"/>
                <w:sz w:val="17"/>
                <w:szCs w:val="24"/>
                <w:rtl/>
              </w:rPr>
              <w:t>فراغات</w:t>
            </w:r>
            <w:r w:rsidRPr="001F1B64">
              <w:rPr>
                <w:spacing w:val="-4"/>
                <w:sz w:val="17"/>
                <w:szCs w:val="24"/>
                <w:rtl/>
              </w:rPr>
              <w:t xml:space="preserve"> </w:t>
            </w:r>
            <w:r w:rsidRPr="001F1B64">
              <w:rPr>
                <w:rFonts w:hint="cs"/>
                <w:spacing w:val="-4"/>
                <w:sz w:val="17"/>
                <w:szCs w:val="24"/>
                <w:rtl/>
              </w:rPr>
              <w:t>التلفزيون</w:t>
            </w:r>
            <w:r w:rsidRPr="001F1B64">
              <w:rPr>
                <w:spacing w:val="-4"/>
                <w:sz w:val="17"/>
                <w:szCs w:val="24"/>
                <w:rtl/>
              </w:rPr>
              <w:t xml:space="preserve"> </w:t>
            </w:r>
            <w:r w:rsidRPr="001F1B64">
              <w:rPr>
                <w:rFonts w:hint="cs"/>
                <w:spacing w:val="-4"/>
                <w:sz w:val="17"/>
                <w:szCs w:val="24"/>
                <w:rtl/>
              </w:rPr>
              <w:t>البيضاء</w:t>
            </w:r>
            <w:r w:rsidRPr="001F1B64">
              <w:rPr>
                <w:spacing w:val="-4"/>
                <w:sz w:val="17"/>
                <w:szCs w:val="24"/>
                <w:rtl/>
              </w:rPr>
              <w:t xml:space="preserve"> في </w:t>
            </w:r>
            <w:r w:rsidRPr="001F1B64">
              <w:rPr>
                <w:rFonts w:hint="cs"/>
                <w:spacing w:val="-4"/>
                <w:sz w:val="17"/>
                <w:szCs w:val="24"/>
                <w:rtl/>
              </w:rPr>
              <w:t>ريف</w:t>
            </w:r>
            <w:r w:rsidRPr="001F1B64">
              <w:rPr>
                <w:spacing w:val="-4"/>
                <w:sz w:val="17"/>
                <w:szCs w:val="24"/>
                <w:rtl/>
              </w:rPr>
              <w:t xml:space="preserve"> </w:t>
            </w:r>
            <w:r w:rsidRPr="001F1B64">
              <w:rPr>
                <w:rFonts w:hint="cs"/>
                <w:spacing w:val="-4"/>
                <w:sz w:val="17"/>
                <w:szCs w:val="24"/>
                <w:rtl/>
              </w:rPr>
              <w:t>كينيا</w:t>
            </w:r>
          </w:p>
        </w:tc>
        <w:tc>
          <w:tcPr>
            <w:tcW w:w="1703"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نطاق عريض لا سلكي</w:t>
            </w:r>
          </w:p>
        </w:tc>
        <w:tc>
          <w:tcPr>
            <w:tcW w:w="1701"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نفاذ إنترنت</w:t>
            </w:r>
          </w:p>
          <w:p w:rsidR="001D6CC8" w:rsidRPr="001F1B64" w:rsidRDefault="001D6CC8" w:rsidP="00145E30">
            <w:pPr>
              <w:pStyle w:val="Tabletext"/>
              <w:rPr>
                <w:spacing w:val="-4"/>
                <w:sz w:val="17"/>
                <w:szCs w:val="24"/>
                <w:rtl/>
              </w:rPr>
            </w:pPr>
            <w:r w:rsidRPr="001F1B64">
              <w:rPr>
                <w:rFonts w:hint="cs"/>
                <w:spacing w:val="-4"/>
                <w:sz w:val="17"/>
                <w:szCs w:val="24"/>
                <w:rtl/>
              </w:rPr>
              <w:t>تعلم إلكتروني (توصيل مدارس)</w:t>
            </w:r>
          </w:p>
          <w:p w:rsidR="001D6CC8" w:rsidRPr="001F1B64" w:rsidRDefault="001D6CC8" w:rsidP="00145E30">
            <w:pPr>
              <w:pStyle w:val="Tabletext"/>
              <w:rPr>
                <w:spacing w:val="-4"/>
                <w:sz w:val="17"/>
                <w:szCs w:val="24"/>
                <w:rtl/>
              </w:rPr>
            </w:pPr>
            <w:r w:rsidRPr="001F1B64">
              <w:rPr>
                <w:rFonts w:hint="cs"/>
                <w:spacing w:val="-4"/>
                <w:sz w:val="17"/>
                <w:szCs w:val="24"/>
                <w:rtl/>
              </w:rPr>
              <w:t>صحة إلكترونية (توصيل عيادات)</w:t>
            </w:r>
          </w:p>
          <w:p w:rsidR="001D6CC8" w:rsidRPr="001F1B64" w:rsidRDefault="001D6CC8" w:rsidP="00145E30">
            <w:pPr>
              <w:pStyle w:val="Tabletext"/>
              <w:rPr>
                <w:spacing w:val="-4"/>
                <w:sz w:val="17"/>
                <w:szCs w:val="24"/>
                <w:rtl/>
              </w:rPr>
            </w:pPr>
            <w:r w:rsidRPr="001F1B64">
              <w:rPr>
                <w:rFonts w:hint="cs"/>
                <w:spacing w:val="-4"/>
                <w:sz w:val="17"/>
                <w:szCs w:val="24"/>
                <w:rtl/>
              </w:rPr>
              <w:t>حكومة إلكترونية (توصيل مكاتب حكومية)</w:t>
            </w:r>
          </w:p>
        </w:tc>
        <w:tc>
          <w:tcPr>
            <w:tcW w:w="1757"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مايكروسوفت</w:t>
            </w:r>
          </w:p>
          <w:p w:rsidR="001D6CC8" w:rsidRPr="001F1B64" w:rsidRDefault="001D6CC8" w:rsidP="00145E30">
            <w:pPr>
              <w:pStyle w:val="Tabletext"/>
              <w:rPr>
                <w:spacing w:val="-4"/>
                <w:sz w:val="17"/>
                <w:szCs w:val="24"/>
                <w:rtl/>
              </w:rPr>
            </w:pPr>
            <w:r w:rsidRPr="001F1B64">
              <w:rPr>
                <w:rFonts w:hint="cs"/>
                <w:spacing w:val="-4"/>
                <w:sz w:val="17"/>
                <w:szCs w:val="24"/>
                <w:rtl/>
              </w:rPr>
              <w:t>الوكالة</w:t>
            </w:r>
            <w:r w:rsidRPr="001F1B64">
              <w:rPr>
                <w:spacing w:val="-4"/>
                <w:sz w:val="17"/>
                <w:szCs w:val="24"/>
                <w:rtl/>
              </w:rPr>
              <w:t xml:space="preserve"> </w:t>
            </w:r>
            <w:r w:rsidRPr="001F1B64">
              <w:rPr>
                <w:rFonts w:hint="cs"/>
                <w:spacing w:val="-4"/>
                <w:sz w:val="17"/>
                <w:szCs w:val="24"/>
                <w:rtl/>
              </w:rPr>
              <w:t>الأمريكية</w:t>
            </w:r>
            <w:r w:rsidRPr="001F1B64">
              <w:rPr>
                <w:spacing w:val="-4"/>
                <w:sz w:val="17"/>
                <w:szCs w:val="24"/>
                <w:rtl/>
              </w:rPr>
              <w:t xml:space="preserve"> </w:t>
            </w:r>
            <w:r w:rsidRPr="001F1B64">
              <w:rPr>
                <w:rFonts w:hint="cs"/>
                <w:spacing w:val="-4"/>
                <w:sz w:val="17"/>
                <w:szCs w:val="24"/>
                <w:rtl/>
              </w:rPr>
              <w:t>للتنمية</w:t>
            </w:r>
            <w:r w:rsidRPr="001F1B64">
              <w:rPr>
                <w:spacing w:val="-4"/>
                <w:sz w:val="17"/>
                <w:szCs w:val="24"/>
                <w:rtl/>
              </w:rPr>
              <w:t xml:space="preserve"> </w:t>
            </w:r>
            <w:r w:rsidRPr="001F1B64">
              <w:rPr>
                <w:rFonts w:hint="cs"/>
                <w:spacing w:val="-4"/>
                <w:sz w:val="17"/>
                <w:szCs w:val="24"/>
                <w:rtl/>
              </w:rPr>
              <w:t>الدولية</w:t>
            </w:r>
          </w:p>
          <w:p w:rsidR="001D6CC8" w:rsidRPr="001F1B64" w:rsidRDefault="001D6CC8" w:rsidP="00145E30">
            <w:pPr>
              <w:pStyle w:val="Tabletext"/>
              <w:rPr>
                <w:spacing w:val="-4"/>
                <w:sz w:val="17"/>
                <w:szCs w:val="24"/>
              </w:rPr>
            </w:pPr>
            <w:r w:rsidRPr="001F1B64">
              <w:rPr>
                <w:rFonts w:hint="cs"/>
                <w:spacing w:val="-4"/>
                <w:sz w:val="17"/>
                <w:szCs w:val="24"/>
                <w:rtl/>
              </w:rPr>
              <w:t>إنديغو تليكوم</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17</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مصر</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تقييم مختلف خيارات تكنولوجيا النفاذ</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لا سلكي</w:t>
            </w:r>
          </w:p>
          <w:p w:rsidR="001D6CC8" w:rsidRPr="001F1B64" w:rsidRDefault="001D6CC8" w:rsidP="00145E30">
            <w:pPr>
              <w:pStyle w:val="Tabletext"/>
              <w:rPr>
                <w:spacing w:val="-4"/>
                <w:sz w:val="17"/>
                <w:szCs w:val="24"/>
                <w:rtl/>
              </w:rPr>
            </w:pPr>
            <w:r w:rsidRPr="001F1B64">
              <w:rPr>
                <w:rFonts w:hint="cs"/>
                <w:spacing w:val="-4"/>
                <w:sz w:val="17"/>
                <w:szCs w:val="24"/>
                <w:rtl/>
              </w:rPr>
              <w:t>(</w:t>
            </w:r>
            <w:r w:rsidRPr="001F1B64">
              <w:rPr>
                <w:spacing w:val="-4"/>
                <w:sz w:val="17"/>
                <w:szCs w:val="24"/>
              </w:rPr>
              <w:t>HSPA/HSPA+</w:t>
            </w:r>
            <w:r w:rsidRPr="001F1B64">
              <w:rPr>
                <w:rFonts w:hint="cs"/>
                <w:spacing w:val="-4"/>
                <w:sz w:val="17"/>
                <w:szCs w:val="24"/>
                <w:rtl/>
              </w:rPr>
              <w:t xml:space="preserve">، </w:t>
            </w:r>
            <w:r w:rsidRPr="001F1B64">
              <w:rPr>
                <w:spacing w:val="-4"/>
                <w:sz w:val="17"/>
                <w:szCs w:val="24"/>
              </w:rPr>
              <w:t>LTE</w:t>
            </w:r>
            <w:r w:rsidRPr="001F1B64">
              <w:rPr>
                <w:rFonts w:hint="cs"/>
                <w:spacing w:val="-4"/>
                <w:sz w:val="17"/>
                <w:szCs w:val="24"/>
                <w:rtl/>
              </w:rPr>
              <w:t xml:space="preserve">، </w:t>
            </w:r>
            <w:r w:rsidRPr="001F1B64">
              <w:rPr>
                <w:spacing w:val="-4"/>
                <w:sz w:val="17"/>
                <w:szCs w:val="24"/>
              </w:rPr>
              <w:t>Wimax</w:t>
            </w:r>
            <w:r w:rsidRPr="001F1B64">
              <w:rPr>
                <w:rFonts w:hint="cs"/>
                <w:spacing w:val="-4"/>
                <w:sz w:val="17"/>
                <w:szCs w:val="24"/>
                <w:rtl/>
              </w:rPr>
              <w:t>)</w:t>
            </w:r>
          </w:p>
          <w:p w:rsidR="001D6CC8" w:rsidRPr="001F1B64" w:rsidRDefault="001D6CC8" w:rsidP="00145E30">
            <w:pPr>
              <w:pStyle w:val="Tabletext"/>
              <w:rPr>
                <w:spacing w:val="-4"/>
                <w:sz w:val="17"/>
                <w:szCs w:val="24"/>
                <w:rtl/>
              </w:rPr>
            </w:pPr>
            <w:r w:rsidRPr="001F1B64">
              <w:rPr>
                <w:rFonts w:hint="cs"/>
                <w:spacing w:val="-4"/>
                <w:sz w:val="17"/>
                <w:szCs w:val="24"/>
                <w:rtl/>
              </w:rPr>
              <w:t>سلكي (</w:t>
            </w:r>
            <w:r w:rsidRPr="001F1B64">
              <w:rPr>
                <w:spacing w:val="-4"/>
                <w:sz w:val="17"/>
                <w:szCs w:val="24"/>
              </w:rPr>
              <w:t>DSL</w:t>
            </w:r>
            <w:r w:rsidRPr="001F1B64">
              <w:rPr>
                <w:rFonts w:hint="cs"/>
                <w:spacing w:val="-4"/>
                <w:sz w:val="17"/>
                <w:szCs w:val="24"/>
                <w:rtl/>
              </w:rPr>
              <w:t xml:space="preserve">، </w:t>
            </w:r>
            <w:r w:rsidRPr="001F1B64">
              <w:rPr>
                <w:spacing w:val="-4"/>
                <w:sz w:val="17"/>
                <w:szCs w:val="24"/>
              </w:rPr>
              <w:t>PON</w:t>
            </w:r>
            <w:r w:rsidRPr="001F1B64">
              <w:rPr>
                <w:rFonts w:hint="cs"/>
                <w:spacing w:val="-4"/>
                <w:sz w:val="17"/>
                <w:szCs w:val="24"/>
                <w:rtl/>
              </w:rPr>
              <w:t>)</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نطاق عريض</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18</w:t>
            </w:r>
          </w:p>
        </w:tc>
        <w:tc>
          <w:tcPr>
            <w:tcW w:w="1389"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بوتان</w:t>
            </w:r>
          </w:p>
        </w:tc>
        <w:tc>
          <w:tcPr>
            <w:tcW w:w="2122"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 xml:space="preserve">نطاق عريض بنظامي </w:t>
            </w:r>
            <w:r w:rsidRPr="001F1B64">
              <w:rPr>
                <w:spacing w:val="-4"/>
                <w:sz w:val="17"/>
                <w:szCs w:val="24"/>
              </w:rPr>
              <w:t>WiMAX</w:t>
            </w:r>
            <w:r w:rsidRPr="001F1B64">
              <w:rPr>
                <w:rFonts w:hint="cs"/>
                <w:spacing w:val="-4"/>
                <w:sz w:val="17"/>
                <w:szCs w:val="24"/>
                <w:rtl/>
              </w:rPr>
              <w:t xml:space="preserve"> و</w:t>
            </w:r>
            <w:r w:rsidRPr="001F1B64">
              <w:rPr>
                <w:spacing w:val="-4"/>
                <w:sz w:val="17"/>
                <w:szCs w:val="24"/>
              </w:rPr>
              <w:t>FiberWiFi</w:t>
            </w:r>
            <w:r w:rsidRPr="001F1B64">
              <w:rPr>
                <w:rFonts w:hint="cs"/>
                <w:spacing w:val="-4"/>
                <w:sz w:val="17"/>
                <w:szCs w:val="24"/>
                <w:rtl/>
              </w:rPr>
              <w:t xml:space="preserve"> في المناطق الريفية من بوتان</w:t>
            </w:r>
          </w:p>
        </w:tc>
        <w:tc>
          <w:tcPr>
            <w:tcW w:w="1703"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spacing w:val="-4"/>
                <w:sz w:val="17"/>
                <w:szCs w:val="24"/>
              </w:rPr>
              <w:t>WiMAX</w:t>
            </w:r>
          </w:p>
          <w:p w:rsidR="001D6CC8" w:rsidRPr="001F1B64" w:rsidRDefault="001D6CC8" w:rsidP="00145E30">
            <w:pPr>
              <w:pStyle w:val="Tabletext"/>
              <w:rPr>
                <w:spacing w:val="-4"/>
                <w:sz w:val="17"/>
                <w:szCs w:val="24"/>
                <w:rtl/>
              </w:rPr>
            </w:pPr>
            <w:r w:rsidRPr="001F1B64">
              <w:rPr>
                <w:spacing w:val="-4"/>
                <w:sz w:val="17"/>
                <w:szCs w:val="24"/>
              </w:rPr>
              <w:t>WiFi</w:t>
            </w:r>
          </w:p>
        </w:tc>
        <w:tc>
          <w:tcPr>
            <w:tcW w:w="1701"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نفاذ إنترنت</w:t>
            </w:r>
          </w:p>
        </w:tc>
        <w:tc>
          <w:tcPr>
            <w:tcW w:w="1757"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تمويل جماعة</w:t>
            </w:r>
            <w:r w:rsidRPr="001F1B64">
              <w:rPr>
                <w:spacing w:val="-4"/>
                <w:sz w:val="17"/>
                <w:szCs w:val="24"/>
                <w:rtl/>
              </w:rPr>
              <w:t xml:space="preserve"> </w:t>
            </w:r>
            <w:r w:rsidRPr="001F1B64">
              <w:rPr>
                <w:rFonts w:hint="cs"/>
                <w:spacing w:val="-4"/>
                <w:sz w:val="17"/>
                <w:szCs w:val="24"/>
                <w:rtl/>
              </w:rPr>
              <w:t>آسيا</w:t>
            </w:r>
            <w:r w:rsidRPr="001F1B64">
              <w:rPr>
                <w:spacing w:val="-4"/>
                <w:sz w:val="17"/>
                <w:szCs w:val="24"/>
                <w:rtl/>
              </w:rPr>
              <w:t xml:space="preserve"> </w:t>
            </w:r>
            <w:r w:rsidRPr="001F1B64">
              <w:rPr>
                <w:rFonts w:hint="cs"/>
                <w:spacing w:val="-4"/>
                <w:sz w:val="17"/>
                <w:szCs w:val="24"/>
                <w:rtl/>
              </w:rPr>
              <w:t>والمحيط</w:t>
            </w:r>
            <w:r w:rsidRPr="001F1B64">
              <w:rPr>
                <w:spacing w:val="-4"/>
                <w:sz w:val="17"/>
                <w:szCs w:val="24"/>
                <w:rtl/>
              </w:rPr>
              <w:t xml:space="preserve"> </w:t>
            </w:r>
            <w:r w:rsidRPr="001F1B64">
              <w:rPr>
                <w:rFonts w:hint="cs"/>
                <w:spacing w:val="-4"/>
                <w:sz w:val="17"/>
                <w:szCs w:val="24"/>
                <w:rtl/>
              </w:rPr>
              <w:t>الهادئ</w:t>
            </w:r>
            <w:r w:rsidRPr="001F1B64">
              <w:rPr>
                <w:spacing w:val="-4"/>
                <w:sz w:val="17"/>
                <w:szCs w:val="24"/>
                <w:rtl/>
              </w:rPr>
              <w:t xml:space="preserve"> </w:t>
            </w:r>
            <w:r w:rsidRPr="001F1B64">
              <w:rPr>
                <w:rFonts w:hint="cs"/>
                <w:spacing w:val="-4"/>
                <w:sz w:val="17"/>
                <w:szCs w:val="24"/>
                <w:rtl/>
              </w:rPr>
              <w:t>للاتصالات (</w:t>
            </w:r>
            <w:r w:rsidRPr="001F1B64">
              <w:rPr>
                <w:spacing w:val="-4"/>
                <w:sz w:val="17"/>
                <w:szCs w:val="24"/>
              </w:rPr>
              <w:t>J3</w:t>
            </w:r>
            <w:r w:rsidRPr="001F1B64">
              <w:rPr>
                <w:rFonts w:hint="cs"/>
                <w:spacing w:val="-4"/>
                <w:sz w:val="17"/>
                <w:szCs w:val="24"/>
                <w:rtl/>
              </w:rPr>
              <w:t>)</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19</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البرازيل</w:t>
            </w:r>
          </w:p>
          <w:p w:rsidR="001D6CC8" w:rsidRPr="001F1B64" w:rsidRDefault="001D6CC8" w:rsidP="00145E30">
            <w:pPr>
              <w:pStyle w:val="Tabletext"/>
              <w:rPr>
                <w:spacing w:val="-4"/>
                <w:sz w:val="17"/>
                <w:szCs w:val="24"/>
                <w:rtl/>
              </w:rPr>
            </w:pPr>
            <w:r w:rsidRPr="001F1B64">
              <w:rPr>
                <w:rFonts w:hint="cs"/>
                <w:spacing w:val="-4"/>
                <w:sz w:val="17"/>
                <w:szCs w:val="24"/>
                <w:rtl/>
              </w:rPr>
              <w:t xml:space="preserve">(مشروع من تنفيذ شركة </w:t>
            </w:r>
            <w:r w:rsidRPr="001F1B64">
              <w:rPr>
                <w:spacing w:val="-4"/>
                <w:sz w:val="17"/>
                <w:szCs w:val="24"/>
              </w:rPr>
              <w:t>Qualcomm Incorporated</w:t>
            </w:r>
            <w:r w:rsidRPr="001F1B64">
              <w:rPr>
                <w:rFonts w:hint="cs"/>
                <w:spacing w:val="-4"/>
                <w:sz w:val="17"/>
                <w:szCs w:val="24"/>
                <w:rtl/>
              </w:rPr>
              <w:t>، الولايات المتحدة)</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الصيد بشبكة من الجيل الثالث</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شبكة متنقلة </w:t>
            </w:r>
            <w:r w:rsidRPr="001F1B64">
              <w:rPr>
                <w:spacing w:val="-4"/>
                <w:sz w:val="17"/>
                <w:szCs w:val="24"/>
              </w:rPr>
              <w:t>UMTS/WCDMA</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رسائل قصيرة ومهاتفة وبيانات</w:t>
            </w:r>
          </w:p>
          <w:p w:rsidR="001D6CC8" w:rsidRPr="001F1B64" w:rsidRDefault="001D6CC8" w:rsidP="00145E30">
            <w:pPr>
              <w:pStyle w:val="Tabletext"/>
              <w:rPr>
                <w:spacing w:val="-4"/>
                <w:sz w:val="17"/>
                <w:szCs w:val="24"/>
                <w:rtl/>
              </w:rPr>
            </w:pPr>
            <w:r w:rsidRPr="001F1B64">
              <w:rPr>
                <w:rFonts w:hint="cs"/>
                <w:spacing w:val="-4"/>
                <w:sz w:val="17"/>
                <w:szCs w:val="24"/>
                <w:rtl/>
              </w:rPr>
              <w:t>هواتف ذكية</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شركة </w:t>
            </w:r>
            <w:r w:rsidRPr="001F1B64">
              <w:rPr>
                <w:spacing w:val="-4"/>
                <w:sz w:val="17"/>
                <w:szCs w:val="24"/>
              </w:rPr>
              <w:t>Qualcomm Wireless Reach</w:t>
            </w:r>
          </w:p>
          <w:p w:rsidR="001D6CC8" w:rsidRPr="001F1B64" w:rsidRDefault="001D6CC8" w:rsidP="00145E30">
            <w:pPr>
              <w:pStyle w:val="Tabletext"/>
              <w:rPr>
                <w:spacing w:val="-4"/>
                <w:sz w:val="17"/>
                <w:szCs w:val="24"/>
              </w:rPr>
            </w:pPr>
            <w:r w:rsidRPr="001F1B64">
              <w:rPr>
                <w:rFonts w:hint="cs"/>
                <w:spacing w:val="-4"/>
                <w:sz w:val="17"/>
                <w:szCs w:val="24"/>
                <w:rtl/>
              </w:rPr>
              <w:t xml:space="preserve">مؤسسة </w:t>
            </w:r>
            <w:r w:rsidRPr="001F1B64">
              <w:rPr>
                <w:spacing w:val="-4"/>
                <w:sz w:val="17"/>
                <w:szCs w:val="24"/>
              </w:rPr>
              <w:t xml:space="preserve">Telefonica Vivo </w:t>
            </w:r>
          </w:p>
          <w:p w:rsidR="001D6CC8" w:rsidRPr="001F1B64" w:rsidRDefault="001D6CC8" w:rsidP="00145E30">
            <w:pPr>
              <w:pStyle w:val="Tabletext"/>
              <w:rPr>
                <w:spacing w:val="-4"/>
                <w:sz w:val="17"/>
                <w:szCs w:val="24"/>
              </w:rPr>
            </w:pPr>
            <w:r w:rsidRPr="001F1B64">
              <w:rPr>
                <w:rFonts w:hint="cs"/>
                <w:spacing w:val="-4"/>
                <w:sz w:val="17"/>
                <w:szCs w:val="24"/>
                <w:rtl/>
              </w:rPr>
              <w:t>الوكالة</w:t>
            </w:r>
            <w:r w:rsidRPr="001F1B64">
              <w:rPr>
                <w:spacing w:val="-4"/>
                <w:sz w:val="17"/>
                <w:szCs w:val="24"/>
                <w:rtl/>
              </w:rPr>
              <w:t xml:space="preserve"> </w:t>
            </w:r>
            <w:r w:rsidRPr="001F1B64">
              <w:rPr>
                <w:rFonts w:hint="cs"/>
                <w:spacing w:val="-4"/>
                <w:sz w:val="17"/>
                <w:szCs w:val="24"/>
                <w:rtl/>
              </w:rPr>
              <w:t>الأمريكية</w:t>
            </w:r>
            <w:r w:rsidRPr="001F1B64">
              <w:rPr>
                <w:spacing w:val="-4"/>
                <w:sz w:val="17"/>
                <w:szCs w:val="24"/>
                <w:rtl/>
              </w:rPr>
              <w:t xml:space="preserve"> </w:t>
            </w:r>
            <w:r w:rsidRPr="001F1B64">
              <w:rPr>
                <w:rFonts w:hint="cs"/>
                <w:spacing w:val="-4"/>
                <w:sz w:val="17"/>
                <w:szCs w:val="24"/>
                <w:rtl/>
              </w:rPr>
              <w:t>للتنمية</w:t>
            </w:r>
            <w:r w:rsidRPr="001F1B64">
              <w:rPr>
                <w:spacing w:val="-4"/>
                <w:sz w:val="17"/>
                <w:szCs w:val="24"/>
                <w:rtl/>
              </w:rPr>
              <w:t xml:space="preserve"> </w:t>
            </w:r>
            <w:r w:rsidRPr="001F1B64">
              <w:rPr>
                <w:rFonts w:hint="cs"/>
                <w:spacing w:val="-4"/>
                <w:sz w:val="17"/>
                <w:szCs w:val="24"/>
                <w:rtl/>
              </w:rPr>
              <w:t>الدولية</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20</w:t>
            </w:r>
          </w:p>
        </w:tc>
        <w:tc>
          <w:tcPr>
            <w:tcW w:w="1389"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الصين</w:t>
            </w:r>
          </w:p>
          <w:p w:rsidR="001D6CC8" w:rsidRPr="001F1B64" w:rsidRDefault="001D6CC8" w:rsidP="00145E30">
            <w:pPr>
              <w:pStyle w:val="Tabletext"/>
              <w:rPr>
                <w:spacing w:val="-4"/>
                <w:sz w:val="17"/>
                <w:szCs w:val="24"/>
                <w:rtl/>
              </w:rPr>
            </w:pPr>
            <w:r w:rsidRPr="001F1B64">
              <w:rPr>
                <w:rFonts w:hint="cs"/>
                <w:spacing w:val="-4"/>
                <w:sz w:val="17"/>
                <w:szCs w:val="24"/>
                <w:rtl/>
              </w:rPr>
              <w:t xml:space="preserve">(مشروع من تنفيذ شركة </w:t>
            </w:r>
            <w:r w:rsidRPr="001F1B64">
              <w:rPr>
                <w:spacing w:val="-4"/>
                <w:sz w:val="17"/>
                <w:szCs w:val="24"/>
              </w:rPr>
              <w:t>Qualcomm Incorporated</w:t>
            </w:r>
            <w:r w:rsidRPr="001F1B64">
              <w:rPr>
                <w:rFonts w:hint="cs"/>
                <w:spacing w:val="-4"/>
                <w:sz w:val="17"/>
                <w:szCs w:val="24"/>
                <w:rtl/>
              </w:rPr>
              <w:t>، الولايات المتحدة)</w:t>
            </w:r>
          </w:p>
        </w:tc>
        <w:tc>
          <w:tcPr>
            <w:tcW w:w="2122"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فلنستعد</w:t>
            </w:r>
            <w:r w:rsidRPr="001F1B64">
              <w:rPr>
                <w:spacing w:val="-4"/>
                <w:sz w:val="17"/>
                <w:szCs w:val="24"/>
                <w:rtl/>
              </w:rPr>
              <w:t xml:space="preserve">! </w:t>
            </w:r>
            <w:r w:rsidRPr="001F1B64">
              <w:rPr>
                <w:rFonts w:hint="cs"/>
                <w:spacing w:val="-4"/>
                <w:sz w:val="17"/>
                <w:szCs w:val="24"/>
                <w:rtl/>
              </w:rPr>
              <w:t>مشروع</w:t>
            </w:r>
            <w:r w:rsidRPr="001F1B64">
              <w:rPr>
                <w:spacing w:val="-4"/>
                <w:sz w:val="17"/>
                <w:szCs w:val="24"/>
                <w:rtl/>
              </w:rPr>
              <w:t xml:space="preserve"> </w:t>
            </w:r>
            <w:r w:rsidRPr="001F1B64">
              <w:rPr>
                <w:rFonts w:hint="cs"/>
                <w:spacing w:val="-4"/>
                <w:sz w:val="17"/>
                <w:szCs w:val="24"/>
                <w:rtl/>
              </w:rPr>
              <w:t>سلامة</w:t>
            </w:r>
            <w:r w:rsidRPr="001F1B64">
              <w:rPr>
                <w:spacing w:val="-4"/>
                <w:sz w:val="17"/>
                <w:szCs w:val="24"/>
                <w:rtl/>
              </w:rPr>
              <w:t xml:space="preserve"> </w:t>
            </w:r>
            <w:r w:rsidRPr="001F1B64">
              <w:rPr>
                <w:rFonts w:hint="cs"/>
                <w:spacing w:val="-4"/>
                <w:sz w:val="17"/>
                <w:szCs w:val="24"/>
                <w:rtl/>
              </w:rPr>
              <w:t>متنقل</w:t>
            </w:r>
          </w:p>
        </w:tc>
        <w:tc>
          <w:tcPr>
            <w:tcW w:w="1703"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 xml:space="preserve">شبكة متنقلة </w:t>
            </w:r>
            <w:r w:rsidRPr="001F1B64">
              <w:rPr>
                <w:spacing w:val="-4"/>
                <w:sz w:val="17"/>
                <w:szCs w:val="24"/>
              </w:rPr>
              <w:t>CDMA2000 1x /EV-DO</w:t>
            </w:r>
          </w:p>
        </w:tc>
        <w:tc>
          <w:tcPr>
            <w:tcW w:w="1701"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رسائل قصيرة ومهاتفة وبيانات</w:t>
            </w:r>
          </w:p>
          <w:p w:rsidR="001D6CC8" w:rsidRPr="001F1B64" w:rsidRDefault="001D6CC8" w:rsidP="00145E30">
            <w:pPr>
              <w:pStyle w:val="Tabletext"/>
              <w:rPr>
                <w:spacing w:val="-4"/>
                <w:sz w:val="17"/>
                <w:szCs w:val="24"/>
                <w:rtl/>
              </w:rPr>
            </w:pPr>
            <w:r w:rsidRPr="001F1B64">
              <w:rPr>
                <w:rFonts w:hint="cs"/>
                <w:spacing w:val="-4"/>
                <w:sz w:val="17"/>
                <w:szCs w:val="24"/>
                <w:rtl/>
              </w:rPr>
              <w:t>هواتف ذكية</w:t>
            </w:r>
          </w:p>
        </w:tc>
        <w:tc>
          <w:tcPr>
            <w:tcW w:w="1757"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 xml:space="preserve">شركة </w:t>
            </w:r>
            <w:r w:rsidRPr="001F1B64">
              <w:rPr>
                <w:spacing w:val="-4"/>
                <w:sz w:val="17"/>
                <w:szCs w:val="24"/>
              </w:rPr>
              <w:t>Qualcomm Wireless Reach</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21</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الصين</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حلول</w:t>
            </w:r>
            <w:r w:rsidRPr="001F1B64">
              <w:rPr>
                <w:spacing w:val="-4"/>
                <w:sz w:val="17"/>
                <w:szCs w:val="24"/>
                <w:rtl/>
              </w:rPr>
              <w:t xml:space="preserve"> </w:t>
            </w:r>
            <w:r w:rsidRPr="001F1B64">
              <w:rPr>
                <w:rFonts w:hint="cs"/>
                <w:spacing w:val="-4"/>
                <w:sz w:val="17"/>
                <w:szCs w:val="24"/>
                <w:rtl/>
              </w:rPr>
              <w:t>تغطية</w:t>
            </w:r>
            <w:r w:rsidRPr="001F1B64">
              <w:rPr>
                <w:spacing w:val="-4"/>
                <w:sz w:val="17"/>
                <w:szCs w:val="24"/>
                <w:rtl/>
              </w:rPr>
              <w:t xml:space="preserve"> </w:t>
            </w:r>
            <w:r w:rsidRPr="001F1B64">
              <w:rPr>
                <w:rFonts w:hint="cs"/>
                <w:spacing w:val="-4"/>
                <w:sz w:val="17"/>
                <w:szCs w:val="24"/>
                <w:rtl/>
              </w:rPr>
              <w:t>الشبكات</w:t>
            </w:r>
            <w:r w:rsidRPr="001F1B64">
              <w:rPr>
                <w:spacing w:val="-4"/>
                <w:sz w:val="17"/>
                <w:szCs w:val="24"/>
                <w:rtl/>
              </w:rPr>
              <w:t xml:space="preserve"> </w:t>
            </w:r>
            <w:r w:rsidRPr="001F1B64">
              <w:rPr>
                <w:rFonts w:hint="cs"/>
                <w:spacing w:val="-4"/>
                <w:sz w:val="17"/>
                <w:szCs w:val="24"/>
                <w:rtl/>
              </w:rPr>
              <w:t>المحلية</w:t>
            </w:r>
            <w:r w:rsidRPr="001F1B64">
              <w:rPr>
                <w:spacing w:val="-4"/>
                <w:sz w:val="17"/>
                <w:szCs w:val="24"/>
                <w:rtl/>
              </w:rPr>
              <w:t xml:space="preserve"> </w:t>
            </w:r>
            <w:r w:rsidRPr="001F1B64">
              <w:rPr>
                <w:rFonts w:hint="cs"/>
                <w:spacing w:val="-4"/>
                <w:sz w:val="17"/>
                <w:szCs w:val="24"/>
                <w:rtl/>
              </w:rPr>
              <w:t>اللاسلكية</w:t>
            </w:r>
            <w:r w:rsidRPr="001F1B64">
              <w:rPr>
                <w:spacing w:val="-4"/>
                <w:sz w:val="17"/>
                <w:szCs w:val="24"/>
                <w:rtl/>
              </w:rPr>
              <w:t xml:space="preserve"> (</w:t>
            </w:r>
            <w:r w:rsidRPr="001F1B64">
              <w:rPr>
                <w:spacing w:val="-4"/>
                <w:sz w:val="17"/>
                <w:szCs w:val="24"/>
              </w:rPr>
              <w:t>WLAN</w:t>
            </w:r>
            <w:r w:rsidRPr="001F1B64">
              <w:rPr>
                <w:spacing w:val="-4"/>
                <w:sz w:val="17"/>
                <w:szCs w:val="24"/>
                <w:rtl/>
              </w:rPr>
              <w:t>) في </w:t>
            </w:r>
            <w:r w:rsidRPr="001F1B64">
              <w:rPr>
                <w:rFonts w:hint="cs"/>
                <w:spacing w:val="-4"/>
                <w:sz w:val="17"/>
                <w:szCs w:val="24"/>
                <w:rtl/>
              </w:rPr>
              <w:t>ريف</w:t>
            </w:r>
            <w:r w:rsidRPr="001F1B64">
              <w:rPr>
                <w:spacing w:val="-4"/>
                <w:sz w:val="17"/>
                <w:szCs w:val="24"/>
                <w:rtl/>
              </w:rPr>
              <w:t xml:space="preserve"> </w:t>
            </w:r>
            <w:r w:rsidRPr="001F1B64">
              <w:rPr>
                <w:rFonts w:hint="cs"/>
                <w:spacing w:val="-4"/>
                <w:sz w:val="17"/>
                <w:szCs w:val="24"/>
                <w:rtl/>
              </w:rPr>
              <w:t>الصين</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spacing w:val="-4"/>
                <w:sz w:val="17"/>
                <w:szCs w:val="24"/>
              </w:rPr>
              <w:t>PON</w:t>
            </w:r>
            <w:r w:rsidRPr="001F1B64">
              <w:rPr>
                <w:rFonts w:hint="cs"/>
                <w:spacing w:val="-4"/>
                <w:sz w:val="17"/>
                <w:szCs w:val="24"/>
                <w:rtl/>
              </w:rPr>
              <w:t xml:space="preserve"> و</w:t>
            </w:r>
            <w:r w:rsidRPr="001F1B64">
              <w:rPr>
                <w:spacing w:val="-4"/>
                <w:sz w:val="17"/>
                <w:szCs w:val="24"/>
              </w:rPr>
              <w:t>PTN</w:t>
            </w:r>
            <w:r w:rsidRPr="001F1B64">
              <w:rPr>
                <w:rFonts w:hint="cs"/>
                <w:spacing w:val="-4"/>
                <w:sz w:val="17"/>
                <w:szCs w:val="24"/>
                <w:rtl/>
              </w:rPr>
              <w:t xml:space="preserve"> و</w:t>
            </w:r>
            <w:r w:rsidRPr="001F1B64">
              <w:rPr>
                <w:spacing w:val="-4"/>
                <w:sz w:val="17"/>
                <w:szCs w:val="24"/>
              </w:rPr>
              <w:t>MSTP</w:t>
            </w:r>
            <w:r w:rsidRPr="001F1B64">
              <w:rPr>
                <w:rFonts w:hint="cs"/>
                <w:spacing w:val="-4"/>
                <w:sz w:val="17"/>
                <w:szCs w:val="24"/>
                <w:rtl/>
              </w:rPr>
              <w:t xml:space="preserve"> (بما في ذلك اللاسلكي)</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نفاذ إنترنت، إلخ...</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lastRenderedPageBreak/>
              <w:t>22</w:t>
            </w:r>
          </w:p>
        </w:tc>
        <w:tc>
          <w:tcPr>
            <w:tcW w:w="1389"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الهند</w:t>
            </w:r>
          </w:p>
        </w:tc>
        <w:tc>
          <w:tcPr>
            <w:tcW w:w="2122"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حل</w:t>
            </w:r>
            <w:r w:rsidRPr="001F1B64">
              <w:rPr>
                <w:spacing w:val="-4"/>
                <w:sz w:val="17"/>
                <w:szCs w:val="24"/>
                <w:rtl/>
              </w:rPr>
              <w:t xml:space="preserve"> </w:t>
            </w:r>
            <w:r w:rsidRPr="001F1B64">
              <w:rPr>
                <w:rFonts w:hint="cs"/>
                <w:spacing w:val="-4"/>
                <w:sz w:val="17"/>
                <w:szCs w:val="24"/>
                <w:rtl/>
              </w:rPr>
              <w:t>تكنولوجي</w:t>
            </w:r>
            <w:r w:rsidRPr="001F1B64">
              <w:rPr>
                <w:spacing w:val="-4"/>
                <w:sz w:val="17"/>
                <w:szCs w:val="24"/>
                <w:rtl/>
              </w:rPr>
              <w:t xml:space="preserve"> </w:t>
            </w:r>
            <w:r w:rsidRPr="001F1B64">
              <w:rPr>
                <w:rFonts w:hint="cs"/>
                <w:spacing w:val="-4"/>
                <w:sz w:val="17"/>
                <w:szCs w:val="24"/>
                <w:rtl/>
              </w:rPr>
              <w:t>مبتكر</w:t>
            </w:r>
            <w:r w:rsidRPr="001F1B64">
              <w:rPr>
                <w:spacing w:val="-4"/>
                <w:sz w:val="17"/>
                <w:szCs w:val="24"/>
                <w:rtl/>
              </w:rPr>
              <w:t xml:space="preserve"> </w:t>
            </w:r>
            <w:r w:rsidRPr="001F1B64">
              <w:rPr>
                <w:rFonts w:hint="cs"/>
                <w:spacing w:val="-4"/>
                <w:sz w:val="17"/>
                <w:szCs w:val="24"/>
                <w:rtl/>
              </w:rPr>
              <w:t>لاستعمال</w:t>
            </w:r>
            <w:r w:rsidRPr="001F1B64">
              <w:rPr>
                <w:spacing w:val="-4"/>
                <w:sz w:val="17"/>
                <w:szCs w:val="24"/>
                <w:rtl/>
              </w:rPr>
              <w:t xml:space="preserve"> </w:t>
            </w:r>
            <w:r w:rsidRPr="001F1B64">
              <w:rPr>
                <w:rFonts w:hint="cs"/>
                <w:spacing w:val="-4"/>
                <w:sz w:val="17"/>
                <w:szCs w:val="24"/>
                <w:rtl/>
              </w:rPr>
              <w:t>النطاق</w:t>
            </w:r>
            <w:r w:rsidRPr="001F1B64">
              <w:rPr>
                <w:spacing w:val="-4"/>
                <w:sz w:val="17"/>
                <w:szCs w:val="24"/>
                <w:rtl/>
              </w:rPr>
              <w:t xml:space="preserve"> </w:t>
            </w:r>
            <w:r w:rsidRPr="001F1B64">
              <w:rPr>
                <w:rFonts w:hint="cs"/>
                <w:spacing w:val="-4"/>
                <w:sz w:val="17"/>
                <w:szCs w:val="24"/>
                <w:rtl/>
              </w:rPr>
              <w:t>العريض</w:t>
            </w:r>
            <w:r w:rsidRPr="001F1B64">
              <w:rPr>
                <w:spacing w:val="-4"/>
                <w:sz w:val="17"/>
                <w:szCs w:val="24"/>
                <w:rtl/>
              </w:rPr>
              <w:t xml:space="preserve"> في </w:t>
            </w:r>
            <w:r w:rsidRPr="001F1B64">
              <w:rPr>
                <w:rFonts w:hint="cs"/>
                <w:spacing w:val="-4"/>
                <w:sz w:val="17"/>
                <w:szCs w:val="24"/>
                <w:rtl/>
              </w:rPr>
              <w:t>المناطق</w:t>
            </w:r>
            <w:r w:rsidRPr="001F1B64">
              <w:rPr>
                <w:spacing w:val="-4"/>
                <w:sz w:val="17"/>
                <w:szCs w:val="24"/>
                <w:rtl/>
              </w:rPr>
              <w:t xml:space="preserve"> </w:t>
            </w:r>
            <w:r w:rsidRPr="001F1B64">
              <w:rPr>
                <w:rFonts w:hint="cs"/>
                <w:spacing w:val="-4"/>
                <w:sz w:val="17"/>
                <w:szCs w:val="24"/>
                <w:rtl/>
              </w:rPr>
              <w:t>الريفية</w:t>
            </w:r>
            <w:r w:rsidRPr="001F1B64">
              <w:rPr>
                <w:spacing w:val="-4"/>
                <w:sz w:val="17"/>
                <w:szCs w:val="24"/>
                <w:rtl/>
              </w:rPr>
              <w:t xml:space="preserve"> </w:t>
            </w:r>
            <w:r w:rsidRPr="001F1B64">
              <w:rPr>
                <w:rFonts w:hint="cs"/>
                <w:spacing w:val="-4"/>
                <w:sz w:val="17"/>
                <w:szCs w:val="24"/>
                <w:rtl/>
              </w:rPr>
              <w:t>-</w:t>
            </w:r>
            <w:r w:rsidRPr="001F1B64">
              <w:rPr>
                <w:spacing w:val="-4"/>
                <w:sz w:val="17"/>
                <w:szCs w:val="24"/>
                <w:rtl/>
              </w:rPr>
              <w:t xml:space="preserve"> </w:t>
            </w:r>
            <w:r w:rsidRPr="001F1B64">
              <w:rPr>
                <w:rFonts w:hint="cs"/>
                <w:spacing w:val="-4"/>
                <w:sz w:val="17"/>
                <w:szCs w:val="24"/>
                <w:rtl/>
              </w:rPr>
              <w:t>تبادل</w:t>
            </w:r>
            <w:r w:rsidRPr="001F1B64">
              <w:rPr>
                <w:spacing w:val="-4"/>
                <w:sz w:val="17"/>
                <w:szCs w:val="24"/>
                <w:rtl/>
              </w:rPr>
              <w:t xml:space="preserve"> </w:t>
            </w:r>
            <w:r w:rsidRPr="001F1B64">
              <w:rPr>
                <w:rFonts w:hint="cs"/>
                <w:spacing w:val="-4"/>
                <w:sz w:val="17"/>
                <w:szCs w:val="24"/>
                <w:rtl/>
              </w:rPr>
              <w:t>تطبيقات</w:t>
            </w:r>
            <w:r w:rsidRPr="001F1B64">
              <w:rPr>
                <w:spacing w:val="-4"/>
                <w:sz w:val="17"/>
                <w:szCs w:val="24"/>
                <w:rtl/>
              </w:rPr>
              <w:t xml:space="preserve"> </w:t>
            </w:r>
            <w:r w:rsidRPr="001F1B64">
              <w:rPr>
                <w:rFonts w:hint="cs"/>
                <w:spacing w:val="-4"/>
                <w:sz w:val="17"/>
                <w:szCs w:val="24"/>
                <w:rtl/>
              </w:rPr>
              <w:t>البيانات</w:t>
            </w:r>
            <w:r w:rsidRPr="001F1B64">
              <w:rPr>
                <w:spacing w:val="-4"/>
                <w:sz w:val="17"/>
                <w:szCs w:val="24"/>
                <w:rtl/>
              </w:rPr>
              <w:t xml:space="preserve"> في </w:t>
            </w:r>
            <w:r w:rsidRPr="001F1B64">
              <w:rPr>
                <w:rFonts w:hint="cs"/>
                <w:spacing w:val="-4"/>
                <w:sz w:val="17"/>
                <w:szCs w:val="24"/>
                <w:rtl/>
              </w:rPr>
              <w:t>المناطق</w:t>
            </w:r>
            <w:r w:rsidRPr="001F1B64">
              <w:rPr>
                <w:spacing w:val="-4"/>
                <w:sz w:val="17"/>
                <w:szCs w:val="24"/>
                <w:rtl/>
              </w:rPr>
              <w:t xml:space="preserve"> </w:t>
            </w:r>
            <w:r w:rsidRPr="001F1B64">
              <w:rPr>
                <w:rFonts w:hint="cs"/>
                <w:spacing w:val="-4"/>
                <w:sz w:val="17"/>
                <w:szCs w:val="24"/>
                <w:rtl/>
              </w:rPr>
              <w:t xml:space="preserve">الريفية </w:t>
            </w:r>
            <w:r w:rsidRPr="001F1B64">
              <w:rPr>
                <w:spacing w:val="-4"/>
                <w:sz w:val="17"/>
                <w:szCs w:val="24"/>
                <w:rtl/>
              </w:rPr>
              <w:t>(</w:t>
            </w:r>
            <w:r w:rsidRPr="001F1B64">
              <w:rPr>
                <w:spacing w:val="-4"/>
                <w:sz w:val="17"/>
                <w:szCs w:val="24"/>
              </w:rPr>
              <w:t>D-Rax</w:t>
            </w:r>
            <w:r w:rsidRPr="001F1B64">
              <w:rPr>
                <w:spacing w:val="-4"/>
                <w:sz w:val="17"/>
                <w:szCs w:val="24"/>
                <w:rtl/>
              </w:rPr>
              <w:t xml:space="preserve"> </w:t>
            </w:r>
            <w:r w:rsidRPr="001F1B64">
              <w:rPr>
                <w:rFonts w:hint="cs"/>
                <w:spacing w:val="-4"/>
                <w:sz w:val="17"/>
                <w:szCs w:val="24"/>
                <w:rtl/>
              </w:rPr>
              <w:t>من</w:t>
            </w:r>
            <w:r w:rsidRPr="001F1B64">
              <w:rPr>
                <w:spacing w:val="-4"/>
                <w:sz w:val="17"/>
                <w:szCs w:val="24"/>
                <w:rtl/>
              </w:rPr>
              <w:t xml:space="preserve"> </w:t>
            </w:r>
            <w:r w:rsidRPr="001F1B64">
              <w:rPr>
                <w:rFonts w:hint="cs"/>
                <w:spacing w:val="-4"/>
                <w:sz w:val="17"/>
                <w:szCs w:val="24"/>
                <w:rtl/>
              </w:rPr>
              <w:t>مركز</w:t>
            </w:r>
            <w:r w:rsidRPr="001F1B64">
              <w:rPr>
                <w:spacing w:val="-4"/>
                <w:sz w:val="17"/>
                <w:szCs w:val="24"/>
                <w:rtl/>
              </w:rPr>
              <w:t xml:space="preserve"> </w:t>
            </w:r>
            <w:r w:rsidRPr="001F1B64">
              <w:rPr>
                <w:spacing w:val="-4"/>
                <w:sz w:val="17"/>
                <w:szCs w:val="24"/>
              </w:rPr>
              <w:t>C-DoT</w:t>
            </w:r>
            <w:r w:rsidRPr="001F1B64">
              <w:rPr>
                <w:spacing w:val="-4"/>
                <w:sz w:val="17"/>
                <w:szCs w:val="24"/>
                <w:rtl/>
              </w:rPr>
              <w:t>)</w:t>
            </w:r>
          </w:p>
        </w:tc>
        <w:tc>
          <w:tcPr>
            <w:tcW w:w="1703"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spacing w:val="-4"/>
                <w:sz w:val="17"/>
                <w:szCs w:val="24"/>
              </w:rPr>
              <w:t>EV-DO</w:t>
            </w:r>
          </w:p>
          <w:p w:rsidR="001D6CC8" w:rsidRPr="001F1B64" w:rsidRDefault="001D6CC8" w:rsidP="00145E30">
            <w:pPr>
              <w:pStyle w:val="Tabletext"/>
              <w:rPr>
                <w:spacing w:val="-4"/>
                <w:sz w:val="17"/>
                <w:szCs w:val="24"/>
              </w:rPr>
            </w:pPr>
            <w:r w:rsidRPr="001F1B64">
              <w:rPr>
                <w:spacing w:val="-4"/>
                <w:sz w:val="17"/>
                <w:szCs w:val="24"/>
              </w:rPr>
              <w:t>DTV</w:t>
            </w:r>
          </w:p>
          <w:p w:rsidR="001D6CC8" w:rsidRPr="001F1B64" w:rsidRDefault="001D6CC8" w:rsidP="00145E30">
            <w:pPr>
              <w:pStyle w:val="Tabletext"/>
              <w:rPr>
                <w:spacing w:val="-4"/>
                <w:sz w:val="17"/>
                <w:szCs w:val="24"/>
                <w:rtl/>
              </w:rPr>
            </w:pPr>
            <w:r w:rsidRPr="001F1B64">
              <w:rPr>
                <w:rFonts w:hint="cs"/>
                <w:spacing w:val="-4"/>
                <w:sz w:val="17"/>
                <w:szCs w:val="24"/>
                <w:rtl/>
              </w:rPr>
              <w:t>شبكة منطقة واسعة</w:t>
            </w:r>
          </w:p>
          <w:p w:rsidR="001D6CC8" w:rsidRPr="001F1B64" w:rsidRDefault="001D6CC8" w:rsidP="00145E30">
            <w:pPr>
              <w:pStyle w:val="Tabletext"/>
              <w:rPr>
                <w:spacing w:val="-4"/>
                <w:sz w:val="17"/>
                <w:szCs w:val="24"/>
                <w:rtl/>
              </w:rPr>
            </w:pPr>
            <w:r w:rsidRPr="001F1B64">
              <w:rPr>
                <w:spacing w:val="-4"/>
                <w:sz w:val="17"/>
                <w:szCs w:val="24"/>
              </w:rPr>
              <w:t>MPLS</w:t>
            </w:r>
          </w:p>
        </w:tc>
        <w:tc>
          <w:tcPr>
            <w:tcW w:w="1701" w:type="dxa"/>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زراعة إلكترونية</w:t>
            </w:r>
          </w:p>
          <w:p w:rsidR="001D6CC8" w:rsidRPr="001F1B64" w:rsidRDefault="001D6CC8" w:rsidP="00145E30">
            <w:pPr>
              <w:pStyle w:val="Tabletext"/>
              <w:rPr>
                <w:spacing w:val="-4"/>
                <w:sz w:val="17"/>
                <w:szCs w:val="24"/>
                <w:rtl/>
              </w:rPr>
            </w:pPr>
            <w:r w:rsidRPr="001F1B64">
              <w:rPr>
                <w:rFonts w:hint="cs"/>
                <w:spacing w:val="-4"/>
                <w:sz w:val="17"/>
                <w:szCs w:val="24"/>
                <w:rtl/>
              </w:rPr>
              <w:t>صحة إلكترونية</w:t>
            </w:r>
          </w:p>
        </w:tc>
        <w:tc>
          <w:tcPr>
            <w:tcW w:w="1757" w:type="dxa"/>
            <w:tcMar>
              <w:top w:w="28" w:type="dxa"/>
              <w:left w:w="28" w:type="dxa"/>
              <w:bottom w:w="28" w:type="dxa"/>
              <w:right w:w="28" w:type="dxa"/>
            </w:tcMar>
          </w:tcPr>
          <w:p w:rsidR="001D6CC8" w:rsidRPr="001F1B64" w:rsidRDefault="001D6CC8" w:rsidP="00145E30">
            <w:pPr>
              <w:pStyle w:val="Tabletext"/>
              <w:rPr>
                <w:spacing w:val="-4"/>
                <w:sz w:val="17"/>
                <w:szCs w:val="24"/>
              </w:rPr>
            </w:pPr>
            <w:r w:rsidRPr="001F1B64">
              <w:rPr>
                <w:rFonts w:hint="cs"/>
                <w:spacing w:val="-4"/>
                <w:sz w:val="17"/>
                <w:szCs w:val="24"/>
                <w:rtl/>
              </w:rPr>
              <w:t>حكومة الهند</w:t>
            </w:r>
          </w:p>
        </w:tc>
      </w:tr>
      <w:tr w:rsidR="001D6CC8" w:rsidRPr="001D5400" w:rsidTr="00266FC0">
        <w:tblPrEx>
          <w:tblCellMar>
            <w:left w:w="99" w:type="dxa"/>
            <w:right w:w="99" w:type="dxa"/>
          </w:tblCellMar>
          <w:tblLook w:val="0000" w:firstRow="0" w:lastRow="0" w:firstColumn="0" w:lastColumn="0" w:noHBand="0" w:noVBand="0"/>
        </w:tblPrEx>
        <w:trPr>
          <w:cantSplit/>
          <w:jc w:val="center"/>
        </w:trPr>
        <w:tc>
          <w:tcPr>
            <w:tcW w:w="515" w:type="dxa"/>
            <w:shd w:val="clear" w:color="auto" w:fill="E8F8FD"/>
            <w:tcMar>
              <w:top w:w="28" w:type="dxa"/>
              <w:left w:w="28" w:type="dxa"/>
              <w:bottom w:w="28" w:type="dxa"/>
              <w:right w:w="28" w:type="dxa"/>
            </w:tcMar>
          </w:tcPr>
          <w:p w:rsidR="001D6CC8" w:rsidRPr="001F1B64" w:rsidRDefault="001D6CC8" w:rsidP="00145E30">
            <w:pPr>
              <w:pStyle w:val="Tabletext"/>
              <w:jc w:val="center"/>
              <w:rPr>
                <w:spacing w:val="-4"/>
                <w:sz w:val="17"/>
                <w:szCs w:val="24"/>
              </w:rPr>
            </w:pPr>
            <w:r w:rsidRPr="001F1B64">
              <w:rPr>
                <w:spacing w:val="-4"/>
                <w:sz w:val="17"/>
                <w:szCs w:val="24"/>
              </w:rPr>
              <w:t>23</w:t>
            </w:r>
          </w:p>
        </w:tc>
        <w:tc>
          <w:tcPr>
            <w:tcW w:w="1389"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الهند</w:t>
            </w:r>
          </w:p>
        </w:tc>
        <w:tc>
          <w:tcPr>
            <w:tcW w:w="2122"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مبادرة</w:t>
            </w:r>
            <w:r w:rsidRPr="001F1B64">
              <w:rPr>
                <w:spacing w:val="-4"/>
                <w:sz w:val="17"/>
                <w:szCs w:val="24"/>
                <w:rtl/>
              </w:rPr>
              <w:t xml:space="preserve"> </w:t>
            </w:r>
            <w:r w:rsidRPr="001F1B64">
              <w:rPr>
                <w:rFonts w:hint="cs"/>
                <w:spacing w:val="-4"/>
                <w:sz w:val="17"/>
                <w:szCs w:val="24"/>
                <w:rtl/>
              </w:rPr>
              <w:t>إلكترونية</w:t>
            </w:r>
            <w:r w:rsidRPr="001F1B64">
              <w:rPr>
                <w:spacing w:val="-4"/>
                <w:sz w:val="17"/>
                <w:szCs w:val="24"/>
                <w:rtl/>
              </w:rPr>
              <w:t xml:space="preserve"> </w:t>
            </w:r>
            <w:r w:rsidRPr="001F1B64">
              <w:rPr>
                <w:rFonts w:hint="cs"/>
                <w:spacing w:val="-4"/>
                <w:sz w:val="17"/>
                <w:szCs w:val="24"/>
                <w:rtl/>
              </w:rPr>
              <w:t>ناجحة</w:t>
            </w:r>
            <w:r w:rsidRPr="001F1B64">
              <w:rPr>
                <w:spacing w:val="-4"/>
                <w:sz w:val="17"/>
                <w:szCs w:val="24"/>
                <w:rtl/>
              </w:rPr>
              <w:t xml:space="preserve"> </w:t>
            </w:r>
            <w:r w:rsidRPr="001F1B64">
              <w:rPr>
                <w:rFonts w:hint="cs"/>
                <w:spacing w:val="-4"/>
                <w:sz w:val="17"/>
                <w:szCs w:val="24"/>
                <w:rtl/>
              </w:rPr>
              <w:t>من</w:t>
            </w:r>
            <w:r w:rsidRPr="001F1B64">
              <w:rPr>
                <w:spacing w:val="-4"/>
                <w:sz w:val="17"/>
                <w:szCs w:val="24"/>
                <w:rtl/>
              </w:rPr>
              <w:t xml:space="preserve"> </w:t>
            </w:r>
            <w:r w:rsidRPr="001F1B64">
              <w:rPr>
                <w:rFonts w:hint="cs"/>
                <w:spacing w:val="-4"/>
                <w:sz w:val="17"/>
                <w:szCs w:val="24"/>
                <w:rtl/>
              </w:rPr>
              <w:t>أجل</w:t>
            </w:r>
            <w:r w:rsidRPr="001F1B64">
              <w:rPr>
                <w:spacing w:val="-4"/>
                <w:sz w:val="17"/>
                <w:szCs w:val="24"/>
                <w:rtl/>
              </w:rPr>
              <w:t xml:space="preserve"> </w:t>
            </w:r>
            <w:r w:rsidRPr="001F1B64">
              <w:rPr>
                <w:rFonts w:hint="cs"/>
                <w:spacing w:val="-4"/>
                <w:sz w:val="17"/>
                <w:szCs w:val="24"/>
                <w:rtl/>
              </w:rPr>
              <w:t>سكان</w:t>
            </w:r>
            <w:r w:rsidRPr="001F1B64">
              <w:rPr>
                <w:spacing w:val="-4"/>
                <w:sz w:val="17"/>
                <w:szCs w:val="24"/>
                <w:rtl/>
              </w:rPr>
              <w:t xml:space="preserve"> </w:t>
            </w:r>
            <w:r w:rsidRPr="001F1B64">
              <w:rPr>
                <w:rFonts w:hint="cs"/>
                <w:spacing w:val="-4"/>
                <w:sz w:val="17"/>
                <w:szCs w:val="24"/>
                <w:rtl/>
              </w:rPr>
              <w:t>المناطق</w:t>
            </w:r>
            <w:r w:rsidRPr="001F1B64">
              <w:rPr>
                <w:spacing w:val="-4"/>
                <w:sz w:val="17"/>
                <w:szCs w:val="24"/>
                <w:rtl/>
              </w:rPr>
              <w:t xml:space="preserve"> </w:t>
            </w:r>
            <w:r w:rsidRPr="001F1B64">
              <w:rPr>
                <w:rFonts w:hint="cs"/>
                <w:spacing w:val="-4"/>
                <w:sz w:val="17"/>
                <w:szCs w:val="24"/>
                <w:rtl/>
              </w:rPr>
              <w:t>الريفية</w:t>
            </w:r>
            <w:r w:rsidRPr="001F1B64">
              <w:rPr>
                <w:spacing w:val="-4"/>
                <w:sz w:val="17"/>
                <w:szCs w:val="24"/>
                <w:rtl/>
              </w:rPr>
              <w:t xml:space="preserve"> </w:t>
            </w:r>
            <w:r w:rsidRPr="001F1B64">
              <w:rPr>
                <w:rFonts w:hint="cs"/>
                <w:spacing w:val="-4"/>
                <w:sz w:val="17"/>
                <w:szCs w:val="24"/>
                <w:rtl/>
              </w:rPr>
              <w:t>النائية</w:t>
            </w:r>
            <w:r w:rsidRPr="001F1B64">
              <w:rPr>
                <w:spacing w:val="-4"/>
                <w:sz w:val="17"/>
                <w:szCs w:val="24"/>
                <w:rtl/>
              </w:rPr>
              <w:t xml:space="preserve"> في </w:t>
            </w:r>
            <w:r w:rsidRPr="001F1B64">
              <w:rPr>
                <w:rFonts w:hint="cs"/>
                <w:spacing w:val="-4"/>
                <w:sz w:val="17"/>
                <w:szCs w:val="24"/>
                <w:rtl/>
              </w:rPr>
              <w:t>الجزء</w:t>
            </w:r>
            <w:r w:rsidRPr="001F1B64">
              <w:rPr>
                <w:spacing w:val="-4"/>
                <w:sz w:val="17"/>
                <w:szCs w:val="24"/>
                <w:rtl/>
              </w:rPr>
              <w:t xml:space="preserve"> </w:t>
            </w:r>
            <w:r w:rsidRPr="001F1B64">
              <w:rPr>
                <w:rFonts w:hint="cs"/>
                <w:spacing w:val="-4"/>
                <w:sz w:val="17"/>
                <w:szCs w:val="24"/>
                <w:rtl/>
              </w:rPr>
              <w:t>الشمالي</w:t>
            </w:r>
            <w:r w:rsidRPr="001F1B64">
              <w:rPr>
                <w:spacing w:val="-4"/>
                <w:sz w:val="17"/>
                <w:szCs w:val="24"/>
                <w:rtl/>
              </w:rPr>
              <w:t xml:space="preserve"> </w:t>
            </w:r>
            <w:r w:rsidRPr="001F1B64">
              <w:rPr>
                <w:rFonts w:hint="cs"/>
                <w:spacing w:val="-4"/>
                <w:sz w:val="17"/>
                <w:szCs w:val="24"/>
                <w:rtl/>
              </w:rPr>
              <w:t>الشرقي</w:t>
            </w:r>
            <w:r w:rsidRPr="001F1B64">
              <w:rPr>
                <w:spacing w:val="-4"/>
                <w:sz w:val="17"/>
                <w:szCs w:val="24"/>
                <w:rtl/>
              </w:rPr>
              <w:t xml:space="preserve"> </w:t>
            </w:r>
            <w:r w:rsidRPr="001F1B64">
              <w:rPr>
                <w:rFonts w:hint="cs"/>
                <w:spacing w:val="-4"/>
                <w:sz w:val="17"/>
                <w:szCs w:val="24"/>
                <w:rtl/>
              </w:rPr>
              <w:t>من</w:t>
            </w:r>
            <w:r w:rsidRPr="001F1B64">
              <w:rPr>
                <w:spacing w:val="-4"/>
                <w:sz w:val="17"/>
                <w:szCs w:val="24"/>
                <w:rtl/>
              </w:rPr>
              <w:t xml:space="preserve"> </w:t>
            </w:r>
            <w:r w:rsidRPr="001F1B64">
              <w:rPr>
                <w:rFonts w:hint="cs"/>
                <w:spacing w:val="-4"/>
                <w:sz w:val="17"/>
                <w:szCs w:val="24"/>
                <w:rtl/>
              </w:rPr>
              <w:t>الهند</w:t>
            </w:r>
            <w:r w:rsidRPr="001F1B64">
              <w:rPr>
                <w:spacing w:val="-4"/>
                <w:sz w:val="17"/>
                <w:szCs w:val="24"/>
                <w:rtl/>
              </w:rPr>
              <w:t xml:space="preserve"> - </w:t>
            </w:r>
            <w:r w:rsidRPr="001F1B64">
              <w:rPr>
                <w:rFonts w:hint="cs"/>
                <w:spacing w:val="-4"/>
                <w:sz w:val="17"/>
                <w:szCs w:val="24"/>
                <w:rtl/>
              </w:rPr>
              <w:t>مشاركة</w:t>
            </w:r>
            <w:r w:rsidRPr="001F1B64">
              <w:rPr>
                <w:spacing w:val="-4"/>
                <w:sz w:val="17"/>
                <w:szCs w:val="24"/>
                <w:rtl/>
              </w:rPr>
              <w:t xml:space="preserve"> </w:t>
            </w:r>
            <w:r w:rsidRPr="001F1B64">
              <w:rPr>
                <w:rFonts w:hint="cs"/>
                <w:spacing w:val="-4"/>
                <w:sz w:val="17"/>
                <w:szCs w:val="24"/>
                <w:rtl/>
              </w:rPr>
              <w:t>مجتمعية</w:t>
            </w:r>
            <w:r w:rsidRPr="001F1B64">
              <w:rPr>
                <w:spacing w:val="-4"/>
                <w:sz w:val="17"/>
                <w:szCs w:val="24"/>
                <w:rtl/>
              </w:rPr>
              <w:t xml:space="preserve"> </w:t>
            </w:r>
            <w:r w:rsidRPr="001F1B64">
              <w:rPr>
                <w:rFonts w:hint="cs"/>
                <w:spacing w:val="-4"/>
                <w:sz w:val="17"/>
                <w:szCs w:val="24"/>
                <w:rtl/>
              </w:rPr>
              <w:t>نشيطة</w:t>
            </w:r>
            <w:r w:rsidRPr="001F1B64">
              <w:rPr>
                <w:spacing w:val="-4"/>
                <w:sz w:val="17"/>
                <w:szCs w:val="24"/>
                <w:rtl/>
              </w:rPr>
              <w:t xml:space="preserve"> </w:t>
            </w:r>
            <w:r w:rsidRPr="001F1B64">
              <w:rPr>
                <w:rFonts w:hint="cs"/>
                <w:spacing w:val="-4"/>
                <w:sz w:val="17"/>
                <w:szCs w:val="24"/>
                <w:rtl/>
              </w:rPr>
              <w:t>من</w:t>
            </w:r>
            <w:r w:rsidRPr="001F1B64">
              <w:rPr>
                <w:spacing w:val="-4"/>
                <w:sz w:val="17"/>
                <w:szCs w:val="24"/>
                <w:rtl/>
              </w:rPr>
              <w:t xml:space="preserve"> </w:t>
            </w:r>
            <w:r w:rsidRPr="001F1B64">
              <w:rPr>
                <w:rFonts w:hint="cs"/>
                <w:spacing w:val="-4"/>
                <w:sz w:val="17"/>
                <w:szCs w:val="24"/>
                <w:rtl/>
              </w:rPr>
              <w:t>أجل</w:t>
            </w:r>
            <w:r w:rsidRPr="001F1B64">
              <w:rPr>
                <w:spacing w:val="-4"/>
                <w:sz w:val="17"/>
                <w:szCs w:val="24"/>
                <w:rtl/>
              </w:rPr>
              <w:t xml:space="preserve"> </w:t>
            </w:r>
            <w:r w:rsidRPr="001F1B64">
              <w:rPr>
                <w:rFonts w:hint="cs"/>
                <w:spacing w:val="-4"/>
                <w:sz w:val="17"/>
                <w:szCs w:val="24"/>
                <w:rtl/>
              </w:rPr>
              <w:t>تحقيق</w:t>
            </w:r>
            <w:r w:rsidRPr="001F1B64">
              <w:rPr>
                <w:spacing w:val="-4"/>
                <w:sz w:val="17"/>
                <w:szCs w:val="24"/>
                <w:rtl/>
              </w:rPr>
              <w:t xml:space="preserve"> </w:t>
            </w:r>
            <w:r w:rsidRPr="001F1B64">
              <w:rPr>
                <w:rFonts w:hint="cs"/>
                <w:spacing w:val="-4"/>
                <w:sz w:val="17"/>
                <w:szCs w:val="24"/>
                <w:rtl/>
              </w:rPr>
              <w:t>الاستدامة</w:t>
            </w:r>
          </w:p>
        </w:tc>
        <w:tc>
          <w:tcPr>
            <w:tcW w:w="1703"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إنترنت</w:t>
            </w:r>
          </w:p>
        </w:tc>
        <w:tc>
          <w:tcPr>
            <w:tcW w:w="1701"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tl/>
              </w:rPr>
            </w:pPr>
            <w:r w:rsidRPr="001F1B64">
              <w:rPr>
                <w:rFonts w:hint="cs"/>
                <w:spacing w:val="-4"/>
                <w:sz w:val="17"/>
                <w:szCs w:val="24"/>
                <w:rtl/>
              </w:rPr>
              <w:t>حكومة إلكترونية، وتعليم إلكتروني، إلخ... (منصة متعددة اللغات للمستعملين غير المتمتعين بمجموعة مهارات تكنولوجيا المعلومات والاتصالات</w:t>
            </w:r>
          </w:p>
        </w:tc>
        <w:tc>
          <w:tcPr>
            <w:tcW w:w="1757" w:type="dxa"/>
            <w:shd w:val="clear" w:color="auto" w:fill="E8F8FD"/>
            <w:tcMar>
              <w:top w:w="28" w:type="dxa"/>
              <w:left w:w="28" w:type="dxa"/>
              <w:bottom w:w="28" w:type="dxa"/>
              <w:right w:w="28" w:type="dxa"/>
            </w:tcMar>
          </w:tcPr>
          <w:p w:rsidR="001D6CC8" w:rsidRPr="001F1B64" w:rsidRDefault="001D6CC8" w:rsidP="00145E30">
            <w:pPr>
              <w:pStyle w:val="Tabletext"/>
              <w:rPr>
                <w:spacing w:val="-4"/>
                <w:sz w:val="17"/>
                <w:szCs w:val="24"/>
              </w:rPr>
            </w:pPr>
          </w:p>
        </w:tc>
      </w:tr>
    </w:tbl>
    <w:p w:rsidR="00393CAC" w:rsidRPr="00AA28A4" w:rsidRDefault="00393CAC" w:rsidP="001F1B64">
      <w:pPr>
        <w:pStyle w:val="Heading1"/>
        <w:spacing w:before="360"/>
        <w:ind w:left="851" w:hanging="851"/>
        <w:rPr>
          <w:rtl/>
        </w:rPr>
      </w:pPr>
      <w:bookmarkStart w:id="263" w:name="_Toc366856304"/>
      <w:bookmarkStart w:id="264" w:name="_Toc372037483"/>
      <w:bookmarkStart w:id="265" w:name="_Toc379458137"/>
      <w:bookmarkStart w:id="266" w:name="dmeeting" w:colFirst="0" w:colLast="0"/>
      <w:bookmarkStart w:id="267" w:name="dnum" w:colFirst="1" w:colLast="1"/>
      <w:r w:rsidRPr="00AA28A4">
        <w:t>8</w:t>
      </w:r>
      <w:r w:rsidRPr="00AA28A4">
        <w:tab/>
      </w:r>
      <w:r w:rsidRPr="00AA28A4">
        <w:rPr>
          <w:rFonts w:hint="cs"/>
          <w:rtl/>
        </w:rPr>
        <w:t>الاستنتاجات والتوصيات</w:t>
      </w:r>
      <w:bookmarkEnd w:id="263"/>
      <w:bookmarkEnd w:id="264"/>
      <w:bookmarkEnd w:id="265"/>
    </w:p>
    <w:p w:rsidR="00393CAC" w:rsidRPr="00AA28A4" w:rsidRDefault="00393CAC" w:rsidP="00393CAC">
      <w:pPr>
        <w:rPr>
          <w:rtl/>
        </w:rPr>
      </w:pPr>
      <w:r w:rsidRPr="00AA28A4">
        <w:rPr>
          <w:rFonts w:hint="cs"/>
          <w:rtl/>
        </w:rPr>
        <w:t xml:space="preserve">قام فريق المقرر بدراسة المسألة </w:t>
      </w:r>
      <w:r w:rsidRPr="00AA28A4">
        <w:t>10</w:t>
      </w:r>
      <w:r w:rsidRPr="00AA28A4">
        <w:noBreakHyphen/>
        <w:t>3/2</w:t>
      </w:r>
      <w:r w:rsidRPr="00AA28A4">
        <w:rPr>
          <w:rFonts w:hint="cs"/>
          <w:rtl/>
        </w:rPr>
        <w:t xml:space="preserve"> من خلال المساهمات ودراسات الحالة المقدمة والردود على استبيان من الأعضاء ومناقشات على الخط عبر المنتدى الإلكتروني جرت في الفترات بين الاجتماعات وهي اجتماعان في السنة، اجتماع لجنة الدراسات</w:t>
      </w:r>
      <w:r w:rsidRPr="00AA28A4">
        <w:rPr>
          <w:rFonts w:hint="eastAsia"/>
          <w:rtl/>
        </w:rPr>
        <w:t> </w:t>
      </w:r>
      <w:r w:rsidRPr="00AA28A4">
        <w:t>2</w:t>
      </w:r>
      <w:r w:rsidRPr="00AA28A4">
        <w:rPr>
          <w:rFonts w:hint="cs"/>
          <w:rtl/>
        </w:rPr>
        <w:t xml:space="preserve"> في الخريف واجتماع فريق المقرر في الربيع كل سنة.</w:t>
      </w:r>
    </w:p>
    <w:p w:rsidR="00393CAC" w:rsidRPr="00AA28A4" w:rsidRDefault="00393CAC" w:rsidP="00393CAC">
      <w:pPr>
        <w:rPr>
          <w:rtl/>
        </w:rPr>
      </w:pPr>
      <w:r w:rsidRPr="00AA28A4">
        <w:rPr>
          <w:rFonts w:hint="cs"/>
          <w:rtl/>
        </w:rPr>
        <w:t xml:space="preserve">هناك تكنولوجيات تظهر سريعاً بعضها يمكن تطبيقه في المناطق الريفية والمناطق النائية ذات البيئة القاسية كما وردت آنفاً وأظهرت دراسات الحالة التي تم تجميعها تطبيق هذه التكنولوجيا من أجل خدمات وتطبيقات الوسائط المتعددة في المناطق الريفية والمناطق النائية في البلدان النامية. </w:t>
      </w:r>
    </w:p>
    <w:p w:rsidR="00393CAC" w:rsidRPr="00AA28A4" w:rsidRDefault="00393CAC" w:rsidP="00393CAC">
      <w:pPr>
        <w:rPr>
          <w:rtl/>
        </w:rPr>
      </w:pPr>
      <w:r w:rsidRPr="00AA28A4">
        <w:rPr>
          <w:rFonts w:hint="cs"/>
          <w:rtl/>
        </w:rPr>
        <w:t>ولوحظت تكنولوجيتان رئيسيتان في دراسات الحالة التي تم تجميعها وهما التكنولوجيا اللاسلكية للأرض مثل</w:t>
      </w:r>
      <w:r w:rsidRPr="00AA28A4">
        <w:rPr>
          <w:rFonts w:hint="eastAsia"/>
          <w:rtl/>
        </w:rPr>
        <w:t> </w:t>
      </w:r>
      <w:r w:rsidRPr="00AA28A4">
        <w:t>WiFi</w:t>
      </w:r>
      <w:r w:rsidRPr="00AA28A4">
        <w:rPr>
          <w:rFonts w:hint="cs"/>
          <w:rtl/>
        </w:rPr>
        <w:t xml:space="preserve"> و</w:t>
      </w:r>
      <w:r w:rsidRPr="00AA28A4">
        <w:t>WiMAX</w:t>
      </w:r>
      <w:r w:rsidRPr="00AA28A4">
        <w:rPr>
          <w:rFonts w:hint="cs"/>
          <w:rtl/>
        </w:rPr>
        <w:t xml:space="preserve"> و</w:t>
      </w:r>
      <w:r w:rsidRPr="00AA28A4">
        <w:t>CDMA</w:t>
      </w:r>
      <w:r w:rsidRPr="00AA28A4">
        <w:rPr>
          <w:rFonts w:hint="cs"/>
          <w:rtl/>
        </w:rPr>
        <w:t xml:space="preserve"> والتكنولوجيا الساتلية مثل </w:t>
      </w:r>
      <w:r w:rsidRPr="00AA28A4">
        <w:t>VSAT</w:t>
      </w:r>
      <w:r w:rsidRPr="00AA28A4">
        <w:rPr>
          <w:rFonts w:hint="cs"/>
          <w:rtl/>
        </w:rPr>
        <w:t xml:space="preserve"> المقترنة بالمدار الساتلي المستقر بالنسبة إلى الأرض </w:t>
      </w:r>
      <w:r w:rsidRPr="00AA28A4">
        <w:t>(GEO)</w:t>
      </w:r>
      <w:r w:rsidRPr="00AA28A4">
        <w:rPr>
          <w:rFonts w:hint="cs"/>
          <w:rtl/>
        </w:rPr>
        <w:t>. وأُطلقت مؤخراً خدمة السواتل التي تعمل في المدار المتوسط</w:t>
      </w:r>
      <w:r w:rsidRPr="00AA28A4">
        <w:rPr>
          <w:rFonts w:hint="eastAsia"/>
          <w:rtl/>
        </w:rPr>
        <w:t> </w:t>
      </w:r>
      <w:r w:rsidRPr="00AA28A4">
        <w:t>(MEO)</w:t>
      </w:r>
      <w:r w:rsidRPr="00AA28A4">
        <w:rPr>
          <w:rFonts w:hint="eastAsia"/>
          <w:rtl/>
        </w:rPr>
        <w:t xml:space="preserve"> </w:t>
      </w:r>
      <w:r w:rsidRPr="00AA28A4">
        <w:rPr>
          <w:rFonts w:hint="cs"/>
          <w:rtl/>
        </w:rPr>
        <w:t>وعرضت على لجنة الدراسات </w:t>
      </w:r>
      <w:r w:rsidRPr="00AA28A4">
        <w:t>2</w:t>
      </w:r>
      <w:r w:rsidRPr="00AA28A4">
        <w:rPr>
          <w:rFonts w:hint="cs"/>
          <w:rtl/>
        </w:rPr>
        <w:t xml:space="preserve"> لقطاع تنمية الاتصالات كحل لتوفير خدمات للنطاق العريض تتسم بالفعالية من حيث التكلفة وانخفاض الكمون في المناطق الريفية والمناطق النائية. ويتوقع أن يكون هذان الخياران التكنولوجيان ملائمين من منظور الفعالية من حيث التكلفة مقارنة بالخيارات التكنولوجية الأخرى.</w:t>
      </w:r>
    </w:p>
    <w:p w:rsidR="00393CAC" w:rsidRPr="001F1B64" w:rsidRDefault="00393CAC" w:rsidP="00393CAC">
      <w:pPr>
        <w:rPr>
          <w:spacing w:val="-2"/>
          <w:rtl/>
        </w:rPr>
      </w:pPr>
      <w:r w:rsidRPr="001F1B64">
        <w:rPr>
          <w:rFonts w:hint="cs"/>
          <w:spacing w:val="-2"/>
          <w:rtl/>
        </w:rPr>
        <w:t>وتعد شبكة قرى جبال الهملايا مثالاً نموذجياً لشبكة لا سلكية للأرض توفر خدمات الوسائط المتعددة وتوصيلة الإنترنت للمدارس وخدمات الوظائف الصحية وأخبار الإعلانات في القرى الجبلية التي لا تتوفر فيها صحف. ولوحظ الخيار التكنولوجي</w:t>
      </w:r>
      <w:r w:rsidRPr="001F1B64">
        <w:rPr>
          <w:rFonts w:hint="eastAsia"/>
          <w:spacing w:val="-2"/>
          <w:rtl/>
        </w:rPr>
        <w:t> </w:t>
      </w:r>
      <w:r w:rsidRPr="001F1B64">
        <w:rPr>
          <w:spacing w:val="-2"/>
        </w:rPr>
        <w:t>VSAT</w:t>
      </w:r>
      <w:r w:rsidRPr="001F1B64">
        <w:rPr>
          <w:rFonts w:hint="cs"/>
          <w:spacing w:val="-2"/>
          <w:rtl/>
        </w:rPr>
        <w:t xml:space="preserve"> زائد المدار </w:t>
      </w:r>
      <w:r w:rsidRPr="001F1B64">
        <w:rPr>
          <w:spacing w:val="-2"/>
        </w:rPr>
        <w:t>GEO</w:t>
      </w:r>
      <w:r w:rsidRPr="001F1B64">
        <w:rPr>
          <w:rFonts w:hint="cs"/>
          <w:spacing w:val="-2"/>
          <w:rtl/>
        </w:rPr>
        <w:t xml:space="preserve"> في دراسة الحالة المقدمة من إحدى الدول الجزرية الصغيرة النامية في المحيط الهادئ وتلاحظ أن التكنولوجيا الساتلية هي الأكثر ملاءمة لتوصيل الجزر المتطرفة في الدول الجزرية الصغيرة النامية بصورة فعّالة من حيث التكلفة </w:t>
      </w:r>
      <w:r w:rsidRPr="001F1B64">
        <w:rPr>
          <w:spacing w:val="-2"/>
        </w:rPr>
        <w:t>(SIDS)</w:t>
      </w:r>
      <w:r w:rsidRPr="001F1B64">
        <w:rPr>
          <w:rFonts w:hint="cs"/>
          <w:spacing w:val="-2"/>
          <w:rtl/>
        </w:rPr>
        <w:t xml:space="preserve">. ويتوقع أن توفر تكنولوجيا الألياف البصرية خدمات مستقرة للنطاق العريض في المناطق الريفية والمناطق الثابتة على الرغم من أنها لا تفي دائماً بمتطلبات الفعالية من حيث التكلفة للبنية التحتية للاتصالات في المناطق الريفية والمناطق النائية. ويجري تنفيذ السلك الأرضي البصري أو السلك المركب الهوائي الأرضي من الألياف البصرية </w:t>
      </w:r>
      <w:r w:rsidRPr="001F1B64">
        <w:rPr>
          <w:spacing w:val="-2"/>
        </w:rPr>
        <w:t>(OPGW)</w:t>
      </w:r>
      <w:r w:rsidRPr="001F1B64">
        <w:rPr>
          <w:rFonts w:hint="cs"/>
          <w:spacing w:val="-2"/>
          <w:rtl/>
        </w:rPr>
        <w:t xml:space="preserve"> في واحدة من دراسات الحالة المقدمة من بلد من ضمن أقل البلدان نمواً وهو ما</w:t>
      </w:r>
      <w:r w:rsidRPr="001F1B64">
        <w:rPr>
          <w:rFonts w:hint="eastAsia"/>
          <w:spacing w:val="-2"/>
          <w:rtl/>
        </w:rPr>
        <w:t> </w:t>
      </w:r>
      <w:r w:rsidRPr="001F1B64">
        <w:rPr>
          <w:rFonts w:hint="cs"/>
          <w:spacing w:val="-2"/>
          <w:rtl/>
        </w:rPr>
        <w:t>اعتبر حلاً مناسباً لشبكة النطاق العريض في المناطق الريفية والمناطق النائية.</w:t>
      </w:r>
    </w:p>
    <w:p w:rsidR="00393CAC" w:rsidRPr="00AA28A4" w:rsidRDefault="00393CAC" w:rsidP="00393CAC">
      <w:pPr>
        <w:rPr>
          <w:rtl/>
        </w:rPr>
      </w:pPr>
      <w:r w:rsidRPr="00AA28A4">
        <w:rPr>
          <w:rFonts w:hint="cs"/>
          <w:rtl/>
        </w:rPr>
        <w:t xml:space="preserve">خضع </w:t>
      </w:r>
      <w:r w:rsidRPr="00266FC0">
        <w:rPr>
          <w:rFonts w:hint="cs"/>
          <w:b/>
          <w:bCs/>
          <w:rtl/>
        </w:rPr>
        <w:t>تعريف المناطق الريفية والمناطق النائية</w:t>
      </w:r>
      <w:r w:rsidRPr="00AA28A4">
        <w:rPr>
          <w:rFonts w:hint="cs"/>
          <w:rtl/>
        </w:rPr>
        <w:t xml:space="preserve"> للنقاش أثناء اجتماع فريق المقرر وعبر المنتدى الإلكتروني والنقاش على الخط. وعرفت بلدان كثيرة من البلدان التي ردت على استبيانات مكتب تنمية الاتصالات المناطق الريفية والمناطق النائية في سياساتها الوطنية للتنمية بتشتت السكان في هذه المناطق.</w:t>
      </w:r>
    </w:p>
    <w:p w:rsidR="00393CAC" w:rsidRPr="00AA28A4" w:rsidRDefault="00393CAC" w:rsidP="00393CAC">
      <w:pPr>
        <w:rPr>
          <w:rtl/>
        </w:rPr>
      </w:pPr>
      <w:r w:rsidRPr="00AA28A4">
        <w:rPr>
          <w:rFonts w:hint="cs"/>
          <w:rtl/>
        </w:rPr>
        <w:t xml:space="preserve">وتمت مناقشة </w:t>
      </w:r>
      <w:r w:rsidRPr="00266FC0">
        <w:rPr>
          <w:rFonts w:hint="cs"/>
          <w:b/>
          <w:bCs/>
          <w:rtl/>
        </w:rPr>
        <w:t>تعريف النطاق العريض</w:t>
      </w:r>
      <w:r w:rsidRPr="00AA28A4">
        <w:rPr>
          <w:rFonts w:hint="cs"/>
          <w:rtl/>
        </w:rPr>
        <w:t xml:space="preserve"> في المنتدى الإلكتروني فيما يتعلق بالحد الأدنى المطلوب لسرعة البيانات في اتجاهي المصدر والمقصد على التوالي، مثل </w:t>
      </w:r>
      <w:r w:rsidRPr="00AA28A4">
        <w:t>Kbps 128/64</w:t>
      </w:r>
      <w:r w:rsidRPr="00AA28A4">
        <w:rPr>
          <w:rFonts w:hint="cs"/>
          <w:rtl/>
        </w:rPr>
        <w:t xml:space="preserve"> أو </w:t>
      </w:r>
      <w:r w:rsidRPr="00AA28A4">
        <w:t>Kbps 256/128</w:t>
      </w:r>
      <w:r w:rsidRPr="00AA28A4">
        <w:rPr>
          <w:rFonts w:hint="cs"/>
          <w:rtl/>
        </w:rPr>
        <w:t xml:space="preserve"> أو </w:t>
      </w:r>
      <w:r w:rsidRPr="00AA28A4">
        <w:t>Kbps 512/256</w:t>
      </w:r>
      <w:r w:rsidRPr="00AA28A4">
        <w:rPr>
          <w:rFonts w:hint="cs"/>
          <w:rtl/>
        </w:rPr>
        <w:t xml:space="preserve"> مع الظهور السريع للخدمات المختلفة. وتقرير لجنة النطاق العريض المعروضة على اجتماع فريق المقرر خلال اجتماع لجنة الدراسات </w:t>
      </w:r>
      <w:r w:rsidRPr="00AA28A4">
        <w:t>2</w:t>
      </w:r>
      <w:r w:rsidRPr="00AA28A4">
        <w:rPr>
          <w:rFonts w:hint="cs"/>
          <w:rtl/>
        </w:rPr>
        <w:t xml:space="preserve"> في سبتمبر </w:t>
      </w:r>
      <w:r w:rsidRPr="00AA28A4">
        <w:t>2012</w:t>
      </w:r>
      <w:r w:rsidRPr="00AA28A4">
        <w:rPr>
          <w:rFonts w:hint="cs"/>
          <w:rtl/>
        </w:rPr>
        <w:t xml:space="preserve"> خلص إلى أن النطاق العريض لا يمكن تعريفه بسرعة البيانات نظراً للتقدم السريع في التكنولوجيا وظهور خدمات مطبقة في المناطق الريفية والمناطق النائية في البلدان النامية. وخلص التقرير إلى أن النطاق العريض دائماً من الخدمة (لا يحتاج من المستعمل إقامة </w:t>
      </w:r>
      <w:r w:rsidRPr="00AA28A4">
        <w:rPr>
          <w:rFonts w:hint="cs"/>
          <w:rtl/>
        </w:rPr>
        <w:lastRenderedPageBreak/>
        <w:t xml:space="preserve">توصيل جديد بالمخدم في كل مرة) وسعته عالية: قادر على حمل الكثير من البيانات في كل ثانية، وليس سرعة معينة. كما خلص التقرير إلى أن النطاق العريض يمكن التوفير المشترك للصوت والبيانات والفيديو في وقت واحد. وهناك العديد من البلدان التي ردت على استبيانات مكتب تنمية الاتصالات بشأن مختلف سرعات البيانات لخدمات النطاق العريض، بيد أن بعض البلدان أشارت إلى سرعة لتحميل البيانات مقدارها </w:t>
      </w:r>
      <w:r w:rsidRPr="00AA28A4">
        <w:t>Mbps 2</w:t>
      </w:r>
      <w:r w:rsidRPr="00AA28A4">
        <w:rPr>
          <w:rFonts w:hint="cs"/>
          <w:rtl/>
        </w:rPr>
        <w:t xml:space="preserve"> ثم تحديدها في سياساتها الوطنية أو سرعة أعلى كثيراً في بلدان أخرى عبر شبكات الألياف البصرية لديها.</w:t>
      </w:r>
    </w:p>
    <w:p w:rsidR="00393CAC" w:rsidRPr="00AA28A4" w:rsidRDefault="00393CAC" w:rsidP="00266FC0">
      <w:pPr>
        <w:pStyle w:val="Headingb0"/>
        <w:rPr>
          <w:rtl/>
        </w:rPr>
      </w:pPr>
      <w:bookmarkStart w:id="268" w:name="_Toc366856305"/>
      <w:bookmarkStart w:id="269" w:name="_Toc372037717"/>
      <w:r w:rsidRPr="00AA28A4">
        <w:rPr>
          <w:rFonts w:hint="cs"/>
          <w:rtl/>
        </w:rPr>
        <w:t>شكر وعرفان</w:t>
      </w:r>
      <w:bookmarkEnd w:id="268"/>
      <w:bookmarkEnd w:id="269"/>
    </w:p>
    <w:p w:rsidR="00393CAC" w:rsidRPr="00266FC0" w:rsidRDefault="00393CAC" w:rsidP="00393CAC">
      <w:pPr>
        <w:rPr>
          <w:spacing w:val="-2"/>
          <w:rtl/>
        </w:rPr>
      </w:pPr>
      <w:r w:rsidRPr="00266FC0">
        <w:rPr>
          <w:rFonts w:hint="cs"/>
          <w:spacing w:val="-2"/>
          <w:rtl/>
        </w:rPr>
        <w:t>يتوجه المقرر، السيد ياسوهيكو</w:t>
      </w:r>
      <w:r w:rsidRPr="00266FC0">
        <w:rPr>
          <w:spacing w:val="-2"/>
          <w:rtl/>
        </w:rPr>
        <w:t xml:space="preserve"> </w:t>
      </w:r>
      <w:r w:rsidRPr="00266FC0">
        <w:rPr>
          <w:rFonts w:hint="cs"/>
          <w:spacing w:val="-2"/>
          <w:rtl/>
        </w:rPr>
        <w:t>كاواسومي،</w:t>
      </w:r>
      <w:r w:rsidRPr="00266FC0">
        <w:rPr>
          <w:spacing w:val="-2"/>
          <w:rtl/>
        </w:rPr>
        <w:t xml:space="preserve"> </w:t>
      </w:r>
      <w:r w:rsidRPr="00266FC0">
        <w:rPr>
          <w:rFonts w:hint="cs"/>
          <w:spacing w:val="-2"/>
          <w:rtl/>
        </w:rPr>
        <w:t>وزارة</w:t>
      </w:r>
      <w:r w:rsidRPr="00266FC0">
        <w:rPr>
          <w:spacing w:val="-2"/>
          <w:rtl/>
        </w:rPr>
        <w:t xml:space="preserve"> </w:t>
      </w:r>
      <w:r w:rsidRPr="00266FC0">
        <w:rPr>
          <w:rFonts w:hint="cs"/>
          <w:spacing w:val="-2"/>
          <w:rtl/>
        </w:rPr>
        <w:t>الشؤون</w:t>
      </w:r>
      <w:r w:rsidRPr="00266FC0">
        <w:rPr>
          <w:spacing w:val="-2"/>
          <w:rtl/>
        </w:rPr>
        <w:t xml:space="preserve"> </w:t>
      </w:r>
      <w:r w:rsidRPr="00266FC0">
        <w:rPr>
          <w:rFonts w:hint="cs"/>
          <w:spacing w:val="-2"/>
          <w:rtl/>
        </w:rPr>
        <w:t>الداخلية</w:t>
      </w:r>
      <w:r w:rsidRPr="00266FC0">
        <w:rPr>
          <w:spacing w:val="-2"/>
          <w:rtl/>
        </w:rPr>
        <w:t xml:space="preserve"> </w:t>
      </w:r>
      <w:r w:rsidRPr="00266FC0">
        <w:rPr>
          <w:rFonts w:hint="cs"/>
          <w:spacing w:val="-2"/>
          <w:rtl/>
        </w:rPr>
        <w:t>والاتصالات،</w:t>
      </w:r>
      <w:r w:rsidRPr="00266FC0">
        <w:rPr>
          <w:spacing w:val="-2"/>
          <w:rtl/>
        </w:rPr>
        <w:t xml:space="preserve"> </w:t>
      </w:r>
      <w:r w:rsidRPr="00266FC0">
        <w:rPr>
          <w:rFonts w:hint="cs"/>
          <w:spacing w:val="-2"/>
          <w:rtl/>
        </w:rPr>
        <w:t>اليابان، بالشكر والتقدير لنوابه وللمتطوعين ولمسؤولي الاتصالات بمكتب تنمية الاتصالات المعني بالمسألة</w:t>
      </w:r>
      <w:r w:rsidRPr="00266FC0">
        <w:rPr>
          <w:rFonts w:hint="eastAsia"/>
          <w:spacing w:val="-2"/>
          <w:rtl/>
        </w:rPr>
        <w:t> </w:t>
      </w:r>
      <w:r w:rsidRPr="00266FC0">
        <w:rPr>
          <w:spacing w:val="-2"/>
        </w:rPr>
        <w:t>10</w:t>
      </w:r>
      <w:r w:rsidRPr="00266FC0">
        <w:rPr>
          <w:spacing w:val="-2"/>
        </w:rPr>
        <w:noBreakHyphen/>
        <w:t>3/2</w:t>
      </w:r>
      <w:r w:rsidRPr="00266FC0">
        <w:rPr>
          <w:rFonts w:hint="cs"/>
          <w:spacing w:val="-2"/>
          <w:rtl/>
        </w:rPr>
        <w:t xml:space="preserve"> ولموظفي مكتب تنمية الاتصالات على تعاونهم من أجل الانتهاء من هذا التقرير النهائي. كما يتوجه المقرر بالشكر إلى الدول الأعضاء وأعضاء القطاع والمنتسبين إليه والهيئات الأكاديمية المنضمة إليه لما قدموه من مساهمات ولمشاركتهم في أعمال فريق المقرر المعني بالمسألة</w:t>
      </w:r>
      <w:r w:rsidRPr="00266FC0">
        <w:rPr>
          <w:rFonts w:hint="eastAsia"/>
          <w:spacing w:val="-2"/>
          <w:rtl/>
        </w:rPr>
        <w:t> </w:t>
      </w:r>
      <w:r w:rsidRPr="00266FC0">
        <w:rPr>
          <w:spacing w:val="-2"/>
        </w:rPr>
        <w:t>10</w:t>
      </w:r>
      <w:r w:rsidRPr="00266FC0">
        <w:rPr>
          <w:spacing w:val="-2"/>
        </w:rPr>
        <w:noBreakHyphen/>
        <w:t>3/2</w:t>
      </w:r>
      <w:r w:rsidRPr="00266FC0">
        <w:rPr>
          <w:rFonts w:hint="cs"/>
          <w:spacing w:val="-2"/>
          <w:rtl/>
        </w:rPr>
        <w:t xml:space="preserve"> خلال فترة الدراسة الحالية.</w:t>
      </w:r>
    </w:p>
    <w:p w:rsidR="00393CAC" w:rsidRPr="00AA28A4" w:rsidRDefault="00393CAC" w:rsidP="00266FC0">
      <w:pPr>
        <w:pStyle w:val="Headingb0"/>
        <w:rPr>
          <w:rtl/>
        </w:rPr>
      </w:pPr>
      <w:r w:rsidRPr="00AA28A4">
        <w:rPr>
          <w:rFonts w:hint="cs"/>
          <w:rtl/>
        </w:rPr>
        <w:t xml:space="preserve">نواب المقرر للمسألة </w:t>
      </w:r>
      <w:r w:rsidRPr="00AA28A4">
        <w:t>10</w:t>
      </w:r>
      <w:r w:rsidRPr="00AA28A4">
        <w:noBreakHyphen/>
        <w:t>3/2</w:t>
      </w:r>
      <w:r w:rsidRPr="00AA28A4">
        <w:rPr>
          <w:rFonts w:hint="cs"/>
          <w:rtl/>
        </w:rPr>
        <w:t xml:space="preserve"> الذين أسهموا في إعداد التقرير النهائي:</w:t>
      </w:r>
    </w:p>
    <w:p w:rsidR="00393CAC" w:rsidRPr="00AA28A4" w:rsidRDefault="00393CAC" w:rsidP="004D0557">
      <w:pPr>
        <w:pStyle w:val="Enumlevel1"/>
      </w:pPr>
      <w:r w:rsidRPr="00AA28A4">
        <w:rPr>
          <w:rFonts w:hint="cs"/>
          <w:rtl/>
        </w:rPr>
        <w:t>-</w:t>
      </w:r>
      <w:r w:rsidRPr="00AA28A4">
        <w:rPr>
          <w:rFonts w:hint="cs"/>
          <w:rtl/>
        </w:rPr>
        <w:tab/>
        <w:t xml:space="preserve">السيد ز. سي </w:t>
      </w:r>
      <w:r w:rsidRPr="00AA28A4">
        <w:rPr>
          <w:rtl/>
        </w:rPr>
        <w:t>(</w:t>
      </w:r>
      <w:r w:rsidRPr="00AA28A4">
        <w:rPr>
          <w:rFonts w:hint="cs"/>
          <w:rtl/>
        </w:rPr>
        <w:t>جمهورية</w:t>
      </w:r>
      <w:r w:rsidRPr="00AA28A4">
        <w:rPr>
          <w:rtl/>
        </w:rPr>
        <w:t xml:space="preserve"> </w:t>
      </w:r>
      <w:r w:rsidRPr="00AA28A4">
        <w:rPr>
          <w:rFonts w:hint="cs"/>
          <w:rtl/>
        </w:rPr>
        <w:t>الصين</w:t>
      </w:r>
      <w:r w:rsidRPr="00AA28A4">
        <w:rPr>
          <w:rtl/>
        </w:rPr>
        <w:t xml:space="preserve"> </w:t>
      </w:r>
      <w:r w:rsidRPr="00AA28A4">
        <w:rPr>
          <w:rFonts w:hint="cs"/>
          <w:rtl/>
        </w:rPr>
        <w:t>الشعبية</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 ن. إنجيكوندادي (تشاد)</w:t>
      </w:r>
    </w:p>
    <w:p w:rsidR="00393CAC" w:rsidRPr="00AA28A4" w:rsidRDefault="00393CAC" w:rsidP="004D0557">
      <w:pPr>
        <w:pStyle w:val="Enumlevel1"/>
      </w:pPr>
      <w:r w:rsidRPr="00AA28A4">
        <w:rPr>
          <w:rFonts w:hint="cs"/>
          <w:rtl/>
        </w:rPr>
        <w:t>-</w:t>
      </w:r>
      <w:r w:rsidRPr="00AA28A4">
        <w:rPr>
          <w:rFonts w:hint="cs"/>
          <w:rtl/>
        </w:rPr>
        <w:tab/>
        <w:t>السيد ن. ألبي (أغاروس، إسبانيا)</w:t>
      </w:r>
    </w:p>
    <w:p w:rsidR="00393CAC" w:rsidRPr="00AA28A4" w:rsidRDefault="00393CAC" w:rsidP="004D0557">
      <w:pPr>
        <w:pStyle w:val="Enumlevel1"/>
      </w:pPr>
      <w:r w:rsidRPr="00AA28A4">
        <w:rPr>
          <w:rFonts w:hint="cs"/>
          <w:rtl/>
        </w:rPr>
        <w:t>-</w:t>
      </w:r>
      <w:r w:rsidRPr="00AA28A4">
        <w:rPr>
          <w:rFonts w:hint="cs"/>
          <w:rtl/>
        </w:rPr>
        <w:tab/>
        <w:t>السيدة س. يلدريم (شركة</w:t>
      </w:r>
      <w:r w:rsidRPr="00AA28A4">
        <w:rPr>
          <w:rtl/>
        </w:rPr>
        <w:t xml:space="preserve"> </w:t>
      </w:r>
      <w:r w:rsidRPr="00AA28A4">
        <w:rPr>
          <w:rFonts w:hint="cs"/>
          <w:rtl/>
        </w:rPr>
        <w:t>الاتصالات</w:t>
      </w:r>
      <w:r w:rsidRPr="00AA28A4">
        <w:rPr>
          <w:rtl/>
        </w:rPr>
        <w:t xml:space="preserve"> </w:t>
      </w:r>
      <w:r w:rsidRPr="00AA28A4">
        <w:rPr>
          <w:rFonts w:hint="cs"/>
          <w:rtl/>
        </w:rPr>
        <w:t>التركية، تركيا)</w:t>
      </w:r>
    </w:p>
    <w:p w:rsidR="00393CAC" w:rsidRPr="00AA28A4" w:rsidRDefault="00393CAC" w:rsidP="004D0557">
      <w:pPr>
        <w:pStyle w:val="Enumlevel1"/>
      </w:pPr>
      <w:r w:rsidRPr="00AA28A4">
        <w:rPr>
          <w:rFonts w:hint="cs"/>
          <w:rtl/>
        </w:rPr>
        <w:t>-</w:t>
      </w:r>
      <w:r w:rsidRPr="00AA28A4">
        <w:rPr>
          <w:rFonts w:hint="cs"/>
          <w:rtl/>
        </w:rPr>
        <w:tab/>
        <w:t>السيد ي.</w:t>
      </w:r>
      <w:r w:rsidRPr="00AA28A4">
        <w:rPr>
          <w:rtl/>
        </w:rPr>
        <w:t xml:space="preserve"> </w:t>
      </w:r>
      <w:r w:rsidRPr="00AA28A4">
        <w:rPr>
          <w:rFonts w:hint="cs"/>
          <w:rtl/>
        </w:rPr>
        <w:t>آفانسوف</w:t>
      </w:r>
      <w:r w:rsidRPr="00AA28A4">
        <w:rPr>
          <w:rtl/>
        </w:rPr>
        <w:t xml:space="preserve"> (</w:t>
      </w:r>
      <w:r w:rsidRPr="00AA28A4">
        <w:t>OJSC Intellect-Telecom</w:t>
      </w:r>
      <w:r w:rsidRPr="00AA28A4">
        <w:rPr>
          <w:rFonts w:hint="cs"/>
          <w:rtl/>
        </w:rPr>
        <w:t>،</w:t>
      </w:r>
      <w:r w:rsidRPr="00AA28A4">
        <w:rPr>
          <w:rtl/>
        </w:rPr>
        <w:t xml:space="preserve"> </w:t>
      </w:r>
      <w:r w:rsidRPr="00AA28A4">
        <w:rPr>
          <w:rFonts w:hint="cs"/>
          <w:rtl/>
        </w:rPr>
        <w:t>الاتحاد</w:t>
      </w:r>
      <w:r w:rsidRPr="00AA28A4">
        <w:rPr>
          <w:rtl/>
        </w:rPr>
        <w:t xml:space="preserve"> </w:t>
      </w:r>
      <w:r w:rsidRPr="00AA28A4">
        <w:rPr>
          <w:rFonts w:hint="cs"/>
          <w:rtl/>
        </w:rPr>
        <w:t>الروسي</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w:t>
      </w:r>
      <w:r w:rsidRPr="00AA28A4">
        <w:rPr>
          <w:rtl/>
        </w:rPr>
        <w:t xml:space="preserve"> </w:t>
      </w:r>
      <w:r w:rsidRPr="00AA28A4">
        <w:rPr>
          <w:rFonts w:hint="cs"/>
          <w:rtl/>
        </w:rPr>
        <w:t>ر</w:t>
      </w:r>
      <w:r w:rsidRPr="00AA28A4">
        <w:rPr>
          <w:rtl/>
        </w:rPr>
        <w:t xml:space="preserve">. </w:t>
      </w:r>
      <w:r w:rsidRPr="00AA28A4">
        <w:rPr>
          <w:rFonts w:hint="cs"/>
          <w:rtl/>
        </w:rPr>
        <w:t>أناغو</w:t>
      </w:r>
      <w:r w:rsidRPr="00AA28A4">
        <w:rPr>
          <w:rtl/>
        </w:rPr>
        <w:t xml:space="preserve"> (</w:t>
      </w:r>
      <w:r w:rsidRPr="00AA28A4">
        <w:rPr>
          <w:rFonts w:hint="cs"/>
          <w:rtl/>
        </w:rPr>
        <w:t>بوركينا</w:t>
      </w:r>
      <w:r w:rsidRPr="00AA28A4">
        <w:rPr>
          <w:rtl/>
        </w:rPr>
        <w:t xml:space="preserve"> </w:t>
      </w:r>
      <w:r w:rsidRPr="00AA28A4">
        <w:rPr>
          <w:rFonts w:hint="cs"/>
          <w:rtl/>
        </w:rPr>
        <w:t>فاصو</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السيدة</w:t>
      </w:r>
      <w:r w:rsidRPr="00AA28A4">
        <w:rPr>
          <w:rtl/>
        </w:rPr>
        <w:t xml:space="preserve"> </w:t>
      </w:r>
      <w:r w:rsidRPr="00AA28A4">
        <w:rPr>
          <w:rFonts w:hint="cs"/>
          <w:rtl/>
        </w:rPr>
        <w:t>ر.</w:t>
      </w:r>
      <w:r w:rsidRPr="00AA28A4">
        <w:rPr>
          <w:rtl/>
        </w:rPr>
        <w:t xml:space="preserve"> </w:t>
      </w:r>
      <w:r w:rsidRPr="00AA28A4">
        <w:rPr>
          <w:rFonts w:hint="cs"/>
          <w:rtl/>
        </w:rPr>
        <w:t>أسومو</w:t>
      </w:r>
      <w:r w:rsidRPr="00AA28A4">
        <w:rPr>
          <w:rtl/>
        </w:rPr>
        <w:t xml:space="preserve">- </w:t>
      </w:r>
      <w:r w:rsidRPr="00AA28A4">
        <w:rPr>
          <w:rFonts w:hint="cs"/>
          <w:rtl/>
        </w:rPr>
        <w:t>بيسو</w:t>
      </w:r>
      <w:r w:rsidRPr="00AA28A4">
        <w:rPr>
          <w:rtl/>
        </w:rPr>
        <w:t xml:space="preserve"> (</w:t>
      </w:r>
      <w:r w:rsidRPr="00AA28A4">
        <w:rPr>
          <w:rFonts w:hint="cs"/>
          <w:rtl/>
        </w:rPr>
        <w:t>كوت</w:t>
      </w:r>
      <w:r w:rsidRPr="00AA28A4">
        <w:rPr>
          <w:rtl/>
        </w:rPr>
        <w:t xml:space="preserve"> </w:t>
      </w:r>
      <w:r w:rsidRPr="00AA28A4">
        <w:rPr>
          <w:rFonts w:hint="cs"/>
          <w:rtl/>
        </w:rPr>
        <w:t>ديفوار</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w:t>
      </w:r>
      <w:r w:rsidRPr="00AA28A4">
        <w:rPr>
          <w:rtl/>
        </w:rPr>
        <w:t xml:space="preserve"> </w:t>
      </w:r>
      <w:r w:rsidRPr="00AA28A4">
        <w:rPr>
          <w:rFonts w:hint="cs"/>
          <w:rtl/>
        </w:rPr>
        <w:t>آ</w:t>
      </w:r>
      <w:r w:rsidRPr="00AA28A4">
        <w:rPr>
          <w:rtl/>
        </w:rPr>
        <w:t xml:space="preserve">. </w:t>
      </w:r>
      <w:r w:rsidRPr="00AA28A4">
        <w:rPr>
          <w:rFonts w:hint="cs"/>
          <w:rtl/>
        </w:rPr>
        <w:t>ر</w:t>
      </w:r>
      <w:r w:rsidRPr="00AA28A4">
        <w:rPr>
          <w:rtl/>
        </w:rPr>
        <w:t xml:space="preserve">. </w:t>
      </w:r>
      <w:r w:rsidRPr="00AA28A4">
        <w:rPr>
          <w:rFonts w:hint="cs"/>
          <w:rtl/>
        </w:rPr>
        <w:t>كانال</w:t>
      </w:r>
      <w:r w:rsidRPr="00AA28A4">
        <w:rPr>
          <w:rtl/>
        </w:rPr>
        <w:t xml:space="preserve"> (</w:t>
      </w:r>
      <w:r w:rsidRPr="00AA28A4">
        <w:rPr>
          <w:rFonts w:hint="cs"/>
          <w:rtl/>
        </w:rPr>
        <w:t>هيئة الاتصالات النيبالية، نيبال</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w:t>
      </w:r>
      <w:r w:rsidRPr="00AA28A4">
        <w:rPr>
          <w:rtl/>
        </w:rPr>
        <w:t xml:space="preserve"> </w:t>
      </w:r>
      <w:r w:rsidRPr="00AA28A4">
        <w:rPr>
          <w:rFonts w:hint="cs"/>
          <w:rtl/>
        </w:rPr>
        <w:t>ر.</w:t>
      </w:r>
      <w:r w:rsidRPr="00AA28A4">
        <w:rPr>
          <w:rtl/>
        </w:rPr>
        <w:t xml:space="preserve"> </w:t>
      </w:r>
      <w:r w:rsidRPr="00AA28A4">
        <w:rPr>
          <w:rFonts w:hint="cs"/>
          <w:rtl/>
        </w:rPr>
        <w:t>ألاباتينا</w:t>
      </w:r>
      <w:r w:rsidRPr="00AA28A4">
        <w:rPr>
          <w:rtl/>
        </w:rPr>
        <w:t xml:space="preserve"> (</w:t>
      </w:r>
      <w:r w:rsidRPr="00AA28A4">
        <w:rPr>
          <w:rFonts w:hint="cs"/>
          <w:rtl/>
        </w:rPr>
        <w:t>الكاميرون</w:t>
      </w:r>
      <w:r w:rsidRPr="00AA28A4">
        <w:rPr>
          <w:rtl/>
        </w:rPr>
        <w:t>)</w:t>
      </w:r>
    </w:p>
    <w:p w:rsidR="00393CAC" w:rsidRPr="00AA28A4" w:rsidRDefault="00393CAC" w:rsidP="00266FC0">
      <w:pPr>
        <w:pStyle w:val="Headingb0"/>
        <w:rPr>
          <w:rtl/>
        </w:rPr>
      </w:pPr>
      <w:r w:rsidRPr="00AA28A4">
        <w:rPr>
          <w:rFonts w:hint="cs"/>
          <w:rtl/>
        </w:rPr>
        <w:t>متطوعون آخرون شاركوا في صياغة التقرير النهائي</w:t>
      </w:r>
    </w:p>
    <w:p w:rsidR="00393CAC" w:rsidRPr="00AA28A4" w:rsidRDefault="00393CAC" w:rsidP="00393CAC">
      <w:r w:rsidRPr="00AA28A4">
        <w:rPr>
          <w:rFonts w:hint="cs"/>
          <w:rtl/>
        </w:rPr>
        <w:t>-</w:t>
      </w:r>
      <w:r w:rsidRPr="00AA28A4">
        <w:rPr>
          <w:rFonts w:hint="cs"/>
          <w:rtl/>
        </w:rPr>
        <w:tab/>
        <w:t>السيد ر. جوشي، اتصالات نيبال (نيبال)</w:t>
      </w:r>
    </w:p>
    <w:p w:rsidR="00393CAC" w:rsidRPr="00AA28A4" w:rsidRDefault="00393CAC" w:rsidP="004D0557">
      <w:pPr>
        <w:pStyle w:val="Enumlevel1"/>
      </w:pPr>
      <w:r w:rsidRPr="00AA28A4">
        <w:rPr>
          <w:rFonts w:hint="cs"/>
          <w:rtl/>
        </w:rPr>
        <w:t>-</w:t>
      </w:r>
      <w:r w:rsidRPr="00AA28A4">
        <w:rPr>
          <w:rFonts w:hint="cs"/>
          <w:rtl/>
        </w:rPr>
        <w:tab/>
        <w:t>الدكتور م. زينارو، المركز</w:t>
      </w:r>
      <w:r w:rsidRPr="00AA28A4">
        <w:rPr>
          <w:rtl/>
        </w:rPr>
        <w:t xml:space="preserve"> </w:t>
      </w:r>
      <w:r w:rsidRPr="00AA28A4">
        <w:rPr>
          <w:rFonts w:hint="cs"/>
          <w:rtl/>
        </w:rPr>
        <w:t>الدولي</w:t>
      </w:r>
      <w:r w:rsidRPr="00AA28A4">
        <w:rPr>
          <w:rtl/>
        </w:rPr>
        <w:t xml:space="preserve"> </w:t>
      </w:r>
      <w:r w:rsidRPr="00AA28A4">
        <w:rPr>
          <w:rFonts w:hint="cs"/>
          <w:rtl/>
        </w:rPr>
        <w:t>للفيزياء</w:t>
      </w:r>
      <w:r w:rsidRPr="00AA28A4">
        <w:rPr>
          <w:rtl/>
        </w:rPr>
        <w:t xml:space="preserve"> </w:t>
      </w:r>
      <w:r w:rsidRPr="00AA28A4">
        <w:rPr>
          <w:rFonts w:hint="cs"/>
          <w:rtl/>
        </w:rPr>
        <w:t>النظرية</w:t>
      </w:r>
      <w:r w:rsidRPr="00AA28A4">
        <w:rPr>
          <w:rtl/>
        </w:rPr>
        <w:t xml:space="preserve"> (</w:t>
      </w:r>
      <w:r w:rsidRPr="00AA28A4">
        <w:t>ICTP</w:t>
      </w:r>
      <w:r w:rsidRPr="00AA28A4">
        <w:rPr>
          <w:rtl/>
        </w:rPr>
        <w:t xml:space="preserve">) </w:t>
      </w:r>
      <w:r w:rsidRPr="00AA28A4">
        <w:rPr>
          <w:rFonts w:hint="cs"/>
          <w:rtl/>
        </w:rPr>
        <w:t>(إيطاليا</w:t>
      </w:r>
      <w:r w:rsidRPr="00AA28A4">
        <w:rPr>
          <w:rtl/>
        </w:rPr>
        <w:t>)</w:t>
      </w:r>
    </w:p>
    <w:p w:rsidR="00393CAC" w:rsidRPr="00AA28A4" w:rsidRDefault="00393CAC" w:rsidP="004D0557">
      <w:pPr>
        <w:pStyle w:val="Enumlevel1"/>
      </w:pPr>
      <w:r w:rsidRPr="00AA28A4">
        <w:rPr>
          <w:rFonts w:hint="cs"/>
          <w:rtl/>
        </w:rPr>
        <w:t>-</w:t>
      </w:r>
      <w:r w:rsidRPr="00AA28A4">
        <w:rPr>
          <w:rFonts w:hint="cs"/>
          <w:rtl/>
        </w:rPr>
        <w:tab/>
        <w:t>السيد ب. كيلي، شركة ألكاتيل لوسنت (فرنسا)</w:t>
      </w:r>
    </w:p>
    <w:p w:rsidR="00393CAC" w:rsidRPr="00AA28A4" w:rsidRDefault="00393CAC" w:rsidP="004D0557">
      <w:pPr>
        <w:pStyle w:val="Enumlevel1"/>
      </w:pPr>
      <w:r w:rsidRPr="00AA28A4">
        <w:rPr>
          <w:rFonts w:hint="cs"/>
          <w:rtl/>
        </w:rPr>
        <w:t>-</w:t>
      </w:r>
      <w:r w:rsidRPr="00AA28A4">
        <w:rPr>
          <w:rFonts w:hint="cs"/>
          <w:rtl/>
        </w:rPr>
        <w:tab/>
        <w:t xml:space="preserve">الدكتور ل. باتنايك، شركة </w:t>
      </w:r>
      <w:r w:rsidRPr="00AA28A4">
        <w:t>Qualcomm</w:t>
      </w:r>
      <w:r w:rsidRPr="00AA28A4">
        <w:rPr>
          <w:rFonts w:hint="cs"/>
          <w:rtl/>
        </w:rPr>
        <w:t xml:space="preserve"> (الولايات المتحدة الأمريكية)</w:t>
      </w:r>
    </w:p>
    <w:p w:rsidR="00393CAC" w:rsidRPr="00AA28A4" w:rsidRDefault="00393CAC" w:rsidP="004D0557">
      <w:pPr>
        <w:pStyle w:val="Enumlevel1"/>
      </w:pPr>
      <w:r w:rsidRPr="00AA28A4">
        <w:rPr>
          <w:rFonts w:hint="cs"/>
          <w:rtl/>
        </w:rPr>
        <w:t>-</w:t>
      </w:r>
      <w:r w:rsidRPr="00AA28A4">
        <w:rPr>
          <w:rFonts w:hint="cs"/>
          <w:rtl/>
        </w:rPr>
        <w:tab/>
        <w:t>السيد ج. ب. رواغاتاري (الوكالة التنظيمية للمرافق الرواندية، رواندا)</w:t>
      </w:r>
    </w:p>
    <w:p w:rsidR="00393CAC" w:rsidRPr="00AA28A4" w:rsidRDefault="00393CAC" w:rsidP="004D0557">
      <w:pPr>
        <w:pStyle w:val="Enumlevel1"/>
      </w:pPr>
      <w:r w:rsidRPr="00AA28A4">
        <w:rPr>
          <w:rFonts w:hint="cs"/>
          <w:rtl/>
        </w:rPr>
        <w:t>-</w:t>
      </w:r>
      <w:r w:rsidRPr="00AA28A4">
        <w:rPr>
          <w:rFonts w:hint="cs"/>
          <w:rtl/>
        </w:rPr>
        <w:tab/>
        <w:t xml:space="preserve">السيد ت. ملوك، شركة </w:t>
      </w:r>
      <w:r w:rsidRPr="00AA28A4">
        <w:t>Intel</w:t>
      </w:r>
      <w:r w:rsidRPr="00AA28A4">
        <w:rPr>
          <w:rFonts w:hint="cs"/>
          <w:rtl/>
        </w:rPr>
        <w:t xml:space="preserve"> (الولايات المتحدة الأمريكية)</w:t>
      </w:r>
    </w:p>
    <w:p w:rsidR="00393CAC" w:rsidRPr="00AA28A4" w:rsidRDefault="00393CAC" w:rsidP="004D0557">
      <w:pPr>
        <w:pStyle w:val="Enumlevel1"/>
      </w:pPr>
      <w:r w:rsidRPr="00AA28A4">
        <w:rPr>
          <w:rFonts w:hint="cs"/>
          <w:rtl/>
        </w:rPr>
        <w:t>-</w:t>
      </w:r>
      <w:r w:rsidRPr="00AA28A4">
        <w:rPr>
          <w:rFonts w:hint="cs"/>
          <w:rtl/>
        </w:rPr>
        <w:tab/>
        <w:t xml:space="preserve">الدكتورة ف. روات (شركة </w:t>
      </w:r>
      <w:r w:rsidRPr="00AA28A4">
        <w:t>Research in Motion</w:t>
      </w:r>
      <w:r w:rsidRPr="00AA28A4">
        <w:rPr>
          <w:rFonts w:hint="cs"/>
          <w:rtl/>
        </w:rPr>
        <w:t xml:space="preserve"> المحدودة، كندا)</w:t>
      </w:r>
    </w:p>
    <w:p w:rsidR="00393CAC" w:rsidRPr="00AA28A4" w:rsidRDefault="00393CAC" w:rsidP="004D0557">
      <w:pPr>
        <w:pStyle w:val="Enumlevel1"/>
      </w:pPr>
      <w:r w:rsidRPr="00AA28A4">
        <w:rPr>
          <w:rFonts w:hint="cs"/>
          <w:rtl/>
        </w:rPr>
        <w:t>-</w:t>
      </w:r>
      <w:r w:rsidRPr="00AA28A4">
        <w:rPr>
          <w:rFonts w:hint="cs"/>
          <w:rtl/>
        </w:rPr>
        <w:tab/>
        <w:t>السيدة ب. أوتغونشيمغ (منغوليا)</w:t>
      </w:r>
    </w:p>
    <w:p w:rsidR="00393CAC" w:rsidRPr="00AA28A4" w:rsidRDefault="00393CAC" w:rsidP="004D0557">
      <w:pPr>
        <w:pStyle w:val="Enumlevel1"/>
      </w:pPr>
      <w:r w:rsidRPr="00AA28A4">
        <w:rPr>
          <w:rFonts w:hint="cs"/>
          <w:rtl/>
        </w:rPr>
        <w:t>-</w:t>
      </w:r>
      <w:r w:rsidRPr="00AA28A4">
        <w:rPr>
          <w:rFonts w:hint="cs"/>
          <w:rtl/>
        </w:rPr>
        <w:tab/>
        <w:t>السيد أ. ك. مايغا (مالي)</w:t>
      </w:r>
    </w:p>
    <w:p w:rsidR="00393CAC" w:rsidRPr="00AA28A4" w:rsidRDefault="00393CAC" w:rsidP="004D0557">
      <w:pPr>
        <w:pStyle w:val="Enumlevel1"/>
      </w:pPr>
      <w:r w:rsidRPr="00AA28A4">
        <w:rPr>
          <w:rFonts w:hint="cs"/>
          <w:rtl/>
        </w:rPr>
        <w:t>-</w:t>
      </w:r>
      <w:r w:rsidRPr="00AA28A4">
        <w:rPr>
          <w:rFonts w:hint="cs"/>
          <w:rtl/>
        </w:rPr>
        <w:tab/>
        <w:t>السيد س. ديارا (مالي)</w:t>
      </w:r>
    </w:p>
    <w:p w:rsidR="00393CAC" w:rsidRPr="00AA28A4" w:rsidRDefault="00393CAC" w:rsidP="00266FC0">
      <w:pPr>
        <w:pStyle w:val="Headingb0"/>
        <w:rPr>
          <w:rtl/>
        </w:rPr>
      </w:pPr>
      <w:r w:rsidRPr="00AA28A4">
        <w:rPr>
          <w:rFonts w:hint="cs"/>
          <w:rtl/>
        </w:rPr>
        <w:t>مسؤولا اتصال مكتب تنمية الاتصالات اللذان ساهما في صياغة التقرير النهائي</w:t>
      </w:r>
    </w:p>
    <w:p w:rsidR="00393CAC" w:rsidRPr="00AA28A4" w:rsidRDefault="00393CAC" w:rsidP="00393CAC">
      <w:r w:rsidRPr="00AA28A4">
        <w:rPr>
          <w:rFonts w:hint="cs"/>
          <w:rtl/>
        </w:rPr>
        <w:t>-</w:t>
      </w:r>
      <w:r w:rsidRPr="00AA28A4">
        <w:rPr>
          <w:rFonts w:hint="cs"/>
          <w:rtl/>
        </w:rPr>
        <w:tab/>
        <w:t>السيدة ج. كويزومي (</w:t>
      </w:r>
      <w:r w:rsidRPr="00AA28A4">
        <w:t>2010</w:t>
      </w:r>
      <w:r w:rsidRPr="00AA28A4">
        <w:rPr>
          <w:rFonts w:hint="cs"/>
          <w:rtl/>
        </w:rPr>
        <w:t>-</w:t>
      </w:r>
      <w:r w:rsidRPr="00AA28A4">
        <w:t>2012</w:t>
      </w:r>
      <w:r w:rsidRPr="00AA28A4">
        <w:rPr>
          <w:rFonts w:hint="cs"/>
          <w:rtl/>
        </w:rPr>
        <w:t>)</w:t>
      </w:r>
    </w:p>
    <w:p w:rsidR="00266FC0" w:rsidRDefault="00393CAC" w:rsidP="001F1B64">
      <w:pPr>
        <w:rPr>
          <w:b/>
          <w:bCs/>
          <w:color w:val="005173"/>
          <w:sz w:val="28"/>
          <w:szCs w:val="36"/>
        </w:rPr>
      </w:pPr>
      <w:r w:rsidRPr="00AA28A4">
        <w:rPr>
          <w:rFonts w:hint="cs"/>
          <w:rtl/>
        </w:rPr>
        <w:t>-</w:t>
      </w:r>
      <w:r w:rsidRPr="00AA28A4">
        <w:rPr>
          <w:rFonts w:hint="cs"/>
          <w:rtl/>
        </w:rPr>
        <w:tab/>
        <w:t>السيد ت. سوغيموتو (</w:t>
      </w:r>
      <w:r w:rsidRPr="00AA28A4">
        <w:t>2012</w:t>
      </w:r>
      <w:r w:rsidRPr="00AA28A4">
        <w:rPr>
          <w:rFonts w:hint="cs"/>
          <w:rtl/>
        </w:rPr>
        <w:t>-</w:t>
      </w:r>
      <w:r w:rsidRPr="00AA28A4">
        <w:t>2014</w:t>
      </w:r>
      <w:r w:rsidRPr="00AA28A4">
        <w:rPr>
          <w:rFonts w:hint="cs"/>
          <w:rtl/>
        </w:rPr>
        <w:t>)</w:t>
      </w:r>
      <w:bookmarkStart w:id="270" w:name="_Toc366856306"/>
      <w:bookmarkStart w:id="271" w:name="_Toc372037484"/>
    </w:p>
    <w:p w:rsidR="00393CAC" w:rsidRPr="00AA28A4" w:rsidRDefault="00393CAC" w:rsidP="001F1B64">
      <w:pPr>
        <w:pStyle w:val="Heading1"/>
        <w:keepLines w:val="0"/>
        <w:pageBreakBefore/>
        <w:spacing w:before="0"/>
        <w:ind w:left="851" w:hanging="851"/>
        <w:rPr>
          <w:rtl/>
        </w:rPr>
      </w:pPr>
      <w:bookmarkStart w:id="272" w:name="_Toc379458138"/>
      <w:r w:rsidRPr="00AA28A4">
        <w:lastRenderedPageBreak/>
        <w:t>9</w:t>
      </w:r>
      <w:r w:rsidRPr="00AA28A4">
        <w:tab/>
      </w:r>
      <w:r w:rsidRPr="00AA28A4">
        <w:rPr>
          <w:rFonts w:hint="cs"/>
          <w:rtl/>
        </w:rPr>
        <w:t>الأسماء المختصرة والمختصرات</w:t>
      </w:r>
      <w:bookmarkEnd w:id="270"/>
      <w:bookmarkEnd w:id="271"/>
      <w:bookmarkEnd w:id="272"/>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APT</w:t>
      </w:r>
      <w:r w:rsidRPr="00AA28A4">
        <w:tab/>
      </w:r>
      <w:r w:rsidRPr="00AA28A4">
        <w:rPr>
          <w:rFonts w:hint="cs"/>
          <w:rtl/>
        </w:rPr>
        <w:t xml:space="preserve">جماعات آسيا والمحيط الهادئ للاتصالات </w:t>
      </w:r>
      <w:r w:rsidRPr="00266FC0">
        <w:rPr>
          <w:i/>
          <w:iCs/>
        </w:rPr>
        <w:t>(Asia Pacific Telecommunity)</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BDT</w:t>
      </w:r>
      <w:r w:rsidRPr="00AA28A4">
        <w:tab/>
      </w:r>
      <w:r w:rsidRPr="00AA28A4">
        <w:rPr>
          <w:rFonts w:hint="cs"/>
          <w:rtl/>
        </w:rPr>
        <w:t xml:space="preserve">مكتب تنمية الاتصالات </w:t>
      </w:r>
      <w:r w:rsidRPr="00266FC0">
        <w:rPr>
          <w:i/>
          <w:iCs/>
        </w:rPr>
        <w:t>(Telecommunication Development Bureau)</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BTS</w:t>
      </w:r>
      <w:r w:rsidRPr="00AA28A4">
        <w:tab/>
      </w:r>
      <w:r w:rsidRPr="00AA28A4">
        <w:rPr>
          <w:rFonts w:hint="cs"/>
          <w:rtl/>
        </w:rPr>
        <w:t xml:space="preserve">محطة قاعدة للإرسال والاستقبال </w:t>
      </w:r>
      <w:r w:rsidRPr="00266FC0">
        <w:rPr>
          <w:i/>
          <w:iCs/>
        </w:rPr>
        <w:t>(Base Transceiver Station)</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CDMA</w:t>
      </w:r>
      <w:r w:rsidRPr="00AA28A4">
        <w:rPr>
          <w:rtl/>
        </w:rPr>
        <w:tab/>
      </w:r>
      <w:r w:rsidRPr="00AA28A4">
        <w:rPr>
          <w:rFonts w:hint="cs"/>
          <w:rtl/>
        </w:rPr>
        <w:t xml:space="preserve">النفاذ المتعدد بتقسيم الشفرة </w:t>
      </w:r>
      <w:r w:rsidRPr="00266FC0">
        <w:rPr>
          <w:i/>
          <w:iCs/>
        </w:rPr>
        <w:t>(Code Division Multiple Access)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CPE</w:t>
      </w:r>
      <w:r w:rsidRPr="00AA28A4">
        <w:tab/>
      </w:r>
      <w:r w:rsidRPr="00AA28A4">
        <w:rPr>
          <w:rFonts w:hint="cs"/>
          <w:rtl/>
        </w:rPr>
        <w:t xml:space="preserve">تجهيزات منشآت العميل </w:t>
      </w:r>
      <w:r w:rsidRPr="00266FC0">
        <w:rPr>
          <w:i/>
          <w:iCs/>
        </w:rPr>
        <w:t>(Customer-premises equipment )</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DSL</w:t>
      </w:r>
      <w:r w:rsidRPr="00AA28A4">
        <w:tab/>
      </w:r>
      <w:r w:rsidRPr="00AA28A4">
        <w:rPr>
          <w:rFonts w:hint="cs"/>
          <w:rtl/>
        </w:rPr>
        <w:t xml:space="preserve">الخط الرقمي للمشترك </w:t>
      </w:r>
      <w:r w:rsidRPr="00266FC0">
        <w:rPr>
          <w:i/>
          <w:iCs/>
        </w:rPr>
        <w:t>(Digital subscriber line)</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FSS</w:t>
      </w:r>
      <w:r w:rsidRPr="00AA28A4">
        <w:tab/>
      </w:r>
      <w:r w:rsidRPr="00AA28A4">
        <w:rPr>
          <w:rFonts w:hint="cs"/>
          <w:rtl/>
        </w:rPr>
        <w:t xml:space="preserve">الخدمة الثابتة الساتلية </w:t>
      </w:r>
      <w:r w:rsidRPr="00266FC0">
        <w:rPr>
          <w:i/>
          <w:iCs/>
        </w:rPr>
        <w:t>(Fixed Satellite Service)</w:t>
      </w:r>
    </w:p>
    <w:p w:rsidR="004D0557" w:rsidRPr="00AA28A4" w:rsidRDefault="004D0557" w:rsidP="00145E30">
      <w:pPr>
        <w:tabs>
          <w:tab w:val="clear" w:pos="567"/>
          <w:tab w:val="clear" w:pos="1133"/>
          <w:tab w:val="clear" w:pos="1700"/>
          <w:tab w:val="clear" w:pos="2267"/>
          <w:tab w:val="left" w:pos="1274"/>
        </w:tabs>
        <w:ind w:left="1274" w:hanging="1160"/>
        <w:jc w:val="left"/>
      </w:pPr>
      <w:r w:rsidRPr="00145E30">
        <w:rPr>
          <w:b/>
          <w:bCs/>
        </w:rPr>
        <w:t>FTTx</w:t>
      </w:r>
      <w:r w:rsidRPr="00AA28A4">
        <w:tab/>
      </w:r>
      <w:r w:rsidRPr="00AA28A4">
        <w:rPr>
          <w:rFonts w:hint="cs"/>
          <w:rtl/>
        </w:rPr>
        <w:t>الألياف إلى</w:t>
      </w:r>
      <w:r w:rsidRPr="00AA28A4">
        <w:rPr>
          <w:rFonts w:hint="cs"/>
          <w:rtl/>
        </w:rPr>
        <w:noBreakHyphen/>
      </w:r>
      <w:r w:rsidRPr="00AA28A4">
        <w:t>X</w:t>
      </w:r>
      <w:r w:rsidRPr="00AA28A4">
        <w:rPr>
          <w:rFonts w:hint="cs"/>
          <w:rtl/>
        </w:rPr>
        <w:t xml:space="preserve"> (المباني والأرضية والمنازل وغيرها)</w:t>
      </w:r>
      <w:r w:rsidR="00145E30">
        <w:rPr>
          <w:rFonts w:hint="cs"/>
          <w:rtl/>
        </w:rPr>
        <w:t xml:space="preserve"> </w:t>
      </w:r>
      <w:r w:rsidRPr="00266FC0">
        <w:rPr>
          <w:i/>
          <w:iCs/>
        </w:rPr>
        <w:t>(Fibre-To-The-x (Building, Curb, House …etc.))</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GDP</w:t>
      </w:r>
      <w:r w:rsidRPr="00AA28A4">
        <w:tab/>
      </w:r>
      <w:r w:rsidRPr="00AA28A4">
        <w:rPr>
          <w:rFonts w:hint="cs"/>
          <w:rtl/>
        </w:rPr>
        <w:t xml:space="preserve">الناتج المحلي الإجمالي </w:t>
      </w:r>
      <w:r w:rsidRPr="00266FC0">
        <w:rPr>
          <w:i/>
          <w:iCs/>
        </w:rPr>
        <w:t>(Gross Domestic Product)</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GHG</w:t>
      </w:r>
      <w:r w:rsidRPr="00AA28A4">
        <w:tab/>
      </w:r>
      <w:r w:rsidRPr="00AA28A4">
        <w:rPr>
          <w:rFonts w:hint="cs"/>
          <w:rtl/>
        </w:rPr>
        <w:t xml:space="preserve">غازات الاحتباس الحراري </w:t>
      </w:r>
      <w:r w:rsidRPr="00266FC0">
        <w:rPr>
          <w:i/>
          <w:iCs/>
        </w:rPr>
        <w:t>(Green House Gas)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GPS</w:t>
      </w:r>
      <w:r w:rsidRPr="00AA28A4">
        <w:tab/>
      </w:r>
      <w:r w:rsidRPr="00AA28A4">
        <w:rPr>
          <w:rFonts w:hint="cs"/>
          <w:rtl/>
        </w:rPr>
        <w:t xml:space="preserve">النظام العالمي لتحديد الموقع </w:t>
      </w:r>
      <w:r w:rsidRPr="00AA28A4">
        <w:t>(</w:t>
      </w:r>
      <w:r w:rsidRPr="00266FC0">
        <w:rPr>
          <w:i/>
          <w:iCs/>
        </w:rPr>
        <w:t>Global Positioning System)</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GSM</w:t>
      </w:r>
      <w:r w:rsidRPr="00AA28A4">
        <w:tab/>
      </w:r>
      <w:r w:rsidRPr="00AA28A4">
        <w:rPr>
          <w:rFonts w:hint="cs"/>
          <w:rtl/>
        </w:rPr>
        <w:t xml:space="preserve">النظام العالمي للاتصالات المتنقلة </w:t>
      </w:r>
      <w:r w:rsidRPr="00266FC0">
        <w:rPr>
          <w:i/>
          <w:iCs/>
        </w:rPr>
        <w:t>(Global System for Mobile communications)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GSO</w:t>
      </w:r>
      <w:r w:rsidRPr="00AA28A4">
        <w:tab/>
      </w:r>
      <w:r w:rsidRPr="00AA28A4">
        <w:rPr>
          <w:rFonts w:hint="cs"/>
          <w:rtl/>
        </w:rPr>
        <w:t xml:space="preserve">السواتل الموجودة في المدار المستقر بالنسبة إلى الأرض </w:t>
      </w:r>
      <w:r w:rsidRPr="00266FC0">
        <w:rPr>
          <w:i/>
          <w:iCs/>
        </w:rPr>
        <w:t>(Geo-Stationary Satellites)</w:t>
      </w:r>
    </w:p>
    <w:p w:rsidR="004D0557" w:rsidRPr="00AA28A4" w:rsidRDefault="004D0557" w:rsidP="004D0557">
      <w:pPr>
        <w:tabs>
          <w:tab w:val="clear" w:pos="567"/>
          <w:tab w:val="clear" w:pos="1133"/>
          <w:tab w:val="clear" w:pos="1700"/>
          <w:tab w:val="clear" w:pos="2267"/>
          <w:tab w:val="left" w:pos="1274"/>
        </w:tabs>
        <w:ind w:left="1274" w:hanging="1160"/>
        <w:jc w:val="left"/>
        <w:rPr>
          <w:rtl/>
        </w:rPr>
      </w:pPr>
      <w:r w:rsidRPr="00145E30">
        <w:rPr>
          <w:b/>
          <w:bCs/>
        </w:rPr>
        <w:t>ICT</w:t>
      </w:r>
      <w:r w:rsidRPr="00AA28A4">
        <w:tab/>
      </w:r>
      <w:r w:rsidRPr="00AA28A4">
        <w:rPr>
          <w:rFonts w:hint="cs"/>
          <w:rtl/>
        </w:rPr>
        <w:t xml:space="preserve">تكنولوجيا المعلومات والاتصالات </w:t>
      </w:r>
      <w:r w:rsidRPr="00266FC0">
        <w:rPr>
          <w:i/>
          <w:iCs/>
        </w:rPr>
        <w:t>(Information and Communication Technologies)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IEEE</w:t>
      </w:r>
      <w:r w:rsidRPr="00AA28A4">
        <w:tab/>
      </w:r>
      <w:r w:rsidRPr="00AA28A4">
        <w:rPr>
          <w:rFonts w:hint="cs"/>
          <w:rtl/>
        </w:rPr>
        <w:t xml:space="preserve">معهد مهندسي الكهرباء والإلكترونيات </w:t>
      </w:r>
      <w:r w:rsidRPr="00266FC0">
        <w:rPr>
          <w:i/>
          <w:iCs/>
        </w:rPr>
        <w:t>(Institute of Electrical and Electronics Engineers)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IP</w:t>
      </w:r>
      <w:r w:rsidRPr="00AA28A4">
        <w:tab/>
      </w:r>
      <w:r w:rsidRPr="00AA28A4">
        <w:rPr>
          <w:rFonts w:hint="cs"/>
          <w:rtl/>
        </w:rPr>
        <w:t xml:space="preserve">بروتوكول الإنترنت </w:t>
      </w:r>
      <w:r w:rsidRPr="00266FC0">
        <w:rPr>
          <w:i/>
          <w:iCs/>
        </w:rPr>
        <w:t>(Internet Protocol)</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ISP</w:t>
      </w:r>
      <w:r w:rsidRPr="00AA28A4">
        <w:tab/>
      </w:r>
      <w:r w:rsidRPr="00AA28A4">
        <w:rPr>
          <w:rFonts w:hint="cs"/>
          <w:rtl/>
        </w:rPr>
        <w:t xml:space="preserve">مورد خدمة الإنترنت </w:t>
      </w:r>
      <w:r w:rsidRPr="00266FC0">
        <w:rPr>
          <w:i/>
          <w:iCs/>
        </w:rPr>
        <w:t>(Internet Service Provider)</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LAN</w:t>
      </w:r>
      <w:r w:rsidRPr="00AA28A4">
        <w:tab/>
      </w:r>
      <w:r w:rsidRPr="00AA28A4">
        <w:rPr>
          <w:rFonts w:hint="cs"/>
          <w:rtl/>
        </w:rPr>
        <w:t xml:space="preserve">شبكة محلية </w:t>
      </w:r>
      <w:r w:rsidRPr="00266FC0">
        <w:rPr>
          <w:i/>
          <w:iCs/>
        </w:rPr>
        <w:t>(Local Area Network)</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LDC</w:t>
      </w:r>
      <w:r w:rsidRPr="00AA28A4">
        <w:tab/>
      </w:r>
      <w:r w:rsidRPr="00AA28A4">
        <w:rPr>
          <w:rFonts w:hint="cs"/>
          <w:rtl/>
        </w:rPr>
        <w:t xml:space="preserve">أقل البلدان نمواً </w:t>
      </w:r>
      <w:r w:rsidRPr="00266FC0">
        <w:rPr>
          <w:i/>
          <w:iCs/>
        </w:rPr>
        <w:t>(Least Developed Country)</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LTE</w:t>
      </w:r>
      <w:r w:rsidRPr="00AA28A4">
        <w:tab/>
      </w:r>
      <w:r w:rsidRPr="00AA28A4">
        <w:rPr>
          <w:rFonts w:hint="cs"/>
          <w:rtl/>
        </w:rPr>
        <w:t xml:space="preserve">التطور على المدى الطويل </w:t>
      </w:r>
      <w:r w:rsidRPr="00266FC0">
        <w:rPr>
          <w:i/>
          <w:iCs/>
        </w:rPr>
        <w:t>(Long-Term Evolution)</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MDG</w:t>
      </w:r>
      <w:r w:rsidRPr="00AA28A4">
        <w:tab/>
      </w:r>
      <w:r w:rsidRPr="00AA28A4">
        <w:rPr>
          <w:rFonts w:hint="cs"/>
          <w:rtl/>
        </w:rPr>
        <w:t xml:space="preserve">الأهداف الإنمائية للألفية </w:t>
      </w:r>
      <w:r w:rsidRPr="00266FC0">
        <w:rPr>
          <w:i/>
          <w:iCs/>
        </w:rPr>
        <w:t>(Millennium Development Goal)</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MEO</w:t>
      </w:r>
      <w:r w:rsidRPr="00AA28A4">
        <w:tab/>
      </w:r>
      <w:r w:rsidRPr="00AA28A4">
        <w:rPr>
          <w:rFonts w:hint="cs"/>
          <w:rtl/>
        </w:rPr>
        <w:t xml:space="preserve">المدار الأرضي المتوسط </w:t>
      </w:r>
      <w:r w:rsidRPr="00AA28A4">
        <w:t>(</w:t>
      </w:r>
      <w:r w:rsidRPr="00266FC0">
        <w:rPr>
          <w:i/>
          <w:iCs/>
        </w:rPr>
        <w:t>Medium Earth Orbit)</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MPLS</w:t>
      </w:r>
      <w:r w:rsidRPr="00AA28A4">
        <w:tab/>
      </w:r>
      <w:r w:rsidRPr="00AA28A4">
        <w:rPr>
          <w:rFonts w:hint="cs"/>
          <w:rtl/>
        </w:rPr>
        <w:t xml:space="preserve">تبديل الوسم متعدد البروتوكولات </w:t>
      </w:r>
      <w:r w:rsidRPr="00266FC0">
        <w:rPr>
          <w:i/>
          <w:iCs/>
        </w:rPr>
        <w:t>(Multi-Protocol Label Switching)</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OAM</w:t>
      </w:r>
      <w:r w:rsidRPr="00AA28A4">
        <w:tab/>
      </w:r>
      <w:r w:rsidRPr="00AA28A4">
        <w:rPr>
          <w:rFonts w:hint="cs"/>
          <w:rtl/>
        </w:rPr>
        <w:t xml:space="preserve">التشغيل والإدارة والصيانة </w:t>
      </w:r>
      <w:r w:rsidRPr="00266FC0">
        <w:rPr>
          <w:i/>
          <w:iCs/>
        </w:rPr>
        <w:t>(Operation, Administration, and Management)</w:t>
      </w:r>
    </w:p>
    <w:p w:rsidR="004D0557" w:rsidRPr="00266FC0" w:rsidRDefault="004D0557" w:rsidP="004D0557">
      <w:pPr>
        <w:tabs>
          <w:tab w:val="clear" w:pos="567"/>
          <w:tab w:val="clear" w:pos="1133"/>
          <w:tab w:val="clear" w:pos="1700"/>
          <w:tab w:val="clear" w:pos="2267"/>
          <w:tab w:val="left" w:pos="1274"/>
        </w:tabs>
        <w:ind w:left="1274" w:hanging="1160"/>
        <w:jc w:val="left"/>
        <w:rPr>
          <w:i/>
          <w:iCs/>
          <w:rtl/>
        </w:rPr>
      </w:pPr>
      <w:r w:rsidRPr="00145E30">
        <w:rPr>
          <w:b/>
          <w:bCs/>
        </w:rPr>
        <w:t>P2P</w:t>
      </w:r>
      <w:r w:rsidRPr="00AA28A4">
        <w:tab/>
      </w:r>
      <w:r w:rsidRPr="00AA28A4">
        <w:rPr>
          <w:rFonts w:hint="cs"/>
          <w:rtl/>
        </w:rPr>
        <w:t xml:space="preserve">من نقطة إلى نقطة </w:t>
      </w:r>
      <w:r w:rsidRPr="00266FC0">
        <w:rPr>
          <w:i/>
          <w:iCs/>
        </w:rPr>
        <w:t>(Point To Point)</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PMP</w:t>
      </w:r>
      <w:r w:rsidRPr="00AA28A4">
        <w:tab/>
      </w:r>
      <w:r w:rsidRPr="00AA28A4">
        <w:rPr>
          <w:rFonts w:hint="cs"/>
          <w:rtl/>
        </w:rPr>
        <w:t xml:space="preserve">من نقطة إلى نقاط متعددة </w:t>
      </w:r>
      <w:r w:rsidRPr="00266FC0">
        <w:rPr>
          <w:i/>
          <w:iCs/>
        </w:rPr>
        <w:t>(Point to Multi-Point)</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PON</w:t>
      </w:r>
      <w:r w:rsidRPr="00AA28A4">
        <w:tab/>
      </w:r>
      <w:r w:rsidRPr="00AA28A4">
        <w:rPr>
          <w:rFonts w:hint="cs"/>
          <w:rtl/>
        </w:rPr>
        <w:t xml:space="preserve">شبكة بصرية منفعلة </w:t>
      </w:r>
      <w:r w:rsidRPr="00266FC0">
        <w:rPr>
          <w:i/>
          <w:iCs/>
        </w:rPr>
        <w:t>(Passive Optical Network)</w:t>
      </w:r>
    </w:p>
    <w:p w:rsidR="004D0557" w:rsidRPr="00AA28A4" w:rsidRDefault="004D0557" w:rsidP="004D0557">
      <w:pPr>
        <w:tabs>
          <w:tab w:val="clear" w:pos="567"/>
          <w:tab w:val="clear" w:pos="1133"/>
          <w:tab w:val="clear" w:pos="1700"/>
          <w:tab w:val="clear" w:pos="2267"/>
          <w:tab w:val="left" w:pos="1274"/>
        </w:tabs>
        <w:ind w:left="1274" w:hanging="1160"/>
        <w:jc w:val="left"/>
        <w:rPr>
          <w:rtl/>
        </w:rPr>
      </w:pPr>
      <w:r w:rsidRPr="00145E30">
        <w:rPr>
          <w:b/>
          <w:bCs/>
        </w:rPr>
        <w:t>PSTN</w:t>
      </w:r>
      <w:r w:rsidRPr="00AA28A4">
        <w:tab/>
      </w:r>
      <w:r w:rsidRPr="00AA28A4">
        <w:rPr>
          <w:rFonts w:hint="cs"/>
          <w:rtl/>
        </w:rPr>
        <w:t xml:space="preserve">الشبكة الهاتفية التبديلية العمومية </w:t>
      </w:r>
      <w:r w:rsidRPr="00266FC0">
        <w:rPr>
          <w:i/>
          <w:iCs/>
        </w:rPr>
        <w:t>(Public Switched Telephone Network)</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SDH</w:t>
      </w:r>
      <w:r w:rsidRPr="00AA28A4">
        <w:tab/>
      </w:r>
      <w:r w:rsidRPr="00AA28A4">
        <w:rPr>
          <w:rFonts w:hint="cs"/>
          <w:rtl/>
        </w:rPr>
        <w:t xml:space="preserve">تراتب رقمي متزامن </w:t>
      </w:r>
      <w:r w:rsidRPr="00266FC0">
        <w:rPr>
          <w:i/>
          <w:iCs/>
        </w:rPr>
        <w:t>(Synchronous Digital Hierarchy)</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lastRenderedPageBreak/>
        <w:t>SIDS</w:t>
      </w:r>
      <w:r w:rsidRPr="00AA28A4">
        <w:tab/>
      </w:r>
      <w:r w:rsidRPr="00AA28A4">
        <w:rPr>
          <w:rFonts w:hint="cs"/>
          <w:rtl/>
        </w:rPr>
        <w:t xml:space="preserve">الدول الجزرية الصغيرة النامية </w:t>
      </w:r>
      <w:r w:rsidRPr="00266FC0">
        <w:rPr>
          <w:i/>
          <w:iCs/>
        </w:rPr>
        <w:t>(Small Islands Developing States)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SMS</w:t>
      </w:r>
      <w:r w:rsidRPr="00AA28A4">
        <w:tab/>
      </w:r>
      <w:r w:rsidRPr="00AA28A4">
        <w:rPr>
          <w:rFonts w:hint="cs"/>
          <w:rtl/>
        </w:rPr>
        <w:t xml:space="preserve">خدمة الرسائل القصيرة </w:t>
      </w:r>
      <w:r w:rsidRPr="00266FC0">
        <w:rPr>
          <w:i/>
          <w:iCs/>
        </w:rPr>
        <w:t>(Short Message Service )</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UNESCO</w:t>
      </w:r>
      <w:r w:rsidRPr="00AA28A4">
        <w:tab/>
      </w:r>
      <w:r w:rsidRPr="00AA28A4">
        <w:rPr>
          <w:rFonts w:hint="cs"/>
          <w:rtl/>
        </w:rPr>
        <w:t>منظمة الأمم المتحدة للتربية والعلم والثقافة</w:t>
      </w:r>
      <w:r w:rsidRPr="00AA28A4">
        <w:rPr>
          <w:rtl/>
        </w:rPr>
        <w:br/>
      </w:r>
      <w:r w:rsidRPr="00266FC0">
        <w:rPr>
          <w:i/>
          <w:iCs/>
        </w:rPr>
        <w:t>(United Nations Educational, Scientific and Cultural Organization)</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UNHCR</w:t>
      </w:r>
      <w:r w:rsidRPr="00AA28A4">
        <w:tab/>
      </w:r>
      <w:r w:rsidRPr="00AA28A4">
        <w:rPr>
          <w:rFonts w:hint="cs"/>
          <w:rtl/>
        </w:rPr>
        <w:t xml:space="preserve">مفوضية الأمم المتحدة لشؤون اللاجئين </w:t>
      </w:r>
      <w:r w:rsidRPr="00266FC0">
        <w:rPr>
          <w:i/>
          <w:iCs/>
        </w:rPr>
        <w:t>(United Nations High Commissioner for Refugees)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USF</w:t>
      </w:r>
      <w:r w:rsidRPr="00AA28A4">
        <w:tab/>
      </w:r>
      <w:r w:rsidRPr="00AA28A4">
        <w:rPr>
          <w:rFonts w:hint="cs"/>
          <w:rtl/>
        </w:rPr>
        <w:t xml:space="preserve">صندوق الخدمة الشاملة </w:t>
      </w:r>
      <w:r w:rsidRPr="00266FC0">
        <w:rPr>
          <w:i/>
          <w:iCs/>
        </w:rPr>
        <w:t>(Universal Service Fund)</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USO</w:t>
      </w:r>
      <w:r w:rsidRPr="00AA28A4">
        <w:tab/>
      </w:r>
      <w:r w:rsidRPr="00AA28A4">
        <w:rPr>
          <w:rFonts w:hint="cs"/>
          <w:rtl/>
        </w:rPr>
        <w:t xml:space="preserve">التزام الخدمة الشاملة </w:t>
      </w:r>
      <w:r w:rsidRPr="00266FC0">
        <w:rPr>
          <w:i/>
          <w:iCs/>
        </w:rPr>
        <w:t>(Universal Service Obligation)</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VoIP</w:t>
      </w:r>
      <w:r w:rsidRPr="00AA28A4">
        <w:tab/>
      </w:r>
      <w:r w:rsidRPr="00AA28A4">
        <w:rPr>
          <w:rFonts w:hint="cs"/>
          <w:rtl/>
        </w:rPr>
        <w:t xml:space="preserve">تبادل الصوت عبر بروتوكول الإنترنت </w:t>
      </w:r>
      <w:r w:rsidRPr="00266FC0">
        <w:rPr>
          <w:rFonts w:hint="eastAsia"/>
          <w:i/>
          <w:iCs/>
        </w:rPr>
        <w:t>(</w:t>
      </w:r>
      <w:r w:rsidRPr="00266FC0">
        <w:rPr>
          <w:i/>
          <w:iCs/>
        </w:rPr>
        <w:t>Voice over Internet Protocol)</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VPN</w:t>
      </w:r>
      <w:r w:rsidRPr="00AA28A4">
        <w:tab/>
      </w:r>
      <w:r w:rsidRPr="00AA28A4">
        <w:rPr>
          <w:rFonts w:hint="cs"/>
          <w:rtl/>
        </w:rPr>
        <w:t xml:space="preserve">شبكة خاصة افتراضية </w:t>
      </w:r>
      <w:r w:rsidRPr="00266FC0">
        <w:rPr>
          <w:i/>
          <w:iCs/>
        </w:rPr>
        <w:t>(Virtual Private Network)</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VSAT</w:t>
      </w:r>
      <w:r w:rsidRPr="00AA28A4">
        <w:tab/>
      </w:r>
      <w:r w:rsidRPr="00AA28A4">
        <w:rPr>
          <w:rFonts w:hint="cs"/>
          <w:rtl/>
        </w:rPr>
        <w:t>مطراف ذو فتحة صغيرة جداً (يستعمل مع الأنظمة الساتلية)</w:t>
      </w:r>
      <w:r w:rsidRPr="00AA28A4">
        <w:rPr>
          <w:rtl/>
        </w:rPr>
        <w:tab/>
      </w:r>
      <w:r w:rsidRPr="00AA28A4">
        <w:rPr>
          <w:rFonts w:hint="cs"/>
          <w:rtl/>
        </w:rPr>
        <w:br/>
      </w:r>
      <w:r w:rsidRPr="00266FC0">
        <w:rPr>
          <w:i/>
          <w:iCs/>
        </w:rPr>
        <w:t>(Very Small Aperture Terminal (used with satellite systems))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WDM</w:t>
      </w:r>
      <w:r w:rsidRPr="00AA28A4">
        <w:tab/>
      </w:r>
      <w:r w:rsidRPr="00AA28A4">
        <w:rPr>
          <w:rFonts w:hint="cs"/>
          <w:rtl/>
        </w:rPr>
        <w:t xml:space="preserve">تعدد إرسال بتقسيم طول الموجة </w:t>
      </w:r>
      <w:r w:rsidRPr="00266FC0">
        <w:rPr>
          <w:i/>
          <w:iCs/>
        </w:rPr>
        <w:t>(Wavelength-Division Multiplexing)</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WiFi</w:t>
      </w:r>
      <w:r w:rsidRPr="00AA28A4">
        <w:tab/>
      </w:r>
      <w:r w:rsidRPr="00AA28A4">
        <w:rPr>
          <w:rFonts w:hint="cs"/>
          <w:rtl/>
        </w:rPr>
        <w:t xml:space="preserve">منتجات شبكة محلية لا سلكية </w:t>
      </w:r>
      <w:r w:rsidRPr="00AA28A4">
        <w:t>(WLAN)</w:t>
      </w:r>
      <w:r w:rsidRPr="00AA28A4">
        <w:rPr>
          <w:rFonts w:hint="cs"/>
          <w:rtl/>
        </w:rPr>
        <w:t xml:space="preserve"> قائمة على المعايير </w:t>
      </w:r>
      <w:r w:rsidRPr="00AA28A4">
        <w:t xml:space="preserve">IEEE 802.11 </w:t>
      </w:r>
      <w:r w:rsidRPr="00AA28A4">
        <w:rPr>
          <w:rFonts w:hint="cs"/>
          <w:rtl/>
        </w:rPr>
        <w:tab/>
      </w:r>
      <w:r w:rsidRPr="00AA28A4">
        <w:rPr>
          <w:rtl/>
        </w:rPr>
        <w:br/>
      </w:r>
      <w:r w:rsidRPr="00266FC0">
        <w:rPr>
          <w:i/>
          <w:iCs/>
        </w:rPr>
        <w:t>(Wireless local area network (WLAN) products based IEEE 802.11 standards)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WiMAX</w:t>
      </w:r>
      <w:r w:rsidRPr="00AA28A4">
        <w:tab/>
      </w:r>
      <w:r w:rsidRPr="00AA28A4">
        <w:rPr>
          <w:rFonts w:hint="cs"/>
          <w:rtl/>
        </w:rPr>
        <w:t>قابلية التشغيل البيني عالمياً للنفاذ بالموجات الصغرية</w:t>
      </w:r>
      <w:r w:rsidRPr="00AA28A4">
        <w:rPr>
          <w:rtl/>
        </w:rPr>
        <w:tab/>
      </w:r>
      <w:r w:rsidRPr="00AA28A4">
        <w:rPr>
          <w:rFonts w:hint="cs"/>
          <w:rtl/>
        </w:rPr>
        <w:br/>
      </w:r>
      <w:r w:rsidRPr="00266FC0">
        <w:rPr>
          <w:i/>
          <w:iCs/>
        </w:rPr>
        <w:t>(Worldwide Interoperability for Microwave Access)</w:t>
      </w:r>
    </w:p>
    <w:p w:rsidR="004D0557" w:rsidRPr="00AA28A4" w:rsidRDefault="004D0557" w:rsidP="004D0557">
      <w:pPr>
        <w:tabs>
          <w:tab w:val="clear" w:pos="567"/>
          <w:tab w:val="clear" w:pos="1133"/>
          <w:tab w:val="clear" w:pos="1700"/>
          <w:tab w:val="clear" w:pos="2267"/>
          <w:tab w:val="left" w:pos="1274"/>
        </w:tabs>
        <w:ind w:left="1274" w:hanging="1160"/>
        <w:jc w:val="left"/>
      </w:pPr>
      <w:r w:rsidRPr="00145E30">
        <w:rPr>
          <w:b/>
          <w:bCs/>
        </w:rPr>
        <w:t>WSIS</w:t>
      </w:r>
      <w:r w:rsidRPr="00AA28A4">
        <w:tab/>
      </w:r>
      <w:r w:rsidRPr="00AA28A4">
        <w:rPr>
          <w:rFonts w:hint="cs"/>
          <w:rtl/>
        </w:rPr>
        <w:t xml:space="preserve">القمة العالمية لمجتمع المعلومات </w:t>
      </w:r>
      <w:r w:rsidRPr="00266FC0">
        <w:rPr>
          <w:i/>
          <w:iCs/>
        </w:rPr>
        <w:t>(World Summit on the Information Society)</w:t>
      </w:r>
    </w:p>
    <w:p w:rsidR="004D0557" w:rsidRPr="00AA28A4" w:rsidRDefault="004D0557" w:rsidP="00145E30">
      <w:pPr>
        <w:tabs>
          <w:tab w:val="clear" w:pos="567"/>
          <w:tab w:val="clear" w:pos="1133"/>
          <w:tab w:val="clear" w:pos="1700"/>
          <w:tab w:val="clear" w:pos="2267"/>
          <w:tab w:val="left" w:pos="1274"/>
        </w:tabs>
        <w:ind w:left="1274" w:hanging="1160"/>
        <w:jc w:val="left"/>
      </w:pPr>
      <w:r w:rsidRPr="00145E30">
        <w:rPr>
          <w:b/>
          <w:bCs/>
        </w:rPr>
        <w:t>WTDC</w:t>
      </w:r>
      <w:r w:rsidRPr="00AA28A4">
        <w:tab/>
      </w:r>
      <w:r w:rsidRPr="00AA28A4">
        <w:rPr>
          <w:rFonts w:hint="cs"/>
          <w:rtl/>
        </w:rPr>
        <w:t>المؤتمر العالمي لتنمية الاتصالات</w:t>
      </w:r>
      <w:r w:rsidR="00145E30">
        <w:rPr>
          <w:rFonts w:hint="cs"/>
          <w:rtl/>
        </w:rPr>
        <w:t xml:space="preserve"> </w:t>
      </w:r>
      <w:r w:rsidRPr="00266FC0">
        <w:rPr>
          <w:i/>
          <w:iCs/>
        </w:rPr>
        <w:t>(World Telecommunication Development Conference)</w:t>
      </w:r>
    </w:p>
    <w:p w:rsidR="00393CAC" w:rsidRPr="00AA28A4" w:rsidRDefault="00393CAC" w:rsidP="001B0A3A">
      <w:pPr>
        <w:pStyle w:val="Heading1"/>
        <w:keepLines w:val="0"/>
        <w:pageBreakBefore/>
        <w:spacing w:before="0"/>
        <w:ind w:left="851" w:hanging="851"/>
        <w:rPr>
          <w:rtl/>
        </w:rPr>
      </w:pPr>
      <w:bookmarkStart w:id="273" w:name="_Toc366856307"/>
      <w:bookmarkStart w:id="274" w:name="_Toc372037485"/>
      <w:bookmarkStart w:id="275" w:name="_Toc379458139"/>
      <w:bookmarkEnd w:id="266"/>
      <w:bookmarkEnd w:id="267"/>
      <w:r w:rsidRPr="00AA28A4">
        <w:lastRenderedPageBreak/>
        <w:t>10</w:t>
      </w:r>
      <w:r w:rsidRPr="00AA28A4">
        <w:rPr>
          <w:rFonts w:hint="cs"/>
          <w:rtl/>
        </w:rPr>
        <w:tab/>
        <w:t>المراجع</w:t>
      </w:r>
      <w:bookmarkEnd w:id="273"/>
      <w:bookmarkEnd w:id="274"/>
      <w:bookmarkEnd w:id="275"/>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after="20" w:line="240" w:lineRule="auto"/>
        <w:ind w:left="357" w:hanging="357"/>
        <w:jc w:val="left"/>
        <w:rPr>
          <w:rFonts w:cs="Times New Roman"/>
          <w:szCs w:val="19"/>
        </w:rPr>
      </w:pPr>
      <w:r w:rsidRPr="00145E30">
        <w:rPr>
          <w:rFonts w:cs="Times New Roman"/>
          <w:szCs w:val="19"/>
        </w:rPr>
        <w:t xml:space="preserve">A 2010 Leadership Imperative: Future Built on Broadband; A report by the Broadband Commission, 2010, </w:t>
      </w:r>
      <w:hyperlink r:id="rId51" w:history="1">
        <w:r w:rsidRPr="00145E30">
          <w:rPr>
            <w:rFonts w:cs="Times New Roman"/>
            <w:color w:val="0000FF"/>
            <w:szCs w:val="19"/>
            <w:u w:val="single"/>
          </w:rPr>
          <w:t>www.broadbandcommission.org/Reports/Report_1.pdf</w:t>
        </w:r>
      </w:hyperlink>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lang w:val="fr-FR"/>
        </w:rPr>
      </w:pPr>
      <w:r w:rsidRPr="00145E30">
        <w:rPr>
          <w:rFonts w:cs="Times New Roman"/>
          <w:szCs w:val="19"/>
          <w:lang w:val="fr-FR"/>
        </w:rPr>
        <w:t>TRAI Recommendations on Application Services, May,2012</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Laschewski, Lutz, “Innovative E-learning in Rural Areas: A Review. Network Promoting e-Learning for Rural Development, e-Ruralnet;LLP Transversal Program Key Activity 3 ICT – Networks</w:t>
      </w:r>
      <w:r w:rsidRPr="00145E30" w:rsidDel="007706E4">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Myrvang, Robert and Rosenlund, Thomas “How can e-Health benefit rural areas- a literature overview from Norway”, April 2007</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22"/>
        </w:rPr>
        <w:t>From E-government to M-government: Facing the Inevitable; Ibrahim Kushchu</w:t>
      </w:r>
      <w:r w:rsidRPr="00145E30">
        <w:rPr>
          <w:rFonts w:cs="Times New Roman"/>
          <w:szCs w:val="19"/>
        </w:rPr>
        <w:t xml:space="preserve"> </w:t>
      </w:r>
      <w:r w:rsidRPr="00145E30">
        <w:rPr>
          <w:rFonts w:cs="Times New Roman"/>
          <w:szCs w:val="22"/>
        </w:rPr>
        <w:t>International University of Japan and M. Halid Kuscu</w:t>
      </w:r>
      <w:r w:rsidRPr="00145E30">
        <w:rPr>
          <w:rFonts w:cs="Times New Roman"/>
          <w:szCs w:val="19"/>
        </w:rPr>
        <w:t xml:space="preserve"> </w:t>
      </w:r>
      <w:r w:rsidRPr="00145E30">
        <w:rPr>
          <w:rFonts w:cs="Times New Roman"/>
          <w:szCs w:val="22"/>
        </w:rPr>
        <w:t>Southwestern College, School of Business and Information Systems</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22"/>
        </w:rPr>
      </w:pPr>
      <w:r w:rsidRPr="00145E30">
        <w:rPr>
          <w:rFonts w:cs="Times New Roman"/>
          <w:szCs w:val="22"/>
        </w:rPr>
        <w:t>J.Segel, M. Weldon, Alcatel-Lucent Technology White Paper “Light Radio” (2011) (</w:t>
      </w:r>
      <w:hyperlink r:id="rId52" w:history="1">
        <w:r w:rsidRPr="00145E30">
          <w:rPr>
            <w:rFonts w:cs="Times New Roman"/>
            <w:color w:val="0000FF"/>
            <w:szCs w:val="19"/>
            <w:u w:val="single"/>
          </w:rPr>
          <w:t>www.alcatel-</w:t>
        </w:r>
        <w:r w:rsidRPr="00145E30">
          <w:rPr>
            <w:rFonts w:cs="Times New Roman"/>
            <w:color w:val="0000FF"/>
            <w:szCs w:val="22"/>
            <w:u w:val="single"/>
          </w:rPr>
          <w:t>lucent.com/features/light_radio/index.html</w:t>
        </w:r>
      </w:hyperlink>
      <w:r w:rsidRPr="00145E30">
        <w:rPr>
          <w:rFonts w:cs="Times New Roman"/>
          <w:szCs w:val="22"/>
        </w:rPr>
        <w:t>)</w:t>
      </w:r>
    </w:p>
    <w:p w:rsidR="00145E30" w:rsidRPr="00145E30" w:rsidRDefault="00145E30" w:rsidP="00651D44">
      <w:pPr>
        <w:widowControl w:val="0"/>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rPr>
          <w:rFonts w:cs="Times New Roman"/>
          <w:szCs w:val="22"/>
        </w:rPr>
      </w:pPr>
      <w:r w:rsidRPr="00145E30">
        <w:rPr>
          <w:rFonts w:cs="Times New Roman"/>
          <w:szCs w:val="22"/>
        </w:rPr>
        <w:t>Gang Shen, Jimin Liu, Dongyao Wang, Jikang Wang and Shan Jin, “Multi-hop relay for next-generation wireless access networks” (2009), Bell Labs Technical Journal, Volume 13, Issue 4, pages 175-193 Volume 13, Issue 4 (</w:t>
      </w:r>
      <w:hyperlink r:id="rId53" w:history="1">
        <w:r w:rsidRPr="00145E30">
          <w:rPr>
            <w:rFonts w:cs="Times New Roman"/>
            <w:color w:val="0000FF"/>
            <w:szCs w:val="22"/>
            <w:u w:val="single"/>
          </w:rPr>
          <w:t>http://onlinelibrary.wiley.com/doi/10.1002/bltj.v13:4/issuetoc</w:t>
        </w:r>
      </w:hyperlink>
      <w:r w:rsidRPr="00145E30">
        <w:rPr>
          <w:rFonts w:cs="Times New Roman"/>
          <w:szCs w:val="22"/>
        </w:rPr>
        <w:t>)</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The Missing Link Report: Report of Independent Commission for World Wide Telecommunication Development, 1985, ITU Publication Department</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The Final Report of Focus Group 7 on Topic 7: New Technologies for Rural Applications, 2001, ITU-D SG2, ITU Publication Department</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eastAsiaTheme="minorEastAsia" w:cs="Times New Roman"/>
          <w:szCs w:val="19"/>
          <w:lang w:eastAsia="ja-JP"/>
        </w:rPr>
        <w:t>ITU News No.7, September 2001:Connecting Rural Communities, Multimedia services for rural areas using wireless IP technologies</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eastAsiaTheme="minorEastAsia" w:cs="Times New Roman"/>
          <w:szCs w:val="19"/>
          <w:lang w:eastAsia="ja-JP"/>
        </w:rPr>
        <w:t>ITU News Special Issue No.2</w:t>
      </w:r>
      <w:r w:rsidRPr="00145E30">
        <w:rPr>
          <w:rFonts w:eastAsia="MS Mincho" w:cs="Times New Roman"/>
          <w:szCs w:val="19"/>
          <w:lang w:eastAsia="ja-JP"/>
        </w:rPr>
        <w:t>,</w:t>
      </w:r>
      <w:r w:rsidRPr="00145E30">
        <w:rPr>
          <w:rFonts w:eastAsiaTheme="minorEastAsia" w:cs="Times New Roman"/>
          <w:szCs w:val="19"/>
          <w:lang w:eastAsia="ja-JP"/>
        </w:rPr>
        <w:t xml:space="preserve"> March 2002:Challenges for rural communications development, The legacy of the Maitland report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 xml:space="preserve">Report of the Rapporteur’s Group on Q10-1/2, ITU-D SG2, October 2004: Analysis of Replies to the Questionnaire on Rural Communications (findings, analysis and tabular information) down loadable free of charge from </w:t>
      </w:r>
      <w:r w:rsidRPr="00145E30">
        <w:rPr>
          <w:rFonts w:cs="Times New Roman"/>
          <w:color w:val="0000FF"/>
          <w:szCs w:val="19"/>
          <w:u w:val="single"/>
        </w:rPr>
        <w:t>www.itu.int/md/D02-RGQ10.1.2-C/e</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 xml:space="preserve">Report of the Rapporteur’s Group on Q10-1/2, ITU-D SG2, Doc. 2/270 September 2005: “Analysis of Case Studies on Successful Practices in Telecommunications for Rural and Remote Areas” down loadable free of charge from </w:t>
      </w:r>
      <w:r w:rsidRPr="00145E30">
        <w:rPr>
          <w:rFonts w:cs="Times New Roman"/>
          <w:color w:val="0000FF"/>
          <w:szCs w:val="19"/>
          <w:u w:val="single"/>
        </w:rPr>
        <w:t>www.itu.int/pub/D-STG-SG02.10.1-2006/en</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Recommendation ITU-D 1</w:t>
      </w:r>
      <w:r w:rsidRPr="00145E30">
        <w:rPr>
          <w:rFonts w:eastAsiaTheme="minorEastAsia" w:cs="Times New Roman"/>
          <w:szCs w:val="19"/>
          <w:lang w:eastAsia="ja-JP"/>
        </w:rPr>
        <w:t>9</w:t>
      </w:r>
      <w:r w:rsidRPr="00145E30">
        <w:rPr>
          <w:rFonts w:cs="Times New Roman"/>
          <w:szCs w:val="19"/>
        </w:rPr>
        <w:t xml:space="preserve">: </w:t>
      </w:r>
      <w:r w:rsidRPr="00145E30">
        <w:rPr>
          <w:rFonts w:eastAsiaTheme="minorEastAsia" w:cs="Times New Roman"/>
          <w:szCs w:val="19"/>
          <w:lang w:eastAsia="ja-JP"/>
        </w:rPr>
        <w:t>Telecommunication</w:t>
      </w:r>
      <w:r w:rsidRPr="00145E30">
        <w:rPr>
          <w:rFonts w:cs="Times New Roman"/>
          <w:szCs w:val="19"/>
        </w:rPr>
        <w:t xml:space="preserve"> for rural </w:t>
      </w:r>
      <w:r w:rsidRPr="00145E30">
        <w:rPr>
          <w:rFonts w:eastAsiaTheme="minorEastAsia" w:cs="Times New Roman"/>
          <w:szCs w:val="19"/>
          <w:lang w:eastAsia="ja-JP"/>
        </w:rPr>
        <w:t>and remote areas</w:t>
      </w:r>
      <w:r w:rsidRPr="00145E30">
        <w:rPr>
          <w:rFonts w:cs="Times New Roman"/>
          <w:szCs w:val="19"/>
        </w:rPr>
        <w:t xml:space="preserve">: Downloadable free of charge from </w:t>
      </w:r>
      <w:r w:rsidRPr="00145E30">
        <w:rPr>
          <w:rFonts w:cs="Times New Roman"/>
          <w:color w:val="0000FF"/>
          <w:szCs w:val="19"/>
          <w:u w:val="single"/>
        </w:rPr>
        <w:t>www.itu.int/dms_pubrec/itu-d/rec/d/D-REC-D.19-201003-I!!PDF-E.pdf</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lang w:val="it-IT"/>
        </w:rPr>
      </w:pPr>
      <w:r w:rsidRPr="00145E30">
        <w:rPr>
          <w:rFonts w:cs="Times New Roman"/>
          <w:szCs w:val="19"/>
        </w:rPr>
        <w:t xml:space="preserve">Maitland +20 Book, Fixing the Missing Link, Published in UK by the Anima Centre Limited, 2005, 1 Wine Street Terrace, Bradford on Avon Wiltshire BA15 1NP, England. </w:t>
      </w:r>
      <w:r w:rsidRPr="00145E30">
        <w:rPr>
          <w:rFonts w:cs="Times New Roman"/>
          <w:szCs w:val="19"/>
          <w:lang w:val="it-IT"/>
        </w:rPr>
        <w:t xml:space="preserve">Tf:+44 1225 866612, E-mail: </w:t>
      </w:r>
      <w:r w:rsidRPr="00145E30">
        <w:rPr>
          <w:rFonts w:cs="Times New Roman"/>
          <w:color w:val="0000FF"/>
          <w:szCs w:val="19"/>
          <w:u w:val="single"/>
          <w:lang w:val="it-IT"/>
        </w:rPr>
        <w:t>team@theanimacentre.org</w:t>
      </w:r>
      <w:r w:rsidRPr="00145E30">
        <w:rPr>
          <w:rFonts w:cs="Times New Roman"/>
          <w:szCs w:val="19"/>
          <w:lang w:val="it-IT"/>
        </w:rPr>
        <w:t xml:space="preserve">, </w:t>
      </w:r>
      <w:r w:rsidRPr="00145E30">
        <w:rPr>
          <w:rFonts w:cs="Times New Roman"/>
          <w:color w:val="0000FF"/>
          <w:szCs w:val="19"/>
          <w:u w:val="single"/>
          <w:lang w:val="it-IT"/>
        </w:rPr>
        <w:t>www.the animacentre.org</w:t>
      </w:r>
      <w:r w:rsidRPr="00145E30">
        <w:rPr>
          <w:rFonts w:cs="Times New Roman"/>
          <w:szCs w:val="19"/>
          <w:lang w:val="it-IT"/>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 xml:space="preserve">WSIS Outcome Documents, December 2005 Downloadable free of charge from </w:t>
      </w:r>
      <w:r w:rsidRPr="00145E30">
        <w:rPr>
          <w:rFonts w:cs="Times New Roman"/>
          <w:color w:val="0000FF"/>
          <w:szCs w:val="19"/>
          <w:u w:val="single"/>
        </w:rPr>
        <w:t>www.itu.int/pub/S-POL-WSIS.OD-4-2006/en</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 xml:space="preserve">WSIS Golden Book February 2006 </w:t>
      </w:r>
      <w:r w:rsidRPr="00145E30">
        <w:rPr>
          <w:rFonts w:cs="Times New Roman"/>
          <w:color w:val="0000FF"/>
          <w:szCs w:val="19"/>
          <w:u w:val="single"/>
        </w:rPr>
        <w:t>www.itu.int/pub/S-POL-WSIS.GB-2005/en</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 xml:space="preserve">World Information Society Report 2007: Beyond WSIS: Executive Summary is down loadable free of charge from </w:t>
      </w:r>
      <w:r w:rsidRPr="00145E30">
        <w:rPr>
          <w:rFonts w:cs="Times New Roman"/>
          <w:color w:val="0000FF"/>
          <w:szCs w:val="19"/>
          <w:u w:val="single"/>
        </w:rPr>
        <w:t>www.itu.int/pub/S-POL-WSIS.RPT-2007/en</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794"/>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eastAsiaTheme="minorEastAsia" w:cs="Times New Roman"/>
          <w:szCs w:val="19"/>
          <w:lang w:eastAsia="ja-JP"/>
        </w:rPr>
        <w:t>ITU News No. 5 June 2007: A case study in rural telecommunications, ICT arrives in a Bhutanese village</w:t>
      </w:r>
    </w:p>
    <w:p w:rsidR="00145E30" w:rsidRPr="00145E30" w:rsidRDefault="00145E30" w:rsidP="00651D44">
      <w:pPr>
        <w:numPr>
          <w:ilvl w:val="0"/>
          <w:numId w:val="7"/>
        </w:numPr>
        <w:tabs>
          <w:tab w:val="clear" w:pos="567"/>
          <w:tab w:val="clear" w:pos="1133"/>
          <w:tab w:val="clear" w:pos="1700"/>
          <w:tab w:val="clear" w:pos="2267"/>
        </w:tabs>
        <w:kinsoku/>
        <w:bidi w:val="0"/>
        <w:spacing w:beforeLines="40" w:before="96" w:after="20" w:line="240" w:lineRule="auto"/>
        <w:ind w:left="357" w:hanging="357"/>
        <w:jc w:val="left"/>
        <w:rPr>
          <w:rFonts w:cs="Times New Roman"/>
          <w:szCs w:val="19"/>
        </w:rPr>
      </w:pPr>
      <w:r w:rsidRPr="00145E30">
        <w:rPr>
          <w:rFonts w:cs="Times New Roman"/>
          <w:szCs w:val="19"/>
        </w:rPr>
        <w:t xml:space="preserve">Revised Analysis Report of Case Studies 2009: Analysis of case studies on successful practices in telecommunications for rural and remote areas (II): Downloadable from </w:t>
      </w:r>
      <w:hyperlink r:id="rId54" w:history="1">
        <w:r w:rsidRPr="00145E30">
          <w:rPr>
            <w:rFonts w:asciiTheme="minorHAnsi" w:eastAsiaTheme="minorEastAsia" w:hAnsiTheme="minorHAnsi" w:cstheme="minorBidi"/>
            <w:color w:val="0000FF"/>
            <w:kern w:val="2"/>
            <w:szCs w:val="19"/>
            <w:u w:val="single"/>
          </w:rPr>
          <w:t>www.itu.int/md/D06-SG02-C-0250/en</w:t>
        </w:r>
      </w:hyperlink>
      <w:r w:rsidRPr="00145E30">
        <w:rPr>
          <w:rFonts w:cs="Times New Roman"/>
          <w:szCs w:val="22"/>
        </w:rPr>
        <w:t xml:space="preserve"> </w:t>
      </w:r>
      <w:r w:rsidRPr="00145E30">
        <w:rPr>
          <w:rFonts w:cs="Times New Roman"/>
          <w:szCs w:val="19"/>
        </w:rPr>
        <w:t xml:space="preserve">  </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lastRenderedPageBreak/>
        <w:t>ITU News No.6 July-August 2009: Himalayan villages go online, The Nepal wireless networking project</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ITU News No. 7 September 2010: Remembering Donald Maitland, The missing link report: the Maitland legacy</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ITU Publication 2011: Handbook for the Collection of Administrative Data on Telecommunications/ICTs</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A Report by the Broadband Commission September 2012: The state of Broadband 2012: Achieving Digital Inclusion for All</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ITU Publication September 2012: IP Backhaul and Access Network</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ITU Publication 2012:Measuring the Information Society</w:t>
      </w:r>
    </w:p>
    <w:p w:rsidR="00145E30" w:rsidRPr="00145E30" w:rsidRDefault="00145E30" w:rsidP="00651D44">
      <w:pPr>
        <w:numPr>
          <w:ilvl w:val="0"/>
          <w:numId w:val="7"/>
        </w:numPr>
        <w:tabs>
          <w:tab w:val="clear" w:pos="567"/>
          <w:tab w:val="clear" w:pos="1133"/>
          <w:tab w:val="clear" w:pos="1700"/>
          <w:tab w:val="clear" w:pos="2267"/>
          <w:tab w:val="left" w:pos="1191"/>
          <w:tab w:val="left" w:pos="1588"/>
          <w:tab w:val="left" w:pos="1985"/>
        </w:tabs>
        <w:kinsoku/>
        <w:bidi w:val="0"/>
        <w:spacing w:beforeLines="40" w:before="96" w:after="20" w:line="240" w:lineRule="auto"/>
        <w:ind w:left="357" w:hanging="357"/>
        <w:jc w:val="left"/>
        <w:rPr>
          <w:rFonts w:cs="Times New Roman"/>
          <w:szCs w:val="19"/>
        </w:rPr>
      </w:pPr>
      <w:r w:rsidRPr="00145E30">
        <w:rPr>
          <w:rFonts w:cs="Times New Roman"/>
          <w:szCs w:val="19"/>
        </w:rPr>
        <w:t>Joint publication by World Bank and ITU 2012: The Little Data Book on Information and Communication Technology 2012</w:t>
      </w:r>
    </w:p>
    <w:p w:rsidR="002F53FB" w:rsidRPr="00145E30" w:rsidRDefault="002F53FB" w:rsidP="001E36AB">
      <w:pPr>
        <w:pStyle w:val="Enumlevel1"/>
        <w:rPr>
          <w:rtl/>
          <w:lang w:val="en-US"/>
        </w:rPr>
      </w:pPr>
    </w:p>
    <w:p w:rsidR="001E36AB" w:rsidRDefault="001E36AB" w:rsidP="00D71DF6">
      <w:pPr>
        <w:rPr>
          <w:rtl/>
        </w:rPr>
      </w:pPr>
    </w:p>
    <w:p w:rsidR="001E36AB" w:rsidRDefault="001E36AB" w:rsidP="00D71DF6">
      <w:pPr>
        <w:rPr>
          <w:rtl/>
        </w:rPr>
        <w:sectPr w:rsidR="001E36AB" w:rsidSect="00C067A3">
          <w:headerReference w:type="even" r:id="rId55"/>
          <w:headerReference w:type="default" r:id="rId56"/>
          <w:footerReference w:type="even" r:id="rId57"/>
          <w:footerReference w:type="default" r:id="rId58"/>
          <w:endnotePr>
            <w:numFmt w:val="decimal"/>
          </w:endnotePr>
          <w:type w:val="oddPage"/>
          <w:pgSz w:w="11907" w:h="16840" w:code="9"/>
          <w:pgMar w:top="1418" w:right="1418" w:bottom="1418" w:left="1418" w:header="709" w:footer="709" w:gutter="0"/>
          <w:pgNumType w:start="1"/>
          <w:cols w:space="708"/>
          <w:rtlGutter/>
          <w:docGrid w:linePitch="360"/>
        </w:sectPr>
      </w:pPr>
    </w:p>
    <w:p w:rsidR="00D71DF6" w:rsidRPr="00613637" w:rsidRDefault="002F53FB" w:rsidP="00055255">
      <w:pPr>
        <w:pStyle w:val="Heading1"/>
        <w:bidi w:val="0"/>
      </w:pPr>
      <w:bookmarkStart w:id="276" w:name="_Toc379458140"/>
      <w:bookmarkEnd w:id="21"/>
      <w:r>
        <w:t>Annex</w:t>
      </w:r>
      <w:bookmarkEnd w:id="276"/>
      <w:r w:rsidR="00361EB1">
        <w:t>es</w:t>
      </w:r>
    </w:p>
    <w:p w:rsidR="00145E30" w:rsidRPr="00145E30" w:rsidRDefault="00145E30" w:rsidP="00145E30">
      <w:pPr>
        <w:tabs>
          <w:tab w:val="clear" w:pos="567"/>
          <w:tab w:val="clear" w:pos="1133"/>
          <w:tab w:val="clear" w:pos="1700"/>
          <w:tab w:val="clear" w:pos="2267"/>
        </w:tabs>
        <w:kinsoku/>
        <w:bidi w:val="0"/>
        <w:spacing w:before="240" w:line="240" w:lineRule="auto"/>
        <w:rPr>
          <w:rFonts w:eastAsiaTheme="minorEastAsia" w:cs="Times New Roman Bold"/>
          <w:b/>
          <w:bCs/>
          <w:szCs w:val="22"/>
        </w:rPr>
      </w:pPr>
      <w:bookmarkStart w:id="277" w:name="_Toc369513352"/>
      <w:bookmarkEnd w:id="9"/>
      <w:r w:rsidRPr="00145E30">
        <w:rPr>
          <w:rFonts w:eastAsiaTheme="minorEastAsia" w:cs="Times New Roman Bold"/>
          <w:b/>
          <w:bCs/>
          <w:szCs w:val="22"/>
        </w:rPr>
        <w:t>Annex 1:</w:t>
      </w:r>
      <w:r w:rsidRPr="00145E30">
        <w:rPr>
          <w:rFonts w:eastAsiaTheme="minorEastAsia" w:cs="Times New Roman Bold"/>
          <w:b/>
          <w:bCs/>
          <w:szCs w:val="22"/>
        </w:rPr>
        <w:tab/>
        <w:t>List of input contributions during the study pe</w:t>
      </w:r>
      <w:r w:rsidR="00361EB1">
        <w:rPr>
          <w:rFonts w:eastAsiaTheme="minorEastAsia" w:cs="Times New Roman Bold"/>
          <w:b/>
          <w:bCs/>
          <w:szCs w:val="22"/>
        </w:rPr>
        <w:t>r</w:t>
      </w:r>
      <w:r w:rsidRPr="00145E30">
        <w:rPr>
          <w:rFonts w:eastAsiaTheme="minorEastAsia" w:cs="Times New Roman Bold"/>
          <w:b/>
          <w:bCs/>
          <w:szCs w:val="22"/>
        </w:rPr>
        <w:t>iod 2010-2014 and their summaries</w:t>
      </w:r>
      <w:bookmarkEnd w:id="277"/>
      <w:r w:rsidRPr="00145E30">
        <w:rPr>
          <w:rFonts w:eastAsiaTheme="minorEastAsia" w:cs="Times New Roman Bold"/>
          <w:b/>
          <w:bCs/>
          <w:szCs w:val="22"/>
        </w:rPr>
        <w:t xml:space="preserve"> </w:t>
      </w:r>
    </w:p>
    <w:p w:rsidR="00145E30" w:rsidRPr="00145E30" w:rsidRDefault="00145E30" w:rsidP="00145E30">
      <w:pPr>
        <w:tabs>
          <w:tab w:val="clear" w:pos="567"/>
          <w:tab w:val="clear" w:pos="1133"/>
          <w:tab w:val="clear" w:pos="1700"/>
          <w:tab w:val="clear" w:pos="2267"/>
        </w:tabs>
        <w:kinsoku/>
        <w:bidi w:val="0"/>
        <w:spacing w:before="240" w:line="240" w:lineRule="auto"/>
        <w:ind w:left="1134" w:hanging="1134"/>
        <w:rPr>
          <w:rFonts w:eastAsiaTheme="minorEastAsia" w:cs="Times New Roman Bold"/>
          <w:b/>
          <w:bCs/>
          <w:szCs w:val="22"/>
        </w:rPr>
      </w:pPr>
      <w:bookmarkStart w:id="278" w:name="_Toc369513353"/>
      <w:r w:rsidRPr="00145E30">
        <w:rPr>
          <w:rFonts w:eastAsiaTheme="minorEastAsia" w:cs="Times New Roman Bold"/>
          <w:b/>
          <w:bCs/>
          <w:szCs w:val="22"/>
        </w:rPr>
        <w:t>Annex 2:</w:t>
      </w:r>
      <w:r w:rsidRPr="00145E30">
        <w:rPr>
          <w:rFonts w:eastAsiaTheme="minorEastAsia" w:cs="Times New Roman Bold"/>
          <w:b/>
          <w:bCs/>
          <w:szCs w:val="22"/>
        </w:rPr>
        <w:tab/>
        <w:t>Analysis of questionnaire replies for the global survey on policy initiatives/interventions on telecommunications/ICTs/broadband development</w:t>
      </w:r>
      <w:bookmarkEnd w:id="278"/>
    </w:p>
    <w:p w:rsidR="001E36AB" w:rsidRDefault="001E36AB" w:rsidP="001E36AB">
      <w:pPr>
        <w:tabs>
          <w:tab w:val="clear" w:pos="567"/>
          <w:tab w:val="clear" w:pos="1133"/>
          <w:tab w:val="clear" w:pos="1700"/>
          <w:tab w:val="clear" w:pos="2267"/>
        </w:tabs>
        <w:kinsoku/>
        <w:bidi w:val="0"/>
        <w:spacing w:line="240" w:lineRule="auto"/>
        <w:rPr>
          <w:rFonts w:cs="Times New Roman"/>
          <w:szCs w:val="22"/>
        </w:rPr>
      </w:pPr>
    </w:p>
    <w:p w:rsid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P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145E30" w:rsidRDefault="001E36AB" w:rsidP="001E36AB">
      <w:pPr>
        <w:tabs>
          <w:tab w:val="clear" w:pos="567"/>
          <w:tab w:val="clear" w:pos="1133"/>
          <w:tab w:val="clear" w:pos="1700"/>
          <w:tab w:val="clear" w:pos="2267"/>
        </w:tabs>
        <w:kinsoku/>
        <w:bidi w:val="0"/>
        <w:spacing w:line="240" w:lineRule="auto"/>
        <w:rPr>
          <w:rFonts w:cs="Times New Roman"/>
          <w:szCs w:val="22"/>
        </w:rPr>
        <w:sectPr w:rsidR="001E36AB" w:rsidRPr="00145E30" w:rsidSect="00751961">
          <w:headerReference w:type="default" r:id="rId59"/>
          <w:footerReference w:type="default" r:id="rId60"/>
          <w:endnotePr>
            <w:numFmt w:val="decimal"/>
          </w:endnotePr>
          <w:type w:val="oddPage"/>
          <w:pgSz w:w="11907" w:h="16840" w:code="9"/>
          <w:pgMar w:top="1418" w:right="1418" w:bottom="1418" w:left="1418" w:header="709" w:footer="709" w:gutter="0"/>
          <w:cols w:space="708"/>
          <w:rtlGutter/>
          <w:docGrid w:linePitch="360"/>
        </w:sectPr>
      </w:pPr>
    </w:p>
    <w:p w:rsidR="00145E30" w:rsidRPr="00145E30" w:rsidRDefault="00145E30" w:rsidP="00145E30">
      <w:pPr>
        <w:keepNext/>
        <w:keepLines/>
        <w:tabs>
          <w:tab w:val="clear" w:pos="567"/>
          <w:tab w:val="clear" w:pos="1133"/>
          <w:tab w:val="clear" w:pos="1700"/>
          <w:tab w:val="clear" w:pos="2267"/>
          <w:tab w:val="left" w:pos="851"/>
        </w:tabs>
        <w:kinsoku/>
        <w:bidi w:val="0"/>
        <w:spacing w:line="240" w:lineRule="auto"/>
        <w:outlineLvl w:val="0"/>
        <w:rPr>
          <w:rFonts w:eastAsia="Times New Roman" w:cs="Helvetica"/>
          <w:b/>
          <w:bCs/>
          <w:color w:val="005173"/>
          <w:sz w:val="28"/>
        </w:rPr>
      </w:pPr>
      <w:bookmarkStart w:id="279" w:name="_Toc378079154"/>
      <w:r w:rsidRPr="00145E30">
        <w:rPr>
          <w:rFonts w:eastAsia="Times New Roman" w:cs="Helvetica"/>
          <w:b/>
          <w:bCs/>
          <w:color w:val="005173"/>
          <w:sz w:val="28"/>
        </w:rPr>
        <w:t>Annex 1: List of input contributions during the study period 2010-2014 and their summaries</w:t>
      </w:r>
      <w:bookmarkEnd w:id="279"/>
      <w:r w:rsidRPr="00145E30">
        <w:rPr>
          <w:rFonts w:eastAsia="Times New Roman" w:cs="Helvetica"/>
          <w:b/>
          <w:bCs/>
          <w:color w:val="005173"/>
          <w:sz w:val="28"/>
        </w:rPr>
        <w:t xml:space="preserve"> </w:t>
      </w:r>
    </w:p>
    <w:tbl>
      <w:tblPr>
        <w:tblW w:w="5019" w:type="pct"/>
        <w:tblLayout w:type="fixed"/>
        <w:tblLook w:val="04A0" w:firstRow="1" w:lastRow="0" w:firstColumn="1" w:lastColumn="0" w:noHBand="0" w:noVBand="1"/>
      </w:tblPr>
      <w:tblGrid>
        <w:gridCol w:w="817"/>
        <w:gridCol w:w="710"/>
        <w:gridCol w:w="1139"/>
        <w:gridCol w:w="1277"/>
        <w:gridCol w:w="4109"/>
        <w:gridCol w:w="1270"/>
      </w:tblGrid>
      <w:tr w:rsidR="00145E30" w:rsidRPr="00145E30" w:rsidTr="00145E30">
        <w:trPr>
          <w:trHeight w:val="31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List of contributions submitted to Question 10-3/2 (</w:t>
            </w:r>
            <w:r w:rsidRPr="00145E30">
              <w:rPr>
                <w:rFonts w:cs="Arial Bold"/>
                <w:b/>
                <w:bCs/>
                <w:i/>
                <w:iCs/>
                <w:color w:val="FFFFFF"/>
                <w:sz w:val="18"/>
                <w:szCs w:val="18"/>
              </w:rPr>
              <w:t>for action</w:t>
            </w:r>
            <w:r w:rsidRPr="00145E30">
              <w:rPr>
                <w:rFonts w:cs="Arial Bold"/>
                <w:b/>
                <w:bCs/>
                <w:color w:val="FFFFFF"/>
                <w:sz w:val="18"/>
                <w:szCs w:val="18"/>
              </w:rPr>
              <w:t>)</w:t>
            </w:r>
          </w:p>
        </w:tc>
      </w:tr>
      <w:tr w:rsidR="00145E30" w:rsidRPr="00145E30" w:rsidTr="002D1989">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Abstract</w:t>
            </w:r>
          </w:p>
        </w:tc>
        <w:tc>
          <w:tcPr>
            <w:tcW w:w="682" w:type="pct"/>
            <w:tcBorders>
              <w:top w:val="single" w:sz="8" w:space="0" w:color="auto"/>
              <w:left w:val="nil"/>
              <w:bottom w:val="single" w:sz="8" w:space="0" w:color="auto"/>
              <w:right w:val="single" w:sz="8" w:space="0" w:color="auto"/>
            </w:tcBorders>
            <w:shd w:val="clear" w:color="auto" w:fill="005173"/>
          </w:tcPr>
          <w:p w:rsidR="00145E30" w:rsidRPr="00145E30" w:rsidRDefault="00145E30" w:rsidP="00145E30">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rPr>
            </w:pPr>
            <w:r w:rsidRPr="00145E30">
              <w:rPr>
                <w:rFonts w:cs="Arial Bold"/>
                <w:b/>
                <w:bCs/>
                <w:color w:val="FFFFFF"/>
                <w:sz w:val="18"/>
                <w:szCs w:val="18"/>
              </w:rPr>
              <w:t>Remarks</w:t>
            </w:r>
          </w:p>
        </w:tc>
      </w:tr>
      <w:tr w:rsidR="00145E30" w:rsidRPr="00145E30" w:rsidTr="002D1989">
        <w:trPr>
          <w:trHeight w:val="2629"/>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hyperlink r:id="rId61" w:history="1">
              <w:r w:rsidR="00D8457D" w:rsidRPr="00EB29C8">
                <w:rPr>
                  <w:rStyle w:val="Hyperlink"/>
                  <w:rFonts w:eastAsia="Times New Roman" w:cs="Times New Roman"/>
                  <w:sz w:val="18"/>
                  <w:szCs w:val="18"/>
                </w:rPr>
                <w:t>2/002</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pacing w:val="-6"/>
                <w:sz w:val="18"/>
                <w:szCs w:val="18"/>
                <w:lang w:val="fr-FR"/>
              </w:rPr>
              <w:t>12-Jul-10</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OJSC Intellect Telecom (Russian Federa-tion)</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Cellular telecommunication network with capacity transfer. Study Question 10 2/2 – Telecommu-nications/ ICT for rural and remote areas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In accordance with the theme of Step 1 of study Question 10-2/2, it is proposed that a study should be made of one of the methods of tackling the task defined by ITU using a “cellular communication system with capacity transfer”.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The proposed solution is the project “Cellular telecommunication network with capacity transfer”. This uses the latest technologies that have been developed with a view to reducing capital and operating costs. Use of this solution wherever possible promotes convergence between services and applications, and reduces energy consumption and greenhouse gas emissions.</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1014"/>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hyperlink r:id="rId62" w:history="1">
              <w:r w:rsidR="00D8457D" w:rsidRPr="00EB29C8">
                <w:rPr>
                  <w:rStyle w:val="Hyperlink"/>
                  <w:rFonts w:eastAsia="Times New Roman" w:cs="Times New Roman"/>
                  <w:sz w:val="18"/>
                  <w:szCs w:val="18"/>
                </w:rPr>
                <w:t>2/25</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pacing w:val="-6"/>
                <w:sz w:val="18"/>
                <w:szCs w:val="18"/>
                <w:lang w:val="fr-FR"/>
              </w:rPr>
              <w:t>31-Aug-10</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China (People’s Republic of)</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Draft Proposal on Research Plan of Telecommunications for rural and remote areas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 text proposed a research plan in 2011-2014 for the Question 10-2/2 on “telecommunications for rural and remote areas”.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Research plan</w:t>
            </w:r>
          </w:p>
        </w:tc>
      </w:tr>
      <w:tr w:rsidR="00145E30" w:rsidRPr="00145E30" w:rsidTr="002D1989">
        <w:trPr>
          <w:trHeight w:val="21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hyperlink r:id="rId63" w:history="1">
              <w:r w:rsidR="00D8457D" w:rsidRPr="00EB29C8">
                <w:rPr>
                  <w:rStyle w:val="Hyperlink"/>
                  <w:rFonts w:eastAsia="Times New Roman" w:cs="Times New Roman"/>
                  <w:sz w:val="18"/>
                  <w:szCs w:val="18"/>
                </w:rPr>
                <w:t>2/40</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pacing w:val="-6"/>
                <w:sz w:val="18"/>
                <w:szCs w:val="18"/>
                <w:lang w:val="fr-FR"/>
              </w:rPr>
              <w:t>10-Sep-10</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KDDI Japan</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Pilot installation of Tele-Center for remote Education and Health-Care in Rural Area and Isolated Islands in Micronesia</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contribution provides the graphical information for the project called “Pilot installation of Tele-Center for remote Education and Health-Care in Rural Area and Isolated Islands in Micronesia” to supplement the text information which is the only way we can use currently to report the project on the “Case Library for Rural Communications” in ITU</w:t>
            </w:r>
            <w:r w:rsidRPr="00145E30">
              <w:rPr>
                <w:rFonts w:eastAsia="Times New Roman" w:cs="Times New Roman"/>
                <w:sz w:val="18"/>
                <w:szCs w:val="18"/>
              </w:rPr>
              <w:noBreakHyphen/>
              <w:t>D Web site. This contribution also proposes the upgrade of “Case Library” function, enabling the use of graphical information.</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Case study (e-education, e-health)</w:t>
            </w:r>
          </w:p>
        </w:tc>
      </w:tr>
      <w:tr w:rsidR="00145E30" w:rsidRPr="00145E30" w:rsidTr="002D1989">
        <w:trPr>
          <w:trHeight w:val="380"/>
        </w:trPr>
        <w:tc>
          <w:tcPr>
            <w:tcW w:w="438" w:type="pct"/>
            <w:tcBorders>
              <w:top w:val="nil"/>
              <w:left w:val="single" w:sz="8" w:space="0" w:color="auto"/>
              <w:bottom w:val="single" w:sz="4"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hyperlink r:id="rId64" w:history="1">
              <w:r w:rsidR="00D8457D" w:rsidRPr="00EB29C8">
                <w:rPr>
                  <w:rStyle w:val="Hyperlink"/>
                  <w:rFonts w:eastAsia="Times New Roman" w:cs="Times New Roman"/>
                  <w:sz w:val="18"/>
                  <w:szCs w:val="18"/>
                </w:rPr>
                <w:t>RGQ10-3/2/3</w:t>
              </w:r>
            </w:hyperlink>
          </w:p>
        </w:tc>
        <w:tc>
          <w:tcPr>
            <w:tcW w:w="381" w:type="pct"/>
            <w:tcBorders>
              <w:top w:val="nil"/>
              <w:left w:val="nil"/>
              <w:bottom w:val="single" w:sz="4"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rPr>
            </w:pPr>
            <w:r w:rsidRPr="00145E30">
              <w:rPr>
                <w:rFonts w:eastAsia="Times New Roman" w:cs="Times New Roman"/>
                <w:spacing w:val="-6"/>
                <w:sz w:val="18"/>
                <w:szCs w:val="18"/>
              </w:rPr>
              <w:t>15-Feb-11</w:t>
            </w:r>
          </w:p>
        </w:tc>
        <w:tc>
          <w:tcPr>
            <w:tcW w:w="611" w:type="pct"/>
            <w:tcBorders>
              <w:top w:val="nil"/>
              <w:left w:val="nil"/>
              <w:bottom w:val="single" w:sz="4"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Nepal Telecommunications Authority</w:t>
            </w:r>
          </w:p>
        </w:tc>
        <w:tc>
          <w:tcPr>
            <w:tcW w:w="685" w:type="pct"/>
            <w:tcBorders>
              <w:top w:val="nil"/>
              <w:left w:val="nil"/>
              <w:bottom w:val="single" w:sz="4"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Policy and Regulatory Intervention for Telecom Growth in Rural Nepal</w:t>
            </w:r>
          </w:p>
        </w:tc>
        <w:tc>
          <w:tcPr>
            <w:tcW w:w="2204" w:type="pct"/>
            <w:tcBorders>
              <w:top w:val="nil"/>
              <w:left w:val="nil"/>
              <w:bottom w:val="single" w:sz="4"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Due to her very peculiar topography, Nepal poses a great challenge for the development of telecommunications and ICT infrastructures. Other socio-economic and cultural indicators also do not directly support the uses and adoption of relatively newer telecommunications and ICT services. It is evident from the government targets set through the three consecutive development plans-the ninth and tenth five- year and the interim three- year development plans adopted by the Government of Nepal which aimed to achieve the availability of two telephone lines in each of the 3915 Village Development Committees (VDCs). These targets were met only by the end of the three-year interim plan (FY 63/64-66/67). This target was achieved not as a matter of course-but because of the fact that there were several policy and regulatory interventions made by the Government of Nepal and the Nepal Telecommunications Authority (NTA). This story highlights the importance of specific policy and regulatory interventions for telecom growth in rural Nepal. </w:t>
            </w:r>
          </w:p>
        </w:tc>
        <w:tc>
          <w:tcPr>
            <w:tcW w:w="682" w:type="pct"/>
            <w:tcBorders>
              <w:top w:val="nil"/>
              <w:left w:val="nil"/>
              <w:bottom w:val="single" w:sz="4"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(universal access)</w:t>
            </w:r>
          </w:p>
        </w:tc>
      </w:tr>
      <w:tr w:rsidR="00145E30" w:rsidRPr="00145E30" w:rsidTr="002D1989">
        <w:trPr>
          <w:trHeight w:val="1587"/>
        </w:trPr>
        <w:tc>
          <w:tcPr>
            <w:tcW w:w="438" w:type="pct"/>
            <w:tcBorders>
              <w:top w:val="single" w:sz="4" w:space="0" w:color="auto"/>
              <w:left w:val="single" w:sz="8" w:space="0" w:color="auto"/>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lang w:val="fr-FR"/>
              </w:rPr>
            </w:pPr>
          </w:p>
        </w:tc>
        <w:tc>
          <w:tcPr>
            <w:tcW w:w="381" w:type="pct"/>
            <w:tcBorders>
              <w:top w:val="single" w:sz="4"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pacing w:val="-6"/>
                <w:sz w:val="18"/>
                <w:szCs w:val="18"/>
                <w:lang w:val="fr-FR"/>
              </w:rPr>
            </w:pPr>
          </w:p>
        </w:tc>
        <w:tc>
          <w:tcPr>
            <w:tcW w:w="611" w:type="pct"/>
            <w:tcBorders>
              <w:top w:val="single" w:sz="4"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lang w:val="fr-FR"/>
              </w:rPr>
            </w:pPr>
          </w:p>
        </w:tc>
        <w:tc>
          <w:tcPr>
            <w:tcW w:w="685" w:type="pct"/>
            <w:tcBorders>
              <w:top w:val="single" w:sz="4"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lang w:val="fr-FR"/>
              </w:rPr>
            </w:pPr>
          </w:p>
        </w:tc>
        <w:tc>
          <w:tcPr>
            <w:tcW w:w="2204" w:type="pct"/>
            <w:tcBorders>
              <w:top w:val="single" w:sz="4"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However, such government and regulatory initiatives are not without criticisms from different corners specifically from the perspectives of transparency, professionalism, efficiency and independence of such initiatives. In this paper we highlight some of the major initiatives made by the government and the regulator and the objectives achieved.</w:t>
            </w:r>
          </w:p>
        </w:tc>
        <w:tc>
          <w:tcPr>
            <w:tcW w:w="682" w:type="pct"/>
            <w:tcBorders>
              <w:top w:val="single" w:sz="4"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p>
        </w:tc>
      </w:tr>
      <w:tr w:rsidR="00145E30" w:rsidRPr="00145E30" w:rsidTr="002D1989">
        <w:trPr>
          <w:trHeight w:val="69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65" w:history="1">
              <w:r w:rsidR="00D8457D" w:rsidRPr="00EB29C8">
                <w:rPr>
                  <w:rStyle w:val="Hyperlink"/>
                  <w:rFonts w:eastAsia="Times New Roman" w:cs="Times New Roman"/>
                  <w:sz w:val="18"/>
                  <w:szCs w:val="18"/>
                </w:rPr>
                <w:t>RGQ10-3/2/4</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16-Feb-11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Nepal Telecommunications Authority</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Rural Challenges: Telecommunications/ICT Development Perspectives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Rural and remote areas of most of the developing countries are characterized by difficulty in accessibility by any means of transportation either ground or air, absence of national grid for electricity, absence of any kind of skilled human resources, low literacy, sparsely populated areas with lower population density, absence of good health care facilities, no employment opportunities, low paying capacities of the people, no access to information sources resulting in the lower socio-economic indicators as well as lowest state of infrastructure development. When these indicators are low, they have direct or indirect impact on the development of telecommunications/ICTs in such areas. The major stakeholders in the entire telecommunications/ICT value chain and ecosystem face a number of challenges from their own perspectives when they want to contribute to the development of telecommunications/ICTs in the rural and remote areas of developing countries. In this contribution, we have identified the government, the regulator, the telecom service providers, the CPE manufacturers, the infrastructure manufacturer (vendors), the VAS providers, the content developers, the bilateral and multilateral donor agencies, the civil society organizations, the consumers etc., as the major stakeholders in the telecommunications/ICT value chain. Each one of them face specific challenges from their own perspectives and these challenges are enumerated in this paper. During the next five years we have to work hard to achieve the targets set in the WSIS Action Plan and the related action lines. The way forward to address these challenges is also recommended.</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(stakeholder analysis)</w:t>
            </w:r>
          </w:p>
        </w:tc>
      </w:tr>
      <w:tr w:rsidR="00145E30" w:rsidRPr="00145E30" w:rsidTr="002D1989">
        <w:trPr>
          <w:trHeight w:val="27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66" w:history="1">
              <w:r w:rsidR="00D8457D" w:rsidRPr="00EB29C8">
                <w:rPr>
                  <w:rStyle w:val="Hyperlink"/>
                  <w:rFonts w:eastAsia="Times New Roman" w:cs="Times New Roman"/>
                  <w:sz w:val="18"/>
                  <w:szCs w:val="18"/>
                </w:rPr>
                <w:t>RGQ10-3/2/5</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22-Feb-11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Burundi Ministry of Telecoms, Information, Communication and Relations with Parliament</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Connectivity project broadband wireless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The project is a gift to the Foundation Craig &amp; Suzan McCAW and consists of:</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sz w:val="18"/>
                <w:szCs w:val="18"/>
                <w:lang w:eastAsia="en-GB"/>
              </w:rPr>
            </w:pPr>
            <w:r w:rsidRPr="00145E30">
              <w:rPr>
                <w:rFonts w:eastAsia="Times New Roman" w:cs="Calibri"/>
                <w:sz w:val="18"/>
                <w:szCs w:val="18"/>
                <w:lang w:eastAsia="en-GB"/>
              </w:rPr>
              <w:t xml:space="preserve"> - </w:t>
            </w:r>
            <w:r w:rsidRPr="00145E30">
              <w:rPr>
                <w:rFonts w:eastAsia="Times New Roman" w:cs="Calibri"/>
                <w:sz w:val="18"/>
                <w:szCs w:val="18"/>
                <w:lang w:eastAsia="en-GB"/>
              </w:rPr>
              <w:tab/>
              <w:t>Deployment of broadband infrastructure in identified areas in Burundi, by mutual agreement with the ITU</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sz w:val="18"/>
                <w:szCs w:val="18"/>
                <w:lang w:eastAsia="en-GB"/>
              </w:rPr>
            </w:pPr>
            <w:r w:rsidRPr="00145E30">
              <w:rPr>
                <w:rFonts w:eastAsia="Times New Roman" w:cs="Calibri"/>
                <w:sz w:val="18"/>
                <w:szCs w:val="18"/>
                <w:lang w:eastAsia="en-GB"/>
              </w:rPr>
              <w:t xml:space="preserve"> - </w:t>
            </w:r>
            <w:r w:rsidRPr="00145E30">
              <w:rPr>
                <w:rFonts w:eastAsia="Times New Roman" w:cs="Calibri"/>
                <w:sz w:val="18"/>
                <w:szCs w:val="18"/>
                <w:lang w:eastAsia="en-GB"/>
              </w:rPr>
              <w:tab/>
              <w:t>The development of ICT applications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sz w:val="18"/>
                <w:szCs w:val="18"/>
                <w:lang w:eastAsia="en-GB"/>
              </w:rPr>
            </w:pPr>
            <w:r w:rsidRPr="00145E30">
              <w:rPr>
                <w:rFonts w:eastAsia="Times New Roman" w:cs="Calibri"/>
                <w:sz w:val="18"/>
                <w:szCs w:val="18"/>
                <w:lang w:eastAsia="en-GB"/>
              </w:rPr>
              <w:t xml:space="preserve"> - </w:t>
            </w:r>
            <w:r w:rsidRPr="00145E30">
              <w:rPr>
                <w:rFonts w:eastAsia="Times New Roman" w:cs="Calibri"/>
                <w:sz w:val="18"/>
                <w:szCs w:val="18"/>
                <w:lang w:eastAsia="en-GB"/>
              </w:rPr>
              <w:tab/>
              <w:t>Training of local experts to operate the installed network</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bCs/>
                <w:sz w:val="18"/>
                <w:szCs w:val="18"/>
                <w:lang w:eastAsia="en-GB"/>
              </w:rPr>
            </w:pPr>
            <w:r w:rsidRPr="00145E30">
              <w:rPr>
                <w:rFonts w:eastAsia="Times New Roman" w:cs="Calibri"/>
                <w:sz w:val="18"/>
                <w:szCs w:val="18"/>
                <w:lang w:eastAsia="en-GB"/>
              </w:rPr>
              <w:t xml:space="preserve"> - </w:t>
            </w:r>
            <w:r w:rsidRPr="00145E30">
              <w:rPr>
                <w:rFonts w:eastAsia="Times New Roman" w:cs="Calibri"/>
                <w:sz w:val="18"/>
                <w:szCs w:val="18"/>
                <w:lang w:eastAsia="en-GB"/>
              </w:rPr>
              <w:tab/>
              <w:t>The development of a national plan to deploy a broadband ICT network providing free or inexpensive to underserved populations in rural and remote areas.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Case study (broadband wireless)</w:t>
            </w:r>
          </w:p>
        </w:tc>
      </w:tr>
      <w:tr w:rsidR="00145E30" w:rsidRPr="00145E30" w:rsidTr="002D1989">
        <w:trPr>
          <w:trHeight w:val="42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hyperlink r:id="rId67" w:history="1">
              <w:r w:rsidR="00D8457D" w:rsidRPr="00EB29C8">
                <w:rPr>
                  <w:rStyle w:val="Hyperlink"/>
                  <w:rFonts w:eastAsia="Times New Roman" w:cs="Times New Roman"/>
                  <w:sz w:val="18"/>
                  <w:szCs w:val="18"/>
                </w:rPr>
                <w:t>RGQ10-3/2/6</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rPr>
            </w:pPr>
            <w:r w:rsidRPr="00145E30">
              <w:rPr>
                <w:rFonts w:eastAsia="Times New Roman" w:cs="Times New Roman"/>
                <w:spacing w:val="-6"/>
                <w:sz w:val="18"/>
                <w:szCs w:val="18"/>
              </w:rPr>
              <w:t>25-Feb-11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Uganda Communications Commission </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Universalizing Access to ICTs for Social and Economic Development: Lessons and Experiences learnt from Uganda</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This paper attempts to analyze Uganda’s experiences with regard to her universal access policy and objectives. The objective is to derive best practices that Uganda and other developing countries may consider adopting in their quest to improve delivery of ICT services in the underserved areas in order to stimulate social and economic transformation of the rural areas. The paper contends that an effective policy and regulatory framework has been the cornerstone to driving universal access agenda to ICTs in Uganda. However, in order to move a sustainable universal access policy, the requirement for effective problem definition, feasibility analysis and objectives setting that are in line with the local conditions is of critical importance. In doing this, consideration should be taken to build in synergy and developing partnerships with other stakeholders. This should be followed by formulation of the business concept even though the initiative is for commercial and/or meeting social obligations. </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(universal access)</w:t>
            </w:r>
          </w:p>
        </w:tc>
      </w:tr>
      <w:tr w:rsidR="00145E30" w:rsidRPr="00145E30" w:rsidTr="002D1989">
        <w:trPr>
          <w:trHeight w:val="12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68" w:history="1">
              <w:r w:rsidR="00D8457D" w:rsidRPr="00EB29C8">
                <w:rPr>
                  <w:rStyle w:val="Hyperlink"/>
                  <w:rFonts w:eastAsia="Times New Roman" w:cs="Times New Roman"/>
                  <w:sz w:val="18"/>
                  <w:szCs w:val="18"/>
                </w:rPr>
                <w:t>RGQ10-3/2/7</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28-Feb-11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Chad</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The development of telecom-munications/</w:t>
            </w:r>
            <w:r w:rsidRPr="00145E30">
              <w:rPr>
                <w:rFonts w:eastAsia="Times New Roman" w:cs="Times New Roman"/>
                <w:sz w:val="18"/>
                <w:szCs w:val="18"/>
              </w:rPr>
              <w:br/>
              <w:t>ICTs for rural and remote areas in Chad</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In Chad, telecommunications development is primarily the work of the government. The government has installed VSAT stations in the regions and in departments of Chad, which permit authorized licencees to install VSAT stations in any corner of Chad to operate their independent networks.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(satellite)</w:t>
            </w:r>
          </w:p>
        </w:tc>
      </w:tr>
      <w:tr w:rsidR="00145E30" w:rsidRPr="00145E30" w:rsidTr="002D1989">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69" w:history="1">
              <w:r w:rsidR="00D8457D" w:rsidRPr="00EB29C8">
                <w:rPr>
                  <w:rStyle w:val="Hyperlink"/>
                  <w:rFonts w:eastAsia="Times New Roman" w:cs="Times New Roman"/>
                  <w:sz w:val="18"/>
                  <w:szCs w:val="18"/>
                </w:rPr>
                <w:t>2/93</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18-Jul-11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OJSC Intellect-Telecom (Russian Federation)</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Reducing energy costs through the implementa-tion of a cellular telecommuni-cation network with capacity transfer for rural and remote areas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This document provides some further information on the study presented in OJSC Intellect Telecom's earlier proposal in Document 2/002-E titled “Cellular telecommunication network with capacity transfer”, which would significantly reduce energy consumption.</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The proposed technology for the deployment and operation of the associated (broadband) cellular telecommunication system will reduce capital costs (CAPEX) by a factor of 2-3, operational costs (OPEX) by a factor of 2-3 and energy consumption by a factor of 2-4, as well as using alternative energy sources.</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0" w:history="1">
              <w:r w:rsidR="00D8457D" w:rsidRPr="00EB29C8">
                <w:rPr>
                  <w:rStyle w:val="Hyperlink"/>
                  <w:rFonts w:eastAsia="Times New Roman" w:cs="Times New Roman"/>
                  <w:sz w:val="18"/>
                  <w:szCs w:val="18"/>
                </w:rPr>
                <w:t>2/94</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18-Jul-11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OJSC Intellect-Telecom (Russian Federation)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Reducing energy costs through the implementa-tion of a "cellular telecommu-nication network with capacity transfer" for rural and remote areas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This document provides some further information on the study presented in OJSC Intellect Telecom's earlier proposal in Document 2/002-E titled “Cellular telecommunication network with capacity transfer”, which would significantly reduce energy consumption.</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In contributions and materials for the meeting of the Rapporteur Group on Question 10-3/2 held on 22-23 March 2011 in Geneva, it was stated that solving the problem of telecommunication development in rural and remote areas will depend to a large extent on the implementation of technologies with reduced energy consumption. This document provides some additional information in this regard.</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18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1" w:history="1">
              <w:r w:rsidR="00D8457D" w:rsidRPr="00EB29C8">
                <w:rPr>
                  <w:rStyle w:val="Hyperlink"/>
                  <w:rFonts w:eastAsia="Times New Roman" w:cs="Times New Roman"/>
                  <w:sz w:val="18"/>
                  <w:szCs w:val="18"/>
                </w:rPr>
                <w:t>2/100</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10-Aug-11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Viet Nam</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Strategic Action Plan for Telecommu-nication/ICT Development for Rural and Remote Areas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contribution provides information regarding to Viet Nam's Strategic Plan on Information and Communications Development from now to 2020, with emphasis on relevant information regarding telecommunication and ICTs for rural and remote areas. Viet Nam hopes that this Strategic Plan can be useful to developing countries. Viet Nam looks forward to receiving comments from delegates and representatives from the membership.</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National plan</w:t>
            </w:r>
          </w:p>
        </w:tc>
      </w:tr>
      <w:tr w:rsidR="00145E30" w:rsidRPr="00145E30" w:rsidTr="002D1989">
        <w:trPr>
          <w:trHeight w:val="100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2" w:history="1">
              <w:r w:rsidR="00D8457D" w:rsidRPr="00EB29C8">
                <w:rPr>
                  <w:rStyle w:val="Hyperlink"/>
                  <w:rFonts w:eastAsia="Times New Roman" w:cs="Times New Roman"/>
                  <w:sz w:val="18"/>
                  <w:szCs w:val="18"/>
                </w:rPr>
                <w:t>2/101</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11-Aug-11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Rwanda Utilities Regulatory Agency (Rwanda)</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Rwanda National Broadband within ICT Plans and Objectives for Success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contribution gives the current status of efforts that Rwanda provides in building broadband. It mainly focuses on the fiber optic deployment and lightly on other broadband technologies.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(optical fiber)</w:t>
            </w:r>
          </w:p>
        </w:tc>
      </w:tr>
      <w:tr w:rsidR="00145E30" w:rsidRPr="00145E30" w:rsidTr="002D1989">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3" w:history="1">
              <w:r w:rsidR="00D8457D" w:rsidRPr="00EB29C8">
                <w:rPr>
                  <w:rStyle w:val="Hyperlink"/>
                  <w:rFonts w:eastAsia="Times New Roman" w:cs="Times New Roman"/>
                  <w:sz w:val="18"/>
                  <w:szCs w:val="18"/>
                </w:rPr>
                <w:t>2/102</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18-Aug-11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People’s Republic of China</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EPON in the Rural Areas of China</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text describes the main characteristics of Ethernet Passive Optical Network (EPON) and its typical application in building rural broadband networks in China. Additionally, the text compares the project costs of FTTH and FTTV which are the two main ways to deploy EPON in rural China.</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(optical fiber)</w:t>
            </w:r>
          </w:p>
        </w:tc>
      </w:tr>
      <w:tr w:rsidR="00145E30" w:rsidRPr="00145E30" w:rsidTr="002D1989">
        <w:trPr>
          <w:trHeight w:val="96"/>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4" w:history="1">
              <w:r w:rsidR="00D8457D" w:rsidRPr="00EB29C8">
                <w:rPr>
                  <w:rStyle w:val="Hyperlink"/>
                  <w:rFonts w:eastAsia="Times New Roman" w:cs="Times New Roman"/>
                  <w:sz w:val="18"/>
                  <w:szCs w:val="18"/>
                </w:rPr>
                <w:t>2/105</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10-Aug-11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Mongolia</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National Broadband Program of Mongolia </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This contribution from Mongolia shares information about the National Broadband Program of Mongolia approved by the Cabinet of Government to achieve the goals of the Broadband Commission and ITU Declarations. </w:t>
            </w:r>
          </w:p>
          <w:p w:rsidR="00145E30" w:rsidRPr="00FC01A8" w:rsidRDefault="00145E30" w:rsidP="00145E30">
            <w:pPr>
              <w:tabs>
                <w:tab w:val="clear" w:pos="567"/>
                <w:tab w:val="clear" w:pos="1133"/>
                <w:tab w:val="clear" w:pos="1700"/>
                <w:tab w:val="clear" w:pos="2267"/>
              </w:tabs>
              <w:kinsoku/>
              <w:bidi w:val="0"/>
              <w:spacing w:before="40" w:line="240" w:lineRule="auto"/>
              <w:rPr>
                <w:rFonts w:eastAsia="Times New Roman" w:cs="Times New Roman"/>
                <w:bCs/>
                <w:spacing w:val="-2"/>
                <w:sz w:val="18"/>
                <w:szCs w:val="18"/>
              </w:rPr>
            </w:pPr>
            <w:r w:rsidRPr="00FC01A8">
              <w:rPr>
                <w:rFonts w:eastAsia="Times New Roman" w:cs="Times New Roman"/>
                <w:spacing w:val="-2"/>
                <w:sz w:val="18"/>
                <w:szCs w:val="18"/>
              </w:rPr>
              <w:t>Globally, information and communication technology is developing rapidly and emerging technologies and services are extensively based on the broadband network and the internet. For Mongolia, the new technology and services entail a greater need for IP-based network infrastructure, along with the need for effective implementation, involving a steady demand for the development and implementation of a national program to create a favorable legal and regulatory environment and to identify required measures and action for the establishment, extension, use, possession and development of a broadband network. As a result of extensive surveying of Mongolia's current broadband network, along with international best practices, Recommendations from ITU and the Broadband Commission, global pacts and Conventions, as well as world trends regarding high-speed broadband networks and potential services deliverables through the network and the awareness of the importance of broadband use, a 5-year National Program (2011-2015) for nationwide implementation has developed and approved by the Cabinet of the Government of Mongolia on 03 May’2011, Resolution number 145.</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National plan</w:t>
            </w:r>
          </w:p>
        </w:tc>
      </w:tr>
      <w:tr w:rsidR="00145E30" w:rsidRPr="00145E30" w:rsidTr="002D1989">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5" w:history="1">
              <w:r w:rsidR="00D8457D" w:rsidRPr="00EB29C8">
                <w:rPr>
                  <w:rStyle w:val="Hyperlink"/>
                  <w:rFonts w:eastAsia="Times New Roman" w:cs="Times New Roman"/>
                  <w:sz w:val="18"/>
                  <w:szCs w:val="18"/>
                </w:rPr>
                <w:t>RGQ10-3/2/14</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pacing w:val="-6"/>
                <w:sz w:val="18"/>
                <w:szCs w:val="18"/>
                <w:lang w:val="fr-FR"/>
              </w:rPr>
            </w:pPr>
            <w:r w:rsidRPr="00145E30">
              <w:rPr>
                <w:rFonts w:eastAsia="Times New Roman" w:cs="Times New Roman"/>
                <w:spacing w:val="-6"/>
                <w:sz w:val="18"/>
                <w:szCs w:val="18"/>
                <w:lang w:val="fr-FR"/>
              </w:rPr>
              <w:t>13-Jan-12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Argentine Republic</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180" w:lineRule="exact"/>
              <w:jc w:val="left"/>
              <w:rPr>
                <w:rFonts w:eastAsia="Times New Roman" w:cs="Times New Roman"/>
                <w:bCs/>
                <w:sz w:val="18"/>
                <w:szCs w:val="18"/>
              </w:rPr>
            </w:pPr>
            <w:r w:rsidRPr="00145E30">
              <w:rPr>
                <w:rFonts w:eastAsia="Times New Roman" w:cs="Times New Roman"/>
                <w:sz w:val="18"/>
                <w:szCs w:val="18"/>
              </w:rPr>
              <w:t xml:space="preserve">National Plan for the equipment of rural and border-area schools with satellite antennas </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Through this planning we are seeking to bring digital terrestrial television to educational establishments in rural and semi-urban locations, as a tool for social inclusion and for bringing ICTs to those pupils most in need.</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National plan (satellite)</w:t>
            </w:r>
          </w:p>
        </w:tc>
      </w:tr>
      <w:tr w:rsidR="00145E30" w:rsidRPr="00145E30" w:rsidTr="002D1989">
        <w:trPr>
          <w:trHeight w:val="60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6" w:history="1">
              <w:r w:rsidR="00D8457D" w:rsidRPr="00EB29C8">
                <w:rPr>
                  <w:rStyle w:val="Hyperlink"/>
                  <w:rFonts w:eastAsia="Times New Roman" w:cs="Times New Roman"/>
                  <w:sz w:val="18"/>
                  <w:szCs w:val="18"/>
                </w:rPr>
                <w:t>RGQ10-3/2/16</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20-Jan-12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 xml:space="preserve">Malawi </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Regulatory Challenges for Rural Telecommunications in Malawi </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pacing w:val="-6"/>
                <w:sz w:val="18"/>
                <w:szCs w:val="18"/>
              </w:rPr>
            </w:pPr>
            <w:r w:rsidRPr="00145E30">
              <w:rPr>
                <w:rFonts w:eastAsia="Times New Roman" w:cs="Times New Roman"/>
                <w:spacing w:val="-6"/>
                <w:sz w:val="18"/>
                <w:szCs w:val="18"/>
              </w:rPr>
              <w:t>This contribution presents constraints facing Malawi’s rural telecommunication growth and the regulatory challenges to universal access in the country.</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Malawi Communications Regulatory Authority (MACRA), established under section 3 of the Communications Act (1998) had been charged with the functions of ensuring that as far as it is practicable, reliable and affordable communication services sufficient are provided throughout the country to meet the demand. MACRA’s main function is to promote universal access to ICT services in Malawi.</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MACRA discharges its functions in such a way that it plans how the sector shall be developed in accordance with government policy for the sector. MACRA is mandated not only to plan how the sector shall be developed but also to monitor the growth of the sector. Like in most developing countries, observations have shown that it becomes very difficult to access Internet services in the rural and remote areas in Malawi. Though there has been some remarkable growth for mobile telephony, internet services are not available in most rural and remote areas of Malawi. This disadvantages the people living in the rural and remote areas. This disparity in access to ICT services is one of the challenges which the regulatory authority in Malawi is geared to address.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(universal access)</w:t>
            </w:r>
          </w:p>
        </w:tc>
      </w:tr>
      <w:tr w:rsidR="00145E30" w:rsidRPr="00D278E0" w:rsidTr="002D1989">
        <w:trPr>
          <w:trHeight w:val="5386"/>
        </w:trPr>
        <w:tc>
          <w:tcPr>
            <w:tcW w:w="438" w:type="pct"/>
            <w:tcBorders>
              <w:top w:val="nil"/>
              <w:left w:val="single" w:sz="8" w:space="0" w:color="auto"/>
              <w:bottom w:val="single" w:sz="8" w:space="0" w:color="auto"/>
              <w:right w:val="single" w:sz="8" w:space="0" w:color="auto"/>
            </w:tcBorders>
            <w:shd w:val="clear" w:color="auto" w:fill="E8F8FD"/>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7" w:history="1">
              <w:r w:rsidR="00D8457D" w:rsidRPr="00EB29C8">
                <w:rPr>
                  <w:rStyle w:val="Hyperlink"/>
                  <w:rFonts w:eastAsia="Times New Roman" w:cs="Times New Roman"/>
                  <w:sz w:val="18"/>
                  <w:szCs w:val="18"/>
                </w:rPr>
                <w:t>RGQ10-3/2/17</w:t>
              </w:r>
            </w:hyperlink>
          </w:p>
        </w:tc>
        <w:tc>
          <w:tcPr>
            <w:tcW w:w="381"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08-Feb-12</w:t>
            </w:r>
          </w:p>
        </w:tc>
        <w:tc>
          <w:tcPr>
            <w:tcW w:w="611"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Nepal (Federal Democratic Republic of)</w:t>
            </w:r>
          </w:p>
        </w:tc>
        <w:tc>
          <w:tcPr>
            <w:tcW w:w="685"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Draft text for survey: “Developing a global compendium of policy and regulatory initiatives/ interventions for developing telecommu-nications/ICTs/broadband in rural and remote areas”</w:t>
            </w:r>
          </w:p>
        </w:tc>
        <w:tc>
          <w:tcPr>
            <w:tcW w:w="220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Telecommunications/ICTs/Broadband has been considered sine qua non for the overall national development. Direct/indirect correlation has been established between meeting the MDGs targets and the availability, use and applications of Telecommunications/ICTs/Broadband. Most of the countries of the world have liberalized the telecom sector.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 xml:space="preserve">However our experiences suffice to claim that without policy/regulatory interventions/initiatives, Telecommunications/ICTs/Broadband can be expanded in the rural and remote areas even in the developed countries. Many governments and regulators around the world have thus intervened with specific policy and regulatory measures so that the rural and remote areas of the country are also provided with Telecommunications/ICTs/Broadband services in a sustainable manner in a competitive prices and quality. This contribution has two parts.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 xml:space="preserve">The second part of this contribution is an annex to the first part and is a questionnaire to collect information from the ITU member states/sector members to develop a global compendium of such policy and regulatory initiatives and interventions for developing Telecommunications/ICTs/Broadband in rural and remote areas.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Once such a compendium is developed, then this can be shared for benefit of the member states.</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sz w:val="18"/>
                <w:szCs w:val="18"/>
                <w:lang w:val="fr-FR"/>
              </w:rPr>
            </w:pPr>
            <w:r w:rsidRPr="00145E30">
              <w:rPr>
                <w:rFonts w:eastAsia="Times New Roman" w:cs="Times New Roman"/>
                <w:sz w:val="18"/>
                <w:szCs w:val="18"/>
                <w:lang w:val="fr-CH"/>
              </w:rPr>
              <w:t>National Plan, Questionnaire for survey</w:t>
            </w:r>
          </w:p>
        </w:tc>
      </w:tr>
      <w:tr w:rsidR="00145E30" w:rsidRPr="00145E30" w:rsidTr="002D1989">
        <w:trPr>
          <w:trHeight w:val="48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8" w:history="1">
              <w:r w:rsidR="00D8457D" w:rsidRPr="00EB29C8">
                <w:rPr>
                  <w:rStyle w:val="Hyperlink"/>
                  <w:rFonts w:eastAsia="Times New Roman" w:cs="Times New Roman"/>
                  <w:sz w:val="18"/>
                  <w:szCs w:val="18"/>
                </w:rPr>
                <w:t>RGQ10-3/2/18</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14-Feb-12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Alcatel-Lucent (France)</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Terrestrial wireless technologies for connecting rural communities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It is well known that there is a ‘divide’ between those with access to broadband solutions and those, typically in more rural areas (but also in non-rural but under-served areas) who have limited or no access to broadband services. It is now considered that the current usage of video for key service applications requires a minimum of 1.5 mega bit per second downlink speed. Even so, recent advances in wireless broadband technologies and regulation provide a large range of solutions for deployment where wired solutions are too expensive or difficult to install, too slow to deploy or not well adapted to usage requirements. These trends in rural telecom deployment solutions are particularly important in developing countries as far as they address technical, social and economic targets.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 xml:space="preserve">This contribution summarizes a large range of possible solutions deployable in licensed or unlicensed spectrum, either for access or for backhauling purposes, addressing fixed/nomadic as well as mobile connectivity in rural and under-served areas. </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39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79" w:history="1">
              <w:r w:rsidR="00D8457D" w:rsidRPr="00EB29C8">
                <w:rPr>
                  <w:rStyle w:val="Hyperlink"/>
                  <w:rFonts w:eastAsia="Times New Roman" w:cs="Times New Roman"/>
                  <w:sz w:val="18"/>
                  <w:szCs w:val="18"/>
                </w:rPr>
                <w:t>RGQ10-3/2/19</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28-Feb-12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Rapporteurs for Questions 22-1/2 and 25/2</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Report on developments at WRC-12 of possible interest to developing countries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The World Radiocommunication Conference 2012 (WRC-12) was held in Geneva, Switzerland from 23 January – 17 February. At the request of Mr. Mokrane Akli, Chairman of Study Group 2, the Rapporteurs were asked to provide a brief summary of the conclusions of WRC-12 that might be of interest to developing country participants at the Rapporteur Group meetings in March 2012.</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 xml:space="preserve">The following represents the personal views of the Rapporteurs and not the views of any administration. Given the short time available to process the results of the WRC, this is only a high-level summary. Participants are encouraged to review the Provisional Final Acts now available on-line: </w:t>
            </w:r>
            <w:hyperlink r:id="rId80" w:history="1">
              <w:r w:rsidRPr="00145E30">
                <w:rPr>
                  <w:rFonts w:eastAsia="Times New Roman" w:cs="Times New Roman"/>
                  <w:color w:val="0000FF"/>
                  <w:sz w:val="18"/>
                  <w:szCs w:val="18"/>
                  <w:u w:val="single"/>
                </w:rPr>
                <w:t>www.itu.int/md/R12-WRC12-R-0001/en</w:t>
              </w:r>
            </w:hyperlink>
            <w:r w:rsidRPr="00145E30">
              <w:rPr>
                <w:rFonts w:eastAsia="Times New Roman" w:cs="Times New Roman"/>
                <w:sz w:val="18"/>
                <w:szCs w:val="18"/>
              </w:rPr>
              <w:t>. Where possible, this contribution provides references to the Resolution numbers so the complete texts may be more easily located in the Provisional Acts.</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Report </w:t>
            </w:r>
            <w:r w:rsidRPr="00145E30">
              <w:rPr>
                <w:rFonts w:eastAsia="Times New Roman" w:cs="Times New Roman"/>
                <w:sz w:val="18"/>
                <w:szCs w:val="18"/>
              </w:rPr>
              <w:br/>
              <w:t>(WRC-12)</w:t>
            </w:r>
          </w:p>
        </w:tc>
      </w:tr>
      <w:tr w:rsidR="00145E30" w:rsidRPr="00145E30" w:rsidTr="002D1989">
        <w:trPr>
          <w:trHeight w:val="2689"/>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hyperlink r:id="rId81" w:history="1">
              <w:r w:rsidR="00D8457D" w:rsidRPr="00EB29C8">
                <w:rPr>
                  <w:rStyle w:val="Hyperlink"/>
                  <w:rFonts w:eastAsia="Times New Roman" w:cs="Times New Roman"/>
                  <w:sz w:val="18"/>
                  <w:szCs w:val="18"/>
                </w:rPr>
                <w:t>RGQ10-3/2/24</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15-Mar-12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Nippon Telegraph and Telephone Corporation (NTT), Japan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Proposal of high-speed/high-quality FWA system which achieves more economical broadband access network in rural areas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In developing countries, it may take a long time before the optical access network is deployed. WIPAS (Wireless IP Access System) is an FWA system which provides high-speed broadband service to such countries quickly and economically. WIPAS has actually commercialized in some countries since 2003.  It can be also applied to mobile backhaul (MBH) and several kinds of ICT applications.</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This contribution proposes that the WIPAS overview, its target applications and deployment examples, which are presented in this document, be considered to be used as materials for the future report on the Question 10-3/2 of ITU-D.</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2751"/>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2" w:history="1">
              <w:r w:rsidR="00D8457D" w:rsidRPr="00EB29C8">
                <w:rPr>
                  <w:rStyle w:val="Hyperlink"/>
                  <w:rFonts w:eastAsia="Times New Roman" w:cs="Times New Roman"/>
                  <w:sz w:val="18"/>
                  <w:szCs w:val="18"/>
                </w:rPr>
                <w:t>RGQ10-3/2/25</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16-Mar-12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Japan</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Case studies of rural telecommu-nications/ICT projects</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The Government of Japan has set forward various telecommunications and ICT projects for the development in rural and remote areas on bilateral and multilateral basis.</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This document tries to share some of the recent experiences of such projects. The examples shown in the document are: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sz w:val="18"/>
                <w:szCs w:val="18"/>
                <w:lang w:eastAsia="en-GB"/>
              </w:rPr>
            </w:pPr>
            <w:r w:rsidRPr="00145E30">
              <w:rPr>
                <w:rFonts w:eastAsia="Times New Roman" w:cs="Calibri"/>
                <w:sz w:val="18"/>
                <w:szCs w:val="18"/>
                <w:lang w:eastAsia="en-GB"/>
              </w:rPr>
              <w:t xml:space="preserve">1. </w:t>
            </w:r>
            <w:r w:rsidRPr="00145E30">
              <w:rPr>
                <w:rFonts w:eastAsia="Times New Roman" w:cs="Calibri"/>
                <w:sz w:val="18"/>
                <w:szCs w:val="18"/>
                <w:lang w:eastAsia="en-GB"/>
              </w:rPr>
              <w:tab/>
              <w:t>Pilot project for improved health &amp; medical environment with ICT for rural areas in Lao P.D.R,</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sz w:val="18"/>
                <w:szCs w:val="18"/>
                <w:lang w:eastAsia="en-GB"/>
              </w:rPr>
            </w:pPr>
            <w:r w:rsidRPr="00145E30">
              <w:rPr>
                <w:rFonts w:eastAsia="Times New Roman" w:cs="Calibri"/>
                <w:sz w:val="18"/>
                <w:szCs w:val="18"/>
                <w:lang w:eastAsia="en-GB"/>
              </w:rPr>
              <w:t xml:space="preserve">2. </w:t>
            </w:r>
            <w:r w:rsidRPr="00145E30">
              <w:rPr>
                <w:rFonts w:eastAsia="Times New Roman" w:cs="Calibri"/>
                <w:sz w:val="18"/>
                <w:szCs w:val="18"/>
                <w:lang w:eastAsia="en-GB"/>
              </w:rPr>
              <w:tab/>
              <w:t>Broadband farm to market ecosystem for fisherfolk communities in Philippines, and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eastAsia="Times New Roman" w:cs="Calibri"/>
                <w:bCs/>
                <w:sz w:val="18"/>
                <w:szCs w:val="18"/>
                <w:lang w:eastAsia="en-GB"/>
              </w:rPr>
            </w:pPr>
            <w:r w:rsidRPr="00145E30">
              <w:rPr>
                <w:rFonts w:eastAsia="Times New Roman" w:cs="Calibri"/>
                <w:sz w:val="18"/>
                <w:szCs w:val="18"/>
                <w:lang w:eastAsia="en-GB"/>
              </w:rPr>
              <w:t>3.</w:t>
            </w:r>
            <w:r w:rsidRPr="00145E30">
              <w:rPr>
                <w:rFonts w:eastAsia="Times New Roman" w:cs="Calibri"/>
                <w:sz w:val="18"/>
                <w:szCs w:val="18"/>
                <w:lang w:eastAsia="en-GB"/>
              </w:rPr>
              <w:tab/>
              <w:t>ICT for human development and human security project in 12 countries in the South Pacific.</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Case study (e-health, e-agriculture, e-education)</w:t>
            </w:r>
          </w:p>
        </w:tc>
      </w:tr>
      <w:tr w:rsidR="00145E30" w:rsidRPr="00145E30" w:rsidTr="002D1989">
        <w:trPr>
          <w:trHeight w:val="42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3" w:history="1">
              <w:r w:rsidR="00D8457D" w:rsidRPr="00EB29C8">
                <w:rPr>
                  <w:rStyle w:val="Hyperlink"/>
                  <w:rFonts w:eastAsia="Times New Roman" w:cs="Times New Roman"/>
                  <w:sz w:val="18"/>
                  <w:szCs w:val="18"/>
                </w:rPr>
                <w:t>2/158</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09-Jul-12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BDT Programme 1</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Rural Broadband for Developing Countries: Options and Challenges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This contribution provides an overview of a BDT report prepared on rural broadband with a focus on experience of India but equally relevant for developing countries in general.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 xml:space="preserve">This report focuses on two forces opposing and neutralizing each other to bring broadband connectivity to a situation of stalemate. One is the technological option of developing suitable infrastructure that incorporates both the advantage of advanced technology and at the same time keeps the cost to the level of affordability of the target population in the remote and rural areas. The other is the realization that the cost of connectivity alone cannot ensure acceptance of broadband connectivity by the rural population. For the service provider as a business model it is finally the balance between the revenue and cost. The development perspective, however, has to go beyond the balance sheet and connectivity has to be connected with the development goals with tangible benefits. </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82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4" w:history="1">
              <w:r w:rsidR="00D8457D" w:rsidRPr="00EB29C8">
                <w:rPr>
                  <w:rStyle w:val="Hyperlink"/>
                  <w:rFonts w:eastAsia="Times New Roman" w:cs="Times New Roman"/>
                  <w:sz w:val="18"/>
                  <w:szCs w:val="18"/>
                </w:rPr>
                <w:t>2/160</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12-Jul-12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Argentina</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sz w:val="18"/>
                <w:szCs w:val="18"/>
              </w:rPr>
            </w:pPr>
            <w:r w:rsidRPr="00145E30">
              <w:rPr>
                <w:rFonts w:eastAsia="Times New Roman" w:cs="Times New Roman"/>
                <w:sz w:val="18"/>
                <w:szCs w:val="18"/>
              </w:rPr>
              <w:t>Satellite Internet connectivity plan for rural schools in Argentina</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informs participants of the plan to bring Internet connectivity to rural and border area schools in Argentina using satellite antennas.</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National plan (satellite)</w:t>
            </w:r>
          </w:p>
        </w:tc>
      </w:tr>
      <w:tr w:rsidR="00145E30" w:rsidRPr="00145E30" w:rsidTr="002D1989">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5" w:history="1">
              <w:r w:rsidR="00D8457D" w:rsidRPr="00EB29C8">
                <w:rPr>
                  <w:rStyle w:val="Hyperlink"/>
                  <w:rFonts w:eastAsia="Times New Roman" w:cs="Times New Roman"/>
                  <w:sz w:val="18"/>
                  <w:szCs w:val="18"/>
                </w:rPr>
                <w:t>2/162</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24-Jul-12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Madagascar</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Rural and remote areas</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00" w:lineRule="auto"/>
              <w:rPr>
                <w:rFonts w:eastAsia="Times New Roman" w:cs="Times New Roman"/>
                <w:sz w:val="18"/>
                <w:szCs w:val="18"/>
              </w:rPr>
            </w:pPr>
            <w:r w:rsidRPr="00145E30">
              <w:rPr>
                <w:rFonts w:eastAsia="Times New Roman" w:cs="Times New Roman"/>
                <w:sz w:val="18"/>
                <w:szCs w:val="18"/>
              </w:rPr>
              <w:t>Realization of the Millennium Development Goals aimed at improving connectivity and access to ICTs for everyone by 2015 requires the development of infrastructure in the rural and remote areas of developing countries, where over half of the world’s population lives.</w:t>
            </w:r>
          </w:p>
          <w:p w:rsidR="00145E30" w:rsidRPr="00145E30" w:rsidRDefault="00145E30" w:rsidP="00145E30">
            <w:pPr>
              <w:tabs>
                <w:tab w:val="clear" w:pos="567"/>
                <w:tab w:val="clear" w:pos="1133"/>
                <w:tab w:val="clear" w:pos="1700"/>
                <w:tab w:val="clear" w:pos="2267"/>
              </w:tabs>
              <w:kinsoku/>
              <w:bidi w:val="0"/>
              <w:spacing w:before="40" w:line="-200" w:lineRule="auto"/>
              <w:rPr>
                <w:rFonts w:eastAsia="Times New Roman" w:cs="Times New Roman"/>
                <w:bCs/>
                <w:sz w:val="18"/>
                <w:szCs w:val="18"/>
              </w:rPr>
            </w:pPr>
            <w:r w:rsidRPr="00145E30">
              <w:rPr>
                <w:rFonts w:eastAsia="Times New Roman" w:cs="Times New Roman"/>
                <w:sz w:val="18"/>
                <w:szCs w:val="18"/>
              </w:rPr>
              <w:t>This contribution (revision of contribution No. RGQ10-3/2/INF/5) presents some ideas concerning ICTs, economic and technological solutions for rural communities, the regulatory environment required and, globally, the manner in which ICTs can help to improve quality of life in rural and remote areas.</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1050"/>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6" w:history="1">
              <w:r w:rsidR="00D8457D" w:rsidRPr="00EB29C8">
                <w:rPr>
                  <w:rStyle w:val="Hyperlink"/>
                  <w:rFonts w:eastAsia="Times New Roman" w:cs="Times New Roman"/>
                  <w:sz w:val="18"/>
                  <w:szCs w:val="18"/>
                </w:rPr>
                <w:t>2/167</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27-Jul-12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Madagascar</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sz w:val="18"/>
                <w:szCs w:val="18"/>
              </w:rPr>
            </w:pPr>
            <w:r w:rsidRPr="00145E30">
              <w:rPr>
                <w:rFonts w:eastAsia="Times New Roman" w:cs="Times New Roman"/>
                <w:sz w:val="18"/>
                <w:szCs w:val="18"/>
              </w:rPr>
              <w:t>Widening access to mobile telephone services in Madagascar through the Cloud Phone system</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Widening access to mobile telephone services in Madagascar through the Cloud Phone system.</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(universal access)</w:t>
            </w:r>
          </w:p>
        </w:tc>
      </w:tr>
      <w:tr w:rsidR="00145E30" w:rsidRPr="00145E30" w:rsidTr="002D1989">
        <w:trPr>
          <w:trHeight w:val="680"/>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7" w:history="1">
              <w:r w:rsidR="00D8457D" w:rsidRPr="00EB29C8">
                <w:rPr>
                  <w:rStyle w:val="Hyperlink"/>
                  <w:rFonts w:eastAsia="Times New Roman" w:cs="Times New Roman"/>
                  <w:sz w:val="18"/>
                  <w:szCs w:val="18"/>
                </w:rPr>
                <w:t>2/168</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03-Aug-12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OJSC Intellect-Telecom (Russian Federation)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Inexpensive, sustainable and energy-saving communica-tion infrastructure for rural and remote areas based on the "mobile cellular network with capacity transfer"</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explains the result of examination of "Mobile cellular network with capacity transfer." The use of the proposed technology reduces the capital and operating cost by two or three times and reduces electricity consumption by 2.5 to four times. In addition, the examination has highlighted that the capacity transfer repeaters are the key element of the network infrastructure in the mobile cellular network.</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2647"/>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8" w:history="1">
              <w:r w:rsidR="00D8457D" w:rsidRPr="00EB29C8">
                <w:rPr>
                  <w:rStyle w:val="Hyperlink"/>
                  <w:rFonts w:eastAsia="Times New Roman" w:cs="Times New Roman"/>
                  <w:sz w:val="18"/>
                  <w:szCs w:val="18"/>
                </w:rPr>
                <w:t>2/188</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29-Aug-12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Togo</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Provision of basic services in rural telephony</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The Millennium Development Goals aim to improve connectivity and access to ICT for all by 2015. To achieve these objectives, Togo has implemented several programs to ICT development. The program which is the subject of this contribution is the universal service. Since 2008, the definition of a new strategy of universal service has covered many places in rural areas in order to make available basic telecommunications services to the people of these communities.</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This contribution aims to share the experiences of Togo in its program of development of ICT in remote rural areas and the difficulties he faced in the field.</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(universal access)</w:t>
            </w:r>
          </w:p>
        </w:tc>
      </w:tr>
      <w:tr w:rsidR="00145E30" w:rsidRPr="00145E30" w:rsidTr="002D1989">
        <w:trPr>
          <w:trHeight w:val="18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89" w:history="1">
              <w:r w:rsidR="00D8457D" w:rsidRPr="00EB29C8">
                <w:rPr>
                  <w:rStyle w:val="Hyperlink"/>
                  <w:rFonts w:eastAsia="Times New Roman" w:cs="Times New Roman"/>
                  <w:sz w:val="18"/>
                  <w:szCs w:val="18"/>
                </w:rPr>
                <w:t>2/190</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31-Aug-12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Fujitsu Limited, Japan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Application of sensor network for agriculture</w:t>
            </w:r>
          </w:p>
        </w:tc>
        <w:tc>
          <w:tcPr>
            <w:tcW w:w="2204"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There is an increasing demand for ICT application for agriculture in Japan and in other countries. Fujitsu conducted sensor network trials for collecting field data such as temperature and humidity from the vineyards and sweet-corn fields and analyzed harvesting time or used for controlling air ventilation. This document introduces the overview of the trials and our findings and action items for future deployment.</w:t>
            </w:r>
          </w:p>
        </w:tc>
        <w:tc>
          <w:tcPr>
            <w:tcW w:w="682"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z w:val="18"/>
                <w:szCs w:val="18"/>
              </w:rPr>
              <w:t>Case</w:t>
            </w:r>
            <w:r w:rsidRPr="00145E30">
              <w:rPr>
                <w:rFonts w:eastAsia="Times New Roman" w:cs="Times New Roman"/>
                <w:spacing w:val="-6"/>
                <w:sz w:val="18"/>
                <w:szCs w:val="18"/>
                <w:lang w:val="fr-FR"/>
              </w:rPr>
              <w:t xml:space="preserve"> study (e-agriculture)</w:t>
            </w:r>
          </w:p>
        </w:tc>
      </w:tr>
      <w:tr w:rsidR="00145E30" w:rsidRPr="00145E30" w:rsidTr="002D1989">
        <w:trPr>
          <w:trHeight w:val="1815"/>
        </w:trPr>
        <w:tc>
          <w:tcPr>
            <w:tcW w:w="438" w:type="pct"/>
            <w:tcBorders>
              <w:top w:val="nil"/>
              <w:left w:val="single" w:sz="8" w:space="0" w:color="auto"/>
              <w:bottom w:val="single" w:sz="8" w:space="0" w:color="auto"/>
              <w:right w:val="single" w:sz="8" w:space="0" w:color="auto"/>
            </w:tcBorders>
            <w:shd w:val="clear" w:color="auto" w:fill="E8F8FD"/>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0" w:history="1">
              <w:r w:rsidR="00D8457D" w:rsidRPr="00EB29C8">
                <w:rPr>
                  <w:rStyle w:val="Hyperlink"/>
                  <w:rFonts w:eastAsia="Times New Roman" w:cs="Times New Roman"/>
                  <w:sz w:val="18"/>
                  <w:szCs w:val="18"/>
                </w:rPr>
                <w:t>2/198</w:t>
              </w:r>
            </w:hyperlink>
          </w:p>
        </w:tc>
        <w:tc>
          <w:tcPr>
            <w:tcW w:w="381"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05-Sep-12</w:t>
            </w:r>
          </w:p>
        </w:tc>
        <w:tc>
          <w:tcPr>
            <w:tcW w:w="611"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Russian Federation</w:t>
            </w:r>
          </w:p>
        </w:tc>
        <w:tc>
          <w:tcPr>
            <w:tcW w:w="685"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Proposal of FWA system in 400 MHz for providing broadband wireless access in rural areas</w:t>
            </w:r>
          </w:p>
        </w:tc>
        <w:tc>
          <w:tcPr>
            <w:tcW w:w="220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 xml:space="preserve">The critical issue in many developing countries is huge gap between urban and rural areas in providing of broadband access services. </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The Russian Federation has vast territory with difficult climate and long distances between the populated areas. For this reason much attention is paid to connecting rural and remote areas of Russian Federation.</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sz w:val="18"/>
                <w:szCs w:val="18"/>
              </w:rPr>
            </w:pPr>
            <w:r w:rsidRPr="00145E30">
              <w:rPr>
                <w:rFonts w:eastAsia="Times New Roman" w:cs="Times New Roman"/>
                <w:sz w:val="18"/>
                <w:szCs w:val="18"/>
              </w:rPr>
              <w:t>In particular Russian Federation has long standing experience in using 400 MHz band for that purpose. The microwave point-to-point radio that uses this band provides low-cost and quick deployment of carrier networks for connection rural and remote areas with low density of populations where fiber or copper cabling is quite expensive or technically impossible. The equipment operates in UHF range and is able to transmit information over long distances up to 100 km. It could be modified to operate in any band in the 300–3000 MHz range.</w:t>
            </w:r>
          </w:p>
          <w:p w:rsidR="00D8457D" w:rsidRPr="00145E30" w:rsidRDefault="00D8457D" w:rsidP="00D8457D">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This contribution includes microwave point-to-point fixed link overview, purpose of the system and networking examples. This material is proposed to be included into the Report on Question 10-3/2.</w:t>
            </w:r>
          </w:p>
          <w:p w:rsidR="00D8457D" w:rsidRPr="00145E30" w:rsidRDefault="00D8457D" w:rsidP="00D8457D">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Annex 1 contains information on FWA system according to Case Study Library Template.</w:t>
            </w:r>
          </w:p>
          <w:p w:rsidR="00145E30" w:rsidRPr="00145E30" w:rsidRDefault="00D8457D" w:rsidP="00D8457D">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This information has been added to the case study library on Question 10-3/2 via ITU web site section for previous study period.</w:t>
            </w:r>
          </w:p>
        </w:tc>
        <w:tc>
          <w:tcPr>
            <w:tcW w:w="682" w:type="pct"/>
            <w:tcBorders>
              <w:top w:val="nil"/>
              <w:left w:val="nil"/>
              <w:bottom w:val="single" w:sz="8" w:space="0" w:color="auto"/>
              <w:right w:val="single" w:sz="8" w:space="0" w:color="auto"/>
            </w:tcBorders>
            <w:shd w:val="clear" w:color="auto" w:fill="E8F8FD"/>
          </w:tcPr>
          <w:p w:rsidR="00145E30" w:rsidRPr="00145E30" w:rsidRDefault="00D8457D" w:rsidP="00145E30">
            <w:pPr>
              <w:tabs>
                <w:tab w:val="clear" w:pos="567"/>
                <w:tab w:val="clear" w:pos="1133"/>
                <w:tab w:val="clear" w:pos="1700"/>
                <w:tab w:val="clear" w:pos="2267"/>
              </w:tabs>
              <w:kinsoku/>
              <w:bidi w:val="0"/>
              <w:spacing w:before="0" w:line="240" w:lineRule="auto"/>
              <w:jc w:val="left"/>
              <w:rPr>
                <w:rFonts w:eastAsia="Times New Roman" w:cs="Times New Roman"/>
                <w:sz w:val="18"/>
                <w:szCs w:val="18"/>
              </w:rPr>
            </w:pPr>
            <w:r w:rsidRPr="00145E30">
              <w:rPr>
                <w:rFonts w:eastAsia="Times New Roman" w:cs="Times New Roman"/>
                <w:sz w:val="18"/>
                <w:szCs w:val="18"/>
                <w:lang w:val="fr-FR"/>
              </w:rPr>
              <w:t>New technology (broadband wireless)</w:t>
            </w:r>
          </w:p>
        </w:tc>
      </w:tr>
      <w:tr w:rsidR="00145E30" w:rsidRPr="00145E30" w:rsidTr="002D1989">
        <w:trPr>
          <w:trHeight w:val="2715"/>
        </w:trPr>
        <w:tc>
          <w:tcPr>
            <w:tcW w:w="438" w:type="pct"/>
            <w:tcBorders>
              <w:top w:val="single" w:sz="8" w:space="0" w:color="auto"/>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1" w:history="1">
              <w:r w:rsidR="002D1989" w:rsidRPr="00EB29C8">
                <w:rPr>
                  <w:rStyle w:val="Hyperlink"/>
                  <w:rFonts w:eastAsia="Times New Roman" w:cs="Times New Roman"/>
                  <w:sz w:val="18"/>
                  <w:szCs w:val="18"/>
                </w:rPr>
                <w:t>2/219</w:t>
              </w:r>
            </w:hyperlink>
          </w:p>
        </w:tc>
        <w:tc>
          <w:tcPr>
            <w:tcW w:w="381"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10-Sep-12</w:t>
            </w:r>
          </w:p>
        </w:tc>
        <w:tc>
          <w:tcPr>
            <w:tcW w:w="611"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ITU Association of Japan, Japan</w:t>
            </w:r>
          </w:p>
        </w:tc>
        <w:tc>
          <w:tcPr>
            <w:tcW w:w="685"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A plan of cost-effectively penetrating “real” broadband infrastructure into rural and remote areas in developing countries</w:t>
            </w:r>
          </w:p>
        </w:tc>
        <w:tc>
          <w:tcPr>
            <w:tcW w:w="2204"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This contribution proposes a plan to penetrate a “real” broadband infrastructure at relatively low cost in rural and remote areas in developing countries. The key is lightweight, thin, robust optical cables and their low-cost installation techniques that would open up a new door to penetrate ICT services into such areas thus effectively and quickly closing the digital divide.</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 plan was presented at TDAG and ASTAP both in 2012, and seventeen countries have so far expressed support in conducting the field trials in their countries. Practical comments and suggestions are invited particularly from developing countries.</w:t>
            </w:r>
          </w:p>
        </w:tc>
        <w:tc>
          <w:tcPr>
            <w:tcW w:w="682"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(fiber)</w:t>
            </w:r>
          </w:p>
        </w:tc>
      </w:tr>
      <w:tr w:rsidR="00145E30" w:rsidRPr="00145E30" w:rsidTr="002D1989">
        <w:trPr>
          <w:trHeight w:val="2787"/>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2" w:history="1">
              <w:r w:rsidR="002D1989" w:rsidRPr="00EB29C8">
                <w:rPr>
                  <w:rStyle w:val="Hyperlink"/>
                  <w:rFonts w:eastAsia="Times New Roman" w:cs="Times New Roman"/>
                  <w:sz w:val="18"/>
                  <w:szCs w:val="18"/>
                </w:rPr>
                <w:t>2/222</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10-Sep-12</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Nepal (Federal Democratic Republic of)</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Revised draft text for survey: “Developing a global compendium of policy and regulatory initiatives/ interventions for developing telecommunications/ ICTs/ broadband in rural and remote areas”</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presents the revised draft questionnaire aimed to collect information to develop a compendium to be included in the outputs of the Question.</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Questionnaire for survey</w:t>
            </w:r>
          </w:p>
        </w:tc>
      </w:tr>
      <w:tr w:rsidR="00145E30" w:rsidRPr="00145E30" w:rsidTr="002D1989">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3" w:history="1">
              <w:r w:rsidR="002D1989" w:rsidRPr="00EB29C8">
                <w:rPr>
                  <w:rStyle w:val="Hyperlink"/>
                  <w:rFonts w:eastAsia="Times New Roman" w:cs="Times New Roman"/>
                  <w:sz w:val="18"/>
                  <w:szCs w:val="18"/>
                </w:rPr>
                <w:t>2/226</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11-Sep-12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Brazil (Federative Republic of)</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New Brazilian General Plan for Universal Service – PGMU and 450 MHz</w:t>
            </w:r>
          </w:p>
        </w:tc>
        <w:tc>
          <w:tcPr>
            <w:tcW w:w="2204"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 Brazilian General Plan for Universalization brought great advance for fixed telephony in rural areas in Brazil. After its update, there are new goals for individual and collective access in rural areas with the use of 450MHz that need to be implemented country wide until December 2015.</w:t>
            </w:r>
          </w:p>
        </w:tc>
        <w:tc>
          <w:tcPr>
            <w:tcW w:w="682"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National Plan (Universal Service)</w:t>
            </w:r>
          </w:p>
        </w:tc>
      </w:tr>
      <w:tr w:rsidR="00145E30" w:rsidRPr="00145E30" w:rsidTr="002D1989">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4" w:history="1">
              <w:r w:rsidR="002D1989" w:rsidRPr="00EB29C8">
                <w:rPr>
                  <w:rStyle w:val="Hyperlink"/>
                  <w:rFonts w:eastAsia="Times New Roman" w:cs="Times New Roman"/>
                  <w:sz w:val="18"/>
                  <w:szCs w:val="18"/>
                </w:rPr>
                <w:t>2/228</w:t>
              </w:r>
            </w:hyperlink>
          </w:p>
        </w:tc>
        <w:tc>
          <w:tcPr>
            <w:tcW w:w="381"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12-Sep-12</w:t>
            </w:r>
          </w:p>
        </w:tc>
        <w:tc>
          <w:tcPr>
            <w:tcW w:w="611"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Tanzania (United Republic of)</w:t>
            </w:r>
          </w:p>
        </w:tc>
        <w:tc>
          <w:tcPr>
            <w:tcW w:w="685"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Status of eHealth in the United Republic of Tanzania</w:t>
            </w:r>
          </w:p>
        </w:tc>
        <w:tc>
          <w:tcPr>
            <w:tcW w:w="2204" w:type="pct"/>
            <w:tcBorders>
              <w:top w:val="single" w:sz="8" w:space="0" w:color="auto"/>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reviews the status of current and on-going initiatives by the Government of Tanzania on e-health services. Having completed the implementation of national fiber optic backbone that connect all regions, during year 2011 and 2012, the Minister of Communications, Science and Technologies convened several meetings with stakeholders to deliberate e-health issues. He also formed a National Committee to oversee the implementation of e-health services which will start to ensure five hospitals are connected before the end of 2012. This paper provides brief overview on two major pilot projects which has been planned to take place this year and the way forward</w:t>
            </w:r>
          </w:p>
        </w:tc>
        <w:tc>
          <w:tcPr>
            <w:tcW w:w="682" w:type="pct"/>
            <w:tcBorders>
              <w:top w:val="single" w:sz="8"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(e-health)</w:t>
            </w:r>
          </w:p>
        </w:tc>
      </w:tr>
      <w:tr w:rsidR="00145E30" w:rsidRPr="00145E30" w:rsidTr="002D1989">
        <w:trPr>
          <w:trHeight w:val="96"/>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5" w:history="1">
              <w:r w:rsidR="002D1989" w:rsidRPr="00EB29C8">
                <w:rPr>
                  <w:rStyle w:val="Hyperlink"/>
                  <w:rFonts w:eastAsia="Times New Roman" w:cs="Times New Roman"/>
                  <w:sz w:val="18"/>
                  <w:szCs w:val="18"/>
                </w:rPr>
                <w:t>2/237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18-Sep-12</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General Secretariat</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 xml:space="preserve">Broadband Commission presentation </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 Broadband Commission for Digital Development was established by ITU and UNESCO in response to UN Secretary-General Ban Ki-Moon’s call to step up efforts to achieve the MDGs.  Launched in May 2010, the Commission comprises government leaders from around the world and top-level representatives and leaders from relevant industries and international agencies and organizations concerned with development. The Broadband Commission embraces a range of different perspectives in a multi-stakeholder approach to promoting the roll-out of broadband, and provides a fresh approach to UN and business engagement. To date, the Commission has published a number of high-level policy reports, as well as a number of best practices and case studies to promote the roll-out of broadband networks and services in developing countries to help achieve the MDGs.</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2557"/>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6" w:history="1">
              <w:r w:rsidR="002D1989" w:rsidRPr="00EB29C8">
                <w:rPr>
                  <w:rStyle w:val="Hyperlink"/>
                  <w:rFonts w:eastAsia="Times New Roman" w:cs="Times New Roman"/>
                  <w:sz w:val="18"/>
                  <w:szCs w:val="18"/>
                </w:rPr>
                <w:t>RGQ10-3/2/27</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16-Oct-12</w:t>
            </w:r>
          </w:p>
        </w:tc>
        <w:tc>
          <w:tcPr>
            <w:tcW w:w="61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ITU-R Study Groups – Working Party 5D</w:t>
            </w:r>
          </w:p>
        </w:tc>
        <w:tc>
          <w:tcPr>
            <w:tcW w:w="685"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Liaison Statement to ITU-R Working Parties 4B and 5C, ITU-T SG 13 Question 15/13 and ITU-D SG2 Questions </w:t>
            </w:r>
            <w:r w:rsidRPr="00145E30">
              <w:rPr>
                <w:rFonts w:eastAsia="Times New Roman" w:cs="Times New Roman"/>
                <w:sz w:val="18"/>
                <w:szCs w:val="18"/>
              </w:rPr>
              <w:br/>
              <w:t>10-3/2 and 25/2, on the Appointment of Sub-Working Group Handbook Chairman and Work Progress</w:t>
            </w:r>
          </w:p>
        </w:tc>
        <w:tc>
          <w:tcPr>
            <w:tcW w:w="2204"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rPr>
              <w:t xml:space="preserve">At its 14th meeting, Working Party 5D has appointed Dr. Bienvenu A. Soglo as chairman of Sub Working Group Handbook. WP 5D concurs with this initial organization and has considered placement of material and made modifications included at the appropriate location in the revised working document (Att. 3.13 to Document 5D/196).At this meeting, WP 5D also revised the work plan (Att. 3.14 to Document 5D/196) for the development of the handbook. Both working document and work plan are attached to this document.  </w:t>
            </w:r>
            <w:r w:rsidRPr="00145E30">
              <w:rPr>
                <w:rFonts w:eastAsia="Times New Roman" w:cs="Times New Roman"/>
                <w:sz w:val="18"/>
                <w:szCs w:val="18"/>
                <w:lang w:val="fr-FR"/>
              </w:rPr>
              <w:t>The meeting participants are invited to consider this document.</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42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7" w:history="1">
              <w:r w:rsidR="002D1989" w:rsidRPr="00EB29C8">
                <w:rPr>
                  <w:rStyle w:val="Hyperlink"/>
                  <w:rFonts w:eastAsia="Times New Roman" w:cs="Times New Roman"/>
                  <w:sz w:val="18"/>
                  <w:szCs w:val="18"/>
                </w:rPr>
                <w:t>RGQ10-3/2/28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08-Jan-13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Rwanda (Republic of)</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Access to telecommunication/ICT services by persons with disabilities and with special needs</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According to the World Health Organization (WHO), it is estimated that 650 million people in the world live with some type of disability; 80% of the people live in low income countries such as East Africa member states and the number continues to grow creating survival challenges due to over dependence.</w:t>
            </w:r>
            <w:r w:rsidRPr="00145E30">
              <w:rPr>
                <w:rFonts w:eastAsia="Times New Roman" w:cs="Times New Roman"/>
                <w:sz w:val="18"/>
                <w:szCs w:val="18"/>
              </w:rPr>
              <w:br/>
              <w:t>As the world continues to witness the dynamism in the growth of ICT sector, it should be noted that greater social inclusion needs to be considered at all levels for sustainable ICT growth, economic development and reduction of dependence that results from excluding people/consumers with special needs and hence negating efforts put in development.</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contribution puts forward some policy and regulatory remedies in order to improve access to services by people with disabilities and gives also current status of projects which gives access to telecommunication/ICT services for persons with disabilities and with special needs in Rwanda.</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 (e-health)</w:t>
            </w:r>
          </w:p>
        </w:tc>
      </w:tr>
      <w:tr w:rsidR="00145E30" w:rsidRPr="00145E30" w:rsidTr="002D1989">
        <w:trPr>
          <w:trHeight w:val="21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8" w:history="1">
              <w:r w:rsidR="002D1989" w:rsidRPr="00EB29C8">
                <w:rPr>
                  <w:rStyle w:val="Hyperlink"/>
                  <w:rFonts w:eastAsia="Times New Roman" w:cs="Times New Roman"/>
                  <w:sz w:val="18"/>
                  <w:szCs w:val="18"/>
                </w:rPr>
                <w:t>RGQ10-3/2/31</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04-Feb-13</w:t>
            </w:r>
          </w:p>
        </w:tc>
        <w:tc>
          <w:tcPr>
            <w:tcW w:w="61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pacing w:val="-6"/>
                <w:sz w:val="18"/>
                <w:szCs w:val="18"/>
                <w:lang w:val="fr-FR"/>
              </w:rPr>
              <w:t>International Telecommunications Satellite Organization (ITSO)</w:t>
            </w:r>
          </w:p>
        </w:tc>
        <w:tc>
          <w:tcPr>
            <w:tcW w:w="685"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Reference and resource for the Draft Report on Question </w:t>
            </w:r>
            <w:r w:rsidRPr="00145E30">
              <w:rPr>
                <w:rFonts w:eastAsia="Times New Roman" w:cs="Times New Roman"/>
                <w:sz w:val="18"/>
                <w:szCs w:val="18"/>
              </w:rPr>
              <w:br/>
              <w:t>10-3/2</w:t>
            </w:r>
          </w:p>
        </w:tc>
        <w:tc>
          <w:tcPr>
            <w:tcW w:w="2204"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contains a Report from an ITU-ITSO workshop on “Satellites: A Solution for Broadband Access” that is relevant to the implementation of universal access to broadband services worldwide. The outcomes of this seminar may be useful to consider for the work towards a revised version of the Draft Report, particularly in elaborating sections of the report related to the role of satellite communications in broadband deployment plans and policies.</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3782"/>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99" w:history="1">
              <w:r w:rsidR="002D1989" w:rsidRPr="00EB29C8">
                <w:rPr>
                  <w:rStyle w:val="Hyperlink"/>
                  <w:rFonts w:eastAsia="Times New Roman" w:cs="Times New Roman"/>
                  <w:sz w:val="18"/>
                  <w:szCs w:val="18"/>
                </w:rPr>
                <w:t>RGQ10-3/2/32</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09-Feb-13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pacing w:val="-6"/>
                <w:sz w:val="18"/>
                <w:szCs w:val="18"/>
                <w:lang w:val="fr-FR"/>
              </w:rPr>
            </w:pPr>
            <w:r w:rsidRPr="00145E30">
              <w:rPr>
                <w:rFonts w:eastAsia="Times New Roman" w:cs="Times New Roman"/>
                <w:spacing w:val="-6"/>
                <w:sz w:val="18"/>
                <w:szCs w:val="18"/>
                <w:lang w:val="fr-FR"/>
              </w:rPr>
              <w:t>International Telecom-munications Satellite Organization (ITSO)</w:t>
            </w:r>
            <w:r w:rsidRPr="00145E30">
              <w:rPr>
                <w:rFonts w:eastAsia="Times New Roman" w:cs="Times New Roman"/>
                <w:spacing w:val="-6"/>
                <w:sz w:val="18"/>
                <w:szCs w:val="18"/>
                <w:lang w:val="fr-FR"/>
              </w:rPr>
              <w:br/>
              <w:t>International Mobile Satellite Organization (IMSO)</w:t>
            </w:r>
            <w:r w:rsidRPr="00145E30">
              <w:rPr>
                <w:rFonts w:eastAsia="Times New Roman" w:cs="Times New Roman"/>
                <w:spacing w:val="-6"/>
                <w:sz w:val="18"/>
                <w:szCs w:val="18"/>
                <w:lang w:val="fr-FR"/>
              </w:rPr>
              <w:br/>
              <w:t>European Telecom-munications Satellite Organization (EUTELSAT IGO)</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 xml:space="preserve">Satellite Solutions for Digital Inclusion </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Given their special characteristics, rapid deployment and ubiquitous coverage, satellite-based solutions have been increasingly utilized to help achieve universal broadband coverage, particularly for remote and rural areas where terrestrial infrastructure is limited, as well as providing coverage of the oceans, where other infrastructures are obviously unavailable.  In light of the importance of the work of the UN Broadband Commission to the implementation of the Work Plan for Study Question 10-3/2, the co-authors invite the Rapporteur Group to consider the attached extracts from the Broadband Commission’s Report – State of Broadband 2012: Achieving Digital Inclusion for All when developing the Draft Report.</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2146"/>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0" w:history="1">
              <w:r w:rsidR="002D1989" w:rsidRPr="00EB29C8">
                <w:rPr>
                  <w:rStyle w:val="Hyperlink"/>
                  <w:rFonts w:eastAsia="Times New Roman" w:cs="Times New Roman"/>
                  <w:sz w:val="18"/>
                  <w:szCs w:val="18"/>
                </w:rPr>
                <w:t>RGQ10-3/2/34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29-Jan-13</w:t>
            </w:r>
          </w:p>
        </w:tc>
        <w:tc>
          <w:tcPr>
            <w:tcW w:w="61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pacing w:val="-6"/>
                <w:sz w:val="18"/>
                <w:szCs w:val="18"/>
              </w:rPr>
              <w:t>International Telecommunication Academy (Russian Federation</w:t>
            </w:r>
            <w:r w:rsidRPr="00145E30">
              <w:rPr>
                <w:rFonts w:eastAsia="Times New Roman" w:cs="Times New Roman"/>
                <w:sz w:val="18"/>
                <w:szCs w:val="18"/>
              </w:rPr>
              <w:t>)</w:t>
            </w:r>
          </w:p>
        </w:tc>
        <w:tc>
          <w:tcPr>
            <w:tcW w:w="685"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ITU-D Study Group Question </w:t>
            </w:r>
            <w:r w:rsidRPr="00145E30">
              <w:rPr>
                <w:rFonts w:eastAsia="Times New Roman" w:cs="Times New Roman"/>
                <w:sz w:val="18"/>
                <w:szCs w:val="18"/>
              </w:rPr>
              <w:br/>
              <w:t>10-3/2: Survey on Policy and Regulatory Initiatives for Developing Telecommu-nications/ICTs/Broadband in Rural and Remote Areas</w:t>
            </w:r>
          </w:p>
        </w:tc>
        <w:tc>
          <w:tcPr>
            <w:tcW w:w="2204"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In response to the above survey on policy and regulatory initiatives for developing telecom-munications/ ICTs/broadband in rural and remote areas, we propose an analysis of the situation in the Russian Federation and put forward a number of initiatives by the International Telecommunication Academy with a view to achieving improvements in this sector. </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591"/>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1" w:history="1">
              <w:r w:rsidR="002D1989" w:rsidRPr="00EB29C8">
                <w:rPr>
                  <w:rStyle w:val="Hyperlink"/>
                  <w:rFonts w:eastAsia="Times New Roman" w:cs="Times New Roman"/>
                  <w:sz w:val="18"/>
                  <w:szCs w:val="18"/>
                </w:rPr>
                <w:t>RGQ10-3/2/35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26-Feb-13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KDDI Corporation</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Contribution to Case Study Library: Mobile WiMAX in Japan</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contribution is modified content of “Mobile WiMAX in Japan” for the new case study library.</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(broadband wireless)</w:t>
            </w:r>
          </w:p>
        </w:tc>
      </w:tr>
      <w:tr w:rsidR="00145E30" w:rsidRPr="00145E30" w:rsidTr="002D1989">
        <w:trPr>
          <w:trHeight w:val="27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2" w:history="1">
              <w:r w:rsidR="002D1989" w:rsidRPr="00EB29C8">
                <w:rPr>
                  <w:rStyle w:val="Hyperlink"/>
                  <w:rFonts w:eastAsia="Times New Roman" w:cs="Times New Roman"/>
                  <w:sz w:val="18"/>
                  <w:szCs w:val="18"/>
                </w:rPr>
                <w:t>RGQ10-3/2/36</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03-Mar-13</w:t>
            </w:r>
          </w:p>
        </w:tc>
        <w:tc>
          <w:tcPr>
            <w:tcW w:w="61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Marshall Islands (Republic of)</w:t>
            </w:r>
          </w:p>
        </w:tc>
        <w:tc>
          <w:tcPr>
            <w:tcW w:w="685"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Contribution to Case Study Library: Livelihood opportunities and culture preservation through a sustainable and eco-friendly ICT telecenter</w:t>
            </w:r>
          </w:p>
        </w:tc>
        <w:tc>
          <w:tcPr>
            <w:tcW w:w="2204"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This contribution is about a ICT development project in Mejit Island, one of the many under developed islands in the Marshall Islands. The Ministry of Transportation and Communications (MOTC) in cooperation with Mejit Local Government would create a COPRA COOPERATIVE or similar SUSTAINABILITY plan to stimulate the economic growth in the island, at the same time educating the community and the youths. Femto technology is the proposed solution for the outer island as an alternative to the expensive setup of GSM configuration which requires airconditioning unit and high cost of equipments. </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(broadband wireless)</w:t>
            </w:r>
          </w:p>
        </w:tc>
      </w:tr>
      <w:tr w:rsidR="00145E30" w:rsidRPr="00145E30" w:rsidTr="002D1989">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3" w:history="1">
              <w:r w:rsidR="002D1989" w:rsidRPr="00EB29C8">
                <w:rPr>
                  <w:rStyle w:val="Hyperlink"/>
                  <w:rFonts w:eastAsia="Times New Roman" w:cs="Times New Roman"/>
                  <w:sz w:val="18"/>
                  <w:szCs w:val="18"/>
                </w:rPr>
                <w:t>RGQ10-3/2/38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05-Mar-13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eastAsia="Times New Roman" w:cs="Times New Roman"/>
                <w:bCs/>
                <w:spacing w:val="-6"/>
                <w:sz w:val="18"/>
                <w:szCs w:val="18"/>
                <w:lang w:val="fr-FR"/>
              </w:rPr>
            </w:pPr>
            <w:r w:rsidRPr="00145E30">
              <w:rPr>
                <w:rFonts w:eastAsia="Times New Roman" w:cs="Times New Roman"/>
                <w:spacing w:val="-6"/>
                <w:sz w:val="18"/>
                <w:szCs w:val="18"/>
                <w:lang w:val="fr-FR"/>
              </w:rPr>
              <w:t>SES WORLD SKIES (Netherlands)</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CH"/>
              </w:rPr>
            </w:pPr>
            <w:r w:rsidRPr="00145E30">
              <w:rPr>
                <w:rFonts w:eastAsia="Times New Roman" w:cs="Times New Roman"/>
                <w:sz w:val="18"/>
                <w:szCs w:val="18"/>
                <w:lang w:val="fr-CH"/>
              </w:rPr>
              <w:t xml:space="preserve">Emergency.lu Rapid Response Communications Solution  </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Natural or man-made disasters and humanitarian emergencies often require rapid deployment of communications solutions to restore connectivity.  Due to the volume of data required to coordinate a response, broadband connectivity is becoming increasingly essential to effective disaster response.  Luxembourg companies have partnered with the Ministry of Foreign Affairs of Luxembourg to form emergency.lu, a satellite communication solution that can be installed within hours of a disaster.  emergeny.lu has been useful in supporting humanitarian missions in South Sudan and Venezuela, and in providing training exercises for emergency aid workers</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Case Study (emergency communica-tion, satellite)</w:t>
            </w:r>
          </w:p>
        </w:tc>
      </w:tr>
      <w:tr w:rsidR="00145E30" w:rsidRPr="00145E30" w:rsidTr="002D1989">
        <w:trPr>
          <w:trHeight w:val="14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4" w:history="1">
              <w:r w:rsidR="002D1989" w:rsidRPr="00EB29C8">
                <w:rPr>
                  <w:rStyle w:val="Hyperlink"/>
                  <w:rFonts w:eastAsia="Times New Roman" w:cs="Times New Roman"/>
                  <w:sz w:val="18"/>
                  <w:szCs w:val="18"/>
                </w:rPr>
                <w:t>RGQ10-3/2/44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27-Mar-13</w:t>
            </w:r>
          </w:p>
        </w:tc>
        <w:tc>
          <w:tcPr>
            <w:tcW w:w="611"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eastAsia="Times New Roman" w:cs="Times New Roman"/>
                <w:bCs/>
                <w:sz w:val="18"/>
                <w:szCs w:val="18"/>
              </w:rPr>
            </w:pPr>
            <w:r w:rsidRPr="00145E30">
              <w:rPr>
                <w:rFonts w:eastAsia="Times New Roman" w:cs="Times New Roman"/>
                <w:sz w:val="18"/>
                <w:szCs w:val="18"/>
              </w:rPr>
              <w:t>Qualcomm Incorporated (United States of America)</w:t>
            </w:r>
          </w:p>
        </w:tc>
        <w:tc>
          <w:tcPr>
            <w:tcW w:w="685"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Contribution to Case Study Library: Mobile Health Information System: Providing access to information for health care workers</w:t>
            </w:r>
          </w:p>
        </w:tc>
        <w:tc>
          <w:tcPr>
            <w:tcW w:w="2204" w:type="pct"/>
            <w:tcBorders>
              <w:top w:val="single" w:sz="8" w:space="0" w:color="auto"/>
              <w:left w:val="nil"/>
              <w:bottom w:val="single" w:sz="8" w:space="0" w:color="auto"/>
              <w:right w:val="single" w:sz="8" w:space="0" w:color="auto"/>
            </w:tcBorders>
            <w:shd w:val="clear" w:color="000000"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Through a collaboration of Qualcomm Wireless Reach, FHI 360, Eastern Cape Department of Health, MTN, Nelson Mandela Metropolitan University, and South Africa Partners, nurses and doctors in the East London Health Complex are using 3G wireless technologies to receive the latest health information and provide better care to their patients.</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 xml:space="preserve">Case Study </w:t>
            </w:r>
            <w:r w:rsidRPr="00145E30">
              <w:rPr>
                <w:rFonts w:eastAsia="Times New Roman" w:cs="Times New Roman"/>
                <w:sz w:val="18"/>
                <w:szCs w:val="18"/>
              </w:rPr>
              <w:br/>
              <w:t>(e-health)</w:t>
            </w:r>
          </w:p>
        </w:tc>
      </w:tr>
      <w:tr w:rsidR="00145E30" w:rsidRPr="00145E30" w:rsidTr="002D1989">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hyperlink r:id="rId105" w:history="1">
              <w:r w:rsidR="002D1989" w:rsidRPr="00EB29C8">
                <w:rPr>
                  <w:rStyle w:val="Hyperlink"/>
                  <w:rFonts w:eastAsia="Times New Roman" w:cs="Times New Roman"/>
                  <w:sz w:val="18"/>
                  <w:szCs w:val="18"/>
                </w:rPr>
                <w:t>RGQ10-3/2/45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27-Mar-13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eastAsia="Times New Roman" w:cs="Times New Roman"/>
                <w:bCs/>
                <w:sz w:val="18"/>
                <w:szCs w:val="18"/>
              </w:rPr>
            </w:pPr>
            <w:r w:rsidRPr="00145E30">
              <w:rPr>
                <w:rFonts w:eastAsia="Times New Roman" w:cs="Times New Roman"/>
                <w:sz w:val="18"/>
                <w:szCs w:val="18"/>
              </w:rPr>
              <w:t>Qualcomm Incorporated (United States of America)</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Contribution to Case Study Library: Mobile Microfranchi-sing &amp; AppLab Project in Indonesia</w:t>
            </w:r>
          </w:p>
        </w:tc>
        <w:tc>
          <w:tcPr>
            <w:tcW w:w="2204"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In Indonesia, underserved residents, most of whom are women, are using mobile technology to access unique business opportunities and gain the skills needed to lift themselves out of poverty. Implementing partner Grameen Foundation, through its Mobile Microfranching and Application Laboratory (AppLab) initiatives, is working with Qualcomm Wireless Reach and Ruma, a social enterprise that empowers the poor using mobile phone technology, to establish a multi-tier suite of data services that can be accessed via two distribution channels: (1) Ruma Entrepreneurs, a human network of mostly women who own and operate mobile microfranchise businesses, and (2) commercially available phones in the mass market.</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(e-business)</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6" w:history="1">
              <w:r w:rsidR="002D1989" w:rsidRPr="00EB29C8">
                <w:rPr>
                  <w:rStyle w:val="Hyperlink"/>
                  <w:rFonts w:eastAsia="Times New Roman" w:cs="Times New Roman"/>
                  <w:sz w:val="18"/>
                  <w:szCs w:val="18"/>
                </w:rPr>
                <w:t>2/267</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5- Jun- 13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cs="Times New Roman"/>
                <w:sz w:val="18"/>
                <w:szCs w:val="18"/>
              </w:rPr>
              <w:t>ITU-R Study Groups – Working Party 5A</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eastAsia="Times New Roman" w:cs="Times New Roman"/>
                <w:sz w:val="18"/>
                <w:szCs w:val="18"/>
              </w:rPr>
              <w:t>Liaison Statement from ITU-R WP5A to ITU</w:t>
            </w:r>
            <w:r w:rsidRPr="00145E30">
              <w:rPr>
                <w:rFonts w:eastAsia="Times New Roman" w:cs="Times New Roman"/>
                <w:sz w:val="18"/>
                <w:szCs w:val="18"/>
              </w:rPr>
              <w:noBreakHyphen/>
              <w:t>D SG 2 on the use of spectrum and radio technology low cost sustainable telecommu-nication infrastructure for rural communica-tions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contains an incoming liaison statement from ITU-R WP5A, concerning the use of spectrum and radio technology low cost sustainable telecommunication infrastructure for rural communications in developing countries.</w:t>
            </w:r>
          </w:p>
          <w:p w:rsidR="00145E30" w:rsidRPr="00145E30" w:rsidRDefault="00145E30" w:rsidP="00145E30">
            <w:pPr>
              <w:tabs>
                <w:tab w:val="clear" w:pos="567"/>
                <w:tab w:val="clear" w:pos="1133"/>
                <w:tab w:val="clear" w:pos="1700"/>
                <w:tab w:val="clear" w:pos="2267"/>
              </w:tabs>
              <w:kinsoku/>
              <w:bidi w:val="0"/>
              <w:spacing w:before="40" w:line="240" w:lineRule="auto"/>
              <w:rPr>
                <w:rFonts w:eastAsia="Times New Roman" w:cs="Times New Roman"/>
                <w:bCs/>
                <w:sz w:val="18"/>
                <w:szCs w:val="18"/>
              </w:rPr>
            </w:pPr>
            <w:r w:rsidRPr="00145E30">
              <w:rPr>
                <w:rFonts w:eastAsia="Times New Roman" w:cs="Times New Roman"/>
                <w:sz w:val="18"/>
                <w:szCs w:val="18"/>
              </w:rPr>
              <w:t>It is sent for information to the ITU-D/ITU-R Joint Group for Resolution 9 (Rev. Hyderabad, 2010) and ITU-D Study Group 2.</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Statement</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7" w:history="1">
              <w:r w:rsidR="002D1989" w:rsidRPr="00EB29C8">
                <w:rPr>
                  <w:rStyle w:val="Hyperlink"/>
                  <w:sz w:val="18"/>
                  <w:szCs w:val="18"/>
                </w:rPr>
                <w:t>2/297</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9- Jul- 13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General Secretariat</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cs="Times New Roman"/>
                <w:sz w:val="18"/>
                <w:szCs w:val="18"/>
              </w:rPr>
              <w:t>UNGIS Joint Statement on the Post 2015 Development Agenda</w:t>
            </w:r>
          </w:p>
        </w:tc>
        <w:tc>
          <w:tcPr>
            <w:tcW w:w="220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FC01A8">
            <w:pPr>
              <w:tabs>
                <w:tab w:val="clear" w:pos="567"/>
                <w:tab w:val="clear" w:pos="1133"/>
                <w:tab w:val="clear" w:pos="1700"/>
                <w:tab w:val="clear" w:pos="2267"/>
              </w:tabs>
              <w:kinsoku/>
              <w:bidi w:val="0"/>
              <w:spacing w:before="0" w:after="60" w:line="240" w:lineRule="auto"/>
              <w:rPr>
                <w:rFonts w:asciiTheme="minorHAnsi" w:hAnsiTheme="minorHAnsi" w:cs="Times New Roman"/>
                <w:sz w:val="18"/>
                <w:szCs w:val="18"/>
                <w:lang w:val="en-GB" w:eastAsia="en-US"/>
              </w:rPr>
            </w:pPr>
            <w:r w:rsidRPr="00145E30">
              <w:rPr>
                <w:rFonts w:asciiTheme="minorHAnsi" w:hAnsiTheme="minorHAnsi" w:cs="Times New Roman"/>
                <w:sz w:val="18"/>
                <w:szCs w:val="18"/>
                <w:lang w:val="en-GB" w:eastAsia="en-US"/>
              </w:rPr>
              <w:t>In keeping with its mandate to promote policy coherence and programme coordination in the UN system, as well as provide guidance on issues related to information and communications technologies (ICTs) in support of internationally agreed development goals, the 30 members of the UN Group on the Information Society (UNGIS) will respectfully submit a joint statement to the UN Secretary General and the UN Task Team. The statement is a collective contribution to the dialogue on the Post-2015 Development Agenda, a unified effort to harness inter-agency expertise and experience to support deliberations on Post-2015 priorities, and a united commitment to a UN community poised to address development challenges in the 21st century.</w:t>
            </w:r>
          </w:p>
          <w:p w:rsidR="00145E30" w:rsidRPr="00145E30" w:rsidRDefault="00145E30" w:rsidP="00FC01A8">
            <w:pPr>
              <w:tabs>
                <w:tab w:val="clear" w:pos="567"/>
                <w:tab w:val="clear" w:pos="1133"/>
                <w:tab w:val="clear" w:pos="1700"/>
                <w:tab w:val="clear" w:pos="2267"/>
              </w:tabs>
              <w:kinsoku/>
              <w:bidi w:val="0"/>
              <w:spacing w:before="0" w:after="60" w:line="240" w:lineRule="auto"/>
              <w:rPr>
                <w:rFonts w:asciiTheme="minorHAnsi" w:hAnsiTheme="minorHAnsi" w:cs="Times New Roman"/>
                <w:sz w:val="18"/>
                <w:szCs w:val="18"/>
                <w:lang w:val="en-GB" w:eastAsia="en-US"/>
              </w:rPr>
            </w:pPr>
            <w:r w:rsidRPr="00145E30">
              <w:rPr>
                <w:rFonts w:asciiTheme="minorHAnsi" w:hAnsiTheme="minorHAnsi" w:cs="Times New Roman"/>
                <w:sz w:val="18"/>
                <w:szCs w:val="18"/>
                <w:lang w:val="en-GB" w:eastAsia="en-US"/>
              </w:rPr>
              <w:t xml:space="preserve">Reference: </w:t>
            </w:r>
            <w:hyperlink r:id="rId108" w:history="1">
              <w:r w:rsidRPr="00145E30">
                <w:rPr>
                  <w:rFonts w:asciiTheme="minorHAnsi" w:eastAsia="Times New Roman" w:hAnsiTheme="minorHAnsi" w:cs="Times New Roman"/>
                  <w:color w:val="0000FF"/>
                  <w:sz w:val="18"/>
                  <w:szCs w:val="18"/>
                  <w:u w:val="single"/>
                </w:rPr>
                <w:t>www.ungis.org/Portals/0/documents/JointInitiatives/UNGIS.Joint.Statement.pdf</w:t>
              </w:r>
            </w:hyperlink>
            <w:r w:rsidRPr="00145E30">
              <w:rPr>
                <w:rFonts w:asciiTheme="minorHAnsi" w:hAnsiTheme="minorHAnsi" w:cs="Times New Roman"/>
                <w:sz w:val="18"/>
                <w:szCs w:val="18"/>
                <w:lang w:val="en-GB" w:eastAsia="en-US"/>
              </w:rPr>
              <w:t xml:space="preserve">   </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after="120" w:line="240" w:lineRule="auto"/>
              <w:rPr>
                <w:rFonts w:ascii="Verdana" w:hAnsi="Verdana" w:cs="Times New Roman"/>
                <w:sz w:val="19"/>
                <w:szCs w:val="19"/>
                <w:lang w:val="en-GB" w:eastAsia="en-US"/>
              </w:rPr>
            </w:pPr>
            <w:r w:rsidRPr="00145E30">
              <w:rPr>
                <w:rFonts w:cs="Times New Roman"/>
                <w:sz w:val="18"/>
                <w:szCs w:val="18"/>
                <w:lang w:val="fr-FR"/>
              </w:rPr>
              <w:t>Statement</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09" w:history="1">
              <w:r w:rsidR="002D1989" w:rsidRPr="00EB29C8">
                <w:rPr>
                  <w:rStyle w:val="Hyperlink"/>
                  <w:rFonts w:eastAsia="Times New Roman" w:cs="Times New Roman"/>
                  <w:sz w:val="18"/>
                  <w:szCs w:val="18"/>
                </w:rPr>
                <w:t>2/306</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22- Jul- 13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cs="Times New Roman"/>
                <w:sz w:val="18"/>
                <w:szCs w:val="18"/>
              </w:rPr>
              <w:t>ITU-R Study Groups – Working Party 5D</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cs="Times New Roman"/>
                <w:sz w:val="18"/>
                <w:szCs w:val="18"/>
              </w:rPr>
              <w:t>Liaison Statement from ITU-R WP5D to ITU</w:t>
            </w:r>
            <w:r w:rsidRPr="00145E30">
              <w:rPr>
                <w:rFonts w:cs="Times New Roman"/>
                <w:sz w:val="18"/>
                <w:szCs w:val="18"/>
              </w:rPr>
              <w:noBreakHyphen/>
              <w:t>D Study Group 2 on the use of spectrum and radio technology low cost sustainable telecommu-nication infrastructure for rural communica-tions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rPr>
            </w:pPr>
            <w:r w:rsidRPr="00145E30">
              <w:rPr>
                <w:rFonts w:cs="Times New Roman"/>
                <w:sz w:val="18"/>
                <w:szCs w:val="18"/>
              </w:rPr>
              <w:t>(COPY TO ITU-D study group 2 and ITU-R WP 5a FOR INFORMATION)</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 w:val="18"/>
                <w:szCs w:val="18"/>
              </w:rPr>
            </w:pPr>
            <w:r w:rsidRPr="00145E30">
              <w:rPr>
                <w:rFonts w:cs="Times New Roman"/>
                <w:sz w:val="18"/>
                <w:szCs w:val="18"/>
              </w:rPr>
              <w:t xml:space="preserve">Working Party 5D endorses the liaison statement from Working Party 5A in </w:t>
            </w:r>
            <w:r w:rsidRPr="00145E30">
              <w:rPr>
                <w:rFonts w:cs="Times New Roman"/>
                <w:sz w:val="18"/>
                <w:szCs w:val="18"/>
                <w:lang w:val="en-GB"/>
              </w:rPr>
              <w:t>Document 5D/331</w:t>
            </w:r>
            <w:r w:rsidRPr="00145E30">
              <w:rPr>
                <w:rFonts w:cs="Times New Roman"/>
                <w:sz w:val="18"/>
                <w:szCs w:val="18"/>
              </w:rPr>
              <w:t xml:space="preserve"> in response to the liaison statement from ITU-T </w:t>
            </w:r>
            <w:r w:rsidRPr="00145E30">
              <w:rPr>
                <w:rFonts w:cstheme="majorBidi"/>
                <w:color w:val="000000"/>
                <w:sz w:val="18"/>
                <w:szCs w:val="18"/>
              </w:rPr>
              <w:t>Study Group</w:t>
            </w:r>
            <w:r w:rsidRPr="00145E30">
              <w:rPr>
                <w:rFonts w:cs="Times New Roman"/>
                <w:sz w:val="18"/>
                <w:szCs w:val="18"/>
              </w:rPr>
              <w:t xml:space="preserve"> 5 in </w:t>
            </w:r>
            <w:r w:rsidRPr="00145E30">
              <w:rPr>
                <w:rFonts w:cs="Times New Roman"/>
                <w:sz w:val="18"/>
                <w:szCs w:val="18"/>
                <w:lang w:val="en-GB"/>
              </w:rPr>
              <w:t>Document 5A/211</w:t>
            </w:r>
            <w:r w:rsidRPr="00145E30">
              <w:rPr>
                <w:rFonts w:cs="Times New Roman"/>
                <w:sz w:val="18"/>
                <w:szCs w:val="18"/>
              </w:rPr>
              <w:t xml:space="preserve"> “Use of spectrum and radio technology low cost sustainable telecommu-nication infrastructure for rural commu-nications in developing countries”</w:t>
            </w:r>
            <w:r w:rsidRPr="00145E30">
              <w:rPr>
                <w:rFonts w:cs="Times New Roman"/>
                <w:color w:val="000000" w:themeColor="text1"/>
                <w:sz w:val="18"/>
                <w:szCs w:val="18"/>
                <w:lang w:val="en-CA"/>
              </w:rPr>
              <w:t xml:space="preserve">. </w:t>
            </w:r>
            <w:r w:rsidRPr="00145E30">
              <w:rPr>
                <w:rFonts w:cs="Times New Roman"/>
                <w:sz w:val="18"/>
                <w:szCs w:val="18"/>
              </w:rPr>
              <w:t xml:space="preserve">As also advised by ITU-R WP 5A, we agree that spectrum and radio technologies are clearly within the mandate of ITU-R and not ITU-T. </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lang w:val="fr-FR"/>
              </w:rPr>
            </w:pPr>
            <w:r w:rsidRPr="00145E30">
              <w:rPr>
                <w:rFonts w:cs="Times New Roman"/>
                <w:sz w:val="18"/>
                <w:szCs w:val="18"/>
                <w:lang w:val="fr-FR"/>
              </w:rPr>
              <w:t>Statement</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10" w:history="1">
              <w:r w:rsidR="002D1989" w:rsidRPr="00EB29C8">
                <w:rPr>
                  <w:rStyle w:val="Hyperlink"/>
                  <w:rFonts w:eastAsia="Times New Roman" w:cs="Times New Roman"/>
                  <w:sz w:val="18"/>
                  <w:szCs w:val="18"/>
                </w:rPr>
                <w:t>2/312</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29-Jul-13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Egypt (Arab Republic of)</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cs="Times New Roman"/>
                <w:sz w:val="18"/>
                <w:szCs w:val="18"/>
              </w:rPr>
              <w:t>Evaluating different access technology options</w:t>
            </w:r>
          </w:p>
        </w:tc>
        <w:tc>
          <w:tcPr>
            <w:tcW w:w="220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rPr>
            </w:pPr>
            <w:r w:rsidRPr="00145E30">
              <w:rPr>
                <w:rFonts w:cs="Times New Roman"/>
                <w:sz w:val="18"/>
                <w:szCs w:val="18"/>
              </w:rPr>
              <w:t>This contribution presents the summery of studies and consultations of “Evaluating Different Access technology options” performed by national telecommunications regulatory authority of Egypt in collaboration with vendors and some independent consultancy firms. The contribution consists of five major parts. The first part describes the purpose of such studies. The second parts identify the scope of the study. The third part demonstrates the assessment criteria. The fourth part includes the technology evaluation and analysis of the results and the last part highlights the key findings.</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r w:rsidRPr="00145E30">
              <w:rPr>
                <w:rFonts w:eastAsia="Times New Roman" w:cs="Times New Roman"/>
                <w:sz w:val="18"/>
                <w:szCs w:val="18"/>
                <w:lang w:val="fr-FR"/>
              </w:rPr>
              <w:t>Report</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keepNext/>
              <w:keepLines/>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hyperlink r:id="rId111" w:history="1">
              <w:r w:rsidR="002D1989" w:rsidRPr="00EB29C8">
                <w:rPr>
                  <w:rStyle w:val="Hyperlink"/>
                  <w:sz w:val="18"/>
                  <w:szCs w:val="18"/>
                </w:rPr>
                <w:t>2/322</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keepLines/>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18-Aug-13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keepLines/>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cs="Times New Roman"/>
                <w:sz w:val="18"/>
                <w:szCs w:val="18"/>
                <w:lang w:val="fr-FR"/>
              </w:rPr>
              <w:t>China (People’s Republic of)</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keepLines/>
              <w:tabs>
                <w:tab w:val="clear" w:pos="567"/>
                <w:tab w:val="clear" w:pos="1133"/>
                <w:tab w:val="clear" w:pos="1700"/>
                <w:tab w:val="clear" w:pos="2267"/>
              </w:tabs>
              <w:kinsoku/>
              <w:bidi w:val="0"/>
              <w:spacing w:before="0" w:line="240" w:lineRule="auto"/>
              <w:jc w:val="left"/>
              <w:rPr>
                <w:rFonts w:eastAsia="Times New Roman" w:cs="Times New Roman"/>
                <w:bCs/>
                <w:sz w:val="18"/>
                <w:szCs w:val="18"/>
              </w:rPr>
            </w:pPr>
            <w:r w:rsidRPr="00145E30">
              <w:rPr>
                <w:rFonts w:cs="Times New Roman"/>
                <w:sz w:val="18"/>
                <w:szCs w:val="18"/>
              </w:rPr>
              <w:t>WLAN Coverage solutions in rural China</w:t>
            </w:r>
          </w:p>
        </w:tc>
        <w:tc>
          <w:tcPr>
            <w:tcW w:w="2204"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keepLines/>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This contribution describes 3 kinds of WLAN Solutions in Rural China and transportation technologies for rural WLANs.</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keepLines/>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145E30">
            <w:pPr>
              <w:tabs>
                <w:tab w:val="clear" w:pos="567"/>
                <w:tab w:val="clear" w:pos="1133"/>
                <w:tab w:val="clear" w:pos="1700"/>
                <w:tab w:val="clear" w:pos="2267"/>
              </w:tabs>
              <w:kinsoku/>
              <w:bidi w:val="0"/>
              <w:spacing w:before="0" w:line="240" w:lineRule="auto"/>
              <w:rPr>
                <w:rFonts w:cs="Times New Roman"/>
                <w:sz w:val="18"/>
                <w:szCs w:val="18"/>
                <w:lang w:val="fr-FR"/>
              </w:rPr>
            </w:pPr>
            <w:hyperlink r:id="rId112" w:history="1">
              <w:r w:rsidR="002D1989" w:rsidRPr="007477B8">
                <w:rPr>
                  <w:rStyle w:val="Hyperlink"/>
                  <w:sz w:val="18"/>
                  <w:szCs w:val="18"/>
                </w:rPr>
                <w:t>2/</w:t>
              </w:r>
              <w:bookmarkStart w:id="280" w:name="DocNo1"/>
              <w:bookmarkEnd w:id="280"/>
              <w:r w:rsidR="002D1989" w:rsidRPr="007477B8">
                <w:rPr>
                  <w:rStyle w:val="Hyperlink"/>
                  <w:sz w:val="18"/>
                  <w:szCs w:val="18"/>
                </w:rPr>
                <w:t>339</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lang w:val="fr-FR"/>
              </w:rPr>
            </w:pPr>
            <w:r w:rsidRPr="00145E30">
              <w:rPr>
                <w:rFonts w:cs="Times New Roman"/>
                <w:sz w:val="18"/>
                <w:szCs w:val="18"/>
                <w:lang w:val="fr-FR"/>
              </w:rPr>
              <w:t>6-Sep-13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cs="Times New Roman"/>
                <w:sz w:val="18"/>
                <w:szCs w:val="18"/>
              </w:rPr>
            </w:pPr>
            <w:r w:rsidRPr="00145E30">
              <w:rPr>
                <w:rFonts w:cs="Times New Roman"/>
                <w:sz w:val="18"/>
                <w:szCs w:val="18"/>
              </w:rPr>
              <w:t>Qualcomm Incorporated (United States of America)</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cs="Times New Roman"/>
                <w:sz w:val="18"/>
                <w:szCs w:val="18"/>
              </w:rPr>
            </w:pPr>
            <w:r w:rsidRPr="00145E30">
              <w:rPr>
                <w:rFonts w:cs="Times New Roman"/>
                <w:sz w:val="18"/>
                <w:szCs w:val="18"/>
              </w:rPr>
              <w:t>Contribution to case study library: Fishing with 3G Nets (Environment and Entrepreneurships Project)</w:t>
            </w:r>
          </w:p>
        </w:tc>
        <w:tc>
          <w:tcPr>
            <w:tcW w:w="220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Qualcomm Wireless Reach™, Telefonica Vivo Foundation, the United States Agency for International Development, Editacuja Publishing and the Instituto Ambiental Brasil Sustentavel (IABS), a Brazilian environmental nonprofit organization, are collaborating on a project to promote sustainable social and economic development in fishing communities in the city of Santa Cruz Cabralia, in northeastern Brazil, through digital and social inclusion. Fishing is one of the main economic activities in the region and provides a living for families who have been in the business for years using techniques inherited from their ancestors. Over fishing, coupled with the lack of investment, has resulted in diminishing opportunities, reducing the income of the fishing communities and resulting in the emigration of young people to other cities in search of jobs. The project ‘Fishing with 3G Nets’ aims to support the implementation of new economic activities through the use of 3G connected smartphone and tablet applications.</w:t>
            </w:r>
          </w:p>
        </w:tc>
        <w:tc>
          <w:tcPr>
            <w:tcW w:w="682"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tabs>
                <w:tab w:val="clear" w:pos="567"/>
                <w:tab w:val="clear" w:pos="1133"/>
                <w:tab w:val="clear" w:pos="1700"/>
                <w:tab w:val="clear" w:pos="2267"/>
              </w:tabs>
              <w:kinsoku/>
              <w:bidi w:val="0"/>
              <w:spacing w:before="0" w:line="240" w:lineRule="auto"/>
              <w:rPr>
                <w:rFonts w:cs="Times New Roman"/>
                <w:sz w:val="18"/>
                <w:szCs w:val="18"/>
                <w:lang w:val="fr-FR"/>
              </w:rPr>
            </w:pPr>
            <w:hyperlink r:id="rId113" w:history="1">
              <w:r w:rsidR="002D1989" w:rsidRPr="007477B8">
                <w:rPr>
                  <w:rStyle w:val="Hyperlink"/>
                  <w:sz w:val="18"/>
                  <w:szCs w:val="18"/>
                </w:rPr>
                <w:t>2/340</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lang w:val="fr-FR"/>
              </w:rPr>
            </w:pPr>
            <w:r w:rsidRPr="00145E30">
              <w:rPr>
                <w:rFonts w:cs="Times New Roman"/>
                <w:sz w:val="18"/>
                <w:szCs w:val="18"/>
                <w:lang w:val="fr-FR"/>
              </w:rPr>
              <w:t>6-Sep-13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cs="Times New Roman"/>
                <w:sz w:val="18"/>
                <w:szCs w:val="18"/>
              </w:rPr>
            </w:pPr>
            <w:r w:rsidRPr="00145E30">
              <w:rPr>
                <w:rFonts w:cs="Times New Roman"/>
                <w:sz w:val="18"/>
                <w:szCs w:val="18"/>
              </w:rPr>
              <w:t>Qualcomm Incorporated (United States of America)</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cs="Times New Roman"/>
                <w:sz w:val="18"/>
                <w:szCs w:val="18"/>
                <w:lang w:val="fr-FR"/>
              </w:rPr>
            </w:pPr>
            <w:r w:rsidRPr="00145E30">
              <w:rPr>
                <w:rFonts w:cs="Times New Roman"/>
                <w:sz w:val="18"/>
                <w:szCs w:val="18"/>
              </w:rPr>
              <w:t xml:space="preserve">Contribution to case study library: Let’s Get Ready! </w:t>
            </w:r>
            <w:r w:rsidRPr="00145E30">
              <w:rPr>
                <w:rFonts w:cs="Times New Roman"/>
                <w:sz w:val="18"/>
                <w:szCs w:val="18"/>
                <w:lang w:val="fr-FR"/>
              </w:rPr>
              <w:t>Mobile Safety Project</w:t>
            </w:r>
          </w:p>
        </w:tc>
        <w:tc>
          <w:tcPr>
            <w:tcW w:w="2204"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Qualcomm Wireless Reach™ and Sesame Workshop, the nonprofit educational organization behind Sesame Street, are collaborating on a 3G mobile safety project to help families with young children in China learn about emergency preparedness. The “Let’s Get Ready!” project uses a 3G mobile website, mobile application and fun content featuring Sesame Street characters to create an interactive and engaging learning experience for children ages 3-6 and their caregivers. The project emphasizes the importance of knowing your name and address, having an emergency plan, packing an emergency kit, and learning about people and places within the community that can help in an emergency.</w:t>
            </w:r>
          </w:p>
        </w:tc>
        <w:tc>
          <w:tcPr>
            <w:tcW w:w="682"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bl>
    <w:p w:rsidR="002D1989" w:rsidRDefault="002D1989" w:rsidP="00DE0A26">
      <w:pPr>
        <w:bidi w:val="0"/>
        <w:spacing w:before="0"/>
      </w:pPr>
    </w:p>
    <w:tbl>
      <w:tblPr>
        <w:tblW w:w="5019" w:type="pct"/>
        <w:tblLayout w:type="fixed"/>
        <w:tblLook w:val="04A0" w:firstRow="1" w:lastRow="0" w:firstColumn="1" w:lastColumn="0" w:noHBand="0" w:noVBand="1"/>
      </w:tblPr>
      <w:tblGrid>
        <w:gridCol w:w="817"/>
        <w:gridCol w:w="710"/>
        <w:gridCol w:w="1139"/>
        <w:gridCol w:w="1277"/>
        <w:gridCol w:w="4122"/>
        <w:gridCol w:w="1257"/>
      </w:tblGrid>
      <w:tr w:rsidR="002D1989" w:rsidRPr="00145E30" w:rsidTr="00DE0A26">
        <w:trPr>
          <w:trHeight w:val="20"/>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2D1989" w:rsidRPr="002D1989" w:rsidRDefault="002D1989" w:rsidP="002D1989">
            <w:pPr>
              <w:pStyle w:val="Tablehead"/>
              <w:rPr>
                <w:lang w:val="en-US"/>
              </w:rPr>
            </w:pPr>
            <w:r w:rsidRPr="00EB29C8">
              <w:t>List of contributions submitted to Question 10-3/2 (</w:t>
            </w:r>
            <w:r w:rsidRPr="00EB29C8">
              <w:rPr>
                <w:i/>
                <w:iCs/>
              </w:rPr>
              <w:t>for information</w:t>
            </w:r>
            <w:r w:rsidRPr="00EB29C8">
              <w:t>)</w:t>
            </w:r>
          </w:p>
        </w:tc>
      </w:tr>
      <w:tr w:rsidR="002D1989" w:rsidRPr="00145E30" w:rsidTr="00DE0A26">
        <w:trPr>
          <w:trHeight w:val="20"/>
          <w:tblHeader/>
        </w:trPr>
        <w:tc>
          <w:tcPr>
            <w:tcW w:w="438" w:type="pct"/>
            <w:tcBorders>
              <w:top w:val="nil"/>
              <w:left w:val="single" w:sz="8" w:space="0" w:color="auto"/>
              <w:bottom w:val="single" w:sz="8" w:space="0" w:color="auto"/>
              <w:right w:val="single" w:sz="8" w:space="0" w:color="auto"/>
            </w:tcBorders>
            <w:shd w:val="clear" w:color="auto" w:fill="005173"/>
          </w:tcPr>
          <w:p w:rsidR="002D1989" w:rsidRPr="00EB29C8" w:rsidRDefault="002D1989" w:rsidP="002D1989">
            <w:pPr>
              <w:pStyle w:val="Tablehead"/>
              <w:bidi/>
            </w:pPr>
            <w:r w:rsidRPr="00EB29C8">
              <w:t>No.</w:t>
            </w:r>
          </w:p>
        </w:tc>
        <w:tc>
          <w:tcPr>
            <w:tcW w:w="381" w:type="pct"/>
            <w:tcBorders>
              <w:top w:val="nil"/>
              <w:left w:val="nil"/>
              <w:bottom w:val="single" w:sz="8" w:space="0" w:color="auto"/>
              <w:right w:val="single" w:sz="8" w:space="0" w:color="auto"/>
            </w:tcBorders>
            <w:shd w:val="clear" w:color="auto" w:fill="005173"/>
          </w:tcPr>
          <w:p w:rsidR="002D1989" w:rsidRPr="00EB29C8" w:rsidRDefault="002D1989" w:rsidP="002D1989">
            <w:pPr>
              <w:pStyle w:val="Tablehead"/>
              <w:bidi/>
            </w:pPr>
            <w:r w:rsidRPr="00EB29C8">
              <w:t>Date</w:t>
            </w:r>
          </w:p>
        </w:tc>
        <w:tc>
          <w:tcPr>
            <w:tcW w:w="611" w:type="pct"/>
            <w:tcBorders>
              <w:top w:val="nil"/>
              <w:left w:val="nil"/>
              <w:bottom w:val="single" w:sz="8" w:space="0" w:color="auto"/>
              <w:right w:val="single" w:sz="8" w:space="0" w:color="auto"/>
            </w:tcBorders>
            <w:shd w:val="clear" w:color="auto" w:fill="005173"/>
          </w:tcPr>
          <w:p w:rsidR="002D1989" w:rsidRPr="00EB29C8" w:rsidRDefault="002D1989" w:rsidP="002D1989">
            <w:pPr>
              <w:pStyle w:val="Tablehead"/>
              <w:bidi/>
            </w:pPr>
            <w:r w:rsidRPr="00EB29C8">
              <w:t>Source</w:t>
            </w:r>
          </w:p>
        </w:tc>
        <w:tc>
          <w:tcPr>
            <w:tcW w:w="685" w:type="pct"/>
            <w:tcBorders>
              <w:top w:val="nil"/>
              <w:left w:val="nil"/>
              <w:bottom w:val="single" w:sz="8" w:space="0" w:color="auto"/>
              <w:right w:val="single" w:sz="8" w:space="0" w:color="auto"/>
            </w:tcBorders>
            <w:shd w:val="clear" w:color="auto" w:fill="005173"/>
          </w:tcPr>
          <w:p w:rsidR="002D1989" w:rsidRPr="00EB29C8" w:rsidRDefault="002D1989" w:rsidP="002D1989">
            <w:pPr>
              <w:pStyle w:val="Tablehead"/>
              <w:bidi/>
            </w:pPr>
            <w:r w:rsidRPr="00EB29C8">
              <w:t>Title</w:t>
            </w:r>
          </w:p>
        </w:tc>
        <w:tc>
          <w:tcPr>
            <w:tcW w:w="2211" w:type="pct"/>
            <w:tcBorders>
              <w:top w:val="nil"/>
              <w:left w:val="nil"/>
              <w:bottom w:val="single" w:sz="8" w:space="0" w:color="auto"/>
              <w:right w:val="single" w:sz="8" w:space="0" w:color="auto"/>
            </w:tcBorders>
            <w:shd w:val="clear" w:color="auto" w:fill="005173"/>
          </w:tcPr>
          <w:p w:rsidR="002D1989" w:rsidRPr="00EB29C8" w:rsidRDefault="002D1989" w:rsidP="002D1989">
            <w:pPr>
              <w:pStyle w:val="Tablehead"/>
              <w:bidi/>
            </w:pPr>
            <w:r w:rsidRPr="00EB29C8">
              <w:t>Abstract</w:t>
            </w:r>
          </w:p>
        </w:tc>
        <w:tc>
          <w:tcPr>
            <w:tcW w:w="674" w:type="pct"/>
            <w:tcBorders>
              <w:top w:val="nil"/>
              <w:left w:val="nil"/>
              <w:bottom w:val="single" w:sz="8" w:space="0" w:color="auto"/>
              <w:right w:val="single" w:sz="8" w:space="0" w:color="auto"/>
            </w:tcBorders>
            <w:shd w:val="clear" w:color="auto" w:fill="005173"/>
          </w:tcPr>
          <w:p w:rsidR="002D1989" w:rsidRPr="00EB29C8" w:rsidRDefault="002D1989" w:rsidP="002D1989">
            <w:pPr>
              <w:pStyle w:val="Tablehead"/>
              <w:bidi/>
            </w:pPr>
            <w:r w:rsidRPr="00EB29C8">
              <w:t>Remarks</w:t>
            </w:r>
          </w:p>
        </w:tc>
      </w:tr>
      <w:tr w:rsidR="00145E30" w:rsidRPr="00145E30" w:rsidTr="002D1989">
        <w:trPr>
          <w:trHeight w:val="45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hyperlink r:id="rId114" w:history="1">
              <w:r w:rsidR="00C4019D" w:rsidRPr="00EB29C8">
                <w:rPr>
                  <w:rStyle w:val="Hyperlink"/>
                  <w:rFonts w:eastAsia="Times New Roman" w:cs="Times New Roman"/>
                  <w:sz w:val="18"/>
                  <w:szCs w:val="18"/>
                </w:rPr>
                <w:t>2/INF/3</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03-Sep-10</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Korea (Republic of)</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The INV (Information Network Village) Project</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color w:val="000000"/>
                <w:sz w:val="18"/>
                <w:szCs w:val="18"/>
              </w:rPr>
            </w:pPr>
            <w:r w:rsidRPr="00145E30">
              <w:rPr>
                <w:rFonts w:eastAsia="Times New Roman" w:cs="Times New Roman"/>
                <w:color w:val="000000"/>
                <w:sz w:val="18"/>
                <w:szCs w:val="18"/>
              </w:rPr>
              <w:t xml:space="preserve">The INV project was created by the Ministry of Government Administration and Home Affairs (MOGAHA), now restructured and renamed as MOPAS (Ministry of Public Administrations and Security), in order to allow the public in remote areas to have easier access to content on, for instance, education, medical information, and agricultural skills to reduce the digital gap between geographical locations. It also enables direct supply of local products to consumers. </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project plays an important role in boosting the local economy and in balancing regional development, which have been among the main objectives of the national agenda in Korea. At the beginning, the government took a cautious approach to avoid a potential waste of resources by using a step-by-step strategy. From August 2001 to May 2002, the first phase of the project had been carried out involving 25 villages which are mainly located in agricultural and fishing areas. Since it was launched, the project has gone through 8 phases until the end of 2009, with each phase taking a year.</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(broadband access)</w:t>
            </w:r>
          </w:p>
        </w:tc>
      </w:tr>
      <w:tr w:rsidR="00145E30" w:rsidRPr="00145E30" w:rsidTr="00DE0A26">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hyperlink r:id="rId115" w:history="1">
              <w:r w:rsidR="00C4019D" w:rsidRPr="00EB29C8">
                <w:rPr>
                  <w:rStyle w:val="Hyperlink"/>
                  <w:rFonts w:eastAsia="Times New Roman" w:cs="Times New Roman"/>
                  <w:sz w:val="18"/>
                  <w:szCs w:val="18"/>
                </w:rPr>
                <w:t>2/INF/4</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06-Sep-10</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TURK TELEKOMUNIKASYON A.S.</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Turkey's rural transforma-tion project</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By the increasing importance of ICT regarding the development of economies, especially in developing countries, telecommunication investment for rural and remote areas should be considered as a strategic vehicle to overcome the social, cultural and economic bottlenecks towards an integrated economy. In this context, Turk Telekomunikasyon Group has taken this issue on its agenda since 2007 and invested heavily over a wide range of Turkey with the inferior conditions and limited access to common welfare. In the scope of this project, fixed division of Turk Telekom Group achieved the rural transformation of the telecom infrastructure successfully in a shorter time period and made it ready for Next Generation Network.</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(NGN)</w:t>
            </w:r>
          </w:p>
        </w:tc>
      </w:tr>
      <w:tr w:rsidR="00145E30" w:rsidRPr="00145E30" w:rsidTr="00DE0A26">
        <w:trPr>
          <w:trHeight w:val="805"/>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DE0A26">
            <w:pPr>
              <w:pageBreakBefore/>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hyperlink r:id="rId116" w:history="1">
              <w:r w:rsidR="00DE0A26" w:rsidRPr="00EB29C8">
                <w:rPr>
                  <w:rStyle w:val="Hyperlink"/>
                  <w:rFonts w:eastAsia="Times New Roman" w:cs="Times New Roman"/>
                  <w:sz w:val="18"/>
                  <w:szCs w:val="18"/>
                </w:rPr>
                <w:t>2/INF/7</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07- Sep- 10</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Republic of Korea</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 xml:space="preserve">Korean Case Study of Inducing Middle-aged People to Use Internet  </w:t>
            </w:r>
          </w:p>
        </w:tc>
        <w:tc>
          <w:tcPr>
            <w:tcW w:w="22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rPr>
              <w:t xml:space="preserve">There are two types of internet population growth model: equilibrium and disequilibrium. Disequi-librium may cause digital divide. Generally young people are very good at new trend but old people are not. So the main issue is how to induce the old group to join the internet population. Here is one effort, as an equilibrium model, from the Korean government for bridging digital divide between generations. The Korean government task force group studied the profile and requirement of the lagging group and found killer application for them, along with learning opportunities on PC operation. </w:t>
            </w:r>
            <w:r w:rsidRPr="00145E30">
              <w:rPr>
                <w:rFonts w:eastAsia="Times New Roman" w:cs="Times New Roman"/>
                <w:color w:val="000000"/>
                <w:sz w:val="18"/>
                <w:szCs w:val="18"/>
                <w:lang w:val="fr-FR"/>
              </w:rPr>
              <w:t>And the private sector developed service applications needed.</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w:t>
            </w:r>
          </w:p>
        </w:tc>
      </w:tr>
      <w:tr w:rsidR="00145E30" w:rsidRPr="00145E30" w:rsidTr="002D1989">
        <w:trPr>
          <w:trHeight w:val="2056"/>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17"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16</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06-Jun-11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 xml:space="preserve">ITU-T Study Group 5 </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Response on the request for information regarding up-to-date power supply solutions for telecommunications/ICT infrastructure for rural and remote areas</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 xml:space="preserve">ITU-T Study Group 5, Question 22/5 will share the requested information with ITU-D Study Group 2 Question 10, 22 and 25 once this material becomes available. </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lang w:val="fr-FR"/>
              </w:rPr>
            </w:pPr>
            <w:r w:rsidRPr="00145E30">
              <w:rPr>
                <w:rFonts w:eastAsia="Times New Roman" w:cs="Times New Roman"/>
                <w:color w:val="000000"/>
                <w:sz w:val="18"/>
                <w:szCs w:val="18"/>
                <w:lang w:val="fr-FR"/>
              </w:rPr>
              <w:t>Report</w:t>
            </w:r>
          </w:p>
        </w:tc>
      </w:tr>
      <w:tr w:rsidR="00145E30" w:rsidRPr="00145E30" w:rsidTr="002D1989">
        <w:trPr>
          <w:trHeight w:val="982"/>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18"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21</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20-Jul-11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Cameroun</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The new legislative and regulatory environment for electronic communi-cations</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This document is submitted for information, gives some developments of the reform of telecommu-nications and ICT business in Cameroon there are more than 10 years.</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(ICT policy)</w:t>
            </w:r>
          </w:p>
        </w:tc>
      </w:tr>
      <w:tr w:rsidR="00145E30" w:rsidRPr="00145E30" w:rsidTr="002D1989">
        <w:trPr>
          <w:trHeight w:val="510"/>
        </w:trPr>
        <w:tc>
          <w:tcPr>
            <w:tcW w:w="438" w:type="pct"/>
            <w:tcBorders>
              <w:top w:val="nil"/>
              <w:left w:val="single" w:sz="8" w:space="0" w:color="auto"/>
              <w:bottom w:val="single" w:sz="8" w:space="0" w:color="auto"/>
              <w:right w:val="single" w:sz="8" w:space="0" w:color="auto"/>
            </w:tcBorders>
            <w:shd w:val="clear" w:color="auto" w:fill="auto"/>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19"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25</w:t>
              </w:r>
            </w:hyperlink>
          </w:p>
        </w:tc>
        <w:tc>
          <w:tcPr>
            <w:tcW w:w="38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08-Aug-11</w:t>
            </w:r>
          </w:p>
        </w:tc>
        <w:tc>
          <w:tcPr>
            <w:tcW w:w="61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Republic of the Marshall Islands</w:t>
            </w:r>
          </w:p>
        </w:tc>
        <w:tc>
          <w:tcPr>
            <w:tcW w:w="685"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Livelihood Opportunities and Culture Preservation through a Sustainable and Eco-Friendly ICT Telecenter</w:t>
            </w:r>
          </w:p>
        </w:tc>
        <w:tc>
          <w:tcPr>
            <w:tcW w:w="221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color w:val="000000"/>
                <w:spacing w:val="-2"/>
                <w:sz w:val="18"/>
                <w:szCs w:val="18"/>
              </w:rPr>
            </w:pPr>
            <w:r w:rsidRPr="00145E30">
              <w:rPr>
                <w:rFonts w:eastAsia="Times New Roman" w:cs="Times New Roman"/>
                <w:color w:val="000000"/>
                <w:spacing w:val="-2"/>
                <w:sz w:val="18"/>
                <w:szCs w:val="18"/>
              </w:rPr>
              <w:t>Mejit Island is one of the many under developed islands in the Marshall Islands that has 80 households (300-400 inhabitants), more or less, living on a 0.72 square miles of land mass, and roughly 1 mile stretch from end to end of the inhabited area. The inhabitants have a little means of livelihood, or even none. Most of them only rely on their daily sustenance from crops and riches of the ocean. Mejit is known for their special kind of weaving pattern. Leaf-weaving is one of the cultures that the Marshallese need to carry on to the next generation. With the deployment of ICT in the island, this will attract tourist and prospected international investors to the leaf weaving and rope making with the proper information campaign. The rope making culture is dying right now and the government leaders must act to preserve the culture through the use of ICT, and e-learning. Mejit is one of the islands that is deprived of computer access due to economical circumstances, this depriving them from education.</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color w:val="000000"/>
                <w:sz w:val="18"/>
                <w:szCs w:val="18"/>
              </w:rPr>
            </w:pPr>
            <w:r w:rsidRPr="00145E30">
              <w:rPr>
                <w:rFonts w:eastAsia="Times New Roman" w:cs="Times New Roman"/>
                <w:color w:val="000000"/>
                <w:spacing w:val="-2"/>
                <w:sz w:val="18"/>
                <w:szCs w:val="18"/>
              </w:rPr>
              <w:t>As for communication, the only means is through HF radio. This has been there for more or less two (2) decades now. The Ministry of Transportation and Communications (MOTC) in cooperation with Mejit Local Government would create a COPRA Cooperative or similar Sustainability Plan to stimulate the economic growth in the island, at the same time educating the community and the youths. Educating the public thru ICT also includes the preservation of the natural habitat and this is the same reason we will harness the power of the sun and wind. Internet access can be done by “internet access scratch card” for those who have their own computers with wireless access since WIFI will be deployed to cater to business, individuals, and tourists. With the deployment of both hardware and software mechanism, this will minimize the need for telecenter accountants or cashiers. MOTC will have an ICT awareness training program for the teachers that would be dispatched to the Mej.</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color w:val="000000"/>
                <w:sz w:val="18"/>
                <w:szCs w:val="18"/>
              </w:rPr>
            </w:pPr>
            <w:r w:rsidRPr="00145E30">
              <w:rPr>
                <w:rFonts w:eastAsia="Times New Roman" w:cs="Times New Roman"/>
                <w:color w:val="000000"/>
                <w:sz w:val="18"/>
                <w:szCs w:val="18"/>
                <w:lang w:val="fr-FR"/>
              </w:rPr>
              <w:t>Case study (broadband access)</w:t>
            </w:r>
          </w:p>
        </w:tc>
      </w:tr>
      <w:tr w:rsidR="00145E30" w:rsidRPr="00145E30" w:rsidTr="002D1989">
        <w:trPr>
          <w:trHeight w:val="54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0"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26</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09-Aug-11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Korea Communi-cations Commission (KCC) (Republic of Korea)</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Broadband Internet in Rural and Remote Areas of Korea</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Rural broadband has been completed in Korea through the cooperation of private telecoms operator (KT, former state-owned operator) and the Government (central and local) by 2008 and currently Next Generation Network is under construction in the rural areas. KT’s cooperation was ensured by the ‘Decree of Universal Service Obligation of KT’ which has been prepared to impose KT to fulfill the duty of rural broadband internet connectivity even after the privatization of KT. However, broadband construction in the far remote areas such as the village of less than 50 households could be a financial burden for KT and therefore, the Korean Government has decided to provide financial subsidies for the construction of broadband networks for deep remote areas. The financial subsidy has amounted to 50% of the total construction cost and it was shared by central and local Government by half and half. This policy has enabled households in rural areas to subscribe broadband internet at the same price with same quality as urban households. KT has been cooperative on this project since KT, as a nation-wide operator, can compensate the profit loss in the areas where a few household subscribes broadband with the profit gained in other areas where sufficient subscribers are secured.</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(broadband access)</w:t>
            </w:r>
          </w:p>
        </w:tc>
      </w:tr>
      <w:tr w:rsidR="00145E30" w:rsidRPr="00145E30" w:rsidTr="002D1989">
        <w:trPr>
          <w:trHeight w:val="1212"/>
        </w:trPr>
        <w:tc>
          <w:tcPr>
            <w:tcW w:w="438" w:type="pct"/>
            <w:tcBorders>
              <w:top w:val="nil"/>
              <w:left w:val="single" w:sz="8" w:space="0" w:color="auto"/>
              <w:bottom w:val="single" w:sz="8" w:space="0" w:color="auto"/>
              <w:right w:val="single" w:sz="8" w:space="0" w:color="auto"/>
            </w:tcBorders>
            <w:shd w:val="clear" w:color="auto" w:fill="auto"/>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1" w:history="1">
              <w:r w:rsidR="00DE0A26" w:rsidRPr="00EB29C8">
                <w:rPr>
                  <w:rStyle w:val="Hyperlink"/>
                  <w:sz w:val="18"/>
                  <w:szCs w:val="18"/>
                </w:rPr>
                <w:t>2/INF/</w:t>
              </w:r>
              <w:r w:rsidR="00DE0A26">
                <w:rPr>
                  <w:rStyle w:val="Hyperlink"/>
                  <w:sz w:val="18"/>
                  <w:szCs w:val="18"/>
                </w:rPr>
                <w:br/>
              </w:r>
              <w:r w:rsidR="00DE0A26" w:rsidRPr="00EB29C8">
                <w:rPr>
                  <w:rStyle w:val="Hyperlink"/>
                  <w:sz w:val="18"/>
                  <w:szCs w:val="18"/>
                </w:rPr>
                <w:t>34</w:t>
              </w:r>
            </w:hyperlink>
          </w:p>
        </w:tc>
        <w:tc>
          <w:tcPr>
            <w:tcW w:w="38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9-Aug-11</w:t>
            </w:r>
          </w:p>
        </w:tc>
        <w:tc>
          <w:tcPr>
            <w:tcW w:w="61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Congo (Democratic Republic of)</w:t>
            </w:r>
          </w:p>
        </w:tc>
        <w:tc>
          <w:tcPr>
            <w:tcW w:w="685"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eastAsia="Times New Roman" w:cs="Times New Roman"/>
                <w:bCs/>
                <w:color w:val="000000"/>
                <w:sz w:val="18"/>
                <w:szCs w:val="18"/>
              </w:rPr>
            </w:pPr>
            <w:r w:rsidRPr="00145E30">
              <w:rPr>
                <w:rFonts w:eastAsia="Times New Roman" w:cs="Times New Roman"/>
                <w:color w:val="000000"/>
                <w:sz w:val="18"/>
                <w:szCs w:val="18"/>
              </w:rPr>
              <w:t>ICT communica-tions in remote rural areas</w:t>
            </w:r>
          </w:p>
        </w:tc>
        <w:tc>
          <w:tcPr>
            <w:tcW w:w="221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problem of telecommunications in the DRC still arises due to lack of adequate infrastructure that allows for a harmonious development. Though the installation of the long-awaited fiber optic cable has been completed, operation drags for reasons unknown.</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p>
        </w:tc>
      </w:tr>
      <w:tr w:rsidR="00145E30" w:rsidRPr="00145E30" w:rsidTr="002D1989">
        <w:trPr>
          <w:trHeight w:val="1496"/>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2"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36</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15-Aug-11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ind w:left="-57"/>
              <w:rPr>
                <w:rFonts w:eastAsia="Times New Roman" w:cs="Times New Roman"/>
                <w:bCs/>
                <w:color w:val="000000"/>
                <w:sz w:val="18"/>
                <w:szCs w:val="18"/>
              </w:rPr>
            </w:pPr>
            <w:r w:rsidRPr="00145E30">
              <w:rPr>
                <w:rFonts w:eastAsia="Times New Roman" w:cs="Times New Roman"/>
                <w:color w:val="000000"/>
                <w:sz w:val="18"/>
                <w:szCs w:val="18"/>
              </w:rPr>
              <w:t>Bangladesh Telecommunication Regulatory Commission (Bangladesh)</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Statistics and Strategic Action Plan of Telecommu-nication/ICT Development in Bangladesh: Rural and Remote Areas</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This contribution provides information on Bangladesh’s status with respect to access to technology for broadband telecommunications including IMT. It also covers relevant information regarding telecommunication and ICTs for rural and remote areas of Bangladesh.</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(broadband access)</w:t>
            </w:r>
          </w:p>
        </w:tc>
      </w:tr>
      <w:tr w:rsidR="00145E30" w:rsidRPr="00145E30" w:rsidTr="002D1989">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3"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38</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05-Aug-11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Pakistan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Telecom/ICTs for Rural and Remote Areas - Universal Service Experience of Pakistan</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document is presented to share the experience of Ministry of Information Technology and other stakeholders in the successful roll out of telecommunications/ICT services in rural and remote areas of Pakistan through the Universal Service Policy framework and corporate structure (Public - Private Partnership). The document also enlists the challenges faced by Ministry of Information Technology and stakeholders in the actual implementation of the programme. Member states may be encouraged to share their experience in this regard.</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(universal access)</w:t>
            </w:r>
          </w:p>
        </w:tc>
      </w:tr>
      <w:tr w:rsidR="00145E30" w:rsidRPr="00145E30" w:rsidTr="002D1989">
        <w:trPr>
          <w:trHeight w:val="3615"/>
        </w:trPr>
        <w:tc>
          <w:tcPr>
            <w:tcW w:w="438" w:type="pct"/>
            <w:tcBorders>
              <w:top w:val="nil"/>
              <w:left w:val="single" w:sz="8" w:space="0" w:color="auto"/>
              <w:bottom w:val="single" w:sz="8" w:space="0" w:color="auto"/>
              <w:right w:val="single" w:sz="8" w:space="0" w:color="auto"/>
            </w:tcBorders>
            <w:shd w:val="clear" w:color="auto" w:fill="E8F8FD"/>
            <w:noWrap/>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4"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41</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10-Aug-11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Uganda</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Uganda’s Approach to Implementing Broadband Connectivity in Underserved Areas</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color w:val="000000"/>
                <w:sz w:val="18"/>
                <w:szCs w:val="18"/>
              </w:rPr>
            </w:pPr>
            <w:r w:rsidRPr="00145E30">
              <w:rPr>
                <w:rFonts w:eastAsia="Times New Roman" w:cs="Times New Roman"/>
                <w:color w:val="000000"/>
                <w:sz w:val="18"/>
                <w:szCs w:val="18"/>
              </w:rPr>
              <w:t xml:space="preserve">This document presents Uganda’s Approach to Implementing Broadband Connectivity in Underserved Areas and Uganda’s Universal Access Policy (2010) (available at: </w:t>
            </w:r>
            <w:hyperlink r:id="rId125" w:history="1">
              <w:r w:rsidRPr="00145E30">
                <w:rPr>
                  <w:rFonts w:eastAsia="Times New Roman" w:cs="Times New Roman"/>
                  <w:color w:val="0000FF"/>
                  <w:sz w:val="18"/>
                  <w:szCs w:val="18"/>
                  <w:u w:val="single"/>
                </w:rPr>
                <w:t>www.ucc.co.ug/rcdf/rcdf-Policy.pdf</w:t>
              </w:r>
            </w:hyperlink>
            <w:r w:rsidRPr="00145E30">
              <w:rPr>
                <w:rFonts w:eastAsia="Times New Roman" w:cs="Times New Roman"/>
                <w:color w:val="000000"/>
                <w:sz w:val="18"/>
                <w:szCs w:val="18"/>
              </w:rPr>
              <w:t>).</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Internet penetration, access and usage in Uganda is still very low. This is also largely confined to urban commercial centers. Although Uganda’s previous universal access policy had supported the installation of Internet points of presence in all the underserved districts, the internet bandwidth speeds and quality of service issues has been of major concern by the end users. Therefore the new policy objective is expected improve broadband uptake in selected underserved areas as a pilot case. The pilot project will offer experiences for developing a national broadband policy and strategies for its implementation.</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(broadband access)</w:t>
            </w:r>
          </w:p>
        </w:tc>
      </w:tr>
      <w:tr w:rsidR="00145E30" w:rsidRPr="00145E30" w:rsidTr="002D1989">
        <w:trPr>
          <w:trHeight w:val="946"/>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6"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55</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09-Sep-11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Japan</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 xml:space="preserve">Overview of Fixed and Mobile Broadband environment in Japan </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 xml:space="preserve">Japan would like to inform the meeting about the situation of Fixed and Mobile Broadband services, especially LTE services delivered by NTT DoCoMo. </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(broadband wireless)</w:t>
            </w:r>
          </w:p>
        </w:tc>
      </w:tr>
      <w:tr w:rsidR="00145E30" w:rsidRPr="00145E30" w:rsidTr="002D1989">
        <w:trPr>
          <w:trHeight w:val="693"/>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7"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74</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14-Sep-11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Telecommu-nication Standardization Bureau</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Future Networks by ITU-T</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attached presentation provides an overview of the work of ITU-T Study Group 13 and the dedicated Focus Group on Future Networks.</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Report</w:t>
            </w:r>
          </w:p>
        </w:tc>
      </w:tr>
      <w:tr w:rsidR="00145E30" w:rsidRPr="00145E30" w:rsidTr="002D1989">
        <w:trPr>
          <w:trHeight w:val="662"/>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8"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76</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14-Sep-11</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Türk Telekom Group, Turkey</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Fiber Effect</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attached presentation provides an overview of the correlation between fibre, broadband penetration and incomes and how fibre can accelerate the growth of the broadband incomes.</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(optical fiber)</w:t>
            </w:r>
          </w:p>
        </w:tc>
      </w:tr>
      <w:tr w:rsidR="00145E30" w:rsidRPr="00145E30" w:rsidTr="002D1989">
        <w:trPr>
          <w:trHeight w:val="24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29" w:history="1">
              <w:r w:rsidR="00DE0A26" w:rsidRPr="00EB29C8">
                <w:rPr>
                  <w:rStyle w:val="Hyperlink"/>
                  <w:rFonts w:eastAsia="Times New Roman" w:cs="Times New Roman"/>
                  <w:sz w:val="18"/>
                  <w:szCs w:val="18"/>
                </w:rPr>
                <w:t>RGQ10-3/2/INF/4</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22-Dec-11</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ind w:left="-57"/>
              <w:jc w:val="left"/>
              <w:rPr>
                <w:rFonts w:eastAsia="Times New Roman" w:cs="Times New Roman"/>
                <w:bCs/>
                <w:color w:val="000000"/>
                <w:sz w:val="18"/>
                <w:szCs w:val="18"/>
              </w:rPr>
            </w:pPr>
            <w:r w:rsidRPr="00145E30">
              <w:rPr>
                <w:rFonts w:eastAsia="Times New Roman" w:cs="Times New Roman"/>
                <w:color w:val="000000"/>
                <w:sz w:val="18"/>
                <w:szCs w:val="18"/>
              </w:rPr>
              <w:t>The Abdus Salam International Centre for Theoretical Physics</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ICTP’s Fifteen Years Experience in ICT Training and Dissemination</w:t>
            </w:r>
          </w:p>
        </w:tc>
        <w:tc>
          <w:tcPr>
            <w:tcW w:w="22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The Abdus Salam International Centre for Theoretical Physics (ICTP) in Trieste, Italy, has been active in knowledge dissemination, focusing on training of young scientists that could diffuse the acquired knowledge further in their native regions. ICTP has been playing a leading role in the field of training in ICT for developing countries. In the last fifteen years, more than 40 training activities on wireless networking have been organized both in house as in-situ. Several projects have been developed starting from training activities, and the knowledge acquired has been widely disseminated.</w:t>
            </w:r>
          </w:p>
        </w:tc>
        <w:tc>
          <w:tcPr>
            <w:tcW w:w="674" w:type="pct"/>
            <w:tcBorders>
              <w:top w:val="nil"/>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(training)</w:t>
            </w:r>
          </w:p>
        </w:tc>
      </w:tr>
      <w:tr w:rsidR="00145E30" w:rsidRPr="00145E30" w:rsidTr="002D1989">
        <w:trPr>
          <w:trHeight w:val="1947"/>
        </w:trPr>
        <w:tc>
          <w:tcPr>
            <w:tcW w:w="438" w:type="pct"/>
            <w:tcBorders>
              <w:top w:val="nil"/>
              <w:left w:val="single" w:sz="8" w:space="0" w:color="auto"/>
              <w:bottom w:val="single" w:sz="8" w:space="0" w:color="auto"/>
              <w:right w:val="single" w:sz="8" w:space="0" w:color="auto"/>
            </w:tcBorders>
            <w:shd w:val="clear" w:color="auto" w:fill="auto"/>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30" w:history="1">
              <w:r w:rsidR="00DE0A26" w:rsidRPr="00EB29C8">
                <w:rPr>
                  <w:rStyle w:val="Hyperlink"/>
                  <w:rFonts w:eastAsia="Times New Roman" w:cs="Times New Roman"/>
                  <w:sz w:val="18"/>
                  <w:szCs w:val="18"/>
                </w:rPr>
                <w:t>RGQ10-3/2/INF/5</w:t>
              </w:r>
            </w:hyperlink>
          </w:p>
        </w:tc>
        <w:tc>
          <w:tcPr>
            <w:tcW w:w="38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30-Jan-12</w:t>
            </w:r>
          </w:p>
        </w:tc>
        <w:tc>
          <w:tcPr>
            <w:tcW w:w="6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Madagascar (Republic of)</w:t>
            </w:r>
          </w:p>
        </w:tc>
        <w:tc>
          <w:tcPr>
            <w:tcW w:w="685"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Contribution of Telecommu-nications / ICT to improve the quality of life in rural and remote areas</w:t>
            </w:r>
          </w:p>
        </w:tc>
        <w:tc>
          <w:tcPr>
            <w:tcW w:w="2211" w:type="pct"/>
            <w:tcBorders>
              <w:top w:val="nil"/>
              <w:left w:val="nil"/>
              <w:bottom w:val="single" w:sz="8" w:space="0" w:color="auto"/>
              <w:right w:val="single" w:sz="8" w:space="0" w:color="auto"/>
            </w:tcBorders>
            <w:shd w:val="clear" w:color="auto" w:fill="auto"/>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To achieve the Millennium Development Goals aimed at improving connectivity and access to ICT for all by 2015, it is essential to develop infrastructure in rural and remote areas of developing countries, where there is more than half of the world population. This paper presents some ideas on ICT technology solutions for rural economic and regulatory environment necessary and generally how ICT can improve the quality of life in rural and remote areas.</w:t>
            </w:r>
          </w:p>
        </w:tc>
        <w:tc>
          <w:tcPr>
            <w:tcW w:w="674" w:type="pct"/>
            <w:tcBorders>
              <w:top w:val="nil"/>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lang w:val="fr-FR"/>
              </w:rPr>
            </w:pPr>
            <w:r w:rsidRPr="00145E30">
              <w:rPr>
                <w:rFonts w:eastAsia="Times New Roman" w:cs="Times New Roman"/>
                <w:color w:val="000000"/>
                <w:sz w:val="18"/>
                <w:szCs w:val="18"/>
                <w:lang w:val="fr-FR"/>
              </w:rPr>
              <w:t>Case study (universal access)</w:t>
            </w:r>
          </w:p>
        </w:tc>
      </w:tr>
      <w:tr w:rsidR="00145E30" w:rsidRPr="00145E30" w:rsidTr="002D1989">
        <w:trPr>
          <w:trHeight w:val="5115"/>
        </w:trPr>
        <w:tc>
          <w:tcPr>
            <w:tcW w:w="438" w:type="pct"/>
            <w:tcBorders>
              <w:top w:val="nil"/>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31"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79</w:t>
              </w:r>
            </w:hyperlink>
          </w:p>
        </w:tc>
        <w:tc>
          <w:tcPr>
            <w:tcW w:w="38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16-Jul-12</w:t>
            </w:r>
          </w:p>
        </w:tc>
        <w:tc>
          <w:tcPr>
            <w:tcW w:w="611"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BDT Programme 1</w:t>
            </w:r>
          </w:p>
        </w:tc>
        <w:tc>
          <w:tcPr>
            <w:tcW w:w="685" w:type="pct"/>
            <w:tcBorders>
              <w:top w:val="nil"/>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Status Report on the Implementa-tion of ITU Conformance and Interopera-bility (C&amp;I) Programme</w:t>
            </w:r>
          </w:p>
        </w:tc>
        <w:tc>
          <w:tcPr>
            <w:tcW w:w="22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PP-10 Resolution 177 endorsed the objectives of WTSA-08 Resolution 76 and WTDC-10 Resolution 47 as well as the recommendations of the Director of TSB endorsed by Council-09, and asked “that this programme of work be implemented in parallel without any delay.”</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pacing w:val="-6"/>
                <w:sz w:val="18"/>
                <w:szCs w:val="18"/>
              </w:rPr>
            </w:pPr>
            <w:r w:rsidRPr="00145E30">
              <w:rPr>
                <w:rFonts w:eastAsia="Times New Roman" w:cs="Times New Roman"/>
                <w:spacing w:val="-6"/>
                <w:sz w:val="18"/>
                <w:szCs w:val="18"/>
              </w:rPr>
              <w:t>In January 2012 the Assembly of the Radiocommunication sector of ITU approved the Resolution 62 titled “Studies related to testing for conformance with ITU R Recommendations and interoperability of radiocommunication equipment and systems  on conformity and interoperability” so that all the sectors, now, have a resolution on this topic.</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sz w:val="18"/>
                <w:szCs w:val="18"/>
              </w:rPr>
            </w:pPr>
            <w:r w:rsidRPr="00145E30">
              <w:rPr>
                <w:rFonts w:eastAsia="Times New Roman" w:cs="Times New Roman"/>
                <w:sz w:val="18"/>
                <w:szCs w:val="18"/>
              </w:rPr>
              <w:t>A Business Plan on C&amp;I, based on four pillars, has been developed by KPMG, a consultancy with excellent credentials in business plan preparation and the results of the studies will be presented to the next ITU Council. Within the ITU Secretariat, a C&amp;I Task Force has been set up with participation of representative of all ITU Bureaux to mobilize resources internally and co-ordinate the implementation of the four pillars.</w:t>
            </w:r>
          </w:p>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summarizes the status of imple-mentation of the respective Resolutions.</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Report</w:t>
            </w:r>
          </w:p>
        </w:tc>
      </w:tr>
      <w:tr w:rsidR="00145E30" w:rsidRPr="00145E30" w:rsidTr="002D1989">
        <w:trPr>
          <w:trHeight w:val="131"/>
        </w:trPr>
        <w:tc>
          <w:tcPr>
            <w:tcW w:w="438" w:type="pct"/>
            <w:tcBorders>
              <w:top w:val="nil"/>
              <w:left w:val="single" w:sz="8" w:space="0" w:color="auto"/>
              <w:bottom w:val="single" w:sz="8" w:space="0" w:color="auto"/>
              <w:right w:val="single" w:sz="8" w:space="0" w:color="auto"/>
            </w:tcBorders>
            <w:shd w:val="clear" w:color="auto" w:fill="auto"/>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32"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082</w:t>
              </w:r>
            </w:hyperlink>
          </w:p>
        </w:tc>
        <w:tc>
          <w:tcPr>
            <w:tcW w:w="38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07-Sep-12</w:t>
            </w:r>
          </w:p>
        </w:tc>
        <w:tc>
          <w:tcPr>
            <w:tcW w:w="611"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Japan</w:t>
            </w:r>
          </w:p>
        </w:tc>
        <w:tc>
          <w:tcPr>
            <w:tcW w:w="685" w:type="pct"/>
            <w:tcBorders>
              <w:top w:val="nil"/>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sz w:val="18"/>
                <w:szCs w:val="18"/>
              </w:rPr>
            </w:pPr>
            <w:r w:rsidRPr="00145E30">
              <w:rPr>
                <w:rFonts w:eastAsia="Times New Roman" w:cs="Times New Roman"/>
                <w:sz w:val="18"/>
                <w:szCs w:val="18"/>
              </w:rPr>
              <w:t>Country case study: Pilot project for the improved health &amp; medical environment with ICT for rural areas in Lao P.D.R.</w:t>
            </w:r>
          </w:p>
        </w:tc>
        <w:tc>
          <w:tcPr>
            <w:tcW w:w="2211"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 xml:space="preserve">This document tries to share the information of the ICT project, “Pilot project for improved health &amp; medical environment with ICT for rural areas in Lao P.D.R”, which was introduced in the Document RGQ10-3/2/25-E, in the format provided in the Document 2/195-E. </w:t>
            </w:r>
          </w:p>
        </w:tc>
        <w:tc>
          <w:tcPr>
            <w:tcW w:w="674" w:type="pct"/>
            <w:tcBorders>
              <w:top w:val="single" w:sz="8"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sz w:val="18"/>
                <w:szCs w:val="18"/>
                <w:lang w:val="fr-FR"/>
              </w:rPr>
            </w:pPr>
            <w:r w:rsidRPr="00145E30">
              <w:rPr>
                <w:rFonts w:eastAsia="Times New Roman" w:cs="Times New Roman"/>
                <w:sz w:val="18"/>
                <w:szCs w:val="18"/>
                <w:lang w:val="fr-FR"/>
              </w:rPr>
              <w:t>Case study (e-health)</w:t>
            </w:r>
          </w:p>
        </w:tc>
      </w:tr>
      <w:tr w:rsidR="00145E30" w:rsidRPr="00145E30" w:rsidTr="002D1989">
        <w:trPr>
          <w:trHeight w:val="18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145E30" w:rsidRPr="00145E30" w:rsidRDefault="00761D38"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33" w:history="1">
              <w:r w:rsidR="00DE0A26" w:rsidRPr="00EB29C8">
                <w:rPr>
                  <w:rStyle w:val="Hyperlink"/>
                  <w:rFonts w:eastAsia="Times New Roman" w:cs="Times New Roman"/>
                  <w:sz w:val="18"/>
                  <w:szCs w:val="18"/>
                </w:rPr>
                <w:t>RGQ10-3/2/</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INF/07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25-Mar-13</w:t>
            </w:r>
          </w:p>
        </w:tc>
        <w:tc>
          <w:tcPr>
            <w:tcW w:w="6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OJSC Intellect-Telecom (Russian Federation)</w:t>
            </w:r>
          </w:p>
        </w:tc>
        <w:tc>
          <w:tcPr>
            <w:tcW w:w="685"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Energy effective and low cost technology for wireless broadband access and GSM cellular networks</w:t>
            </w:r>
          </w:p>
        </w:tc>
        <w:tc>
          <w:tcPr>
            <w:tcW w:w="2211" w:type="pct"/>
            <w:tcBorders>
              <w:top w:val="single" w:sz="8" w:space="0" w:color="auto"/>
              <w:left w:val="nil"/>
              <w:bottom w:val="single" w:sz="8" w:space="0" w:color="auto"/>
              <w:right w:val="single" w:sz="8" w:space="0" w:color="auto"/>
            </w:tcBorders>
            <w:shd w:val="clear" w:color="auto" w:fill="E8F8FD"/>
            <w:hideMark/>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presents the next step of development of the “Energy effective and low cost technology for wireless broadband access and GSM cellular networks”, for real 450 km motor road in Nizhny Novgorod region and the Northern part of the town of Gornoaltaysk in Russia. Energy saving effect of these projects is no less than 2-3 times, confirming the indexes shown in documents C-094, C-0168.</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New technology (broadband wireless)</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DE0A26">
            <w:pPr>
              <w:pageBreakBefore/>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4"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83</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cs="Times New Roman"/>
                <w:sz w:val="18"/>
                <w:szCs w:val="18"/>
              </w:rPr>
              <w:t>19-Jul- 13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cs="Times New Roman"/>
                <w:sz w:val="18"/>
                <w:szCs w:val="18"/>
              </w:rPr>
              <w:t>Bhutan (Kingdom of)</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cs="Times New Roman"/>
                <w:sz w:val="18"/>
                <w:szCs w:val="18"/>
              </w:rPr>
              <w:t>Case Study: WiMAX and FiberWiFi Broadband in Rural Areas of Bhutan</w:t>
            </w:r>
          </w:p>
        </w:tc>
        <w:tc>
          <w:tcPr>
            <w:tcW w:w="2211"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 xml:space="preserve">This document is related to the Broadband Pilot Project Report. </w:t>
            </w:r>
          </w:p>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Pilot project clients in all fours geogs (villages) prior to the pilot project were using 3G data card or subscribed to mobile internet to access Internet. People in these geogs had to travel more than half a day to access Internet. Given the lack of IT literacy and technical know-how in the geogs, for the project connectivity until the customer premises is managed by Tashi InfoComm Limited (TICL). To ensure project sustainability, TICL will manage the business aspect of project without any intervention from department. Broadband through WiMAX provided easy and fast deployment in the geogs, than fiber optic cable.</w:t>
            </w:r>
          </w:p>
        </w:tc>
        <w:tc>
          <w:tcPr>
            <w:tcW w:w="674" w:type="pct"/>
            <w:tcBorders>
              <w:top w:val="single" w:sz="8"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145E30">
            <w:pPr>
              <w:keepNext/>
              <w:keepLines/>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5"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84</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1-Aug- 13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cs="Times New Roman"/>
                <w:sz w:val="18"/>
                <w:szCs w:val="18"/>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cs="Times New Roman"/>
                <w:sz w:val="18"/>
                <w:szCs w:val="18"/>
              </w:rPr>
              <w:t>Innovative technological solution for broadband use in rural areas – Data Rural Application Exchange (D</w:t>
            </w:r>
            <w:r w:rsidRPr="00145E30">
              <w:rPr>
                <w:rFonts w:cs="Times New Roman"/>
                <w:sz w:val="18"/>
                <w:szCs w:val="18"/>
              </w:rPr>
              <w:noBreakHyphen/>
              <w:t>Rax from C</w:t>
            </w:r>
            <w:r w:rsidRPr="00145E30">
              <w:rPr>
                <w:rFonts w:cs="Times New Roman"/>
                <w:sz w:val="18"/>
                <w:szCs w:val="18"/>
              </w:rPr>
              <w:noBreakHyphen/>
              <w:t>DoT)</w:t>
            </w:r>
          </w:p>
        </w:tc>
        <w:tc>
          <w:tcPr>
            <w:tcW w:w="22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00" w:lineRule="exact"/>
              <w:rPr>
                <w:rFonts w:cstheme="minorHAnsi"/>
                <w:color w:val="000000"/>
                <w:sz w:val="18"/>
                <w:szCs w:val="18"/>
              </w:rPr>
            </w:pPr>
            <w:r w:rsidRPr="00145E30">
              <w:rPr>
                <w:rFonts w:cstheme="minorHAnsi"/>
                <w:color w:val="000000"/>
                <w:sz w:val="18"/>
                <w:szCs w:val="18"/>
              </w:rPr>
              <w:t xml:space="preserve">The contribution is a case about an innovative project in making broadband services accessible to rural masses with low literacy and ICT skillsets challenges. </w:t>
            </w:r>
          </w:p>
          <w:p w:rsidR="00145E30" w:rsidRPr="00145E30" w:rsidRDefault="00145E30" w:rsidP="00145E30">
            <w:pPr>
              <w:keepNext/>
              <w:keepLines/>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cstheme="minorHAnsi"/>
                <w:color w:val="000000"/>
                <w:sz w:val="18"/>
                <w:szCs w:val="18"/>
              </w:rPr>
              <w:t>The objective of this contribution is a case study of a product from CDoT1 that exclusively developed to take care of limitation of ICT skillsets in rural people. The product is significant as it deals with one of the fundamental issues i.e. lack of ICT skillsets and literacy rampant for large masses to benefit from the broadband services to exploit the opportunities for their socio economic development.</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40" w:lineRule="auto"/>
              <w:rPr>
                <w:rFonts w:cstheme="minorHAnsi"/>
                <w:color w:val="000000"/>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6"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85</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1-Aug- 13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cs="Times New Roman"/>
                <w:sz w:val="18"/>
                <w:szCs w:val="18"/>
              </w:rPr>
              <w:t>India (Republic of)</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cs="Times New Roman"/>
                <w:sz w:val="18"/>
                <w:szCs w:val="18"/>
              </w:rPr>
              <w:t>A concept paper on setting up of Tele-education Network in developing countries</w:t>
            </w:r>
          </w:p>
        </w:tc>
        <w:tc>
          <w:tcPr>
            <w:tcW w:w="2211"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cs="Times New Roman"/>
                <w:sz w:val="18"/>
                <w:szCs w:val="18"/>
              </w:rPr>
              <w:t>The contribution is a case on implementation of Tele-education project through Pan – African E-Network Project by M/s Telecom Consultants of India Limited, a Government of India Enterprise.  The project has been very successful and won several awards for innovation.  This model could be used as an example for providing educational services through ICTs in the developing countries.</w:t>
            </w:r>
          </w:p>
        </w:tc>
        <w:tc>
          <w:tcPr>
            <w:tcW w:w="674" w:type="pct"/>
            <w:tcBorders>
              <w:top w:val="single" w:sz="8"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7"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86</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1-Aug- 13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cs="Times New Roman"/>
                <w:sz w:val="18"/>
                <w:szCs w:val="18"/>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cs="Times New Roman"/>
                <w:sz w:val="18"/>
                <w:szCs w:val="18"/>
              </w:rPr>
              <w:t>Successful e-initiative for rural people in remote North Eastern part of India – Active com-munity participation for sustainability</w:t>
            </w:r>
          </w:p>
        </w:tc>
        <w:tc>
          <w:tcPr>
            <w:tcW w:w="22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 xml:space="preserve">The contribution briefly analyzes key factors of two successful e-initiative of ICT projects for rural poor in North Eastern part of India, with a view to frame a sustainable strategy for ICT deployment in the backward regions. </w:t>
            </w:r>
          </w:p>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The community participation (mainly of rural tribal women) for framing policies and their active involvement throughout implementation of ICT projects had become mandatory for any sustainable development in the remote tribal areas.</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8"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88</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9-Aug- 13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Japan</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eastAsia="Times New Roman" w:cs="Times New Roman"/>
                <w:color w:val="000000"/>
                <w:sz w:val="18"/>
                <w:szCs w:val="18"/>
              </w:rPr>
              <w:t>Country Case Study: Telecommunications/ICT development by ad-hoc communications network for rural Shiojiri City in Nagano prefecture (Japan)</w:t>
            </w:r>
          </w:p>
        </w:tc>
        <w:tc>
          <w:tcPr>
            <w:tcW w:w="2211"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This document shares information on the ICT project, “Telecommunications/ICT development by ad-hoc communications network for rural Shiojiri City in Nagano prefecture, Japan”, which was introduced during the April 2013 meeting (Document RGQ10-3/2/48-E) and using the new case study format provided in the Document 2/195.</w:t>
            </w:r>
          </w:p>
        </w:tc>
        <w:tc>
          <w:tcPr>
            <w:tcW w:w="674" w:type="pct"/>
            <w:tcBorders>
              <w:top w:val="single" w:sz="8" w:space="0" w:color="auto"/>
              <w:left w:val="nil"/>
              <w:bottom w:val="single" w:sz="8" w:space="0" w:color="auto"/>
              <w:right w:val="single" w:sz="8" w:space="0" w:color="auto"/>
            </w:tcBorders>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145E30" w:rsidRPr="00145E30" w:rsidRDefault="00761D38" w:rsidP="00DE0A26">
            <w:pPr>
              <w:pageBreakBefore/>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hyperlink r:id="rId139"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92</w:t>
              </w:r>
            </w:hyperlink>
          </w:p>
        </w:tc>
        <w:tc>
          <w:tcPr>
            <w:tcW w:w="38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20-Aug-13</w:t>
            </w:r>
          </w:p>
        </w:tc>
        <w:tc>
          <w:tcPr>
            <w:tcW w:w="6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color w:val="000000"/>
                <w:sz w:val="18"/>
                <w:szCs w:val="18"/>
              </w:rPr>
            </w:pPr>
            <w:r w:rsidRPr="00145E30">
              <w:rPr>
                <w:rFonts w:eastAsia="Times New Roman" w:cs="Times New Roman"/>
                <w:color w:val="000000"/>
                <w:sz w:val="18"/>
                <w:szCs w:val="18"/>
              </w:rPr>
              <w:t>Côte d’Ivoire (République de)</w:t>
            </w:r>
          </w:p>
        </w:tc>
        <w:tc>
          <w:tcPr>
            <w:tcW w:w="685"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jc w:val="left"/>
              <w:rPr>
                <w:rFonts w:eastAsia="Times New Roman" w:cs="Times New Roman"/>
                <w:bCs/>
                <w:color w:val="000000"/>
                <w:sz w:val="18"/>
                <w:szCs w:val="18"/>
              </w:rPr>
            </w:pPr>
            <w:r w:rsidRPr="00145E30">
              <w:rPr>
                <w:rFonts w:eastAsia="Times New Roman" w:cs="Times New Roman"/>
                <w:color w:val="000000"/>
                <w:sz w:val="18"/>
                <w:szCs w:val="18"/>
              </w:rPr>
              <w:t>Evolution of the regulatory and institutional framework in the field of Telecommunications / ICT in Côte d'Ivoire</w:t>
            </w:r>
          </w:p>
        </w:tc>
        <w:tc>
          <w:tcPr>
            <w:tcW w:w="2211"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00" w:lineRule="exact"/>
              <w:rPr>
                <w:rFonts w:eastAsia="Times New Roman" w:cs="Times New Roman"/>
                <w:bCs/>
                <w:sz w:val="18"/>
                <w:szCs w:val="18"/>
              </w:rPr>
            </w:pPr>
            <w:r w:rsidRPr="00145E30">
              <w:rPr>
                <w:rFonts w:eastAsia="Times New Roman" w:cs="Times New Roman"/>
                <w:sz w:val="18"/>
                <w:szCs w:val="18"/>
              </w:rPr>
              <w:t>This paper has the following two main objectives:</w:t>
            </w:r>
          </w:p>
          <w:p w:rsidR="00145E30" w:rsidRPr="00145E30" w:rsidRDefault="00145E30" w:rsidP="00145E30">
            <w:pPr>
              <w:tabs>
                <w:tab w:val="clear" w:pos="567"/>
                <w:tab w:val="clear" w:pos="1133"/>
                <w:tab w:val="clear" w:pos="1700"/>
                <w:tab w:val="clear" w:pos="2267"/>
              </w:tabs>
              <w:kinsoku/>
              <w:bidi w:val="0"/>
              <w:spacing w:before="40" w:line="200" w:lineRule="exact"/>
              <w:rPr>
                <w:rFonts w:eastAsia="Times New Roman" w:cs="Times New Roman"/>
                <w:bCs/>
                <w:sz w:val="18"/>
                <w:szCs w:val="18"/>
              </w:rPr>
            </w:pPr>
            <w:r w:rsidRPr="00145E30">
              <w:rPr>
                <w:rFonts w:eastAsia="Times New Roman" w:cs="Times New Roman"/>
                <w:sz w:val="18"/>
                <w:szCs w:val="18"/>
              </w:rPr>
              <w:t>i. Briefly present the evolution of the regulatory reform and institutional framework of Telecommuni-cations / ICT in Côte d'Ivoire;</w:t>
            </w:r>
          </w:p>
          <w:p w:rsidR="00145E30" w:rsidRPr="00145E30" w:rsidRDefault="00145E30" w:rsidP="00145E30">
            <w:pPr>
              <w:tabs>
                <w:tab w:val="clear" w:pos="567"/>
                <w:tab w:val="clear" w:pos="1133"/>
                <w:tab w:val="clear" w:pos="1700"/>
                <w:tab w:val="clear" w:pos="2267"/>
              </w:tabs>
              <w:kinsoku/>
              <w:bidi w:val="0"/>
              <w:spacing w:before="40" w:line="200" w:lineRule="exact"/>
              <w:rPr>
                <w:rFonts w:eastAsia="Times New Roman" w:cs="Times New Roman"/>
                <w:bCs/>
                <w:sz w:val="18"/>
                <w:szCs w:val="18"/>
              </w:rPr>
            </w:pPr>
            <w:r w:rsidRPr="00145E30">
              <w:rPr>
                <w:rFonts w:eastAsia="Times New Roman" w:cs="Times New Roman"/>
                <w:sz w:val="18"/>
                <w:szCs w:val="18"/>
              </w:rPr>
              <w:t>ii. Allow an update of information on the experience of Côte d' Ivoire, in the reports for the issues discussed in the committees Studies 1 &amp; 2 of the ITU</w:t>
            </w:r>
            <w:r w:rsidRPr="00145E30">
              <w:rPr>
                <w:rFonts w:eastAsia="Times New Roman" w:cs="Times New Roman"/>
                <w:sz w:val="18"/>
                <w:szCs w:val="18"/>
              </w:rPr>
              <w:noBreakHyphen/>
              <w:t>D.</w:t>
            </w:r>
          </w:p>
        </w:tc>
        <w:tc>
          <w:tcPr>
            <w:tcW w:w="674" w:type="pct"/>
            <w:tcBorders>
              <w:top w:val="single" w:sz="8" w:space="0" w:color="auto"/>
              <w:left w:val="nil"/>
              <w:bottom w:val="single" w:sz="8" w:space="0" w:color="auto"/>
              <w:right w:val="single" w:sz="8" w:space="0" w:color="auto"/>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r w:rsidR="00145E30" w:rsidRPr="00145E30" w:rsidTr="002D1989">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145E30" w:rsidRPr="00145E30" w:rsidRDefault="00761D38" w:rsidP="00145E30">
            <w:pPr>
              <w:keepNext/>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hyperlink r:id="rId140" w:history="1">
              <w:r w:rsidR="00DE0A26" w:rsidRPr="00EB29C8">
                <w:rPr>
                  <w:rStyle w:val="Hyperlink"/>
                  <w:rFonts w:eastAsia="Times New Roman" w:cs="Times New Roman"/>
                  <w:sz w:val="18"/>
                  <w:szCs w:val="18"/>
                </w:rPr>
                <w:t>2/INF/</w:t>
              </w:r>
              <w:r w:rsidR="00DE0A26">
                <w:rPr>
                  <w:rStyle w:val="Hyperlink"/>
                  <w:rFonts w:eastAsia="Times New Roman" w:cs="Times New Roman"/>
                  <w:sz w:val="18"/>
                  <w:szCs w:val="18"/>
                </w:rPr>
                <w:br/>
              </w:r>
              <w:r w:rsidR="00DE0A26" w:rsidRPr="00EB29C8">
                <w:rPr>
                  <w:rStyle w:val="Hyperlink"/>
                  <w:rFonts w:eastAsia="Times New Roman" w:cs="Times New Roman"/>
                  <w:sz w:val="18"/>
                  <w:szCs w:val="18"/>
                </w:rPr>
                <w:t>93</w:t>
              </w:r>
            </w:hyperlink>
          </w:p>
        </w:tc>
        <w:tc>
          <w:tcPr>
            <w:tcW w:w="38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16-Sep-13</w:t>
            </w:r>
          </w:p>
        </w:tc>
        <w:tc>
          <w:tcPr>
            <w:tcW w:w="611"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color w:val="000000"/>
                <w:sz w:val="18"/>
                <w:szCs w:val="18"/>
              </w:rPr>
            </w:pPr>
            <w:r w:rsidRPr="00145E30">
              <w:rPr>
                <w:rFonts w:eastAsia="Times New Roman" w:cs="Times New Roman"/>
                <w:color w:val="000000"/>
                <w:sz w:val="18"/>
                <w:szCs w:val="18"/>
              </w:rPr>
              <w:t>Telecom-munication Develop-ment Bureau</w:t>
            </w:r>
          </w:p>
        </w:tc>
        <w:tc>
          <w:tcPr>
            <w:tcW w:w="685" w:type="pct"/>
            <w:tcBorders>
              <w:top w:val="single" w:sz="8" w:space="0" w:color="auto"/>
              <w:left w:val="nil"/>
              <w:bottom w:val="single" w:sz="8" w:space="0" w:color="auto"/>
              <w:right w:val="single" w:sz="8" w:space="0" w:color="auto"/>
            </w:tcBorders>
            <w:shd w:val="clear" w:color="000000" w:fill="auto"/>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eastAsia="Times New Roman" w:cs="Times New Roman"/>
                <w:bCs/>
                <w:color w:val="000000"/>
                <w:sz w:val="18"/>
                <w:szCs w:val="18"/>
              </w:rPr>
            </w:pPr>
            <w:r w:rsidRPr="00145E30">
              <w:rPr>
                <w:rFonts w:eastAsia="Times New Roman" w:cs="Times New Roman"/>
                <w:color w:val="000000"/>
                <w:sz w:val="18"/>
                <w:szCs w:val="18"/>
              </w:rPr>
              <w:t xml:space="preserve">Case Study submitted to the Case Study Library: Satellite broadband supporting elections in Burkina Faso  </w:t>
            </w:r>
          </w:p>
        </w:tc>
        <w:tc>
          <w:tcPr>
            <w:tcW w:w="2211" w:type="pct"/>
            <w:tcBorders>
              <w:top w:val="single" w:sz="8" w:space="0" w:color="auto"/>
              <w:left w:val="nil"/>
              <w:bottom w:val="single" w:sz="8" w:space="0" w:color="auto"/>
              <w:right w:val="single" w:sz="8" w:space="0" w:color="auto"/>
            </w:tcBorders>
            <w:shd w:val="clear" w:color="auto" w:fill="auto"/>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This document contains a case study that was submitted by SES World Skies (Netherlands) to the Case Study Library on “Satellite broadband supporting elections in Burkina Faso”.</w:t>
            </w:r>
          </w:p>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rPr>
            </w:pPr>
            <w:r w:rsidRPr="00145E30">
              <w:rPr>
                <w:rFonts w:eastAsia="Times New Roman" w:cs="Times New Roman"/>
                <w:sz w:val="18"/>
                <w:szCs w:val="18"/>
              </w:rPr>
              <w:t>In December 2012, SES Broadband Services provided satellite broadband services for the parliamentary and municipal elections in Burkina Faso.As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tc>
        <w:tc>
          <w:tcPr>
            <w:tcW w:w="674" w:type="pct"/>
            <w:tcBorders>
              <w:top w:val="single" w:sz="8" w:space="0" w:color="auto"/>
              <w:left w:val="nil"/>
              <w:bottom w:val="single" w:sz="8" w:space="0" w:color="auto"/>
              <w:right w:val="single" w:sz="8" w:space="0" w:color="auto"/>
            </w:tcBorders>
          </w:tcPr>
          <w:p w:rsidR="00145E30" w:rsidRPr="00145E30" w:rsidRDefault="00145E30" w:rsidP="00145E30">
            <w:pPr>
              <w:keepNext/>
              <w:tabs>
                <w:tab w:val="clear" w:pos="567"/>
                <w:tab w:val="clear" w:pos="1133"/>
                <w:tab w:val="clear" w:pos="1700"/>
                <w:tab w:val="clear" w:pos="2267"/>
              </w:tabs>
              <w:kinsoku/>
              <w:bidi w:val="0"/>
              <w:spacing w:before="0" w:line="240" w:lineRule="auto"/>
              <w:rPr>
                <w:rFonts w:eastAsia="Times New Roman" w:cs="Times New Roman"/>
                <w:bCs/>
                <w:sz w:val="18"/>
                <w:szCs w:val="18"/>
                <w:lang w:val="fr-FR"/>
              </w:rPr>
            </w:pPr>
            <w:r w:rsidRPr="00145E30">
              <w:rPr>
                <w:rFonts w:eastAsia="Times New Roman" w:cs="Times New Roman"/>
                <w:sz w:val="18"/>
                <w:szCs w:val="18"/>
                <w:lang w:val="fr-FR"/>
              </w:rPr>
              <w:t>Case Study</w:t>
            </w:r>
          </w:p>
        </w:tc>
      </w:tr>
    </w:tbl>
    <w:p w:rsidR="00145E30" w:rsidRPr="00145E30" w:rsidRDefault="00145E30" w:rsidP="00145E30">
      <w:pPr>
        <w:keepNext/>
        <w:keepLines/>
        <w:tabs>
          <w:tab w:val="clear" w:pos="567"/>
          <w:tab w:val="clear" w:pos="1133"/>
          <w:tab w:val="clear" w:pos="1700"/>
          <w:tab w:val="clear" w:pos="2267"/>
          <w:tab w:val="left" w:pos="851"/>
        </w:tabs>
        <w:kinsoku/>
        <w:bidi w:val="0"/>
        <w:spacing w:line="240" w:lineRule="auto"/>
        <w:jc w:val="left"/>
        <w:outlineLvl w:val="0"/>
        <w:rPr>
          <w:rFonts w:eastAsia="Times New Roman" w:cs="Helvetica"/>
          <w:b/>
          <w:bCs/>
          <w:color w:val="005173"/>
          <w:sz w:val="28"/>
        </w:rPr>
      </w:pPr>
      <w:bookmarkStart w:id="281" w:name="_Toc378079155"/>
      <w:r w:rsidRPr="00145E30">
        <w:rPr>
          <w:rFonts w:eastAsia="Times New Roman" w:cs="Helvetica"/>
          <w:b/>
          <w:bCs/>
          <w:color w:val="005173"/>
          <w:sz w:val="28"/>
        </w:rPr>
        <w:br w:type="page"/>
      </w:r>
    </w:p>
    <w:p w:rsidR="00145E30" w:rsidRPr="00145E30" w:rsidRDefault="00145E30" w:rsidP="00145E30">
      <w:pPr>
        <w:keepNext/>
        <w:keepLines/>
        <w:tabs>
          <w:tab w:val="clear" w:pos="567"/>
          <w:tab w:val="clear" w:pos="1133"/>
          <w:tab w:val="clear" w:pos="1700"/>
          <w:tab w:val="clear" w:pos="2267"/>
          <w:tab w:val="left" w:pos="851"/>
        </w:tabs>
        <w:kinsoku/>
        <w:bidi w:val="0"/>
        <w:spacing w:line="240" w:lineRule="auto"/>
        <w:jc w:val="left"/>
        <w:outlineLvl w:val="0"/>
        <w:rPr>
          <w:rFonts w:eastAsia="Times New Roman" w:cs="Helvetica"/>
          <w:b/>
          <w:bCs/>
          <w:color w:val="005173"/>
          <w:sz w:val="28"/>
        </w:rPr>
      </w:pPr>
      <w:r w:rsidRPr="00145E30">
        <w:rPr>
          <w:rFonts w:eastAsia="Times New Roman" w:cs="Helvetica"/>
          <w:b/>
          <w:bCs/>
          <w:color w:val="005173"/>
          <w:sz w:val="28"/>
        </w:rPr>
        <w:t>Annex 2: Analysis of questionnaire replies for global survey on policy initiatives/interventions on telecommunications/ICTs/broadband development</w:t>
      </w:r>
      <w:bookmarkEnd w:id="281"/>
    </w:p>
    <w:p w:rsidR="00145E30" w:rsidRPr="00145E30" w:rsidRDefault="00145E30" w:rsidP="00145E30">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82" w:name="_Toc378079156"/>
      <w:r w:rsidRPr="00145E30">
        <w:rPr>
          <w:rFonts w:eastAsia="Times New Roman" w:cs="Helvetica"/>
          <w:b/>
          <w:bCs/>
          <w:color w:val="005173"/>
          <w:sz w:val="28"/>
        </w:rPr>
        <w:t>1</w:t>
      </w:r>
      <w:r w:rsidRPr="00145E30">
        <w:rPr>
          <w:rFonts w:eastAsia="Times New Roman" w:cs="Helvetica"/>
          <w:b/>
          <w:bCs/>
          <w:color w:val="005173"/>
          <w:sz w:val="28"/>
        </w:rPr>
        <w:tab/>
        <w:t>Survey background</w:t>
      </w:r>
      <w:bookmarkEnd w:id="282"/>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The overall aim of ITU-D Study Group 2 Question 10-3/2 is to study “the range and scope of techniques and solutions that are expected to play a significant role in the provision of e-application services for rural and remote areas.” In order for the Question to successfully complete its work for the 2010-2014 further input is needed from the ITU membership on techniques that can be used to best deliver the range of services, and applications required by rural and remote communities and adapted to the needs of their users.</w:t>
      </w:r>
    </w:p>
    <w:p w:rsidR="00145E30" w:rsidRPr="00145E30" w:rsidRDefault="00145E30" w:rsidP="00145E30">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83" w:name="_Toc378079157"/>
      <w:r w:rsidRPr="00145E30">
        <w:rPr>
          <w:rFonts w:eastAsia="Times New Roman" w:cs="Helvetica"/>
          <w:b/>
          <w:bCs/>
          <w:color w:val="005173"/>
          <w:sz w:val="28"/>
        </w:rPr>
        <w:t>2</w:t>
      </w:r>
      <w:r w:rsidRPr="00145E30">
        <w:rPr>
          <w:rFonts w:eastAsia="Times New Roman" w:cs="Helvetica"/>
          <w:b/>
          <w:bCs/>
          <w:color w:val="005173"/>
          <w:sz w:val="28"/>
        </w:rPr>
        <w:tab/>
        <w:t>Survey objectives</w:t>
      </w:r>
      <w:bookmarkEnd w:id="283"/>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The purpose of this survey is to gather detailed information on policy and regulatory measures that have been taken by the governments around the world and economic and business models for telecommunication/ICT growth in rural and remote areas. The survey also seeks to collect information on possible impact and analysis of such interventions/initiatives.</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The input received through this survey will be used as part of the outputs of the Question for the 2010-2014 study period, intended to assist countries in strengthening their capacity to address challenges for the development of telecommunications/ICTs/broadband in rural and remote areas.</w:t>
      </w:r>
    </w:p>
    <w:p w:rsidR="00145E30" w:rsidRPr="00145E30" w:rsidRDefault="00145E30" w:rsidP="00145E30">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84" w:name="_Toc378079158"/>
      <w:r w:rsidRPr="00145E30">
        <w:rPr>
          <w:rFonts w:eastAsia="Times New Roman" w:cs="Helvetica"/>
          <w:b/>
          <w:bCs/>
          <w:color w:val="005173"/>
          <w:sz w:val="28"/>
        </w:rPr>
        <w:t>3</w:t>
      </w:r>
      <w:r w:rsidRPr="00145E30">
        <w:rPr>
          <w:rFonts w:eastAsia="Times New Roman" w:cs="Helvetica"/>
          <w:b/>
          <w:bCs/>
          <w:color w:val="005173"/>
          <w:sz w:val="28"/>
        </w:rPr>
        <w:tab/>
        <w:t>Survey range</w:t>
      </w:r>
      <w:bookmarkEnd w:id="284"/>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The Questionnaire was sent to Administrations of ITU Member States and Observer (Res. 99), ITU-D Sector Members, Associates and Academia, Management Teams for ITU-D Study Groups 1 and 2, and Observers (Regional and International Organizations).</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Total of 29 entries from 27 countries were received.</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noProof/>
          <w:color w:val="000000"/>
          <w:szCs w:val="22"/>
          <w:lang w:eastAsia="zh-CN"/>
        </w:rPr>
        <w:drawing>
          <wp:inline distT="0" distB="0" distL="0" distR="0" wp14:anchorId="331A6D56" wp14:editId="17E14693">
            <wp:extent cx="5305425" cy="2066925"/>
            <wp:effectExtent l="0" t="0" r="47625"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tabs>
          <w:tab w:val="clear" w:pos="567"/>
          <w:tab w:val="clear" w:pos="1133"/>
          <w:tab w:val="clear" w:pos="1700"/>
          <w:tab w:val="clear" w:pos="2267"/>
        </w:tabs>
        <w:kinsoku/>
        <w:bidi w:val="0"/>
        <w:spacing w:before="240" w:after="120" w:line="240" w:lineRule="auto"/>
        <w:jc w:val="left"/>
        <w:outlineLvl w:val="0"/>
        <w:rPr>
          <w:rFonts w:ascii="Verdana" w:eastAsia="SimHei" w:hAnsi="Verdana" w:cs="Simplified Arabic"/>
          <w:sz w:val="19"/>
          <w:szCs w:val="19"/>
          <w:lang w:eastAsia="en-US"/>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Among 29 entries received, entries received from Sector Members and Regional/Int’l Organizations are;</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r w:rsidRPr="00145E30">
        <w:rPr>
          <w:rFonts w:cs="Times New Roman"/>
          <w:szCs w:val="22"/>
        </w:rPr>
        <w:t>Cellular Operators Association of India, United Kingdom Telecommunications Academy (International), AHCIET, ABI Research (United States), The Egyptian Company for Mobile Services and Cable Bahamas Limited</w:t>
      </w:r>
    </w:p>
    <w:p w:rsidR="00145E30" w:rsidRPr="00145E30" w:rsidRDefault="00145E30" w:rsidP="00145E30">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85" w:name="_Toc378079159"/>
      <w:r w:rsidRPr="00145E30">
        <w:rPr>
          <w:rFonts w:eastAsia="Times New Roman" w:cs="Helvetica"/>
          <w:b/>
          <w:bCs/>
          <w:color w:val="005173"/>
          <w:sz w:val="28"/>
        </w:rPr>
        <w:t>4</w:t>
      </w:r>
      <w:r w:rsidRPr="00145E30">
        <w:rPr>
          <w:rFonts w:eastAsia="Times New Roman" w:cs="Helvetica"/>
          <w:b/>
          <w:bCs/>
          <w:color w:val="005173"/>
          <w:sz w:val="28"/>
        </w:rPr>
        <w:tab/>
        <w:t>Survey Questions</w:t>
      </w:r>
      <w:bookmarkEnd w:id="28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713"/>
      </w:tblGrid>
      <w:tr w:rsidR="00145E30" w:rsidRPr="00145E30" w:rsidTr="00145E30">
        <w:trPr>
          <w:trHeight w:val="510"/>
        </w:trPr>
        <w:tc>
          <w:tcPr>
            <w:tcW w:w="5000" w:type="pct"/>
            <w:gridSpan w:val="2"/>
            <w:vAlign w:val="center"/>
          </w:tcPr>
          <w:p w:rsidR="00145E30" w:rsidRPr="00145E30" w:rsidRDefault="00145E30" w:rsidP="00145E30">
            <w:pPr>
              <w:tabs>
                <w:tab w:val="clear" w:pos="567"/>
                <w:tab w:val="clear" w:pos="1133"/>
                <w:tab w:val="clear" w:pos="1700"/>
                <w:tab w:val="clear" w:pos="2267"/>
              </w:tabs>
              <w:kinsoku/>
              <w:bidi w:val="0"/>
              <w:spacing w:line="240" w:lineRule="auto"/>
              <w:rPr>
                <w:rFonts w:asciiTheme="minorHAnsi" w:hAnsiTheme="minorHAnsi" w:cs="Times New Roman"/>
                <w:szCs w:val="21"/>
              </w:rPr>
            </w:pPr>
            <w:r w:rsidRPr="00145E30">
              <w:rPr>
                <w:rFonts w:asciiTheme="minorHAnsi" w:hAnsiTheme="minorHAnsi" w:cs="Times New Roman"/>
                <w:szCs w:val="21"/>
              </w:rPr>
              <w:t>The questions asked in the survey were as below;</w:t>
            </w:r>
          </w:p>
          <w:p w:rsidR="00145E30" w:rsidRPr="00145E30" w:rsidRDefault="00145E30" w:rsidP="00145E30">
            <w:pPr>
              <w:tabs>
                <w:tab w:val="clear" w:pos="567"/>
                <w:tab w:val="clear" w:pos="1133"/>
                <w:tab w:val="clear" w:pos="1700"/>
                <w:tab w:val="clear" w:pos="2267"/>
              </w:tabs>
              <w:kinsoku/>
              <w:bidi w:val="0"/>
              <w:spacing w:line="240" w:lineRule="auto"/>
              <w:rPr>
                <w:rFonts w:asciiTheme="minorHAnsi" w:hAnsiTheme="minorHAnsi" w:cs="Times New Roman"/>
                <w:szCs w:val="21"/>
              </w:rPr>
            </w:pPr>
            <w:r w:rsidRPr="00145E30">
              <w:rPr>
                <w:rFonts w:asciiTheme="minorHAnsi" w:hAnsiTheme="minorHAnsi" w:cs="Times New Roman"/>
                <w:szCs w:val="21"/>
              </w:rPr>
              <w:t>CONTACT INFORMATION</w:t>
            </w:r>
          </w:p>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szCs w:val="21"/>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a.</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Cs w:val="21"/>
                <w:lang w:eastAsia="zh-CN"/>
              </w:rPr>
            </w:pPr>
            <w:r w:rsidRPr="00145E30">
              <w:rPr>
                <w:rFonts w:asciiTheme="minorHAnsi" w:hAnsiTheme="minorHAnsi" w:cs="Arial"/>
                <w:kern w:val="24"/>
                <w:szCs w:val="21"/>
                <w:lang w:eastAsia="zh-CN"/>
              </w:rPr>
              <w:t>Contact details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b.</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i/>
                <w:iCs/>
                <w:kern w:val="24"/>
                <w:szCs w:val="21"/>
                <w:lang w:eastAsia="zh-CN"/>
              </w:rPr>
            </w:pPr>
            <w:r w:rsidRPr="00145E30">
              <w:rPr>
                <w:rFonts w:asciiTheme="minorHAnsi" w:eastAsiaTheme="minorEastAsia" w:hAnsiTheme="minorHAnsi" w:cstheme="minorBidi"/>
                <w:kern w:val="24"/>
                <w:szCs w:val="21"/>
                <w:lang w:eastAsia="zh-CN"/>
              </w:rPr>
              <w:t>Please select the name of your Administration/Organization from the list.</w:t>
            </w:r>
            <w:r w:rsidRPr="00145E30">
              <w:rPr>
                <w:rFonts w:asciiTheme="minorHAnsi" w:eastAsiaTheme="minorEastAsia" w:hAnsiTheme="minorHAnsi" w:cstheme="minorBidi"/>
                <w:kern w:val="24"/>
                <w:szCs w:val="21"/>
                <w:lang w:eastAsia="zh-CN"/>
              </w:rPr>
              <w:br/>
            </w:r>
            <w:r w:rsidRPr="00145E30">
              <w:rPr>
                <w:rFonts w:asciiTheme="minorHAnsi" w:eastAsiaTheme="minorEastAsia" w:hAnsiTheme="minorHAnsi" w:cstheme="minorBidi"/>
                <w:i/>
                <w:iCs/>
                <w:kern w:val="24"/>
                <w:szCs w:val="21"/>
                <w:lang w:eastAsia="zh-CN"/>
              </w:rPr>
              <w:t>(If it is not available, indicate the name in the field below the list)</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c.</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Region where your organization is based:</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Africa</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The Americas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Asia and Pacific</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Arab States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CIS countries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Europe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d.</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Cs w:val="21"/>
                <w:lang w:eastAsia="zh-CN"/>
              </w:rPr>
            </w:pPr>
            <w:r w:rsidRPr="00145E30">
              <w:rPr>
                <w:rFonts w:asciiTheme="minorHAnsi" w:hAnsiTheme="minorHAnsi" w:cs="Arial"/>
                <w:kern w:val="24"/>
                <w:szCs w:val="21"/>
                <w:lang w:eastAsia="zh-CN"/>
              </w:rPr>
              <w:t>Country/countries where your organization is based</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rPr>
          <w:trHeight w:val="219"/>
        </w:trPr>
        <w:tc>
          <w:tcPr>
            <w:tcW w:w="5000" w:type="pct"/>
            <w:gridSpan w:val="2"/>
          </w:tcPr>
          <w:p w:rsidR="00145E30" w:rsidRPr="00145E30" w:rsidRDefault="00145E30" w:rsidP="00145E30">
            <w:pPr>
              <w:tabs>
                <w:tab w:val="clear" w:pos="567"/>
                <w:tab w:val="clear" w:pos="1133"/>
                <w:tab w:val="clear" w:pos="1700"/>
                <w:tab w:val="clear" w:pos="2267"/>
              </w:tabs>
              <w:kinsoku/>
              <w:bidi w:val="0"/>
              <w:spacing w:before="0" w:line="240" w:lineRule="auto"/>
              <w:jc w:val="left"/>
              <w:outlineLvl w:val="0"/>
              <w:rPr>
                <w:rFonts w:asciiTheme="minorHAnsi" w:eastAsia="SimHei" w:hAnsiTheme="minorHAnsi" w:cs="Simplified Arabic"/>
                <w:szCs w:val="21"/>
                <w:lang w:val="en-GB" w:eastAsia="en-US"/>
              </w:rPr>
            </w:pPr>
            <w:bookmarkStart w:id="286" w:name="_Toc378079160"/>
            <w:r w:rsidRPr="00145E30">
              <w:rPr>
                <w:rFonts w:asciiTheme="minorHAnsi" w:eastAsia="SimHei" w:hAnsiTheme="minorHAnsi" w:cs="Simplified Arabic"/>
                <w:szCs w:val="21"/>
                <w:lang w:val="en-GB" w:eastAsia="en-US"/>
              </w:rPr>
              <w:t>SURVEY</w:t>
            </w:r>
            <w:bookmarkEnd w:id="286"/>
          </w:p>
          <w:p w:rsidR="00145E30" w:rsidRPr="00145E30" w:rsidRDefault="00145E30" w:rsidP="00145E30">
            <w:pPr>
              <w:tabs>
                <w:tab w:val="clear" w:pos="567"/>
                <w:tab w:val="clear" w:pos="1133"/>
                <w:tab w:val="clear" w:pos="1700"/>
                <w:tab w:val="clear" w:pos="2267"/>
              </w:tabs>
              <w:kinsoku/>
              <w:bidi w:val="0"/>
              <w:spacing w:before="0" w:line="240" w:lineRule="auto"/>
              <w:jc w:val="left"/>
              <w:outlineLvl w:val="0"/>
              <w:rPr>
                <w:rFonts w:asciiTheme="minorHAnsi" w:eastAsia="SimHei" w:hAnsiTheme="minorHAnsi" w:cs="Simplified Arabic"/>
                <w:szCs w:val="21"/>
                <w:lang w:eastAsia="en-US"/>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Is there a formal definition of ‘rural’ or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1A</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If yes, please provide the definition(s).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1B</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If no, how do you handle policy related issues pertaining to telecommunications/ICTs /Broadband in rural and remote areas?  (Please specify the present situation and eventual future policies)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Is there any specific government policy on Telecommunications/ICTs/Broadband development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3</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If a government policy does exist, please specify which one: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Telecommunications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ICTs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eastAsiaTheme="minorEastAsia" w:hAnsiTheme="minorHAnsi" w:cstheme="minorBidi"/>
                <w:kern w:val="24"/>
                <w:szCs w:val="21"/>
                <w:lang w:eastAsia="zh-CN"/>
              </w:rPr>
              <w:t>Broadband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Other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4</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What are the major features of such a policy? (Please make 2 or 3 proposals of these features)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5</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Cs w:val="21"/>
                <w:lang w:eastAsia="zh-CN"/>
              </w:rPr>
            </w:pPr>
            <w:r w:rsidRPr="00145E30">
              <w:rPr>
                <w:rFonts w:asciiTheme="minorHAnsi" w:eastAsiaTheme="minorEastAsia" w:hAnsiTheme="minorHAnsi" w:cstheme="minorBidi"/>
                <w:kern w:val="24"/>
                <w:szCs w:val="21"/>
                <w:lang w:eastAsia="zh-CN"/>
              </w:rPr>
              <w:t>If no specific government policy on Telecommunications/ICTs/Broadband exists, how are the issues of Telecommunications/ICTs/Broadband in rural and remote areas being handled?</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6</w:t>
            </w:r>
          </w:p>
        </w:tc>
        <w:tc>
          <w:tcPr>
            <w:tcW w:w="4691" w:type="pct"/>
            <w:vAlign w:val="center"/>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Is this a part of the national telecommunication/ICTs/broadband policy?</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7</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Cs w:val="21"/>
                <w:lang w:eastAsia="zh-CN"/>
              </w:rPr>
            </w:pPr>
            <w:r w:rsidRPr="00145E30">
              <w:rPr>
                <w:rFonts w:asciiTheme="minorHAnsi" w:hAnsiTheme="minorHAnsi" w:cs="Arial"/>
                <w:kern w:val="24"/>
                <w:szCs w:val="21"/>
                <w:lang w:eastAsia="zh-CN"/>
              </w:rPr>
              <w:t>If it is part of the national telecommunication /ICT/Broadband policy, what provisions are made in the broad policy framework?</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8</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If it is not part of the national telecommunication /ICT/Broadband policy, is there any project in the future for it to be come part of it?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Please specify in either case: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9</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 xml:space="preserve">Is the Telecommunications/ICTs/Broadband in rural and remote areas considered a universal service/access obligation? </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10</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Cs w:val="21"/>
                <w:lang w:eastAsia="zh-CN"/>
              </w:rPr>
            </w:pPr>
            <w:r w:rsidRPr="00145E30">
              <w:rPr>
                <w:rFonts w:asciiTheme="minorHAnsi" w:hAnsiTheme="minorHAnsi" w:cs="Arial"/>
                <w:kern w:val="24"/>
                <w:szCs w:val="21"/>
                <w:lang w:eastAsia="zh-CN"/>
              </w:rPr>
              <w:t xml:space="preserve">If it is, how is that obligation defined? </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11</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 xml:space="preserve">Is there a provision of Universal Service Fund or similar type of fund for the development of Telecommunications/ICTs/Broadband in rural and remote areas? </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12</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If such a provision exists, how are the funds collected?</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As a % of annual  Gross Revenue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As a fixed amount every year from the operators providing telecom services, etc.</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As committed by the service provider during licensing process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scheme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scheme”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13</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Who is responsible for disbursement in question 12?</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The government ministry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The telecom regulator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 separate body established for this purpose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provision</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provision”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14</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Who is responsible for managing those funds?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The government ministry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The telecom regulator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 separate body established for this purpose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provision</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provision”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15</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What kind of economic model is being employed for the development of Telecommunications/ICTs/Broadband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Free market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Capital subsidy provided for existing operator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Capital and ongoing subsidy for existing operator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was selected, please specify: _________</w:t>
            </w:r>
          </w:p>
          <w:p w:rsidR="00145E30" w:rsidRPr="00145E30" w:rsidRDefault="00145E30" w:rsidP="00D278E0">
            <w:pPr>
              <w:tabs>
                <w:tab w:val="clear" w:pos="567"/>
                <w:tab w:val="clear" w:pos="1133"/>
                <w:tab w:val="clear" w:pos="1700"/>
                <w:tab w:val="clear" w:pos="2267"/>
              </w:tabs>
              <w:kinsoku/>
              <w:bidi w:val="0"/>
              <w:spacing w:before="0" w:line="12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16</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What kind of business model is being developed?</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Government owned incumbent operator mandated to provide the service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Public-Private Partnership  model (Private operators with capital subsidy)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Private Operators with no subsidy but with other regulatory  incentives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Multi-stakeholders partnership model</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model</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model”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17</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How is major backbone infrastructure being developed in rural and remote areas? There is a National Broadband Network funded by: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Government’s special budget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Through the USO fund</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Any other sources such as donor agencies’ assistance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source for funding</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Operators are building their own backbone network in isolation</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Operators are sharing their backbone networks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scheme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i/>
                <w:iCs/>
                <w:kern w:val="24"/>
                <w:szCs w:val="21"/>
                <w:lang w:eastAsia="zh-CN"/>
              </w:rPr>
              <w:t>If “Other source for funding” was selected, please elaborate: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scheme”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18</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Do you have any specific policy, legal and/or regulatory framework for infrastructure sharing, especially in the rural and remote areas, for example optical fiber cable and BTS/Microwave towers and the related support infrastructures?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19</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If such a framework exists, who issues such instruments?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Government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Regulator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competent authority</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“Other competent authority”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20</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 xml:space="preserve">Are there any instances of infrastructure sharing even in the absence of such instruments mentioned in Question 9-3/2? </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i/>
                <w:iCs/>
                <w:kern w:val="24"/>
                <w:szCs w:val="21"/>
                <w:lang w:eastAsia="zh-CN"/>
              </w:rPr>
            </w:pPr>
            <w:r w:rsidRPr="00145E30">
              <w:rPr>
                <w:rFonts w:asciiTheme="minorHAnsi" w:hAnsiTheme="minorHAnsi" w:cs="Arial"/>
                <w:i/>
                <w:iCs/>
                <w:kern w:val="24"/>
                <w:szCs w:val="21"/>
                <w:lang w:eastAsia="zh-CN"/>
              </w:rPr>
              <w:t>If yes, please elaborate: __________</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21</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Are you planning to bring such guidelines to address the rural challenges?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22</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 xml:space="preserve">Does your government provide any kind of tax rebate for import of equipments for providing Telecommunications/ICTs/Broadband in rural and remote areas? </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23</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Do the license conditions oblige the Operator/Service provider to provide service in rural and remote areas?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24</w:t>
            </w:r>
          </w:p>
        </w:tc>
        <w:tc>
          <w:tcPr>
            <w:tcW w:w="4691" w:type="pct"/>
            <w:vAlign w:val="center"/>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 xml:space="preserve">Do you provide a specific rural/remote area license to Telecommunications/ ICTs/Broadband providers in rural and remote areas? </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keepNext/>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25</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If you answered yes to question 24, are these providers allowed to provide services in urban areas once rural and remote obligations are met?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Yes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No</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26</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What backhaul/backbone technologies are being used in your country for connecting rural and remote areas ? Please tick all that applies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Satellite/V-SAT</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Optical Fiber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Cable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Terrestrial Microwave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Wireless such as WiFi, WiMax, LTE, etc</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technology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If “Other technology”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27</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What access technologies are being used in your country for connecting rural and remote areas ? Please tick all that applies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Copper</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Cable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Fibre</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Fixed Wireless Acess</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Mobile such as GSM,CDMA, etc.</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Broadband such as 3G, WiMax, 4G, etc.</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r w:rsidRPr="00145E30">
              <w:rPr>
                <w:rFonts w:asciiTheme="minorHAnsi" w:hAnsiTheme="minorHAnsi" w:cs="Arial"/>
                <w:kern w:val="24"/>
                <w:szCs w:val="21"/>
                <w:lang w:eastAsia="zh-CN"/>
              </w:rPr>
              <w:t>Other technology</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kern w:val="24"/>
                <w:szCs w:val="21"/>
                <w:lang w:eastAsia="zh-CN"/>
              </w:rPr>
            </w:pPr>
            <w:r w:rsidRPr="00145E30">
              <w:rPr>
                <w:rFonts w:asciiTheme="minorHAnsi" w:hAnsiTheme="minorHAnsi" w:cs="Arial"/>
                <w:kern w:val="24"/>
                <w:szCs w:val="21"/>
                <w:lang w:eastAsia="zh-CN"/>
              </w:rPr>
              <w:t>If “Other technology” was selected, please specify: _________</w:t>
            </w:r>
          </w:p>
          <w:p w:rsidR="00145E30" w:rsidRPr="00145E30" w:rsidRDefault="00145E30" w:rsidP="00145E30">
            <w:pPr>
              <w:tabs>
                <w:tab w:val="clear" w:pos="567"/>
                <w:tab w:val="clear" w:pos="1133"/>
                <w:tab w:val="clear" w:pos="1700"/>
                <w:tab w:val="clear" w:pos="2267"/>
              </w:tabs>
              <w:kinsoku/>
              <w:bidi w:val="0"/>
              <w:spacing w:before="0" w:line="240" w:lineRule="auto"/>
              <w:ind w:left="720"/>
              <w:jc w:val="left"/>
              <w:rPr>
                <w:rFonts w:asciiTheme="minorHAnsi" w:hAnsiTheme="minorHAnsi" w:cs="Arial"/>
                <w:szCs w:val="21"/>
                <w:lang w:eastAsia="zh-CN"/>
              </w:rPr>
            </w:pPr>
          </w:p>
        </w:tc>
      </w:tr>
      <w:tr w:rsidR="00145E30" w:rsidRPr="00145E30" w:rsidTr="00145E30">
        <w:tc>
          <w:tcPr>
            <w:tcW w:w="309" w:type="pct"/>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r w:rsidRPr="00145E30">
              <w:rPr>
                <w:rFonts w:asciiTheme="minorHAnsi" w:hAnsiTheme="minorHAnsi" w:cs="Arial"/>
                <w:kern w:val="24"/>
                <w:szCs w:val="21"/>
                <w:lang w:eastAsia="zh-CN"/>
              </w:rPr>
              <w:t>28</w:t>
            </w:r>
          </w:p>
        </w:tc>
        <w:tc>
          <w:tcPr>
            <w:tcW w:w="4691" w:type="pct"/>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Cs w:val="21"/>
                <w:lang w:eastAsia="zh-CN"/>
              </w:rPr>
            </w:pPr>
            <w:r w:rsidRPr="00145E30">
              <w:rPr>
                <w:rFonts w:asciiTheme="minorHAnsi" w:hAnsiTheme="minorHAnsi" w:cs="Arial"/>
                <w:kern w:val="24"/>
                <w:szCs w:val="21"/>
                <w:lang w:eastAsia="zh-CN"/>
              </w:rPr>
              <w:t>If there is any other specific policy/regulatory intervention/initiatives by your government or regulator-please elaborate.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Cs w:val="21"/>
                <w:lang w:eastAsia="zh-CN"/>
              </w:rPr>
            </w:pPr>
          </w:p>
        </w:tc>
      </w:tr>
    </w:tbl>
    <w:p w:rsidR="00145E30" w:rsidRPr="00145E30" w:rsidRDefault="00145E30" w:rsidP="00145E30">
      <w:pPr>
        <w:keepNext/>
        <w:keepLines/>
        <w:pageBreakBefore/>
        <w:tabs>
          <w:tab w:val="clear" w:pos="567"/>
          <w:tab w:val="clear" w:pos="1133"/>
          <w:tab w:val="clear" w:pos="1700"/>
          <w:tab w:val="clear" w:pos="2267"/>
          <w:tab w:val="left" w:pos="851"/>
        </w:tabs>
        <w:kinsoku/>
        <w:bidi w:val="0"/>
        <w:spacing w:line="240" w:lineRule="auto"/>
        <w:outlineLvl w:val="0"/>
        <w:rPr>
          <w:rFonts w:eastAsia="Times New Roman" w:cs="Helvetica"/>
          <w:b/>
          <w:bCs/>
          <w:color w:val="005173"/>
          <w:sz w:val="28"/>
        </w:rPr>
      </w:pPr>
      <w:bookmarkStart w:id="287" w:name="_Toc378079161"/>
      <w:r w:rsidRPr="00145E30">
        <w:rPr>
          <w:rFonts w:eastAsia="Times New Roman" w:cs="Helvetica"/>
          <w:b/>
          <w:bCs/>
          <w:color w:val="005173"/>
          <w:sz w:val="28"/>
        </w:rPr>
        <w:t>5</w:t>
      </w:r>
      <w:r w:rsidRPr="00145E30">
        <w:rPr>
          <w:rFonts w:eastAsia="Times New Roman" w:cs="Helvetica"/>
          <w:b/>
          <w:bCs/>
          <w:color w:val="005173"/>
          <w:sz w:val="28"/>
        </w:rPr>
        <w:tab/>
        <w:t>Survey Results</w:t>
      </w:r>
      <w:bookmarkEnd w:id="287"/>
    </w:p>
    <w:p w:rsidR="00145E30" w:rsidRPr="00145E30" w:rsidRDefault="00145E30" w:rsidP="00145E30">
      <w:pPr>
        <w:tabs>
          <w:tab w:val="clear" w:pos="567"/>
          <w:tab w:val="clear" w:pos="1133"/>
          <w:tab w:val="clear" w:pos="1700"/>
          <w:tab w:val="clear" w:pos="2267"/>
        </w:tabs>
        <w:kinsoku/>
        <w:bidi w:val="0"/>
        <w:spacing w:before="240" w:after="120" w:line="240" w:lineRule="auto"/>
        <w:rPr>
          <w:rFonts w:cs="Times New Roman"/>
          <w:b/>
          <w:bCs/>
          <w:sz w:val="22"/>
          <w:szCs w:val="22"/>
          <w:lang w:val="en-AU"/>
        </w:rPr>
      </w:pPr>
      <w:r w:rsidRPr="00145E30">
        <w:rPr>
          <w:rFonts w:cs="Times New Roman"/>
          <w:b/>
          <w:bCs/>
          <w:sz w:val="22"/>
          <w:szCs w:val="22"/>
          <w:lang w:val="en-AU"/>
        </w:rPr>
        <w:t>0</w:t>
      </w:r>
      <w:r w:rsidRPr="00145E30">
        <w:rPr>
          <w:rFonts w:cs="Times New Roman"/>
          <w:b/>
          <w:bCs/>
          <w:sz w:val="22"/>
          <w:szCs w:val="22"/>
          <w:lang w:val="en-AU"/>
        </w:rPr>
        <w:tab/>
        <w:t>Region where your organization is based:</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Cs/>
          <w:noProof/>
          <w:color w:val="000000"/>
          <w:szCs w:val="22"/>
          <w:lang w:eastAsia="zh-CN"/>
        </w:rPr>
        <mc:AlternateContent>
          <mc:Choice Requires="wps">
            <w:drawing>
              <wp:anchor distT="0" distB="0" distL="114300" distR="114300" simplePos="0" relativeHeight="251667456" behindDoc="0" locked="0" layoutInCell="1" allowOverlap="1" wp14:anchorId="385D3012" wp14:editId="6A0A04FE">
                <wp:simplePos x="0" y="0"/>
                <wp:positionH relativeFrom="column">
                  <wp:posOffset>2889250</wp:posOffset>
                </wp:positionH>
                <wp:positionV relativeFrom="paragraph">
                  <wp:posOffset>1910715</wp:posOffset>
                </wp:positionV>
                <wp:extent cx="2847975" cy="1590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E8F8FD"/>
                        </a:solidFill>
                        <a:ln w="9525">
                          <a:noFill/>
                          <a:miter lim="800000"/>
                          <a:headEnd/>
                          <a:tailEnd/>
                        </a:ln>
                      </wps:spPr>
                      <wps:txbx>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D8457D" w:rsidRPr="003D1606" w:rsidTr="00145E30">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88" w:name="_Toc378079162"/>
                                  <w:r w:rsidRPr="00DB30DE">
                                    <w:rPr>
                                      <w:rFonts w:asciiTheme="minorHAnsi" w:hAnsiTheme="minorHAnsi"/>
                                      <w:b/>
                                      <w:bCs/>
                                      <w:color w:val="FFFFFF" w:themeColor="background1"/>
                                      <w:sz w:val="20"/>
                                      <w:szCs w:val="20"/>
                                      <w:lang w:val="en-US"/>
                                    </w:rPr>
                                    <w:t>Development level of responding countries</w:t>
                                  </w:r>
                                  <w:bookmarkEnd w:id="288"/>
                                </w:p>
                              </w:tc>
                            </w:tr>
                            <w:tr w:rsidR="00D8457D" w:rsidRPr="0027700A" w:rsidTr="00145E30">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89" w:name="_Toc378079163"/>
                                  <w:r w:rsidRPr="00DB30DE">
                                    <w:rPr>
                                      <w:rFonts w:asciiTheme="minorHAnsi" w:hAnsiTheme="minorHAnsi"/>
                                      <w:sz w:val="20"/>
                                      <w:szCs w:val="20"/>
                                      <w:lang w:val="en-US"/>
                                    </w:rPr>
                                    <w:t>Developed countries</w:t>
                                  </w:r>
                                  <w:bookmarkEnd w:id="289"/>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0" w:name="_Toc378079164"/>
                                  <w:r w:rsidRPr="00DB30DE">
                                    <w:rPr>
                                      <w:rFonts w:asciiTheme="minorHAnsi" w:hAnsiTheme="minorHAnsi"/>
                                      <w:sz w:val="20"/>
                                      <w:szCs w:val="20"/>
                                      <w:lang w:val="en-US"/>
                                    </w:rPr>
                                    <w:t>24.14%</w:t>
                                  </w:r>
                                  <w:bookmarkEnd w:id="290"/>
                                </w:p>
                              </w:tc>
                            </w:tr>
                            <w:tr w:rsidR="00D8457D" w:rsidRPr="0027700A" w:rsidTr="00145E30">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1" w:name="_Toc378079165"/>
                                  <w:r w:rsidRPr="00DB30DE">
                                    <w:rPr>
                                      <w:rFonts w:asciiTheme="minorHAnsi" w:hAnsiTheme="minorHAnsi"/>
                                      <w:sz w:val="20"/>
                                      <w:szCs w:val="20"/>
                                      <w:lang w:val="en-US"/>
                                    </w:rPr>
                                    <w:t>Transition countries</w:t>
                                  </w:r>
                                  <w:bookmarkEnd w:id="291"/>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2" w:name="_Toc378079166"/>
                                  <w:r w:rsidRPr="00DB30DE">
                                    <w:rPr>
                                      <w:rFonts w:asciiTheme="minorHAnsi" w:hAnsiTheme="minorHAnsi"/>
                                      <w:sz w:val="20"/>
                                      <w:szCs w:val="20"/>
                                      <w:lang w:val="en-US"/>
                                    </w:rPr>
                                    <w:t>3.45%</w:t>
                                  </w:r>
                                  <w:bookmarkEnd w:id="292"/>
                                </w:p>
                              </w:tc>
                            </w:tr>
                            <w:tr w:rsidR="00D8457D" w:rsidRPr="0027700A" w:rsidTr="00145E30">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3" w:name="_Toc378079167"/>
                                  <w:r w:rsidRPr="00DB30DE">
                                    <w:rPr>
                                      <w:rFonts w:asciiTheme="minorHAnsi" w:hAnsiTheme="minorHAnsi"/>
                                      <w:sz w:val="20"/>
                                      <w:szCs w:val="20"/>
                                      <w:lang w:val="en-US"/>
                                    </w:rPr>
                                    <w:t>Developing countries</w:t>
                                  </w:r>
                                  <w:bookmarkEnd w:id="293"/>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4" w:name="_Toc378079168"/>
                                  <w:r w:rsidRPr="00DB30DE">
                                    <w:rPr>
                                      <w:rFonts w:asciiTheme="minorHAnsi" w:hAnsiTheme="minorHAnsi"/>
                                      <w:sz w:val="20"/>
                                      <w:szCs w:val="20"/>
                                      <w:lang w:val="en-US"/>
                                    </w:rPr>
                                    <w:t>55.17%</w:t>
                                  </w:r>
                                  <w:bookmarkEnd w:id="294"/>
                                </w:p>
                              </w:tc>
                            </w:tr>
                            <w:tr w:rsidR="00D8457D" w:rsidRPr="0027700A" w:rsidTr="00145E30">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5" w:name="_Toc378079169"/>
                                  <w:r w:rsidRPr="00DB30DE">
                                    <w:rPr>
                                      <w:rFonts w:asciiTheme="minorHAnsi" w:hAnsiTheme="minorHAnsi"/>
                                      <w:sz w:val="20"/>
                                      <w:szCs w:val="20"/>
                                      <w:lang w:val="en-US"/>
                                    </w:rPr>
                                    <w:t>Least developed countries</w:t>
                                  </w:r>
                                  <w:bookmarkEnd w:id="295"/>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6" w:name="_Toc378079170"/>
                                  <w:r w:rsidRPr="00DB30DE">
                                    <w:rPr>
                                      <w:rFonts w:asciiTheme="minorHAnsi" w:hAnsiTheme="minorHAnsi"/>
                                      <w:sz w:val="20"/>
                                      <w:szCs w:val="20"/>
                                      <w:lang w:val="en-US"/>
                                    </w:rPr>
                                    <w:t>17.24%</w:t>
                                  </w:r>
                                  <w:bookmarkEnd w:id="296"/>
                                </w:p>
                              </w:tc>
                            </w:tr>
                          </w:tbl>
                          <w:p w:rsidR="00D8457D" w:rsidRPr="00DB30DE" w:rsidRDefault="00D8457D" w:rsidP="00145E30">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484" type="#_x0000_t202" style="position:absolute;left:0;text-align:left;margin-left:227.5pt;margin-top:150.45pt;width:224.25pt;height:1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fHwIAABYEAAAOAAAAZHJzL2Uyb0RvYy54bWysU81u2zAMvg/YOwi6L3a8pUmMOEWXNMOA&#10;7gdo9wCyLMfCJFGTlNjZ04+Sk7TbbsN0EEiJ/Eh+JFe3g1bkKJyXYCo6neSUCMOhkWZf0W9PuzcL&#10;SnxgpmEKjKjoSXh6u379atXbUhTQgWqEIwhifNnbinYh2DLLPO+EZn4CVhj8bMFpFlB1+6xxrEd0&#10;rbIiz2+yHlxjHXDhPb5ux0+6TvhtK3j40rZeBKIqirmFdLt01/HO1itW7h2zneTnNNg/ZKGZNBj0&#10;CrVlgZGDk39BackdeGjDhIPOoG0lF6kGrGaa/1HNY8esSLUgOd5eafL/D5Z/Pn51RDYVfZvPKTFM&#10;Y5OexBDIexhIEfnprS/R7NGiYRjwGfucavX2Afh3TwxsOmb24s456DvBGsxvGj2zF64jjo8gdf8J&#10;GgzDDgES0NA6HclDOgiiY59O197EVDg+Fot38+V8RgnHv+lsmd+gEmOw8uJunQ8fBGgShYo6bH6C&#10;Z8cHH0bTi0mM5kHJZieVSorb1xvlyJHhoNwvdovd9oz+m5kypK/oclbMErKB6I/QrNQy4CArqSu6&#10;yOOJ7qyMdNybJsmBSTXKmLQyZ34iJSM5YaiH1IoiOUfyamhOyJiDcXBx0VDowP2kpMehraj/cWBO&#10;UKI+GmQ9TvhFcBehvgjMcHStaKBkFDchbULM08AddqOViafnyOcccfgS0+dFidP9Uk9Wz+u8/gUA&#10;AP//AwBQSwMEFAAGAAgAAAAhAAS5F+/gAAAACwEAAA8AAABkcnMvZG93bnJldi54bWxMj81OwzAQ&#10;hO9IvIO1SNyoXVojmmZTVYiqR0RB4urG2ziqf0LspIGnx5zgOJrRzDflZnKWjdTHNniE+UwAI18H&#10;3foG4f1td/cILCbltbLBE8IXRdhU11elKnS4+FcaD6lhucTHQiGYlLqC81gbcirOQkc+e6fQO5Wy&#10;7Buue3XJ5c7yeyEeuFOtzwtGdfRkqD4fBocwtPudcecujtP2Wz2/NPtPaz4Qb2+m7RpYoin9heEX&#10;P6NDlZmOYfA6MouwlDJ/SQgLIVbAcmIlFhLYEUHK+RJ4VfL/H6ofAAAA//8DAFBLAQItABQABgAI&#10;AAAAIQC2gziS/gAAAOEBAAATAAAAAAAAAAAAAAAAAAAAAABbQ29udGVudF9UeXBlc10ueG1sUEsB&#10;Ai0AFAAGAAgAAAAhADj9If/WAAAAlAEAAAsAAAAAAAAAAAAAAAAALwEAAF9yZWxzLy5yZWxzUEsB&#10;Ai0AFAAGAAgAAAAhAL+Vkt8fAgAAFgQAAA4AAAAAAAAAAAAAAAAALgIAAGRycy9lMm9Eb2MueG1s&#10;UEsBAi0AFAAGAAgAAAAhAAS5F+/gAAAACwEAAA8AAAAAAAAAAAAAAAAAeQQAAGRycy9kb3ducmV2&#10;LnhtbFBLBQYAAAAABAAEAPMAAACGBQAAAAA=&#10;" fillcolor="#e8f8fd" stroked="f">
                <v:textbox inset="0,0,0,0">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D8457D" w:rsidRPr="003D1606" w:rsidTr="00145E30">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7" w:name="_Toc378079162"/>
                            <w:r w:rsidRPr="00DB30DE">
                              <w:rPr>
                                <w:rFonts w:asciiTheme="minorHAnsi" w:hAnsiTheme="minorHAnsi"/>
                                <w:b/>
                                <w:bCs/>
                                <w:color w:val="FFFFFF" w:themeColor="background1"/>
                                <w:sz w:val="20"/>
                                <w:szCs w:val="20"/>
                                <w:lang w:val="en-US"/>
                              </w:rPr>
                              <w:t>Development level of responding countries</w:t>
                            </w:r>
                            <w:bookmarkEnd w:id="297"/>
                          </w:p>
                        </w:tc>
                      </w:tr>
                      <w:tr w:rsidR="00D8457D" w:rsidRPr="0027700A" w:rsidTr="00145E30">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8" w:name="_Toc378079163"/>
                            <w:r w:rsidRPr="00DB30DE">
                              <w:rPr>
                                <w:rFonts w:asciiTheme="minorHAnsi" w:hAnsiTheme="minorHAnsi"/>
                                <w:sz w:val="20"/>
                                <w:szCs w:val="20"/>
                                <w:lang w:val="en-US"/>
                              </w:rPr>
                              <w:t>Developed countries</w:t>
                            </w:r>
                            <w:bookmarkEnd w:id="298"/>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299" w:name="_Toc378079164"/>
                            <w:r w:rsidRPr="00DB30DE">
                              <w:rPr>
                                <w:rFonts w:asciiTheme="minorHAnsi" w:hAnsiTheme="minorHAnsi"/>
                                <w:sz w:val="20"/>
                                <w:szCs w:val="20"/>
                                <w:lang w:val="en-US"/>
                              </w:rPr>
                              <w:t>24.14%</w:t>
                            </w:r>
                            <w:bookmarkEnd w:id="299"/>
                          </w:p>
                        </w:tc>
                      </w:tr>
                      <w:tr w:rsidR="00D8457D" w:rsidRPr="0027700A" w:rsidTr="00145E30">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0" w:name="_Toc378079165"/>
                            <w:r w:rsidRPr="00DB30DE">
                              <w:rPr>
                                <w:rFonts w:asciiTheme="minorHAnsi" w:hAnsiTheme="minorHAnsi"/>
                                <w:sz w:val="20"/>
                                <w:szCs w:val="20"/>
                                <w:lang w:val="en-US"/>
                              </w:rPr>
                              <w:t>Transition countries</w:t>
                            </w:r>
                            <w:bookmarkEnd w:id="300"/>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1" w:name="_Toc378079166"/>
                            <w:r w:rsidRPr="00DB30DE">
                              <w:rPr>
                                <w:rFonts w:asciiTheme="minorHAnsi" w:hAnsiTheme="minorHAnsi"/>
                                <w:sz w:val="20"/>
                                <w:szCs w:val="20"/>
                                <w:lang w:val="en-US"/>
                              </w:rPr>
                              <w:t>3.45%</w:t>
                            </w:r>
                            <w:bookmarkEnd w:id="301"/>
                          </w:p>
                        </w:tc>
                      </w:tr>
                      <w:tr w:rsidR="00D8457D" w:rsidRPr="0027700A" w:rsidTr="00145E30">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2" w:name="_Toc378079167"/>
                            <w:r w:rsidRPr="00DB30DE">
                              <w:rPr>
                                <w:rFonts w:asciiTheme="minorHAnsi" w:hAnsiTheme="minorHAnsi"/>
                                <w:sz w:val="20"/>
                                <w:szCs w:val="20"/>
                                <w:lang w:val="en-US"/>
                              </w:rPr>
                              <w:t>Developing countries</w:t>
                            </w:r>
                            <w:bookmarkEnd w:id="302"/>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3" w:name="_Toc378079168"/>
                            <w:r w:rsidRPr="00DB30DE">
                              <w:rPr>
                                <w:rFonts w:asciiTheme="minorHAnsi" w:hAnsiTheme="minorHAnsi"/>
                                <w:sz w:val="20"/>
                                <w:szCs w:val="20"/>
                                <w:lang w:val="en-US"/>
                              </w:rPr>
                              <w:t>55.17%</w:t>
                            </w:r>
                            <w:bookmarkEnd w:id="303"/>
                          </w:p>
                        </w:tc>
                      </w:tr>
                      <w:tr w:rsidR="00D8457D" w:rsidRPr="0027700A" w:rsidTr="00145E30">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4" w:name="_Toc378079169"/>
                            <w:r w:rsidRPr="00DB30DE">
                              <w:rPr>
                                <w:rFonts w:asciiTheme="minorHAnsi" w:hAnsiTheme="minorHAnsi"/>
                                <w:sz w:val="20"/>
                                <w:szCs w:val="20"/>
                                <w:lang w:val="en-US"/>
                              </w:rPr>
                              <w:t>Least developed countries</w:t>
                            </w:r>
                            <w:bookmarkEnd w:id="304"/>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457D" w:rsidRPr="00DB30DE" w:rsidRDefault="00D8457D" w:rsidP="00145E30">
                            <w:pPr>
                              <w:pStyle w:val="CEOcontributionStart"/>
                              <w:spacing w:before="0" w:after="0"/>
                              <w:outlineLvl w:val="0"/>
                              <w:rPr>
                                <w:rFonts w:asciiTheme="minorHAnsi" w:hAnsiTheme="minorHAnsi"/>
                                <w:sz w:val="20"/>
                                <w:szCs w:val="20"/>
                                <w:lang w:val="en-US"/>
                              </w:rPr>
                            </w:pPr>
                            <w:bookmarkStart w:id="305" w:name="_Toc378079170"/>
                            <w:r w:rsidRPr="00DB30DE">
                              <w:rPr>
                                <w:rFonts w:asciiTheme="minorHAnsi" w:hAnsiTheme="minorHAnsi"/>
                                <w:sz w:val="20"/>
                                <w:szCs w:val="20"/>
                                <w:lang w:val="en-US"/>
                              </w:rPr>
                              <w:t>17.24%</w:t>
                            </w:r>
                            <w:bookmarkEnd w:id="305"/>
                          </w:p>
                        </w:tc>
                      </w:tr>
                    </w:tbl>
                    <w:p w:rsidR="00D8457D" w:rsidRPr="00DB30DE" w:rsidRDefault="00D8457D" w:rsidP="00145E30">
                      <w:pPr>
                        <w:jc w:val="center"/>
                      </w:pPr>
                    </w:p>
                  </w:txbxContent>
                </v:textbox>
              </v:shape>
            </w:pict>
          </mc:Fallback>
        </mc:AlternateContent>
      </w:r>
      <w:r w:rsidRPr="00145E30">
        <w:rPr>
          <w:rFonts w:cs="Arial"/>
          <w:noProof/>
          <w:color w:val="000000"/>
          <w:szCs w:val="22"/>
          <w:lang w:eastAsia="zh-CN"/>
        </w:rPr>
        <w:drawing>
          <wp:inline distT="0" distB="0" distL="0" distR="0" wp14:anchorId="1D6E780A" wp14:editId="31FFE376">
            <wp:extent cx="5724525" cy="32670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tabs>
          <w:tab w:val="clear" w:pos="567"/>
          <w:tab w:val="clear" w:pos="1133"/>
          <w:tab w:val="clear" w:pos="1700"/>
          <w:tab w:val="clear" w:pos="2267"/>
        </w:tabs>
        <w:kinsoku/>
        <w:bidi w:val="0"/>
        <w:spacing w:before="240" w:after="120" w:line="240" w:lineRule="auto"/>
        <w:rPr>
          <w:rFonts w:cs="Times New Roman"/>
          <w:b/>
          <w:bCs/>
          <w:szCs w:val="22"/>
          <w:lang w:val="en-AU"/>
        </w:rPr>
      </w:pPr>
      <w:r w:rsidRPr="00145E30">
        <w:rPr>
          <w:rFonts w:cs="Times New Roman"/>
          <w:b/>
          <w:bCs/>
          <w:szCs w:val="22"/>
          <w:lang w:val="en-AU"/>
        </w:rPr>
        <w:t>1</w:t>
      </w:r>
      <w:r w:rsidRPr="00145E30">
        <w:rPr>
          <w:rFonts w:cs="Times New Roman"/>
          <w:b/>
          <w:bCs/>
          <w:szCs w:val="22"/>
          <w:lang w:val="en-AU"/>
        </w:rPr>
        <w:tab/>
        <w:t>Is there a formal definition of 'rural' or 'remote' areas?</w:t>
      </w:r>
    </w:p>
    <w:tbl>
      <w:tblPr>
        <w:tblpPr w:leftFromText="180" w:rightFromText="180" w:vertAnchor="text" w:horzAnchor="margin" w:tblpXSpec="right" w:tblpY="54"/>
        <w:tblW w:w="9311" w:type="dxa"/>
        <w:tblLayout w:type="fixed"/>
        <w:tblCellMar>
          <w:left w:w="0" w:type="dxa"/>
          <w:right w:w="0" w:type="dxa"/>
        </w:tblCellMar>
        <w:tblLook w:val="0420" w:firstRow="1" w:lastRow="0" w:firstColumn="0" w:lastColumn="0" w:noHBand="0" w:noVBand="1"/>
      </w:tblPr>
      <w:tblGrid>
        <w:gridCol w:w="4619"/>
        <w:gridCol w:w="3842"/>
        <w:gridCol w:w="850"/>
      </w:tblGrid>
      <w:tr w:rsidR="00145E30" w:rsidRPr="00145E30" w:rsidTr="00145E30">
        <w:trPr>
          <w:trHeight w:val="113"/>
        </w:trPr>
        <w:tc>
          <w:tcPr>
            <w:tcW w:w="4619" w:type="dxa"/>
            <w:vMerge w:val="restart"/>
            <w:tcBorders>
              <w:top w:val="single" w:sz="12" w:space="0" w:color="005173"/>
              <w:left w:val="single" w:sz="12" w:space="0" w:color="005173"/>
              <w:right w:val="single" w:sz="8" w:space="0" w:color="FFFFFF"/>
            </w:tcBorders>
            <w:shd w:val="clear" w:color="auto" w:fill="E8F8FD"/>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center"/>
              <w:rPr>
                <w:rFonts w:cs="Times New Roman"/>
                <w:szCs w:val="22"/>
                <w:lang w:val="fr-FR"/>
              </w:rPr>
            </w:pPr>
            <w:r w:rsidRPr="00145E30">
              <w:rPr>
                <w:rFonts w:cs="Times New Roman"/>
                <w:b/>
                <w:noProof/>
                <w:szCs w:val="22"/>
                <w:lang w:eastAsia="zh-CN"/>
              </w:rPr>
              <w:drawing>
                <wp:inline distT="0" distB="0" distL="0" distR="0" wp14:anchorId="40C5F8D0" wp14:editId="05E72054">
                  <wp:extent cx="2800350" cy="28670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692"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color w:val="FFFFFF" w:themeColor="background1"/>
                <w:sz w:val="20"/>
                <w:szCs w:val="20"/>
                <w:lang w:val="fr-FR"/>
              </w:rPr>
            </w:pPr>
            <w:r w:rsidRPr="00145E30">
              <w:rPr>
                <w:rFonts w:cs="Times New Roman"/>
                <w:b/>
                <w:bCs/>
                <w:color w:val="FFFFFF" w:themeColor="background1"/>
                <w:sz w:val="20"/>
                <w:szCs w:val="20"/>
                <w:lang w:val="fr-FR"/>
              </w:rPr>
              <w:t>By level of development</w:t>
            </w:r>
          </w:p>
        </w:tc>
      </w:tr>
      <w:tr w:rsidR="00145E30" w:rsidRPr="00145E30" w:rsidTr="00145E30">
        <w:trPr>
          <w:trHeight w:val="221"/>
        </w:trPr>
        <w:tc>
          <w:tcPr>
            <w:tcW w:w="4619"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ind w:firstLine="567"/>
              <w:jc w:val="center"/>
              <w:rPr>
                <w:rFonts w:cs="Times New Roman"/>
                <w:szCs w:val="22"/>
                <w:lang w:val="fr-FR"/>
              </w:rPr>
            </w:pPr>
          </w:p>
        </w:tc>
        <w:tc>
          <w:tcPr>
            <w:tcW w:w="38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Developed countries</w:t>
            </w:r>
          </w:p>
        </w:tc>
        <w:tc>
          <w:tcPr>
            <w:tcW w:w="850"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60%</w:t>
            </w:r>
          </w:p>
        </w:tc>
      </w:tr>
      <w:tr w:rsidR="00145E30" w:rsidRPr="00145E30" w:rsidTr="00145E30">
        <w:trPr>
          <w:trHeight w:val="18"/>
        </w:trPr>
        <w:tc>
          <w:tcPr>
            <w:tcW w:w="4619"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8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Transition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100%</w:t>
            </w:r>
          </w:p>
        </w:tc>
      </w:tr>
      <w:tr w:rsidR="00145E30" w:rsidRPr="00145E30" w:rsidTr="00145E30">
        <w:trPr>
          <w:trHeight w:val="283"/>
        </w:trPr>
        <w:tc>
          <w:tcPr>
            <w:tcW w:w="4619"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8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r w:rsidRPr="00145E30">
              <w:rPr>
                <w:rFonts w:cs="Times New Roman"/>
                <w:sz w:val="20"/>
                <w:szCs w:val="20"/>
                <w:lang w:val="fr-FR"/>
              </w:rPr>
              <w:t>Developing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60%</w:t>
            </w:r>
          </w:p>
        </w:tc>
      </w:tr>
      <w:tr w:rsidR="00145E30" w:rsidRPr="00145E30" w:rsidTr="00145E30">
        <w:trPr>
          <w:trHeight w:val="283"/>
        </w:trPr>
        <w:tc>
          <w:tcPr>
            <w:tcW w:w="4619"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842" w:type="dxa"/>
            <w:tcBorders>
              <w:top w:val="single" w:sz="8" w:space="0" w:color="FFFFFF"/>
              <w:lef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r w:rsidRPr="00145E30">
              <w:rPr>
                <w:rFonts w:cs="Times New Roman"/>
                <w:sz w:val="20"/>
                <w:szCs w:val="20"/>
                <w:lang w:val="fr-FR"/>
              </w:rPr>
              <w:t>Least developed countries</w:t>
            </w:r>
          </w:p>
        </w:tc>
        <w:tc>
          <w:tcPr>
            <w:tcW w:w="850" w:type="dxa"/>
            <w:tcBorders>
              <w:top w:val="single" w:sz="8" w:space="0" w:color="FFFFFF"/>
              <w:left w:val="nil"/>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rPr>
            </w:pPr>
            <w:r w:rsidRPr="00145E30">
              <w:rPr>
                <w:rFonts w:cs="Times New Roman"/>
                <w:sz w:val="20"/>
                <w:szCs w:val="20"/>
                <w:lang w:val="fr-FR"/>
              </w:rPr>
              <w:t>80%</w:t>
            </w:r>
          </w:p>
        </w:tc>
      </w:tr>
      <w:tr w:rsidR="00145E30" w:rsidRPr="00145E30" w:rsidTr="00145E30">
        <w:trPr>
          <w:trHeight w:val="2460"/>
        </w:trPr>
        <w:tc>
          <w:tcPr>
            <w:tcW w:w="4619" w:type="dxa"/>
            <w:vMerge/>
            <w:tcBorders>
              <w:left w:val="single" w:sz="12" w:space="0" w:color="005173"/>
              <w:bottom w:val="single" w:sz="12" w:space="0" w:color="005173"/>
              <w:right w:val="single" w:sz="4" w:space="0" w:color="E8F8FD"/>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842" w:type="dxa"/>
            <w:tcBorders>
              <w:left w:val="single" w:sz="4" w:space="0" w:color="E8F8FD"/>
              <w:bottom w:val="single" w:sz="12" w:space="0" w:color="005173"/>
            </w:tcBorders>
            <w:shd w:val="clear" w:color="auto" w:fill="E8F8FD"/>
            <w:tcMar>
              <w:top w:w="72" w:type="dxa"/>
              <w:left w:w="144" w:type="dxa"/>
              <w:bottom w:w="72" w:type="dxa"/>
              <w:right w:w="144" w:type="dxa"/>
            </w:tcMar>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r w:rsidRPr="00145E30">
              <w:rPr>
                <w:rFonts w:cs="Times New Roman"/>
                <w:noProof/>
                <w:sz w:val="20"/>
                <w:szCs w:val="20"/>
                <w:lang w:eastAsia="zh-CN"/>
              </w:rPr>
              <mc:AlternateContent>
                <mc:Choice Requires="wps">
                  <w:drawing>
                    <wp:anchor distT="0" distB="0" distL="114300" distR="114300" simplePos="0" relativeHeight="251668480" behindDoc="0" locked="0" layoutInCell="1" allowOverlap="1" wp14:anchorId="0ECFE50D" wp14:editId="5892CF7B">
                      <wp:simplePos x="0" y="0"/>
                      <wp:positionH relativeFrom="column">
                        <wp:posOffset>-73024</wp:posOffset>
                      </wp:positionH>
                      <wp:positionV relativeFrom="paragraph">
                        <wp:posOffset>206375</wp:posOffset>
                      </wp:positionV>
                      <wp:extent cx="2990850" cy="6953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990850" cy="695325"/>
                              </a:xfrm>
                              <a:prstGeom prst="rect">
                                <a:avLst/>
                              </a:prstGeom>
                              <a:noFill/>
                            </wps:spPr>
                            <wps:txbx>
                              <w:txbxContent>
                                <w:p w:rsidR="00D8457D" w:rsidRPr="007459FA" w:rsidRDefault="00D8457D" w:rsidP="00D278E0">
                                  <w:pPr>
                                    <w:pStyle w:val="NormalWeb"/>
                                    <w:bidi w:val="0"/>
                                    <w:spacing w:before="0" w:line="240" w:lineRule="auto"/>
                                    <w:rPr>
                                      <w:rFonts w:cstheme="minorBidi"/>
                                      <w:color w:val="000000" w:themeColor="text1"/>
                                      <w:kern w:val="24"/>
                                      <w:sz w:val="16"/>
                                      <w:szCs w:val="16"/>
                                    </w:rPr>
                                  </w:pPr>
                                  <w:r w:rsidRPr="007459FA">
                                    <w:rPr>
                                      <w:rFonts w:cstheme="minorBidi"/>
                                      <w:color w:val="000000" w:themeColor="text1"/>
                                      <w:kern w:val="24"/>
                                      <w:sz w:val="16"/>
                                      <w:szCs w:val="16"/>
                                    </w:rPr>
                                    <w:t>*28 organizations from 26 countries replied to this question</w:t>
                                  </w:r>
                                </w:p>
                                <w:p w:rsidR="00D8457D" w:rsidRPr="007459FA" w:rsidRDefault="00D8457D" w:rsidP="00D278E0">
                                  <w:pPr>
                                    <w:pStyle w:val="NormalWeb"/>
                                    <w:bidi w:val="0"/>
                                    <w:spacing w:before="60" w:line="240" w:lineRule="auto"/>
                                    <w:rPr>
                                      <w:rFonts w:cstheme="minorBidi"/>
                                      <w:color w:val="000000" w:themeColor="text1"/>
                                      <w:kern w:val="24"/>
                                      <w:sz w:val="16"/>
                                      <w:szCs w:val="16"/>
                                    </w:rPr>
                                  </w:pPr>
                                  <w:r w:rsidRPr="007459FA">
                                    <w:rPr>
                                      <w:rFonts w:cstheme="minorBidi"/>
                                      <w:color w:val="000000" w:themeColor="text1"/>
                                      <w:kern w:val="24"/>
                                      <w:sz w:val="16"/>
                                      <w:szCs w:val="16"/>
                                    </w:rPr>
                                    <w:t xml:space="preserve">*replies merged when multiple organizations in same </w:t>
                                  </w:r>
                                </w:p>
                                <w:p w:rsidR="00D8457D" w:rsidRPr="009877E4" w:rsidRDefault="00D8457D" w:rsidP="00855BCF">
                                  <w:pPr>
                                    <w:pStyle w:val="NormalWeb"/>
                                    <w:bidi w:val="0"/>
                                    <w:spacing w:before="0"/>
                                    <w:rPr>
                                      <w:rFonts w:cstheme="minorBidi"/>
                                      <w:color w:val="000000" w:themeColor="text1"/>
                                      <w:kern w:val="24"/>
                                      <w:szCs w:val="19"/>
                                    </w:rPr>
                                  </w:pPr>
                                  <w:r w:rsidRPr="007459FA">
                                    <w:rPr>
                                      <w:rFonts w:cstheme="minorBidi"/>
                                      <w:color w:val="000000" w:themeColor="text1"/>
                                      <w:kern w:val="24"/>
                                      <w:sz w:val="16"/>
                                      <w:szCs w:val="16"/>
                                    </w:rPr>
                                    <w:t xml:space="preserve">  country replied</w:t>
                                  </w:r>
                                  <w:r w:rsidRPr="009877E4">
                                    <w:rPr>
                                      <w:rFonts w:cstheme="minorBidi"/>
                                      <w:color w:val="000000" w:themeColor="text1"/>
                                      <w:kern w:val="24"/>
                                      <w:szCs w:val="19"/>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485" type="#_x0000_t202" style="position:absolute;left:0;text-align:left;margin-left:-5.75pt;margin-top:16.25pt;width:235.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9lwEAABcDAAAOAAAAZHJzL2Uyb0RvYy54bWysUk1v4yAQvVfa/4C4b+x4laqx4lT9UPdS&#10;7VZq+gMIhhjJMCxDYuffd8BpumpvVS8DzAyP996wuh5tzw4qoAHX8Pms5Ew5Ca1xu4a/bB5+XnGG&#10;UbhW9OBUw48K+fX6x8Vq8LWqoIO+VYERiMN68A3vYvR1UaDslBU4A68cFTUEKyIdw65ogxgI3fZF&#10;VZaXxQCh9QGkQqTs/VTk64yvtZLxr9aoIusbTtxijiHHbYrFeiXqXRC+M/JEQ3yBhRXG0aNnqHsR&#10;BdsH8wnKGhkAQceZBFuA1kaqrIHUzMsPap474VXWQuagP9uE3wcr/xyeAjMtza7izAlLM9qoMd7C&#10;yObzZM/gsaauZ099caQ8tb7lkZJJ9aiDTSvpYVQno49ncwmMSUpWy2V5taCSpNrlcvGrWiSY4v22&#10;Dxh/K7AsbRoeaHjZU3F4xDi1vrWkxxw8mL5P+URxopJ2cdyOWVF15rmF9kj0B5pzw/HfXgTFWYj9&#10;HeRvMaHd7CNokx9KMNOdEzq5n6mefkoa7//n3PX+n9evAAAA//8DAFBLAwQUAAYACAAAACEATCg7&#10;wt0AAAAKAQAADwAAAGRycy9kb3ducmV2LnhtbEyPwU7DMAyG70h7h8iTuG1JSzux0nRCIK4gxkDi&#10;ljVeW9E4VZOt5e0xJzjZlj/9/lzuZteLC46h86QhWSsQSLW3HTUaDm9Pq1sQIRqypveEGr4xwK5a&#10;XJWmsH6iV7zsYyM4hEJhNLQxDoWUoW7RmbD2AxLvTn50JvI4NtKOZuJw18tUqY10piO+0JoBH1qs&#10;v/Znp+H9+fT5kamX5tHlw+RnJcltpdbXy/n+DkTEOf7B8KvP6lCx09GfyQbRa1glSc6ohpuUKwNZ&#10;vuXmyGSWKpBVKf+/UP0AAAD//wMAUEsBAi0AFAAGAAgAAAAhALaDOJL+AAAA4QEAABMAAAAAAAAA&#10;AAAAAAAAAAAAAFtDb250ZW50X1R5cGVzXS54bWxQSwECLQAUAAYACAAAACEAOP0h/9YAAACUAQAA&#10;CwAAAAAAAAAAAAAAAAAvAQAAX3JlbHMvLnJlbHNQSwECLQAUAAYACAAAACEA6Py0fZcBAAAXAwAA&#10;DgAAAAAAAAAAAAAAAAAuAgAAZHJzL2Uyb0RvYy54bWxQSwECLQAUAAYACAAAACEATCg7wt0AAAAK&#10;AQAADwAAAAAAAAAAAAAAAADxAwAAZHJzL2Rvd25yZXYueG1sUEsFBgAAAAAEAAQA8wAAAPsEAAAA&#10;AA==&#10;" filled="f" stroked="f">
                      <v:textbox>
                        <w:txbxContent>
                          <w:p w:rsidR="00D8457D" w:rsidRPr="007459FA" w:rsidRDefault="00D8457D" w:rsidP="00D278E0">
                            <w:pPr>
                              <w:pStyle w:val="NormalWeb"/>
                              <w:bidi w:val="0"/>
                              <w:spacing w:before="0" w:line="240" w:lineRule="auto"/>
                              <w:rPr>
                                <w:rFonts w:cstheme="minorBidi"/>
                                <w:color w:val="000000" w:themeColor="text1"/>
                                <w:kern w:val="24"/>
                                <w:sz w:val="16"/>
                                <w:szCs w:val="16"/>
                              </w:rPr>
                            </w:pPr>
                            <w:r w:rsidRPr="007459FA">
                              <w:rPr>
                                <w:rFonts w:cstheme="minorBidi"/>
                                <w:color w:val="000000" w:themeColor="text1"/>
                                <w:kern w:val="24"/>
                                <w:sz w:val="16"/>
                                <w:szCs w:val="16"/>
                              </w:rPr>
                              <w:t>*28 organizations from 26 countries replied to this question</w:t>
                            </w:r>
                          </w:p>
                          <w:p w:rsidR="00D8457D" w:rsidRPr="007459FA" w:rsidRDefault="00D8457D" w:rsidP="00D278E0">
                            <w:pPr>
                              <w:pStyle w:val="NormalWeb"/>
                              <w:bidi w:val="0"/>
                              <w:spacing w:before="60" w:line="240" w:lineRule="auto"/>
                              <w:rPr>
                                <w:rFonts w:cstheme="minorBidi"/>
                                <w:color w:val="000000" w:themeColor="text1"/>
                                <w:kern w:val="24"/>
                                <w:sz w:val="16"/>
                                <w:szCs w:val="16"/>
                              </w:rPr>
                            </w:pPr>
                            <w:r w:rsidRPr="007459FA">
                              <w:rPr>
                                <w:rFonts w:cstheme="minorBidi"/>
                                <w:color w:val="000000" w:themeColor="text1"/>
                                <w:kern w:val="24"/>
                                <w:sz w:val="16"/>
                                <w:szCs w:val="16"/>
                              </w:rPr>
                              <w:t xml:space="preserve">*replies merged when multiple organizations in same </w:t>
                            </w:r>
                          </w:p>
                          <w:p w:rsidR="00D8457D" w:rsidRPr="009877E4" w:rsidRDefault="00D8457D" w:rsidP="00855BCF">
                            <w:pPr>
                              <w:pStyle w:val="NormalWeb"/>
                              <w:bidi w:val="0"/>
                              <w:spacing w:before="0"/>
                              <w:rPr>
                                <w:rFonts w:cstheme="minorBidi"/>
                                <w:color w:val="000000" w:themeColor="text1"/>
                                <w:kern w:val="24"/>
                                <w:szCs w:val="19"/>
                              </w:rPr>
                            </w:pPr>
                            <w:r w:rsidRPr="007459FA">
                              <w:rPr>
                                <w:rFonts w:cstheme="minorBidi"/>
                                <w:color w:val="000000" w:themeColor="text1"/>
                                <w:kern w:val="24"/>
                                <w:sz w:val="16"/>
                                <w:szCs w:val="16"/>
                              </w:rPr>
                              <w:t xml:space="preserve">  country replied</w:t>
                            </w:r>
                            <w:r w:rsidRPr="009877E4">
                              <w:rPr>
                                <w:rFonts w:cstheme="minorBidi"/>
                                <w:color w:val="000000" w:themeColor="text1"/>
                                <w:kern w:val="24"/>
                                <w:szCs w:val="19"/>
                              </w:rPr>
                              <w:t>.</w:t>
                            </w:r>
                          </w:p>
                        </w:txbxContent>
                      </v:textbox>
                    </v:shape>
                  </w:pict>
                </mc:Fallback>
              </mc:AlternateContent>
            </w:r>
          </w:p>
        </w:tc>
        <w:tc>
          <w:tcPr>
            <w:tcW w:w="850" w:type="dxa"/>
            <w:tcBorders>
              <w:left w:val="nil"/>
              <w:bottom w:val="single" w:sz="12" w:space="0" w:color="005173"/>
              <w:right w:val="single" w:sz="12" w:space="0" w:color="005173"/>
            </w:tcBorders>
            <w:shd w:val="clear" w:color="auto" w:fill="E8F8FD"/>
            <w:tcMar>
              <w:top w:w="72" w:type="dxa"/>
              <w:left w:w="144" w:type="dxa"/>
              <w:bottom w:w="72" w:type="dxa"/>
              <w:right w:w="144" w:type="dxa"/>
            </w:tcMar>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rPr>
            </w:pP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lang w:val="fr-FR"/>
        </w:rPr>
      </w:pPr>
    </w:p>
    <w:p w:rsidR="00145E30" w:rsidRPr="00145E30" w:rsidRDefault="00145E30" w:rsidP="00145E30">
      <w:pPr>
        <w:tabs>
          <w:tab w:val="clear" w:pos="567"/>
          <w:tab w:val="clear" w:pos="1133"/>
          <w:tab w:val="clear" w:pos="1700"/>
          <w:tab w:val="clear" w:pos="2267"/>
        </w:tabs>
        <w:kinsoku/>
        <w:bidi w:val="0"/>
        <w:spacing w:before="240" w:line="240" w:lineRule="auto"/>
        <w:rPr>
          <w:rFonts w:cs="Times New Roman"/>
          <w:b/>
          <w:bCs/>
          <w:sz w:val="22"/>
          <w:szCs w:val="22"/>
          <w:lang w:val="en-AU"/>
        </w:rPr>
      </w:pPr>
      <w:r w:rsidRPr="00145E30">
        <w:rPr>
          <w:rFonts w:cs="Times New Roman"/>
          <w:b/>
          <w:bCs/>
          <w:sz w:val="22"/>
          <w:szCs w:val="22"/>
          <w:lang w:val="en-AU"/>
        </w:rPr>
        <w:t>1.a</w:t>
      </w:r>
      <w:r w:rsidRPr="00145E30">
        <w:rPr>
          <w:rFonts w:cs="Times New Roman"/>
          <w:b/>
          <w:bCs/>
          <w:sz w:val="22"/>
          <w:szCs w:val="22"/>
          <w:lang w:val="en-AU"/>
        </w:rPr>
        <w:tab/>
        <w:t>If yes, please provide the definition</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tbl>
      <w:tblPr>
        <w:tblStyle w:val="TableGrid"/>
        <w:tblW w:w="5000" w:type="pct"/>
        <w:jc w:val="center"/>
        <w:tblLook w:val="04A0" w:firstRow="1" w:lastRow="0" w:firstColumn="1" w:lastColumn="0" w:noHBand="0" w:noVBand="1"/>
      </w:tblPr>
      <w:tblGrid>
        <w:gridCol w:w="2415"/>
        <w:gridCol w:w="6872"/>
      </w:tblGrid>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United Kingdom Telecommunications Academy (UKTA) (International)</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UKTA is committed to providing eEducation on Policy &amp; Regulation to the Least Developed Countries of the World.</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ABI Research (United States)</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Rural Definition was introduced in 2004 as a joint project between the Commission for Rural Communities (CRC – formerly the Countryside Agency), the Department for Environment, Food and Rural Affairs (Defra), the Office for National Statistics (ONS), the Office of the Deputy Prime Minister (ODPM) and the Welsh Assembly. It was delivered by the Rural Evidence Research Centre at Birkbeck College (RERC).</w:t>
            </w:r>
            <w:r w:rsidRPr="00145E30">
              <w:rPr>
                <w:rFonts w:cs="Calibri"/>
                <w:sz w:val="19"/>
                <w:szCs w:val="19"/>
              </w:rPr>
              <w:br/>
              <w:t xml:space="preserve">Areas forming settlements with populations of over 10,000 are urban, as defined by ONS urban area boundaries based upon land use. The remainder are defined as rural town and fringe, village or hamlet and dispersed using detailed postcode data. These (rural) settlement types are defined using population density at different scales. Once identified these are used to characterize census units (such as Output Areas and wards). Rural town and fringe areas tend to be relatively densely populated over an extended area, whereas village and hamlet areas generally have lower population densities and smaller settled areas. </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The Egyptian Company for Mobile Services (MOBILNIL)</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Towns or villages that have a population of less than 2500 inhabitants. </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es-ES"/>
              </w:rPr>
              <w:t>Ministerio de Tecnologías de la Información y las Comunicaciones (Colombia)</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national statistics authority defines a rural zone as that where dwellings and land or fishing farms are dispersed and where, generally speaking, public services are not available. Human settlements in rural areas are defined as concentrations counting at least 20 adjacent houses.</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 xml:space="preserve">Telecommunication &amp; Radiocommunication Regulator (TRR) (Vanuatu) </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Telecommunications service for locations which are not or not adequately served</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lang w:val="fr-FR"/>
              </w:rPr>
            </w:pPr>
            <w:r w:rsidRPr="00145E30">
              <w:rPr>
                <w:rFonts w:cs="Calibri"/>
                <w:sz w:val="19"/>
                <w:szCs w:val="19"/>
                <w:lang w:val="fr-FR"/>
              </w:rPr>
              <w:t xml:space="preserve">by existing services </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CH"/>
              </w:rPr>
            </w:pPr>
            <w:r w:rsidRPr="00145E30">
              <w:rPr>
                <w:rFonts w:cs="Calibri"/>
                <w:sz w:val="19"/>
                <w:szCs w:val="19"/>
                <w:lang w:val="fr-FR"/>
              </w:rPr>
              <w:t xml:space="preserve">Ministère de la Communication et des Nouvelles Technologies (Niger) </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Sparsely-populated areas with little or no basic social infrastructure (telephony, electricity, schools, dispensaries, etc.) and deemed unprofitable in terms of the heavy investment required for the deployment of a telecommunication/ICT infrastructure owing to the low revenues of rural populations.</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Syrian Telecommunication Regulatory Authority (SyTRA) (Syrian Arab Republic) </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eastAsiaTheme="minorEastAsia" w:cstheme="minorBidi"/>
                <w:sz w:val="19"/>
                <w:szCs w:val="19"/>
              </w:rPr>
              <w:t>Rural or remote areas are areas or villages that are relatively distant from towns; the population of these areas does not exceed 2 000.</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Nepal Telecommunications Authority (NTA) (Nepal (Republic of)</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Rural Areas: Those Village Development Committees (VDCs) excluding Kathmandu Valley, Metropolitan Cities, Sub-Metropolitan Cities, Municipalities and its adjoining VDCs are referred to as Rural Areas. </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CATR of Ministry of Industry and Information Technology (MIIT) (China) </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Rural areas are divided into incorporated (administrative) villages and unincorporated (natural) villages.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An incorporated village refers to the very basic rural administrative unit established by the government under the township level for the sake of organization. It is comprised of several natural villages. In terms of the relationship between these two terms, a natural village is under an incorporated village, i.e. several small neighbouring villages may form a bigger incorporated village. This incorporated village is administrated by a leading group (party branch and villagers’ committee), while different administrative groups (villagers’ groups) are established in its subordinate natural villages, with a leader appointed for each group. Unincorporated villages are administrated and led by the villagers’ committee of the corresponding incorporated village and the party branch of the village.</w:t>
            </w:r>
          </w:p>
        </w:tc>
      </w:tr>
      <w:tr w:rsidR="00145E30" w:rsidRPr="00145E30" w:rsidTr="00145E30">
        <w:trPr>
          <w:jc w:val="center"/>
        </w:trPr>
        <w:tc>
          <w:tcPr>
            <w:tcW w:w="1300" w:type="pct"/>
          </w:tcPr>
          <w:p w:rsidR="00145E30" w:rsidRPr="00145E30" w:rsidRDefault="00145E30" w:rsidP="00145E30">
            <w:pPr>
              <w:keepNext/>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AHCIET (Colombia)</w:t>
            </w:r>
          </w:p>
        </w:tc>
        <w:tc>
          <w:tcPr>
            <w:tcW w:w="3700" w:type="pct"/>
          </w:tcPr>
          <w:p w:rsidR="00145E30" w:rsidRPr="00145E30" w:rsidRDefault="00145E30" w:rsidP="00145E30">
            <w:pPr>
              <w:keepNext/>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Rural areas are understood to mean those with population centres of fewer than 2 500 inhabitants and as a rule dispersed, with little in the way of mobile or fixed infrastructures. They are normally classified as universal service objectives, and state investment is crucial because of the limited economic interest for operators, given that the cost of providing some services is too great for a company acting on its own and potential profits are low. Public intervention is crucial for achieving digital inclusion of these areas, and the State must develop the best ways of channelling the necessary investment.</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es-ES"/>
              </w:rPr>
              <w:t>Organismo Supervisor de Inversión Privada en Telecomunicaciones (Peru)</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Population centres meeting the following criteria are defined as rural areas: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eastAsia="en-GB"/>
              </w:rPr>
            </w:pPr>
            <w:r w:rsidRPr="00145E30">
              <w:rPr>
                <w:rFonts w:cs="Calibri"/>
                <w:sz w:val="19"/>
                <w:szCs w:val="19"/>
                <w:lang w:eastAsia="en-GB"/>
              </w:rPr>
              <w:t>1</w:t>
            </w:r>
            <w:r w:rsidRPr="00145E30">
              <w:rPr>
                <w:rFonts w:cs="Calibri"/>
                <w:sz w:val="19"/>
                <w:szCs w:val="19"/>
                <w:lang w:eastAsia="en-GB"/>
              </w:rPr>
              <w:tab/>
              <w:t>They do not form part of urban areas as defined by the Instituto Nacional de Estadística e Informática (INEI). According to INEI, the concept of urban area refers to that part of the territory of a district that is made up of urban population centres; that part may be made up of one or more urban population centres, a population centre being a location comprising a minimum of 100 residences grouped together forming blocks and streets. In addition, all district capitals are considered to be urban population centres even if they do not meet this criterion. An urban population centre is generally made up of one or more urban concentrations.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eastAsia="en-GB"/>
              </w:rPr>
            </w:pPr>
            <w:r w:rsidRPr="00145E30">
              <w:rPr>
                <w:rFonts w:cs="Calibri"/>
                <w:sz w:val="19"/>
                <w:szCs w:val="19"/>
                <w:lang w:eastAsia="en-GB"/>
              </w:rPr>
              <w:t>2</w:t>
            </w:r>
            <w:r w:rsidRPr="00145E30">
              <w:rPr>
                <w:rFonts w:cs="Calibri"/>
                <w:sz w:val="19"/>
                <w:szCs w:val="19"/>
                <w:lang w:eastAsia="en-GB"/>
              </w:rPr>
              <w:tab/>
              <w:t>They have a population of less than 3 000 inhabitants, according to the latest population census or official forecast.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eastAsia="en-GB"/>
              </w:rPr>
            </w:pPr>
            <w:r w:rsidRPr="00145E30">
              <w:rPr>
                <w:rFonts w:cs="Calibri"/>
                <w:sz w:val="19"/>
                <w:szCs w:val="19"/>
                <w:lang w:eastAsia="en-GB"/>
              </w:rPr>
              <w:t>3</w:t>
            </w:r>
            <w:r w:rsidRPr="00145E30">
              <w:rPr>
                <w:rFonts w:cs="Calibri"/>
                <w:sz w:val="19"/>
                <w:szCs w:val="19"/>
                <w:lang w:eastAsia="en-GB"/>
              </w:rPr>
              <w:tab/>
              <w:t>They have scarce basic services.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Those localities with a teledensity of less than 2 fixed lines per 100 inhabitants are also considered to be rural areas without necessarily having to meet the above criteria.</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Ministry of Communications and Informatization (Belarus) </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category “rural centres of population” comprises: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val="en-GB" w:eastAsia="en-GB"/>
              </w:rPr>
            </w:pPr>
            <w:r w:rsidRPr="00145E30">
              <w:rPr>
                <w:rFonts w:cs="Calibri"/>
                <w:sz w:val="19"/>
                <w:szCs w:val="19"/>
                <w:lang w:val="en-GB" w:eastAsia="en-GB"/>
              </w:rPr>
              <w:t xml:space="preserve">- </w:t>
            </w:r>
            <w:r w:rsidRPr="00145E30">
              <w:rPr>
                <w:rFonts w:cs="Calibri"/>
                <w:sz w:val="19"/>
                <w:szCs w:val="19"/>
                <w:lang w:val="en-GB" w:eastAsia="en-GB"/>
              </w:rPr>
              <w:tab/>
              <w:t>Agro-townships: well-equipped centres provided with production and social infrastructure to ensure that minimum state standards of social amenities are met for the inhabitants of these centres and of the surrounding areas.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val="en-GB" w:eastAsia="en-GB"/>
              </w:rPr>
            </w:pPr>
            <w:r w:rsidRPr="00145E30">
              <w:rPr>
                <w:rFonts w:cs="Calibri"/>
                <w:sz w:val="19"/>
                <w:szCs w:val="19"/>
                <w:lang w:val="en-GB" w:eastAsia="en-GB"/>
              </w:rPr>
              <w:t xml:space="preserve">- </w:t>
            </w:r>
            <w:r w:rsidRPr="00145E30">
              <w:rPr>
                <w:rFonts w:cs="Calibri"/>
                <w:sz w:val="19"/>
                <w:szCs w:val="19"/>
                <w:lang w:val="en-GB" w:eastAsia="en-GB"/>
              </w:rPr>
              <w:tab/>
              <w:t>Settlements, villages: centres of population provided with production and social infrastructure and not classified as agro-settlements.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Cs w:val="21"/>
                <w:lang w:val="en-GB" w:eastAsia="en-GB"/>
              </w:rPr>
            </w:pPr>
            <w:r w:rsidRPr="00145E30">
              <w:rPr>
                <w:rFonts w:cs="Calibri"/>
                <w:sz w:val="19"/>
                <w:szCs w:val="19"/>
                <w:lang w:val="en-GB" w:eastAsia="en-GB"/>
              </w:rPr>
              <w:t xml:space="preserve">- </w:t>
            </w:r>
            <w:r w:rsidRPr="00145E30">
              <w:rPr>
                <w:rFonts w:cs="Calibri"/>
                <w:sz w:val="19"/>
                <w:szCs w:val="19"/>
                <w:lang w:val="en-GB" w:eastAsia="en-GB"/>
              </w:rPr>
              <w:tab/>
              <w:t>Farmsteads: populated centres not classified as agro-townships, villages or settlements.</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pt-BR"/>
              </w:rPr>
              <w:t>Agência Nacional de Telecomunicações - ANATEL (Brazil)</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There are several definitions for rural and remote areas depending on applicable laws, sector and jurisdiction. In Brazil, the Federal Law 5.172/1966 defines that urban area must have at least two of the following items: curb or sidewalk, with piped water; water supply; sewer system; public lightning; primary school or healthcare institution less than 3 kilometres from the reference building. Therefore, rural and remote areas are any area that don't fit those requirements. Furthermore, each and every city may further this definition, as long as it doesn't contradict the Federal Law.</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Telecommunications Agency defines rural areas in Decret 7.512/2011 as every region outside the Basic Tax Areas (set of continuous Cities in the same State).</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Ministry of Transport of the Republic of Latvia (Latvia) </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A rural area is a geographic area that is located outside the cities and towns. </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Office of the President, Department of Information Communication Technology  (Seychelles)</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lang w:val="fr-FR"/>
              </w:rPr>
            </w:pPr>
            <w:r w:rsidRPr="00145E30">
              <w:rPr>
                <w:rFonts w:cs="Calibri"/>
                <w:sz w:val="19"/>
                <w:szCs w:val="19"/>
              </w:rPr>
              <w:t xml:space="preserve">The outer islands in Seychelles are considered as remote areas. </w:t>
            </w:r>
            <w:r w:rsidRPr="00145E30">
              <w:rPr>
                <w:rFonts w:cs="Calibri"/>
                <w:sz w:val="19"/>
                <w:szCs w:val="19"/>
                <w:lang w:val="fr-FR"/>
              </w:rPr>
              <w:t xml:space="preserve">There are 72 outer islands. </w:t>
            </w:r>
          </w:p>
        </w:tc>
      </w:tr>
      <w:tr w:rsidR="00145E30" w:rsidRPr="00145E30" w:rsidTr="00145E30">
        <w:trPr>
          <w:jc w:val="center"/>
        </w:trPr>
        <w:tc>
          <w:tcPr>
            <w:tcW w:w="1300"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Oman Telecommunications Regulatory Authority (TRA) (Oman) </w:t>
            </w:r>
          </w:p>
        </w:tc>
        <w:tc>
          <w:tcPr>
            <w:tcW w:w="3700"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 rural areas are the areas outside the main cities with a population from 200-2000 inhabitants, but the remote areas are the areas with a population below 200 inhabitants. </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Rwanda Utilities Regulatory Authority (RURA) (Rwanda) </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Area out of delimited boundaries of towns and cities.</w:t>
            </w:r>
          </w:p>
        </w:tc>
      </w:tr>
      <w:tr w:rsidR="00145E30" w:rsidRPr="00145E30" w:rsidTr="00145E30">
        <w:trPr>
          <w:jc w:val="center"/>
        </w:trPr>
        <w:tc>
          <w:tcPr>
            <w:tcW w:w="1300" w:type="pct"/>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pt-BR"/>
              </w:rPr>
              <w:t>ICP - Autoridade Nacional de Comunicações (ANACOM) (Portugal)</w:t>
            </w:r>
          </w:p>
        </w:tc>
        <w:tc>
          <w:tcPr>
            <w:tcW w:w="3700" w:type="pct"/>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In terms of policy for the development of high-speed networks/NGAs (in rural areas), these are defined as parts of the national territory, mainly rural, where it is unlikely that, in the near future, the market will generate the incentives necessary for operators to invest in new infrastructure for the provision of broadband access services (especially high-speed), e.g. due to factors critical to the investment, such as population density (which determines the cost of bringing the network to households) and socio-economic factors such as age, education level and per capita income (which determine the potential revenue generated by the network). It is noted that in each of these areas, the municipalities covered are those with no competition at retail level, particularly those without cable network coverage and coverage by (co-located) alternative operators. </w:t>
            </w:r>
          </w:p>
        </w:tc>
      </w:tr>
      <w:tr w:rsidR="00145E30" w:rsidRPr="00145E30" w:rsidTr="00145E30">
        <w:trPr>
          <w:jc w:val="center"/>
        </w:trPr>
        <w:tc>
          <w:tcPr>
            <w:tcW w:w="13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pt-BR"/>
              </w:rPr>
            </w:pPr>
            <w:r w:rsidRPr="00145E30">
              <w:rPr>
                <w:rFonts w:cs="Calibri"/>
                <w:sz w:val="19"/>
                <w:szCs w:val="19"/>
                <w:lang w:val="pt-BR"/>
              </w:rPr>
              <w:t>Comisión Nacional de Comunicaciones (CNC) (Argentina)</w:t>
            </w:r>
          </w:p>
        </w:tc>
        <w:tc>
          <w:tcPr>
            <w:tcW w:w="3700"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definition is contained in Decree No. 264/98 art. 3. The rural area includes towns with fewer than five hundred (500) people who are at a distance greater than fifteen (15) kilometers from the boundary of Basic Rates Area (TBA) of the licensee companies historical basic telephone service.</w:t>
            </w:r>
          </w:p>
        </w:tc>
      </w:tr>
    </w:tbl>
    <w:p w:rsidR="00145E30" w:rsidRPr="00145E30" w:rsidRDefault="00145E30" w:rsidP="00145E30">
      <w:pPr>
        <w:tabs>
          <w:tab w:val="clear" w:pos="567"/>
          <w:tab w:val="clear" w:pos="1133"/>
          <w:tab w:val="clear" w:pos="1700"/>
          <w:tab w:val="clear" w:pos="2267"/>
        </w:tabs>
        <w:kinsoku/>
        <w:bidi w:val="0"/>
        <w:spacing w:before="240" w:after="120" w:line="240" w:lineRule="auto"/>
        <w:ind w:left="567" w:hanging="567"/>
        <w:rPr>
          <w:rFonts w:cs="Times New Roman"/>
          <w:b/>
          <w:bCs/>
          <w:sz w:val="22"/>
          <w:szCs w:val="22"/>
          <w:lang w:val="en-AU"/>
        </w:rPr>
      </w:pPr>
      <w:r w:rsidRPr="00145E30">
        <w:rPr>
          <w:rFonts w:cs="Times New Roman"/>
          <w:b/>
          <w:bCs/>
          <w:sz w:val="22"/>
          <w:szCs w:val="22"/>
          <w:lang w:val="en-AU"/>
        </w:rPr>
        <w:t>1.b</w:t>
      </w:r>
      <w:r w:rsidRPr="00145E30">
        <w:rPr>
          <w:rFonts w:cs="Times New Roman"/>
          <w:b/>
          <w:bCs/>
          <w:sz w:val="22"/>
          <w:szCs w:val="22"/>
          <w:lang w:val="en-AU"/>
        </w:rPr>
        <w:tab/>
        <w:t>If not, how do you handle policy related issues pertaining to telecommunications/</w:t>
      </w:r>
      <w:r w:rsidRPr="00145E30">
        <w:rPr>
          <w:rFonts w:cs="Times New Roman"/>
          <w:b/>
          <w:bCs/>
          <w:sz w:val="22"/>
          <w:szCs w:val="22"/>
          <w:lang w:val="en-AU"/>
        </w:rPr>
        <w:br/>
        <w:t>ICTs /Broadband in rural and remote areas? (Please specify the present situation and eventual future policies) (cont’d)</w:t>
      </w:r>
    </w:p>
    <w:tbl>
      <w:tblPr>
        <w:tblStyle w:val="TableGrid"/>
        <w:tblW w:w="5000" w:type="pct"/>
        <w:jc w:val="center"/>
        <w:tblLook w:val="04A0" w:firstRow="1" w:lastRow="0" w:firstColumn="1" w:lastColumn="0" w:noHBand="0" w:noVBand="1"/>
      </w:tblPr>
      <w:tblGrid>
        <w:gridCol w:w="2169"/>
        <w:gridCol w:w="7118"/>
      </w:tblGrid>
      <w:tr w:rsidR="00145E30" w:rsidRPr="00145E30" w:rsidTr="00145E30">
        <w:trPr>
          <w:jc w:val="center"/>
        </w:trPr>
        <w:tc>
          <w:tcPr>
            <w:tcW w:w="1168"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Cellular Operators Association of India (COAI) (India) </w:t>
            </w:r>
          </w:p>
        </w:tc>
        <w:tc>
          <w:tcPr>
            <w:tcW w:w="3832"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Government of India only has a definition for "Urban" which is: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b/>
                <w:bCs/>
                <w:sz w:val="19"/>
                <w:szCs w:val="19"/>
              </w:rPr>
              <w:t>Rural and Urban areas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Village or Town is recognised as the basic area of habitation. In all censuses throughout the world this dishotomy of Rural and Urban areas is recognised and the data are generally presented for the rural and urban areas separately. In the rural areas the smallest area of habitation, viz., the village generally follows the limits of a revenue village that is recognised by the normal district administration. The revenue village need not necessarily be a single agglomeration of the habitations. But the revenue village has a definite surveyed boundary and each village is a separate administrative unit with separate village accounts. It may have one or more hamlets. The entire revenue village is one unit. There may be unsurveyed villages within forests etc., where the locally recognised boundaries of each habitation area is followed within the larger unit of say the forest range officers jurisdiction.</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It is in defining the Urbans areas that problems generally arise. However for the 1971 Census the definition adopted for an urban area which follows the pattern of 1961 was as follows:-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val="en-GB" w:eastAsia="en-GB"/>
              </w:rPr>
            </w:pPr>
            <w:r w:rsidRPr="00145E30">
              <w:rPr>
                <w:rFonts w:cs="Calibri"/>
                <w:sz w:val="19"/>
                <w:szCs w:val="19"/>
                <w:lang w:val="en-GB" w:eastAsia="en-GB"/>
              </w:rPr>
              <w:t>(a)</w:t>
            </w:r>
            <w:r w:rsidRPr="00145E30">
              <w:rPr>
                <w:rFonts w:cs="Calibri"/>
                <w:sz w:val="19"/>
                <w:szCs w:val="19"/>
                <w:lang w:val="en-GB" w:eastAsia="en-GB"/>
              </w:rPr>
              <w:tab/>
              <w:t>all places with a Municipality, Corporation or Cantonment or Notified Town Area</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 w:val="19"/>
                <w:szCs w:val="19"/>
                <w:lang w:val="en-GB" w:eastAsia="en-GB"/>
              </w:rPr>
            </w:pPr>
            <w:r w:rsidRPr="00145E30">
              <w:rPr>
                <w:rFonts w:cs="Calibri"/>
                <w:sz w:val="19"/>
                <w:szCs w:val="19"/>
                <w:lang w:val="en-GB" w:eastAsia="en-GB"/>
              </w:rPr>
              <w:t>(b)</w:t>
            </w:r>
            <w:r w:rsidRPr="00145E30">
              <w:rPr>
                <w:rFonts w:cs="Calibri"/>
                <w:sz w:val="19"/>
                <w:szCs w:val="19"/>
                <w:lang w:val="en-GB" w:eastAsia="en-GB"/>
              </w:rPr>
              <w:tab/>
              <w:t xml:space="preserve">all other places which satisfied the following criteria: </w:t>
            </w:r>
          </w:p>
          <w:p w:rsidR="00145E30" w:rsidRPr="00145E30" w:rsidRDefault="00145E30" w:rsidP="00145E30">
            <w:pPr>
              <w:tabs>
                <w:tab w:val="clear" w:pos="1133"/>
                <w:tab w:val="clear" w:pos="1700"/>
                <w:tab w:val="clear" w:pos="2267"/>
              </w:tabs>
              <w:kinsoku/>
              <w:bidi w:val="0"/>
              <w:spacing w:before="80" w:line="240" w:lineRule="auto"/>
              <w:ind w:left="1128" w:hanging="890"/>
              <w:rPr>
                <w:rFonts w:cs="Calibri"/>
                <w:sz w:val="19"/>
                <w:szCs w:val="19"/>
                <w:lang w:val="en-AU" w:eastAsia="en-GB"/>
              </w:rPr>
            </w:pPr>
            <w:r w:rsidRPr="00145E30">
              <w:rPr>
                <w:rFonts w:cs="Calibri"/>
                <w:sz w:val="19"/>
                <w:szCs w:val="19"/>
                <w:lang w:val="en-AU" w:eastAsia="en-GB"/>
              </w:rPr>
              <w:t>(i)</w:t>
            </w:r>
            <w:r w:rsidRPr="00145E30">
              <w:rPr>
                <w:rFonts w:cs="Calibri"/>
                <w:sz w:val="19"/>
                <w:szCs w:val="19"/>
                <w:lang w:val="en-AU" w:eastAsia="en-GB"/>
              </w:rPr>
              <w:tab/>
              <w:t>a minimum population of 5,000.</w:t>
            </w:r>
          </w:p>
          <w:p w:rsidR="00145E30" w:rsidRPr="00145E30" w:rsidRDefault="00145E30" w:rsidP="00145E30">
            <w:pPr>
              <w:tabs>
                <w:tab w:val="clear" w:pos="1133"/>
                <w:tab w:val="clear" w:pos="1700"/>
                <w:tab w:val="clear" w:pos="2267"/>
              </w:tabs>
              <w:kinsoku/>
              <w:bidi w:val="0"/>
              <w:spacing w:before="80" w:line="240" w:lineRule="auto"/>
              <w:ind w:left="1128" w:hanging="890"/>
              <w:rPr>
                <w:rFonts w:cs="Calibri"/>
                <w:sz w:val="19"/>
                <w:szCs w:val="19"/>
                <w:lang w:val="en-AU" w:eastAsia="en-GB"/>
              </w:rPr>
            </w:pPr>
            <w:r w:rsidRPr="00145E30">
              <w:rPr>
                <w:rFonts w:cs="Calibri"/>
                <w:sz w:val="19"/>
                <w:szCs w:val="19"/>
                <w:lang w:val="en-AU" w:eastAsia="en-GB"/>
              </w:rPr>
              <w:t>(ii)</w:t>
            </w:r>
            <w:r w:rsidRPr="00145E30">
              <w:rPr>
                <w:rFonts w:cs="Calibri"/>
                <w:sz w:val="19"/>
                <w:szCs w:val="19"/>
                <w:lang w:val="en-AU" w:eastAsia="en-GB"/>
              </w:rPr>
              <w:tab/>
              <w:t xml:space="preserve">at least 75% of the male working population was non-agricultural. </w:t>
            </w:r>
          </w:p>
          <w:p w:rsidR="00145E30" w:rsidRPr="00145E30" w:rsidRDefault="00145E30" w:rsidP="00145E30">
            <w:pPr>
              <w:tabs>
                <w:tab w:val="clear" w:pos="1133"/>
                <w:tab w:val="clear" w:pos="1700"/>
                <w:tab w:val="clear" w:pos="2267"/>
              </w:tabs>
              <w:kinsoku/>
              <w:bidi w:val="0"/>
              <w:spacing w:before="80" w:line="240" w:lineRule="auto"/>
              <w:ind w:left="1128" w:hanging="890"/>
              <w:rPr>
                <w:rFonts w:cs="Calibri"/>
                <w:sz w:val="19"/>
                <w:szCs w:val="19"/>
                <w:lang w:val="en-AU" w:eastAsia="en-GB"/>
              </w:rPr>
            </w:pPr>
            <w:r w:rsidRPr="00145E30">
              <w:rPr>
                <w:rFonts w:cs="Calibri"/>
                <w:sz w:val="19"/>
                <w:szCs w:val="19"/>
                <w:lang w:val="en-AU" w:eastAsia="en-GB"/>
              </w:rPr>
              <w:t>(iii)</w:t>
            </w:r>
            <w:r w:rsidRPr="00145E30">
              <w:rPr>
                <w:rFonts w:cs="Calibri"/>
                <w:sz w:val="19"/>
                <w:szCs w:val="19"/>
                <w:lang w:val="en-AU" w:eastAsia="en-GB"/>
              </w:rPr>
              <w:tab/>
              <w:t>a density of population of at least 400 sq. Km. (i.e. 1000 per sq. Mile).</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Director of Census of each State/Union Territory was, however, given some discretion in respect of some marginal cases, in consultation with the State Govt., to include some places that had other distinct urban characteristics and to exclude undeserving cases.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b/>
                <w:bCs/>
                <w:sz w:val="19"/>
                <w:szCs w:val="19"/>
              </w:rPr>
              <w:t>Standard Urban areas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A new concept that had been developed for the 1971 Census for the tabulation of certain urban data was the Standard Urban Area. The essential of a Standard Urban Area are :</w:t>
            </w:r>
          </w:p>
          <w:p w:rsidR="00145E30" w:rsidRPr="00145E30" w:rsidRDefault="00145E30" w:rsidP="00145E30">
            <w:pPr>
              <w:tabs>
                <w:tab w:val="clear" w:pos="567"/>
                <w:tab w:val="clear" w:pos="1133"/>
                <w:tab w:val="clear" w:pos="1700"/>
                <w:tab w:val="clear" w:pos="2267"/>
                <w:tab w:val="left" w:pos="279"/>
              </w:tabs>
              <w:kinsoku/>
              <w:bidi w:val="0"/>
              <w:spacing w:before="80" w:line="240" w:lineRule="auto"/>
              <w:ind w:left="278" w:hanging="278"/>
              <w:rPr>
                <w:rFonts w:cs="Calibri"/>
                <w:sz w:val="19"/>
                <w:szCs w:val="19"/>
                <w:lang w:val="en-GB" w:eastAsia="en-GB"/>
              </w:rPr>
            </w:pPr>
            <w:r w:rsidRPr="00145E30">
              <w:rPr>
                <w:rFonts w:cs="Calibri"/>
                <w:sz w:val="19"/>
                <w:szCs w:val="19"/>
                <w:lang w:eastAsia="en-GB"/>
              </w:rPr>
              <w:t>(</w:t>
            </w:r>
            <w:r w:rsidRPr="00145E30">
              <w:rPr>
                <w:rFonts w:cs="Calibri"/>
                <w:sz w:val="19"/>
                <w:szCs w:val="19"/>
                <w:lang w:val="en-GB" w:eastAsia="en-GB"/>
              </w:rPr>
              <w:t>i)</w:t>
            </w:r>
            <w:r w:rsidRPr="00145E30">
              <w:rPr>
                <w:rFonts w:cs="Calibri"/>
                <w:sz w:val="19"/>
                <w:szCs w:val="19"/>
                <w:lang w:val="en-GB" w:eastAsia="en-GB"/>
              </w:rPr>
              <w:tab/>
              <w:t>it should have a core town of a minimum population size of 50,000,</w:t>
            </w:r>
          </w:p>
          <w:p w:rsidR="00145E30" w:rsidRPr="00145E30" w:rsidRDefault="00145E30" w:rsidP="00145E30">
            <w:pPr>
              <w:tabs>
                <w:tab w:val="clear" w:pos="567"/>
                <w:tab w:val="clear" w:pos="1133"/>
                <w:tab w:val="clear" w:pos="1700"/>
                <w:tab w:val="clear" w:pos="2267"/>
                <w:tab w:val="left" w:pos="279"/>
              </w:tabs>
              <w:kinsoku/>
              <w:bidi w:val="0"/>
              <w:spacing w:before="80" w:line="240" w:lineRule="auto"/>
              <w:ind w:left="278" w:hanging="278"/>
              <w:rPr>
                <w:rFonts w:cs="Calibri"/>
                <w:sz w:val="19"/>
                <w:szCs w:val="19"/>
                <w:lang w:val="en-GB" w:eastAsia="en-GB"/>
              </w:rPr>
            </w:pPr>
            <w:r w:rsidRPr="00145E30">
              <w:rPr>
                <w:rFonts w:cs="Calibri"/>
                <w:sz w:val="19"/>
                <w:szCs w:val="19"/>
                <w:lang w:val="en-GB" w:eastAsia="en-GB"/>
              </w:rPr>
              <w:t>(ii)</w:t>
            </w:r>
            <w:r w:rsidRPr="00145E30">
              <w:rPr>
                <w:rFonts w:cs="Calibri"/>
                <w:sz w:val="19"/>
                <w:szCs w:val="19"/>
                <w:lang w:val="en-GB" w:eastAsia="en-GB"/>
              </w:rPr>
              <w:tab/>
              <w:t>the contiguous areas made up of other urban as well as rural administrative units should have close utual socio- economic links with the core town and</w:t>
            </w:r>
          </w:p>
          <w:p w:rsidR="00145E30" w:rsidRPr="00145E30" w:rsidRDefault="00145E30" w:rsidP="00145E30">
            <w:pPr>
              <w:tabs>
                <w:tab w:val="clear" w:pos="567"/>
                <w:tab w:val="clear" w:pos="1133"/>
                <w:tab w:val="clear" w:pos="1700"/>
                <w:tab w:val="clear" w:pos="2267"/>
                <w:tab w:val="left" w:pos="279"/>
              </w:tabs>
              <w:kinsoku/>
              <w:bidi w:val="0"/>
              <w:spacing w:before="80" w:line="240" w:lineRule="auto"/>
              <w:ind w:left="278" w:hanging="278"/>
              <w:rPr>
                <w:rFonts w:cs="Calibri"/>
                <w:sz w:val="19"/>
                <w:szCs w:val="19"/>
                <w:lang w:val="en-GB" w:eastAsia="en-GB"/>
              </w:rPr>
            </w:pPr>
            <w:r w:rsidRPr="00145E30">
              <w:rPr>
                <w:rFonts w:cs="Calibri"/>
                <w:sz w:val="19"/>
                <w:szCs w:val="19"/>
                <w:lang w:val="en-GB" w:eastAsia="en-GB"/>
              </w:rPr>
              <w:t>(iii)</w:t>
            </w:r>
            <w:r w:rsidRPr="00145E30">
              <w:rPr>
                <w:rFonts w:cs="Calibri"/>
                <w:sz w:val="19"/>
                <w:szCs w:val="19"/>
                <w:lang w:val="en-GB" w:eastAsia="en-GB"/>
              </w:rPr>
              <w:tab/>
              <w:t>the probabilities are that this entire area will get fully urbanised in a period of two to three decades.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p>
          <w:p w:rsidR="00145E30" w:rsidRPr="00145E30" w:rsidRDefault="00145E30" w:rsidP="00D278E0">
            <w:pPr>
              <w:keepNext/>
              <w:tabs>
                <w:tab w:val="clear" w:pos="567"/>
                <w:tab w:val="clear" w:pos="1133"/>
                <w:tab w:val="clear" w:pos="1700"/>
                <w:tab w:val="clear" w:pos="2267"/>
              </w:tabs>
              <w:kinsoku/>
              <w:bidi w:val="0"/>
              <w:spacing w:after="40" w:line="240" w:lineRule="auto"/>
              <w:rPr>
                <w:rFonts w:cs="Calibri"/>
                <w:sz w:val="19"/>
                <w:szCs w:val="19"/>
              </w:rPr>
            </w:pPr>
            <w:r w:rsidRPr="00145E30">
              <w:rPr>
                <w:rFonts w:cs="Calibri"/>
                <w:sz w:val="19"/>
                <w:szCs w:val="19"/>
              </w:rPr>
              <w:t>The idea is that it should be possible to provide comparable data for a definite area of urbanisation continuously for three decades which would give a meaningful picture. This replaced the concepts of Town Group that was in vogue at the 1961 Census. The town group was made up of independent urban units not necessarily contiguous to one another but were to some extent inter-dependent. The data for such town groups became incomparable from census to census as the boundaries of the towns themselves changed and the intermediate areas were left out of account; this concept came for criticism at one of the symposium of the International Geographic Union in Nov.-Dec.1968 and the concept of Standard Urban Area came to be developed for adoption at the 1971 Census. If data for this Standard Area were to be made available in the next two or three successive censuses it is likely to yield much more meaningful picture to study urbanisation around large urban nuclei.</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Ref : </w:t>
            </w:r>
            <w:hyperlink r:id="rId148" w:history="1">
              <w:r w:rsidRPr="00145E30">
                <w:rPr>
                  <w:rFonts w:cs="Calibri"/>
                  <w:color w:val="0000FF"/>
                  <w:sz w:val="19"/>
                  <w:szCs w:val="19"/>
                  <w:u w:val="single"/>
                </w:rPr>
                <w:t>http://censusindia.gov.in/Data_Products/Library/Indian_perceptive_link/Census_</w:t>
              </w:r>
              <w:r w:rsidRPr="00145E30">
                <w:rPr>
                  <w:rFonts w:cs="Calibri"/>
                  <w:color w:val="0000FF"/>
                  <w:sz w:val="19"/>
                  <w:szCs w:val="19"/>
                  <w:u w:val="single"/>
                </w:rPr>
                <w:br/>
                <w:t>Terms_link/censusterms.html</w:t>
              </w:r>
            </w:hyperlink>
            <w:r w:rsidRPr="00145E30">
              <w:rPr>
                <w:rFonts w:cs="Calibri"/>
                <w:sz w:val="19"/>
                <w:szCs w:val="19"/>
              </w:rPr>
              <w:t xml:space="preserve"> </w:t>
            </w:r>
          </w:p>
        </w:tc>
      </w:tr>
      <w:tr w:rsidR="00145E30" w:rsidRPr="00145E30" w:rsidTr="00145E30">
        <w:trPr>
          <w:jc w:val="center"/>
        </w:trPr>
        <w:tc>
          <w:tcPr>
            <w:tcW w:w="1168"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Telecommunications Regulatory Authority (Lebanon)</w:t>
            </w:r>
          </w:p>
        </w:tc>
        <w:tc>
          <w:tcPr>
            <w:tcW w:w="3832"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TRA relies on the Telecommunications Law 431/2002 in preparing the regulatory framework in relation to Telecommunications. In regards to Telecommunications policy, the Ministry of Telecommunications (MOT) is in charge of drafting such policy.</w:t>
            </w:r>
          </w:p>
        </w:tc>
      </w:tr>
      <w:tr w:rsidR="00145E30" w:rsidRPr="00145E30" w:rsidTr="00145E30">
        <w:trPr>
          <w:jc w:val="center"/>
        </w:trPr>
        <w:tc>
          <w:tcPr>
            <w:tcW w:w="1168"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The Egyptian Company for Mobile Services (MOBINIL) (Egypt) </w:t>
            </w:r>
          </w:p>
        </w:tc>
        <w:tc>
          <w:tcPr>
            <w:tcW w:w="3832"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By law, all operators must extend cellular coverage to 98% of population. Fortunately, Egypt has unique demographics: the majority of population lives in only 5%-6% of its area, around the river basin, a handful of oasis and along the sea shores. So if we cover these regions, by default, we are covering 99% of the population, whether living in urban or rural areas. </w:t>
            </w:r>
          </w:p>
        </w:tc>
      </w:tr>
      <w:tr w:rsidR="00145E30" w:rsidRPr="00145E30" w:rsidTr="00145E30">
        <w:trPr>
          <w:jc w:val="center"/>
        </w:trPr>
        <w:tc>
          <w:tcPr>
            <w:tcW w:w="1168"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es-ES"/>
              </w:rPr>
              <w:t xml:space="preserve">Comisión Nacional de Telecomunicaciones (CONATEL) (Paraguay) </w:t>
            </w:r>
          </w:p>
        </w:tc>
        <w:tc>
          <w:tcPr>
            <w:tcW w:w="3832"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lang w:val="fr-FR"/>
              </w:rPr>
            </w:pPr>
            <w:r w:rsidRPr="00145E30">
              <w:rPr>
                <w:rFonts w:cs="Calibri"/>
                <w:sz w:val="19"/>
                <w:szCs w:val="19"/>
              </w:rPr>
              <w:t xml:space="preserve">Conatel defines, within each project, those areas of public of social interest (Zonas de interés público o social, ZIPS), which are susceptible of being subsidized. They are areas without access to the telephone service and with a population of over 1000 inhabitants (according to the 2002 census). </w:t>
            </w:r>
            <w:r w:rsidRPr="00145E30">
              <w:rPr>
                <w:rFonts w:cs="Calibri"/>
                <w:sz w:val="19"/>
                <w:szCs w:val="19"/>
                <w:lang w:val="fr-FR"/>
              </w:rPr>
              <w:t>Municipalities without broadband access also fall within this definition.</w:t>
            </w:r>
          </w:p>
        </w:tc>
      </w:tr>
      <w:tr w:rsidR="00145E30" w:rsidRPr="00145E30" w:rsidTr="00145E30">
        <w:trPr>
          <w:jc w:val="center"/>
        </w:trPr>
        <w:tc>
          <w:tcPr>
            <w:tcW w:w="1168"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Swaziland Posts and Telecommunications Corporation (SPTC) (Swaziland) </w:t>
            </w:r>
          </w:p>
        </w:tc>
        <w:tc>
          <w:tcPr>
            <w:tcW w:w="3832"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General understanding is that rural areas are areas that are outside urban and peri-urban areas. </w:t>
            </w:r>
          </w:p>
        </w:tc>
      </w:tr>
      <w:tr w:rsidR="00145E30" w:rsidRPr="00145E30" w:rsidTr="00145E30">
        <w:trPr>
          <w:jc w:val="center"/>
        </w:trPr>
        <w:tc>
          <w:tcPr>
            <w:tcW w:w="1168"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Post and Electronic Communications Agency (APEK) (Slovenia) </w:t>
            </w:r>
          </w:p>
        </w:tc>
        <w:tc>
          <w:tcPr>
            <w:tcW w:w="3832"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 level of development and availability of broadband networks in Slovenia varies by region. Remote, poorly developed and isolated areas in Slovenia, in which broadband networks are not developed due to marketconditions, are therefore treated differently from areas in which, despite a high density of users, higher purchasing power, overall economic development and infrastructure equipment, there are still many obstacles to the more diverse and faster development of broadband networks. </w:t>
            </w:r>
          </w:p>
        </w:tc>
      </w:tr>
      <w:tr w:rsidR="00145E30" w:rsidRPr="00145E30" w:rsidTr="00145E30">
        <w:trPr>
          <w:jc w:val="center"/>
        </w:trPr>
        <w:tc>
          <w:tcPr>
            <w:tcW w:w="1168"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 xml:space="preserve">Autorité de Régulation de la Poste et des Télécommunications (Dem. Rep. of the Congo) </w:t>
            </w:r>
          </w:p>
        </w:tc>
        <w:tc>
          <w:tcPr>
            <w:tcW w:w="3832"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 the current context, policy-related issues are handled by operators which, pursuant to one of the clauses of their terms of reference, are required to establish themselves in rural or remote areas and provide broadband services.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new draft law on ICTs provides for the granting of a licence for universal service in rural or remote areas.</w:t>
            </w:r>
          </w:p>
        </w:tc>
      </w:tr>
      <w:tr w:rsidR="00145E30" w:rsidRPr="00145E30" w:rsidTr="00145E30">
        <w:trPr>
          <w:jc w:val="center"/>
        </w:trPr>
        <w:tc>
          <w:tcPr>
            <w:tcW w:w="1168" w:type="pct"/>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Ministry of Information and Communication Technology  (Mauritius)</w:t>
            </w:r>
          </w:p>
        </w:tc>
        <w:tc>
          <w:tcPr>
            <w:tcW w:w="3832" w:type="pct"/>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There is no formal definition of rural and remote areas in Mauritius as it is a very small country/island. There are 5 cities and approximately 135 villages. Any policy issues pertaining to Telecommunications/ICTs/Broadband or any other sector applies to the whole country. </w:t>
            </w:r>
          </w:p>
        </w:tc>
      </w:tr>
      <w:tr w:rsidR="00145E30" w:rsidRPr="00145E30" w:rsidTr="00145E30">
        <w:trPr>
          <w:jc w:val="center"/>
        </w:trPr>
        <w:tc>
          <w:tcPr>
            <w:tcW w:w="1168"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 xml:space="preserve">Cable Bahamas Limited (Bahamas) </w:t>
            </w:r>
          </w:p>
        </w:tc>
        <w:tc>
          <w:tcPr>
            <w:tcW w:w="3832" w:type="pct"/>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 rural areas of specifically name. So in the Bahamas that would generally be all islands except New Providence and Grand Bahama. </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keepNext/>
        <w:tabs>
          <w:tab w:val="clear" w:pos="567"/>
          <w:tab w:val="clear" w:pos="1133"/>
          <w:tab w:val="clear" w:pos="1700"/>
          <w:tab w:val="clear" w:pos="2267"/>
        </w:tabs>
        <w:kinsoku/>
        <w:bidi w:val="0"/>
        <w:spacing w:before="240" w:after="120" w:line="240" w:lineRule="auto"/>
        <w:ind w:left="567" w:hanging="567"/>
        <w:jc w:val="left"/>
        <w:rPr>
          <w:rFonts w:cs="Times New Roman"/>
          <w:b/>
          <w:bCs/>
          <w:sz w:val="22"/>
          <w:szCs w:val="22"/>
          <w:lang w:val="en-AU"/>
        </w:rPr>
      </w:pPr>
      <w:r w:rsidRPr="00145E30">
        <w:rPr>
          <w:rFonts w:cs="Times New Roman"/>
          <w:b/>
          <w:bCs/>
          <w:sz w:val="22"/>
          <w:szCs w:val="22"/>
          <w:lang w:val="en-AU"/>
        </w:rPr>
        <w:t>2</w:t>
      </w:r>
      <w:r w:rsidRPr="00145E30">
        <w:rPr>
          <w:rFonts w:cs="Times New Roman"/>
          <w:b/>
          <w:bCs/>
          <w:sz w:val="22"/>
          <w:szCs w:val="22"/>
          <w:lang w:val="en-AU"/>
        </w:rPr>
        <w:tab/>
        <w:t>Is there any specific government policy on telecommunications/ICTs/broadband development in rural and remote areas?</w:t>
      </w: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r w:rsidRPr="00145E30">
        <w:rPr>
          <w:rFonts w:cs="Arial"/>
          <w:b/>
          <w:noProof/>
          <w:color w:val="000000"/>
          <w:szCs w:val="22"/>
          <w:lang w:eastAsia="zh-CN"/>
        </w:rPr>
        <mc:AlternateContent>
          <mc:Choice Requires="wpg">
            <w:drawing>
              <wp:anchor distT="0" distB="0" distL="114300" distR="114300" simplePos="0" relativeHeight="251660288" behindDoc="0" locked="0" layoutInCell="1" allowOverlap="1" wp14:anchorId="132E7E86" wp14:editId="79B8902D">
                <wp:simplePos x="0" y="0"/>
                <wp:positionH relativeFrom="column">
                  <wp:posOffset>48476</wp:posOffset>
                </wp:positionH>
                <wp:positionV relativeFrom="paragraph">
                  <wp:posOffset>41898</wp:posOffset>
                </wp:positionV>
                <wp:extent cx="5695950" cy="3124200"/>
                <wp:effectExtent l="0" t="0" r="0" b="0"/>
                <wp:wrapNone/>
                <wp:docPr id="79" name="Group 79"/>
                <wp:cNvGraphicFramePr/>
                <a:graphic xmlns:a="http://schemas.openxmlformats.org/drawingml/2006/main">
                  <a:graphicData uri="http://schemas.microsoft.com/office/word/2010/wordprocessingGroup">
                    <wpg:wgp>
                      <wpg:cNvGrpSpPr/>
                      <wpg:grpSpPr>
                        <a:xfrm>
                          <a:off x="0" y="0"/>
                          <a:ext cx="5695950" cy="3124200"/>
                          <a:chOff x="0" y="0"/>
                          <a:chExt cx="5772150" cy="3124200"/>
                        </a:xfrm>
                      </wpg:grpSpPr>
                      <wps:wsp>
                        <wps:cNvPr id="16" name="TextBox 15"/>
                        <wps:cNvSpPr txBox="1"/>
                        <wps:spPr>
                          <a:xfrm>
                            <a:off x="3133725" y="0"/>
                            <a:ext cx="1999992" cy="238125"/>
                          </a:xfrm>
                          <a:prstGeom prst="rect">
                            <a:avLst/>
                          </a:prstGeom>
                          <a:noFill/>
                        </wps:spPr>
                        <wps:txbx>
                          <w:txbxContent>
                            <w:p w:rsidR="00D8457D" w:rsidRPr="00984AE2" w:rsidRDefault="00D8457D" w:rsidP="00145E30">
                              <w:pPr>
                                <w:pStyle w:val="NormalWeb"/>
                                <w:spacing w:before="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wps:txbx>
                        <wps:bodyPr wrap="square" lIns="0" tIns="0" rIns="0" bIns="0" rtlCol="0">
                          <a:noAutofit/>
                        </wps:bodyPr>
                      </wps:wsp>
                      <wpg:graphicFrame>
                        <wpg:cNvPr id="20" name="Chart 20"/>
                        <wpg:cNvFrPr/>
                        <wpg:xfrm>
                          <a:off x="0" y="47625"/>
                          <a:ext cx="2905125" cy="3076575"/>
                        </wpg:xfrm>
                        <a:graphic>
                          <a:graphicData uri="http://schemas.openxmlformats.org/drawingml/2006/chart">
                            <c:chart xmlns:c="http://schemas.openxmlformats.org/drawingml/2006/chart" xmlns:r="http://schemas.openxmlformats.org/officeDocument/2006/relationships" r:id="rId149"/>
                          </a:graphicData>
                        </a:graphic>
                      </wpg:graphicFrame>
                      <wpg:graphicFrame>
                        <wpg:cNvPr id="22" name="Chart 22"/>
                        <wpg:cNvFrPr/>
                        <wpg:xfrm>
                          <a:off x="2466975" y="419100"/>
                          <a:ext cx="3305175" cy="2647950"/>
                        </wpg:xfrm>
                        <a:graphic>
                          <a:graphicData uri="http://schemas.openxmlformats.org/drawingml/2006/chart">
                            <c:chart xmlns:c="http://schemas.openxmlformats.org/drawingml/2006/chart" xmlns:r="http://schemas.openxmlformats.org/officeDocument/2006/relationships" r:id="rId150"/>
                          </a:graphicData>
                        </a:graphic>
                      </wpg:graphicFrame>
                    </wpg:wgp>
                  </a:graphicData>
                </a:graphic>
                <wp14:sizeRelH relativeFrom="margin">
                  <wp14:pctWidth>0</wp14:pctWidth>
                </wp14:sizeRelH>
                <wp14:sizeRelV relativeFrom="margin">
                  <wp14:pctHeight>0</wp14:pctHeight>
                </wp14:sizeRelV>
              </wp:anchor>
            </w:drawing>
          </mc:Choice>
          <mc:Fallback>
            <w:pict>
              <v:group id="Group 79" o:spid="_x0000_s1486" style="position:absolute;left:0;text-align:left;margin-left:3.8pt;margin-top:3.3pt;width:448.5pt;height:246pt;z-index:251660288;mso-position-horizontal-relative:text;mso-position-vertical-relative:text;mso-width-relative:margin;mso-height-relative:margin" coordsize="57721,31242"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HqsH/3PAgAA9gcAAA4AAABkcnMvZTJvRG9jLnhtbORVXW+bMBR9n7T/YPl9JUCA&#10;gkqqrV2qStNWqd0PcIz5kAB7tlPov9+1DTRrUm3rHpcHYl+b+3HOuZeLy7Fr0SOTquF9jv2zFUas&#10;p7xo+irH3x+2H84xUpr0BWl5z3L8xBS+3Lx/dzGIjAW85m3BJAInvcoGkeNaa5F5nqI164g644L1&#10;cFhy2RENW1l5hSQDeO9aL1itYm/gshCSU6YUWK/dId5Y/2XJqP5Wlopp1OYYctP2Ke1zZ57e5oJk&#10;lSSibuiUBnlDFh1pegi6uLommqC9bI5cdQ2VXPFSn1HeebwsG8psDVCNv3pRzY3ke2FrqbKhEgtM&#10;AO0LnN7sln59vJOoKXKcpBj1pAOObFgEewBnEFUGd26kuBd3cjJUbmfqHUvZmX+oBI0W1qcFVjZq&#10;RMEYxWmURoA+hbPQD9ZAnAOe1sDO0Xu0/jy/mSSBf+JNbw7smfyWdAYBIlLPOKl/w+m+JoJZ+JXB&#10;YMLJj2ecHqDAT3xEfuSQsrcMTEiPYId2mO0KjCfQCv0wTIIIo2PM/NT8AodZEJ77cA3QXwonmZBK&#10;3zDeIbPIsQSpWwWSxy9Ku6vzFRO659umbY3doOQSMis97kbLfxDM2e548QRFDNAVOVY/9kQyjNrb&#10;HuA0LTQv5LzYzQup2ytuG81F/LjXvGxsMiaU8ztlADw5dU3Nt5WgvUVvE9YBxHOavKqJ1Aj2kwSB&#10;j61cBHlSheskdqCRbFZikK4ig6RT4iqJo8TBamQ0O5kSMiVMy1e7+ffjiZq8gRea2dXUwvRImH/q&#10;aXIAE+zFBDjhwE2Xa073Heu1G5eStUTDrFZ1IxRGMjOtL28LK1VQ10HFVm0LGFOn2UF5wNV0fmB5&#10;7hRQ1K/sTQqzE+V19oJ1HKfAi+mKtZ/687CYSQxDINGcm3ESxOvEzBYn7P+cRIvvX5JoeYWPyyHb&#10;Ru+He9uy2fK53vwEAAD//wMAUEsDBBQABgAIAAAAIQAI6nCVNgEAACMCAAAgAAAAZHJzL2NoYXJ0&#10;cy9fcmVscy9jaGFydDEueG1sLnJlbHOsUbtOAzEQ7JH4h9NKlDnfXVCEojgpeIQUKCKELo3x7T3A&#10;Z1u2gy7/QkuZnoa/ifgONkAkIkWiobE0mvXszM5g1DYqekbna6M5pHECEWpp8lqXHO7nV50ziHwQ&#10;OhfKaOSwQg+j4fHRYIZKBPrkq9r6iFS051CFYPuMeVlhI3xsLGpiCuMaEQi6klkhn0SJLEuSHnO/&#10;NWC4pxlNcg5ukmcQzVeWNv+tbYqilnhh5LJBHQ6sYEbh9OERZSBR4UoMHIpaIVlm1/3F3Tg7yZLb&#10;NOl0s0XaTU4JzYS1xgVcOgINYqDDLDbvLx+v683bejvVzXpEnQsllz8XITh2wlY+bpVvd6tuTE4p&#10;LtuATgsF7HDc9D/jBqoBp9Suq3Pc+eAQx+yL+X53fBpTVVtbbK/a4ScAAAD//wMAUEsDBBQABgAI&#10;AAAAIQAgQ27NNgEAACMCAAAgAAAAZHJzL2NoYXJ0cy9fcmVscy9jaGFydDIueG1sLnJlbHOsUbtO&#10;AzEQ7JH4h5MlypzvfChCUZwUPEIKFBFCl8b49h7gsy3bhy7/QkuZnoa/ifgONkAkIkWiobE0mvXs&#10;zM5w3DUqegbna6M5SeOERKClyWtdcnK/uOqdkcgHoXOhjAZOVuDJeHR8NJyDEgE/+aq2PkIV7Tmp&#10;QrADSr2soBE+NhY0MoVxjQgIXUmtkE+iBMqSpE/dbw0y2tOMpjknbpozEi1WFjf/rW2KopZwYWTb&#10;gA4HVlCjYPbwCDKgqHAlBE6KWgFapteD5d2EnbDkNk16GVumWXKKaC6sNS5A6xA0AAEPs9y8v3y8&#10;rjdv6+1UxvpInQsl25+LIJw4YSsfd8p3u1U3JscUl10Ap4Ui9HDc9D/jBqwBZtiuq3PY+eAkjukX&#10;8/3ueBZjVVtbdK/a0Sc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D5&#10;7Qy13gAAAAcBAAAPAAAAZHJzL2Rvd25yZXYueG1sTI5BS8NAEIXvgv9hGcGb3URrbGMmpRT1VARb&#10;QbxNk2kSmt0N2W2S/nvHk57ePN7jzZetJtOqgXvfOIsQzyJQbAtXNrZC+Ny/3i1A+UC2pNZZRriw&#10;h1V+fZVRWrrRfvCwC5WSEetTQqhD6FKtfVGzIT9zHVvJjq43FMT2lS57GmXctPo+ihJtqLHyoaaO&#10;NzUXp93ZILyNNK4f4pdhezpuLt/7x/evbcyItzfT+hlU4Cn8leEXX9AhF6aDO9vSqxbhKZEiQiIi&#10;6TKay3FAmC8XCeg80//58x8AAAD//wMAUEsDBBQABgAIAAAAIQAMU+8xLAgAAKchAAAVAAAAZHJz&#10;L2NoYXJ0cy9jaGFydDIueG1s7Bpdb9s48v2A+w9aofd0iCyZkiwZdRaJ0+wWl7RBk/aw90ZLtK0L&#10;RWkpOrX31+8MScmyEydButgWaPOQUENyyPngfOb1z+uSO3dMNkUlJm7g+a7DRFblhVhM3I8350eJ&#10;6zSKipzySrCJu2GN+/PxP//xOhtnSyrVdU0z5gAS0YyzibtUqh4PBk22ZCVtvKpmAubmlSypgk+5&#10;GOSSfgbkJR8MfT8eaCSuRUBfgKCkhWj3y+fsr+bzImNnVbYqmVDmFpJxqoADzbKoG/cYiMupYkHq&#10;h84d5RPXdwcI5FQsDICJo4/XBiirlchZPq2kADb21pfZ+IQrJgWgmlZCwWmWzvJZnCqpvF3VR1lV&#10;1nC5WcELtdHXhQsC7umyAjqcD+z3VSFZM3GzIGwZAcN7rCiLTFZNNVceYBwYLrTSQLSjQTIYWnkA&#10;sUE4btSGM0NQ4A+R2kF3rr7COeV8RrNb5E1vcbd0O48b95mBuzIuL2n9/k46s0UwcbkKXEetYZTf&#10;wmi2GCJsiDAY5bcwolkGjIQVdtBCYN5AujWkhZB2DTDFrAFGmUHUQqIWEreQ2HWWvBC3wEj84zrz&#10;iv9qAO3IKIBWYSSGrlR1UyjOzhhniuU9XcjGNa/UiWQUF3K6qVYKRyUVK8ovum8zc0PlgimzvRCg&#10;Vuag9WWVW3mwfMEMcPMQcG2P9oIwCAISBSM/9kk8CiO7qZv3h2QYh4kPfwnxQy26bPy5nR/5SRgQ&#10;MhqSMPbjmCRm/7Kdj+MkTkI/SOI4BARxivODfboAsCV5RuUULQeSD+OzQhpkWcUN8gW8qBpMhAXz&#10;VQOPiOVm8o7KzbTi1c5LA+1jEvEVeUu5WV3JnFn09gmrNa5rlPzA5jiaH18vGVPBT69OX8UxXl2D&#10;YcGUghHDJbWawhO34ggM4lo5cBYaBlxxd/wba3DvnSa+BtrgY4vDfOgTYWiuUAiwuurt/B1bwOu+&#10;s3K1t8wvZrxBzDjAvx1h9nzDTm2UDDpZZMvj13Q8q/LNlYQJOuaNusYXrD9qhACP4NeVdNCQTVxj&#10;xJzmDzD8vo+kwCa4jHDUpmZzMOwT99+lOOIKiR7orbhGHcNyz/f/hTCk1WJmIr+ikn546ADQMIsE&#10;bgJMMPftuNEsq88XbAEY/sM2VrkMp3HmEwUfhXbYUo+wKVXvaLnLNoRfM/kg/IpJNBz3cJ+uZjPO&#10;ros/+qjgXi3n27+dBOwT+coSiGMvHn0XAlDrK623j2p2bdbkbI7a93yNNhu0ClsUB5TYPACju+ZG&#10;8MC/LaVtL0TB5l0UgvVjEavQ2qZkVNveh2zg9FUcjV+dw++nLWFo3ue+JTxjd4xD3Jc7GVpNWexb&#10;RjSoxngG1njeSCqaAuOvp/cM7R57DLqJJ88hds8Fo41y8qcuCLw6ZLot68AWoVEWq/KeFwEOxpqD&#10;W18CyzpfYiLhKfjxY2tBweHo6FjDAOmOtznA42DX19zn6MEFLft8L977IYdwttyDLbtLgE9b0sxH&#10;6+I0g5CPxi3ve2drxnve2UIe9c6jp3XSomkVrPXO76p7Nz8k4S9yzl2acCi8s9EJ8YZRmiZkBF43&#10;CcI0JW+OrFuxzu8o9UiSxqOAxEEEsVk4it8cEe1BHw2uvkYw8P2GAlbdtrHtfjhv5T30UkLSJIII&#10;2x8REkXRvrxNcPRDtN9mlIfG/oBoiRclUZoMfXjL8GDDNNwXbeAlo1FKwiEkUb4fxmkrfLCPu0gB&#10;sFWlr/GSCfEI+S6CyntRvbatff7viiYbd6Y7DYI08cPQ91OQayfNbNya7tCL0zAhUZz4oygIRiT5&#10;Zk13+N3Y7h9ZxDNT3x9ZBJjhbR1nG1u3cfDflEWMdBaxjXm3ofZOxvAFWYS/GxRvKW3zsoMLtlkE&#10;1Px2fg4mHi33fC/cPRa4vSXNfBzIItBm6wT2mXm3jcb/rmKRvtqC1v8tcrW05arI3oGu3+YGNIz9&#10;lKQQ1pvseXcihFBfp3zAh36ZFNLOE1233F3ew9NkFErTCwxUKki5hdLtDHNkWYhLura5Q29hrqvU&#10;OwUxur6qbNlgZi5Y0v9X8qbIbi+hG2HWQunazhVif05Ak8hMKtgDAuvwCbZWN5Wde1lJJ31OjfKL&#10;KjrYIWlO2qgdRNVJBFoVONcWVbDU/z8mLT34ZXjTZgQzfsIXwsAyJQ3ZfMbfz+dNW9mHIqqBi+py&#10;xVVxcceBYT15gBZ0kofA+CEV6N2vJ9lHVABjTkufviuc0dv4uErY+rxWiV9kkYPGsQYKY/oFn5cK&#10;OiTY58NKBlTGsUAMvcNqBXVXKEfdsryr335LSvW8yvdfq1W9h/uIVumpU6Y+M2Y1aWY+jNZoJn4U&#10;RevXPV1BAHl2qtLYkmZT8SI/LzgUrei4kYvZlNumyJvkPDk/Q3xQw+8tQ63Qm2Gw07jSJXqUONej&#10;7nW3Gt41su6Fzw+1qR7vXUVpGEYkTIYhGUaQPhmy2+6AF/hpEEEoHoWQfgWRNahd5yqIIni+IfEh&#10;9xpBoG5fprXMvhcMwQpDJp6SCLtfujEG1O7eGwDbjKyChg189R4o9nJeVJzudUPM/mdXnfFGnRBQ&#10;NJ+K5r3g9laWyLxo6lPo8dw2J9aag18y7ENveIaO9D1QA26hRw2g7lqZL1cdaCEJ1DNRocYZzUII&#10;YDdIX8y0FLypM6MNQ7tjWm/3+1WfmMypoK5TU1E1uGzon0LzM/SJH8HvEL6h+1sXKlue07Lgm4lL&#10;AICUg2VGtObOX/Tiwddh35+fUUUdCd27iSvf5iZsQmfxscb/L9jlfX+PZpcWhv7/iuM/AQ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wQUAAYACAAAACEAV1kMHJAEAADeCwAAFQAAAGRycy9jaGFydHMvY2hh&#10;cnQxLnhtbNxW3XPiNhB/70z/B9dzfeoAtgHzMQc3Cbn0K7kwIbmZPgp7ARdZ8kkigfvruyvJhiTX&#10;XiaPfbGl1e5qP3+r9x/2JQ8eQOlCikkYt6MwAJHJvBDrSXh/d9kahoE2TOSMSwGT8AA6/DD98Yf3&#10;2TjbMGUWFcsgQCVCj7NJuDGmGnc6OttAyXRbViDwbCVVyQxu1bqTK/aIykveSaIo7VgloVfA3qCg&#10;ZIWo5dVr5OVqVWRwIbNdCcI4KxRwZjACelNUOpyiczkzEI+iXvDA+CSMwg4RORNrRwDRul84opI7&#10;kUM+k0pgGE/4y2x8xg0ogapmUhi8zftZvipSJVPbXdXKZFmhccuCF+ZgzUUDUfdsI9GP4Ba+7AoF&#10;ehJmca8OBC5fhKIsMiW1XJk2auy4KNTZILWDzrCT+Hygs3FvrM2Bg3MojhLyttPca024ZJwvWbal&#10;2JwwN6zHcxJ8HgySyri6ZtXNgwqW63gSchOHgdnjKt/iarlOiJYQDVf5FlcsyzCQyOEXNQXPHaXh&#10;6daUbs2DQXE8GCi36NeUfk1Ja0oaBhteiC0Gkn5hsJL8N0eoV64AbAmTM2xn5F1hOFwABwO5D53j&#10;qrg0ZwoYMXJ2kDtDq5KJHeNXzd6d3DG1BuPEC4Fl5VTsr2Xu8wH5Ghzx8C3i3smm7aT/sWXTkY0P&#10;NW0w6HXT7rCbJv1RPx3EDcej44jag2EySkej3qA3GKT9eBi7qzbNeT/pDaN0kPZ6/bjb647ovPPc&#10;GyQcHa0KmBFekNMPTB1mksu6W7x6DYpOi9xb75tOqhyUv9nZkV8tuSZWs5+jCBsvZX6YK7SBjbk2&#10;Cypbu6mIUjmeHFa3cxVQC0/Cv1nrjzkC21eEvChCzFsyDZhbBLgIu4uNteRFfllwbjeEZjDj3gqs&#10;VOvvMy5CEBGYQwUrhMRJ+EspWtx4Tnc7BqmxB0Q+Z4odbWoghXhsOJ172Fob+XgFa5T4E3wWfWzo&#10;5DNDACeQqsOItBkzn1hZ966LGvEuQB3pJzrmoKirXug53y2XHBbFV6+qFoEKTTdS0SDANOtmj0lx&#10;1jJM2hUG1AOiixjCap26jNlS0EbdwopyuZouNgAm/und+bt+MqZvl3TbQ2SbMcwCMVZmhojrbfW1&#10;XZkAy8YlD+tr+hdokn2wYazsTTVLjPmlk0/yKQe50dziNtYyXHpbMcgkKnblC5Nn1mT8Hk1GtsZk&#10;N/9m2L3TXwHbmXHrmZ2KlvpKt+LRU5spGM7x2qvBUwY0/miH29ROWW/IT9d1z5vPF9NJ83nK/ytx&#10;FzZx+P1u4qJ2FP38trQhoHajQTpKmq+97b+qM2onp/y4Tt6a2ablXgkjdY8/h5ET+qtg5IT/32AE&#10;r7iC7yHFqlCI6RzfOmf168uqxto9DhXanAxYWn8u9I3gHi998eaFrs5xBGz1mQemNauO8HhB6HSD&#10;r+FrdjqDUHkz47UfJ08HhFovm/HwcXg5vLz45oQQNE2EpLlCAxOnFVKoB63SbAx7+1zkF8ywQOEk&#10;nITq9zyxiEWPi/uKnqUnsxBlT2WsMmuqfZZP/wEAAP//AwBQSwMEFAAGAAgAAAAhACNsBSeABgAA&#10;VBsAABwAAABkcnMvdGhlbWUvdGhlbWVPdmVycmlkZTIueG1s7FlNbxtFGL4j8R9Ge29jJ3YaR3Wq&#10;2LEbSNNGsVvU43h3vDvN7M5qZpzUN9QekZAQBXGgEjcOCKjUSlzKrwkUQZH6F3hnZne9E69J0kZQ&#10;QX1IvLPPvN/vMx++eu1+zNAhEZLypO3VL9c8RBKfBzQJ297tYf/SmoekwkmAGU9I25sS6V3beP+9&#10;q3hdRSQmt2CuoAFBICeR67jtRUql60tL0ofXWF7mKUng3ZiLGCt4FOFSIPARyI/Z0nKttroUY5p4&#10;GyDQZ2KgZxGU4Bh03RqPqU/Mq+CgrhFyKrtMoEPM2h6ICPjRkNxXHmJYKnjR9mrm4y1tXF3C69kk&#10;phbMLc3rm082L5sQHCwbnSIcFUrr/UbrylYh3wCYmsf1er1ur17IMwDs+yTJbCnLbPTX6p1cZglk&#10;v87L7taatYaLL8lfmbO51el0mq3MFivUgOzXxhx+rbba2Fx28AZk8c05fKOz2e2uOngDsvjVOXz/&#10;Smu14eINKGI0OZhD64T2+5n0AjLmbLsSvgbwtVoGn6GgGorq0irGPFGLai3G97joA0ADGVY0QWqa&#10;kjH2oSa7OB4JirUCvE5w6Y0d8uXckNaFpC9oqtrehylOvBLk1fPvXz1/io4fPDt+8NPxw4fHD360&#10;gpxZ2zgJy7NefvvZn48/Rn88/ebloy+q8bKM//WHT375+fNqILTPzL0XXz757dmTF199+vt3jyrg&#10;mwKPyvAhjYlEN8kR2ucxOGai4lpORuJ8M4YRpuUZm0kocYK1lgr5PRU56JtTzLLsOHZ0iBvBOwLo&#10;owp4fXLPMXgQiYmiFZp3otgB7nLOOlxURmFH6yqFeThJwmrlYlLG7WN8WKW7ixMnv71JCryZl6Xj&#10;eDcijpl7DCcKhyQhCul3/ICQCu/uUurEdZf6gks+VuguRR1MK0MypCOnmmaTtmkMeZlW+Qz5dmKz&#10;ewd1OKvyeoscukjoCswqjB8S5oTxOp4oHFeJHOKYlQN+A6uoysjBVPhlXE8qyHRIGEe9gEhZNeeW&#10;AH9LSd/BwFiVad9l09hFCkUPqmTewJyXkVv8oBvhOK3CDmgSlbEfyAMoUYz2uKqC73K3Q/Qz5AEn&#10;C9N9hxIn3aezwW0aOibNCkS/mYiKXF4n3KnfwZSNMTFUA6TucHVMk78jbkaBua2GiyNuoMoXXz+u&#10;sPttpexNWL2qemb7BFEvwp2k5y4XAX372XkLT5I9Ag0xv0S9I+d35Oz958l5UT9fPCXPWBgIWu9F&#10;7EbbbLvjhbvuMWVsoKaM3JBm4y1h7Qn6MKjnmcMkKU5haQRfdSeDAgcXCmzmIMHVR1RFgwinsGmv&#10;e1pIKDPRoUQpl3BYNMOVsjUeNv7KHjWb+hBimUNitcsDO7yih/OzRiHGWBVKq9EqWtECzqps5Uom&#10;FHx7HWV1bdSZtdWNaYYUHW2FyzrE5lAOIS9cg8EimrCpQbAVgiivwnFeq4bDDmYk0HG3OcrTYmJy&#10;kSmSEYarB3Md0NR+z+eobpKU18qcI9oPmyN9cDwlaiVtLS32DbSdJUlldY0F6vLsvUmW8gqeZQmk&#10;nWxHlpSbkyXoqO21mstND/k4bXtjOCfD1ziFrEu9j8QshPskXwlb9qc2sy6NssO5Y24T1OHqw8Z9&#10;zmGHB1Ih1RaWkS0N8yorAZZoTdb+5SaE9aIcqGCjs1mxsgbF8K9ZAXF0U0vGY+KrcrJLIzp29jGj&#10;Uj5RRAyi4AiN2ETsY0i/LlXwJ6ASrjsMI+gHuJvT0TavXHLOmq58I2ZwdhyzNMIZ3eoWzTvZwg0h&#10;FTaYp5J54Ful7ca587tiWv6CXCmX8f/MFb2ewO3DSqAz4MNFr8BId0rb40JFHFgojajfF7BxMNwB&#10;1QL3u/AaigruoM1/QQ71f9tzVoZpazhEqn0aIkFhPVKRIGQPaMlU3ynC6tnaZUWyTJCpqJK5MrVm&#10;j8ghYUPNgat6bfdQBKVu2CSjAYM7WX/uc9ZBo1Bvcsr95jBZsfbaHvindz62mcEpl4fNhiaPf2Fi&#10;sT2Yrap2vpmer71lR/SL2TarkXeFuxS0srZ/TRPOudRaxprzeLmZGwdZnPcYBosNUQp3SEj/gfWP&#10;Cp/ZXzD0gjrk+8CtCH680MKgbKCqL9mNB9IEaQdHsHGyg7aYtCgb2mzrpKOWL9YXvNMt9J4Itrbs&#10;LPk+Z7CLzZmrzunFiwx2FmEn1nZsYaghsydbFIbG+UHGJMb5JWzjLwAAAP//AwBQSwECLQAUAAYA&#10;CAAAACEAFGG7rT8BAADfAwAAEwAAAAAAAAAAAAAAAAAAAAAAW0NvbnRlbnRfVHlwZXNdLnhtbFBL&#10;AQItABQABgAIAAAAIQA4/SH/1gAAAJQBAAALAAAAAAAAAAAAAAAAAHABAABfcmVscy8ucmVsc1BL&#10;AQItABQABgAIAAAAIQB6rB/9zwIAAPYHAAAOAAAAAAAAAAAAAAAAAG8CAABkcnMvZTJvRG9jLnht&#10;bFBLAQItABQABgAIAAAAIQAI6nCVNgEAACMCAAAgAAAAAAAAAAAAAAAAAGoFAABkcnMvY2hhcnRz&#10;L19yZWxzL2NoYXJ0MS54bWwucmVsc1BLAQItABQABgAIAAAAIQAgQ27NNgEAACMCAAAgAAAAAAAA&#10;AAAAAAAAAN4GAABkcnMvY2hhcnRzL19yZWxzL2NoYXJ0Mi54bWwucmVsc1BLAQItABQABgAIAAAA&#10;IQB633SzwgAAAKcBAAAZAAAAAAAAAAAAAAAAAFIIAABkcnMvX3JlbHMvZTJvRG9jLnhtbC5yZWxz&#10;UEsBAi0AFAAGAAgAAAAhAPntDLXeAAAABwEAAA8AAAAAAAAAAAAAAAAASwkAAGRycy9kb3ducmV2&#10;LnhtbFBLAQItABQABgAIAAAAIQAMU+8xLAgAAKchAAAVAAAAAAAAAAAAAAAAAFYKAABkcnMvY2hh&#10;cnRzL2NoYXJ0Mi54bWxQSwECLQAUAAYACAAAACEAI2wFJ4AGAABUGwAAHAAAAAAAAAAAAAAAAAC1&#10;EgAAZHJzL3RoZW1lL3RoZW1lT3ZlcnJpZGUxLnhtbFBLAQItABQABgAIAAAAIQBXWQwckAQAAN4L&#10;AAAVAAAAAAAAAAAAAAAAAG8ZAABkcnMvY2hhcnRzL2NoYXJ0MS54bWxQSwECLQAUAAYACAAAACEA&#10;I2wFJ4AGAABUGwAAHAAAAAAAAAAAAAAAAAAyHgAAZHJzL3RoZW1lL3RoZW1lT3ZlcnJpZGUyLnht&#10;bFBLBQYAAAAACwALAPACAADsJAAAAAA=&#10;">
                <v:shape id="TextBox 15" o:spid="_x0000_s1487" type="#_x0000_t202" style="position:absolute;left:31337;width:20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8457D" w:rsidRPr="00984AE2" w:rsidRDefault="00D8457D" w:rsidP="00145E30">
                        <w:pPr>
                          <w:pStyle w:val="NormalWeb"/>
                          <w:spacing w:before="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v:textbox>
                </v:shape>
                <v:shape id="Chart 20" o:spid="_x0000_s1488" type="#_x0000_t75" style="position:absolute;top:487;width:29034;height:30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i7l&#10;BcEAAADbAAAADwAAAGRycy9kb3ducmV2LnhtbERPy4rCMBTdC/5DuMLsNFVEhmoUFQcF3fhauLs2&#10;17bY3HSaTNuZrzeLAZeH854tWlOImiqXW1YwHEQgiBOrc04VXM5f/U8QziNrLCyTgl9ysJh3OzOM&#10;tW34SPXJpyKEsItRQeZ9GUvpkowMuoEtiQP3sJVBH2CVSl1hE8JNIUdRNJEGcw4NGZa0zih5nn6M&#10;ArsausM24uv3fTLe3+xfs6mPjVIfvXY5BeGp9W/xv3unFYzC+vAl/AA5fwEAAP//AwBQSwECLQAU&#10;AAYACAAAACEAtoM4kv4AAADhAQAAEwAAAAAAAAAAAAAAAAAAAAAAW0NvbnRlbnRfVHlwZXNdLnht&#10;bFBLAQItABQABgAIAAAAIQA4/SH/1gAAAJQBAAALAAAAAAAAAAAAAAAAAC8BAABfcmVscy8ucmVs&#10;c1BLAQItABQABgAIAAAAIQAzLwWeQQAAADkAAAAOAAAAAAAAAAAAAAAAAC4CAABkcnMvZTJvRG9j&#10;LnhtbFBLAQItABQABgAIAAAAIQC6LuUFwQAAANsAAAAPAAAAAAAAAAAAAAAAAJsCAABkcnMvZG93&#10;bnJldi54bWxQSwUGAAAAAAQABADzAAAAiQMAAAAA&#10;">
                  <v:imagedata r:id="rId151" o:title=""/>
                  <o:lock v:ext="edit" aspectratio="f"/>
                </v:shape>
                <v:shape id="Chart 22" o:spid="_x0000_s1489" type="#_x0000_t75" style="position:absolute;left:24648;top:4206;width:33050;height:26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oeB&#10;XcUAAADbAAAADwAAAGRycy9kb3ducmV2LnhtbESPQWvCQBSE74L/YXlCL1I3hiIldZUiioWSgml7&#10;f2Rfk7TZtyG7utFf7xYEj8PMfMMs14NpxYl611hWMJ8lIIhLqxuuFHx97h6fQTiPrLG1TArO5GC9&#10;Go+WmGkb+ECnwlciQthlqKD2vsukdGVNBt3MdsTR+7G9QR9lX0ndY4hw08o0SRbSYMNxocaONjWV&#10;f8XRKJgWYbs4h4/kaZPn+XfY/76b/UWph8nw+gLC0+Dv4Vv7TStIU/j/En+AXF0BAAD//wMAUEsB&#10;Ai0AFAAGAAgAAAAhALaDOJL+AAAA4QEAABMAAAAAAAAAAAAAAAAAAAAAAFtDb250ZW50X1R5cGVz&#10;XS54bWxQSwECLQAUAAYACAAAACEAOP0h/9YAAACUAQAACwAAAAAAAAAAAAAAAAAvAQAAX3JlbHMv&#10;LnJlbHNQSwECLQAUAAYACAAAACEAMy8FnkEAAAA5AAAADgAAAAAAAAAAAAAAAAAuAgAAZHJzL2Uy&#10;b0RvYy54bWxQSwECLQAUAAYACAAAACEARoeBXcUAAADbAAAADwAAAAAAAAAAAAAAAACbAgAAZHJz&#10;L2Rvd25yZXYueG1sUEsFBgAAAAAEAAQA8wAAAI0DAAAAAA==&#10;">
                  <v:imagedata r:id="rId152" o:title=""/>
                  <o:lock v:ext="edit" aspectratio="f"/>
                </v:shape>
              </v:group>
            </w:pict>
          </mc:Fallback>
        </mc:AlternateContent>
      </w: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D278E0" w:rsidRDefault="00D278E0" w:rsidP="00D278E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left"/>
        <w:rPr>
          <w:rFonts w:asciiTheme="minorHAnsi" w:hAnsiTheme="minorHAnsi" w:cstheme="minorBidi"/>
          <w:color w:val="000000" w:themeColor="text1"/>
          <w:kern w:val="24"/>
          <w:sz w:val="20"/>
          <w:szCs w:val="20"/>
        </w:rPr>
      </w:pPr>
      <w:r w:rsidRPr="00B87719">
        <w:rPr>
          <w:rFonts w:asciiTheme="minorHAnsi" w:hAnsiTheme="minorHAnsi" w:cstheme="minorBidi"/>
          <w:color w:val="000000" w:themeColor="text1"/>
          <w:kern w:val="24"/>
          <w:sz w:val="20"/>
          <w:szCs w:val="20"/>
        </w:rPr>
        <w:t>*28 organizations from 26 countries replied to this question</w:t>
      </w:r>
    </w:p>
    <w:p w:rsidR="00145E30" w:rsidRPr="00145E30" w:rsidRDefault="00D278E0" w:rsidP="00D278E0">
      <w:pPr>
        <w:keepNext/>
        <w:pBdr>
          <w:top w:val="single" w:sz="12" w:space="1" w:color="005173"/>
          <w:left w:val="single" w:sz="12" w:space="0"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left"/>
        <w:rPr>
          <w:rFonts w:cs="Arial"/>
          <w:bCs/>
          <w:i/>
          <w:iCs/>
          <w:color w:val="000000"/>
          <w:sz w:val="19"/>
          <w:szCs w:val="19"/>
        </w:rPr>
      </w:pPr>
      <w:r w:rsidRPr="00B87719">
        <w:rPr>
          <w:rFonts w:asciiTheme="minorHAnsi" w:hAnsiTheme="minorHAnsi" w:cstheme="minorBidi"/>
          <w:color w:val="000000" w:themeColor="text1"/>
          <w:kern w:val="24"/>
          <w:sz w:val="20"/>
          <w:szCs w:val="20"/>
        </w:rPr>
        <w:t>*replies merged when multiple organizations in same country replied.</w:t>
      </w:r>
    </w:p>
    <w:p w:rsidR="00145E30" w:rsidRPr="00145E30" w:rsidRDefault="00145E30" w:rsidP="00145E30">
      <w:pPr>
        <w:keepNext/>
        <w:tabs>
          <w:tab w:val="clear" w:pos="567"/>
          <w:tab w:val="clear" w:pos="1133"/>
          <w:tab w:val="clear" w:pos="1700"/>
          <w:tab w:val="clear" w:pos="2267"/>
        </w:tabs>
        <w:kinsoku/>
        <w:bidi w:val="0"/>
        <w:spacing w:before="240" w:after="120" w:line="240" w:lineRule="auto"/>
        <w:rPr>
          <w:rFonts w:cs="Times New Roman"/>
          <w:b/>
          <w:bCs/>
          <w:sz w:val="22"/>
          <w:szCs w:val="22"/>
          <w:lang w:val="en-AU"/>
        </w:rPr>
      </w:pPr>
      <w:r w:rsidRPr="00145E30">
        <w:rPr>
          <w:rFonts w:cs="Times New Roman"/>
          <w:b/>
          <w:bCs/>
          <w:sz w:val="22"/>
          <w:szCs w:val="22"/>
          <w:lang w:val="en-AU"/>
        </w:rPr>
        <w:t>3</w:t>
      </w:r>
      <w:r w:rsidRPr="00145E30">
        <w:rPr>
          <w:rFonts w:cs="Times New Roman"/>
          <w:b/>
          <w:bCs/>
          <w:sz w:val="22"/>
          <w:szCs w:val="22"/>
          <w:lang w:val="en-AU"/>
        </w:rPr>
        <w:tab/>
        <w:t>If a government policy does exist, please specify which one:</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w:drawing>
          <wp:inline distT="0" distB="0" distL="0" distR="0" wp14:anchorId="388002B6" wp14:editId="21F4DD68">
            <wp:extent cx="5572125" cy="29622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keepNext/>
        <w:pBdr>
          <w:top w:val="single" w:sz="12" w:space="1" w:color="005173"/>
          <w:left w:val="single" w:sz="12" w:space="1" w:color="005173"/>
          <w:bottom w:val="single" w:sz="12" w:space="1" w:color="005173"/>
          <w:right w:val="single" w:sz="12" w:space="10"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0"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Cs/>
          <w:noProof/>
          <w:color w:val="000000"/>
          <w:szCs w:val="22"/>
          <w:lang w:eastAsia="zh-CN"/>
        </w:rPr>
        <mc:AlternateContent>
          <mc:Choice Requires="wps">
            <w:drawing>
              <wp:anchor distT="0" distB="0" distL="114300" distR="114300" simplePos="0" relativeHeight="251659264" behindDoc="0" locked="0" layoutInCell="1" allowOverlap="1" wp14:anchorId="49DE97BA" wp14:editId="7B6F9634">
                <wp:simplePos x="0" y="0"/>
                <wp:positionH relativeFrom="column">
                  <wp:posOffset>2700020</wp:posOffset>
                </wp:positionH>
                <wp:positionV relativeFrom="paragraph">
                  <wp:posOffset>75565</wp:posOffset>
                </wp:positionV>
                <wp:extent cx="3067050" cy="461645"/>
                <wp:effectExtent l="0" t="0" r="0" b="0"/>
                <wp:wrapNone/>
                <wp:docPr id="17" name="TextBox 11"/>
                <wp:cNvGraphicFramePr/>
                <a:graphic xmlns:a="http://schemas.openxmlformats.org/drawingml/2006/main">
                  <a:graphicData uri="http://schemas.microsoft.com/office/word/2010/wordprocessingShape">
                    <wps:wsp>
                      <wps:cNvSpPr txBox="1"/>
                      <wps:spPr>
                        <a:xfrm>
                          <a:off x="0" y="0"/>
                          <a:ext cx="3067050" cy="461645"/>
                        </a:xfrm>
                        <a:prstGeom prst="rect">
                          <a:avLst/>
                        </a:prstGeom>
                        <a:noFill/>
                      </wps:spPr>
                      <wps:txbx>
                        <w:txbxContent>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r w:rsidRPr="00B774D4">
                              <w:rPr>
                                <w:rFonts w:asciiTheme="minorHAnsi" w:hAnsiTheme="minorHAnsi" w:cstheme="minorBidi"/>
                                <w:color w:val="000000" w:themeColor="text1"/>
                                <w:kern w:val="24"/>
                                <w:sz w:val="20"/>
                                <w:szCs w:val="20"/>
                                <w:lang w:val="fr-CH"/>
                              </w:rPr>
                              <w:t>question</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country replied.</w:t>
                            </w:r>
                          </w:p>
                        </w:txbxContent>
                      </wps:txbx>
                      <wps:bodyPr wrap="square" rtlCol="0">
                        <a:spAutoFit/>
                      </wps:bodyPr>
                    </wps:wsp>
                  </a:graphicData>
                </a:graphic>
                <wp14:sizeRelH relativeFrom="margin">
                  <wp14:pctWidth>0</wp14:pctWidth>
                </wp14:sizeRelH>
              </wp:anchor>
            </w:drawing>
          </mc:Choice>
          <mc:Fallback>
            <w:pict>
              <v:shape id="_x0000_s1491" type="#_x0000_t202" style="position:absolute;left:0;text-align:left;margin-left:212.6pt;margin-top:5.95pt;width:241.5pt;height:3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KImAEAABcDAAAOAAAAZHJzL2Uyb0RvYy54bWysUttu4yAQfV+p/4B4b2ynaVpZcape1H2p&#10;dldq+wEEQ4xkGMqQ2Pn7DuTSavtW9WWAmeFwzhkWN6Pt2VYFNOAaXk1KzpST0Bq3bvjry+P5NWcY&#10;hWtFD041fKeQ3yzPfi0GX6spdNC3KjACcVgPvuFdjL4uCpSdsgIn4JWjooZgRaRjWBdtEAOh276Y&#10;luW8GCC0PoBUiJR92Bf5MuNrrWT8qzWqyPqGE7eYY8hxlWKxXIh6HYTvjDzQEN9gYYVx9OgJ6kFE&#10;wTbBfIGyRgZA0HEiwRagtZEqayA1VfmfmudOeJW1kDnoTzbhz8HKP9t/gZmWZnfFmROWZvSixngH&#10;I6uqZM/gsaauZ099caQ8tR7zSMmketTBppX0MKqT0buTuQTGJCUvyvlVeUklSbXZvJrPLhNM8XHb&#10;B4y/FViWNg0PNLzsqdg+Ydy3HlvSYw4eTd+nfKK4p5J2cVyNWdF0duS5gnZH9Aeac8PxbSOC4izE&#10;/h7yt0ho6G83kRDzQwlmf+eATu5nqoefksb7+Zy7Pv7z8h0AAP//AwBQSwMEFAAGAAgAAAAhAA5A&#10;sXHdAAAACQEAAA8AAABkcnMvZG93bnJldi54bWxMj8FOwzAMhu9IvENkJG4sbbVNXWk6TcAkDlzY&#10;yt1rQlPROFWTrd3bz5zgaP+ffn8ut7PrxcWMofOkIF0kIAw1XnfUKqiP+6ccRIhIGntPRsHVBNhW&#10;93clFtpP9Gkuh9gKLqFQoAIb41BIGRprHIaFHwxx9u1Hh5HHsZV6xInLXS+zJFlLhx3xBYuDebGm&#10;+TmcnYIY9S691m8uvH/NH6+TTZoV1ko9Psy7ZxDRzPEPhl99VoeKnU7+TDqIXsEyW2WMcpBuQDCw&#10;SXJenBTkyzXIqpT/P6huAAAA//8DAFBLAQItABQABgAIAAAAIQC2gziS/gAAAOEBAAATAAAAAAAA&#10;AAAAAAAAAAAAAABbQ29udGVudF9UeXBlc10ueG1sUEsBAi0AFAAGAAgAAAAhADj9If/WAAAAlAEA&#10;AAsAAAAAAAAAAAAAAAAALwEAAF9yZWxzLy5yZWxzUEsBAi0AFAAGAAgAAAAhAM0J4oiYAQAAFwMA&#10;AA4AAAAAAAAAAAAAAAAALgIAAGRycy9lMm9Eb2MueG1sUEsBAi0AFAAGAAgAAAAhAA5AsXHdAAAA&#10;CQEAAA8AAAAAAAAAAAAAAAAA8gMAAGRycy9kb3ducmV2LnhtbFBLBQYAAAAABAAEAPMAAAD8BAAA&#10;AAA=&#10;" filled="f" stroked="f">
                <v:textbox style="mso-fit-shape-to-text:t">
                  <w:txbxContent>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*23 organizations from 22 countries replied to this </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rPr>
                        <w:t xml:space="preserve">  </w:t>
                      </w:r>
                      <w:r w:rsidRPr="00B774D4">
                        <w:rPr>
                          <w:rFonts w:asciiTheme="minorHAnsi" w:hAnsiTheme="minorHAnsi" w:cstheme="minorBidi"/>
                          <w:color w:val="000000" w:themeColor="text1"/>
                          <w:kern w:val="24"/>
                          <w:sz w:val="20"/>
                          <w:szCs w:val="20"/>
                          <w:lang w:val="fr-CH"/>
                        </w:rPr>
                        <w:t>question</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*replies merged when multiple organizations in same </w:t>
                      </w:r>
                    </w:p>
                    <w:p w:rsidR="00D8457D" w:rsidRPr="00B774D4" w:rsidRDefault="00D8457D" w:rsidP="00855BCF">
                      <w:pPr>
                        <w:pStyle w:val="NormalWeb"/>
                        <w:shd w:val="clear" w:color="auto" w:fill="E8F8FD"/>
                        <w:bidi w:val="0"/>
                        <w:spacing w:before="0"/>
                        <w:rPr>
                          <w:rFonts w:asciiTheme="minorHAnsi" w:hAnsiTheme="minorHAnsi" w:cstheme="minorBidi"/>
                          <w:color w:val="000000" w:themeColor="text1"/>
                          <w:kern w:val="24"/>
                          <w:sz w:val="20"/>
                          <w:szCs w:val="20"/>
                        </w:rPr>
                      </w:pPr>
                      <w:r w:rsidRPr="00B774D4">
                        <w:rPr>
                          <w:rFonts w:asciiTheme="minorHAnsi" w:hAnsiTheme="minorHAnsi" w:cstheme="minorBidi"/>
                          <w:color w:val="000000" w:themeColor="text1"/>
                          <w:kern w:val="24"/>
                          <w:sz w:val="20"/>
                          <w:szCs w:val="20"/>
                        </w:rPr>
                        <w:t xml:space="preserve">  country replied.</w:t>
                      </w:r>
                    </w:p>
                  </w:txbxContent>
                </v:textbox>
              </v:shape>
            </w:pict>
          </mc:Fallback>
        </mc:AlternateContent>
      </w:r>
      <w:r w:rsidRPr="00145E30">
        <w:rPr>
          <w:rFonts w:cs="Arial"/>
          <w:b/>
          <w:bCs/>
          <w:noProof/>
          <w:color w:val="000000"/>
          <w:szCs w:val="22"/>
          <w:lang w:eastAsia="zh-CN"/>
        </w:rPr>
        <w:drawing>
          <wp:inline distT="0" distB="0" distL="0" distR="0" wp14:anchorId="02E24EB7" wp14:editId="3EF285B1">
            <wp:extent cx="5760085" cy="3750104"/>
            <wp:effectExtent l="0" t="0" r="12065" b="222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0"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keepNext/>
        <w:tabs>
          <w:tab w:val="clear" w:pos="567"/>
          <w:tab w:val="clear" w:pos="1133"/>
          <w:tab w:val="clear" w:pos="1700"/>
          <w:tab w:val="clear" w:pos="2267"/>
        </w:tabs>
        <w:kinsoku/>
        <w:bidi w:val="0"/>
        <w:spacing w:before="240" w:after="120" w:line="240" w:lineRule="auto"/>
        <w:rPr>
          <w:rFonts w:cs="Times New Roman"/>
          <w:b/>
          <w:bCs/>
          <w:sz w:val="22"/>
          <w:szCs w:val="22"/>
          <w:lang w:val="en-AU"/>
        </w:rPr>
      </w:pPr>
      <w:r w:rsidRPr="00145E30">
        <w:rPr>
          <w:rFonts w:cs="Times New Roman"/>
          <w:b/>
          <w:bCs/>
          <w:sz w:val="22"/>
          <w:szCs w:val="22"/>
          <w:lang w:val="en-AU"/>
        </w:rPr>
        <w:t>If “Other” was selected, please specify:</w:t>
      </w:r>
    </w:p>
    <w:tbl>
      <w:tblPr>
        <w:tblStyle w:val="TableGrid"/>
        <w:tblW w:w="5000" w:type="pct"/>
        <w:jc w:val="center"/>
        <w:tblLook w:val="04A0" w:firstRow="1" w:lastRow="0" w:firstColumn="1" w:lastColumn="0" w:noHBand="0" w:noVBand="1"/>
      </w:tblPr>
      <w:tblGrid>
        <w:gridCol w:w="2167"/>
        <w:gridCol w:w="7120"/>
      </w:tblGrid>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Cellular Operators Association of India (COAI) (India)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 Government has mandated a 'Roll-out Condition" for provision of Telecommunication services in Rural areas . These apply only for wireless and not for wire-line. The conditions are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(i)</w:t>
            </w:r>
            <w:r w:rsidRPr="00145E30">
              <w:rPr>
                <w:rFonts w:asciiTheme="minorHAnsi" w:hAnsiTheme="minorHAnsi" w:cs="Arial"/>
                <w:kern w:val="24"/>
                <w:sz w:val="19"/>
                <w:szCs w:val="19"/>
                <w:lang w:val="en-GB" w:eastAsia="en-GB"/>
              </w:rPr>
              <w:tab/>
              <w:t xml:space="preserve">Roll-out obligations shall apply for wireless network only and not for wireline network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(ii)</w:t>
            </w:r>
            <w:r w:rsidRPr="00145E30">
              <w:rPr>
                <w:rFonts w:asciiTheme="minorHAnsi" w:hAnsiTheme="minorHAnsi" w:cs="Arial"/>
                <w:kern w:val="24"/>
                <w:sz w:val="19"/>
                <w:szCs w:val="19"/>
                <w:lang w:val="en-GB" w:eastAsia="en-GB"/>
              </w:rPr>
              <w:tab/>
              <w:t xml:space="preserve">The Licensee shall ensure that metro service area of Delhi, Mumbai, Kolkatta and Chennai are covered within one year of date of allocation of start up spectrum.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(iii)</w:t>
            </w:r>
            <w:r w:rsidRPr="00145E30">
              <w:rPr>
                <w:rFonts w:asciiTheme="minorHAnsi" w:hAnsiTheme="minorHAnsi" w:cs="Arial"/>
                <w:kern w:val="24"/>
                <w:sz w:val="19"/>
                <w:szCs w:val="19"/>
                <w:lang w:val="en-GB" w:eastAsia="en-GB"/>
              </w:rPr>
              <w:tab/>
              <w:t xml:space="preserve">In non-metro service areas, the licensee shall ensure that in first phase of roll out obligation at least 10% of District HQs where startup spectrum has been allocated are covered within one year of such spectrum. The date of allocation of frequency shall be considered for computing a final date of roll-out obligation.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(iv) Further, in second phase II of rollout obligation, the licensee shall ensure that at least 50% of DHQs, where start up spectrum has been allocated are covered within three years of date of allocation of such spectrum in non metro service areas. </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For Broadband and ICT services the Government of India has launched a major OFC plan to connect 250,000 "panchayats" i.e. lowest government office with 6 villages in its vicinity by 2014 end. This is a $4 billion project funded by the Universal Service Obligation Fund</w:t>
            </w:r>
          </w:p>
        </w:tc>
      </w:tr>
      <w:tr w:rsidR="00145E30" w:rsidRPr="00145E30" w:rsidTr="00145E30">
        <w:trPr>
          <w:jc w:val="center"/>
        </w:trPr>
        <w:tc>
          <w:tcPr>
            <w:tcW w:w="2167"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Egyptian Company for Mobile Services (MOBINIL) (Egypt) </w:t>
            </w:r>
          </w:p>
        </w:tc>
        <w:tc>
          <w:tcPr>
            <w:tcW w:w="7120"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There is no government policy specifically for people living in rural or remote areas. </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Priority Action Agenda 2006 - 2015, Implementation policy for Millennium Challenge Goal for Vanuatu, Telecommunications Policy Statement of Vanuatu Government 2007, Universal Access Policy for ten sites, UAP Broadband Pilot Project 4 sites 2011. </w:t>
            </w:r>
          </w:p>
        </w:tc>
      </w:tr>
      <w:tr w:rsidR="00145E30" w:rsidRPr="00145E30" w:rsidTr="00145E30">
        <w:trPr>
          <w:jc w:val="center"/>
        </w:trPr>
        <w:tc>
          <w:tcPr>
            <w:tcW w:w="2167" w:type="dxa"/>
          </w:tcPr>
          <w:p w:rsidR="00145E30" w:rsidRPr="00145E30" w:rsidRDefault="00145E30" w:rsidP="00145E30">
            <w:pPr>
              <w:keepNext/>
              <w:keepLines/>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fr-CH" w:eastAsia="zh-CN"/>
              </w:rPr>
            </w:pPr>
            <w:r w:rsidRPr="00145E30">
              <w:rPr>
                <w:rFonts w:asciiTheme="minorHAnsi" w:hAnsiTheme="minorHAnsi" w:cs="Arial"/>
                <w:kern w:val="24"/>
                <w:sz w:val="19"/>
                <w:szCs w:val="19"/>
                <w:lang w:val="fr-FR" w:eastAsia="zh-CN"/>
              </w:rPr>
              <w:t>Ministère de la Communication et des Nouvelles Technologies (Niger)</w:t>
            </w:r>
          </w:p>
        </w:tc>
        <w:tc>
          <w:tcPr>
            <w:tcW w:w="7120" w:type="dxa"/>
          </w:tcPr>
          <w:p w:rsidR="00145E30" w:rsidRPr="00145E30" w:rsidRDefault="00145E30" w:rsidP="00145E30">
            <w:pPr>
              <w:keepNext/>
              <w:keepLines/>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Two strategic approaches have been identified within the framework of the telecommunication/ICT policy:</w:t>
            </w:r>
          </w:p>
          <w:p w:rsidR="00145E30" w:rsidRPr="00145E30" w:rsidRDefault="00145E30" w:rsidP="00145E30">
            <w:pPr>
              <w:keepNext/>
              <w:keepLines/>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Promotion of universal access to ICT services</w:t>
            </w:r>
          </w:p>
          <w:p w:rsidR="00145E30" w:rsidRPr="00145E30" w:rsidRDefault="00145E30" w:rsidP="00145E30">
            <w:pPr>
              <w:keepNext/>
              <w:keepLines/>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Development of broadband infrastructures to provide the country with national, transnational and international coverage.</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Comisión Nacional de Telecomunicaciones (CONATEL) (Paraguay)</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According to the National Telecommunication Plan (Plan Nacional de Telecomunicaciones, PNT), the objectives for 2015 are: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Municipalities connected by optical fibre: 200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Municipalities connected by broadband: 200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Broadband penetration: 50%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Digital TV penetration: 50%</w:t>
            </w:r>
          </w:p>
        </w:tc>
      </w:tr>
      <w:tr w:rsidR="00145E30" w:rsidRPr="00145E30" w:rsidTr="00145E30">
        <w:trPr>
          <w:jc w:val="center"/>
        </w:trPr>
        <w:tc>
          <w:tcPr>
            <w:tcW w:w="2167"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Nepal Telecommunications Authority (NTA) (Nepal (Republic of)) </w:t>
            </w:r>
          </w:p>
        </w:tc>
        <w:tc>
          <w:tcPr>
            <w:tcW w:w="7120"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Telecommunications Policy 2004 exits which is a broad policy covering telecommunications development in rural as well as urban areas. </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Post and Electronic Communications Agency (APEK) (Slovenia)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BROADBAND NETWORK DEVELOPMENT STRATEGY IN THE REPUBLIC OF SLOVENIA (2008) </w:t>
            </w:r>
          </w:p>
        </w:tc>
      </w:tr>
      <w:tr w:rsidR="00145E30" w:rsidRPr="00145E30" w:rsidTr="00145E30">
        <w:trPr>
          <w:jc w:val="center"/>
        </w:trPr>
        <w:tc>
          <w:tcPr>
            <w:tcW w:w="2167"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Cable Bahamas Limited (Bahamas) </w:t>
            </w:r>
          </w:p>
        </w:tc>
        <w:tc>
          <w:tcPr>
            <w:tcW w:w="7120"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Television</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Organismo Supervisor de Inversión Privada en Telecomunicaciones (Peru)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 established policies are designed to promote telecommunications in rural areas and places of preferential social interest.</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 policies are governed by the following legislation: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Law awarding the Telecommunications Investment Fund (FITEL) legal personality under public law, assigned to the Transport and Communications sector – Law No. 28900.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Guidelines for the development and strengthening of competition and expansion of telecommunication services in Peru – Supreme Decree No. 003-2007-MTC.</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General Regulatory Framework for promotion of the development of public telecommunication services in rural areas and places of preferential social interest – Supreme Decree No. 024-2008-MTC.</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Law for the Promotion of Broadband and Construction of the National Fibre Optic Backbone Network – Law No 29904.</w:t>
            </w:r>
          </w:p>
        </w:tc>
      </w:tr>
      <w:tr w:rsidR="00145E30" w:rsidRPr="00145E30" w:rsidTr="00145E30">
        <w:trPr>
          <w:jc w:val="center"/>
        </w:trPr>
        <w:tc>
          <w:tcPr>
            <w:tcW w:w="2167"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Internal Affairs and Communications (Japan) </w:t>
            </w:r>
          </w:p>
        </w:tc>
        <w:tc>
          <w:tcPr>
            <w:tcW w:w="7120"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National broadband plan </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Oman Telecommunications Regulatory Authority (TRA) (Oman)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Universal Service Policy and Implementation Strategy </w:t>
            </w:r>
          </w:p>
        </w:tc>
      </w:tr>
      <w:tr w:rsidR="00145E30" w:rsidRPr="00145E30" w:rsidTr="00145E30">
        <w:trPr>
          <w:jc w:val="center"/>
        </w:trPr>
        <w:tc>
          <w:tcPr>
            <w:tcW w:w="2167"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Ministry of Information and Communication Technology  (Mauritius)</w:t>
            </w:r>
          </w:p>
        </w:tc>
        <w:tc>
          <w:tcPr>
            <w:tcW w:w="7120"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National Broadband Policy 2012-2020</w:t>
            </w:r>
          </w:p>
          <w:p w:rsidR="00145E30" w:rsidRPr="00145E30" w:rsidRDefault="00761D38"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hyperlink r:id="rId155" w:history="1">
              <w:r w:rsidR="00145E30" w:rsidRPr="00145E30">
                <w:rPr>
                  <w:rFonts w:asciiTheme="minorHAnsi" w:hAnsiTheme="minorHAnsi" w:cs="Arial"/>
                  <w:color w:val="0000FF"/>
                  <w:kern w:val="24"/>
                  <w:sz w:val="19"/>
                  <w:szCs w:val="19"/>
                  <w:u w:val="single"/>
                  <w:lang w:val="en-GB" w:eastAsia="zh-CN"/>
                </w:rPr>
                <w:t>www.gov.mu/portal/goc/telecomit/file/NationalBroadband.pdf</w:t>
              </w:r>
            </w:hyperlink>
            <w:r w:rsidR="00145E30" w:rsidRPr="00145E30">
              <w:rPr>
                <w:rFonts w:asciiTheme="minorHAnsi" w:hAnsiTheme="minorHAnsi" w:cs="Arial"/>
                <w:kern w:val="24"/>
                <w:sz w:val="19"/>
                <w:szCs w:val="19"/>
                <w:lang w:val="en-GB" w:eastAsia="zh-CN"/>
              </w:rPr>
              <w:t xml:space="preserve"> </w:t>
            </w:r>
            <w:r w:rsidR="00145E30" w:rsidRPr="00145E30">
              <w:rPr>
                <w:rFonts w:asciiTheme="minorHAnsi" w:hAnsiTheme="minorHAnsi" w:cs="Arial"/>
                <w:kern w:val="24"/>
                <w:sz w:val="19"/>
                <w:szCs w:val="19"/>
                <w:lang w:eastAsia="zh-CN"/>
              </w:rPr>
              <w:t xml:space="preserve"> </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It is inclusive in the National Policy for the whole country </w:t>
            </w:r>
          </w:p>
        </w:tc>
      </w:tr>
      <w:tr w:rsidR="00145E30" w:rsidRPr="00145E30" w:rsidTr="00145E30">
        <w:trPr>
          <w:jc w:val="center"/>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Rwanda Utilities Regulatory Authority (RURA) (Rwanda)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Broadcasting policy focusing on transition from Analog to Digital </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br w:type="page"/>
      </w: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4</w:t>
      </w:r>
      <w:r w:rsidRPr="00145E30">
        <w:rPr>
          <w:rFonts w:eastAsia="Times New Roman" w:cs="Times New Roman Bold"/>
          <w:b/>
          <w:bCs/>
          <w:sz w:val="22"/>
          <w:szCs w:val="20"/>
          <w:lang w:val="en-GB" w:eastAsia="en-US"/>
        </w:rPr>
        <w:tab/>
        <w:t>What are the major features of such a policy ? (Please make 2 or 3 proposals of these features)</w:t>
      </w:r>
    </w:p>
    <w:tbl>
      <w:tblPr>
        <w:tblStyle w:val="TableGrid"/>
        <w:tblW w:w="0" w:type="auto"/>
        <w:jc w:val="center"/>
        <w:tblInd w:w="108" w:type="dxa"/>
        <w:tblLook w:val="04A0" w:firstRow="1" w:lastRow="0" w:firstColumn="1" w:lastColumn="0" w:noHBand="0" w:noVBand="1"/>
      </w:tblPr>
      <w:tblGrid>
        <w:gridCol w:w="2160"/>
        <w:gridCol w:w="7019"/>
      </w:tblGrid>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Cellular Operators Association of India (COAI) (India)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major features of this above and the recently announced NAtiona;l Telecom Policy (NTP) 2012 are:- </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Tele-density: Increase in rural tele-density from 35% to 100% by 2020</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Broadband: 175 million by 2015, Broadband on demand by 2015 and 600 million connections by 2020</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National Optical Fibre Network (NOFN)High speed and high quality broadband access to all village panchayats through a combination of technologies by the year 2014.</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Download speed to be increased from 512 Kbps to 2Mbps</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Leveraging USO funds for faster expansion of broadband</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it-IT" w:eastAsia="zh-CN"/>
              </w:rPr>
              <w:t xml:space="preserve">Servei de Telecomunicacions d'Andorra (STA) (Andorra)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All telecommunications services in Andorra are universal, that is, the same service is provided with the same quality and price for the whole of the population.</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ABI Research (United States) (United Kingdom)</w:t>
            </w:r>
          </w:p>
        </w:tc>
        <w:tc>
          <w:tcPr>
            <w:tcW w:w="7019"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BDUK management and allocation of £530 million for the 'final third'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The Mobile Infrastructure Project (MIP);</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Superconnected Cities;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Rural Community Broadband Fund (DEFRA);</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 Broadband Task Force (November 2002) established with a remit to work on extending affordable broadband access especially in rural areas. The Task</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Force has developed the Broadband Aggregation Project, which aggregates public sector demand including in rural and remote areas. In May 2003, a new Rural Broadband Unit was created in the Department of Trade and Industry. Working with the Department of Environment, Food and Rural Affairs and Regional</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Development Agencies, their role will be to identify ways of accelerating the availability of broadband access in rural areas. </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Telecommunications Regulatory Authority (Lebanon)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Remote areas (remote villages and villages with mountainous terrain)are being interconnected over fixed wireless services provided by the MOT. In addition, such connections provide voice as well as Broadband data services. </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Ministerio de Tecnologías de la Información y las Comunicaciones (Colombia)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They are included in the national development plan and, in general, are contained in universal access goal frameworks, together with appropriation strategies.</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Improving access to telecommunications service for locations which are not or not adequately served by existing services at affordable prices to the consumers, </w:t>
            </w:r>
            <w:r w:rsidRPr="00145E30">
              <w:rPr>
                <w:rFonts w:asciiTheme="minorHAnsi" w:hAnsiTheme="minorHAnsi" w:cs="Arial"/>
                <w:kern w:val="24"/>
                <w:sz w:val="19"/>
                <w:szCs w:val="19"/>
                <w:lang w:eastAsia="zh-CN"/>
              </w:rPr>
              <w:br/>
              <w:t xml:space="preserve">PAA 2006-2015, Telecom Policy Statement new entrant with license obligation for 85% coverage after two years of operations (access to voice and data). UAP Ten sites for remote uneconomic locations, UAP Broadband Pilot Project to pilot the connect school, connect community initiative with a view to replicate the concept to other remote locations. </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fr-CH" w:eastAsia="zh-CN"/>
              </w:rPr>
            </w:pPr>
            <w:r w:rsidRPr="00145E30">
              <w:rPr>
                <w:rFonts w:asciiTheme="minorHAnsi" w:hAnsiTheme="minorHAnsi" w:cs="Arial"/>
                <w:kern w:val="24"/>
                <w:sz w:val="19"/>
                <w:szCs w:val="19"/>
                <w:lang w:val="fr-FR" w:eastAsia="zh-CN"/>
              </w:rPr>
              <w:t xml:space="preserve">Ministère de la Communication et des Nouvelles Technologies (Niger) </w:t>
            </w:r>
          </w:p>
        </w:tc>
        <w:tc>
          <w:tcPr>
            <w:tcW w:w="7019"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Implementation of a digital literacy programme through the creation of community centres providing such training to the public</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Implementation of a “Connect a school, connect a community” programme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Project for the creation of an agency to manage the universal access fund.</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Syrian Telecommunication Regulatory Authority (SyTRA) (Syrian Arab Republic) </w:t>
            </w:r>
          </w:p>
        </w:tc>
        <w:tc>
          <w:tcPr>
            <w:tcW w:w="7019" w:type="dxa"/>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The establishment of a special scheme to serve rural areas (Rural schemes 1, 2 and 3)</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The provision of telecommunication services to all rural areas regardless of economic feasibility</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Consideration given to making use of all available technical resources to serve rural areas.</w:t>
            </w:r>
          </w:p>
        </w:tc>
      </w:tr>
      <w:tr w:rsidR="00145E30" w:rsidRPr="00145E30" w:rsidTr="00145E30">
        <w:trPr>
          <w:jc w:val="center"/>
        </w:trPr>
        <w:tc>
          <w:tcPr>
            <w:tcW w:w="2160"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Comisión Nacional de Telecomunicaciones (CONATEL) (Paraguay) </w:t>
            </w:r>
          </w:p>
        </w:tc>
        <w:tc>
          <w:tcPr>
            <w:tcW w:w="7019"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Encourage private investment in infrastructure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Subsidy by Conatel wherever required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Improve the quality of services</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Nepal Telecommunications Authority (NTA) (Nepal (Republic of)</w:t>
            </w:r>
          </w:p>
        </w:tc>
        <w:tc>
          <w:tcPr>
            <w:tcW w:w="7019" w:type="dxa"/>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i.</w:t>
            </w:r>
            <w:r w:rsidRPr="00145E30">
              <w:rPr>
                <w:rFonts w:asciiTheme="minorHAnsi" w:hAnsiTheme="minorHAnsi" w:cs="Arial"/>
                <w:kern w:val="24"/>
                <w:sz w:val="19"/>
                <w:szCs w:val="19"/>
                <w:lang w:val="en-GB" w:eastAsia="en-GB"/>
              </w:rPr>
              <w:tab/>
              <w:t>Telecommunications service shall be available at shouting distance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ii.</w:t>
            </w:r>
            <w:r w:rsidRPr="00145E30">
              <w:rPr>
                <w:rFonts w:asciiTheme="minorHAnsi" w:hAnsiTheme="minorHAnsi" w:cs="Arial"/>
                <w:kern w:val="24"/>
                <w:sz w:val="19"/>
                <w:szCs w:val="19"/>
                <w:lang w:val="en-GB" w:eastAsia="en-GB"/>
              </w:rPr>
              <w:tab/>
              <w:t>Telecommunications service shall be made available to the consumers through shared telephone and other services pertaining to ICT through community centers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iii.</w:t>
            </w:r>
            <w:r w:rsidRPr="00145E30">
              <w:rPr>
                <w:rFonts w:asciiTheme="minorHAnsi" w:hAnsiTheme="minorHAnsi" w:cs="Arial"/>
                <w:kern w:val="24"/>
                <w:sz w:val="19"/>
                <w:szCs w:val="19"/>
                <w:lang w:val="en-GB" w:eastAsia="en-GB"/>
              </w:rPr>
              <w:tab/>
              <w:t xml:space="preserve">ICT services in rural areas will be made available through small service providers i.e. license fee and annual fees will be waived if the annual income is less than US$ 250,000 </w:t>
            </w:r>
          </w:p>
        </w:tc>
      </w:tr>
      <w:tr w:rsidR="00145E30" w:rsidRPr="00145E30" w:rsidTr="00145E30">
        <w:trPr>
          <w:jc w:val="center"/>
        </w:trPr>
        <w:tc>
          <w:tcPr>
            <w:tcW w:w="2160"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CATR of Ministry of Industry and Information Technology (MIIT) (China) </w:t>
            </w:r>
          </w:p>
        </w:tc>
        <w:tc>
          <w:tcPr>
            <w:tcW w:w="7019"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Universal telecommunication service</w:t>
            </w:r>
          </w:p>
        </w:tc>
      </w:tr>
      <w:tr w:rsidR="00145E30" w:rsidRPr="00145E30" w:rsidTr="00145E30">
        <w:trPr>
          <w:jc w:val="center"/>
        </w:trPr>
        <w:tc>
          <w:tcPr>
            <w:tcW w:w="2160" w:type="dxa"/>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Post and Electronic Communications Agency (APEK) (Slovenia) </w:t>
            </w:r>
          </w:p>
        </w:tc>
        <w:tc>
          <w:tcPr>
            <w:tcW w:w="7019" w:type="dxa"/>
          </w:tcPr>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broadband network development strategy is therefore a document that defines in great detail the development of broadband networks within the framework of the RSvID strategy. The strategy reflects the movement of European Union's political guidelines, which emphasise the necessity for European states to catch up with more developed markets regarding the use of ICT. The general opinion is that the freeing up of the electronic communications services markets is of key importance in the attainment of the Lisbon objectives. The freeing of markets and competition in OECD countries have, for example, reduced prices, and the provision of new products and services has encouraged investment and demand for communications access and services, from which positive social effects and related new knowledge and skills of users have been identified. </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AHCIET (Colombia)</w:t>
            </w:r>
          </w:p>
        </w:tc>
        <w:tc>
          <w:tcPr>
            <w:tcW w:w="7019"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Public – private collaboration in designing investment and service delivery.</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Expanding public use of the Internet by developing the necessary infrastructure to meet the requirements for broadband Internet access and all the services derived from it, with the ultimate goal of eliminating the digital divide, stimulating user demand, and developing applications that apply the technology and develop content (setting up technocentres and training centres). Setting up e-government services and strengthening the ICT industry.</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Developing a fibre optic network and allocating subsidies for fixed broadband consumption.</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Organismo Supervisor de Inversión Privada en Telecomunicaciones (Peru)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Policies exist for the provision of universal access. They are implemented by the Telecommunications Investment Fund (FITEL) (Law awarding the Telecommunications Investment Fund (FITEL) legal personality under public law, assigned to the Transport and Communications sector – Law No. 28900).</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There is also a Rural Service Tariff System, applied to communications between users of the public telephone service in rural areas and places of preferential social interest (Resolution of the Governing Council of the Supervisory Authority for Private Investment in Telecommunications – OSIPTEL No. 022-99-CD/OSIPTEL).</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In addition, differentiated interconnection charge schemes have been introduced for rural areas (Consolidated Amended Text of Interconnection Regulations – Governing Council Resolution No. 134-2012-CD/OSIPTEL).</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Also under way is the procedure for regulating rural charge and tariff caps (Regulation of Tariff Caps and Interconnection Charges Applicable in the Provision of the Fixed Telephone Service in Rural Areas and Places of Preferential Social Interest – Resolution No. 024-2008-CD/OSIPTEL).</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Communications and Informatization (Belarus)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Development of data transmission network infrastructure with a view to achieving maximum coverage of the country’s population in terms of broadband access, using new (including wireless) data transmission technologies; </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Modernization of existing fibre optic communications infrastructure using modern transmission systems.</w:t>
            </w:r>
          </w:p>
        </w:tc>
      </w:tr>
      <w:tr w:rsidR="00145E30" w:rsidRPr="00145E30" w:rsidTr="00145E30">
        <w:trPr>
          <w:jc w:val="center"/>
        </w:trPr>
        <w:tc>
          <w:tcPr>
            <w:tcW w:w="2160" w:type="dxa"/>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pt-BR" w:eastAsia="zh-CN"/>
              </w:rPr>
              <w:t xml:space="preserve">Agência Nacional de Telecomunicações - ANATEL (Brazil)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Bidings on public auctions for radiofrequency specify obligations towards offering telecommunications in rural and remote areas, like auction for frequencies 451MHz to 458MHz, that stablished that winners would have to: offer telecommunication services in rural and remote areas; offer broadband access, free of charge, to public rural schools in the service areas; interconnect at low prices with small telecommunications companies; and cover up a radius of 30km from the urban boundaries. Also PSTN incumbents must deploy public telephone booths near specific buildings like public schools, healthcare centers etc.</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Internal Affairs and Communications (Japan)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Support from the government to local governments based on the state-funded privatized plan implementation integrated with introduction of public applications </w:t>
            </w:r>
          </w:p>
        </w:tc>
      </w:tr>
      <w:tr w:rsidR="00145E30" w:rsidRPr="00145E30" w:rsidTr="00145E30">
        <w:trPr>
          <w:jc w:val="center"/>
        </w:trPr>
        <w:tc>
          <w:tcPr>
            <w:tcW w:w="2160" w:type="dxa"/>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Transport of the Republic of Latvia (Latvia) </w:t>
            </w:r>
          </w:p>
        </w:tc>
        <w:tc>
          <w:tcPr>
            <w:tcW w:w="7019" w:type="dxa"/>
          </w:tcPr>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In 2012 Latvian Government approved a policy planning document "The broadband network development 2013-2020". </w:t>
            </w:r>
          </w:p>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Latvian National broadband plan meet the coverage, speed and take-up targets defined in the Digital Agenda for Europe. The Latvian population of regions will be ensured fast, high quality access to resources on the Internet. </w:t>
            </w:r>
          </w:p>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Targeted state aid in the field of broadband services can help to reduce the isolation of the country between areas, which offers a competitive broadband services at an affordable price, and the territories, that such services do not. </w:t>
            </w:r>
          </w:p>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In 2011 the European Commission approved State Aid scheme “Next Generation Network for rural area”, which foresees support to development and establishment of the infrastructure to provide wholesale broadband services in rural areas of Latvia, which are currently not served and where are no plans for development of next generation network in the near future– three year period.</w:t>
            </w:r>
          </w:p>
          <w:p w:rsidR="00145E30" w:rsidRPr="00145E30" w:rsidRDefault="00145E30" w:rsidP="00145E30">
            <w:pPr>
              <w:keepNext/>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The scope of the aid scheme is to support next generation network (NGN) project, witch will ensure: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connection to NGN local governments (centre of municipality) and administrative entities (centres of rural territories, schools, hospitals, ambulances, libraries etc.);</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possibility to get NGN service in 100% of Latvian rural territory.</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Oman Telecommunications Regulatory Authority (TRA) (Oman) </w:t>
            </w:r>
          </w:p>
        </w:tc>
        <w:tc>
          <w:tcPr>
            <w:tcW w:w="7019"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1.</w:t>
            </w:r>
            <w:r w:rsidRPr="00145E30">
              <w:rPr>
                <w:rFonts w:asciiTheme="minorHAnsi" w:hAnsiTheme="minorHAnsi" w:cs="Arial"/>
                <w:kern w:val="24"/>
                <w:sz w:val="19"/>
                <w:szCs w:val="19"/>
                <w:lang w:val="en-GB" w:eastAsia="en-GB"/>
              </w:rPr>
              <w:tab/>
              <w:t xml:space="preserve">providing voice services to unserved areas providing internet services with a minimum speed of 512 kbs to the public providing internet services with a minumum speed of 2 Mbs to government institution such as schools , health centres. police stations </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Ministry of Information and Communication Technology  (Mauritius)</w:t>
            </w:r>
          </w:p>
        </w:tc>
        <w:tc>
          <w:tcPr>
            <w:tcW w:w="7019" w:type="dxa"/>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1.</w:t>
            </w:r>
            <w:r w:rsidRPr="00145E30">
              <w:rPr>
                <w:rFonts w:asciiTheme="minorHAnsi" w:hAnsiTheme="minorHAnsi" w:cs="Arial"/>
                <w:kern w:val="24"/>
                <w:sz w:val="19"/>
                <w:szCs w:val="19"/>
                <w:lang w:val="en-GB" w:eastAsia="en-GB"/>
              </w:rPr>
              <w:tab/>
              <w:t>By 2014, at least 60% of homes should have affordable access to actual download speeds of at least 10 Mbps and actual upload speeds of at least 5 Mbps; and by 2020, almost 100% of home should have affordable access to actual download of 100 Mbps.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2.</w:t>
            </w:r>
            <w:r w:rsidRPr="00145E30">
              <w:rPr>
                <w:rFonts w:asciiTheme="minorHAnsi" w:hAnsiTheme="minorHAnsi" w:cs="Arial"/>
                <w:kern w:val="24"/>
                <w:sz w:val="19"/>
                <w:szCs w:val="19"/>
                <w:lang w:val="en-GB" w:eastAsia="en-GB"/>
              </w:rPr>
              <w:tab/>
              <w:t xml:space="preserve">By 2020, every public institution should have affordable access to at least 100 Mbps broadband service to anchor institutions such as schools, hospitals and government buildings. </w:t>
            </w:r>
          </w:p>
        </w:tc>
      </w:tr>
      <w:tr w:rsidR="00145E30" w:rsidRPr="00145E30" w:rsidTr="00145E30">
        <w:trPr>
          <w:jc w:val="center"/>
        </w:trPr>
        <w:tc>
          <w:tcPr>
            <w:tcW w:w="2160"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Rwanda Utilities Regulatory Authority (RURA) (Rwanda)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Operator network rollout plan is part of biding documents for Operator license contain plans on how the rural and remote area will be covered</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rollout plan is part of license obligation </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Optic Network covering the whole country</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VSAT network for remote areas</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Universal Access Fund for subisidy of connectivity in rural and remote area</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Legal and regulatory framework for open competition and technological neutral </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Cable Bahamas Limited (Bahamas) </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Provision of fixed voice to populated areas in the islands, high speed data services and connectivity as well as basic dial-up internet. A six channel television service (two of the channels have to be Government's run station). </w:t>
            </w:r>
          </w:p>
        </w:tc>
      </w:tr>
      <w:tr w:rsidR="00145E30" w:rsidRPr="00145E30" w:rsidTr="00145E30">
        <w:trPr>
          <w:trHeight w:val="1524"/>
          <w:jc w:val="center"/>
        </w:trPr>
        <w:tc>
          <w:tcPr>
            <w:tcW w:w="2160" w:type="dxa"/>
            <w:shd w:val="clear" w:color="auto" w:fill="E8F8FD"/>
          </w:tcPr>
          <w:p w:rsidR="00145E30" w:rsidRPr="00145E30" w:rsidRDefault="00145E30" w:rsidP="00D278E0">
            <w:pPr>
              <w:pageBreakBefore/>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pt-BR" w:eastAsia="zh-CN"/>
              </w:rPr>
              <w:t xml:space="preserve">ICP - Autoridade Nacional de Comunicações (ANACOM) (Portugal) </w:t>
            </w:r>
          </w:p>
        </w:tc>
        <w:tc>
          <w:tcPr>
            <w:tcW w:w="7019" w:type="dxa"/>
            <w:shd w:val="clear" w:color="auto" w:fill="E8F8FD"/>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NGAs (very high-speed broadband) in rural areas can contribute to equality of opportunity for all citizens, promoting info-inclusion and the development of human capital and contributing to the creation of externalities in rural development policy at the level of employment, growth, competitiveness and sustainability of the industries located in these areas.</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sz w:val="19"/>
                <w:szCs w:val="19"/>
                <w:lang w:eastAsia="zh-CN"/>
              </w:rPr>
            </w:pPr>
            <w:r w:rsidRPr="00145E30">
              <w:rPr>
                <w:rFonts w:asciiTheme="minorHAnsi" w:hAnsiTheme="minorHAnsi" w:cs="Arial"/>
                <w:kern w:val="24"/>
                <w:sz w:val="19"/>
                <w:szCs w:val="19"/>
                <w:lang w:eastAsia="zh-CN"/>
              </w:rPr>
              <w:t>In order to ensure territorial cohesion and to uphold equality of opportunity, in 2009 the Government decided to launch five Public Tenders for the construction, installation, financing, operation and maintenance of NGA, with co-financing, with the aim of addressing possible market failures in 139 municipalities, divided into five regions (the Centre, Alentejo and Algarve, North, Madeira and the Azores). The municipalities covered in each of these areas are those without coaxial cable networks and without co-located operators and when all the parishes comprising the municipality are classified as rural by the European Agricultural Fund for Rural Development (EAFRD).</w:t>
            </w:r>
          </w:p>
        </w:tc>
      </w:tr>
      <w:tr w:rsidR="00145E30" w:rsidRPr="00145E30" w:rsidTr="00145E30">
        <w:trPr>
          <w:jc w:val="center"/>
        </w:trPr>
        <w:tc>
          <w:tcPr>
            <w:tcW w:w="2160" w:type="dxa"/>
          </w:tcPr>
          <w:p w:rsidR="00145E30" w:rsidRPr="00145E30" w:rsidRDefault="00145E30" w:rsidP="00145E30">
            <w:pPr>
              <w:tabs>
                <w:tab w:val="clear" w:pos="567"/>
                <w:tab w:val="clear" w:pos="1133"/>
                <w:tab w:val="clear" w:pos="1700"/>
                <w:tab w:val="clear" w:pos="2267"/>
              </w:tabs>
              <w:kinsoku/>
              <w:bidi w:val="0"/>
              <w:spacing w:before="40" w:line="240" w:lineRule="auto"/>
              <w:jc w:val="left"/>
              <w:rPr>
                <w:rFonts w:asciiTheme="minorHAnsi" w:hAnsiTheme="minorHAnsi" w:cs="Arial"/>
                <w:kern w:val="24"/>
                <w:sz w:val="19"/>
                <w:szCs w:val="19"/>
                <w:lang w:val="pt-BR" w:eastAsia="zh-CN"/>
              </w:rPr>
            </w:pPr>
            <w:r w:rsidRPr="00145E30">
              <w:rPr>
                <w:rFonts w:asciiTheme="minorHAnsi" w:hAnsiTheme="minorHAnsi" w:cs="Arial"/>
                <w:kern w:val="24"/>
                <w:sz w:val="19"/>
                <w:szCs w:val="19"/>
                <w:lang w:val="pt-BR" w:eastAsia="zh-CN"/>
              </w:rPr>
              <w:t>Comisión Nacional de Comunicaciones (CNC) (Argentina)</w:t>
            </w:r>
          </w:p>
        </w:tc>
        <w:tc>
          <w:tcPr>
            <w:tcW w:w="7019" w:type="dxa"/>
          </w:tcPr>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Promote the development of telecommunications infrastructure throughout the country and provide universal Internet access.</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Achieving social inclusion of vulnerable sections of society.</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Encourage ownership and benefits of ICT to the less favorecidos.ya children of school age.</w:t>
            </w:r>
          </w:p>
          <w:p w:rsidR="00145E30" w:rsidRPr="00145E30" w:rsidRDefault="00145E30" w:rsidP="00145E30">
            <w:pPr>
              <w:tabs>
                <w:tab w:val="clear" w:pos="567"/>
                <w:tab w:val="clear" w:pos="1133"/>
                <w:tab w:val="clear" w:pos="1700"/>
                <w:tab w:val="clear" w:pos="2267"/>
              </w:tabs>
              <w:kinsoku/>
              <w:bidi w:val="0"/>
              <w:spacing w:before="40" w:line="240" w:lineRule="auto"/>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Telephone and Internet Program for towns without provision of basic telephone service. For areas with less than 250 inhabitants, the object is the provision of local telephone service, long distance and international and as optional internet access. For locations with more than 250 inhabitants, the object is the provision of local telephone service, long distance and international together with internet access.</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sz w:val="22"/>
          <w:szCs w:val="20"/>
          <w:lang w:eastAsia="en-US"/>
        </w:rPr>
      </w:pPr>
      <w:r w:rsidRPr="00145E30">
        <w:rPr>
          <w:rFonts w:eastAsia="Times New Roman" w:cs="Times New Roman Bold"/>
          <w:b/>
          <w:sz w:val="22"/>
          <w:szCs w:val="20"/>
          <w:lang w:eastAsia="en-US"/>
        </w:rPr>
        <w:t>5</w:t>
      </w:r>
      <w:r w:rsidRPr="00145E30">
        <w:rPr>
          <w:rFonts w:eastAsia="Times New Roman" w:cs="Times New Roman Bold"/>
          <w:b/>
          <w:sz w:val="22"/>
          <w:szCs w:val="20"/>
          <w:lang w:eastAsia="en-US"/>
        </w:rPr>
        <w:tab/>
        <w:t>If no specific government policy on Telecommunications/ICTs/Broadband exists, how are the issues of Telecommunications/ICTs/Broadband in rural and remote areas being handled?</w:t>
      </w:r>
    </w:p>
    <w:tbl>
      <w:tblPr>
        <w:tblStyle w:val="TableGrid"/>
        <w:tblW w:w="0" w:type="auto"/>
        <w:jc w:val="center"/>
        <w:tblInd w:w="108" w:type="dxa"/>
        <w:tblLook w:val="04A0" w:firstRow="1" w:lastRow="0" w:firstColumn="1" w:lastColumn="0" w:noHBand="0" w:noVBand="1"/>
      </w:tblPr>
      <w:tblGrid>
        <w:gridCol w:w="2127"/>
        <w:gridCol w:w="7052"/>
      </w:tblGrid>
      <w:tr w:rsidR="00145E30" w:rsidRPr="00145E30" w:rsidTr="00145E30">
        <w:trPr>
          <w:jc w:val="center"/>
        </w:trPr>
        <w:tc>
          <w:tcPr>
            <w:tcW w:w="212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Telecommunications Regulatory Authority (Lebanon) </w:t>
            </w:r>
          </w:p>
        </w:tc>
        <w:tc>
          <w:tcPr>
            <w:tcW w:w="7052"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See question 4. </w:t>
            </w:r>
          </w:p>
        </w:tc>
      </w:tr>
      <w:tr w:rsidR="00145E30" w:rsidRPr="00145E30" w:rsidTr="00145E30">
        <w:trPr>
          <w:jc w:val="center"/>
        </w:trPr>
        <w:tc>
          <w:tcPr>
            <w:tcW w:w="212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Egyptian Company for Mobile Services (MOBINIL) (Egypt) </w:t>
            </w:r>
          </w:p>
        </w:tc>
        <w:tc>
          <w:tcPr>
            <w:tcW w:w="7052"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Handled like any other area. There is a cellular network and coverage that is controlled and monitored by the company - and the government - similarly. </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In case of say, a complaint, it is reported to the Ministry of ICT or the Consumer Protection Agencies - or - the company itself and is handled as per the existing process and within the framework of the law. </w:t>
            </w:r>
          </w:p>
        </w:tc>
      </w:tr>
      <w:tr w:rsidR="00145E30" w:rsidRPr="00145E30" w:rsidTr="00145E30">
        <w:trPr>
          <w:jc w:val="center"/>
        </w:trPr>
        <w:tc>
          <w:tcPr>
            <w:tcW w:w="212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052"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Where there is no specific government policy, Regulator in tasked with development of telecommunications services with consultation with the operators. Office of the ICT under the ministry is responsible for ICT to government agencies and schools and health centers. Competitive Market also drives expansion of telecommunications/ICT/Broadband into rural and remote areas of Vanuatu. </w:t>
            </w:r>
          </w:p>
        </w:tc>
      </w:tr>
      <w:tr w:rsidR="00145E30" w:rsidRPr="00145E30" w:rsidTr="00145E30">
        <w:trPr>
          <w:jc w:val="center"/>
        </w:trPr>
        <w:tc>
          <w:tcPr>
            <w:tcW w:w="212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Comisión Nacional de Telecomunicaciones (CONATEL) (Paraguay) </w:t>
            </w:r>
          </w:p>
        </w:tc>
        <w:tc>
          <w:tcPr>
            <w:tcW w:w="7052"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National Telecommunication Plan (Plan Nacional de Telecomunicaciones, PNT) is the policy implemented by Conatel, as government regulator.</w:t>
            </w:r>
          </w:p>
        </w:tc>
      </w:tr>
      <w:tr w:rsidR="00145E30" w:rsidRPr="00145E30" w:rsidTr="00145E30">
        <w:trPr>
          <w:jc w:val="center"/>
        </w:trPr>
        <w:tc>
          <w:tcPr>
            <w:tcW w:w="212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Nepal Telecommunications Authority (NTA) (Nepal (Republic of)) </w:t>
            </w:r>
          </w:p>
        </w:tc>
        <w:tc>
          <w:tcPr>
            <w:tcW w:w="7052"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Using the provisions available in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a.</w:t>
            </w:r>
            <w:r w:rsidRPr="00145E30">
              <w:rPr>
                <w:rFonts w:asciiTheme="minorHAnsi" w:hAnsiTheme="minorHAnsi" w:cs="Arial"/>
                <w:kern w:val="24"/>
                <w:sz w:val="19"/>
                <w:szCs w:val="19"/>
                <w:lang w:val="en-GB" w:eastAsia="en-GB"/>
              </w:rPr>
              <w:tab/>
              <w:t>Telecommunications Act, 1997</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b.</w:t>
            </w:r>
            <w:r w:rsidRPr="00145E30">
              <w:rPr>
                <w:rFonts w:asciiTheme="minorHAnsi" w:hAnsiTheme="minorHAnsi" w:cs="Arial"/>
                <w:kern w:val="24"/>
                <w:sz w:val="19"/>
                <w:szCs w:val="19"/>
                <w:lang w:val="en-GB" w:eastAsia="en-GB"/>
              </w:rPr>
              <w:tab/>
              <w:t>Telecommunications Regulation, 1998</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c.</w:t>
            </w:r>
            <w:r w:rsidRPr="00145E30">
              <w:rPr>
                <w:rFonts w:asciiTheme="minorHAnsi" w:hAnsiTheme="minorHAnsi" w:cs="Arial"/>
                <w:kern w:val="24"/>
                <w:sz w:val="19"/>
                <w:szCs w:val="19"/>
                <w:lang w:val="en-GB" w:eastAsia="en-GB"/>
              </w:rPr>
              <w:tab/>
              <w:t>Telecommunications Policy, 2004</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d.</w:t>
            </w:r>
            <w:r w:rsidRPr="00145E30">
              <w:rPr>
                <w:rFonts w:asciiTheme="minorHAnsi" w:hAnsiTheme="minorHAnsi" w:cs="Arial"/>
                <w:kern w:val="24"/>
                <w:sz w:val="19"/>
                <w:szCs w:val="19"/>
                <w:lang w:val="en-GB" w:eastAsia="en-GB"/>
              </w:rPr>
              <w:tab/>
              <w:t>RTDF Disbursement bylaw</w:t>
            </w:r>
          </w:p>
        </w:tc>
      </w:tr>
      <w:tr w:rsidR="00145E30" w:rsidRPr="00145E30" w:rsidTr="00145E30">
        <w:trPr>
          <w:jc w:val="center"/>
        </w:trPr>
        <w:tc>
          <w:tcPr>
            <w:tcW w:w="212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Swaziland Posts and Telecommunications Corporation (SPTC) (Swaziland) </w:t>
            </w:r>
          </w:p>
        </w:tc>
        <w:tc>
          <w:tcPr>
            <w:tcW w:w="7052"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Swaziland is currently using the Universal Service Obligation draft policy to service the rural underserviced remote areas. </w:t>
            </w:r>
          </w:p>
        </w:tc>
      </w:tr>
      <w:tr w:rsidR="00145E30" w:rsidRPr="00145E30" w:rsidTr="00145E30">
        <w:trPr>
          <w:jc w:val="center"/>
        </w:trPr>
        <w:tc>
          <w:tcPr>
            <w:tcW w:w="2127" w:type="dxa"/>
            <w:shd w:val="clear" w:color="auto" w:fill="E8F8FD"/>
          </w:tcPr>
          <w:p w:rsidR="00145E30" w:rsidRPr="00145E30" w:rsidRDefault="00145E30" w:rsidP="00D278E0">
            <w:pPr>
              <w:pageBreakBefore/>
              <w:tabs>
                <w:tab w:val="clear" w:pos="567"/>
                <w:tab w:val="clear" w:pos="1133"/>
                <w:tab w:val="clear" w:pos="1700"/>
                <w:tab w:val="clear" w:pos="2267"/>
              </w:tabs>
              <w:kinsoku/>
              <w:bidi w:val="0"/>
              <w:spacing w:before="4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fr-FR" w:eastAsia="zh-CN"/>
              </w:rPr>
              <w:t xml:space="preserve">Autorité de Régulation de la Poste et des Télécommunications (Dem. Rep. of the Congo) </w:t>
            </w:r>
          </w:p>
        </w:tc>
        <w:tc>
          <w:tcPr>
            <w:tcW w:w="7052"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In line with the obligations stipulated in their terms of reference, operators seek to introduce appropriate solutions in the rural or remote areas in which they are established.</w:t>
            </w:r>
          </w:p>
        </w:tc>
      </w:tr>
      <w:tr w:rsidR="00145E30" w:rsidRPr="00145E30" w:rsidTr="00145E30">
        <w:trPr>
          <w:jc w:val="center"/>
        </w:trPr>
        <w:tc>
          <w:tcPr>
            <w:tcW w:w="212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Office of the President, Department of Information Communication Technology (Seychelles)</w:t>
            </w:r>
          </w:p>
        </w:tc>
        <w:tc>
          <w:tcPr>
            <w:tcW w:w="7052"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National ICT Policy 2007 </w:t>
            </w:r>
          </w:p>
        </w:tc>
      </w:tr>
      <w:tr w:rsidR="00145E30" w:rsidRPr="00145E30" w:rsidTr="00145E30">
        <w:trPr>
          <w:jc w:val="center"/>
        </w:trPr>
        <w:tc>
          <w:tcPr>
            <w:tcW w:w="212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Oman Telecommunications Regulatory Authority (TRA) (Oman) </w:t>
            </w:r>
          </w:p>
        </w:tc>
        <w:tc>
          <w:tcPr>
            <w:tcW w:w="7052"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TRA imposed certain license obligations in the telecom service providers to cover some remote areas with set of telecom services which was very helpful </w:t>
            </w:r>
          </w:p>
        </w:tc>
      </w:tr>
      <w:tr w:rsidR="00145E30" w:rsidRPr="00145E30" w:rsidTr="00145E30">
        <w:trPr>
          <w:jc w:val="center"/>
        </w:trPr>
        <w:tc>
          <w:tcPr>
            <w:tcW w:w="212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Ministry of Information and Communication Technology (Mauritius)</w:t>
            </w:r>
          </w:p>
        </w:tc>
        <w:tc>
          <w:tcPr>
            <w:tcW w:w="7052"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same policy applies to the whole country.</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6</w:t>
      </w:r>
      <w:r w:rsidRPr="00145E30">
        <w:rPr>
          <w:rFonts w:eastAsia="Times New Roman" w:cs="Times New Roman Bold"/>
          <w:b/>
          <w:bCs/>
          <w:sz w:val="22"/>
          <w:szCs w:val="20"/>
          <w:lang w:val="en-GB" w:eastAsia="en-US"/>
        </w:rPr>
        <w:tab/>
        <w:t>Is this a part of the national telecommunication/ICTs/broadband policy?</w:t>
      </w: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noProof/>
          <w:color w:val="000000"/>
          <w:szCs w:val="22"/>
          <w:lang w:eastAsia="zh-CN"/>
        </w:rPr>
        <mc:AlternateContent>
          <mc:Choice Requires="wpg">
            <w:drawing>
              <wp:anchor distT="0" distB="0" distL="114300" distR="114300" simplePos="0" relativeHeight="251666432" behindDoc="0" locked="0" layoutInCell="1" allowOverlap="1" wp14:anchorId="78FFAE84" wp14:editId="03D6FF49">
                <wp:simplePos x="0" y="0"/>
                <wp:positionH relativeFrom="column">
                  <wp:posOffset>-52705</wp:posOffset>
                </wp:positionH>
                <wp:positionV relativeFrom="paragraph">
                  <wp:posOffset>265430</wp:posOffset>
                </wp:positionV>
                <wp:extent cx="5829300" cy="3144520"/>
                <wp:effectExtent l="0" t="0" r="0" b="0"/>
                <wp:wrapNone/>
                <wp:docPr id="83" name="Group 83"/>
                <wp:cNvGraphicFramePr/>
                <a:graphic xmlns:a="http://schemas.openxmlformats.org/drawingml/2006/main">
                  <a:graphicData uri="http://schemas.microsoft.com/office/word/2010/wordprocessingGroup">
                    <wpg:wgp>
                      <wpg:cNvGrpSpPr/>
                      <wpg:grpSpPr>
                        <a:xfrm>
                          <a:off x="0" y="0"/>
                          <a:ext cx="5829300" cy="3144520"/>
                          <a:chOff x="0" y="0"/>
                          <a:chExt cx="5829300" cy="3144520"/>
                        </a:xfrm>
                      </wpg:grpSpPr>
                      <wpg:graphicFrame>
                        <wpg:cNvPr id="11" name="Chart 11"/>
                        <wpg:cNvFrPr/>
                        <wpg:xfrm>
                          <a:off x="0" y="0"/>
                          <a:ext cx="2390775" cy="3067050"/>
                        </wpg:xfrm>
                        <a:graphic>
                          <a:graphicData uri="http://schemas.openxmlformats.org/drawingml/2006/chart">
                            <c:chart xmlns:c="http://schemas.openxmlformats.org/drawingml/2006/chart" xmlns:r="http://schemas.openxmlformats.org/officeDocument/2006/relationships" r:id="rId156"/>
                          </a:graphicData>
                        </a:graphic>
                      </wpg:graphicFrame>
                      <wpg:graphicFrame>
                        <wpg:cNvPr id="10" name="Chart 10"/>
                        <wpg:cNvFrPr/>
                        <wpg:xfrm>
                          <a:off x="2171700" y="0"/>
                          <a:ext cx="3581400" cy="2781300"/>
                        </wpg:xfrm>
                        <a:graphic>
                          <a:graphicData uri="http://schemas.openxmlformats.org/drawingml/2006/chart">
                            <c:chart xmlns:c="http://schemas.openxmlformats.org/drawingml/2006/chart" xmlns:r="http://schemas.openxmlformats.org/officeDocument/2006/relationships" r:id="rId157"/>
                          </a:graphicData>
                        </a:graphic>
                      </wpg:graphicFrame>
                      <wps:wsp>
                        <wps:cNvPr id="13" name="TextBox 11"/>
                        <wps:cNvSpPr txBox="1"/>
                        <wps:spPr>
                          <a:xfrm>
                            <a:off x="1914525" y="2667000"/>
                            <a:ext cx="3914775" cy="477520"/>
                          </a:xfrm>
                          <a:prstGeom prst="rect">
                            <a:avLst/>
                          </a:prstGeom>
                          <a:noFill/>
                        </wps:spPr>
                        <wps:txbx>
                          <w:txbxContent>
                            <w:p w:rsidR="00D8457D" w:rsidRPr="0085585C" w:rsidRDefault="00D8457D" w:rsidP="00D278E0">
                              <w:pPr>
                                <w:pStyle w:val="NormalWeb"/>
                                <w:bidi w:val="0"/>
                                <w:spacing w:before="60" w:line="240" w:lineRule="auto"/>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D8457D" w:rsidRPr="0085585C" w:rsidRDefault="00D8457D" w:rsidP="00D278E0">
                              <w:pPr>
                                <w:pStyle w:val="NormalWeb"/>
                                <w:bidi w:val="0"/>
                                <w:spacing w:before="60" w:line="240" w:lineRule="auto"/>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wps:txbx>
                        <wps:bodyPr wrap="square" rtlCol="0">
                          <a:spAutoFit/>
                        </wps:bodyPr>
                      </wps:wsp>
                    </wpg:wgp>
                  </a:graphicData>
                </a:graphic>
              </wp:anchor>
            </w:drawing>
          </mc:Choice>
          <mc:Fallback>
            <w:pict>
              <v:group id="Group 83" o:spid="_x0000_s1491" style="position:absolute;left:0;text-align:left;margin-left:-4.15pt;margin-top:20.9pt;width:459pt;height:247.6pt;z-index:251666432;mso-position-horizontal-relative:text;mso-position-vertical-relative:text" coordsize="58293,31445"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OmFRlqpAgAAzwcAAA4AAABkcnMvZTJvRG9jLnhtbOxVXW/bIBR9n7T/gHhf/ZGk&#10;SVCcamuXaNK0VWr3AwjGH5JtGJDY/fe7YOxISbamfd6LDRgf7rn33MPqrqsrdOBKl6JJcHQTYsQb&#10;JtKyyRP863nzaYGRNrRJaSUanuAXrvHd+uOHVSsJj0UhqpQrBCCNJq1McGGMJEGgWcFrqm+E5A18&#10;zISqqYGpyoNU0RbQ6yqIw/A2aIVKpRKMaw2rD/1HvHb4WcaZ+ZllmhtUJRhiM+6p3HNnn8F6RUmu&#10;qCxK5sOg74iipmUDh45QD9RQtFflGVRdMiW0yMwNE3Ugsqxk3HEANlF4wmarxF46LjlpczmmCVJ7&#10;kqd3w7Ifh0eFyjTBiwlGDa2hRu5YBHNITitzAnu2Sj7JR+UX8n5m+XaZqu0bmKDOpfVlTCvvDGKw&#10;OFvEy0kI2WfwbRJNp7PYJ54VUJ2z/1jx9ZU/g+HgwMY3htNPXC03CqiM4XuKUTRQvC+oMgjmR4ob&#10;NfK7hlQ8WYbz+cyTCm/n4cyRchENAF5Y1wjjdaUzGzOogRE38mpgZ1q4FskDQDOciOkCQC/UB8H2&#10;NW9M33mKV9RA2+uilBojRayK1LfUJRUq5MnbVlivjnMYX66T33+5cqCeXpy+ci7XXpx/r1wczaO5&#10;Vd65KCezRTQdRBnPF5FVKKjhf/1il4a31g/sWx8dSp+J6k0O9VRQyZ3xaes+Q/uODvUM1vJFdGMD&#10;u13WoJDpYB0uor6xNdGweMGnomUELgTdC8KIb6F5++JTMnjWBDaM7W1HvWWNxkOJVNpsuaiRHYDw&#10;4aqBiCmhh+/aWCEdt9jlRmzKquoFNoTVSk1Mt+uc/0I0zow02Yn0Bai0cCslWP/eU8WhvUx1L9wl&#10;ZtG0/Lw3gOgOsjD9P06+rhJeyHBruEj+1YvHe3j9BwAA//8DAFBLAwQUAAYACAAAACEACOpwlTYB&#10;AAAjAgAAIAAAAGRycy9jaGFydHMvX3JlbHMvY2hhcnQxLnhtbC5yZWxzrFG7TgMxEOyR+IfTSpQ5&#10;311QhKI4KXiEFCgihC6N8e09wGdbtoMu/0JLmZ6Gv4n4DjZAJCJFoqGxNJr17MzOYNQ2KnpG52uj&#10;OaRxAhFqafJalxzu51edM4h8EDoXymjksEIPo+Hx0WCGSgT65Kva+ohUtOdQhWD7jHlZYSN8bCxq&#10;YgrjGhEIupJZIZ9EiSxLkh5zvzVguKcZTXIObpJnEM1Xljb/rW2KopZ4YeSyQR0OrGBG4fThEWUg&#10;UeFKDByKWiFZZtf9xd04O8mS2zTpdLNF2k1OCc2EtcYFXDoCDWKgwyw27y8fr+vN23o71c16RJ0L&#10;JZc/FyE4dsJWPm6Vb3erbkxOKS7bgE4LBexw3PQ/4waqAafUrqtz3PngEMfsi/l+d3waU1VbW2yv&#10;2uEnAAAA//8DAFBLAwQUAAYACAAAACEAIENuzTYBAAAjAgAAIAAAAGRycy9jaGFydHMvX3JlbHMv&#10;Y2hhcnQyLnhtbC5yZWxzrFG7TgMxEOyR+IeTJcqc73woQlGcFDxCChQRQpfG+PYe4LMt24cu/0JL&#10;mZ6Gv4n4DjZAJCJFoqGxNJr17MzOcNw1KnoG52ujOUnjhESgpclrXXJyv7jqnZHIB6FzoYwGTlbg&#10;yXh0fDScgxIBP/mqtj5CFe05qUKwA0q9rKARPjYWNDKFcY0ICF1JrZBPogTKkqRP3W8NMtrTjKY5&#10;J26aMxItVhY3/61tiqKWcGFk24AOB1ZQo2D28AgyoKhwJQROiloBWqbXg+XdhJ2w5DZNehlbplly&#10;imgurDUuQOsQNAABD7PcvL98vK43b+vtVMb6SJ0LJdufiyCcOGErH3fKd7tVNybHFJddAKeFIvRw&#10;3PQ/4wasAWbYrqtz2PngJI7pF/P97ngWY1VbW3Sv2tEnAA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gYZ29+EAAAAJAQAADwAAAGRycy9kb3ducmV2LnhtbEyPQWvCQBSE&#10;74X+h+UVetPdNLVqzEZE2p6kUC0Ub2vyTILZtyG7JvHf9/XUHocZZr5J16NtRI+drx1piKYKBFLu&#10;ippKDV+Ht8kChA+GCtM4Qg039LDO7u9SkxRuoE/s96EUXEI+MRqqENpESp9XaI2fuhaJvbPrrAks&#10;u1IWnRm43DbySakXaU1NvFCZFrcV5pf91Wp4H8ywiaPXfnc5b2/Hw+zjexeh1o8P42YFIuAY/sLw&#10;i8/okDHTyV2p8KLRMFnEnNTwHPED9pdqOQdx0jCL5wpklsr/D7IfAAAA//8DAFBLAwQUAAYACAAA&#10;ACEAwD/zpoIHAAAXGwAAFQAAAGRycy9jaGFydHMvY2hhcnQyLnhtbOxZ3W/juBF/P6D/g0/IPRW2&#10;RX3LOOeQOEm7aLIbbLJbtG+0RNu6UJRK0V77/vrOkJQlOx8bZIFie3cvMTUcDmd+nBkOJz//si35&#10;YMNkU1Ri6pCR6wyYyKq8EMup8+n+apg4g0ZRkVNeCTZ1dqxxfjn9yw8/Z5NsRaW6q2nGBiBENJNs&#10;6qyUqifjcZOtWEmbUVUzAXOLSpZUwadcjnNJv4Dwko89143GWohjBdA3CChpIdr18jXrq8WiyNhF&#10;la1LJpTRQjJOFSDQrIq6cU7BuJwqRlI3GGwonzquM0Yip2JpCEwMP90ZoqzWImf5rJICYOzxl9nk&#10;jCsmBYiaVULBbtbO8lVIlVQ+rOthVpU1KDcveKF2Wl1QEGTPVhXYMfjI/rMuJGumTkaCFggYPoKi&#10;LDJZNdVCjUDi2KDQngaKjcfJ2LPnAcaSYNKoHWfGIOJ6aO14v69W4YpyPqfZA2LTY96zdvO48BgM&#10;XJVxeUPrDxs5mC/J1OGKOAO1hVH+AKP50kOahzQY5Q8wolkGQAKHHbQUmDeUPY/fUvyWB0AxPACU&#10;GYQtJWwpUUuJnMGKF+IBgMQfZ7Co+N8NoR0ZB9AujMbQtaruC8XZBeNMsbznC9mk5pU6k4wiI6e7&#10;aq1wVFKxpvx6/21m7qlcMmWWFwLcymy0valyex4sXzJD3D1F3NqtRyQghPghid3I9aM4CO0iM5+O&#10;fDeKPc+No8CNCQmiy6E+vGzypZWQwPLAC4gXR2kSRyQyElbtfBTHaeB78Nfzw9RLU5wfH1sGhM7o&#10;OZUzzB0IAIwvCmmEZRU3wpcQUzUkCUvm6wbCiOVmckPlblbx6iDWwP+YRHlF3tpuuCuZMyveBrHa&#10;Il+j5Ee2wNHi9G7FmCI/npyfEM9F3TUdOGYU8hjy1GoGUW5PhBjJtRrAZpgbkGNz+i/W4NqNtr4G&#10;4+Cjk2E+9JYwNDoUAhKverd4z5YQ4Bt7tFbN/HrOG5SMA/zdW2ZPqMPz2IksAsNoFLqEuFHqkzgM&#10;kvRySGKj+84gS0Y+HGrku6T9tecPKh4KBUK3X7OqvlyzJRP5P5iVZJXGmc8ULhRMmhYnpM2oek/L&#10;QwORfsfkk/RbJjHKjZye7PP1fM7ZXfFbXxTo1mKktrfgBXQyr/LdrQRHpBPeqDvMY/qjRkpteHK2&#10;+HgrB81voKnr4ikCM5yDGKhdzRZwrU2dv5ZiyBViNqYTs0APrQhA4JZKimLwapg6+2sB2GEvfdK4&#10;G3jC94VZqxCF6LguBOvfWxZP7XwZ1VH6VLTMTghJJydX+PP1oAmeDpoLtmEcqoR8kGGAyeI4iDD2&#10;TJwRG2f3koqmwNv662s8u8Zugynlq/v4ds01o40a5F9TENB6LsoteBAM6AFiXT7KOICh52oMe4kH&#10;GPeJx1ROM8j7p+7IdX/SQOtqStNA7EFqegZlgsu6xPQY02cZWgDdUUwCLwn3f/3nRLbwuaPkkAVU&#10;6CwzH2061AghkCaHH6dym0h6qdxSXk7l2qg3pfL31SPVnzvjb8rkNrN1mfUw6WYTm8m9EdzAgR/H&#10;HvGD1AtDsr+n+/kXEDwUAIRO9neWgUC3Nmu3v/sbzh5vp/uhWXtc/BFJ08T1fBLECZYn8TEuQ38U&#10;pmEQuGlCotgHFw4uh/oS/N2A9dpywB9FSRClnpuEXhBCVQD1gF1rnWiYjuIk8GIo+KAWTBPPCy+H&#10;vr79fi+epa3pR8UznuWNYtf3ofSFstkP4yR9FHHxKIGS2A/CMPXjJHYT//8cqzfWTgmUTqY++rMo&#10;+vHkz6IICpIXnz6vK4qIKYq6K7wrHeB51hVA31AU6ZfeS0XRswxdUdSviHB8WDZ0dVZXFHmHLHAL&#10;dZaZj2eKIrwkdUn+ynu892r6X7y+tGpLWv+zyJXtDZDQ6kC372wvxIsiN4C2n61TjyZIZHOJbgvs&#10;WwTgMWf6zX7E3slpMgqNmSVW2RU8IYTSzTzzeiwLcUO39hLrMea6R3PwwqTb28o+hObmuVLSXyt5&#10;X2QPN9CLM7zQuLFzhTieE9AiNZMK1sCB7eUJtlX3lZ37bh+p2CBsztqiE8+qPRLo1OFc+07ETte/&#10;mbQG4ZcBpy3c5vyML4WhZUoau/mcf1gsmraxBY9uQxfVzZqr4nrDAbHegUA47I8eXghP+kCnX+9o&#10;X/ABrGOsfVpX2KO38GWfsM0p7RN/k0UOLscauPp0CF+VChqE2ObGhxl0hfC1Bq3zag2dDHhhP7B8&#10;3xH5w3tVF7kveJWeOmfqC2PWk+bmw3iNBvGTKNom0UjXsnCee1dpbEHSVLzIrwoOr3A6aeRyPuO2&#10;I3iZXCVXFygP+jU9NvQKvRgG/b4tjj8XzQfB2waa0SUvmvocOkAPzZnNH5AJzRRm6wtM3R+g1weJ&#10;6Mi/2zbo23WFppVAw0SFJhpTkLK3AbuNb+qKpZC/B3PaMHR00+d83CH7zGROBXUGNRVVg2yeew7N&#10;5sD13RD+BvAN3fa6UNnqipYF300dHwjYNIdUgGKNzt/UXYPsiv9n4RdU0YGEVunUke9yc09jdvpU&#10;4/9zDrHvr9Fw6T6+/n/W6X8B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j4SUMwwQA&#10;AIkMAAAVAAAAZHJzL2NoYXJ0cy9jaGFydDEueG1s3FdRc+I2EH7vTP+D67k+dQKyDdgwBzcJOa6d&#10;JpdMSG6mj8IW4EGWXEkQuF/fXUk2JLlOMulbX7C0+na1u9J+Kz5+2lc82DGlSynGYdQhYcBELotS&#10;rMbhw/3sLAsDbagoKJeCjcMD0+Gnyc8/fcxH+ZoqM69pzgIwIvQoH4drY+pRt6vzNauo7siaCVhb&#10;SlVRA1O16haKPoLxindjQgZdayT0Bug7DFS0FI2+eou+XC7LnF3KfFsxYZwXinFqIAN6XdY6nEBw&#10;BTUsGpJesKN8HJKwi0JOxcoJmDh7mDuhkltRsGIqlYA0nuCrfHTODVMCTE2lMLCbj7N6U6Yqqjbb&#10;+iyXVQ3OLUpemoN1FxwE29O1hDiCO/b3tlRMj8M86jWJgOGLVFRlrqSWS9MBi12XheY00Gzazbqx&#10;Pw8INuqNtDlw5gKKSIzRdtt9rQszyvmC5hvMzQm4hR7XUfF5MlAr5+qa1jc7FSxW0TjkJgoDs4dR&#10;sYHRYhWjLEYZjIoNjGieQyIB4QeNBNadpMUkjSRpMJAUh4FEuUG/kfQbyaCRDMJgzUuxgUTiJwyW&#10;kv/uBM3IXQB7hTEYujXyvjScXTLODCt86hyq5tKcK0YRyOlBbg2OKiq2lF+1c7dyT9WKGadeCrhW&#10;zsT+Whb+PFixYk54+JFw73STzjCLk2Gf9NN0QAbJYPj5zB5OPjo4RAqIZBj3h3GckAQufNYiHh2C&#10;dLJemmbDtEf6gyzqJXHqNl436yksDbJsmPQHcRylaR/Xu89jA8Ex7LpkU2QPTMGOqsNUctnUTuTM&#10;a6ZwtSx8LL4EpSqY8js7YHG14BqhZn8LKnS0kMXhVoEPdMS1meMltpMaJbXDFGx5d6sC/R04jxAC&#10;FQVgqDIRmEPNlsBp4/C3SpxxY4OhI6cAcbUmmChuqaJoBnlhHLacgBibAecR1MZaPl6xFWj8yXzi&#10;fTi48o0CAyPLNJGDbErNV1o1xeczAvI5U0f5iY1bprAsXti52C4WnM3L795Uo8JqcN1IhUwOJ6Pb&#10;OeTReUshz1elYJ7RrG+AbLOdU3t62qg7tsT0LyfzNWMm+uXDxYeIpCP7ydC6XQbglEJbQGhtpkCa&#10;3lt/IWsTwFkj1SJiN/mLadTd2UTWdq8GEnnIV/kUgYG0u7iJ9Q2G3ltIM1oX2+qF01PnNH6OTgOw&#10;ddo1sSmU4OQLg5qk3MZmW5uVvjGwOHrqNabDhd7E1X8KAPePfrhJE5aNByN1xfK8ZvyFOqkZL/m/&#10;Hd6lOzz8vHp4pEPIr+87OuBCkg6GQJX+N331LEknOsGjbvze021L74100tT6czo5kb+JTk7w/0Yn&#10;sMUVe40xlqUCOubwaDlvnlHWNNzfYz/AyUmnxPG3Ut8I7nnTX+Ci1PUF0O5Gn3uCWtH6SJOX2BNu&#10;4Fl7TU/bBxhvm7X2nUBLXhazkgMx0JFWq8WU+/7yOZtls0vP/09gXCBYSFTDXge9AyRYh9bou1sR&#10;dGp49FDN4JkBDejHbekbUwUVNAxqKqRGWEwuyID0SEL68NuDObxv6tLk6xmtSn4YhwkIMHLNjH/M&#10;gs//qaWxvX3Z8ktqaKCgTY9D9UcRW2bGd9BDjS/ok0YN2TnVsemyh2H/QUz+AQAA//8DAFBLAwQU&#10;AAYACAAAACEAI2wFJ4AGAABUGwAAHAAAAGRycy90aGVtZS90aGVtZU92ZXJyaWRlMi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QItABQABgAIAAAAIQAUYbutPwEAAN8DAAATAAAAAAAAAAAAAAAAAAAAAABbQ29u&#10;dGVudF9UeXBlc10ueG1sUEsBAi0AFAAGAAgAAAAhADj9If/WAAAAlAEAAAsAAAAAAAAAAAAAAAAA&#10;cAEAAF9yZWxzLy5yZWxzUEsBAi0AFAAGAAgAAAAhAOmFRlqpAgAAzwcAAA4AAAAAAAAAAAAAAAAA&#10;bwIAAGRycy9lMm9Eb2MueG1sUEsBAi0AFAAGAAgAAAAhAAjqcJU2AQAAIwIAACAAAAAAAAAAAAAA&#10;AAAARAUAAGRycy9jaGFydHMvX3JlbHMvY2hhcnQxLnhtbC5yZWxzUEsBAi0AFAAGAAgAAAAhACBD&#10;bs02AQAAIwIAACAAAAAAAAAAAAAAAAAAuAYAAGRycy9jaGFydHMvX3JlbHMvY2hhcnQyLnhtbC5y&#10;ZWxzUEsBAi0AFAAGAAgAAAAhAHrfdLPCAAAApwEAABkAAAAAAAAAAAAAAAAALAgAAGRycy9fcmVs&#10;cy9lMm9Eb2MueG1sLnJlbHNQSwECLQAUAAYACAAAACEAgYZ29+EAAAAJAQAADwAAAAAAAAAAAAAA&#10;AAAlCQAAZHJzL2Rvd25yZXYueG1sUEsBAi0AFAAGAAgAAAAhAMA/86aCBwAAFxsAABUAAAAAAAAA&#10;AAAAAAAAMwoAAGRycy9jaGFydHMvY2hhcnQyLnhtbFBLAQItABQABgAIAAAAIQAjbAUngAYAAFQb&#10;AAAcAAAAAAAAAAAAAAAAAOgRAABkcnMvdGhlbWUvdGhlbWVPdmVycmlkZTEueG1sUEsBAi0AFAAG&#10;AAgAAAAhAOPhJQzDBAAAiQwAABUAAAAAAAAAAAAAAAAAohgAAGRycy9jaGFydHMvY2hhcnQxLnht&#10;bFBLAQItABQABgAIAAAAIQAjbAUngAYAAFQbAAAcAAAAAAAAAAAAAAAAAJgdAABkcnMvdGhlbWUv&#10;dGhlbWVPdmVycmlkZTIueG1sUEsFBgAAAAALAAsA8AIAAFIkAAAAAA==&#10;">
                <v:shape id="Chart 11" o:spid="_x0000_s1492" type="#_x0000_t75" style="position:absolute;width:23896;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vBF&#10;lMUAAADbAAAADwAAAGRycy9kb3ducmV2LnhtbERP22rCQBB9F/oPyxR8qxsNSImuYhvESy2lKrR9&#10;G7LTJCQ7G7Krxr93CwXf5nCuM513phZnal1pWcFwEIEgzqwuOVdwPCyfnkE4j6yxtkwKruRgPnvo&#10;TTHR9sKfdN77XIQQdgkqKLxvEildVpBBN7ANceB+bWvQB9jmUrd4CeGmlqMoGkuDJYeGAht6LSir&#10;9iejYJz+xLvF2/alir/fV+kxi7uPzZdS/cduMQHhqfN38b97rcP8Ifz9Eg6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QvBFlMUAAADbAAAADwAAAAAAAAAAAAAAAACbAgAAZHJz&#10;L2Rvd25yZXYueG1sUEsFBgAAAAAEAAQA8wAAAI0DAAAAAA==&#10;">
                  <v:imagedata r:id="rId158" o:title=""/>
                  <o:lock v:ext="edit" aspectratio="f"/>
                </v:shape>
                <v:shape id="Chart 10" o:spid="_x0000_s1493" type="#_x0000_t75" style="position:absolute;left:21701;width:35845;height:27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uG&#10;98UAAADbAAAADwAAAGRycy9kb3ducmV2LnhtbESPQUvDQBCF74L/YRmhN7OxB5HYbREhaA8WbNMW&#10;b0N2mg1mZ0N2m0Z/vXMQepvhvXnvm8Vq8p0aaYhtYAMPWQ6KuA625cZAtSvvn0DFhGyxC0wGfijC&#10;anl7s8DChgt/0rhNjZIQjgUacCn1hdaxduQxZqEnFu0UBo9J1qHRdsCLhPtOz/P8UXtsWRoc9vTq&#10;qP7enr2B+DZWp/ne/a7x+PWxKflQlceDMbO76eUZVKIpXc3/1+9W8IVefpEB9PIPAAD//wMAUEsB&#10;Ai0AFAAGAAgAAAAhALaDOJL+AAAA4QEAABMAAAAAAAAAAAAAAAAAAAAAAFtDb250ZW50X1R5cGVz&#10;XS54bWxQSwECLQAUAAYACAAAACEAOP0h/9YAAACUAQAACwAAAAAAAAAAAAAAAAAvAQAAX3JlbHMv&#10;LnJlbHNQSwECLQAUAAYACAAAACEAMy8FnkEAAAA5AAAADgAAAAAAAAAAAAAAAAAuAgAAZHJzL2Uy&#10;b0RvYy54bWxQSwECLQAUAAYACAAAACEAAWuG98UAAADbAAAADwAAAAAAAAAAAAAAAACbAgAAZHJz&#10;L2Rvd25yZXYueG1sUEsFBgAAAAAEAAQA8wAAAI0DAAAAAA==&#10;">
                  <v:imagedata r:id="rId159" o:title=""/>
                  <o:lock v:ext="edit" aspectratio="f"/>
                </v:shape>
                <v:shape id="_x0000_s1494" type="#_x0000_t202" style="position:absolute;left:19145;top:26670;width:39148;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D8457D" w:rsidRPr="0085585C" w:rsidRDefault="00D8457D" w:rsidP="00D278E0">
                        <w:pPr>
                          <w:pStyle w:val="NormalWeb"/>
                          <w:bidi w:val="0"/>
                          <w:spacing w:before="60" w:line="240" w:lineRule="auto"/>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27 organizations from 26 countries replied to this question</w:t>
                        </w:r>
                      </w:p>
                      <w:p w:rsidR="00D8457D" w:rsidRPr="0085585C" w:rsidRDefault="00D8457D" w:rsidP="00D278E0">
                        <w:pPr>
                          <w:pStyle w:val="NormalWeb"/>
                          <w:bidi w:val="0"/>
                          <w:spacing w:before="60" w:line="240" w:lineRule="auto"/>
                          <w:rPr>
                            <w:rFonts w:asciiTheme="minorHAnsi" w:hAnsiTheme="minorHAnsi" w:cstheme="minorBidi"/>
                            <w:color w:val="000000" w:themeColor="text1"/>
                            <w:kern w:val="24"/>
                            <w:sz w:val="20"/>
                            <w:szCs w:val="20"/>
                          </w:rPr>
                        </w:pPr>
                        <w:r w:rsidRPr="0085585C">
                          <w:rPr>
                            <w:rFonts w:asciiTheme="minorHAnsi" w:hAnsiTheme="minorHAnsi" w:cstheme="minorBidi"/>
                            <w:color w:val="000000" w:themeColor="text1"/>
                            <w:kern w:val="24"/>
                            <w:sz w:val="20"/>
                            <w:szCs w:val="20"/>
                          </w:rPr>
                          <w:t>* Replies merged when multiple organizations in same country replied.</w:t>
                        </w:r>
                      </w:p>
                    </w:txbxContent>
                  </v:textbox>
                </v:shape>
              </v:group>
            </w:pict>
          </mc:Fallback>
        </mc:AlternateContent>
      </w: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pBdr>
          <w:top w:val="single" w:sz="12" w:space="1" w:color="005173"/>
          <w:left w:val="single" w:sz="12" w:space="9" w:color="005173"/>
          <w:bottom w:val="single" w:sz="12" w:space="1" w:color="005173"/>
          <w:right w:val="single" w:sz="12" w:space="2"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Cs/>
          <w:sz w:val="22"/>
          <w:szCs w:val="20"/>
          <w:lang w:eastAsia="en-US"/>
        </w:rPr>
      </w:pPr>
      <w:r w:rsidRPr="00145E30">
        <w:rPr>
          <w:rFonts w:eastAsia="Times New Roman" w:cs="Times New Roman Bold"/>
          <w:b/>
          <w:bCs/>
          <w:sz w:val="22"/>
          <w:szCs w:val="20"/>
          <w:lang w:eastAsia="en-US"/>
        </w:rPr>
        <w:t>7</w:t>
      </w:r>
      <w:r w:rsidRPr="00145E30">
        <w:rPr>
          <w:rFonts w:eastAsia="Times New Roman" w:cs="Times New Roman Bold"/>
          <w:b/>
          <w:bCs/>
          <w:sz w:val="22"/>
          <w:szCs w:val="20"/>
          <w:lang w:eastAsia="en-US"/>
        </w:rPr>
        <w:tab/>
        <w:t>If it is part of the national telecommunication/ICT/Broadband policy, what provisions are made in the broad policy framework?</w:t>
      </w:r>
    </w:p>
    <w:tbl>
      <w:tblPr>
        <w:tblStyle w:val="TableGrid"/>
        <w:tblW w:w="0" w:type="auto"/>
        <w:jc w:val="center"/>
        <w:tblInd w:w="108" w:type="dxa"/>
        <w:tblLook w:val="04A0" w:firstRow="1" w:lastRow="0" w:firstColumn="1" w:lastColumn="0" w:noHBand="0" w:noVBand="1"/>
      </w:tblPr>
      <w:tblGrid>
        <w:gridCol w:w="2158"/>
        <w:gridCol w:w="7021"/>
      </w:tblGrid>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Cellular Operators Association of India (COAI) (India)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b/>
                <w:bCs/>
                <w:sz w:val="19"/>
                <w:szCs w:val="19"/>
              </w:rPr>
              <w:t>Key Highlights of the Policy</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Infrastructure status to the telecom sector</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‘One nation-one license’ </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Inclusive growth by focusing on rural market</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License issuance de-linked from spectrum allocation Future spectrum allocations at market valuations </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Trading, sharing and pooling of spectrum to be permitted</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‘Right to Broadband’</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Focus on indigenization of telecom equipment products and equipment</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Convergence of voice, data, video, Internet, multimedia, broadcasting and value added services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Spectrum: 500 MHz to be made available of which</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300 MHz of spectrum to be made available for IMT services by 2017 </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Another 200 MHz of spectrum to be made available by 2020 </w:t>
            </w:r>
          </w:p>
        </w:tc>
      </w:tr>
      <w:tr w:rsidR="00145E30" w:rsidRPr="00145E30" w:rsidTr="00145E30">
        <w:trPr>
          <w:jc w:val="center"/>
        </w:trPr>
        <w:tc>
          <w:tcPr>
            <w:tcW w:w="2166" w:type="dxa"/>
          </w:tcPr>
          <w:p w:rsidR="00145E30" w:rsidRPr="00145E30" w:rsidRDefault="00145E30" w:rsidP="00145E30">
            <w:pPr>
              <w:keepNext/>
              <w:tabs>
                <w:tab w:val="clear" w:pos="567"/>
                <w:tab w:val="clear" w:pos="1133"/>
                <w:tab w:val="clear" w:pos="1700"/>
                <w:tab w:val="clear" w:pos="2267"/>
              </w:tabs>
              <w:kinsoku/>
              <w:bidi w:val="0"/>
              <w:spacing w:before="40" w:line="240" w:lineRule="auto"/>
              <w:jc w:val="left"/>
              <w:rPr>
                <w:rFonts w:cs="Calibri"/>
                <w:spacing w:val="-4"/>
                <w:sz w:val="19"/>
                <w:szCs w:val="19"/>
                <w:lang w:val="fr-FR"/>
              </w:rPr>
            </w:pPr>
            <w:r w:rsidRPr="00145E30">
              <w:rPr>
                <w:rFonts w:cs="Calibri"/>
                <w:spacing w:val="-4"/>
                <w:sz w:val="19"/>
                <w:szCs w:val="19"/>
                <w:lang w:val="it-IT"/>
              </w:rPr>
              <w:t xml:space="preserve">Servei de Telecomunicacions d'Andorra (STA) (Andorra)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All telecommunications services in Andorra are universal, that is, the same service is provided with the same quality and price for the whole of the population.</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rPr>
            </w:pPr>
            <w:r w:rsidRPr="00145E30">
              <w:rPr>
                <w:rFonts w:cs="Calibri"/>
                <w:spacing w:val="-4"/>
                <w:sz w:val="19"/>
                <w:szCs w:val="19"/>
              </w:rPr>
              <w:t>ABI Research (United States) (United Kingdom)</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Four rural areas that include some of the most remote and geographically challenging parts of the UK were selected in 2010 to pilot the next generation of high speed broadband.</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Each area is allocated around £5-10m from a total of £530m funding to support the roll</w:t>
            </w:r>
            <w:r w:rsidRPr="00145E30">
              <w:rPr>
                <w:rFonts w:cs="Calibri"/>
                <w:spacing w:val="-4"/>
                <w:sz w:val="19"/>
                <w:szCs w:val="19"/>
              </w:rPr>
              <w:noBreakHyphen/>
              <w:t>out of broadband until 2015 to areas that the market alone will not reach.</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 xml:space="preserve">Parts of Cumbria, the Highlands and Islands, North Yorkshire and the Golden Valley in Herefordshire will all be connected at speeds only usually found in densely populated urban areas. </w:t>
            </w:r>
          </w:p>
        </w:tc>
      </w:tr>
      <w:tr w:rsidR="00145E30" w:rsidRPr="00145E30" w:rsidTr="00145E30">
        <w:trPr>
          <w:jc w:val="center"/>
        </w:trPr>
        <w:tc>
          <w:tcPr>
            <w:tcW w:w="2166" w:type="dxa"/>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jc w:val="left"/>
              <w:rPr>
                <w:rFonts w:cs="Calibri"/>
                <w:spacing w:val="-4"/>
                <w:sz w:val="19"/>
                <w:szCs w:val="19"/>
                <w:lang w:val="es-ES_tradnl"/>
              </w:rPr>
            </w:pPr>
            <w:r w:rsidRPr="00145E30">
              <w:rPr>
                <w:rFonts w:cs="Calibri"/>
                <w:spacing w:val="-4"/>
                <w:sz w:val="19"/>
                <w:szCs w:val="19"/>
                <w:lang w:val="es-ES"/>
              </w:rPr>
              <w:t xml:space="preserve">Ministerio de Tecnologías de la Información y las Comunicaciones (Colombia) </w:t>
            </w:r>
          </w:p>
        </w:tc>
        <w:tc>
          <w:tcPr>
            <w:tcW w:w="7116" w:type="dxa"/>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In Colombia, national ICT policy is embodied in the Plan Vive Digital, integrated by the various dimensions of the digital ecosystem, that is: users, infrastructure, services and applications, and where each of these components has had its own goals and objectives developed.</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lang w:val="fr-FR"/>
              </w:rPr>
            </w:pPr>
            <w:r w:rsidRPr="00145E30">
              <w:rPr>
                <w:rFonts w:cs="Calibri"/>
                <w:spacing w:val="-4"/>
                <w:sz w:val="19"/>
                <w:szCs w:val="19"/>
                <w:lang w:val="fr-FR"/>
              </w:rPr>
              <w:t xml:space="preserve">Telecommunication &amp; Radiocommunication Regulator (TRR) (Vanuatu)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 xml:space="preserve">Broad Policy Framework is set out in PAA 2006 - 2015 in line with MDG for Vanuatu, specific provision for establishment of liberalised telecommunications market was set out in the 2007 Telecommunications Statement of Vanuatu Government, outlining the regulatory framework, developed into the unilateral Telecom Licences and new telecommunications and radiocommunications legislation in 2009. UAP Policy in 2010 sets out remote telecommunications infrastructure for 10 sites.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lang w:val="fr-CH"/>
              </w:rPr>
            </w:pPr>
            <w:r w:rsidRPr="00145E30">
              <w:rPr>
                <w:rFonts w:cs="Calibri"/>
                <w:spacing w:val="-4"/>
                <w:sz w:val="19"/>
                <w:szCs w:val="19"/>
                <w:lang w:val="fr-FR"/>
              </w:rPr>
              <w:t xml:space="preserve">Ministère de la Communication et des Nouvelles Technologies (Niger)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The President of the Republic of Niger’s programme of recognition includes the Plan for Economic and Social Development (PDES 2012-2015).</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Within this subsector, the PDES will focus on the development of information and communication technologies capable of satisfying the modernization requirements of the economic sectors. This will entail consolidating the achievements made to date while at the same time developing new, innovative programmes and projects to build up the information society, through:</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(i) the establishment of an enabling legal and institutional environment in the telecom/ICT sphere; (ii) the creation of a technology and infrastructure environment conducive to telecom/ICT development; (iii) support for the implementation of sectoral ICT strategies; (iv) the pursuit of communication, training, research and capacity-building activities in the ICT sphere; (v) the promotion of access to modern postal services throughout the country.</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rPr>
            </w:pPr>
            <w:r w:rsidRPr="00145E30">
              <w:rPr>
                <w:rFonts w:cs="Calibri"/>
                <w:spacing w:val="-4"/>
                <w:sz w:val="19"/>
                <w:szCs w:val="19"/>
              </w:rPr>
              <w:t xml:space="preserve">Syrian Telecommunication Regulatory Authority (SyTRA) (Syrian Arab Republic)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A universal service fund was created pursuant to the 2010 telecommunication law.</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lang w:val="es-ES_tradnl"/>
              </w:rPr>
            </w:pPr>
            <w:r w:rsidRPr="00145E30">
              <w:rPr>
                <w:rFonts w:cs="Calibri"/>
                <w:spacing w:val="-4"/>
                <w:sz w:val="19"/>
                <w:szCs w:val="19"/>
                <w:lang w:val="es-ES"/>
              </w:rPr>
              <w:t xml:space="preserve">Comisión Nacional de Telecomunicaciones (CONATEL) (Paraguay)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A National Broadband Plan does not yet exist. The PNT is the current framework.</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pacing w:val="-4"/>
                <w:sz w:val="19"/>
                <w:szCs w:val="19"/>
              </w:rPr>
            </w:pPr>
            <w:r w:rsidRPr="00145E30">
              <w:rPr>
                <w:rFonts w:cs="Calibri"/>
                <w:spacing w:val="-4"/>
                <w:sz w:val="19"/>
                <w:szCs w:val="19"/>
              </w:rPr>
              <w:t>Nepal Telecommunications Authority (NTA) (Nepal (Republic of)</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pacing w:val="-4"/>
                <w:sz w:val="19"/>
                <w:szCs w:val="19"/>
              </w:rPr>
            </w:pPr>
            <w:r w:rsidRPr="00145E30">
              <w:rPr>
                <w:rFonts w:cs="Calibri"/>
                <w:spacing w:val="-4"/>
                <w:sz w:val="19"/>
                <w:szCs w:val="19"/>
              </w:rPr>
              <w:t>Provisions in broad sense for rural development: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pacing w:val="-4"/>
                <w:kern w:val="24"/>
                <w:sz w:val="19"/>
                <w:szCs w:val="19"/>
                <w:lang w:val="en-GB" w:eastAsia="en-GB"/>
              </w:rPr>
            </w:pPr>
            <w:r w:rsidRPr="00145E30">
              <w:rPr>
                <w:rFonts w:asciiTheme="minorHAnsi" w:hAnsiTheme="minorHAnsi" w:cs="Arial"/>
                <w:spacing w:val="-4"/>
                <w:kern w:val="24"/>
                <w:sz w:val="19"/>
                <w:szCs w:val="19"/>
                <w:lang w:val="en-GB" w:eastAsia="en-GB"/>
              </w:rPr>
              <w:t>a.</w:t>
            </w:r>
            <w:r w:rsidRPr="00145E30">
              <w:rPr>
                <w:rFonts w:asciiTheme="minorHAnsi" w:hAnsiTheme="minorHAnsi" w:cs="Arial"/>
                <w:spacing w:val="-4"/>
                <w:kern w:val="24"/>
                <w:sz w:val="19"/>
                <w:szCs w:val="19"/>
                <w:lang w:val="en-GB" w:eastAsia="en-GB"/>
              </w:rPr>
              <w:tab/>
              <w:t>Telecommunications Act, 1997 has the provisions that the operators have to invest 15% of their annual investment in rural areas.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pacing w:val="-4"/>
                <w:kern w:val="24"/>
                <w:sz w:val="19"/>
                <w:szCs w:val="19"/>
                <w:lang w:val="en-GB" w:eastAsia="en-GB"/>
              </w:rPr>
            </w:pPr>
            <w:r w:rsidRPr="00145E30">
              <w:rPr>
                <w:rFonts w:asciiTheme="minorHAnsi" w:hAnsiTheme="minorHAnsi" w:cs="Arial"/>
                <w:spacing w:val="-4"/>
                <w:kern w:val="24"/>
                <w:sz w:val="19"/>
                <w:szCs w:val="19"/>
                <w:lang w:val="en-GB" w:eastAsia="en-GB"/>
              </w:rPr>
              <w:t>b.</w:t>
            </w:r>
            <w:r w:rsidRPr="00145E30">
              <w:rPr>
                <w:rFonts w:asciiTheme="minorHAnsi" w:hAnsiTheme="minorHAnsi" w:cs="Arial"/>
                <w:spacing w:val="-4"/>
                <w:kern w:val="24"/>
                <w:sz w:val="19"/>
                <w:szCs w:val="19"/>
                <w:lang w:val="en-GB" w:eastAsia="en-GB"/>
              </w:rPr>
              <w:tab/>
              <w:t>Telecommunications Regulation, 1998 has mandated the regulator to collect 2% of AGR from service provider as contribution to the RTDF (USO) fund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pacing w:val="-4"/>
                <w:kern w:val="24"/>
                <w:sz w:val="19"/>
                <w:szCs w:val="19"/>
                <w:lang w:val="en-GB" w:eastAsia="en-GB"/>
              </w:rPr>
            </w:pPr>
            <w:r w:rsidRPr="00145E30">
              <w:rPr>
                <w:rFonts w:asciiTheme="minorHAnsi" w:hAnsiTheme="minorHAnsi" w:cs="Arial"/>
                <w:spacing w:val="-4"/>
                <w:kern w:val="24"/>
                <w:sz w:val="19"/>
                <w:szCs w:val="19"/>
                <w:lang w:val="en-GB" w:eastAsia="en-GB"/>
              </w:rPr>
              <w:t>c.</w:t>
            </w:r>
            <w:r w:rsidRPr="00145E30">
              <w:rPr>
                <w:rFonts w:asciiTheme="minorHAnsi" w:hAnsiTheme="minorHAnsi" w:cs="Arial"/>
                <w:spacing w:val="-4"/>
                <w:kern w:val="24"/>
                <w:sz w:val="19"/>
                <w:szCs w:val="19"/>
                <w:lang w:val="en-GB" w:eastAsia="en-GB"/>
              </w:rPr>
              <w:tab/>
              <w:t>Telecommunication Policy has the provisions:</w:t>
            </w:r>
          </w:p>
          <w:p w:rsidR="00145E30" w:rsidRPr="00145E30" w:rsidRDefault="00145E30" w:rsidP="00145E30">
            <w:pPr>
              <w:tabs>
                <w:tab w:val="clear" w:pos="1133"/>
                <w:tab w:val="clear" w:pos="1700"/>
                <w:tab w:val="clear" w:pos="2267"/>
              </w:tabs>
              <w:kinsoku/>
              <w:bidi w:val="0"/>
              <w:spacing w:before="40" w:line="240" w:lineRule="auto"/>
              <w:ind w:left="1128" w:hanging="890"/>
              <w:rPr>
                <w:rFonts w:cs="Calibri"/>
                <w:spacing w:val="-4"/>
                <w:sz w:val="19"/>
                <w:szCs w:val="19"/>
                <w:lang w:val="en-AU" w:eastAsia="en-GB"/>
              </w:rPr>
            </w:pPr>
            <w:r w:rsidRPr="00145E30">
              <w:rPr>
                <w:rFonts w:cs="Calibri"/>
                <w:spacing w:val="-4"/>
                <w:sz w:val="19"/>
                <w:szCs w:val="19"/>
                <w:lang w:val="en-AU" w:eastAsia="en-GB"/>
              </w:rPr>
              <w:t>i.</w:t>
            </w:r>
            <w:r w:rsidRPr="00145E30">
              <w:rPr>
                <w:rFonts w:cs="Calibri"/>
                <w:spacing w:val="-4"/>
                <w:sz w:val="19"/>
                <w:szCs w:val="19"/>
                <w:lang w:val="en-AU" w:eastAsia="en-GB"/>
              </w:rPr>
              <w:tab/>
              <w:t>Telecommunications service shall be available at shouting distance</w:t>
            </w:r>
          </w:p>
          <w:p w:rsidR="00145E30" w:rsidRDefault="00145E30" w:rsidP="00145E30">
            <w:pPr>
              <w:tabs>
                <w:tab w:val="clear" w:pos="1133"/>
                <w:tab w:val="clear" w:pos="1700"/>
                <w:tab w:val="clear" w:pos="2267"/>
              </w:tabs>
              <w:kinsoku/>
              <w:bidi w:val="0"/>
              <w:spacing w:before="40" w:line="240" w:lineRule="auto"/>
              <w:ind w:left="567" w:hanging="329"/>
              <w:rPr>
                <w:rFonts w:cs="Calibri"/>
                <w:spacing w:val="-4"/>
                <w:sz w:val="19"/>
                <w:szCs w:val="19"/>
                <w:lang w:val="en-AU" w:eastAsia="en-GB"/>
              </w:rPr>
            </w:pPr>
            <w:r w:rsidRPr="00145E30">
              <w:rPr>
                <w:rFonts w:cs="Calibri"/>
                <w:spacing w:val="-4"/>
                <w:sz w:val="19"/>
                <w:szCs w:val="19"/>
                <w:lang w:val="en-AU" w:eastAsia="en-GB"/>
              </w:rPr>
              <w:t>ii.</w:t>
            </w:r>
            <w:r w:rsidRPr="00145E30">
              <w:rPr>
                <w:rFonts w:cs="Calibri"/>
                <w:spacing w:val="-4"/>
                <w:sz w:val="19"/>
                <w:szCs w:val="19"/>
                <w:lang w:val="en-AU" w:eastAsia="en-GB"/>
              </w:rPr>
              <w:tab/>
              <w:t>Telecommunications service shall be made available to the consumers through shared telephone and other services pertaining to ICT through community centers</w:t>
            </w:r>
          </w:p>
          <w:p w:rsidR="00D278E0" w:rsidRDefault="00D278E0" w:rsidP="00D278E0">
            <w:pPr>
              <w:tabs>
                <w:tab w:val="clear" w:pos="1133"/>
                <w:tab w:val="clear" w:pos="1700"/>
                <w:tab w:val="clear" w:pos="2267"/>
              </w:tabs>
              <w:kinsoku/>
              <w:bidi w:val="0"/>
              <w:spacing w:before="40" w:line="240" w:lineRule="auto"/>
              <w:ind w:left="567" w:hanging="329"/>
              <w:rPr>
                <w:rFonts w:cs="Calibri"/>
                <w:spacing w:val="-4"/>
                <w:sz w:val="19"/>
                <w:szCs w:val="19"/>
                <w:lang w:val="en-AU" w:eastAsia="en-GB"/>
              </w:rPr>
            </w:pPr>
          </w:p>
          <w:p w:rsidR="00D278E0" w:rsidRPr="00145E30" w:rsidRDefault="00D278E0" w:rsidP="00D278E0">
            <w:pPr>
              <w:tabs>
                <w:tab w:val="clear" w:pos="1133"/>
                <w:tab w:val="clear" w:pos="1700"/>
                <w:tab w:val="clear" w:pos="2267"/>
              </w:tabs>
              <w:kinsoku/>
              <w:bidi w:val="0"/>
              <w:spacing w:before="40" w:line="240" w:lineRule="auto"/>
              <w:ind w:left="567" w:hanging="329"/>
              <w:rPr>
                <w:rFonts w:cs="Calibri"/>
                <w:spacing w:val="-4"/>
                <w:sz w:val="19"/>
                <w:szCs w:val="19"/>
                <w:lang w:val="en-AU" w:eastAsia="en-GB"/>
              </w:rPr>
            </w:pPr>
          </w:p>
          <w:p w:rsidR="00145E30" w:rsidRPr="00145E30" w:rsidRDefault="00145E30" w:rsidP="00145E30">
            <w:pPr>
              <w:tabs>
                <w:tab w:val="clear" w:pos="1133"/>
                <w:tab w:val="clear" w:pos="1700"/>
                <w:tab w:val="clear" w:pos="2267"/>
              </w:tabs>
              <w:kinsoku/>
              <w:bidi w:val="0"/>
              <w:spacing w:before="40" w:line="240" w:lineRule="auto"/>
              <w:ind w:left="567" w:hanging="329"/>
              <w:rPr>
                <w:rFonts w:cs="Calibri"/>
                <w:spacing w:val="-4"/>
                <w:sz w:val="19"/>
                <w:szCs w:val="19"/>
                <w:lang w:val="en-AU" w:eastAsia="en-GB"/>
              </w:rPr>
            </w:pPr>
            <w:r w:rsidRPr="00145E30">
              <w:rPr>
                <w:rFonts w:cs="Calibri"/>
                <w:spacing w:val="-4"/>
                <w:sz w:val="19"/>
                <w:szCs w:val="19"/>
                <w:lang w:val="en-AU" w:eastAsia="en-GB"/>
              </w:rPr>
              <w:t>iii.</w:t>
            </w:r>
            <w:r w:rsidRPr="00145E30">
              <w:rPr>
                <w:rFonts w:cs="Calibri"/>
                <w:spacing w:val="-4"/>
                <w:sz w:val="19"/>
                <w:szCs w:val="19"/>
                <w:lang w:val="en-AU" w:eastAsia="en-GB"/>
              </w:rPr>
              <w:tab/>
              <w:t>ICT services in rural areas will be made available through small service providers i.e. license fee and annual fees will be waived if the annual income is less than US$ 250,000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pacing w:val="-4"/>
                <w:kern w:val="24"/>
                <w:sz w:val="19"/>
                <w:szCs w:val="19"/>
                <w:lang w:val="en-GB" w:eastAsia="en-GB"/>
              </w:rPr>
            </w:pPr>
            <w:r w:rsidRPr="00145E30">
              <w:rPr>
                <w:rFonts w:asciiTheme="minorHAnsi" w:hAnsiTheme="minorHAnsi" w:cs="Arial"/>
                <w:spacing w:val="-4"/>
                <w:kern w:val="24"/>
                <w:sz w:val="19"/>
                <w:szCs w:val="19"/>
                <w:lang w:val="en-GB" w:eastAsia="en-GB"/>
              </w:rPr>
              <w:t>d.</w:t>
            </w:r>
            <w:r w:rsidRPr="00145E30">
              <w:rPr>
                <w:rFonts w:asciiTheme="minorHAnsi" w:hAnsiTheme="minorHAnsi" w:cs="Arial"/>
                <w:spacing w:val="-4"/>
                <w:kern w:val="24"/>
                <w:sz w:val="19"/>
                <w:szCs w:val="19"/>
                <w:lang w:val="en-GB" w:eastAsia="en-GB"/>
              </w:rPr>
              <w:tab/>
              <w:t>District optical fiber network (DOFN) project document has been developed and has been expected to utilizing the RTDF fund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pacing w:val="-4"/>
                <w:kern w:val="24"/>
                <w:sz w:val="19"/>
                <w:szCs w:val="19"/>
                <w:lang w:val="en-GB" w:eastAsia="en-GB"/>
              </w:rPr>
            </w:pP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asciiTheme="minorHAnsi" w:hAnsiTheme="minorHAnsi" w:cs="Arial"/>
                <w:spacing w:val="-4"/>
                <w:kern w:val="24"/>
                <w:sz w:val="19"/>
                <w:szCs w:val="19"/>
                <w:lang w:val="en-GB" w:eastAsia="en-GB"/>
              </w:rPr>
            </w:pPr>
            <w:r w:rsidRPr="00145E30">
              <w:rPr>
                <w:rFonts w:asciiTheme="minorHAnsi" w:hAnsiTheme="minorHAnsi" w:cs="Arial"/>
                <w:spacing w:val="-4"/>
                <w:kern w:val="24"/>
                <w:sz w:val="19"/>
                <w:szCs w:val="19"/>
                <w:lang w:val="en-GB" w:eastAsia="en-GB"/>
              </w:rPr>
              <w:t>e.</w:t>
            </w:r>
            <w:r w:rsidRPr="00145E30">
              <w:rPr>
                <w:rFonts w:asciiTheme="minorHAnsi" w:hAnsiTheme="minorHAnsi" w:cs="Arial"/>
                <w:spacing w:val="-4"/>
                <w:kern w:val="24"/>
                <w:sz w:val="19"/>
                <w:szCs w:val="19"/>
                <w:lang w:val="en-GB" w:eastAsia="en-GB"/>
              </w:rPr>
              <w:tab/>
              <w:t>In technical collaboration with the ITU, NTA has developed "Wireless Broadband Master Plan" which has provisions for rural development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8" w:hanging="278"/>
              <w:rPr>
                <w:rFonts w:cs="Calibri"/>
                <w:spacing w:val="-4"/>
                <w:szCs w:val="21"/>
                <w:lang w:eastAsia="en-GB"/>
              </w:rPr>
            </w:pPr>
            <w:r w:rsidRPr="00145E30">
              <w:rPr>
                <w:rFonts w:asciiTheme="minorHAnsi" w:hAnsiTheme="minorHAnsi" w:cs="Arial"/>
                <w:spacing w:val="-4"/>
                <w:kern w:val="24"/>
                <w:sz w:val="19"/>
                <w:szCs w:val="19"/>
                <w:lang w:val="en-GB" w:eastAsia="en-GB"/>
              </w:rPr>
              <w:t>f.</w:t>
            </w:r>
            <w:r w:rsidRPr="00145E30">
              <w:rPr>
                <w:rFonts w:asciiTheme="minorHAnsi" w:hAnsiTheme="minorHAnsi" w:cs="Arial"/>
                <w:spacing w:val="-4"/>
                <w:kern w:val="24"/>
                <w:sz w:val="19"/>
                <w:szCs w:val="19"/>
                <w:lang w:val="en-GB" w:eastAsia="en-GB"/>
              </w:rPr>
              <w:tab/>
              <w:t>The Draft Broadband Policy has also been developed which also focuses on rural telecommunications development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CATR of Ministry of Industry and Information Technology (MIIT) (China)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lang w:val="fr-FR"/>
              </w:rPr>
            </w:pPr>
            <w:r w:rsidRPr="00145E30">
              <w:rPr>
                <w:rFonts w:cs="Calibri"/>
                <w:sz w:val="19"/>
                <w:szCs w:val="19"/>
                <w:lang w:val="fr-FR"/>
              </w:rPr>
              <w:t>Universal telecommunication service</w:t>
            </w:r>
          </w:p>
        </w:tc>
      </w:tr>
      <w:tr w:rsidR="00145E30" w:rsidRPr="00145E30" w:rsidTr="00145E30">
        <w:trPr>
          <w:jc w:val="center"/>
        </w:trPr>
        <w:tc>
          <w:tcPr>
            <w:tcW w:w="2166" w:type="dxa"/>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Post and Electronic Communications Agency (APEK) (Slovenia) </w:t>
            </w:r>
          </w:p>
        </w:tc>
        <w:tc>
          <w:tcPr>
            <w:tcW w:w="7116" w:type="dxa"/>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Broadband Network Development Strategy in RS is a document intended for economy, civil society, state and public administration bodies of RS, or any participants in the field of electronic communications who are or will actively participate in the transition to a developed and advanced information society.</w:t>
            </w:r>
          </w:p>
          <w:p w:rsidR="00145E30" w:rsidRPr="00145E30" w:rsidRDefault="00145E30" w:rsidP="00145E30">
            <w:pPr>
              <w:keepNext/>
              <w:keepLines/>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 strategy represents an improvement and upgrade of the document Broadband network development strategy in the Republic of Slovenia adopted by the Slovenian Government in 2004.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AHCIET (Colombia)</w:t>
            </w:r>
          </w:p>
        </w:tc>
        <w:tc>
          <w:tcPr>
            <w:tcW w:w="7116" w:type="dxa"/>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Deployment of a fibre optic network and allocation of subsidies for fixed broadband consumption.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Ensure that 50 per cent of households and SMEs have Internet connection.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Quadruple the current number of Internet connections.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Triple the number of municipalities with fibre optic Internet connection.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By 2014, ensure that 50 per cent of households have a connection capacity of at least 1 Mbps. Guarantee that all towns of more than 100 inhabitants have at least one communal Internet access point.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Increase the total number of connections from 2.2 million to 8.8 million by 2014, and increase the current number of local authorities connected from 300 to 700.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Cs w:val="21"/>
                <w:lang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Ensure that 50 per cent of households are connected (25 per cent currently).</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es-ES"/>
              </w:rPr>
              <w:t xml:space="preserve">Organismo Supervisor de Inversión Privada en Telecomunicaciones (Peru)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Regulations applicable nationwide are established by both OSIPTEL and the Ministry of Transport and Communications. The former is responsible for regulating and supervising the public telecommunication services market, the former for putting forward policies to promote the development of communication services and universal access to them.</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Ministry of Communications and Informatization (Belarus)</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National Programme for accelerated development of ICT services for 2011–2015 was adopted by Council of Ministers Order No. 384 of 28 March 2011.</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pt-BR"/>
              </w:rPr>
              <w:t xml:space="preserve">Agência Nacional de Telecomunicações - ANATEL (Brazil)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The National Broadband Plan, created by Decret 175/2010, defines the Ministry of Communications, a public company (Telebrás) and the regulation agency (Anatel) as responsibles for the plan. Also, the incumbents signed treaties to fund certain aspects of the Plan, like offering broadband access at low prices.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Ministry of Internal Affairs and Communications (Japan)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Approvals of preparation plans, grants, guarantees for debts.</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Ministry of Transport of the Republic of Latvia (Latvia)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 2012 Latvian Government approved a policy planning document „The broadband network development 2013-2020”.</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 January 2012 was adopted the Government’s Regulation on the implementation of the EU funded broadband development project „Next Generation Network for rural area”.</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 2012 was approved „Latvian national development plan in 2014 to 2020 (NAP2020)”.</w:t>
            </w:r>
          </w:p>
        </w:tc>
      </w:tr>
      <w:tr w:rsidR="00145E30" w:rsidRPr="00145E30" w:rsidTr="00145E30">
        <w:trPr>
          <w:jc w:val="center"/>
        </w:trPr>
        <w:tc>
          <w:tcPr>
            <w:tcW w:w="2166" w:type="dxa"/>
          </w:tcPr>
          <w:p w:rsidR="00145E30" w:rsidRPr="00145E30" w:rsidRDefault="00145E30" w:rsidP="00D278E0">
            <w:pPr>
              <w:pageBreakBefore/>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Office of the President, Department of Information Communication Technology  (Seychelles)</w:t>
            </w:r>
          </w:p>
        </w:tc>
        <w:tc>
          <w:tcPr>
            <w:tcW w:w="7116" w:type="dxa"/>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and encourage the existence of a countrywide reliable and efficient ICT infrastructure which shall have sufficient capacity and network speeds, provide improved connectivity, be cost-effective and adaptive to the needs of the country.</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widespread accessibility to ICT services.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Cs w:val="21"/>
                <w:lang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and encourage deployment and maintenance of networks that are interoperable on a national basis.</w:t>
            </w:r>
            <w:r w:rsidRPr="00145E30">
              <w:rPr>
                <w:rFonts w:cs="Calibri"/>
                <w:szCs w:val="21"/>
                <w:lang w:eastAsia="en-GB"/>
              </w:rPr>
              <w:t xml:space="preserve"> </w:t>
            </w:r>
          </w:p>
        </w:tc>
      </w:tr>
      <w:tr w:rsidR="00145E30" w:rsidRPr="00145E30" w:rsidTr="00145E30">
        <w:trPr>
          <w:jc w:val="center"/>
        </w:trPr>
        <w:tc>
          <w:tcPr>
            <w:tcW w:w="2166"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40" w:after="40" w:line="240" w:lineRule="auto"/>
              <w:jc w:val="left"/>
              <w:rPr>
                <w:rFonts w:cs="Calibri"/>
                <w:sz w:val="19"/>
                <w:szCs w:val="19"/>
              </w:rPr>
            </w:pPr>
            <w:r w:rsidRPr="00145E30">
              <w:rPr>
                <w:rFonts w:cs="Calibri"/>
                <w:sz w:val="19"/>
                <w:szCs w:val="19"/>
              </w:rPr>
              <w:t xml:space="preserve">Rwanda Utilities Regulatory Authority (RURA) (Rwanda)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 xml:space="preserve">Broadband policy currently under development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pt-BR"/>
              </w:rPr>
              <w:t xml:space="preserve">ICP - Autoridade Nacional de Comunicações (ANACOM) (Portugal) </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 Portugal, a Resolution of the Council of Ministers of July 2008 determined that the investment on next generation access networks should be deemed as one of the strategic priorities for the Country as far as the electronic communications sector is concerned. The Government took the responsibility to evaluate the measures that could be adopted in order to foster the development of next generation networks, namely in geographical areas with low broadband penetration, as well as to modernize network infrastructure. Accordingly, and considering NGA as a generator of economic opportunities, training and development, the Portuguese government launched in 2009 the above mentioned five Public Tenders for the installation and operation of "High-Speed Networks in Rural Areas", covering 139 municipalities, which are currently being deployed and open for service during 2013.</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Currently, the Digital Agenda for Portugal, published in Diário da República (Official Journal) on 31 December (Resolution of the Council of Ministers no. 112/2012), aims to stimulate the digital economy and the information, communications and electronics technologies sector, through the use and development of tradable and competitive goods and services for international markets. Portugal's (new) National Agenda envisages strong involvement by civil society and by the private sector, especially in the information and communication technologies (ICT) sector, entailing the launch of a raft of initial measures to be implemented by 2016, in the following six action areas: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broadband access and access to the digital market;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investment in research and development (R&amp;D) and innovation;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improving digital literacy, inclusion and qualification;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combating tax and contributory fraud and evasion;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addressing societal challenges;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entrepreneurship and internationalization of the ICT sector.</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Digital Agenda for Portugal sets out the following objectives: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the development of broadband infrastructure so that citizens have access to broadband speeds of 30 Mbps or more, by 2020;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the development of broadband infrastructure so that 50 per cent of households have access to broadband Internet with speeds of 100 Mbps or more, by 2020;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create conditions enabling an increase of 50 percent, compared to 2011, in the number of businesses using e-commerce in Portugal by 2016;</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the use of online public services, so that they are used by 50 percent of the population, by 2016;</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create conditions enabling a 20 percent increase in ICT exports, in accumulated terms, by 2016, over 2011;</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cs="Calibri"/>
                <w:szCs w:val="21"/>
                <w:lang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promote the use of new technologies, so that the number of people who have never used the internet can be reduced by 30 percent, by 2016.</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145E30">
              <w:rPr>
                <w:rFonts w:cs="Calibri"/>
                <w:sz w:val="19"/>
                <w:szCs w:val="19"/>
                <w:lang w:val="fr-FR"/>
              </w:rPr>
              <w:t xml:space="preserve">Cable Bahamas Limited (Bahamas)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provisions in the policy framework provide for it under the Universal Service Obligations.</w:t>
            </w:r>
          </w:p>
        </w:tc>
      </w:tr>
      <w:tr w:rsidR="00145E30" w:rsidRPr="00145E30" w:rsidTr="00145E30">
        <w:trPr>
          <w:jc w:val="center"/>
        </w:trPr>
        <w:tc>
          <w:tcPr>
            <w:tcW w:w="2166" w:type="dxa"/>
          </w:tcPr>
          <w:p w:rsidR="00145E30" w:rsidRPr="00145E30" w:rsidRDefault="00145E30" w:rsidP="00D278E0">
            <w:pPr>
              <w:pageBreakBefore/>
              <w:tabs>
                <w:tab w:val="clear" w:pos="567"/>
                <w:tab w:val="clear" w:pos="1133"/>
                <w:tab w:val="clear" w:pos="1700"/>
                <w:tab w:val="clear" w:pos="2267"/>
              </w:tabs>
              <w:kinsoku/>
              <w:bidi w:val="0"/>
              <w:spacing w:before="40" w:after="40" w:line="240" w:lineRule="auto"/>
              <w:jc w:val="left"/>
              <w:rPr>
                <w:rFonts w:cs="Calibri"/>
                <w:sz w:val="19"/>
                <w:szCs w:val="19"/>
                <w:lang w:val="es-ES_tradnl"/>
              </w:rPr>
            </w:pPr>
            <w:r w:rsidRPr="00145E30">
              <w:rPr>
                <w:rFonts w:cs="Calibri"/>
                <w:sz w:val="19"/>
                <w:szCs w:val="19"/>
                <w:lang w:val="es-ES_tradnl"/>
              </w:rPr>
              <w:t>Comisión Nacional de Comunicaciones (CNC) (Argentina)</w:t>
            </w:r>
          </w:p>
        </w:tc>
        <w:tc>
          <w:tcPr>
            <w:tcW w:w="7116" w:type="dxa"/>
          </w:tcPr>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Argentina Connected is a comprehensive five-year plan defining infrastructure and telecommunications services for the entire country. The aim is to achieve the deployment of national infrastructure to ensure access to ICT to the population and, through investment in its development, obtain a reduction in service costs. This National Plan seeks to expand broadband connectivity through the development of a national fiber optic network and thereby reduce the digital divide between citizens and the different areas of the country. The goal is to reach the year 2015 with 10 million connected households.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The strategic axes defined in the policy are:</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Digital Inclusion: which aims to ensure the benefits of new technologies to all Argentines equal, enshrining the right of access to information, through greater connectivity and full convergence of networks and services.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Optimizing the Use of Radio Spectrum: since it is an essential and finite resource to achieve the functionality of the telecommunications sector. It is also planning priority derivative of the digital dividend spectrum, caused by the adoption of a standard for digital television.</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Universal Service Development: is intended that the services and programs defined by the National reach citizens regardless of their geographical location and their social and economic conditions, promoting their development through existing funds in the Universal Service.</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National Production and Employment Generation Telecommunications Sector: it seeks to promote the growth of the sector, and to promote strategic alliances between public and private sector that results in new jobs, higher grade, either in the preparation of the necessary equipment for the deployment of infrastructure and related items.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Training and Research in Communications Technology: With the deployment of the services shall worked in parallel on an academic who is at the height of technological change and generate new professionals and researchers trained to accompany and contribute in the process.</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Infrastructure and Connectivity: to achieve the planned infrastructure development is necessary to coordinate the existing connectivity plans with the needs of the villages still have no connection, to focus on the deployment of the network effectively and efficiently.</w:t>
            </w:r>
          </w:p>
          <w:p w:rsidR="00145E30" w:rsidRPr="00145E30" w:rsidRDefault="00145E30" w:rsidP="00145E30">
            <w:pPr>
              <w:tabs>
                <w:tab w:val="clear" w:pos="567"/>
                <w:tab w:val="clear" w:pos="1133"/>
                <w:tab w:val="clear" w:pos="1700"/>
                <w:tab w:val="clear" w:pos="2267"/>
              </w:tabs>
              <w:kinsoku/>
              <w:bidi w:val="0"/>
              <w:spacing w:before="40" w:after="40" w:line="240" w:lineRule="auto"/>
              <w:rPr>
                <w:rFonts w:cs="Calibri"/>
                <w:sz w:val="19"/>
                <w:szCs w:val="19"/>
              </w:rPr>
            </w:pPr>
            <w:r w:rsidRPr="00145E30">
              <w:rPr>
                <w:rFonts w:cs="Calibri"/>
                <w:sz w:val="19"/>
                <w:szCs w:val="19"/>
              </w:rPr>
              <w:t>Enhance Competition: With the development of fiber optic network intended that municipal / provincial advocate to the provision of last mile which will result in a greater number of service providers, either through telephone cooperatives , small businesses and new entrants.</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8</w:t>
      </w:r>
      <w:r w:rsidRPr="00145E30">
        <w:rPr>
          <w:rFonts w:eastAsia="Times New Roman" w:cs="Times New Roman Bold"/>
          <w:b/>
          <w:bCs/>
          <w:sz w:val="22"/>
          <w:szCs w:val="20"/>
          <w:lang w:val="en-GB" w:eastAsia="en-US"/>
        </w:rPr>
        <w:tab/>
        <w:t xml:space="preserve">If it is not part of the national Telecommunication/ICT/Broadband policy, is there any project in the future for it to become part of it? </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
          <w:bCs/>
          <w:noProof/>
          <w:color w:val="000000"/>
          <w:szCs w:val="22"/>
          <w:lang w:eastAsia="zh-CN"/>
        </w:rPr>
      </w:pPr>
      <w:r w:rsidRPr="00145E30">
        <w:rPr>
          <w:rFonts w:cs="Arial"/>
          <w:b/>
          <w:noProof/>
          <w:color w:val="000000"/>
          <w:szCs w:val="22"/>
          <w:lang w:eastAsia="zh-CN"/>
        </w:rPr>
        <mc:AlternateContent>
          <mc:Choice Requires="wpg">
            <w:drawing>
              <wp:inline distT="0" distB="0" distL="0" distR="0" wp14:anchorId="6A0C3443" wp14:editId="713DD6A3">
                <wp:extent cx="5629275" cy="3157474"/>
                <wp:effectExtent l="0" t="0" r="0" b="0"/>
                <wp:docPr id="80" name="Group 80"/>
                <wp:cNvGraphicFramePr/>
                <a:graphic xmlns:a="http://schemas.openxmlformats.org/drawingml/2006/main">
                  <a:graphicData uri="http://schemas.microsoft.com/office/word/2010/wordprocessingGroup">
                    <wpg:wgp>
                      <wpg:cNvGrpSpPr/>
                      <wpg:grpSpPr>
                        <a:xfrm>
                          <a:off x="0" y="0"/>
                          <a:ext cx="5629275" cy="3157474"/>
                          <a:chOff x="0" y="0"/>
                          <a:chExt cx="5629275" cy="3011170"/>
                        </a:xfrm>
                      </wpg:grpSpPr>
                      <wpg:graphicFrame>
                        <wpg:cNvPr id="26" name="Chart 26"/>
                        <wpg:cNvFrPr/>
                        <wpg:xfrm>
                          <a:off x="2219325" y="0"/>
                          <a:ext cx="3409950" cy="2905125"/>
                        </wpg:xfrm>
                        <a:graphic>
                          <a:graphicData uri="http://schemas.openxmlformats.org/drawingml/2006/chart">
                            <c:chart xmlns:c="http://schemas.openxmlformats.org/drawingml/2006/chart" xmlns:r="http://schemas.openxmlformats.org/officeDocument/2006/relationships" r:id="rId160"/>
                          </a:graphicData>
                        </a:graphic>
                      </wpg:graphicFrame>
                      <wpg:graphicFrame>
                        <wpg:cNvPr id="28" name="Chart 28"/>
                        <wpg:cNvFrPr/>
                        <wpg:xfrm>
                          <a:off x="0" y="257175"/>
                          <a:ext cx="2705100" cy="2352675"/>
                        </wpg:xfrm>
                        <a:graphic>
                          <a:graphicData uri="http://schemas.openxmlformats.org/drawingml/2006/chart">
                            <c:chart xmlns:c="http://schemas.openxmlformats.org/drawingml/2006/chart" xmlns:r="http://schemas.openxmlformats.org/officeDocument/2006/relationships" r:id="rId161"/>
                          </a:graphicData>
                        </a:graphic>
                      </wpg:graphicFrame>
                      <wps:wsp>
                        <wps:cNvPr id="18" name="TextBox 6"/>
                        <wps:cNvSpPr txBox="1"/>
                        <wps:spPr>
                          <a:xfrm>
                            <a:off x="0" y="2609850"/>
                            <a:ext cx="4286250" cy="401320"/>
                          </a:xfrm>
                          <a:prstGeom prst="rect">
                            <a:avLst/>
                          </a:prstGeom>
                          <a:noFill/>
                        </wps:spPr>
                        <wps:txbx>
                          <w:txbxContent>
                            <w:p w:rsidR="00D8457D" w:rsidRPr="00F43C02" w:rsidRDefault="00D8457D" w:rsidP="00855BCF">
                              <w:pPr>
                                <w:pStyle w:val="NormalWeb"/>
                                <w:bidi w:val="0"/>
                                <w:spacing w:before="0"/>
                                <w:rPr>
                                  <w:rFonts w:asciiTheme="minorHAnsi" w:hAnsiTheme="minorHAnsi" w:cstheme="minorBidi"/>
                                  <w:color w:val="000000" w:themeColor="text1"/>
                                  <w:kern w:val="24"/>
                                  <w:sz w:val="20"/>
                                  <w:szCs w:val="20"/>
                                </w:rPr>
                              </w:pPr>
                              <w:r w:rsidRPr="00F43C02">
                                <w:rPr>
                                  <w:rFonts w:asciiTheme="minorHAnsi" w:hAnsiTheme="minorHAnsi" w:cstheme="minorBidi"/>
                                  <w:color w:val="000000" w:themeColor="text1"/>
                                  <w:kern w:val="24"/>
                                  <w:sz w:val="20"/>
                                  <w:szCs w:val="20"/>
                                </w:rPr>
                                <w:t>* This question was only relevant if the answer was ‘no’ to question 6.</w:t>
                              </w:r>
                            </w:p>
                            <w:p w:rsidR="00D8457D" w:rsidRPr="00F43C02" w:rsidRDefault="00D8457D" w:rsidP="00855BCF">
                              <w:pPr>
                                <w:pStyle w:val="NormalWeb"/>
                                <w:bidi w:val="0"/>
                                <w:spacing w:before="0"/>
                                <w:rPr>
                                  <w:rFonts w:asciiTheme="minorHAnsi" w:hAnsiTheme="minorHAnsi" w:cstheme="minorBidi"/>
                                  <w:color w:val="000000" w:themeColor="text1"/>
                                  <w:kern w:val="24"/>
                                  <w:sz w:val="20"/>
                                  <w:szCs w:val="20"/>
                                </w:rPr>
                              </w:pPr>
                              <w:r w:rsidRPr="00F43C02">
                                <w:rPr>
                                  <w:rFonts w:asciiTheme="minorHAnsi" w:hAnsiTheme="minorHAnsi" w:cstheme="minorBidi"/>
                                  <w:color w:val="000000" w:themeColor="text1"/>
                                  <w:kern w:val="24"/>
                                  <w:sz w:val="20"/>
                                  <w:szCs w:val="20"/>
                                </w:rPr>
                                <w:t>* 4 organizations from 4 countries replied to this question</w:t>
                              </w:r>
                            </w:p>
                          </w:txbxContent>
                        </wps:txbx>
                        <wps:bodyPr wrap="square" rtlCol="0">
                          <a:noAutofit/>
                        </wps:bodyPr>
                      </wps:wsp>
                    </wpg:wgp>
                  </a:graphicData>
                </a:graphic>
              </wp:inline>
            </w:drawing>
          </mc:Choice>
          <mc:Fallback>
            <w:pict>
              <v:group id="Group 80" o:spid="_x0000_s1496" style="width:443.25pt;height:248.6pt;mso-position-horizontal-relative:char;mso-position-vertical-relative:line" coordsize="56292,3011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Jl6ZBK4AgAAzQcAAA4AAABkcnMvZTJvRG9jLnhtbOxV227bMAx9H7B/EPy+2lbi&#10;XIQ6xdYsxYChK9DuAxRZvgC2pUlK7f79KFl22qTDuj7vxQlpmeLhOSQvr/qmRo9c6Uq0aRBfRAHi&#10;LRNZ1RZp8PNh92kVIG1om9FatDwNnrgOrjYfP1x2knAsSlFnXCEI0mrSyTQojZEkDDUreUP1hZC8&#10;hZe5UA01YKoizBTtIHpThziKFmEnVCaVYFxr8G6Hl8HGxc9zzsyPPNfcoDoNIDfjnso99/YZbi4p&#10;KRSVZcV8GvQdWTS0auHSKdSWGooOqjoL1VRMCS1yc8FEE4o8rxh3GABNHJ2guVHiIB2WgnSFnMoE&#10;pT2p07vDstvHO4WqLA1WUJ6WNsCRuxaBDcXpZEHgzI2S9/JOeUcxWBZvn6vG/gIS1LuyPk1l5b1B&#10;DJzJAq/xMgkQg3ezOFnOl/Oh8KwEds6+Y+XXV7+M4jheuqzC8eLQ5jelMxiOy50CKFP6HiJejBCv&#10;S6oMAvsIcacmfCegMI7XMwz5n0ObzaP1OoHKWWh4HSUxnIOYLq8xjJfXW+Txd70zmzloghH3z2uC&#10;nSnirZF8AGiJE0m9EmCQ61awQ8NbM/Sf4jU10Py6rKQOkCJWS+pbFrsyvGgIKMtk+xL50jxj69xz&#10;lCiGYTJI1PO3ehN/QI9lJ1nGIEIgh5JRmXgJjEUjfbMEL4YT/+nD76IPZrg+jil9pql/GlP3JZXc&#10;TT9tR5Dv4XjSwAOw+EX0yDexO2SHFDI9uGEZDeLQRIPzj7MKL6L1Cjr4hS7meLXAY1vPo3iGX44d&#10;SqTS5oaLBtk/IHhYNJAqJfTxuzZ2AByPWHcrdlVdD4NhTKiTmph+37vpO44iTfYiewIQHeykNNC/&#10;DlRxaCtTXwu3woZonw9G5JW7yIYZvnE95Sjw3QU7w2Xie8oupee2O3XcwpvfAAAA//8DAFBLAwQU&#10;AAYACAAAACEACOpwlTYBAAAjAgAAIAAAAGRycy9jaGFydHMvX3JlbHMvY2hhcnQxLnhtbC5yZWxz&#10;rFG7TgMxEOyR+IfTSpQ5311QhKI4KXiEFCgihC6N8e09wGdbtoMu/0JLmZ6Gv4n4DjZAJCJFoqGx&#10;NJr17MzOYNQ2KnpG52ujOaRxAhFqafJalxzu51edM4h8EDoXymjksEIPo+Hx0WCGSgT65Kva+ohU&#10;tOdQhWD7jHlZYSN8bCxqYgrjGhEIupJZIZ9EiSxLkh5zvzVguKcZTXIObpJnEM1Xljb/rW2KopZ4&#10;YeSyQR0OrGBG4fThEWUgUeFKDByKWiFZZtf9xd04O8mS2zTpdLNF2k1OCc2EtcYFXDoCDWKgwyw2&#10;7y8fr+vN23o71c16RJ0LJZc/FyE4dsJWPm6Vb3erbkxOKS7bgE4LBexw3PQ/4waqAafUrqtz3Png&#10;EMfsi/l+d3waU1VbW2yv2uEnAAAA//8DAFBLAwQUAAYACAAAACEAIENuzTYBAAAjAgAAIAAAAGRy&#10;cy9jaGFydHMvX3JlbHMvY2hhcnQyLnhtbC5yZWxzrFG7TgMxEOyR+IeTJcqc73woQlGcFDxCChQR&#10;QpfG+PYe4LMt24cu/0JLmZ6Gv4n4DjZAJCJFoqGxNJr17MzOcNw1KnoG52ujOUnjhESgpclrXXJy&#10;v7jqnZHIB6FzoYwGTlbgyXh0fDScgxIBP/mqtj5CFe05qUKwA0q9rKARPjYWNDKFcY0ICF1JrZBP&#10;ogTKkqRP3W8NMtrTjKY5J26aMxItVhY3/61tiqKWcGFk24AOB1ZQo2D28AgyoKhwJQROiloBWqbX&#10;g+XdhJ2w5DZNehlbpllyimgurDUuQOsQNAABD7PcvL98vK43b+vtVMb6SJ0LJdufiyCcOGErH3fK&#10;d7tVNybHFJddAKeFIvRw3PQ/4wasAWbYrqtz2PngJI7pF/P97ngWY1VbW3Sv2tEnAAAA//8DAFBL&#10;AwQUAAYACAAAACEAet90s8IAAACnAQAAGQAAAGRycy9fcmVscy9lMm9Eb2MueG1sLnJlbHO8kMsK&#10;wkAMRfeC/zBkb6ftQkScdiNCt6IfEKbpAzsPJqPo3zsogoLgzuVNyLmHbOqrmcSFAo/OKiiyHARZ&#10;7drR9gqOh91iBYIj2hYnZ0nBjRjqaj7b7GnCmI54GD2LRLGsYIjRr6VkPZBBzpwnmzadCwZjiqGX&#10;HvUJe5Jlni9leGdA9cEUTasgNG0J4nDzqfk323XdqGnr9NmQjV8qpB4wxATE0FNU8Ij8nJZZMgX5&#10;XaL4k0TxkpAf763uAAAA//8DAFBLAwQUAAYACAAAACEAOxoon94AAAAFAQAADwAAAGRycy9kb3du&#10;cmV2LnhtbEyPQUvDQBCF74L/YRnBm92k2hpjNqUU9VQKtkLpbZqdJqHZ2ZDdJum/d/Wil4HHe7z3&#10;TbYYTSN66lxtWUE8iUAQF1bXXCr42r0/JCCcR9bYWCYFV3KwyG9vMky1HfiT+q0vRShhl6KCyvs2&#10;ldIVFRl0E9sSB+9kO4M+yK6UusMhlJtGTqNoLg3WHBYqbGlVUXHeXoyCjwGH5WP81q/Pp9X1sJtt&#10;9uuYlLq/G5evIDyN/i8MP/gBHfLAdLQX1k40CsIj/vcGL0nmMxBHBU8vz1OQeSb/0+ffAAAA//8D&#10;AFBLAwQUAAYACAAAACEAZrCs11QEAABYCwAAFQAAAGRycy9jaGFydHMvY2hhcnQyLnhtbNxW3W/j&#10;Ngx/H7D/wTNuT0Pjj3zWuOTQpus2rL0WTXvAHhWbSYzIkicpaXJ//UhJdpJ2wwX3uCdL1I8UfyRN&#10;8eOnXcWDLShdSjEOk04cBiByWZRiOQ5fnm8vRmGgDRMF41LAONyDDj9NfvzhY57lK6bMrGY5BGhE&#10;6Cwfhytj6iyKdL6CiumOrEHg2UKqihncqmVUKPaKxisepXE8iKyR0Btg32GgYqVo9NU5+nKxKHO4&#10;kfmmAmGcFwo4MxgBvSprHU6QXMEMJJdxL9gyPg7jMCIhZ2LpBCAuXmZOqORGFFBMpRIYxiN8lWdX&#10;3IASaGoqhcHbPM/qrEhVTK039UUuqxqdm5e8NHvrLjqItqcriTyCJ/h7UyrQ4zBPek0gcPkuFFWZ&#10;K6nlwnTQYuSi0GSDzA6jUZT6fCDZpJdps+fgCCVxSmyj9l7rwi3jfM7yNcXmCNxCD+ek+DYYpJVz&#10;dc/qh60K5stkHHKThIHZ4apY42q+TEmWkgxXxRpXLM8xkIjwi0aC507SYrqNpNtgMCgOg4Fyi34j&#10;6TeSQSMZhMGKl2KNgaRPGCwk/90JmpUrAFvCRIZtjHwuDYcb4GCg8KFzqJpLc6WAEZCzvdwYWlVM&#10;bBi/a/fu5JmpJRinXgosK2didy8Lnw8oluCE+38T7pxutzMY9OPLdNjDTzJMe8NfL2xy8mzvEL6w&#10;X/2uM0qT/mCUJL1+Lx4O46FHr9rz0WjQG3S7l3H3spt2+31yInrLAwUHinUJU+oURHfL1H4quWz+&#10;k8Rx0KDotCy8394rqQpQJ34Wd3OuCapX8vUOliCKP+GUCp18YdjT6L9t7KNsysxnVjXl7O9F+QzU&#10;Qe4vJhuPoKjQ3tm53sznHGblV2+qUYGaKWakot6I/HW7b71lyOauFOB7hPUNkS2nnNkYaaOeYEEk&#10;F5PZCsAkP324/pB0+5n9DMi6PUbglGGjJWhtptiGvLc+abUJMKLUvAixnfwFmnS3NmG1vauBJB7y&#10;WZ4iiEh7i9tY33DpvcUwk3Wxqd45PXVO0+fgNAJbp92zMMWinvwGWOWMW272sbDSM4klp05TNBzz&#10;hlb3FIDeH9xwm4aVpUNEXUW+LUxfT0eF6SX/t9zduNzR55u5iztx/PP3ZS7upP3T3LxPXtwZvsGc&#10;n7/23zqzXzQ/89t+cSQ/q18c4f+rX+AVd/CtlrAolTYzju/8VTN5WNMYgUNbpc3R40LrL6V+ENw3&#10;Rl+iRanra5xg1vrKd6Alqw998IZa6wNOgvfsuAuj8fZ90/Uj9mmWCXlbco6Nn2VcnAgiJ0Elh80z&#10;s3M6c1nsH5XTQUo0WdhNTfrebgGLp0cV6K/YuOMYJ9E504AvLo6d1MPQNs5BIjD7GhY4dY7DXypx&#10;wQ1xwIudtl16e/g6PGJTJps0uY3DdmpDOF6Mbjr38gx2dlDjN8ywQOFLNA7VH0Vq2yI96y81DYRH&#10;bxHqHutYYzZQdiCe/AMAAP//AwBQSwMEFAAGAAgAAAAhACNsBSeABgAAVBsAABwAAABkcnMvdGhl&#10;bWUvdGhlbWVPdmVycmlkZTEueG1s7FlNbxtFGL4j8R9Ge29jJ3YaR3Wq2LEbSNNGsVvU43h3vDvN&#10;7M5qZpzUN9QekZAQBXGgEjcOCKjUSlzKrwkUQZH6F3hnZne9E69J0kZQQX1IvLPPvN/vMx++eu1+&#10;zNAhEZLypO3VL9c8RBKfBzQJ297tYf/SmoekwkmAGU9I25sS6V3beP+9q3hdRSQmt2CuoAFBICeR&#10;67jtRUql60tL0ofXWF7mKUng3ZiLGCt4FOFSIPARyI/Z0nKttroUY5p4GyDQZ2KgZxGU4Bh03RqP&#10;qU/Mq+CgrhFyKrtMoEPM2h6ICPjRkNxXHmJYKnjR9mrm4y1tXF3C69kkphbMLc3rm082L5sQHCwb&#10;nSIcFUrr/UbrylYh3wCYmsf1er1ur17IMwDs+yTJbCnLbPTX6p1cZglkv87L7taatYaLL8lfmbO5&#10;1el0mq3MFivUgOzXxhx+rbba2Fx28AZk8c05fKOz2e2uOngDsvjVOXz/Smu14eINKGI0OZhD64T2&#10;+5n0AjLmbLsSvgbwtVoGn6GgGorq0irGPFGLai3G97joA0ADGVY0QWqakjH2oSa7OB4JirUCvE5w&#10;6Y0d8uXckNaFpC9oqtrehylOvBLk1fPvXz1/io4fPDt+8NPxw4fHD360gpxZ2zgJy7NefvvZn48/&#10;Rn88/ebloy+q8bKM//WHT375+fNqILTPzL0XXz757dmTF199+vt3jyrgmwKPyvAhjYlEN8kR2ucx&#10;OGai4lpORuJ8M4YRpuUZm0kocYK1lgr5PRU56JtTzLLsOHZ0iBvBOwLoowp4fXLPMXgQiYmiFZp3&#10;otgB7nLOOlxURmFH6yqFeThJwmrlYlLG7WN8WKW7ixMnv71JCryZl6XjeDcijpl7DCcKhyQhCul3&#10;/ICQCu/uUurEdZf6gks+VuguRR1MK0MypCOnmmaTtmkMeZlW+Qz5dmKzewd1OKvyeoscukjoCswq&#10;jB8S5oTxOp4oHFeJHOKYlQN+A6uoysjBVPhlXE8qyHRIGEe9gEhZNeeWAH9LSd/BwFiVad9l09hF&#10;CkUPqmTewJyXkVv8oBvhOK3CDmgSlbEfyAMoUYz2uKqC73K3Q/Qz5AEnC9N9hxIn3aezwW0aOibN&#10;CkS/mYiKXF4n3KnfwZSNMTFUA6TucHVMk78jbkaBua2GiyNuoMoXXz+usPttpexNWL2qemb7BFEv&#10;wp2k5y4XAX372XkLT5I9Ag0xv0S9I+d35Oz958l5UT9fPCXPWBgIWu9F7EbbbLvjhbvuMWVsoKaM&#10;3JBm4y1h7Qn6MKjnmcMkKU5haQRfdSeDAgcXCmzmIMHVR1RFgwinsGmve1pIKDPRoUQpl3BYNMOV&#10;sjUeNv7KHjWb+hBimUNitcsDO7yih/OzRiHGWBVKq9EqWtECzqps5UomFHx7HWV1bdSZtdWNaYYU&#10;HW2FyzrE5lAOIS9cg8EimrCpQbAVgiivwnFeq4bDDmYk0HG3OcrTYmJykSmSEYarB3Md0NR+z+eo&#10;bpKU18qcI9oPmyN9cDwlaiVtLS32DbSdJUlldY0F6vLsvUmW8gqeZQmknWxHlpSbkyXoqO21mstN&#10;D/k4bXtjOCfD1ziFrEu9j8QshPskXwlb9qc2sy6NssO5Y24T1OHqw8Z9zmGHB1Ih1RaWkS0N8yor&#10;AZZoTdb+5SaE9aIcqGCjs1mxsgbF8K9ZAXF0U0vGY+KrcrJLIzp29jGjUj5RRAyi4AiN2ETsY0i/&#10;LlXwJ6ASrjsMI+gHuJvT0TavXHLOmq58I2ZwdhyzNMIZ3eoWzTvZwg0hFTaYp5J54Ful7ca587ti&#10;Wv6CXCmX8f/MFb2ewO3DSqAz4MNFr8BId0rb40JFHFgojajfF7BxMNwB1QL3u/AaigruoM1/QQ71&#10;f9tzVoZpazhEqn0aIkFhPVKRIGQPaMlU3ynC6tnaZUWyTJCpqJK5MrVmj8ghYUPNgat6bfdQBKVu&#10;2CSjAYM7WX/uc9ZBo1Bvcsr95jBZsfbaHvindz62mcEpl4fNhiaPf2FisT2Yrap2vpmer71lR/SL&#10;2TarkXeFuxS0srZ/TRPOudRaxprzeLmZGwdZnPcYBosNUQp3SEj/gfWPCp/ZXzD0gjrk+8CtCH68&#10;0MKgbKCqL9mNB9IEaQdHsHGyg7aYtCgb2mzrpKOWL9YXvNMt9J4ItrbsLPk+Z7CLzZmrzunFiwx2&#10;FmEn1nZsYaghsydbFIbG+UHGJMb5JWzjLwAAAP//AwBQSwMEFAAGAAgAAAAhAL6+hF8sBwAAPBoA&#10;ABUAAABkcnMvY2hhcnRzL2NoYXJ0MS54bWzsGWtz47bxe2byH1jO5VPHEik+RGoiZ2z53N7UvvOc&#10;fZdpv0EkJLEGAQaEdFJ+fXfxICn5zr52MmmaRp6xgMVisbtY7Evf/7Cvmbejsq0En/vhKPA9ygtR&#10;Vnw99z88XJ9lvtcqwkvCBKdz/0Bb/4fzb7/5vpgVGyLVfUMK6gER3s6Kub9RqpmNx22xoTVpR6Kh&#10;HNZWQtZEwVSux6Ukn4B4zcaTIEjHmohvCZD/gEBNKu72y6/ZL1arqqBXotjWlCvDhaSMKNBAu6ma&#10;1j8H4UqiaJgHsbcjbO4H/hiBjPC1AVB+9uHeAKXY8pKWCyE5qHGAXxezC6ao5EBqIbiC06yc9Vdp&#10;qibycducFaJugLllxSp10OwCg0B7sREgh/ee/rStJG3nfhHGThEwfKKKuiqkaMVKjYDi2GjB3QaS&#10;nY6z8cTeBwgbxrNWHRg1AoXBBKUdd+dqFq4JY0tSPKJuBsgdar+OG0+VgbsKJm9J824nveU6nPtM&#10;hb6n9jAqH2G0XE8QNkEYjMpHGJGiAEUChh04CKwbSIcTOUjkcEApBgcUZQaJgyQOkjpI6nsbVvFH&#10;UCR++d5KsL8agBsZA9AmjMKQrRIPlWL0ijKqaDmwhWLWMKEuJCWIyMhBbBWOasK3hN10c7PyQOSa&#10;KrO94mBW5qD9rSjtfdByTQ3w8Dng3h49CsNkmiVxnGd5kmZpqK+mmB3Mej6ClShLongaB0mSheHr&#10;M4vxyVGYTpMoT4JJHEV5HqST1By7cetplMVZEAfTaBLnCYxxfXwqGQB6oZdELtB3oAJgfFVJQ6wQ&#10;zBBfw5tqwElYMNu28IxoaRZ3RB4Wgomjtwb2RyXSq0onu8EWsqSWvH3Eao94rZLv6QpHq/P7DaUq&#10;/NOry1dhPEXeNRwwFgT8GOI0agGv3N5IaCg3yoPD0Dcgxu7877TFvTstfQPCwaSnYSb6SBgaHioO&#10;jle9Wb2la3jgO3u1ls3yZslapIwD/D6VrNfnqRFZDUSjYJrmk8j9n/a3a+9fHwXsHBMAQE+73YhP&#10;N3RNefk3OtwFssHKRwLBAx2k1QnCFkS9JfWxMAi/p/Kz8Dsq8UVbezK6RfzL7XLJ6H3185AU8Ob0&#10;4b47vVgeet6PxSpmVi+TUZRHYTrp/ked1Q8l/N3oxb7oF/VyFo/yNJ9OgjyN0iQAz/DEYMLRNM7S&#10;KMqm+TQL40mQWdX9bpQVGQN8WVkvWxHoM5qG4BLTPI+TKEnC/PWZpv+/qi21vwMnS2ZLUR7uJPh5&#10;MmOtusc0QU8ahDQGp6Sr93fSa38G5xAE6CQBGdwc99ShoSvIGuf+n2t+xhRqfExmZoMeWhLgdO6I&#10;JEgGM6+532VdgA5ngRoNR8YZ/YbclGOIQPC5qTgdpoXAdefbC6KD4OeC0QKCUTp7dY1fL8ek2Jjt&#10;aUy6ojvKIAkvvQLjl6xOYxSGNhPGQhvGHiThbYXJ8Mt7JnaPPQYj9ovnRHbPDSWt8sqXGARtfSmI&#10;WuVB/MHwyLf1k4COOpwaHfZxHRC7uG4KkwWkVefBKAi+04rWxYqGAdmjyP8FLQe4rY/7T3X6RQSn&#10;wGAUnXzCL9F0+juhCRz0gpmJSza0glCPJkM6TZRs2BwkShbyfKKUvWyUlo6zMJcovRXHsiFrXa5l&#10;Jo71XyJPKnUyPkhT4AiXO7jv0xziuT1/OMGvzNX+cIInBUHvGNwj/rWcYGacYP9me18B1U7v8P7L&#10;TjA9+UTHjuKp/k68JLzsXjAzcZ7kxAl2ERgrja9IHGxR9mvVN7rwW5Pmx6pUttIOE8sD2b8prTfL&#10;0yQOg8SW5MMFKOaDSeZq8WHBDVHzQlfAQ/QjOm1BoM2xxqAqIGPgSrfGzJF1xW/JXmds8Lx7xKHD&#10;7Pi8EzbvWZrspCb/FPKhKh5vobNl6EEbxK5V/HSNQ8PRLCrYA1VwR4/TvXoQdu03m5Niu629sEVn&#10;mA+uBPpeuObSQuwb/YNKKxDOBtEKivElu2BrbmCFkkZugL5brVrXJoIc28C5uN0yVd3sGGjM7NEr&#10;8By6q4fH8NQGjvgbXO0zNoCdAycfng5nDDY+bxO21aNt4i+yKsHkaAs09BO+rhW027BpjHkY9Fgw&#10;OYNGtNhCrwAS6kdadj2H/2+rOnq5z1iVXrqk6hOl1pKWZmKsRivxA69caB/ppgHcZ2cqrS3KWsGq&#10;8rpikHSTWSvXywWz/bXX2XV2faXtAFZ6NLQKvRkGwy4ojj9W7TvObNvF5otl1TaXUPA9thfWf4An&#10;NGyi/70Cu27fQecMHNGJfbumouOVC2RUl6aMI78dAApIhHSsuUry365toTUKfWrSUrRf0wx8Wud+&#10;pLIknPheQ7hoEW0SXAYpdE2jABot8DcJoCXdVKrYXJO6Yoe5HwEAO8vwwpHsL1Ajg9PEHyPYFVHE&#10;k9BPnPvyTWlKEHQ6Hxr80eNYpcM9Wl262a1/9Dn/FwAAAP//AwBQSwMEFAAGAAgAAAAhACNsBSeA&#10;BgAAVBsAABwAAABkcnMvdGhlbWUvdGhlbWVPdmVycmlkZTI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ECLQAU&#10;AAYACAAAACEAFGG7rT8BAADfAwAAEwAAAAAAAAAAAAAAAAAAAAAAW0NvbnRlbnRfVHlwZXNdLnht&#10;bFBLAQItABQABgAIAAAAIQA4/SH/1gAAAJQBAAALAAAAAAAAAAAAAAAAAHABAABfcmVscy8ucmVs&#10;c1BLAQItABQABgAIAAAAIQCZemQSuAIAAM0HAAAOAAAAAAAAAAAAAAAAAG8CAABkcnMvZTJvRG9j&#10;LnhtbFBLAQItABQABgAIAAAAIQAI6nCVNgEAACMCAAAgAAAAAAAAAAAAAAAAAFMFAABkcnMvY2hh&#10;cnRzL19yZWxzL2NoYXJ0MS54bWwucmVsc1BLAQItABQABgAIAAAAIQAgQ27NNgEAACMCAAAgAAAA&#10;AAAAAAAAAAAAAMcGAABkcnMvY2hhcnRzL19yZWxzL2NoYXJ0Mi54bWwucmVsc1BLAQItABQABgAI&#10;AAAAIQB633SzwgAAAKcBAAAZAAAAAAAAAAAAAAAAADsIAABkcnMvX3JlbHMvZTJvRG9jLnhtbC5y&#10;ZWxzUEsBAi0AFAAGAAgAAAAhADsaKJ/eAAAABQEAAA8AAAAAAAAAAAAAAAAANAkAAGRycy9kb3du&#10;cmV2LnhtbFBLAQItABQABgAIAAAAIQBmsKzXVAQAAFgLAAAVAAAAAAAAAAAAAAAAAD8KAABkcnMv&#10;Y2hhcnRzL2NoYXJ0Mi54bWxQSwECLQAUAAYACAAAACEAI2wFJ4AGAABUGwAAHAAAAAAAAAAAAAAA&#10;AADGDgAAZHJzL3RoZW1lL3RoZW1lT3ZlcnJpZGUxLnhtbFBLAQItABQABgAIAAAAIQC+voRfLAcA&#10;ADwaAAAVAAAAAAAAAAAAAAAAAIAVAABkcnMvY2hhcnRzL2NoYXJ0MS54bWxQSwECLQAUAAYACAAA&#10;ACEAI2wFJ4AGAABUGwAAHAAAAAAAAAAAAAAAAADfHAAAZHJzL3RoZW1lL3RoZW1lT3ZlcnJpZGUy&#10;LnhtbFBLBQYAAAAACwALAPACAACZIwAAAAA=&#10;">
                <v:shape id="Chart 26" o:spid="_x0000_s1497" type="#_x0000_t75" style="position:absolute;left:22494;top:930;width:32370;height:25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Hgv&#10;1MEAAADbAAAADwAAAGRycy9kb3ducmV2LnhtbESPwW7CMBBE75X4B2uReisOFiJVwCBoAfUK5QNW&#10;8ZIE4nVkG5L+Pa5UqcfRzLzRLNeDbcWDfGgca5hOMhDEpTMNVxrO3/u3dxAhIhtsHZOGHwqwXo1e&#10;llgY1/ORHqdYiQThUKCGOsaukDKUNVkME9cRJ+/ivMWYpK+k8dgnuG2lyrK5tNhwWqixo4+aytvp&#10;bjXYq8r73exu1dYf8892rxqVH7R+HQ+bBYhIQ/wP/7W/jAY1h98v6QfI1RMAAP//AwBQSwECLQAU&#10;AAYACAAAACEAtoM4kv4AAADhAQAAEwAAAAAAAAAAAAAAAAAAAAAAW0NvbnRlbnRfVHlwZXNdLnht&#10;bFBLAQItABQABgAIAAAAIQA4/SH/1gAAAJQBAAALAAAAAAAAAAAAAAAAAC8BAABfcmVscy8ucmVs&#10;c1BLAQItABQABgAIAAAAIQAzLwWeQQAAADkAAAAOAAAAAAAAAAAAAAAAAC4CAABkcnMvZTJvRG9j&#10;LnhtbFBLAQItABQABgAIAAAAIQC0eC/UwQAAANsAAAAPAAAAAAAAAAAAAAAAAJsCAABkcnMvZG93&#10;bnJldi54bWxQSwUGAAAAAAQABADzAAAAiQMAAAAA&#10;">
                  <v:imagedata r:id="rId162" o:title=""/>
                  <o:lock v:ext="edit" aspectratio="f"/>
                </v:shape>
                <v:shape id="Chart 28" o:spid="_x0000_s1498" type="#_x0000_t75" style="position:absolute;left:975;top:2557;width:22250;height:21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W4a&#10;TsEAAADbAAAADwAAAGRycy9kb3ducmV2LnhtbERPTWuDQBC9B/oflinkFtcaKq3JJqQlocFbbPE8&#10;uBOVurPW3ar599lDocfH+97uZ9OJkQbXWlbwFMUgiCurW64VfH2eVi8gnEfW2FkmBTdysN89LLaY&#10;aTvxhcbC1yKEsMtQQeN9n0npqoYMusj2xIG72sGgD3CopR5wCuGmk0kcp9Jgy6GhwZ7eG6q+i1+j&#10;4PktnfPDOsUf/3Esp/pW5vlrqdTycT5sQHia/b/4z33WCpIwNnwJP0Du7gAAAP//AwBQSwECLQAU&#10;AAYACAAAACEAtoM4kv4AAADhAQAAEwAAAAAAAAAAAAAAAAAAAAAAW0NvbnRlbnRfVHlwZXNdLnht&#10;bFBLAQItABQABgAIAAAAIQA4/SH/1gAAAJQBAAALAAAAAAAAAAAAAAAAAC8BAABfcmVscy8ucmVs&#10;c1BLAQItABQABgAIAAAAIQAzLwWeQQAAADkAAAAOAAAAAAAAAAAAAAAAAC4CAABkcnMvZTJvRG9j&#10;LnhtbFBLAQItABQABgAIAAAAIQBhbhpOwQAAANsAAAAPAAAAAAAAAAAAAAAAAJsCAABkcnMvZG93&#10;bnJldi54bWxQSwUGAAAAAAQABADzAAAAiQMAAAAA&#10;">
                  <v:imagedata r:id="rId163" o:title=""/>
                  <o:lock v:ext="edit" aspectratio="f"/>
                </v:shape>
                <v:shape id="TextBox 6" o:spid="_x0000_s1499" type="#_x0000_t202" style="position:absolute;top:26098;width:4286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8457D" w:rsidRPr="00F43C02" w:rsidRDefault="00D8457D" w:rsidP="00855BCF">
                        <w:pPr>
                          <w:pStyle w:val="NormalWeb"/>
                          <w:bidi w:val="0"/>
                          <w:spacing w:before="0"/>
                          <w:rPr>
                            <w:rFonts w:asciiTheme="minorHAnsi" w:hAnsiTheme="minorHAnsi" w:cstheme="minorBidi"/>
                            <w:color w:val="000000" w:themeColor="text1"/>
                            <w:kern w:val="24"/>
                            <w:sz w:val="20"/>
                            <w:szCs w:val="20"/>
                          </w:rPr>
                        </w:pPr>
                        <w:r w:rsidRPr="00F43C02">
                          <w:rPr>
                            <w:rFonts w:asciiTheme="minorHAnsi" w:hAnsiTheme="minorHAnsi" w:cstheme="minorBidi"/>
                            <w:color w:val="000000" w:themeColor="text1"/>
                            <w:kern w:val="24"/>
                            <w:sz w:val="20"/>
                            <w:szCs w:val="20"/>
                          </w:rPr>
                          <w:t>* This question was only relevant if the answer was ‘no’ to question 6.</w:t>
                        </w:r>
                      </w:p>
                      <w:p w:rsidR="00D8457D" w:rsidRPr="00F43C02" w:rsidRDefault="00D8457D" w:rsidP="00855BCF">
                        <w:pPr>
                          <w:pStyle w:val="NormalWeb"/>
                          <w:bidi w:val="0"/>
                          <w:spacing w:before="0"/>
                          <w:rPr>
                            <w:rFonts w:asciiTheme="minorHAnsi" w:hAnsiTheme="minorHAnsi" w:cstheme="minorBidi"/>
                            <w:color w:val="000000" w:themeColor="text1"/>
                            <w:kern w:val="24"/>
                            <w:sz w:val="20"/>
                            <w:szCs w:val="20"/>
                          </w:rPr>
                        </w:pPr>
                        <w:r w:rsidRPr="00F43C02">
                          <w:rPr>
                            <w:rFonts w:asciiTheme="minorHAnsi" w:hAnsiTheme="minorHAnsi" w:cstheme="minorBidi"/>
                            <w:color w:val="000000" w:themeColor="text1"/>
                            <w:kern w:val="24"/>
                            <w:sz w:val="20"/>
                            <w:szCs w:val="20"/>
                          </w:rPr>
                          <w:t>* 4 organizations from 4 countries replied to this question</w:t>
                        </w:r>
                      </w:p>
                    </w:txbxContent>
                  </v:textbox>
                </v:shape>
                <w10:anchorlock/>
              </v:group>
            </w:pict>
          </mc:Fallback>
        </mc:AlternateContent>
      </w:r>
    </w:p>
    <w:p w:rsidR="00D278E0" w:rsidRDefault="00D278E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bCs/>
          <w:sz w:val="22"/>
          <w:szCs w:val="20"/>
          <w:lang w:val="en-GB" w:eastAsia="en-US"/>
        </w:rPr>
      </w:pPr>
    </w:p>
    <w:p w:rsidR="00145E30" w:rsidRPr="00145E30" w:rsidRDefault="00145E30" w:rsidP="00D278E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Please specify in either case:</w:t>
      </w:r>
    </w:p>
    <w:tbl>
      <w:tblPr>
        <w:tblStyle w:val="TableGrid"/>
        <w:tblW w:w="5000" w:type="pct"/>
        <w:tblLook w:val="04A0" w:firstRow="1" w:lastRow="0" w:firstColumn="1" w:lastColumn="0" w:noHBand="0" w:noVBand="1"/>
      </w:tblPr>
      <w:tblGrid>
        <w:gridCol w:w="2167"/>
        <w:gridCol w:w="7120"/>
      </w:tblGrid>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Telecommunications Regulatory Authority (Lebanon)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It is expected to be part of the policy that will be issued by the MOT, in addition the TRA has the responsibility to implement universal service and ensure service to remote and rural areas. </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Egyptian Company for Mobile Services (MOBINIL) (Egypt)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If there is, then i am not aware of. All i know is that the Ministry of ICT follows the evolution of the cellular network and ensures that the required KPI like call drop rate or call block rate or other indicators are met.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Connect Schools, Connect Community initiative is being piloted, lessons learn and concept could be rollout into other remote areas, improving broadband access to schools and community through use of community telecenters in the remote areas.</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fr-CH" w:eastAsia="zh-CN"/>
              </w:rPr>
            </w:pPr>
            <w:r w:rsidRPr="00145E30">
              <w:rPr>
                <w:rFonts w:asciiTheme="minorHAnsi" w:hAnsiTheme="minorHAnsi" w:cs="Arial"/>
                <w:kern w:val="24"/>
                <w:sz w:val="19"/>
                <w:szCs w:val="19"/>
                <w:lang w:val="fr-FR" w:eastAsia="zh-CN"/>
              </w:rPr>
              <w:t xml:space="preserve">Ministère de la Communication et des Nouvelles Technologies (Niger)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ICT development in remote or rural areas is an integral part of the national policy on universal access.</w:t>
            </w:r>
          </w:p>
        </w:tc>
      </w:tr>
      <w:tr w:rsidR="00145E30" w:rsidRPr="00145E30" w:rsidTr="00145E30">
        <w:tc>
          <w:tcPr>
            <w:tcW w:w="2167" w:type="dxa"/>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Comisión Nacional de Telecomunicaciones (CONATEL) (Paraguay) </w:t>
            </w:r>
          </w:p>
        </w:tc>
        <w:tc>
          <w:tcPr>
            <w:tcW w:w="7120" w:type="dxa"/>
            <w:shd w:val="clear" w:color="auto" w:fill="E8F8FD"/>
          </w:tcPr>
          <w:p w:rsidR="00145E30" w:rsidRPr="00145E30" w:rsidRDefault="00145E30" w:rsidP="00145E30">
            <w:pPr>
              <w:keepNext/>
              <w:keepLines/>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It is expected that, in the near future, a National Broadband Plan will be implemented, which will cover government and society.</w:t>
            </w:r>
          </w:p>
        </w:tc>
      </w:tr>
      <w:tr w:rsidR="00145E30" w:rsidRPr="00145E30" w:rsidTr="00145E30">
        <w:tc>
          <w:tcPr>
            <w:tcW w:w="2167" w:type="dxa"/>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Swaziland Posts and Telecommunications Corporation (SPTC) (Swaziland) </w:t>
            </w:r>
          </w:p>
        </w:tc>
        <w:tc>
          <w:tcPr>
            <w:tcW w:w="7120" w:type="dxa"/>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Swaziland has an approved National Information &amp; Communications Infrastructure Policy which is not specifically for rural remote areas, however, it does alude to universal access.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fr-FR" w:eastAsia="zh-CN"/>
              </w:rPr>
              <w:t xml:space="preserve">Autorité de Régulation de la Poste et des Télécommunications (Dem. Rep. of the Congo)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It is planned to elaborate a national policy on broadband in rural or remote areas.</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ind w:left="794" w:hanging="794"/>
        <w:jc w:val="left"/>
        <w:textAlignment w:val="baseline"/>
        <w:rPr>
          <w:rFonts w:eastAsia="Times New Roman" w:cs="Times New Roman Bold"/>
          <w:b/>
          <w:bCs/>
          <w:sz w:val="22"/>
          <w:szCs w:val="20"/>
          <w:lang w:eastAsia="en-US"/>
        </w:rPr>
      </w:pPr>
      <w:r w:rsidRPr="00145E30">
        <w:rPr>
          <w:rFonts w:eastAsia="Times New Roman" w:cs="Times New Roman Bold"/>
          <w:b/>
          <w:sz w:val="22"/>
          <w:szCs w:val="20"/>
          <w:lang w:eastAsia="en-US"/>
        </w:rPr>
        <w:t>9</w:t>
      </w:r>
      <w:r w:rsidRPr="00145E30">
        <w:rPr>
          <w:rFonts w:eastAsia="Times New Roman" w:cs="Times New Roman Bold"/>
          <w:b/>
          <w:sz w:val="22"/>
          <w:szCs w:val="20"/>
          <w:lang w:eastAsia="en-US"/>
        </w:rPr>
        <w:tab/>
        <w:t>Is the Telecommunications/ICT/Broadband in rural and remote areas considered a universal service/access obligation?</w:t>
      </w:r>
      <w:r w:rsidRPr="00145E30">
        <w:rPr>
          <w:rFonts w:eastAsia="Times New Roman" w:cs="Times New Roman Bold"/>
          <w:b/>
          <w:bCs/>
          <w:sz w:val="22"/>
          <w:szCs w:val="20"/>
          <w:lang w:val="en-GB" w:eastAsia="en-US"/>
        </w:rPr>
        <w:t xml:space="preserve"> </w:t>
      </w:r>
    </w:p>
    <w:tbl>
      <w:tblPr>
        <w:tblpPr w:leftFromText="180" w:rightFromText="180" w:vertAnchor="text" w:horzAnchor="margin" w:tblpXSpec="right" w:tblpY="154"/>
        <w:tblW w:w="9215" w:type="dxa"/>
        <w:tblCellMar>
          <w:left w:w="0" w:type="dxa"/>
          <w:right w:w="0" w:type="dxa"/>
        </w:tblCellMar>
        <w:tblLook w:val="0420" w:firstRow="1" w:lastRow="0" w:firstColumn="0" w:lastColumn="0" w:noHBand="0" w:noVBand="1"/>
      </w:tblPr>
      <w:tblGrid>
        <w:gridCol w:w="4492"/>
        <w:gridCol w:w="3318"/>
        <w:gridCol w:w="1405"/>
      </w:tblGrid>
      <w:tr w:rsidR="00145E30" w:rsidRPr="00145E30" w:rsidTr="00145E30">
        <w:trPr>
          <w:trHeight w:val="58"/>
        </w:trPr>
        <w:tc>
          <w:tcPr>
            <w:tcW w:w="4492" w:type="dxa"/>
            <w:vMerge w:val="restart"/>
            <w:tcBorders>
              <w:top w:val="single" w:sz="12" w:space="0" w:color="005173"/>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center"/>
              <w:rPr>
                <w:rFonts w:cs="Times New Roman"/>
                <w:szCs w:val="22"/>
                <w:lang w:val="fr-FR"/>
              </w:rPr>
            </w:pPr>
            <w:r w:rsidRPr="00145E30">
              <w:rPr>
                <w:rFonts w:cs="Times New Roman"/>
                <w:noProof/>
                <w:szCs w:val="22"/>
                <w:lang w:eastAsia="zh-CN"/>
              </w:rPr>
              <w:drawing>
                <wp:inline distT="0" distB="0" distL="0" distR="0" wp14:anchorId="6C60256C" wp14:editId="3F8883F7">
                  <wp:extent cx="2514600" cy="23526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4723"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
                <w:bCs/>
                <w:color w:val="FFFFFF" w:themeColor="background1"/>
                <w:sz w:val="20"/>
                <w:szCs w:val="20"/>
                <w:lang w:val="fr-FR"/>
              </w:rPr>
            </w:pPr>
            <w:r w:rsidRPr="00145E30">
              <w:rPr>
                <w:rFonts w:asciiTheme="minorHAnsi" w:hAnsiTheme="minorHAnsi" w:cs="Times New Roman"/>
                <w:b/>
                <w:bCs/>
                <w:color w:val="FFFFFF" w:themeColor="background1"/>
                <w:sz w:val="20"/>
                <w:szCs w:val="20"/>
                <w:lang w:val="fr-FR"/>
              </w:rPr>
              <w:t>By development level</w:t>
            </w:r>
          </w:p>
        </w:tc>
      </w:tr>
      <w:tr w:rsidR="00145E30" w:rsidRPr="00145E30" w:rsidTr="00145E30">
        <w:trPr>
          <w:trHeight w:val="180"/>
        </w:trPr>
        <w:tc>
          <w:tcPr>
            <w:tcW w:w="4492" w:type="dxa"/>
            <w:vMerge/>
            <w:tcBorders>
              <w:left w:val="single" w:sz="12" w:space="0" w:color="005173"/>
              <w:right w:val="single" w:sz="8" w:space="0" w:color="FFFFFF"/>
            </w:tcBorders>
            <w:shd w:val="clear" w:color="auto" w:fill="E8F8FD"/>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center"/>
              <w:rPr>
                <w:rFonts w:cs="Times New Roman"/>
                <w:szCs w:val="22"/>
                <w:lang w:val="fr-FR"/>
              </w:rPr>
            </w:pPr>
          </w:p>
        </w:tc>
        <w:tc>
          <w:tcPr>
            <w:tcW w:w="33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Developed countries</w:t>
            </w:r>
          </w:p>
        </w:tc>
        <w:tc>
          <w:tcPr>
            <w:tcW w:w="140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50%</w:t>
            </w:r>
          </w:p>
        </w:tc>
      </w:tr>
      <w:tr w:rsidR="00145E30" w:rsidRPr="00145E30" w:rsidTr="00145E30">
        <w:trPr>
          <w:trHeight w:val="69"/>
        </w:trPr>
        <w:tc>
          <w:tcPr>
            <w:tcW w:w="4492"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Transition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100%</w:t>
            </w:r>
          </w:p>
        </w:tc>
      </w:tr>
      <w:tr w:rsidR="00145E30" w:rsidRPr="00145E30" w:rsidTr="00145E30">
        <w:trPr>
          <w:trHeight w:val="104"/>
        </w:trPr>
        <w:tc>
          <w:tcPr>
            <w:tcW w:w="4492"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Developing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73.33%</w:t>
            </w:r>
          </w:p>
        </w:tc>
      </w:tr>
      <w:tr w:rsidR="00145E30" w:rsidRPr="00145E30" w:rsidTr="00145E30">
        <w:trPr>
          <w:trHeight w:val="18"/>
        </w:trPr>
        <w:tc>
          <w:tcPr>
            <w:tcW w:w="4492"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Least developed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100%</w:t>
            </w:r>
          </w:p>
        </w:tc>
      </w:tr>
      <w:tr w:rsidR="00145E30" w:rsidRPr="00145E30" w:rsidTr="00145E30">
        <w:trPr>
          <w:trHeight w:val="18"/>
        </w:trPr>
        <w:tc>
          <w:tcPr>
            <w:tcW w:w="4492" w:type="dxa"/>
            <w:vMerge/>
            <w:tcBorders>
              <w:left w:val="single" w:sz="12" w:space="0" w:color="005173"/>
              <w:bottom w:val="single" w:sz="12" w:space="0" w:color="005173"/>
              <w:right w:val="single" w:sz="4" w:space="0" w:color="E8F8FD"/>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4723"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r w:rsidRPr="00145E30">
              <w:rPr>
                <w:rFonts w:asciiTheme="minorHAnsi" w:hAnsiTheme="minorHAnsi" w:cstheme="minorBidi"/>
                <w:color w:val="000000" w:themeColor="text1"/>
                <w:kern w:val="24"/>
                <w:sz w:val="20"/>
                <w:szCs w:val="20"/>
                <w:lang w:eastAsia="zh-CN"/>
              </w:rPr>
              <w:t>* 28 organizations from 27 countries replied to this question</w:t>
            </w:r>
          </w:p>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sz w:val="20"/>
                <w:szCs w:val="20"/>
              </w:rPr>
            </w:pPr>
            <w:r w:rsidRPr="00145E30">
              <w:rPr>
                <w:rFonts w:asciiTheme="minorHAnsi" w:hAnsiTheme="minorHAnsi" w:cstheme="minorBidi"/>
                <w:color w:val="000000" w:themeColor="text1"/>
                <w:kern w:val="24"/>
                <w:sz w:val="20"/>
                <w:szCs w:val="20"/>
              </w:rPr>
              <w:t>* Replies merged when multiple organizations in same country replied.</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10</w:t>
      </w:r>
      <w:r w:rsidRPr="00145E30">
        <w:rPr>
          <w:rFonts w:eastAsia="Times New Roman" w:cs="Times New Roman Bold"/>
          <w:b/>
          <w:bCs/>
          <w:sz w:val="22"/>
          <w:szCs w:val="20"/>
          <w:lang w:val="en-GB" w:eastAsia="en-US"/>
        </w:rPr>
        <w:tab/>
        <w:t>How is that obligation defined?</w:t>
      </w:r>
    </w:p>
    <w:tbl>
      <w:tblPr>
        <w:tblStyle w:val="TableGrid"/>
        <w:tblW w:w="5000" w:type="pct"/>
        <w:tblLook w:val="04A0" w:firstRow="1" w:lastRow="0" w:firstColumn="1" w:lastColumn="0" w:noHBand="0" w:noVBand="1"/>
      </w:tblPr>
      <w:tblGrid>
        <w:gridCol w:w="2167"/>
        <w:gridCol w:w="7120"/>
      </w:tblGrid>
      <w:tr w:rsidR="00145E30" w:rsidRPr="00145E30" w:rsidTr="00145E30">
        <w:trPr>
          <w:trHeight w:val="4217"/>
        </w:trPr>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Cellular Operators Association of India (COAI) (India)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All telecom operators give 5% of their Annual Gross Revenue as their contribution to the USO Fund. The Government , through the USoFund administrator brings out schemes for extending telecom and ICT services to the rural areas. Currently the following schemes are under execution in India. </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Stream-1</w:t>
            </w:r>
            <w:r w:rsidRPr="00145E30">
              <w:rPr>
                <w:rFonts w:asciiTheme="minorHAnsi" w:hAnsiTheme="minorHAnsi" w:cs="Arial"/>
                <w:kern w:val="24"/>
                <w:sz w:val="19"/>
                <w:szCs w:val="19"/>
                <w:lang w:eastAsia="zh-CN"/>
              </w:rPr>
              <w:t>: Provision of Public Access Service: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Stream-II</w:t>
            </w:r>
            <w:r w:rsidRPr="00145E30">
              <w:rPr>
                <w:rFonts w:asciiTheme="minorHAnsi" w:hAnsiTheme="minorHAnsi" w:cs="Arial"/>
                <w:kern w:val="24"/>
                <w:sz w:val="19"/>
                <w:szCs w:val="19"/>
                <w:lang w:eastAsia="zh-CN"/>
              </w:rPr>
              <w:t>: Provision of Household Telephones in Rural and Remote Areas as may be Determined by the Central Government from Time to Time: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Stream-III</w:t>
            </w:r>
            <w:r w:rsidRPr="00145E30">
              <w:rPr>
                <w:rFonts w:asciiTheme="minorHAnsi" w:hAnsiTheme="minorHAnsi" w:cs="Arial"/>
                <w:kern w:val="24"/>
                <w:sz w:val="19"/>
                <w:szCs w:val="19"/>
                <w:lang w:eastAsia="zh-CN"/>
              </w:rPr>
              <w:t>: Creation of Infrastructure for provision of Mobile Services in Rural and Remote Areas. The assets constituting the infrastructure for provision of mobile services shall be determined by the Central Government from time to time (Mobile Infrastructure (Phase-I)).</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Stream-IV</w:t>
            </w:r>
            <w:r w:rsidRPr="00145E30">
              <w:rPr>
                <w:rFonts w:asciiTheme="minorHAnsi" w:hAnsiTheme="minorHAnsi" w:cs="Arial"/>
                <w:kern w:val="24"/>
                <w:sz w:val="19"/>
                <w:szCs w:val="19"/>
                <w:lang w:eastAsia="zh-CN"/>
              </w:rPr>
              <w:t>: Provision of Broadband Connectivity to rural &amp; remote areas in a phased manner (Wire Line Broadband, Rural Public Service Terminals (RPST)).</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Stream-V</w:t>
            </w:r>
            <w:r w:rsidRPr="00145E30">
              <w:rPr>
                <w:rFonts w:asciiTheme="minorHAnsi" w:hAnsiTheme="minorHAnsi" w:cs="Arial"/>
                <w:kern w:val="24"/>
                <w:sz w:val="19"/>
                <w:szCs w:val="19"/>
                <w:lang w:eastAsia="zh-CN"/>
              </w:rPr>
              <w:t>: Creation of General Infrastructure in Rural and Remote Areas for Development of Telecommunication facilities. The items of general infrastructure to be taken up for development shall be determined by the Central Government from time to time (Optical Fiber Cable(OFC) for Assam).</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b/>
                <w:bCs/>
                <w:kern w:val="24"/>
                <w:sz w:val="19"/>
                <w:szCs w:val="19"/>
                <w:lang w:eastAsia="zh-CN"/>
              </w:rPr>
              <w:t>Stream-VI</w:t>
            </w:r>
            <w:r w:rsidRPr="00145E30">
              <w:rPr>
                <w:rFonts w:asciiTheme="minorHAnsi" w:hAnsiTheme="minorHAnsi" w:cs="Arial"/>
                <w:kern w:val="24"/>
                <w:sz w:val="19"/>
                <w:szCs w:val="19"/>
                <w:lang w:eastAsia="zh-CN"/>
              </w:rPr>
              <w:t xml:space="preserve">: Induction of new technological developments in the telecom sector in Rural and Remote Areas: Pilot projects to establish new technological developments in the telecom sector, which can be deployed in the Rural and Remote Areas, may be supported with the approval of the Central Government </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 w:val="19"/>
                <w:szCs w:val="19"/>
                <w:lang w:eastAsia="zh-CN"/>
              </w:rPr>
            </w:pPr>
            <w:r w:rsidRPr="00145E30">
              <w:rPr>
                <w:rFonts w:asciiTheme="minorHAnsi" w:hAnsiTheme="minorHAnsi" w:cs="Arial"/>
                <w:kern w:val="24"/>
                <w:sz w:val="19"/>
                <w:szCs w:val="19"/>
                <w:lang w:eastAsia="zh-CN"/>
              </w:rPr>
              <w:t>(Solar Mobile Charging Facility(SMCF)).</w:t>
            </w:r>
            <w:r w:rsidRPr="00145E30">
              <w:rPr>
                <w:rFonts w:asciiTheme="minorHAnsi" w:eastAsiaTheme="minorEastAsia" w:hAnsiTheme="minorHAnsi" w:cstheme="minorBidi"/>
                <w:kern w:val="24"/>
                <w:sz w:val="19"/>
                <w:szCs w:val="19"/>
                <w:lang w:eastAsia="zh-CN"/>
              </w:rPr>
              <w:t xml:space="preserve"> </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eastAsiaTheme="minorEastAsia" w:hAnsiTheme="minorHAnsi" w:cstheme="minorBidi"/>
                <w:kern w:val="24"/>
                <w:sz w:val="19"/>
                <w:szCs w:val="19"/>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 xml:space="preserve">In addition there are two Special Schemes as below:- </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Gender based Schemes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ab/>
              <w:t>In recognition of the requirements of Gender Responsive Budgeting, preferential allocation of broadband connections to women’s SHGs has been incorporated in the USOF Wire Line Broadband Scheme. Further, a special scheme for provisions of broadband enabled Rural Public Service Terminals to SHGs has been incorporated in the Fund’s activities. These terminals will enable SHGs to provide banking, financial services and other broadband enabled Value Added Services (VAS) to the rural population.</w:t>
            </w:r>
          </w:p>
          <w:p w:rsidR="00D278E0" w:rsidRDefault="00D278E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p>
          <w:p w:rsidR="00D278E0" w:rsidRDefault="00D278E0" w:rsidP="00D278E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p>
          <w:p w:rsidR="00D278E0" w:rsidRDefault="00D278E0" w:rsidP="00D278E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p>
          <w:p w:rsidR="00145E30" w:rsidRPr="00145E30" w:rsidRDefault="00145E30" w:rsidP="00D278E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 xml:space="preserve">- </w:t>
            </w:r>
            <w:r w:rsidRPr="00145E30">
              <w:rPr>
                <w:rFonts w:asciiTheme="minorHAnsi" w:hAnsiTheme="minorHAnsi" w:cs="Arial"/>
                <w:kern w:val="24"/>
                <w:sz w:val="19"/>
                <w:szCs w:val="19"/>
                <w:lang w:val="en-GB" w:eastAsia="en-GB"/>
              </w:rPr>
              <w:tab/>
              <w:t>Sanchar Shakti</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ab/>
              <w:t>In addition, USOF intends to initiate a series of pilots aimed at empowerment of women through mobile VAS and ICT related skills. The focus of activity shall be women’s SHGs. Seven projects have been accepted by competent authority for signing of MoU for Proof of Concept.</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2.</w:t>
            </w:r>
            <w:r w:rsidRPr="00145E30">
              <w:rPr>
                <w:rFonts w:asciiTheme="minorHAnsi" w:hAnsiTheme="minorHAnsi" w:cs="Arial"/>
                <w:kern w:val="24"/>
                <w:sz w:val="19"/>
                <w:szCs w:val="19"/>
                <w:lang w:val="en-GB" w:eastAsia="en-GB"/>
              </w:rPr>
              <w:tab/>
              <w:t>ICT for Persons With Disabilities (PwD). This is under finalisation.</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ab/>
              <w:t>Objectives of the Scheme</w:t>
            </w:r>
          </w:p>
          <w:p w:rsidR="00145E30" w:rsidRPr="00145E30" w:rsidRDefault="00145E30" w:rsidP="00145E30">
            <w:pPr>
              <w:tabs>
                <w:tab w:val="clear" w:pos="1133"/>
                <w:tab w:val="clear" w:pos="1700"/>
                <w:tab w:val="clear" w:pos="2267"/>
              </w:tabs>
              <w:kinsoku/>
              <w:bidi w:val="0"/>
              <w:spacing w:before="40" w:line="240" w:lineRule="auto"/>
              <w:ind w:left="567" w:hanging="329"/>
              <w:rPr>
                <w:rFonts w:cs="Calibri"/>
                <w:spacing w:val="-6"/>
                <w:sz w:val="19"/>
                <w:szCs w:val="19"/>
                <w:lang w:val="en-AU" w:eastAsia="en-GB"/>
              </w:rPr>
            </w:pPr>
            <w:r w:rsidRPr="00145E30">
              <w:rPr>
                <w:rFonts w:cs="Calibri"/>
                <w:spacing w:val="-6"/>
                <w:sz w:val="19"/>
                <w:szCs w:val="19"/>
                <w:lang w:val="en-AU" w:eastAsia="en-GB"/>
              </w:rPr>
              <w:t>2.1</w:t>
            </w:r>
            <w:r w:rsidRPr="00145E30">
              <w:rPr>
                <w:rFonts w:cs="Calibri"/>
                <w:spacing w:val="-6"/>
                <w:sz w:val="19"/>
                <w:szCs w:val="19"/>
                <w:lang w:val="en-AU" w:eastAsia="en-GB"/>
              </w:rPr>
              <w:tab/>
              <w:t>Primary objective of the scheme is to provide PwDs in rural India with meaningful access to telecommunications facilities and through telecommunications facilities enable them to access public services, information, educational and employment opportunities thereby helping them to achieve self-reliance and facilitate their inclusion in mainstream society.</w:t>
            </w:r>
          </w:p>
          <w:p w:rsidR="00145E30" w:rsidRPr="00145E30" w:rsidRDefault="00145E30" w:rsidP="00145E30">
            <w:pPr>
              <w:tabs>
                <w:tab w:val="clear" w:pos="1133"/>
                <w:tab w:val="clear" w:pos="1700"/>
                <w:tab w:val="clear" w:pos="2267"/>
              </w:tabs>
              <w:kinsoku/>
              <w:bidi w:val="0"/>
              <w:spacing w:before="40" w:line="240" w:lineRule="auto"/>
              <w:ind w:left="567" w:hanging="329"/>
              <w:rPr>
                <w:rFonts w:asciiTheme="minorHAnsi" w:hAnsiTheme="minorHAnsi" w:cs="Arial"/>
                <w:kern w:val="24"/>
                <w:sz w:val="19"/>
                <w:szCs w:val="19"/>
                <w:lang w:val="en-AU" w:eastAsia="en-GB"/>
              </w:rPr>
            </w:pPr>
            <w:r w:rsidRPr="00145E30">
              <w:rPr>
                <w:rFonts w:cs="Calibri"/>
                <w:spacing w:val="-6"/>
                <w:sz w:val="19"/>
                <w:szCs w:val="19"/>
                <w:lang w:val="en-AU" w:eastAsia="en-GB"/>
              </w:rPr>
              <w:t>2.2</w:t>
            </w:r>
            <w:r w:rsidRPr="00145E30">
              <w:rPr>
                <w:rFonts w:cs="Calibri"/>
                <w:spacing w:val="-6"/>
                <w:sz w:val="19"/>
                <w:szCs w:val="19"/>
                <w:lang w:val="en-AU" w:eastAsia="en-GB"/>
              </w:rPr>
              <w:tab/>
              <w:t>The scheme, via pilot projects, seeks to effectively demonstrate and highlight the utility and benefits of AT enabled ICTs to PwDs and their families in rural India and to institutions/organizations dealing with PwDs and to service providers, equipment manufacturers and content providers etc. The scheme seeks to encourage service providers and other stakeholders to take up such initiatives on a larger scale in order to address the needs of PwDs.</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Servei de Telecomunicacions d'Andorra (STA) (Andorra)</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All telecommunications services in Andorra are universal, that is, the same service is provided with the same quality and price for the whole of the population.</w:t>
            </w:r>
          </w:p>
        </w:tc>
      </w:tr>
      <w:tr w:rsidR="00145E30" w:rsidRPr="00145E30" w:rsidTr="00145E30">
        <w:tc>
          <w:tcPr>
            <w:tcW w:w="2167"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ABI Research (United States) (United Kingdom)</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It is currently only defined as a "commitment" by Ofcom. Both BT and KCom are subject to a Universal Service Obligation which requires them to provide a telephone line to any household that requests one, subject to a ‘reasonable cost’ limit (currently set at £3400 by BT). As a result the vast majority of consumers are able to get a fixed telephone line if they wish.</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Universal Service Obligation requires that a telephone line must support</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“functional internet access”. However, the directive was written before broadband was prevalent and, in the UK, the obligations currently only extend to the provision of a line that is capable of supporting dial-up modem connections of 28kbit/s.</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Egyptian Company for Mobile Services (MOBINIL) (Egypt)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Just recently this Universal Service has surfaced. I am aware that there are very remote areas in central Sinai that may finally benefit from this fund.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Ministerio de Tecnologías de la Información y las Comunicaci (Colombia)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In Colombia, the law gives priority to access goals instead of services and these are defined by the provision of coverage or services in areas outside the market.</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obligation is defined with the Telecommunications licenses and Telecommunications and Radio-communications Act, as improving access to telecommunications service for locations which are not or not adequately served by existing services. These are developed by the Government in consultation the operators. Regulator performs the administration functions of implementing and monitoring the obligations on behalf of the Government.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fr-CH" w:eastAsia="zh-CN"/>
              </w:rPr>
            </w:pPr>
            <w:r w:rsidRPr="00145E30">
              <w:rPr>
                <w:rFonts w:asciiTheme="minorHAnsi" w:hAnsiTheme="minorHAnsi" w:cs="Arial"/>
                <w:kern w:val="24"/>
                <w:sz w:val="19"/>
                <w:szCs w:val="19"/>
                <w:lang w:val="fr-FR" w:eastAsia="zh-CN"/>
              </w:rPr>
              <w:t xml:space="preserve">Ministère de la Communication et des Nouvelles Technologies (Niger)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It is an obligation that enables the State to ensure ICT connectivity in remote areas deemed to be unprofitable.</w:t>
            </w:r>
          </w:p>
        </w:tc>
      </w:tr>
      <w:tr w:rsidR="00145E30" w:rsidRPr="00145E30" w:rsidTr="00145E30">
        <w:tc>
          <w:tcPr>
            <w:tcW w:w="2167" w:type="dxa"/>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Nepal Telecommunications Authority (NTA) (Nepal (Republic of)</w:t>
            </w:r>
          </w:p>
        </w:tc>
        <w:tc>
          <w:tcPr>
            <w:tcW w:w="7120" w:type="dxa"/>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Obligations: </w:t>
            </w:r>
          </w:p>
          <w:p w:rsidR="00145E30" w:rsidRPr="00145E30" w:rsidRDefault="00145E30" w:rsidP="00145E30">
            <w:pPr>
              <w:keepNext/>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a.</w:t>
            </w:r>
            <w:r w:rsidRPr="00145E30">
              <w:rPr>
                <w:rFonts w:asciiTheme="minorHAnsi" w:hAnsiTheme="minorHAnsi" w:cs="Arial"/>
                <w:kern w:val="24"/>
                <w:sz w:val="19"/>
                <w:szCs w:val="19"/>
                <w:lang w:val="en-GB" w:eastAsia="en-GB"/>
              </w:rPr>
              <w:tab/>
              <w:t>Telecommunications Act, 1997 has the provisions that the operators have to invest 15% of their annual investment in rural areas.</w:t>
            </w:r>
          </w:p>
          <w:p w:rsidR="00145E30" w:rsidRPr="00145E30" w:rsidRDefault="00145E30" w:rsidP="00145E30">
            <w:pPr>
              <w:keepNext/>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b.</w:t>
            </w:r>
            <w:r w:rsidRPr="00145E30">
              <w:rPr>
                <w:rFonts w:asciiTheme="minorHAnsi" w:hAnsiTheme="minorHAnsi" w:cs="Arial"/>
                <w:kern w:val="24"/>
                <w:sz w:val="19"/>
                <w:szCs w:val="19"/>
                <w:lang w:val="en-GB" w:eastAsia="en-GB"/>
              </w:rPr>
              <w:tab/>
              <w:t>Telecommunications service shall be made available at shouting distance (at least two telephone lines/public call office in a VDC)</w:t>
            </w:r>
          </w:p>
        </w:tc>
      </w:tr>
      <w:tr w:rsidR="00145E30" w:rsidRPr="00145E30" w:rsidTr="00145E30">
        <w:tc>
          <w:tcPr>
            <w:tcW w:w="2167" w:type="dxa"/>
            <w:shd w:val="clear" w:color="auto" w:fill="E8F8FD"/>
          </w:tcPr>
          <w:p w:rsidR="00145E30" w:rsidRPr="00145E30" w:rsidRDefault="00145E30" w:rsidP="00D278E0">
            <w:pPr>
              <w:pageBreakBefore/>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CATR of Ministry of Industry and Information Technology (MIIT) (China)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 telecommunication service provider shall fulfill its universal telecommunication service obligations in accordance with various national regulations. The agency responsible for information industry under the State Council may determine specific universal telecommunication service obligations for each telecommunication service provider by means of designation or public bidding.</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Swaziland Posts and Telecommunications Corporation (SPTC) (Swaziland)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Universal Service Obligation belongs to the policy maker. This is only defined in the New ICT Bill which is being debated in Parliament.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AHCIET (Colombia)</w:t>
            </w:r>
          </w:p>
        </w:tc>
        <w:tc>
          <w:tcPr>
            <w:tcW w:w="7120" w:type="dxa"/>
            <w:shd w:val="clear" w:color="auto" w:fill="E8F8FD"/>
          </w:tcPr>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By a combination of investments to implement the plan, combining public and private funding to develop broadband.</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Planned investment in the creation of technocentres to improve connectivity of local authorities and improve terminals.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w:t>
            </w:r>
            <w:r w:rsidRPr="00145E30">
              <w:rPr>
                <w:rFonts w:asciiTheme="minorHAnsi" w:hAnsiTheme="minorHAnsi" w:cs="Arial"/>
                <w:kern w:val="24"/>
                <w:sz w:val="19"/>
                <w:szCs w:val="19"/>
                <w:lang w:val="en-GB" w:eastAsia="en-GB"/>
              </w:rPr>
              <w:tab/>
              <w:t>Provision of subsidies for broadband consumption by the general public.</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fr-FR" w:eastAsia="zh-CN"/>
              </w:rPr>
              <w:t xml:space="preserve">Autorité de Régulation de la Poste et des Télécommunications (Dem. Rep. of the Congo)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In the draft law, it is considered an obligation in the same way as universal service and universal access.</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Cable Bahamas Limited (Bahamas)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overreaching goal is set out in the policy and then more define requirements are set out in the legislation.</w:t>
            </w:r>
          </w:p>
        </w:tc>
      </w:tr>
      <w:tr w:rsidR="00145E30" w:rsidRPr="00145E30" w:rsidTr="00145E30">
        <w:tc>
          <w:tcPr>
            <w:tcW w:w="2167" w:type="dxa"/>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Organismo Supervisor de Inversión Privada en Telecomunicaciones (Peru)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(Based on the Law awarding the Telecommunications Investment Fund (FITEL) legal personality under public law, assigned to the Transport and Communications sector – Law No. 28900 and Article 7 of Supreme Decree No. 024-2008-MTC approving the General Regulatory Framework for promotion of the development of public telecommunication services in rural areas and places of preferential social interest).</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Universal Access has been defined in Peru as access within the national territory to a set of basic telecommunication services with the capacity to transmit voice and data, such as fixed telephony, mobile services, long distance, local carrier, Internet, as well as the use of broadband to provide such services. The handling of free calls to emergency services is also considered to be a basic public telecommunication service. Universal access also includes training in the use of information and communication technologies (based on Article 7 of Supreme Decree No. 024-2008-MTC approving the General Regulatory Framework for promotion of the development of public telecommunication services in rural areas and places of preferential social interest).</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Communications and Informatization (Belarus)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Council of Ministers Order No. 889 of 15 July 2006 concerning universal services.</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pt-BR" w:eastAsia="zh-CN"/>
              </w:rPr>
              <w:t xml:space="preserve">Agência Nacional de Telecomunicações - ANATEL (Brazil)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Act 9.472/1997 defines that universal service obligations are stablished by Anatel for services in the public regime.</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pacing w:val="-6"/>
                <w:sz w:val="19"/>
                <w:szCs w:val="19"/>
                <w:lang w:eastAsia="zh-CN"/>
              </w:rPr>
            </w:pPr>
            <w:r w:rsidRPr="00145E30">
              <w:rPr>
                <w:rFonts w:asciiTheme="minorHAnsi" w:hAnsiTheme="minorHAnsi" w:cs="Arial"/>
                <w:spacing w:val="-6"/>
                <w:kern w:val="24"/>
                <w:sz w:val="19"/>
                <w:szCs w:val="19"/>
                <w:lang w:eastAsia="zh-CN"/>
              </w:rPr>
              <w:t>The obligation is defined by the Universalization Golas General Plan (PGMU) for the PSTN communications, that was recently revised and updated by Act 7.512, of 30 of June of 2011.</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These goals are periodically revised.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Ministry of Information and Communication Technology (Mauritius)</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It is defined under the Information and Communication Technologies (Universal Service Fund) Regulations 2008 under section 21 and 48 of the ICT Act 2001 (as amended) and the contract between designated USPs (Universal Service Providers)and the regulator. </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Internal Affairs and Communications (Japan)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obligation of NTT East and NTT West under the law to provide telephones (basic fee), fibre IP phones corresponding to telephones, public telephones of category one (public telephones installed based on the MIC criteria), or emargency numbers (No.110, No.118, No. 119), which are essential communications service for the people's daily lives, universally in Japan.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Transport of the Republic of Latvia (Latvia)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Universal Telecommunication service/access obligation is defined in accordance with the Regulator (Public Utilities Commission) provisions. </w:t>
            </w:r>
          </w:p>
        </w:tc>
      </w:tr>
      <w:tr w:rsidR="00145E30" w:rsidRPr="00145E30" w:rsidTr="00145E30">
        <w:tc>
          <w:tcPr>
            <w:tcW w:w="2167" w:type="dxa"/>
          </w:tcPr>
          <w:p w:rsidR="00145E30" w:rsidRPr="00145E30" w:rsidRDefault="00145E30" w:rsidP="00D278E0">
            <w:pPr>
              <w:pageBreakBefore/>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Oman Telecommunications  Regulatory Authority (TRA) (Oman)</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In the course to achieve the economic and social objectives of the telecommunications sector and after presentation for the council of ministers, shall decide the following:</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1.</w:t>
            </w:r>
            <w:r w:rsidRPr="00145E30">
              <w:rPr>
                <w:rFonts w:asciiTheme="minorHAnsi" w:hAnsiTheme="minorHAnsi" w:cs="Arial"/>
                <w:kern w:val="24"/>
                <w:sz w:val="19"/>
                <w:szCs w:val="19"/>
                <w:lang w:val="en-GB" w:eastAsia="en-GB"/>
              </w:rPr>
              <w:tab/>
              <w:t>to expand the telecommmunications services and networks in defined areas according to geographical location or number of inhabitants and to establish public telecommunications centers including payphones in these areas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2.</w:t>
            </w:r>
            <w:r w:rsidRPr="00145E30">
              <w:rPr>
                <w:rFonts w:asciiTheme="minorHAnsi" w:hAnsiTheme="minorHAnsi" w:cs="Arial"/>
                <w:kern w:val="24"/>
                <w:sz w:val="19"/>
                <w:szCs w:val="19"/>
                <w:lang w:val="en-GB" w:eastAsia="en-GB"/>
              </w:rPr>
              <w:tab/>
              <w:t>to specify the basic public telecommunications services which the licensee is obliged to provide to any requesting beneficiary at a reasonable price as decided by the Authority in the service area.</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3.</w:t>
            </w:r>
            <w:r w:rsidRPr="00145E30">
              <w:rPr>
                <w:rFonts w:asciiTheme="minorHAnsi" w:hAnsiTheme="minorHAnsi" w:cs="Arial"/>
                <w:kern w:val="24"/>
                <w:sz w:val="19"/>
                <w:szCs w:val="19"/>
                <w:lang w:val="en-GB" w:eastAsia="en-GB"/>
              </w:rPr>
              <w:tab/>
              <w:t>to provide maritime telecommunications services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4.</w:t>
            </w:r>
            <w:r w:rsidRPr="00145E30">
              <w:rPr>
                <w:rFonts w:asciiTheme="minorHAnsi" w:hAnsiTheme="minorHAnsi" w:cs="Arial"/>
                <w:kern w:val="24"/>
                <w:sz w:val="19"/>
                <w:szCs w:val="19"/>
                <w:lang w:val="en-GB" w:eastAsia="en-GB"/>
              </w:rPr>
              <w:tab/>
              <w:t xml:space="preserve">to provide telecommunications services to persons with special needs </w:t>
            </w:r>
          </w:p>
        </w:tc>
      </w:tr>
      <w:tr w:rsidR="00145E30" w:rsidRPr="00145E30" w:rsidTr="00145E30">
        <w:tc>
          <w:tcPr>
            <w:tcW w:w="2167"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Rwanda Utilities Regulatory Authority (RURA) (Rwanda) </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Operator have rollout plan include in license obligations provided to operators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Universal Access for subzidising connectivity to make it affordable to rural and remote area.</w:t>
            </w:r>
          </w:p>
        </w:tc>
      </w:tr>
      <w:tr w:rsidR="00145E30" w:rsidRPr="00145E30" w:rsidTr="00145E30">
        <w:tc>
          <w:tcPr>
            <w:tcW w:w="2167"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pt-BR" w:eastAsia="zh-CN"/>
              </w:rPr>
              <w:t xml:space="preserve">ICP - Autoridade Nacional de Comunicações (ANACOM) (Portugal) </w:t>
            </w:r>
          </w:p>
        </w:tc>
        <w:tc>
          <w:tcPr>
            <w:tcW w:w="7120"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There is a USO generic obligation – although not specifically to rural and remote areas but to all the country – to provide telecommunication services (telephony and narrowband internet services), according with the Directive 2002/22/EC of the European Parliament and of the Council of 7 March 2002 on universal service and users' rights relating to electronic communications networks and services (Universal Service Directive). </w:t>
            </w:r>
          </w:p>
        </w:tc>
      </w:tr>
      <w:tr w:rsidR="00145E30" w:rsidRPr="00145E30" w:rsidTr="00145E30">
        <w:tc>
          <w:tcPr>
            <w:tcW w:w="2167"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val="pt-BR" w:eastAsia="zh-CN"/>
              </w:rPr>
            </w:pPr>
            <w:r w:rsidRPr="00145E30">
              <w:rPr>
                <w:rFonts w:asciiTheme="minorHAnsi" w:hAnsiTheme="minorHAnsi" w:cs="Arial"/>
                <w:kern w:val="24"/>
                <w:sz w:val="19"/>
                <w:szCs w:val="19"/>
                <w:lang w:val="pt-BR" w:eastAsia="zh-CN"/>
              </w:rPr>
              <w:t>Comisión Nacional de Comunicaciones (CNC) (Argentina)</w:t>
            </w:r>
          </w:p>
        </w:tc>
        <w:tc>
          <w:tcPr>
            <w:tcW w:w="7120"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Decree 558/2008 establishes SECTION 2. - UNIVERSAL SERVICE. The set of services and programs, time-varying, defined by the national, aimed at the general population with a certain quality at affordable prices, which it must have access, regardless of their geographical location and conditions social, economic and related to physical disabilities. To do the ratings of the services and programs, the enforcement authority may consider the totality of telecommunications services, regardless technologies. The Enforcement Authority may modify, adapt and integrate services and programs, according to the needs of the population required. Without prejudice to the services and programs that define the implementing authority under the present rules, Basic Telephone Service Licensees (LSB) are required to expand the fixed telephone network within sixty (60) months, the total geographical area of ​​their respective regions, as of the effective date hereof. The Enforcement Authority shall determine in each case whether the LSB will be compensated with funds from the Universal Service Trust Fund.</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11</w:t>
      </w:r>
      <w:r w:rsidRPr="00145E30">
        <w:rPr>
          <w:rFonts w:eastAsia="Times New Roman" w:cs="Times New Roman Bold"/>
          <w:b/>
          <w:bCs/>
          <w:sz w:val="22"/>
          <w:szCs w:val="20"/>
          <w:lang w:val="en-GB" w:eastAsia="en-US"/>
        </w:rPr>
        <w:tab/>
        <w:t>Is there a provision of Universal Service Fund or similar type of fund for the development of Telecommunications/ICTs/Broadband in rural and remote areas?</w:t>
      </w:r>
    </w:p>
    <w:tbl>
      <w:tblPr>
        <w:tblpPr w:leftFromText="180" w:rightFromText="180" w:vertAnchor="text" w:horzAnchor="margin" w:tblpXSpec="right" w:tblpY="397"/>
        <w:tblW w:w="9359" w:type="dxa"/>
        <w:tblInd w:w="-134" w:type="dxa"/>
        <w:tblCellMar>
          <w:left w:w="0" w:type="dxa"/>
          <w:right w:w="0" w:type="dxa"/>
        </w:tblCellMar>
        <w:tblLook w:val="0420" w:firstRow="1" w:lastRow="0" w:firstColumn="0" w:lastColumn="0" w:noHBand="0" w:noVBand="1"/>
      </w:tblPr>
      <w:tblGrid>
        <w:gridCol w:w="4514"/>
        <w:gridCol w:w="3391"/>
        <w:gridCol w:w="1454"/>
      </w:tblGrid>
      <w:tr w:rsidR="00145E30" w:rsidRPr="00145E30" w:rsidTr="00145E30">
        <w:trPr>
          <w:trHeight w:val="333"/>
        </w:trPr>
        <w:tc>
          <w:tcPr>
            <w:tcW w:w="4514" w:type="dxa"/>
            <w:vMerge w:val="restart"/>
            <w:tcBorders>
              <w:top w:val="single" w:sz="12" w:space="0" w:color="005173"/>
              <w:left w:val="single" w:sz="12" w:space="0" w:color="005173"/>
              <w:right w:val="single" w:sz="8" w:space="0" w:color="FFFFFF"/>
            </w:tcBorders>
            <w:shd w:val="clear" w:color="auto" w:fill="E8F8FD"/>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center"/>
              <w:rPr>
                <w:rFonts w:cs="Times New Roman"/>
                <w:color w:val="FFFFFF" w:themeColor="background1"/>
                <w:szCs w:val="22"/>
              </w:rPr>
            </w:pPr>
            <w:r w:rsidRPr="00145E30">
              <w:rPr>
                <w:rFonts w:cs="Times New Roman"/>
                <w:b/>
                <w:noProof/>
                <w:szCs w:val="22"/>
                <w:lang w:eastAsia="zh-CN"/>
              </w:rPr>
              <w:drawing>
                <wp:inline distT="0" distB="0" distL="0" distR="0" wp14:anchorId="733B6B93" wp14:editId="499AE63B">
                  <wp:extent cx="2800350"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c>
          <w:tcPr>
            <w:tcW w:w="4845"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
                <w:bCs/>
                <w:sz w:val="20"/>
                <w:szCs w:val="20"/>
              </w:rPr>
            </w:pPr>
            <w:r w:rsidRPr="00145E30">
              <w:rPr>
                <w:rFonts w:asciiTheme="minorHAnsi" w:hAnsiTheme="minorHAnsi" w:cs="Times New Roman"/>
                <w:b/>
                <w:bCs/>
                <w:color w:val="FFFFFF" w:themeColor="background1"/>
                <w:sz w:val="20"/>
                <w:szCs w:val="20"/>
              </w:rPr>
              <w:t>Percentage of countries by level of development where such a provision exists:</w:t>
            </w:r>
          </w:p>
        </w:tc>
      </w:tr>
      <w:tr w:rsidR="00145E30" w:rsidRPr="00145E30" w:rsidTr="00145E30">
        <w:trPr>
          <w:trHeight w:val="178"/>
        </w:trPr>
        <w:tc>
          <w:tcPr>
            <w:tcW w:w="4514"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rPr>
            </w:pPr>
          </w:p>
        </w:tc>
        <w:tc>
          <w:tcPr>
            <w:tcW w:w="3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Developed countries</w:t>
            </w:r>
          </w:p>
        </w:tc>
        <w:tc>
          <w:tcPr>
            <w:tcW w:w="1454"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40%</w:t>
            </w:r>
          </w:p>
        </w:tc>
      </w:tr>
      <w:tr w:rsidR="00145E30" w:rsidRPr="00145E30" w:rsidTr="00145E30">
        <w:trPr>
          <w:trHeight w:val="215"/>
        </w:trPr>
        <w:tc>
          <w:tcPr>
            <w:tcW w:w="4514"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Transition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100%</w:t>
            </w:r>
          </w:p>
        </w:tc>
      </w:tr>
      <w:tr w:rsidR="00145E30" w:rsidRPr="00145E30" w:rsidTr="00145E30">
        <w:trPr>
          <w:trHeight w:val="111"/>
        </w:trPr>
        <w:tc>
          <w:tcPr>
            <w:tcW w:w="4514"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Developing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62.5%</w:t>
            </w:r>
          </w:p>
        </w:tc>
      </w:tr>
      <w:tr w:rsidR="00145E30" w:rsidRPr="00145E30" w:rsidTr="00145E30">
        <w:trPr>
          <w:trHeight w:val="18"/>
        </w:trPr>
        <w:tc>
          <w:tcPr>
            <w:tcW w:w="4514"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Least developed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bCs/>
                <w:sz w:val="20"/>
                <w:szCs w:val="20"/>
                <w:lang w:val="fr-FR"/>
              </w:rPr>
            </w:pPr>
            <w:r w:rsidRPr="00145E30">
              <w:rPr>
                <w:rFonts w:asciiTheme="minorHAnsi" w:hAnsiTheme="minorHAnsi" w:cs="Times New Roman"/>
                <w:sz w:val="20"/>
                <w:szCs w:val="20"/>
                <w:lang w:val="fr-FR"/>
              </w:rPr>
              <w:t>80%</w:t>
            </w:r>
          </w:p>
        </w:tc>
      </w:tr>
      <w:tr w:rsidR="00145E30" w:rsidRPr="00145E30" w:rsidTr="00145E30">
        <w:trPr>
          <w:trHeight w:val="18"/>
        </w:trPr>
        <w:tc>
          <w:tcPr>
            <w:tcW w:w="4514" w:type="dxa"/>
            <w:vMerge/>
            <w:tcBorders>
              <w:left w:val="single" w:sz="12" w:space="0" w:color="005173"/>
              <w:bottom w:val="single" w:sz="12" w:space="0" w:color="005173"/>
              <w:right w:val="single" w:sz="4" w:space="0" w:color="E8F8FD"/>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lang w:val="fr-FR"/>
              </w:rPr>
            </w:pPr>
          </w:p>
        </w:tc>
        <w:tc>
          <w:tcPr>
            <w:tcW w:w="4845"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heme="minorBidi"/>
                <w:color w:val="000000" w:themeColor="text1"/>
                <w:kern w:val="24"/>
                <w:sz w:val="20"/>
                <w:szCs w:val="20"/>
                <w:lang w:eastAsia="zh-CN"/>
              </w:rPr>
            </w:pPr>
            <w:r w:rsidRPr="00145E30">
              <w:rPr>
                <w:rFonts w:asciiTheme="minorHAnsi" w:hAnsiTheme="minorHAnsi" w:cstheme="minorBidi"/>
                <w:color w:val="000000" w:themeColor="text1"/>
                <w:kern w:val="24"/>
                <w:sz w:val="20"/>
                <w:szCs w:val="20"/>
                <w:lang w:eastAsia="zh-CN"/>
              </w:rPr>
              <w:t>* 28 organizations from 27 countries replied to this question</w:t>
            </w:r>
          </w:p>
          <w:p w:rsidR="00145E30" w:rsidRPr="00145E30" w:rsidRDefault="00145E30" w:rsidP="00145E30">
            <w:pPr>
              <w:tabs>
                <w:tab w:val="clear" w:pos="567"/>
                <w:tab w:val="clear" w:pos="1133"/>
                <w:tab w:val="clear" w:pos="1700"/>
                <w:tab w:val="clear" w:pos="2267"/>
              </w:tabs>
              <w:kinsoku/>
              <w:bidi w:val="0"/>
              <w:spacing w:before="0" w:line="240" w:lineRule="auto"/>
              <w:rPr>
                <w:rFonts w:asciiTheme="minorHAnsi" w:hAnsiTheme="minorHAnsi" w:cs="Times New Roman"/>
                <w:sz w:val="20"/>
                <w:szCs w:val="20"/>
              </w:rPr>
            </w:pPr>
            <w:r w:rsidRPr="00145E30">
              <w:rPr>
                <w:rFonts w:asciiTheme="minorHAnsi" w:hAnsiTheme="minorHAnsi" w:cstheme="minorBidi"/>
                <w:color w:val="000000" w:themeColor="text1"/>
                <w:kern w:val="24"/>
                <w:sz w:val="20"/>
                <w:szCs w:val="20"/>
              </w:rPr>
              <w:t>* Replies merged when multiple organizations in same country replied.</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12</w:t>
      </w:r>
      <w:r w:rsidRPr="00145E30">
        <w:rPr>
          <w:rFonts w:eastAsia="Times New Roman" w:cs="Times New Roman Bold"/>
          <w:b/>
          <w:bCs/>
          <w:sz w:val="22"/>
          <w:szCs w:val="20"/>
          <w:lang w:val="en-GB" w:eastAsia="en-US"/>
        </w:rPr>
        <w:tab/>
        <w:t xml:space="preserve">If such a provision exists, how are the funds collected? </w:t>
      </w:r>
    </w:p>
    <w:p w:rsidR="00145E30" w:rsidRPr="00145E30" w:rsidRDefault="00145E30" w:rsidP="00145E30">
      <w:pPr>
        <w:keepNext/>
        <w:pBdr>
          <w:top w:val="single" w:sz="12" w:space="1" w:color="005173"/>
          <w:left w:val="single" w:sz="12" w:space="1" w:color="005173"/>
          <w:bottom w:val="single" w:sz="12" w:space="1" w:color="005173"/>
          <w:right w:val="single" w:sz="12" w:space="7"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w:drawing>
          <wp:inline distT="0" distB="0" distL="0" distR="0" wp14:anchorId="567F3AA0" wp14:editId="69F8FA1E">
            <wp:extent cx="5410200" cy="32670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7" w:color="005173"/>
        </w:pBdr>
        <w:shd w:val="clear" w:color="auto" w:fill="E8F8FD"/>
        <w:tabs>
          <w:tab w:val="clear" w:pos="567"/>
          <w:tab w:val="clear" w:pos="1133"/>
          <w:tab w:val="clear" w:pos="1700"/>
          <w:tab w:val="clear" w:pos="2267"/>
        </w:tabs>
        <w:kinsoku/>
        <w:autoSpaceDE w:val="0"/>
        <w:autoSpaceDN w:val="0"/>
        <w:bidi w:val="0"/>
        <w:adjustRightInd w:val="0"/>
        <w:spacing w:before="240" w:line="240" w:lineRule="auto"/>
        <w:ind w:left="425" w:hanging="425"/>
        <w:jc w:val="left"/>
        <w:rPr>
          <w:rFonts w:asciiTheme="minorHAnsi" w:cstheme="minorBidi"/>
          <w:bCs/>
          <w:color w:val="000000" w:themeColor="text1"/>
          <w:kern w:val="24"/>
          <w:sz w:val="20"/>
          <w:szCs w:val="20"/>
          <w:lang w:val="en-AU"/>
        </w:rPr>
      </w:pPr>
      <w:r w:rsidRPr="00145E30">
        <w:rPr>
          <w:rFonts w:asciiTheme="minorHAnsi" w:cstheme="minorBidi"/>
          <w:bCs/>
          <w:color w:val="000000" w:themeColor="text1"/>
          <w:kern w:val="24"/>
          <w:sz w:val="20"/>
          <w:szCs w:val="20"/>
          <w:lang w:val="en-AU"/>
        </w:rPr>
        <w:t>* 19 organizations from 18 countries replied to this question</w:t>
      </w:r>
    </w:p>
    <w:p w:rsidR="00145E30" w:rsidRPr="00145E30" w:rsidRDefault="00145E30" w:rsidP="00145E30">
      <w:pPr>
        <w:keepNext/>
        <w:pBdr>
          <w:top w:val="single" w:sz="12" w:space="1" w:color="005173"/>
          <w:left w:val="single" w:sz="12" w:space="1" w:color="005173"/>
          <w:bottom w:val="single" w:sz="12" w:space="1" w:color="005173"/>
          <w:right w:val="single" w:sz="12" w:space="7" w:color="005173"/>
        </w:pBdr>
        <w:shd w:val="clear" w:color="auto" w:fill="E8F8FD"/>
        <w:tabs>
          <w:tab w:val="clear" w:pos="567"/>
          <w:tab w:val="clear" w:pos="1133"/>
          <w:tab w:val="clear" w:pos="1700"/>
          <w:tab w:val="clear" w:pos="2267"/>
        </w:tabs>
        <w:kinsoku/>
        <w:autoSpaceDE w:val="0"/>
        <w:autoSpaceDN w:val="0"/>
        <w:bidi w:val="0"/>
        <w:adjustRightInd w:val="0"/>
        <w:spacing w:before="0" w:after="240" w:line="240" w:lineRule="auto"/>
        <w:ind w:left="425" w:hanging="425"/>
        <w:jc w:val="left"/>
        <w:rPr>
          <w:rFonts w:cs="Arial"/>
          <w:bCs/>
          <w:color w:val="000000"/>
          <w:sz w:val="20"/>
          <w:szCs w:val="20"/>
          <w:lang w:val="en-AU"/>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scheme” was selected, please specify:</w:t>
      </w:r>
    </w:p>
    <w:tbl>
      <w:tblPr>
        <w:tblStyle w:val="TableGrid"/>
        <w:tblW w:w="5000" w:type="pct"/>
        <w:jc w:val="center"/>
        <w:tblLook w:val="04A0" w:firstRow="1" w:lastRow="0" w:firstColumn="1" w:lastColumn="0" w:noHBand="0" w:noVBand="1"/>
      </w:tblPr>
      <w:tblGrid>
        <w:gridCol w:w="2167"/>
        <w:gridCol w:w="7120"/>
      </w:tblGrid>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ABI Research (United States) (United Kingdom)</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Combination of government spending, european regional development fund and ISP contributions, including some derived from the licensing fees perceived by the BBC.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Telecommunication &amp; Radiocommunication Regulator (TRR) (Vanuatu) </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As a % of Annual Net Revenue in the basis of the estimate cost of the UA Project. </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Syrian Telecommunication Regulatory Authority (SyTRA) (Syrian Arab Republic)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Not yet determined.</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AHCIET (Colombia)</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Combination of public investment by the State, via funds similar to those intended for universal service, and investment by private operators, an example of public-private financing.</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fr-FR" w:eastAsia="zh-CN"/>
              </w:rPr>
              <w:t xml:space="preserve">Autorité de Régulation de la Poste et des Télécommunications (Dem. Rep. of the Congo)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2% of pre-tax turnover.</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Ministry of Communications and Informatization (Belarus) </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 universal services reserve is funded by compulsory contributions from telecommunication operators to the tune of 1 per cent of telecommunication service revenues.</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Oman Telecommunications Regulatory Authority (TRA) (Oman)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government intend to establish a new company "Oman Broadband company " to provide BB to all areas ,including the remote areas </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Cable Bahamas Limited (Bahamas) </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An application has to be made for reimbursement and then it is collected from operators. The scheme is still being developed.</w:t>
            </w:r>
          </w:p>
        </w:tc>
      </w:tr>
      <w:tr w:rsidR="00145E30" w:rsidRPr="00145E30" w:rsidTr="00145E30">
        <w:trPr>
          <w:jc w:val="center"/>
        </w:trPr>
        <w:tc>
          <w:tcPr>
            <w:tcW w:w="2166"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Organismo Supervisor de Inversión Privada en Telecomunicaciones (Peru) </w:t>
            </w:r>
          </w:p>
        </w:tc>
        <w:tc>
          <w:tcPr>
            <w:tcW w:w="7116" w:type="dxa"/>
            <w:shd w:val="clear" w:color="auto" w:fill="E8F8FD"/>
          </w:tcPr>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(Based on the Law awarding the Telecommunications Investment Fund (FITEL) legal personality under public law, assigned to the Transport and Communications sector – Law No. 28900, Consolidated Amended Text of the Telecommunications Law (approved by Supreme Decree No. 013-93-TCC of 6 May 1993 and Law for the Promotion of Broadband and Construction of the National Fibre Optic Backbone Network – Law No. 29904.)</w:t>
            </w:r>
          </w:p>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Telecommunications Investment Fund (FITEL) has been set up for the provision of universal access to telecommunications. It was established by the Consolidated Amended Text of the Telecommunications Law.</w:t>
            </w:r>
          </w:p>
          <w:p w:rsidR="00145E30" w:rsidRPr="00145E30" w:rsidRDefault="00145E30" w:rsidP="00145E30">
            <w:pPr>
              <w:keepNext/>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FITEL has the following resources: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1</w:t>
            </w:r>
            <w:r w:rsidRPr="00145E30">
              <w:rPr>
                <w:rFonts w:asciiTheme="minorHAnsi" w:hAnsiTheme="minorHAnsi" w:cs="Arial"/>
                <w:kern w:val="24"/>
                <w:sz w:val="19"/>
                <w:szCs w:val="19"/>
                <w:lang w:val="en-GB" w:eastAsia="en-GB"/>
              </w:rPr>
              <w:tab/>
              <w:t>One per cent (1%) of the income invoiced and collected by carrier service operators in general, public end services, public end services in the public cable broadcasting distribution service and the public value-added service (Internet access), as referred to by Article 12 of the Consolidated Amended Text of the Telecommunications Law, approved by Supreme Decree No. 013-93-TCC.</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2</w:t>
            </w:r>
            <w:r w:rsidRPr="00145E30">
              <w:rPr>
                <w:rFonts w:asciiTheme="minorHAnsi" w:hAnsiTheme="minorHAnsi" w:cs="Arial"/>
                <w:kern w:val="24"/>
                <w:sz w:val="19"/>
                <w:szCs w:val="19"/>
                <w:lang w:val="en-GB" w:eastAsia="en-GB"/>
              </w:rPr>
              <w:tab/>
              <w:t>A percentage of the fee collected for use of the radio frequency spectrum for public telecommunication services (this percentage shall in no case be less than 20 per cent of such collection), as referred to by Article 60 of the Consolidated Amended Text of the Telecommunications Law, approved by Supreme Decree No. 013-93-TCC, with the percentage being set by supreme decree.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3</w:t>
            </w:r>
            <w:r w:rsidRPr="00145E30">
              <w:rPr>
                <w:rFonts w:asciiTheme="minorHAnsi" w:hAnsiTheme="minorHAnsi" w:cs="Arial"/>
                <w:kern w:val="24"/>
                <w:sz w:val="19"/>
                <w:szCs w:val="19"/>
                <w:lang w:val="en-GB" w:eastAsia="en-GB"/>
              </w:rPr>
              <w:tab/>
              <w:t>The resources transferred by the public treasury.</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4</w:t>
            </w:r>
            <w:r w:rsidRPr="00145E30">
              <w:rPr>
                <w:rFonts w:asciiTheme="minorHAnsi" w:hAnsiTheme="minorHAnsi" w:cs="Arial"/>
                <w:kern w:val="24"/>
                <w:sz w:val="19"/>
                <w:szCs w:val="19"/>
                <w:lang w:val="en-GB" w:eastAsia="en-GB"/>
              </w:rPr>
              <w:tab/>
              <w:t>The financial income generated by the FITEL resources.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5</w:t>
            </w:r>
            <w:r w:rsidRPr="00145E30">
              <w:rPr>
                <w:rFonts w:asciiTheme="minorHAnsi" w:hAnsiTheme="minorHAnsi" w:cs="Arial"/>
                <w:kern w:val="24"/>
                <w:sz w:val="19"/>
                <w:szCs w:val="19"/>
                <w:lang w:val="en-GB" w:eastAsia="en-GB"/>
              </w:rPr>
              <w:tab/>
              <w:t>The contributions, allocations, donations or transfers made by whatever token, from national or foreign natural or legal persons.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kern w:val="24"/>
                <w:sz w:val="19"/>
                <w:szCs w:val="19"/>
                <w:lang w:val="en-GB" w:eastAsia="en-GB"/>
              </w:rPr>
            </w:pPr>
            <w:r w:rsidRPr="00145E30">
              <w:rPr>
                <w:rFonts w:asciiTheme="minorHAnsi" w:hAnsiTheme="minorHAnsi" w:cs="Arial"/>
                <w:kern w:val="24"/>
                <w:sz w:val="19"/>
                <w:szCs w:val="19"/>
                <w:lang w:val="en-GB" w:eastAsia="en-GB"/>
              </w:rPr>
              <w:t>6</w:t>
            </w:r>
            <w:r w:rsidRPr="00145E30">
              <w:rPr>
                <w:rFonts w:asciiTheme="minorHAnsi" w:hAnsiTheme="minorHAnsi" w:cs="Arial"/>
                <w:kern w:val="24"/>
                <w:sz w:val="19"/>
                <w:szCs w:val="19"/>
                <w:lang w:val="en-GB" w:eastAsia="en-GB"/>
              </w:rPr>
              <w:tab/>
              <w:t>Other forms established by supreme decree.</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7</w:t>
            </w:r>
            <w:r w:rsidRPr="00145E30">
              <w:rPr>
                <w:rFonts w:asciiTheme="minorHAnsi" w:hAnsiTheme="minorHAnsi" w:cs="Arial"/>
                <w:kern w:val="24"/>
                <w:sz w:val="19"/>
                <w:szCs w:val="19"/>
                <w:lang w:val="en-GB" w:eastAsia="en-GB"/>
              </w:rPr>
              <w:tab/>
              <w:t>Resources from counterfactual sources obtained by the State pursuant to the terms and conditions agreed to in the public telecommunication services licensing contracts. These resources are distinct from those deriving from the concepts foreseen in the General Telecommunications Law, and shall be used solely to finance the telecommunication transport networks. (Based on Article 13 of the Regulations of Law No. 28900, awarding the Telecommunications Investment Fund (FITEL) legal personality under public law, and the Additional Final Provisions of Law No. 29904 – Law for the Promotion of Broadband and Construction of the National Fibre Optic Backbone Network.)</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Ministry of Information and Communication Technology  (Mauritius)</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As per Regulation 3 of GN 206 of 2008 (amended by GN 207 of 2010)</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(a)</w:t>
            </w:r>
            <w:r w:rsidRPr="00145E30">
              <w:rPr>
                <w:rFonts w:asciiTheme="minorHAnsi" w:hAnsiTheme="minorHAnsi" w:cs="Arial"/>
                <w:kern w:val="24"/>
                <w:sz w:val="19"/>
                <w:szCs w:val="19"/>
                <w:lang w:val="en-GB" w:eastAsia="en-GB"/>
              </w:rPr>
              <w:tab/>
              <w:t>For the purposes of section 21(2) of the Act, the annual contribution payable by a public operator into the Fund shall be paid in monthly instalments.</w:t>
            </w:r>
          </w:p>
          <w:p w:rsidR="00145E30" w:rsidRPr="00145E30" w:rsidRDefault="00145E30" w:rsidP="00145E30">
            <w:pPr>
              <w:tabs>
                <w:tab w:val="clear" w:pos="567"/>
                <w:tab w:val="clear" w:pos="1133"/>
                <w:tab w:val="clear" w:pos="1700"/>
                <w:tab w:val="clear" w:pos="2267"/>
                <w:tab w:val="left" w:pos="279"/>
              </w:tabs>
              <w:kinsoku/>
              <w:bidi w:val="0"/>
              <w:spacing w:before="40" w:line="240" w:lineRule="auto"/>
              <w:ind w:left="279" w:hanging="279"/>
              <w:rPr>
                <w:rFonts w:asciiTheme="minorHAnsi" w:hAnsiTheme="minorHAnsi" w:cs="Arial"/>
                <w:sz w:val="19"/>
                <w:szCs w:val="19"/>
                <w:lang w:val="en-GB" w:eastAsia="en-GB"/>
              </w:rPr>
            </w:pPr>
            <w:r w:rsidRPr="00145E30">
              <w:rPr>
                <w:rFonts w:asciiTheme="minorHAnsi" w:hAnsiTheme="minorHAnsi" w:cs="Arial"/>
                <w:kern w:val="24"/>
                <w:sz w:val="19"/>
                <w:szCs w:val="19"/>
                <w:lang w:val="en-GB" w:eastAsia="en-GB"/>
              </w:rPr>
              <w:t>(b)</w:t>
            </w:r>
            <w:r w:rsidRPr="00145E30">
              <w:rPr>
                <w:rFonts w:asciiTheme="minorHAnsi" w:hAnsiTheme="minorHAnsi" w:cs="Arial"/>
                <w:kern w:val="24"/>
                <w:sz w:val="19"/>
                <w:szCs w:val="19"/>
                <w:lang w:val="en-GB" w:eastAsia="en-GB"/>
              </w:rPr>
              <w:tab/>
              <w:t>Every monthly instalment payable under paragraph (a) shall consist of -</w:t>
            </w:r>
          </w:p>
          <w:p w:rsidR="00145E30" w:rsidRPr="00145E30" w:rsidRDefault="00145E30" w:rsidP="00145E30">
            <w:pPr>
              <w:tabs>
                <w:tab w:val="clear" w:pos="1133"/>
                <w:tab w:val="clear" w:pos="1700"/>
                <w:tab w:val="clear" w:pos="2267"/>
              </w:tabs>
              <w:kinsoku/>
              <w:bidi w:val="0"/>
              <w:spacing w:before="40" w:line="240" w:lineRule="auto"/>
              <w:ind w:left="567" w:hanging="329"/>
              <w:rPr>
                <w:rFonts w:asciiTheme="minorHAnsi" w:hAnsiTheme="minorHAnsi" w:cs="Arial"/>
                <w:sz w:val="19"/>
                <w:szCs w:val="19"/>
                <w:lang w:val="en-AU" w:eastAsia="en-GB"/>
              </w:rPr>
            </w:pPr>
            <w:r w:rsidRPr="00145E30">
              <w:rPr>
                <w:rFonts w:asciiTheme="minorHAnsi" w:hAnsiTheme="minorHAnsi" w:cs="Arial"/>
                <w:kern w:val="24"/>
                <w:sz w:val="19"/>
                <w:szCs w:val="19"/>
                <w:lang w:val="en-AU" w:eastAsia="en-GB"/>
              </w:rPr>
              <w:t>(i)</w:t>
            </w:r>
            <w:r w:rsidRPr="00145E30">
              <w:rPr>
                <w:rFonts w:asciiTheme="minorHAnsi" w:hAnsiTheme="minorHAnsi" w:cs="Arial"/>
                <w:kern w:val="24"/>
                <w:sz w:val="19"/>
                <w:szCs w:val="19"/>
                <w:lang w:val="en-AU" w:eastAsia="en-GB"/>
              </w:rPr>
              <w:tab/>
              <w:t>5 per cent of the gross revenue which the public operator generates from the provision of international roaming service for that month:</w:t>
            </w:r>
          </w:p>
          <w:p w:rsidR="00145E30" w:rsidRPr="00145E30" w:rsidRDefault="00145E30" w:rsidP="00145E30">
            <w:pPr>
              <w:tabs>
                <w:tab w:val="clear" w:pos="1133"/>
                <w:tab w:val="clear" w:pos="1700"/>
                <w:tab w:val="clear" w:pos="2267"/>
              </w:tabs>
              <w:kinsoku/>
              <w:bidi w:val="0"/>
              <w:spacing w:before="40" w:line="240" w:lineRule="auto"/>
              <w:ind w:left="567" w:hanging="329"/>
              <w:rPr>
                <w:rFonts w:asciiTheme="minorHAnsi" w:hAnsiTheme="minorHAnsi" w:cs="Arial"/>
                <w:sz w:val="19"/>
                <w:szCs w:val="19"/>
                <w:lang w:val="en-AU" w:eastAsia="en-GB"/>
              </w:rPr>
            </w:pPr>
            <w:r w:rsidRPr="00145E30">
              <w:rPr>
                <w:rFonts w:asciiTheme="minorHAnsi" w:hAnsiTheme="minorHAnsi" w:cs="Arial"/>
                <w:kern w:val="24"/>
                <w:sz w:val="19"/>
                <w:szCs w:val="19"/>
                <w:lang w:val="en-AU" w:eastAsia="en-GB"/>
              </w:rPr>
              <w:t>(ii)</w:t>
            </w:r>
            <w:r w:rsidRPr="00145E30">
              <w:rPr>
                <w:rFonts w:asciiTheme="minorHAnsi" w:hAnsiTheme="minorHAnsi" w:cs="Arial"/>
                <w:kern w:val="24"/>
                <w:sz w:val="19"/>
                <w:szCs w:val="19"/>
                <w:lang w:val="en-AU" w:eastAsia="en-GB"/>
              </w:rPr>
              <w:tab/>
              <w:t xml:space="preserve">0.025 US Dollar on every minute of international calls which the public operator terminates in Mauritius that month, and shall be paid no later than 60 days after the end of that month. </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val="es-ES_tradnl" w:eastAsia="zh-CN"/>
              </w:rPr>
            </w:pPr>
            <w:r w:rsidRPr="00145E30">
              <w:rPr>
                <w:rFonts w:asciiTheme="minorHAnsi" w:hAnsiTheme="minorHAnsi" w:cs="Arial"/>
                <w:kern w:val="24"/>
                <w:sz w:val="19"/>
                <w:szCs w:val="19"/>
                <w:lang w:val="es-ES_tradnl" w:eastAsia="zh-CN"/>
              </w:rPr>
              <w:t>Comisión Nacional de Comunicaciones (CNC) (Argentina)</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The telecom service providers in the country, must provide one percent (1%) of all revenue earned from the provision of telecommunications services, net of taxes and duties levied.</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pageBreakBefore/>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13</w:t>
      </w:r>
      <w:r w:rsidRPr="00145E30">
        <w:rPr>
          <w:rFonts w:eastAsia="Times New Roman" w:cs="Times New Roman Bold"/>
          <w:b/>
          <w:bCs/>
          <w:sz w:val="22"/>
          <w:szCs w:val="20"/>
          <w:lang w:val="en-GB" w:eastAsia="en-US"/>
        </w:rPr>
        <w:tab/>
        <w:t>Who is responsible for the disbursement in question 12?</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w:drawing>
          <wp:inline distT="0" distB="0" distL="0" distR="0" wp14:anchorId="0FA0439E" wp14:editId="124EBB66">
            <wp:extent cx="5457825" cy="23431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Default="00855BCF"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eastAsia="Times New Roman" w:cs="Times New Roman Bold"/>
          <w:b/>
          <w:bCs/>
          <w:noProof/>
          <w:sz w:val="22"/>
          <w:szCs w:val="20"/>
          <w:lang w:eastAsia="zh-CN"/>
        </w:rPr>
        <mc:AlternateContent>
          <mc:Choice Requires="wps">
            <w:drawing>
              <wp:anchor distT="0" distB="0" distL="114300" distR="114300" simplePos="0" relativeHeight="251672576" behindDoc="0" locked="0" layoutInCell="1" allowOverlap="1" wp14:anchorId="052ADFBF" wp14:editId="58D65437">
                <wp:simplePos x="0" y="0"/>
                <wp:positionH relativeFrom="column">
                  <wp:posOffset>-3175</wp:posOffset>
                </wp:positionH>
                <wp:positionV relativeFrom="paragraph">
                  <wp:posOffset>2887345</wp:posOffset>
                </wp:positionV>
                <wp:extent cx="6260465" cy="555625"/>
                <wp:effectExtent l="0" t="0" r="0" b="0"/>
                <wp:wrapNone/>
                <wp:docPr id="27" name="TextBox 5"/>
                <wp:cNvGraphicFramePr/>
                <a:graphic xmlns:a="http://schemas.openxmlformats.org/drawingml/2006/main">
                  <a:graphicData uri="http://schemas.microsoft.com/office/word/2010/wordprocessingShape">
                    <wps:wsp>
                      <wps:cNvSpPr txBox="1"/>
                      <wps:spPr>
                        <a:xfrm>
                          <a:off x="0" y="0"/>
                          <a:ext cx="6260465" cy="555625"/>
                        </a:xfrm>
                        <a:prstGeom prst="rect">
                          <a:avLst/>
                        </a:prstGeom>
                        <a:noFill/>
                      </wps:spPr>
                      <wps:txbx>
                        <w:txbxContent>
                          <w:p w:rsidR="00D8457D" w:rsidRPr="00855BCF" w:rsidRDefault="00D8457D" w:rsidP="00855BCF">
                            <w:pPr>
                              <w:pStyle w:val="NormalWeb"/>
                              <w:bidi w:val="0"/>
                              <w:spacing w:before="0"/>
                              <w:rPr>
                                <w:rFonts w:asciiTheme="minorHAnsi" w:hAnsiTheme="minorHAnsi"/>
                                <w:szCs w:val="19"/>
                              </w:rPr>
                            </w:pPr>
                            <w:r w:rsidRPr="00855BCF">
                              <w:rPr>
                                <w:rFonts w:asciiTheme="minorHAnsi" w:hAnsiTheme="minorHAnsi" w:cstheme="minorBidi"/>
                                <w:color w:val="000000" w:themeColor="text1"/>
                                <w:kern w:val="24"/>
                                <w:szCs w:val="19"/>
                              </w:rPr>
                              <w:t>*21 organizations from 20 countries replied to this question</w:t>
                            </w:r>
                          </w:p>
                          <w:p w:rsidR="00D8457D" w:rsidRPr="00855BCF" w:rsidRDefault="00D8457D" w:rsidP="00855BCF">
                            <w:pPr>
                              <w:pStyle w:val="NormalWeb"/>
                              <w:bidi w:val="0"/>
                              <w:spacing w:before="0"/>
                              <w:rPr>
                                <w:rFonts w:asciiTheme="minorHAnsi" w:hAnsiTheme="minorHAnsi" w:cstheme="minorBidi"/>
                                <w:color w:val="000000" w:themeColor="text1"/>
                                <w:kern w:val="24"/>
                                <w:szCs w:val="19"/>
                              </w:rPr>
                            </w:pPr>
                            <w:r w:rsidRPr="00855BCF">
                              <w:rPr>
                                <w:rFonts w:asciiTheme="minorHAnsi" w:hAnsiTheme="minorHAnsi" w:cstheme="minorBidi"/>
                                <w:color w:val="000000" w:themeColor="text1"/>
                                <w:kern w:val="24"/>
                                <w:szCs w:val="19"/>
                              </w:rPr>
                              <w:t>*Multiple replies possible: total 22 replies</w:t>
                            </w:r>
                          </w:p>
                          <w:p w:rsidR="00D8457D" w:rsidRPr="004867B0" w:rsidRDefault="00D8457D" w:rsidP="00855BCF">
                            <w:pPr>
                              <w:pStyle w:val="NormalWeb"/>
                              <w:bidi w:val="0"/>
                              <w:spacing w:before="0"/>
                              <w:rPr>
                                <w:rFonts w:cstheme="minorBidi"/>
                                <w:color w:val="000000" w:themeColor="text1"/>
                                <w:kern w:val="24"/>
                                <w:szCs w:val="19"/>
                              </w:rPr>
                            </w:pPr>
                            <w:r w:rsidRPr="00855BCF">
                              <w:rPr>
                                <w:rFonts w:asciiTheme="minorHAnsi" w:hAnsiTheme="minorHAnsi" w:cstheme="minorBidi"/>
                                <w:color w:val="000000" w:themeColor="text1"/>
                                <w:kern w:val="24"/>
                                <w:szCs w:val="19"/>
                              </w:rPr>
                              <w:t>*replies merged when multiple organizations in one country replied.</w:t>
                            </w:r>
                          </w:p>
                        </w:txbxContent>
                      </wps:txbx>
                      <wps:bodyPr wrap="square" rtlCol="0">
                        <a:noAutofit/>
                      </wps:bodyPr>
                    </wps:wsp>
                  </a:graphicData>
                </a:graphic>
                <wp14:sizeRelV relativeFrom="margin">
                  <wp14:pctHeight>0</wp14:pctHeight>
                </wp14:sizeRelV>
              </wp:anchor>
            </w:drawing>
          </mc:Choice>
          <mc:Fallback>
            <w:pict>
              <v:shape id="_x0000_s1500" type="#_x0000_t202" style="position:absolute;left:0;text-align:left;margin-left:-.25pt;margin-top:227.35pt;width:492.95pt;height:4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L6lwEAABYDAAAOAAAAZHJzL2Uyb0RvYy54bWysUttO3DAQfUfiHyy/swkRCSjaLGqL6Atq&#10;kaAf4HXsjaXYYzzeTfbvGXsvVOUN9cWXmfGZc854eT/bke1UQAOu49eLkjPlJPTGbTr+5/Xx6o4z&#10;jML1YgSnOr5XyO9XlxfLybeqggHGXgVGIA7byXd8iNG3RYFyUFbgArxylNQQrIh0DZuiD2IidDsW&#10;VVk2xQSh9wGkQqTowyHJVxlfayXjb61RRTZ2nLjFvIa8rtNarJai3QThByOPNMQXWFhhHDU9Qz2I&#10;KNg2mE9Q1sgACDouJNgCtDZSZQ2k5rr8R83LILzKWsgc9Geb8P/Byl+758BM3/HqljMnLM3oVc3x&#10;O8ysTu5MHlsqevFUFmcK05RPcaRgEj3rYNNOchjlyef92VvCYpKCTdWUN03NmaRcXddNleGLj9c+&#10;YPypwLJ06Hig2WVLxe4JIzGh0lNJaubg0YxjiieKByrpFOf1fBJ05L+Gfk/0Jxpzx/FtK4LiLMTx&#10;B+RfcUD7to2gTW6UYA5vjuhkfu5//Chpun/fc9XHd169AwAA//8DAFBLAwQUAAYACAAAACEAbL5Y&#10;T94AAAAJAQAADwAAAGRycy9kb3ducmV2LnhtbEyPzU7DMBCE70i8g7VI3FqbyIY2zaZCIK4gyo/U&#10;m5tsk4h4HcVuE94ec4LjaEYz3xTb2fXiTGPoPCPcLBUI4srXHTcI729PixWIEC3XtvdMCN8UYFte&#10;XhQ2r/3Er3TexUakEg65RWhjHHIpQ9WSs2HpB+LkHf3obExybGQ92imVu15mSt1KZztOC60d6KGl&#10;6mt3cggfz8f9p1YvzaMzw+RnJdmtJeL11Xy/ARFpjn9h+MVP6FAmpoM/cR1Ej7AwKYigjb4Dkfz1&#10;ymgQBwSjswxkWcj/D8ofAAAA//8DAFBLAQItABQABgAIAAAAIQC2gziS/gAAAOEBAAATAAAAAAAA&#10;AAAAAAAAAAAAAABbQ29udGVudF9UeXBlc10ueG1sUEsBAi0AFAAGAAgAAAAhADj9If/WAAAAlAEA&#10;AAsAAAAAAAAAAAAAAAAALwEAAF9yZWxzLy5yZWxzUEsBAi0AFAAGAAgAAAAhAJ4qUvqXAQAAFgMA&#10;AA4AAAAAAAAAAAAAAAAALgIAAGRycy9lMm9Eb2MueG1sUEsBAi0AFAAGAAgAAAAhAGy+WE/eAAAA&#10;CQEAAA8AAAAAAAAAAAAAAAAA8QMAAGRycy9kb3ducmV2LnhtbFBLBQYAAAAABAAEAPMAAAD8BAAA&#10;AAA=&#10;" filled="f" stroked="f">
                <v:textbox>
                  <w:txbxContent>
                    <w:p w:rsidR="00D8457D" w:rsidRPr="00855BCF" w:rsidRDefault="00D8457D" w:rsidP="00855BCF">
                      <w:pPr>
                        <w:pStyle w:val="NormalWeb"/>
                        <w:bidi w:val="0"/>
                        <w:spacing w:before="0"/>
                        <w:rPr>
                          <w:rFonts w:asciiTheme="minorHAnsi" w:hAnsiTheme="minorHAnsi"/>
                          <w:szCs w:val="19"/>
                        </w:rPr>
                      </w:pPr>
                      <w:r w:rsidRPr="00855BCF">
                        <w:rPr>
                          <w:rFonts w:asciiTheme="minorHAnsi" w:hAnsiTheme="minorHAnsi" w:cstheme="minorBidi"/>
                          <w:color w:val="000000" w:themeColor="text1"/>
                          <w:kern w:val="24"/>
                          <w:szCs w:val="19"/>
                        </w:rPr>
                        <w:t>*21 organizations from 20 countries replied to this question</w:t>
                      </w:r>
                    </w:p>
                    <w:p w:rsidR="00D8457D" w:rsidRPr="00855BCF" w:rsidRDefault="00D8457D" w:rsidP="00855BCF">
                      <w:pPr>
                        <w:pStyle w:val="NormalWeb"/>
                        <w:bidi w:val="0"/>
                        <w:spacing w:before="0"/>
                        <w:rPr>
                          <w:rFonts w:asciiTheme="minorHAnsi" w:hAnsiTheme="minorHAnsi" w:cstheme="minorBidi"/>
                          <w:color w:val="000000" w:themeColor="text1"/>
                          <w:kern w:val="24"/>
                          <w:szCs w:val="19"/>
                        </w:rPr>
                      </w:pPr>
                      <w:r w:rsidRPr="00855BCF">
                        <w:rPr>
                          <w:rFonts w:asciiTheme="minorHAnsi" w:hAnsiTheme="minorHAnsi" w:cstheme="minorBidi"/>
                          <w:color w:val="000000" w:themeColor="text1"/>
                          <w:kern w:val="24"/>
                          <w:szCs w:val="19"/>
                        </w:rPr>
                        <w:t>*Multiple replies possible: total 22 replies</w:t>
                      </w:r>
                    </w:p>
                    <w:p w:rsidR="00D8457D" w:rsidRPr="004867B0" w:rsidRDefault="00D8457D" w:rsidP="00855BCF">
                      <w:pPr>
                        <w:pStyle w:val="NormalWeb"/>
                        <w:bidi w:val="0"/>
                        <w:spacing w:before="0"/>
                        <w:rPr>
                          <w:rFonts w:cstheme="minorBidi"/>
                          <w:color w:val="000000" w:themeColor="text1"/>
                          <w:kern w:val="24"/>
                          <w:szCs w:val="19"/>
                        </w:rPr>
                      </w:pPr>
                      <w:r w:rsidRPr="00855BCF">
                        <w:rPr>
                          <w:rFonts w:asciiTheme="minorHAnsi" w:hAnsiTheme="minorHAnsi" w:cstheme="minorBidi"/>
                          <w:color w:val="000000" w:themeColor="text1"/>
                          <w:kern w:val="24"/>
                          <w:szCs w:val="19"/>
                        </w:rPr>
                        <w:t>*replies merged when multiple organizations in one country replied.</w:t>
                      </w:r>
                    </w:p>
                  </w:txbxContent>
                </v:textbox>
              </v:shape>
            </w:pict>
          </mc:Fallback>
        </mc:AlternateContent>
      </w:r>
      <w:r w:rsidR="00145E30" w:rsidRPr="00145E30">
        <w:rPr>
          <w:rFonts w:cs="Arial"/>
          <w:b/>
          <w:bCs/>
          <w:noProof/>
          <w:color w:val="000000"/>
          <w:szCs w:val="22"/>
          <w:lang w:eastAsia="zh-CN"/>
        </w:rPr>
        <w:drawing>
          <wp:inline distT="0" distB="0" distL="0" distR="0" wp14:anchorId="1C76515C" wp14:editId="021BF24B">
            <wp:extent cx="5448300" cy="26765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855BCF" w:rsidRDefault="00855BCF" w:rsidP="00855BCF">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855BCF" w:rsidRPr="00145E30" w:rsidRDefault="00855BCF" w:rsidP="00855BCF">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br w:type="page"/>
      </w: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provision” was selected, please specify:</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lang w:val="en-GB"/>
        </w:rPr>
      </w:pPr>
    </w:p>
    <w:tbl>
      <w:tblPr>
        <w:tblStyle w:val="TableGrid"/>
        <w:tblW w:w="5000" w:type="pct"/>
        <w:jc w:val="center"/>
        <w:tblLook w:val="04A0" w:firstRow="1" w:lastRow="0" w:firstColumn="1" w:lastColumn="0" w:noHBand="0" w:noVBand="1"/>
      </w:tblPr>
      <w:tblGrid>
        <w:gridCol w:w="2167"/>
        <w:gridCol w:w="7120"/>
      </w:tblGrid>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val="it-IT" w:eastAsia="zh-CN"/>
              </w:rPr>
              <w:t xml:space="preserve">Servei de Telecomunicacions d'Andorra (STA) (Andorra)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Servei de Telecomunicacions d’Andorra</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ABI Research (United States) (United Kingdom)</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 xml:space="preserve">The government allocates the funds to local councils, who are helped by various devolved administrations, to manage bids and spend the funds. </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Syrian Telecommunication Regulatory Authority (SyTRA) (Syrian Arab Republic)</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The universal service fund will be created by presidential decree in which all details (funding, costs / payment management, etc.) will be specified.</w:t>
            </w:r>
          </w:p>
        </w:tc>
      </w:tr>
      <w:tr w:rsidR="00145E30" w:rsidRPr="00145E30" w:rsidTr="00145E30">
        <w:trPr>
          <w:jc w:val="center"/>
        </w:trPr>
        <w:tc>
          <w:tcPr>
            <w:tcW w:w="2166" w:type="dxa"/>
          </w:tcPr>
          <w:p w:rsidR="00145E30" w:rsidRPr="00145E30" w:rsidRDefault="00145E30" w:rsidP="00145E30">
            <w:pPr>
              <w:keepNext/>
              <w:keepLines/>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val="es-ES_tradnl" w:eastAsia="zh-CN"/>
              </w:rPr>
            </w:pPr>
            <w:r w:rsidRPr="00145E30">
              <w:rPr>
                <w:rFonts w:asciiTheme="minorHAnsi" w:hAnsiTheme="minorHAnsi" w:cs="Arial"/>
                <w:kern w:val="24"/>
                <w:sz w:val="19"/>
                <w:szCs w:val="19"/>
                <w:lang w:val="es-ES" w:eastAsia="zh-CN"/>
              </w:rPr>
              <w:t xml:space="preserve">Organismo Supervisor de Inversión Privada en Telecomunicaciones (Peru) </w:t>
            </w:r>
          </w:p>
        </w:tc>
        <w:tc>
          <w:tcPr>
            <w:tcW w:w="7116" w:type="dxa"/>
          </w:tcPr>
          <w:p w:rsidR="00145E30" w:rsidRPr="00145E30" w:rsidRDefault="00145E30" w:rsidP="00145E30">
            <w:pPr>
              <w:keepNext/>
              <w:keepLines/>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kern w:val="24"/>
                <w:sz w:val="19"/>
                <w:szCs w:val="19"/>
                <w:lang w:eastAsia="zh-CN"/>
              </w:rPr>
              <w:t>FITEL’s budget comes under the portfolio of the Ministry of Transport and Communications, in the Transport and Communications sector (based on Ministerial Resolution No. 879-2011-MTC/01).</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val="es-ES" w:eastAsia="zh-CN"/>
              </w:rPr>
            </w:pPr>
            <w:r w:rsidRPr="00145E30">
              <w:rPr>
                <w:rFonts w:asciiTheme="minorHAnsi" w:hAnsiTheme="minorHAnsi" w:cs="Arial"/>
                <w:kern w:val="24"/>
                <w:sz w:val="19"/>
                <w:szCs w:val="19"/>
                <w:lang w:val="es-ES" w:eastAsia="zh-CN"/>
              </w:rPr>
              <w:t>Comisión Nacional de Comunicaciones (CNC) (Argentina)</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The investment contributions are administered through the Universal Service Trust, whose trustee is chosen by a selection process that ensures the audience, to the satisfaction of the Ministry of Communications.</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14</w:t>
      </w:r>
      <w:r w:rsidRPr="00145E30">
        <w:rPr>
          <w:rFonts w:eastAsia="Times New Roman" w:cs="Times New Roman Bold"/>
          <w:b/>
          <w:bCs/>
          <w:sz w:val="22"/>
          <w:szCs w:val="20"/>
          <w:lang w:val="en-GB" w:eastAsia="en-US"/>
        </w:rPr>
        <w:tab/>
        <w:t xml:space="preserve">Who is responsible for managing those funds? </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855BCF" w:rsidRPr="00145E30" w:rsidRDefault="00145E30" w:rsidP="00855BCF">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shd w:val="clear" w:color="auto" w:fill="E8F8FD"/>
          <w:lang w:eastAsia="zh-CN"/>
        </w:rPr>
        <w:drawing>
          <wp:inline distT="0" distB="0" distL="0" distR="0" wp14:anchorId="47B076ED" wp14:editId="57CF4B5F">
            <wp:extent cx="5638800" cy="30099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145E30" w:rsidRPr="00145E30" w:rsidRDefault="00145E30" w:rsidP="00145E3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line="240" w:lineRule="auto"/>
        <w:ind w:left="425" w:hanging="425"/>
        <w:rPr>
          <w:rFonts w:cs="Arial"/>
          <w:b/>
          <w:color w:val="000000"/>
          <w:sz w:val="20"/>
          <w:szCs w:val="20"/>
          <w:lang w:val="en-AU"/>
        </w:rPr>
      </w:pPr>
      <w:r w:rsidRPr="00145E30">
        <w:rPr>
          <w:rFonts w:cs="Arial"/>
          <w:b/>
          <w:color w:val="000000"/>
          <w:sz w:val="20"/>
          <w:szCs w:val="20"/>
          <w:lang w:val="en-AU"/>
        </w:rPr>
        <w:t>By level of development:</w:t>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w:drawing>
          <wp:inline distT="0" distB="0" distL="0" distR="0" wp14:anchorId="3D04222B" wp14:editId="629F98CC">
            <wp:extent cx="5638800" cy="2581275"/>
            <wp:effectExtent l="0" t="0" r="0" b="0"/>
            <wp:docPr id="979" name="Chart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left"/>
        <w:rPr>
          <w:rFonts w:asciiTheme="minorHAnsi" w:cstheme="minorBidi"/>
          <w:bCs/>
          <w:color w:val="000000" w:themeColor="text1"/>
          <w:kern w:val="24"/>
          <w:sz w:val="20"/>
          <w:szCs w:val="20"/>
          <w:lang w:val="en-AU"/>
        </w:rPr>
      </w:pPr>
      <w:r w:rsidRPr="00145E30">
        <w:rPr>
          <w:rFonts w:asciiTheme="minorHAnsi" w:cstheme="minorBidi"/>
          <w:bCs/>
          <w:color w:val="000000" w:themeColor="text1"/>
          <w:kern w:val="24"/>
          <w:sz w:val="20"/>
          <w:szCs w:val="20"/>
          <w:lang w:val="en-AU"/>
        </w:rPr>
        <w:t>*21 organizations from 20 countries replied to this question</w:t>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left"/>
        <w:rPr>
          <w:rFonts w:asciiTheme="minorHAnsi" w:cstheme="minorBidi"/>
          <w:bCs/>
          <w:color w:val="000000" w:themeColor="text1"/>
          <w:kern w:val="24"/>
          <w:sz w:val="20"/>
          <w:szCs w:val="20"/>
          <w:lang w:val="en-AU"/>
        </w:rPr>
      </w:pPr>
      <w:r w:rsidRPr="00145E30">
        <w:rPr>
          <w:rFonts w:asciiTheme="minorHAnsi" w:cstheme="minorBidi"/>
          <w:bCs/>
          <w:color w:val="000000" w:themeColor="text1"/>
          <w:kern w:val="24"/>
          <w:sz w:val="20"/>
          <w:szCs w:val="20"/>
          <w:lang w:val="en-AU"/>
        </w:rPr>
        <w:t>*Multiple replies possible: total 23 replies</w:t>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after="120" w:line="240" w:lineRule="auto"/>
        <w:ind w:left="425" w:hanging="425"/>
        <w:jc w:val="left"/>
        <w:rPr>
          <w:rFonts w:cs="Arial"/>
          <w:bCs/>
          <w:color w:val="000000"/>
          <w:szCs w:val="22"/>
          <w:lang w:val="en-AU"/>
        </w:rPr>
      </w:pPr>
      <w:r w:rsidRPr="00145E30">
        <w:rPr>
          <w:rFonts w:asciiTheme="minorHAnsi" w:cstheme="minorBidi"/>
          <w:bCs/>
          <w:color w:val="000000" w:themeColor="text1"/>
          <w:kern w:val="24"/>
          <w:sz w:val="20"/>
          <w:szCs w:val="20"/>
          <w:lang w:val="en-AU"/>
        </w:rPr>
        <w:t>*replies merged when multiple organizations in one country replied.</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tbl>
      <w:tblPr>
        <w:tblStyle w:val="TableGrid"/>
        <w:tblW w:w="9282" w:type="dxa"/>
        <w:jc w:val="center"/>
        <w:tblInd w:w="108" w:type="dxa"/>
        <w:tblLayout w:type="fixed"/>
        <w:tblLook w:val="04A0" w:firstRow="1" w:lastRow="0" w:firstColumn="1" w:lastColumn="0" w:noHBand="0" w:noVBand="1"/>
      </w:tblPr>
      <w:tblGrid>
        <w:gridCol w:w="2166"/>
        <w:gridCol w:w="7116"/>
      </w:tblGrid>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sz w:val="19"/>
                <w:szCs w:val="19"/>
                <w:lang w:eastAsia="zh-CN"/>
              </w:rPr>
              <w:t>ABI Research (United States) (United Kingdom)</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19"/>
                <w:szCs w:val="19"/>
                <w:lang w:eastAsia="zh-CN"/>
              </w:rPr>
            </w:pPr>
            <w:r w:rsidRPr="00145E30">
              <w:rPr>
                <w:rFonts w:asciiTheme="minorHAnsi" w:hAnsiTheme="minorHAnsi" w:cs="Arial"/>
                <w:sz w:val="19"/>
                <w:szCs w:val="19"/>
                <w:lang w:eastAsia="zh-CN"/>
              </w:rPr>
              <w:t>Broadband Delivery UK (BDUK), a unit within DCMS, is responsible for managing the Government’s broadband funding. Individual projects are the responsibility of local authorities and the Devolved Administrations, as set out in BDUK’s delivery model.</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Servei de Telecomunicacions d'Andorra (STA) (Andorra)</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Servei de Telecomunicacions d'Andorra</w:t>
            </w:r>
          </w:p>
        </w:tc>
      </w:tr>
      <w:tr w:rsidR="00145E30" w:rsidRPr="00145E30" w:rsidTr="00145E30">
        <w:trPr>
          <w:jc w:val="center"/>
        </w:trPr>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val="es-ES_tradnl" w:eastAsia="zh-CN"/>
              </w:rPr>
            </w:pPr>
            <w:r w:rsidRPr="00145E30">
              <w:rPr>
                <w:rFonts w:asciiTheme="minorHAnsi" w:hAnsiTheme="minorHAnsi" w:cs="Arial"/>
                <w:kern w:val="24"/>
                <w:sz w:val="19"/>
                <w:szCs w:val="19"/>
                <w:lang w:val="es-ES_tradnl" w:eastAsia="zh-CN"/>
              </w:rPr>
              <w:t>Organismo Supervisor de Inversión Privada en Telecomunicaciones (Peru)</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Article 8 of Law No. 28900 provides that FITEL is administered by a directorate chaired by the Minister of Transport and Communications and which includes the Minister of the Economy and Finances and the Chairman of the Governing Council of the Supervisory Authority for Private Investment in Telecommunications – OSIPTEL.</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Moreover, pursuant to Article 7 of the Administrative and Operational Regulations of the Telecommunications Investment Fund (FITEL), FITEL’s Governing Council is responsible for establishing FITEL’s general policy and administrative policy.</w:t>
            </w:r>
          </w:p>
        </w:tc>
      </w:tr>
      <w:tr w:rsidR="00145E30" w:rsidRPr="00145E30" w:rsidTr="00145E30">
        <w:trPr>
          <w:jc w:val="center"/>
        </w:trPr>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val="es-ES_tradnl" w:eastAsia="zh-CN"/>
              </w:rPr>
            </w:pPr>
            <w:r w:rsidRPr="00145E30">
              <w:rPr>
                <w:rFonts w:asciiTheme="minorHAnsi" w:hAnsiTheme="minorHAnsi" w:cs="Arial"/>
                <w:kern w:val="24"/>
                <w:sz w:val="19"/>
                <w:szCs w:val="19"/>
                <w:lang w:val="es-ES_tradnl" w:eastAsia="zh-CN"/>
              </w:rPr>
              <w:t>Comisión Nacional de Comunicaciones (CNC) (Argentina)</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There is a Technical Committee composed of seven members: a) two appointed by the Minister of Communications. b) one, the National Communications Commission. c) three, by providers (two appointed by the Licensees and the third by the other providers, excluding independent operators) and one Independent Operators.</w:t>
            </w: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kern w:val="24"/>
                <w:sz w:val="19"/>
                <w:szCs w:val="19"/>
                <w:lang w:eastAsia="zh-CN"/>
              </w:rPr>
            </w:pPr>
            <w:r w:rsidRPr="00145E30">
              <w:rPr>
                <w:rFonts w:asciiTheme="minorHAnsi" w:hAnsiTheme="minorHAnsi" w:cs="Arial"/>
                <w:kern w:val="24"/>
                <w:sz w:val="19"/>
                <w:szCs w:val="19"/>
                <w:lang w:eastAsia="zh-CN"/>
              </w:rPr>
              <w:t>Its main function is to receive from the Enforcement Authority's payroll and issued programs or services on technical, economic and financing of them, the latter, according to the financial capacity of the Trust Fund.</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15</w:t>
      </w:r>
      <w:r w:rsidRPr="00145E30">
        <w:rPr>
          <w:rFonts w:eastAsia="Times New Roman" w:cs="Times New Roman Bold"/>
          <w:b/>
          <w:bCs/>
          <w:sz w:val="22"/>
          <w:szCs w:val="20"/>
          <w:lang w:val="en-GB" w:eastAsia="en-US"/>
        </w:rPr>
        <w:tab/>
        <w:t xml:space="preserve">What kind of economic model is being employed for the development of Telecommunications/ICTs/Broadband in rural and remote areas? </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noProof/>
          <w:color w:val="000000"/>
          <w:szCs w:val="22"/>
          <w:lang w:eastAsia="zh-CN"/>
        </w:rPr>
        <mc:AlternateContent>
          <mc:Choice Requires="wpg">
            <w:drawing>
              <wp:inline distT="0" distB="0" distL="0" distR="0" wp14:anchorId="1FB5A766" wp14:editId="16E3AD01">
                <wp:extent cx="5495925" cy="3476625"/>
                <wp:effectExtent l="0" t="0" r="0" b="0"/>
                <wp:docPr id="89" name="Group 89"/>
                <wp:cNvGraphicFramePr/>
                <a:graphic xmlns:a="http://schemas.openxmlformats.org/drawingml/2006/main">
                  <a:graphicData uri="http://schemas.microsoft.com/office/word/2010/wordprocessingGroup">
                    <wpg:wgp>
                      <wpg:cNvGrpSpPr/>
                      <wpg:grpSpPr>
                        <a:xfrm>
                          <a:off x="0" y="0"/>
                          <a:ext cx="5495925" cy="3476625"/>
                          <a:chOff x="0" y="0"/>
                          <a:chExt cx="5495925" cy="3571875"/>
                        </a:xfrm>
                      </wpg:grpSpPr>
                      <wpg:graphicFrame>
                        <wpg:cNvPr id="42" name="Chart 42"/>
                        <wpg:cNvFrPr/>
                        <wpg:xfrm>
                          <a:off x="2124075" y="257175"/>
                          <a:ext cx="3371850" cy="2676525"/>
                        </wpg:xfrm>
                        <a:graphic>
                          <a:graphicData uri="http://schemas.openxmlformats.org/drawingml/2006/chart">
                            <c:chart xmlns:c="http://schemas.openxmlformats.org/drawingml/2006/chart" xmlns:r="http://schemas.openxmlformats.org/officeDocument/2006/relationships" r:id="rId171"/>
                          </a:graphicData>
                        </a:graphic>
                      </wpg:graphicFrame>
                      <wps:wsp>
                        <wps:cNvPr id="34" name="Text Box 34"/>
                        <wps:cNvSpPr txBox="1"/>
                        <wps:spPr>
                          <a:xfrm>
                            <a:off x="2524125" y="0"/>
                            <a:ext cx="1504315" cy="323589"/>
                          </a:xfrm>
                          <a:prstGeom prst="rect">
                            <a:avLst/>
                          </a:prstGeom>
                          <a:noFill/>
                          <a:ln w="6350">
                            <a:noFill/>
                          </a:ln>
                          <a:effectLst/>
                        </wps:spPr>
                        <wps:txbx>
                          <w:txbxContent>
                            <w:p w:rsidR="00D8457D" w:rsidRPr="00D33F30" w:rsidRDefault="00D8457D" w:rsidP="00145E30">
                              <w:pPr>
                                <w:spacing w:before="0"/>
                                <w:rPr>
                                  <w:b/>
                                  <w:sz w:val="20"/>
                                  <w:szCs w:val="20"/>
                                </w:rPr>
                              </w:pPr>
                              <w:r w:rsidRPr="00D33F30">
                                <w:rPr>
                                  <w:b/>
                                  <w:sz w:val="20"/>
                                  <w:szCs w:val="20"/>
                                </w:rPr>
                                <w:t>By level of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88" name="Chart 88"/>
                        <wpg:cNvFrPr/>
                        <wpg:xfrm>
                          <a:off x="0" y="228600"/>
                          <a:ext cx="4714875" cy="3343275"/>
                        </wpg:xfrm>
                        <a:graphic>
                          <a:graphicData uri="http://schemas.openxmlformats.org/drawingml/2006/chart">
                            <c:chart xmlns:c="http://schemas.openxmlformats.org/drawingml/2006/chart" xmlns:r="http://schemas.openxmlformats.org/officeDocument/2006/relationships" r:id="rId172"/>
                          </a:graphicData>
                        </a:graphic>
                      </wpg:graphicFrame>
                    </wpg:wgp>
                  </a:graphicData>
                </a:graphic>
              </wp:inline>
            </w:drawing>
          </mc:Choice>
          <mc:Fallback>
            <w:pict>
              <v:group id="Group 89" o:spid="_x0000_s1501" style="width:432.75pt;height:273.75pt;mso-position-horizontal-relative:char;mso-position-vertical-relative:line" coordsize="54959,35718"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JQdP31gAwAAIwkAAA4AAABkcnMvZTJvRG9jLnhtbORWTW/bOBC9F+h/IHjfyPqy&#10;HSFKkSbroEDQBkgWPTM0ZQmQSIKkI2V/fR8pycnGXmzb615ozpAazpt5fPTFp6FrybMwtlGypPHZ&#10;ghIhudo2clfSvx43f6wpsY7JLWuVFCV9EZZ+uvz44aLXhUhUrdqtMARBpC16XdLaOV1EkeW16Jg9&#10;U1pILFbKdMzBNLtoa1iP6F0bJYvFMuqV2WqjuLAW3ptxkV6G+FUluPtWVVY40pYUubkwmjA++TG6&#10;vGDFzjBdN3xKg/1GFh1rJA49hLphjpG9aY5CdQ03yqrKnXHVRaqqGi4CBqCJF+/Q3Bq11wHLruh3&#10;+lAmlPZdnX47LP/6fG9Isy3p+pwSyTr0KBxLYKM4vd4V2HNr9IO+N5NjN1oe71CZzv8CCRlCWV8O&#10;ZRWDIxzOPDvPz5OcEo61NFstlzBC4XmN7hx9x+s/T36Zr+L1KnwZzQdHPr9DOqMRerkxgHJIf4KY&#10;JTPE65oZR2C/QtyYA753oJI4yRY4mCD9BEmMObBixpemSCwHuzy+ZLla5iO+kNwca+LYz3Dkv0nP&#10;ffogBi/CbCIGP6LFz0aaAuBevOPViQAjZ28U33dCuvESGtEyBwWwdaMtJabwhDJftrGvL5o1gfe3&#10;4q2N+amWQQnsK9ntUVK/RPaHmmkR7pD1RJ6YkGYzEx59Fz+rgcAVyBC2ebITN8APUZv9Fs4TnE/y&#10;JIs9vY+ZH+eLLI1n5idpPl6qA31ZoY11t0J1xE9QMwgWkmUFe76zbizevMW7pdo0bQs/K1pJ+pIu&#10;UxDvHysI3krvEUH+pjC9tsWYv5+54WkIlz5Zz+Ce1PYFmI0aJdJqvmmQ0h2z7p4ZaCL4DZ133zBU&#10;rcLRappRUivz9ym/34/uYZWSHhpbUolHgJL2i0RXz+Ms85IcjCxfJTDM25Wntyty310riHiM90Tz&#10;MPX7XTtPK6O673gMrvyZWGKS4+SSunl67Ubdx2PCxdVV2AQR1szdyQeNyxOHQvpyPw7fmdFTTxwY&#10;8lXNPDpqzbh3bMHV3qmqCX3zZR5rGlgeOD3q0XQZTirUGs/lKMLXQaFgB1IGEf53hQJcLz3JermY&#10;nrRZm7JVnHnRHLU3zdJkUlB/8f7X2hS0/xe1KcgVXuK3InZS1F7/21z+AAAA//8DAFBLAwQUAAYA&#10;CAAAACEACOpwlTYBAAAjAgAAIAAAAGRycy9jaGFydHMvX3JlbHMvY2hhcnQxLnhtbC5yZWxzrFG7&#10;TgMxEOyR+IfTSpQ5311QhKI4KXiEFCgihC6N8e09wGdbtoMu/0JLmZ6Gv4n4DjZAJCJFoqGxNJr1&#10;7MzOYNQ2KnpG52ujOaRxAhFqafJalxzu51edM4h8EDoXymjksEIPo+Hx0WCGSgT65Kva+ohUtOdQ&#10;hWD7jHlZYSN8bCxqYgrjGhEIupJZIZ9EiSxLkh5zvzVguKcZTXIObpJnEM1Xljb/rW2KopZ4YeSy&#10;QR0OrGBG4fThEWUgUeFKDByKWiFZZtf9xd04O8mS2zTpdLNF2k1OCc2EtcYFXDoCDWKgwyw27y8f&#10;r+vN23o71c16RJ0LJZc/FyE4dsJWPm6Vb3erbkxOKS7bgE4LBexw3PQ/4waqAafUrqtz3PngEMfs&#10;i/l+d3waU1VbW2yv2uEnAAAA//8DAFBLAwQUAAYACAAAACEAIENuzTYBAAAjAgAAIAAAAGRycy9j&#10;aGFydHMvX3JlbHMvY2hhcnQyLnhtbC5yZWxzrFG7TgMxEOyR+IeTJcqc73woQlGcFDxCChQRQpfG&#10;+PYe4LMt24cu/0JLmZ6Gv4n4DjZAJCJFoqGxNJr17MzOcNw1KnoG52ujOUnjhESgpclrXXJyv7jq&#10;nZHIB6FzoYwGTlbgyXh0fDScgxIBP/mqtj5CFe05qUKwA0q9rKARPjYWNDKFcY0ICF1JrZBPogTK&#10;kqRP3W8NMtrTjKY5J26aMxItVhY3/61tiqKWcGFk24AOB1ZQo2D28AgyoKhwJQROiloBWqbXg+Xd&#10;hJ2w5DZNehlbpllyimgurDUuQOsQNAABD7PcvL98vK43b+vtVMb6SJ0LJdufiyCcOGErH3fKd7tV&#10;NybHFJddAKeFIvRw3PQ/4wasAWbYrqtz2PngJI7pF/P97ngWY1VbW3Sv2tEnAA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vkTTft0AAAAFAQAADwAAAGRycy9kb3ducmV2&#10;LnhtbEyPQUvDQBCF74L/YRnBm91E3VpiNqUU9VSEtoJ4m2anSWh2NmS3SfrvXb3oZeDxHu99ky8n&#10;24qBet841pDOEhDEpTMNVxo+9q93CxA+IBtsHZOGC3lYFtdXOWbGjbylYRcqEUvYZ6ihDqHLpPRl&#10;TRb9zHXE0Tu63mKIsq+k6XGM5baV90kylxYbjgs1drSuqTztzlbD24jj6iF9GTan4/rytVfvn5uU&#10;tL69mVbPIAJN4S8MP/gRHYrIdHBnNl60GuIj4fdGbzFXCsRBg3p8UiCLXP6nL74BAAD//wMAUEsD&#10;BBQABgAIAAAAIQDDhc7YjAUAABYSAAAVAAAAZHJzL2NoYXJ0cy9jaGFydDIueG1s7Fjdb9s2EH8f&#10;sP9BE7qnwTKpT0uoXaROsw1Ll6Bp+05LtC2EIjWKduz+9Tt+yJGdpE27PazA7AdRx7vT3e+OvCNf&#10;vto1zNtS2dWCT30cIN+jvBRVzVdT/8P7i9HE9zpFeEWY4HTq72nnv5r9+MPLsijXRKqblpTUAyW8&#10;K8qpv1aqLcbjrlzThnSBaCmHuaWQDVHwKlfjSpI7UN6wcYhQOjZKfKeAfIOChtS8l5fPkRfLZV3S&#10;c1FuGsqVtUJSRhQg0K3rtvNn4FxFFMU5ir0tYVMf+WNNZISvLIHy0YcbS5RiwytazYXkAOOAvymL&#10;M6ao5KBqLriCrzk/m2ch1RB5u2lHpWhaMG5Rs1rtjblgIOierwX44b2jf21qSbupX+K4BwKGD6Bo&#10;6lKKTixVABrHFoU+GlptNp6MQxcPcBbHRaf2jFqHMAq1t+PDd40JF4SxBSlvNTYD5gPr/bwWPAVD&#10;S5VMviXt1VZ6ixWe+kxh31M7GFW3MFqsQk0LNQ1G1S2MSFkCkMDhBj0F5i3lwBP1lKjnAVAsDwBl&#10;B0lPSXpK2lNS31uzmt8CkPrhe0vBfrOEfmQTwKSwdoZslHhfK0bPKaOKVoNcKIuWCXUmKdGMjOzF&#10;RulRQ/iGsMvDu515T+SKKitec0gr+6HdW1G5eNBqRS1x/xhxZ2XjAMdJmE9QEuVJHmf4zcjEpiz2&#10;liENYA2mKMQ4yTHOJ2H+ZhRZvXfO+iCGCZxNJnmEsxiFcWbn1/18GqM4ieIshH+aRZmN/qlr46HX&#10;bU3nevPQCGyJ3M8FE/3SwVZ9R6WerSvniluBQlZUui9bxupywTrNqgePiVhIzfrt1uLukq4or/6g&#10;DgGnV898JLAT6tXemwC0OVF/ksaBPuC9ofJR+jWVOj0f6Hm9WSwYvak/DVUBJr3R/fPgr7Ph+zTe&#10;JZk1XsfkNM1dUEd5kISxzrw8RVmeTCLIv+MMHaXBJI1inKRRjlCEsih0LIDesdqjFPuPhRr2R9oS&#10;SZSQuniCqffv+q2Pf/885IFbjd9FHnxPmEMAzGZAYD+5rDl1hdssOxcPs6uUxOxSnZLv6FKn8nJ2&#10;s6ZU4Z9evH4RTsLCPBIdQzMNjHMC3Y9mbdUcegO3GcR2u2qVB7HVHYXm2M4uJKWervRUaR1bqLFa&#10;0IpbVuxY56StFexR3WbR1dXea6XY1tB5QGGSHt3VnYK+yoOWy6TZU9rCE23Q2nmCr4SW7TV/lcLI&#10;KbxSayqPvwqu3ONhXwyKMHS4wn6rXeWb5gG8cwuvftzDC4wHeG1XOYeaOPuVQpEkTH99QH1mCPJj&#10;ozX8x8CnTzH0WKKnGHpscHjMAXbee2JfemAMIkByBfC0Drq6MKiDjvJ/on4p8/tg/NuJem4TVT++&#10;mKgIGq6fdS58fZqiIDr54eOkepi4KAhPfk+KPDuVURCf/L45t3WxM5vsMwvHoP/6R33ZQM+jfdlz&#10;a8Oylp26YXAKO+vPhUY1hPe+w9Uvw9bftJ96z2NmdC1c5ZG2PnymZ3qs0f9c9x8GKMYoT0McR2Gc&#10;pCg+ba5QAO0UzsIkCaMkm4TRae+fhhnK0jyCUwJKkwl2vdmh98dJFsNsHmV5OMkQTrUT4PFnGjMB&#10;lw3g5KCHB36LhSl6gNXHurvizLG47a2qu/Y1nL9vuzMH2Iq0FjKdPec6la5A9VsyPDCA6sPprGuv&#10;5ewlKbi4qBkDO0nB+BFhbCkgZHnLQu2szEJU+2tpZSDk+lxsXlot7/RWdPnuWnrdJzhAIAT3KAvS&#10;UTgvwqWJLvagG07x3FP7li7hzmTq/9LwEVMGMVJYaQDvoA9OKdfQMWqd+t5h6h/uHDSPgdmaVxZ0&#10;Z64Z2DlRxJNwaJr68vfKLml9KP3Q6uuMY8iHMkaZAcpc58z+Bg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wQUAAYACAAAACEAjwQM0IIIAADYKAAAFQAAAGRycy9jaGFydHMvY2hhcnQxLnhtbOxa3XPbuBF/&#10;70z/B5aTe+qY4veH5uQbW47bTO2zJ3bSmb5BJCSxBgEeCCnS/fXdJUBRouOPJFdP0toPFrhYLIDF&#10;Yn8LLH7+ZVMxa01lUwo+sT3HtS3Kc1GUfDGxP9yeH6W21SjCC8IEpxN7Sxv7l+M//+nnfJwviVQ3&#10;NcmpBUJ4M84n9lKpejwaNfmSVqRxRE051M2FrIiCT7kYFZJ8AuEVG/muG49aIbYRQL5CQEVK3rWX&#10;z2kv5vMyp2ciX1WUKz0KSRlRoIFmWdaNfQyTK4iiXuaG1pqwie3aIyQywheaQPnRhxtNlGLFC1pM&#10;heSgxj3+Kh+fMEUlB1FTwRX0ZuZZPUtTFZF3q/ooF1UNg5uVrFTbdrgwQJA9XQqYh/We/rYqJW0m&#10;du6FnSKgeE8VVZlL0Yi5ckDiSGuhWw0Um4zSkW/WAybrheNGbRnVE/JcH2c72vXbDuGcMDYj+R3q&#10;Zo95x9rXY8OhMrBVzuQlqa/W0potvInNlGdbagOl4g5Ks4WPNB9pUCruoETyHBQJHKbQUaBeU3Y8&#10;QUcJOh5QiuYBRelC1FGijhJ3lNi2lqzkd6BI/LGtuWB/14SupA2gNWGcDFkpcVsqRs8oo4oWe7aQ&#10;j2sm1ImkBBkZ2YqVwlJF+Iqwi923rrklckGVbl5yMCvd0eZSFGY9aLGgmrj9HHGj20ZOkqReFEWJ&#10;F8Z+HCXp26N2cfLxVnPEjpdmURSGQZiGUeRH4Y7jkxm+k4ZxEIZJlAZJlGSeF+mOl7t6LwnS2EuS&#10;wPWzLHQ9rB8N5waEftozIqfoPVAFUD4rpRaWC6aFL2BX1eAmDJmtGthItNCVayK3U8HEwW4DC6QS&#10;5ZWFmb3ZtEIW1Ig3FLVBvkbJ93SOpfnxzZJS5f3lzekbP0tx7C0dOKYEPBny1GoK+9ysSTtDpFnQ&#10;GXoH5Fgfn0tKLdy1VKGMdauFGiYJH70s/dF2DUU9lpKDC1bv5r/SBWz1tVlkM9ziYsYa7AEL+Duc&#10;Ya/XoTkZTRzFThREWZgknh96aeC62dujQCvTGIKPy5wlkZumWZxkYDDGEGCMh1KB0HfYLMWnC7qg&#10;vPgHNZLMqLHmIwFsQf9pFIa0KVG/kupwhki/ofKz9GsqccMbY9NjRv7T1WzG6E35+74oGFunpO53&#10;pywzhn7sh9PKx52yfCf2wiDJ3DQEVQS+G+z2xP4U/2cUYzzCcxTjp+AGvDjLgjAO3cgbKiZ0kjDM&#10;ojQEJi/w09g3dvajKouvqvNKgevHAGYK7hd2+08QEYkVWOUFwAItdtGB2lyDAyLjmSi21xJ8IBmz&#10;Rt0giLYfNVJqzVPQ+ftraTW/w95wXXQgwAxbn1tqW9M5xFQT+68VP2IKLX5ExrpBWzQiYM9dE0lQ&#10;DMYlE3sXkwA79AUq1yMC5wP75Tvapd2ACDhm0CHdD5rMDm79XU5agPico56Co07Gb87x52l/HWq3&#10;MfTXZ3RNGYSohZWjb5clbQ79du/iPePibyXhTYmh4tNtfNPGdINo9mQ/gWlzQUmjrOKpAYK2HgIW&#10;ozxwvwgZYMf3wA51mGod9pgHjDvM663+2HVc96dW0budgGIPUPEBLbtOMPjzntKy+xBDp1LX8ePB&#10;30NNOo26TnzIArrrJ6s/OlBulYa61RHFMLAwSLIXWBjK44FFhv1/VWAxJXWpAEub1awpi61VS7Eu&#10;4cyBfsmim7IBx7GwwJIlUULem+ZDJvIisYfnxEGQpXHmp54bRkn0iqY6JHI8jJaDyPVTP0yj9F5s&#10;3gZSYDKHcQoQeqT+zhw7jK0Lu16Bs782+MPC21fgfBCgOzf/UsCZaeDsfXqPJeDke5D8JuD0Bhg3&#10;QLD74cmDyPotwHkPT/qpwoaHj2fCpjln7MGmoTwGm3BW/WbYhNtLS/CFQJDsIPQHQM6jAKKc1A88&#10;L4mzNPIhWhue2jMnTLMMDmRx4ENEFGU/+nmrg48vPrVnTuoGme9FMRw6kxDuMYa6OjybBgnEIe0V&#10;yCvCtsfF16Npf7cEIPJ6NEV00Wc8fcv5sggLfh8Rdt/997DzhyHsIbTdx9OnD6IPSei0NZCgAdOc&#10;sL8IPc117R56Gsrj6NlGBF916LxSS/pCZ8nnXs36zlMXkKkDUJllrgvXlCFcZfvR2yMvae/QXg9S&#10;eCv46uZf3fyjN52d43qZg1TgetrN937qv+DmneghN93d6w7cdI8E/cEpHBzG2nvnPsfXN+k06Drh&#10;YbfPd/4YBrdX4M+84NnLub1Efq0d2oLU/ywLZdLAXmTGQDbvTOLbyyB55oWJOeUNKgDZU+OX97PB&#10;cG190qZnB+y9nCYnkIVfYGgi4Mqeq/blhs4PViW/JBsjdo+xaBPyBzlEsrkWJvEw0y6hIv8W8rbM&#10;7y4hhat5IUtv6ko+rOPwHkZXKmgDC7aTx+lG3QpT990mhfA1SHNikp7tWnVLAs8ysK7Ly+Czhn9R&#10;aSaEX1o5HWrP2AlbcE3LldTzZjN2NZ833SsGSHJpOheXK6bKizUDje0tCOyN3dLD/ehnbaAf397S&#10;PmIDiPjd/LB36GOv4eM2Yd4htDbxN1kWYHK0ARnthcezU4L/9ybVb9tHTKqtOqXqE6XGjGb6Q5tM&#10;q8QPvOzeADitQ4HF3NlJY1KijWBlcV4ySHmRcSMXsykzLz/epufp+VlrBFDTs6FJtI2hsP9CB8sf&#10;y+aKM5PyN8ZelE19CunWu+bEOA9wg3qY6KrP0G9fwVsO8EID4+6eu3Rj5QIH2iaGGcfx7giQvkXK&#10;bmhdHveLM8sZ+GRrRhqKxqufqdzPMn+ksiCc2FZNuGiQzXdP3dgN3cCN4H8I3/BcChJQ+fKcVCXb&#10;TuwACPjqCba3yX5/a4YaPCY+lGNnRBFLwguXiS3fFRp80eN8qPFB3qFK99u06mofYrUPEo//AwAA&#10;//8DAFBLAwQUAAYACAAAACEAI2wFJ4AGAABUGwAAHAAAAGRycy90aGVtZS90aGVtZU92ZXJyaWRl&#10;Mi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QItABQABgAIAAAAIQAUYbutPwEAAN8DAAATAAAAAAAAAAAAAAAA&#10;AAAAAABbQ29udGVudF9UeXBlc10ueG1sUEsBAi0AFAAGAAgAAAAhADj9If/WAAAAlAEAAAsAAAAA&#10;AAAAAAAAAAAAcAEAAF9yZWxzLy5yZWxzUEsBAi0AFAAGAAgAAAAhAJQdP31gAwAAIwkAAA4AAAAA&#10;AAAAAAAAAAAAbwIAAGRycy9lMm9Eb2MueG1sUEsBAi0AFAAGAAgAAAAhAAjqcJU2AQAAIwIAACAA&#10;AAAAAAAAAAAAAAAA+wUAAGRycy9jaGFydHMvX3JlbHMvY2hhcnQxLnhtbC5yZWxzUEsBAi0AFAAG&#10;AAgAAAAhACBDbs02AQAAIwIAACAAAAAAAAAAAAAAAAAAbwcAAGRycy9jaGFydHMvX3JlbHMvY2hh&#10;cnQyLnhtbC5yZWxzUEsBAi0AFAAGAAgAAAAhAHrfdLPCAAAApwEAABkAAAAAAAAAAAAAAAAA4wgA&#10;AGRycy9fcmVscy9lMm9Eb2MueG1sLnJlbHNQSwECLQAUAAYACAAAACEAvkTTft0AAAAFAQAADwAA&#10;AAAAAAAAAAAAAADcCQAAZHJzL2Rvd25yZXYueG1sUEsBAi0AFAAGAAgAAAAhAMOFztiMBQAAFhIA&#10;ABUAAAAAAAAAAAAAAAAA5goAAGRycy9jaGFydHMvY2hhcnQyLnhtbFBLAQItABQABgAIAAAAIQAj&#10;bAUngAYAAFQbAAAcAAAAAAAAAAAAAAAAAKUQAABkcnMvdGhlbWUvdGhlbWVPdmVycmlkZTEueG1s&#10;UEsBAi0AFAAGAAgAAAAhAI8EDNCCCAAA2CgAABUAAAAAAAAAAAAAAAAAXxcAAGRycy9jaGFydHMv&#10;Y2hhcnQxLnhtbFBLAQItABQABgAIAAAAIQAjbAUngAYAAFQbAAAcAAAAAAAAAAAAAAAAABQgAABk&#10;cnMvdGhlbWUvdGhlbWVPdmVycmlkZTIueG1sUEsFBgAAAAALAAsA8AIAAM4mAAAAAA==&#10;">
                <v:shape id="Chart 42" o:spid="_x0000_s1502" type="#_x0000_t75" style="position:absolute;left:21579;top:3006;width:33406;height:2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N+M&#10;xsMAAADbAAAADwAAAGRycy9kb3ducmV2LnhtbESPQWvCQBSE70L/w/IKvemmwUqIrmItQm/VKIK3&#10;R/aZBLNv4+5W03/fFQSPw8x8w8wWvWnFlZxvLCt4HyUgiEurG64U7HfrYQbCB2SNrWVS8EceFvOX&#10;wQxzbW+8pWsRKhEh7HNUUIfQ5VL6siaDfmQ74uidrDMYonSV1A5vEW5amSbJRBpsOC7U2NGqpvJc&#10;/BoFy8vXZvxJx+TDVuj6Yp1usp+DUm+v/XIKIlAfnuFH+1srGKdw/xJ/gJz/AwAA//8DAFBLAQIt&#10;ABQABgAIAAAAIQC2gziS/gAAAOEBAAATAAAAAAAAAAAAAAAAAAAAAABbQ29udGVudF9UeXBlc10u&#10;eG1sUEsBAi0AFAAGAAgAAAAhADj9If/WAAAAlAEAAAsAAAAAAAAAAAAAAAAALwEAAF9yZWxzLy5y&#10;ZWxzUEsBAi0AFAAGAAgAAAAhADMvBZ5BAAAAOQAAAA4AAAAAAAAAAAAAAAAALgIAAGRycy9lMm9E&#10;b2MueG1sUEsBAi0AFAAGAAgAAAAhAIjfjMbDAAAA2wAAAA8AAAAAAAAAAAAAAAAAmwIAAGRycy9k&#10;b3ducmV2LnhtbFBLBQYAAAAABAAEAPMAAACLAwAAAAA=&#10;">
                  <v:imagedata r:id="rId173" o:title=""/>
                  <o:lock v:ext="edit" aspectratio="f"/>
                </v:shape>
                <v:shape id="Text Box 34" o:spid="_x0000_s1503" type="#_x0000_t202" style="position:absolute;left:25241;width:15043;height:3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D8457D" w:rsidRPr="00D33F30" w:rsidRDefault="00D8457D" w:rsidP="00145E30">
                        <w:pPr>
                          <w:spacing w:before="0"/>
                          <w:rPr>
                            <w:b/>
                            <w:sz w:val="20"/>
                            <w:szCs w:val="20"/>
                          </w:rPr>
                        </w:pPr>
                        <w:r w:rsidRPr="00D33F30">
                          <w:rPr>
                            <w:b/>
                            <w:sz w:val="20"/>
                            <w:szCs w:val="20"/>
                          </w:rPr>
                          <w:t>By level of development:</w:t>
                        </w:r>
                      </w:p>
                    </w:txbxContent>
                  </v:textbox>
                </v:shape>
                <v:shape id="Chart 88" o:spid="_x0000_s1504" type="#_x0000_t75" style="position:absolute;left:1584;top:3131;width:27432;height:28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E/E&#10;4cAAAADbAAAADwAAAGRycy9kb3ducmV2LnhtbERPy2oCMRTdC/5DuII7zdiF2KlRpCgIpeBjEJeX&#10;ye1k6ORmSKKmf28WQpeH816uk+3EnXxoHSuYTQsQxLXTLTcKqvNusgARIrLGzjEp+KMA69VwsMRS&#10;uwcf6X6KjcghHEpUYGLsSylDbchimLqeOHM/zluMGfpGao+PHG47+VYUc2mx5dxgsKdPQ/Xv6WYV&#10;7NP30eB16w+H6nap3r/MBndJqfEobT5ARErxX/xy77WCRR6bv+QfIFdPAAAA//8DAFBLAQItABQA&#10;BgAIAAAAIQC2gziS/gAAAOEBAAATAAAAAAAAAAAAAAAAAAAAAABbQ29udGVudF9UeXBlc10ueG1s&#10;UEsBAi0AFAAGAAgAAAAhADj9If/WAAAAlAEAAAsAAAAAAAAAAAAAAAAALwEAAF9yZWxzLy5yZWxz&#10;UEsBAi0AFAAGAAgAAAAhADMvBZ5BAAAAOQAAAA4AAAAAAAAAAAAAAAAALgIAAGRycy9lMm9Eb2Mu&#10;eG1sUEsBAi0AFAAGAAgAAAAhAARPxOHAAAAA2wAAAA8AAAAAAAAAAAAAAAAAmwIAAGRycy9kb3du&#10;cmV2LnhtbFBLBQYAAAAABAAEAPMAAACIAwAAAAA=&#10;">
                  <v:imagedata r:id="rId174" o:title=""/>
                  <o:lock v:ext="edit" aspectratio="f"/>
                </v:shape>
                <w10:anchorlock/>
              </v:group>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after="120" w:line="240" w:lineRule="auto"/>
        <w:ind w:left="425" w:hanging="425"/>
        <w:jc w:val="left"/>
        <w:rPr>
          <w:rFonts w:asciiTheme="minorHAnsi" w:cstheme="minorBidi"/>
          <w:bCs/>
          <w:color w:val="000000" w:themeColor="text1"/>
          <w:kern w:val="24"/>
          <w:sz w:val="20"/>
          <w:szCs w:val="20"/>
          <w:lang w:val="en-AU"/>
        </w:rPr>
      </w:pPr>
      <w:r w:rsidRPr="00145E30">
        <w:rPr>
          <w:rFonts w:asciiTheme="minorHAnsi" w:cstheme="minorBidi"/>
          <w:bCs/>
          <w:color w:val="000000" w:themeColor="text1"/>
          <w:kern w:val="24"/>
          <w:sz w:val="20"/>
          <w:szCs w:val="20"/>
          <w:lang w:val="en-AU"/>
        </w:rPr>
        <w:t>*27 organizations from 26 countries replied to this question</w: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was selected, please specify:</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Cs w:val="22"/>
        </w:rPr>
      </w:pPr>
    </w:p>
    <w:tbl>
      <w:tblPr>
        <w:tblStyle w:val="TableGrid"/>
        <w:tblW w:w="0" w:type="dxa"/>
        <w:jc w:val="center"/>
        <w:tblLook w:val="04A0" w:firstRow="1" w:lastRow="0" w:firstColumn="1" w:lastColumn="0" w:noHBand="0" w:noVBand="1"/>
      </w:tblPr>
      <w:tblGrid>
        <w:gridCol w:w="2166"/>
        <w:gridCol w:w="7116"/>
      </w:tblGrid>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eastAsia="zh-CN"/>
              </w:rPr>
            </w:pPr>
            <w:r w:rsidRPr="00145E30">
              <w:rPr>
                <w:lang w:eastAsia="zh-CN"/>
              </w:rPr>
              <w:t>ABI Research (United States) (United Kingdom)</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 xml:space="preserve">Free market underpinned by capital subsidy for local councils </w:t>
            </w:r>
          </w:p>
        </w:tc>
      </w:tr>
      <w:tr w:rsidR="00145E30" w:rsidRPr="00145E30" w:rsidTr="00145E30">
        <w:trPr>
          <w:jc w:val="center"/>
        </w:trPr>
        <w:tc>
          <w:tcPr>
            <w:tcW w:w="2166" w:type="dxa"/>
          </w:tcPr>
          <w:p w:rsidR="00145E30" w:rsidRPr="00145E30" w:rsidRDefault="00145E30" w:rsidP="0094449F">
            <w:pPr>
              <w:pStyle w:val="Tabletext"/>
              <w:bidi w:val="0"/>
              <w:spacing w:after="0"/>
              <w:rPr>
                <w:lang w:eastAsia="zh-CN"/>
              </w:rPr>
            </w:pPr>
            <w:r w:rsidRPr="00145E30">
              <w:rPr>
                <w:lang w:eastAsia="zh-CN"/>
              </w:rPr>
              <w:t xml:space="preserve">Telecommunications Regulatory Authority (Lebanon) </w:t>
            </w:r>
          </w:p>
        </w:tc>
        <w:tc>
          <w:tcPr>
            <w:tcW w:w="7116" w:type="dxa"/>
          </w:tcPr>
          <w:p w:rsidR="00145E30" w:rsidRPr="00145E30" w:rsidRDefault="00145E30" w:rsidP="0094449F">
            <w:pPr>
              <w:pStyle w:val="Tabletext"/>
              <w:bidi w:val="0"/>
              <w:spacing w:after="0"/>
              <w:rPr>
                <w:lang w:eastAsia="zh-CN"/>
              </w:rPr>
            </w:pPr>
            <w:r w:rsidRPr="00145E30">
              <w:rPr>
                <w:lang w:eastAsia="zh-CN"/>
              </w:rPr>
              <w:t xml:space="preserve">See 4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eastAsia="zh-CN"/>
              </w:rPr>
            </w:pPr>
            <w:r w:rsidRPr="00145E30">
              <w:rPr>
                <w:lang w:eastAsia="zh-CN"/>
              </w:rPr>
              <w:t>Syrian Telecommunication Regulatory Authority (SyTRA) (Syrian Arab Republic)</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Not currently in existence.</w:t>
            </w:r>
          </w:p>
        </w:tc>
      </w:tr>
      <w:tr w:rsidR="00145E30" w:rsidRPr="00145E30" w:rsidTr="00145E30">
        <w:trPr>
          <w:jc w:val="center"/>
        </w:trPr>
        <w:tc>
          <w:tcPr>
            <w:tcW w:w="2166" w:type="dxa"/>
          </w:tcPr>
          <w:p w:rsidR="00145E30" w:rsidRPr="00145E30" w:rsidRDefault="00145E30" w:rsidP="0094449F">
            <w:pPr>
              <w:pStyle w:val="Tabletext"/>
              <w:bidi w:val="0"/>
              <w:spacing w:after="0"/>
              <w:rPr>
                <w:lang w:val="es-ES" w:eastAsia="zh-CN"/>
              </w:rPr>
            </w:pPr>
            <w:r w:rsidRPr="00145E30">
              <w:rPr>
                <w:lang w:eastAsia="zh-CN"/>
              </w:rPr>
              <w:t>Telecommunication &amp; Radiocommunication Regulator (TRR) (Vanuatu)</w:t>
            </w:r>
          </w:p>
        </w:tc>
        <w:tc>
          <w:tcPr>
            <w:tcW w:w="7116" w:type="dxa"/>
          </w:tcPr>
          <w:p w:rsidR="00145E30" w:rsidRPr="00145E30" w:rsidRDefault="00145E30" w:rsidP="0094449F">
            <w:pPr>
              <w:pStyle w:val="Tabletext"/>
              <w:bidi w:val="0"/>
              <w:spacing w:after="0"/>
              <w:rPr>
                <w:lang w:eastAsia="zh-CN"/>
              </w:rPr>
            </w:pPr>
            <w:r w:rsidRPr="00145E30">
              <w:rPr>
                <w:lang w:eastAsia="zh-CN"/>
              </w:rPr>
              <w:t>To date the govt has not set a specific project, but free market is taking effect, rolling out up to 90% voice and data access. Data access is at 90% for GPRS, Edge Access, Broadband, 3G, Wifi, and wimax provides for 20%.</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val="es-ES_tradnl" w:eastAsia="zh-CN"/>
              </w:rPr>
            </w:pPr>
            <w:r w:rsidRPr="00145E30">
              <w:rPr>
                <w:lang w:val="es-ES" w:eastAsia="zh-CN"/>
              </w:rPr>
              <w:t xml:space="preserve">Comisión Nacional de Telecomunicaciones (CONATEL) (Paraguay) </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Biddings take place in order to subsidize the expansion of the infrastructure. The bidders are existing operators concerned by the infrastructure to be subsidized.</w:t>
            </w:r>
          </w:p>
        </w:tc>
      </w:tr>
      <w:tr w:rsidR="00145E30" w:rsidRPr="00145E30" w:rsidTr="00145E30">
        <w:trPr>
          <w:jc w:val="center"/>
        </w:trPr>
        <w:tc>
          <w:tcPr>
            <w:tcW w:w="2166" w:type="dxa"/>
          </w:tcPr>
          <w:p w:rsidR="00145E30" w:rsidRPr="00145E30" w:rsidRDefault="00145E30" w:rsidP="0094449F">
            <w:pPr>
              <w:pStyle w:val="Tabletext"/>
              <w:bidi w:val="0"/>
              <w:spacing w:after="0"/>
              <w:rPr>
                <w:lang w:eastAsia="zh-CN"/>
              </w:rPr>
            </w:pPr>
            <w:r w:rsidRPr="00145E30">
              <w:rPr>
                <w:lang w:eastAsia="zh-CN"/>
              </w:rPr>
              <w:t>Nepal Telecommunications Authority (NTA) (Nepal (Republic of)</w:t>
            </w:r>
          </w:p>
        </w:tc>
        <w:tc>
          <w:tcPr>
            <w:tcW w:w="7116" w:type="dxa"/>
          </w:tcPr>
          <w:p w:rsidR="00145E30" w:rsidRPr="00145E30" w:rsidRDefault="00145E30" w:rsidP="0094449F">
            <w:pPr>
              <w:pStyle w:val="Tabletext"/>
              <w:bidi w:val="0"/>
              <w:spacing w:after="0"/>
              <w:rPr>
                <w:lang w:eastAsia="zh-CN"/>
              </w:rPr>
            </w:pPr>
            <w:r w:rsidRPr="00145E30">
              <w:rPr>
                <w:lang w:eastAsia="zh-CN"/>
              </w:rPr>
              <w:t>We are following all the above mentioned options:</w:t>
            </w:r>
          </w:p>
          <w:p w:rsidR="00145E30" w:rsidRPr="00145E30" w:rsidRDefault="00145E30" w:rsidP="0094449F">
            <w:pPr>
              <w:pStyle w:val="Tabletext"/>
              <w:bidi w:val="0"/>
              <w:spacing w:after="0"/>
              <w:rPr>
                <w:lang w:eastAsia="zh-CN"/>
              </w:rPr>
            </w:pPr>
            <w:r w:rsidRPr="00145E30">
              <w:rPr>
                <w:lang w:eastAsia="zh-CN"/>
              </w:rPr>
              <w:t xml:space="preserve">Free market, </w:t>
            </w:r>
          </w:p>
          <w:p w:rsidR="00145E30" w:rsidRPr="00145E30" w:rsidRDefault="00145E30" w:rsidP="0094449F">
            <w:pPr>
              <w:pStyle w:val="Tabletext"/>
              <w:bidi w:val="0"/>
              <w:spacing w:after="0"/>
              <w:rPr>
                <w:lang w:eastAsia="zh-CN"/>
              </w:rPr>
            </w:pPr>
            <w:r w:rsidRPr="00145E30">
              <w:rPr>
                <w:lang w:eastAsia="zh-CN"/>
              </w:rPr>
              <w:t xml:space="preserve">capital subsidy provided for existing operator, </w:t>
            </w:r>
          </w:p>
          <w:p w:rsidR="00145E30" w:rsidRPr="00145E30" w:rsidRDefault="00145E30" w:rsidP="0094449F">
            <w:pPr>
              <w:pStyle w:val="Tabletext"/>
              <w:bidi w:val="0"/>
              <w:spacing w:after="0"/>
              <w:rPr>
                <w:lang w:eastAsia="zh-CN"/>
              </w:rPr>
            </w:pPr>
            <w:r w:rsidRPr="00145E30">
              <w:rPr>
                <w:lang w:eastAsia="zh-CN"/>
              </w:rPr>
              <w:t xml:space="preserve">capital and ongoing subsidy for existing operator </w:t>
            </w:r>
          </w:p>
        </w:tc>
      </w:tr>
      <w:tr w:rsidR="00145E30" w:rsidRPr="00145E30" w:rsidTr="00145E30">
        <w:trPr>
          <w:jc w:val="center"/>
        </w:trPr>
        <w:tc>
          <w:tcPr>
            <w:tcW w:w="2166" w:type="dxa"/>
            <w:shd w:val="clear" w:color="auto" w:fill="E8F8FD"/>
          </w:tcPr>
          <w:p w:rsidR="00145E30" w:rsidRPr="00145E30" w:rsidRDefault="00145E30" w:rsidP="00D278E0">
            <w:pPr>
              <w:pStyle w:val="Tabletext"/>
              <w:pageBreakBefore/>
              <w:bidi w:val="0"/>
              <w:spacing w:after="0"/>
              <w:rPr>
                <w:lang w:eastAsia="zh-CN"/>
              </w:rPr>
            </w:pPr>
            <w:r w:rsidRPr="00145E30">
              <w:rPr>
                <w:lang w:eastAsia="zh-CN"/>
              </w:rPr>
              <w:t>AHCIET (Colombia)</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Public-private combination. The operator and MINTIC contribute to the ICT programme. In specific terms, the State through the Ministry of Technology has made an initial investment of 228 million dollars and private operators have invested 439 million.</w:t>
            </w:r>
          </w:p>
        </w:tc>
      </w:tr>
      <w:tr w:rsidR="00145E30" w:rsidRPr="00145E30" w:rsidTr="00145E30">
        <w:trPr>
          <w:jc w:val="center"/>
        </w:trPr>
        <w:tc>
          <w:tcPr>
            <w:tcW w:w="2166" w:type="dxa"/>
          </w:tcPr>
          <w:p w:rsidR="00145E30" w:rsidRPr="00145E30" w:rsidRDefault="00145E30" w:rsidP="0094449F">
            <w:pPr>
              <w:pStyle w:val="Tabletext"/>
              <w:bidi w:val="0"/>
              <w:spacing w:after="0"/>
              <w:rPr>
                <w:lang w:val="es-ES_tradnl" w:eastAsia="zh-CN"/>
              </w:rPr>
            </w:pPr>
            <w:r w:rsidRPr="00145E30">
              <w:rPr>
                <w:lang w:val="es-ES" w:eastAsia="zh-CN"/>
              </w:rPr>
              <w:t>Organismo Supervisor de Inversión Privada en Telecomunicaciones (Peru)</w:t>
            </w:r>
          </w:p>
        </w:tc>
        <w:tc>
          <w:tcPr>
            <w:tcW w:w="7116" w:type="dxa"/>
          </w:tcPr>
          <w:p w:rsidR="00145E30" w:rsidRPr="00145E30" w:rsidRDefault="00145E30" w:rsidP="0094449F">
            <w:pPr>
              <w:pStyle w:val="Tabletext"/>
              <w:bidi w:val="0"/>
              <w:spacing w:after="0"/>
              <w:rPr>
                <w:lang w:eastAsia="zh-CN"/>
              </w:rPr>
            </w:pPr>
            <w:r w:rsidRPr="00145E30">
              <w:rPr>
                <w:lang w:eastAsia="zh-CN"/>
              </w:rPr>
              <w:t>There is one model according to which the operator brings the service to rural areas or places of preferential social interest as part of certain obligations stipulated in the operator’s licensing contract; and there is another model involving the subsidization of telecommunication projects in rural areas or places of preferential social interest. In this second model, FITEL is responsible for managing such projects, and finances the capital and/or operating costs.</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val="es-ES_tradnl" w:eastAsia="zh-CN"/>
              </w:rPr>
            </w:pPr>
            <w:r w:rsidRPr="00145E30">
              <w:rPr>
                <w:lang w:val="pt-BR" w:eastAsia="zh-CN"/>
              </w:rPr>
              <w:t xml:space="preserve">Agência Nacional de Telecomunicações - ANATEL (Brazil) </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Universalization Goals General Plan (PGMU) defines obligations for rural and remote areas.</w:t>
            </w:r>
          </w:p>
          <w:p w:rsidR="00145E30" w:rsidRPr="00145E30" w:rsidRDefault="00145E30" w:rsidP="0094449F">
            <w:pPr>
              <w:pStyle w:val="Tabletext"/>
              <w:bidi w:val="0"/>
              <w:spacing w:after="0"/>
              <w:rPr>
                <w:lang w:eastAsia="zh-CN"/>
              </w:rPr>
            </w:pPr>
            <w:r w:rsidRPr="00145E30">
              <w:rPr>
                <w:lang w:eastAsia="zh-CN"/>
              </w:rPr>
              <w:t>Also, auctions for radiofrequency are establishing obligations as well for anyone who wins the auctions.</w:t>
            </w:r>
          </w:p>
          <w:p w:rsidR="00145E30" w:rsidRPr="00145E30" w:rsidRDefault="00145E30" w:rsidP="0094449F">
            <w:pPr>
              <w:pStyle w:val="Tabletext"/>
              <w:bidi w:val="0"/>
              <w:spacing w:after="0"/>
              <w:rPr>
                <w:lang w:eastAsia="zh-CN"/>
              </w:rPr>
            </w:pPr>
            <w:r w:rsidRPr="00145E30">
              <w:rPr>
                <w:lang w:eastAsia="zh-CN"/>
              </w:rPr>
              <w:t xml:space="preserve">Capital subsidy provided for existing operators are also used, since auction prices are defined considering the cost of the obligation. </w:t>
            </w:r>
          </w:p>
        </w:tc>
      </w:tr>
      <w:tr w:rsidR="00145E30" w:rsidRPr="00145E30" w:rsidTr="00145E30">
        <w:trPr>
          <w:jc w:val="center"/>
        </w:trPr>
        <w:tc>
          <w:tcPr>
            <w:tcW w:w="2166" w:type="dxa"/>
          </w:tcPr>
          <w:p w:rsidR="00145E30" w:rsidRPr="00145E30" w:rsidRDefault="00145E30" w:rsidP="0094449F">
            <w:pPr>
              <w:pStyle w:val="Tabletext"/>
              <w:bidi w:val="0"/>
              <w:spacing w:after="0"/>
              <w:rPr>
                <w:lang w:eastAsia="zh-CN"/>
              </w:rPr>
            </w:pPr>
            <w:r w:rsidRPr="00145E30">
              <w:rPr>
                <w:lang w:eastAsia="zh-CN"/>
              </w:rPr>
              <w:t xml:space="preserve">Ministry of Transport of the Republic of Latvia (Latvia) </w:t>
            </w:r>
          </w:p>
        </w:tc>
        <w:tc>
          <w:tcPr>
            <w:tcW w:w="7116" w:type="dxa"/>
          </w:tcPr>
          <w:p w:rsidR="00145E30" w:rsidRPr="00145E30" w:rsidRDefault="00145E30" w:rsidP="0094449F">
            <w:pPr>
              <w:pStyle w:val="Tabletext"/>
              <w:bidi w:val="0"/>
              <w:spacing w:after="0"/>
              <w:rPr>
                <w:lang w:eastAsia="zh-CN"/>
              </w:rPr>
            </w:pPr>
            <w:r w:rsidRPr="00145E30">
              <w:rPr>
                <w:lang w:eastAsia="zh-CN"/>
              </w:rPr>
              <w:t xml:space="preserve">State aid programme for private operator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eastAsia="zh-CN"/>
              </w:rPr>
            </w:pPr>
            <w:r w:rsidRPr="00145E30">
              <w:rPr>
                <w:lang w:eastAsia="zh-CN"/>
              </w:rPr>
              <w:t xml:space="preserve">Rwanda Utilities Regulatory Authority (RURA) (Rwanda) </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Free market and open competition among operators to deliver services all over the country.</w:t>
            </w:r>
          </w:p>
          <w:p w:rsidR="00145E30" w:rsidRPr="00145E30" w:rsidRDefault="00145E30" w:rsidP="0094449F">
            <w:pPr>
              <w:pStyle w:val="Tabletext"/>
              <w:bidi w:val="0"/>
              <w:spacing w:after="0"/>
              <w:rPr>
                <w:lang w:eastAsia="zh-CN"/>
              </w:rPr>
            </w:pPr>
            <w:r w:rsidRPr="00145E30">
              <w:rPr>
                <w:lang w:eastAsia="zh-CN"/>
              </w:rPr>
              <w:t>Subsidy to Operator using Universal Access Fund for connectivity and coverage in remote and rural area.</w:t>
            </w:r>
          </w:p>
          <w:p w:rsidR="00145E30" w:rsidRPr="00145E30" w:rsidRDefault="00145E30" w:rsidP="0094449F">
            <w:pPr>
              <w:pStyle w:val="Tabletext"/>
              <w:bidi w:val="0"/>
              <w:spacing w:after="0"/>
              <w:rPr>
                <w:lang w:eastAsia="zh-CN"/>
              </w:rPr>
            </w:pPr>
            <w:r w:rsidRPr="00145E30">
              <w:rPr>
                <w:lang w:eastAsia="zh-CN"/>
              </w:rPr>
              <w:t xml:space="preserve">Government Optic fiber network backbone covering the whole country for broadband services </w:t>
            </w:r>
          </w:p>
        </w:tc>
      </w:tr>
      <w:tr w:rsidR="00145E30" w:rsidRPr="00145E30" w:rsidTr="00145E30">
        <w:trPr>
          <w:jc w:val="center"/>
        </w:trPr>
        <w:tc>
          <w:tcPr>
            <w:tcW w:w="2166" w:type="dxa"/>
          </w:tcPr>
          <w:p w:rsidR="00145E30" w:rsidRPr="00145E30" w:rsidRDefault="00145E30" w:rsidP="0094449F">
            <w:pPr>
              <w:pStyle w:val="Tabletext"/>
              <w:bidi w:val="0"/>
              <w:spacing w:after="0"/>
              <w:rPr>
                <w:lang w:val="es-ES_tradnl" w:eastAsia="zh-CN"/>
              </w:rPr>
            </w:pPr>
            <w:r w:rsidRPr="00145E30">
              <w:rPr>
                <w:lang w:val="pt-BR" w:eastAsia="zh-CN"/>
              </w:rPr>
              <w:t xml:space="preserve">ICP - Autoridade Nacional de Comunicações (ANACOM) (Portugal) </w:t>
            </w:r>
          </w:p>
        </w:tc>
        <w:tc>
          <w:tcPr>
            <w:tcW w:w="7116" w:type="dxa"/>
          </w:tcPr>
          <w:p w:rsidR="00145E30" w:rsidRPr="00145E30" w:rsidRDefault="00145E30" w:rsidP="0094449F">
            <w:pPr>
              <w:pStyle w:val="Tabletext"/>
              <w:bidi w:val="0"/>
              <w:spacing w:after="0"/>
              <w:rPr>
                <w:lang w:eastAsia="zh-CN"/>
              </w:rPr>
            </w:pPr>
            <w:r w:rsidRPr="00145E30">
              <w:rPr>
                <w:lang w:eastAsia="zh-CN"/>
              </w:rPr>
              <w:t xml:space="preserve">Within the scope of the national Strategic Reference Framework (QREN), public investments made on high throughput broadband infrastructure in areas where market agents do not find the needed operating conditions to offer these services, namely concerning demographic density, might be eligible for support. </w:t>
            </w:r>
          </w:p>
          <w:p w:rsidR="00145E30" w:rsidRPr="00145E30" w:rsidRDefault="00145E30" w:rsidP="0094449F">
            <w:pPr>
              <w:pStyle w:val="Tabletext"/>
              <w:bidi w:val="0"/>
              <w:spacing w:after="0"/>
              <w:rPr>
                <w:lang w:eastAsia="zh-CN"/>
              </w:rPr>
            </w:pPr>
            <w:r w:rsidRPr="00145E30">
              <w:rPr>
                <w:lang w:eastAsia="zh-CN"/>
              </w:rPr>
              <w:t xml:space="preserve">The above mentioned five projects for the construction, installation, financing, operation and maintenance of NGA in rural areas are co-financed – the tenderers submitting winning bids were DSTelecom (Alentejo and Algarve Zone and North Zone) and Viatel (in the Central zone and in the areas of the autonomous regions), whereas the signing of the contracts was subject to approval by the European Commission (and according with the European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after="0"/>
              <w:rPr>
                <w:lang w:eastAsia="zh-CN"/>
              </w:rPr>
            </w:pPr>
            <w:r w:rsidRPr="00145E30">
              <w:rPr>
                <w:lang w:eastAsia="zh-CN"/>
              </w:rPr>
              <w:t xml:space="preserve">Cable Bahamas Limited (Bahamas) </w:t>
            </w:r>
          </w:p>
        </w:tc>
        <w:tc>
          <w:tcPr>
            <w:tcW w:w="7116" w:type="dxa"/>
            <w:shd w:val="clear" w:color="auto" w:fill="E8F8FD"/>
          </w:tcPr>
          <w:p w:rsidR="00145E30" w:rsidRPr="00145E30" w:rsidRDefault="00145E30" w:rsidP="0094449F">
            <w:pPr>
              <w:pStyle w:val="Tabletext"/>
              <w:bidi w:val="0"/>
              <w:spacing w:after="0"/>
              <w:rPr>
                <w:lang w:eastAsia="zh-CN"/>
              </w:rPr>
            </w:pPr>
            <w:r w:rsidRPr="00145E30">
              <w:rPr>
                <w:lang w:eastAsia="zh-CN"/>
              </w:rPr>
              <w:t xml:space="preserve">Operator has to provide the service and then request reimbursement for the unavoidable costs. </w:t>
            </w:r>
          </w:p>
        </w:tc>
      </w:tr>
      <w:tr w:rsidR="00145E30" w:rsidRPr="00145E30" w:rsidTr="00145E30">
        <w:trPr>
          <w:jc w:val="center"/>
        </w:trPr>
        <w:tc>
          <w:tcPr>
            <w:tcW w:w="2166" w:type="dxa"/>
          </w:tcPr>
          <w:p w:rsidR="00145E30" w:rsidRPr="00145E30" w:rsidRDefault="00145E30" w:rsidP="0094449F">
            <w:pPr>
              <w:pStyle w:val="Tabletext"/>
              <w:bidi w:val="0"/>
              <w:spacing w:after="0"/>
              <w:rPr>
                <w:lang w:val="es-ES_tradnl" w:eastAsia="zh-CN"/>
              </w:rPr>
            </w:pPr>
            <w:r w:rsidRPr="00145E30">
              <w:rPr>
                <w:lang w:val="es-ES_tradnl" w:eastAsia="zh-CN"/>
              </w:rPr>
              <w:t>Comisión Nacional de Comunicaciones (CNC) (Argentina)</w:t>
            </w:r>
          </w:p>
        </w:tc>
        <w:tc>
          <w:tcPr>
            <w:tcW w:w="7116" w:type="dxa"/>
          </w:tcPr>
          <w:p w:rsidR="00145E30" w:rsidRPr="00145E30" w:rsidRDefault="00145E30" w:rsidP="0094449F">
            <w:pPr>
              <w:pStyle w:val="Tabletext"/>
              <w:bidi w:val="0"/>
              <w:spacing w:after="0"/>
              <w:rPr>
                <w:lang w:eastAsia="zh-CN"/>
              </w:rPr>
            </w:pPr>
            <w:r w:rsidRPr="00145E30">
              <w:rPr>
                <w:lang w:eastAsia="zh-CN"/>
              </w:rPr>
              <w:t>The projects are funded by the Universal Service Fund.</w:t>
            </w:r>
          </w:p>
          <w:p w:rsidR="00145E30" w:rsidRPr="00145E30" w:rsidRDefault="00145E30" w:rsidP="0094449F">
            <w:pPr>
              <w:pStyle w:val="Tabletext"/>
              <w:bidi w:val="0"/>
              <w:spacing w:after="0"/>
              <w:rPr>
                <w:lang w:eastAsia="zh-CN"/>
              </w:rPr>
            </w:pPr>
            <w:r w:rsidRPr="00145E30">
              <w:rPr>
                <w:lang w:eastAsia="zh-CN"/>
              </w:rPr>
              <w:t>The deployment of fiber optic (Fibre Federal Network) is funded by state ARSAT SA</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16</w:t>
      </w:r>
      <w:r w:rsidRPr="00145E30">
        <w:rPr>
          <w:rFonts w:eastAsia="Times New Roman" w:cs="Times New Roman Bold"/>
          <w:b/>
          <w:bCs/>
          <w:sz w:val="22"/>
          <w:szCs w:val="20"/>
          <w:lang w:val="en-GB" w:eastAsia="en-US"/>
        </w:rPr>
        <w:tab/>
        <w:t>What kind of business model is being developed?</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center"/>
        <w:rPr>
          <w:rFonts w:cs="Arial"/>
          <w:bCs/>
          <w:color w:val="000000"/>
          <w:sz w:val="4"/>
          <w:szCs w:val="4"/>
          <w:lang w:val="en-AU"/>
        </w:rPr>
      </w:pPr>
      <w:r w:rsidRPr="00145E30">
        <w:rPr>
          <w:rFonts w:cs="Arial"/>
          <w:b/>
          <w:bCs/>
          <w:noProof/>
          <w:color w:val="000000"/>
          <w:sz w:val="20"/>
          <w:szCs w:val="20"/>
          <w:lang w:eastAsia="zh-CN"/>
        </w:rPr>
        <w:drawing>
          <wp:inline distT="0" distB="0" distL="0" distR="0" wp14:anchorId="3770B4A3" wp14:editId="79CEB0AC">
            <wp:extent cx="5286375" cy="2676525"/>
            <wp:effectExtent l="0" t="0" r="0" b="0"/>
            <wp:docPr id="980" name="Chart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Cs w:val="22"/>
        </w:rPr>
      </w:pP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after="120" w:line="240" w:lineRule="auto"/>
        <w:ind w:left="425" w:hanging="425"/>
        <w:jc w:val="center"/>
        <w:rPr>
          <w:rFonts w:cs="Arial"/>
          <w:bCs/>
          <w:color w:val="000000"/>
          <w:szCs w:val="22"/>
          <w:lang w:val="en-AU"/>
        </w:rPr>
      </w:pPr>
      <w:r w:rsidRPr="00145E30">
        <w:rPr>
          <w:rFonts w:cs="Arial"/>
          <w:b/>
          <w:bCs/>
          <w:noProof/>
          <w:color w:val="000000"/>
          <w:sz w:val="20"/>
          <w:szCs w:val="20"/>
          <w:lang w:eastAsia="zh-CN"/>
        </w:rPr>
        <w:drawing>
          <wp:inline distT="0" distB="0" distL="0" distR="0" wp14:anchorId="095CA010" wp14:editId="417536BE">
            <wp:extent cx="5619750" cy="2590800"/>
            <wp:effectExtent l="0" t="0" r="0" b="0"/>
            <wp:docPr id="981" name="Chart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line="240" w:lineRule="auto"/>
        <w:ind w:left="425" w:hanging="425"/>
        <w:jc w:val="left"/>
        <w:rPr>
          <w:rFonts w:cs="Arial"/>
          <w:bCs/>
          <w:color w:val="000000"/>
          <w:sz w:val="20"/>
          <w:szCs w:val="20"/>
          <w:lang w:val="en-AU"/>
        </w:rPr>
      </w:pPr>
      <w:r w:rsidRPr="00145E30">
        <w:rPr>
          <w:rFonts w:asciiTheme="minorHAnsi" w:cstheme="minorBidi"/>
          <w:bCs/>
          <w:color w:val="000000" w:themeColor="text1"/>
          <w:kern w:val="24"/>
          <w:sz w:val="20"/>
          <w:szCs w:val="20"/>
          <w:lang w:val="en-AU"/>
        </w:rPr>
        <w:t>* 28 organizations from 27 countries replied to this question</w:t>
      </w:r>
    </w:p>
    <w:p w:rsidR="00145E30" w:rsidRPr="00145E30" w:rsidRDefault="00145E30" w:rsidP="00145E30">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after="120" w:line="240" w:lineRule="auto"/>
        <w:ind w:left="425" w:hanging="425"/>
        <w:jc w:val="left"/>
        <w:rPr>
          <w:rFonts w:cs="Arial"/>
          <w:bCs/>
          <w:color w:val="000000"/>
          <w:sz w:val="20"/>
          <w:szCs w:val="20"/>
          <w:lang w:val="en-AU"/>
        </w:rPr>
      </w:pPr>
      <w:r w:rsidRPr="00145E30">
        <w:rPr>
          <w:rFonts w:asciiTheme="minorHAnsi" w:cstheme="minorBidi"/>
          <w:bCs/>
          <w:color w:val="000000" w:themeColor="text1"/>
          <w:kern w:val="24"/>
          <w:sz w:val="20"/>
          <w:szCs w:val="20"/>
          <w:lang w:val="en-AU"/>
        </w:rPr>
        <w:t>* Replies merged when multiple organizations in one country replied.</w:t>
      </w: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br w:type="page"/>
      </w: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model” was selected, please specify:</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tbl>
      <w:tblPr>
        <w:tblStyle w:val="TableGrid"/>
        <w:tblW w:w="0" w:type="auto"/>
        <w:tblInd w:w="108" w:type="dxa"/>
        <w:tblLook w:val="04A0" w:firstRow="1" w:lastRow="0" w:firstColumn="1" w:lastColumn="0" w:noHBand="0" w:noVBand="1"/>
      </w:tblPr>
      <w:tblGrid>
        <w:gridCol w:w="2160"/>
        <w:gridCol w:w="7019"/>
      </w:tblGrid>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Cellular Operators Association of India (COAI) (India)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The different schemes as listed above in the 6 Streams have different models. Some have Capex subsidy mostly to the Government owned Public Sector undertaking BSNL. For the scheme for rural telephones it is a combination of CAPEX+OPEX for PSU and Private service providers.</w:t>
            </w:r>
          </w:p>
          <w:p w:rsidR="00145E30" w:rsidRPr="00145E30" w:rsidRDefault="00145E30" w:rsidP="0094449F">
            <w:pPr>
              <w:pStyle w:val="Tabletext"/>
              <w:bidi w:val="0"/>
              <w:rPr>
                <w:lang w:eastAsia="zh-CN"/>
              </w:rPr>
            </w:pPr>
            <w:r w:rsidRPr="00145E30">
              <w:rPr>
                <w:lang w:eastAsia="zh-CN"/>
              </w:rPr>
              <w:t xml:space="preserve">In the recent case of the OFC for panchayats, the Government has floated a new company by the name of " Bharat Broadband Network Limited - BBNL" . This has funding from the USO Fund and partnership with the government owned public undertakings - BSNL, RailTel, Powergrid Corporation of India. These companies will pool in existing resources of OFC and will lay "incremental OFC" to areas where new OFC is required for extension till the panchayat office. The Bandwidth will be provided on open access to seekers. </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val="it-IT" w:eastAsia="zh-CN"/>
              </w:rPr>
              <w:t xml:space="preserve">Servei de Telecomunicacions d'Andorra (STA) (Andorra) </w:t>
            </w:r>
          </w:p>
        </w:tc>
        <w:tc>
          <w:tcPr>
            <w:tcW w:w="7116" w:type="dxa"/>
          </w:tcPr>
          <w:p w:rsidR="00145E30" w:rsidRPr="00145E30" w:rsidRDefault="00145E30" w:rsidP="0094449F">
            <w:pPr>
              <w:pStyle w:val="Tabletext"/>
              <w:bidi w:val="0"/>
              <w:rPr>
                <w:lang w:eastAsia="zh-CN"/>
              </w:rPr>
            </w:pPr>
            <w:r w:rsidRPr="00145E30">
              <w:rPr>
                <w:lang w:eastAsia="zh-CN"/>
              </w:rPr>
              <w:t>The Operator (which is government-owned) provides the service.</w:t>
            </w:r>
          </w:p>
        </w:tc>
      </w:tr>
      <w:tr w:rsidR="00145E30" w:rsidRPr="00145E30" w:rsidTr="00145E30">
        <w:tc>
          <w:tcPr>
            <w:tcW w:w="2166" w:type="dxa"/>
            <w:shd w:val="clear" w:color="auto" w:fill="E8F8FD"/>
          </w:tcPr>
          <w:p w:rsidR="00145E30" w:rsidRPr="00145E30" w:rsidRDefault="00145E30" w:rsidP="0094449F">
            <w:pPr>
              <w:pStyle w:val="Tabletext"/>
              <w:bidi w:val="0"/>
              <w:rPr>
                <w:lang w:val="es-ES_tradnl" w:eastAsia="zh-CN"/>
              </w:rPr>
            </w:pPr>
            <w:r w:rsidRPr="00145E30">
              <w:rPr>
                <w:lang w:val="es-ES" w:eastAsia="zh-CN"/>
              </w:rPr>
              <w:t xml:space="preserve">Comisión Nacional de Telecomunicaciones (CONATEL) (Paraguay)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Conatel provides the subsidy, but the infrastructure remains the property of the operator who has been awarded the contract.</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Nepal Telecommunications Authority (NTA) (Nepal (Republic of)</w:t>
            </w:r>
          </w:p>
        </w:tc>
        <w:tc>
          <w:tcPr>
            <w:tcW w:w="7116" w:type="dxa"/>
          </w:tcPr>
          <w:p w:rsidR="00145E30" w:rsidRPr="00145E30" w:rsidRDefault="00145E30" w:rsidP="0094449F">
            <w:pPr>
              <w:pStyle w:val="Tabletext"/>
              <w:bidi w:val="0"/>
              <w:rPr>
                <w:lang w:eastAsia="zh-CN"/>
              </w:rPr>
            </w:pPr>
            <w:r w:rsidRPr="00145E30">
              <w:rPr>
                <w:lang w:eastAsia="zh-CN"/>
              </w:rPr>
              <w:t>We are adopting all of the above business models depending on the case:</w:t>
            </w:r>
          </w:p>
          <w:p w:rsidR="00145E30" w:rsidRPr="00145E30" w:rsidRDefault="00145E30" w:rsidP="0094449F">
            <w:pPr>
              <w:pStyle w:val="Tabletext"/>
              <w:bidi w:val="0"/>
              <w:rPr>
                <w:lang w:val="en-GB" w:eastAsia="en-GB"/>
              </w:rPr>
            </w:pPr>
            <w:r w:rsidRPr="00145E30">
              <w:rPr>
                <w:lang w:val="en-GB" w:eastAsia="en-GB"/>
              </w:rPr>
              <w:t>(1)</w:t>
            </w:r>
            <w:r w:rsidRPr="00145E30">
              <w:rPr>
                <w:lang w:val="en-GB" w:eastAsia="en-GB"/>
              </w:rPr>
              <w:tab/>
              <w:t>Government owned incumbent operator mandated to provide the service</w:t>
            </w:r>
          </w:p>
          <w:p w:rsidR="00145E30" w:rsidRPr="00145E30" w:rsidRDefault="00145E30" w:rsidP="0094449F">
            <w:pPr>
              <w:pStyle w:val="Tabletext"/>
              <w:bidi w:val="0"/>
              <w:rPr>
                <w:lang w:val="en-GB" w:eastAsia="en-GB"/>
              </w:rPr>
            </w:pPr>
            <w:r w:rsidRPr="00145E30">
              <w:rPr>
                <w:lang w:val="en-GB" w:eastAsia="en-GB"/>
              </w:rPr>
              <w:t>(2)</w:t>
            </w:r>
            <w:r w:rsidRPr="00145E30">
              <w:rPr>
                <w:lang w:val="en-GB" w:eastAsia="en-GB"/>
              </w:rPr>
              <w:tab/>
              <w:t>Public-Private Partnership model (Private operators with capital subsidy)</w:t>
            </w:r>
          </w:p>
          <w:p w:rsidR="00145E30" w:rsidRPr="00145E30" w:rsidRDefault="00145E30" w:rsidP="0094449F">
            <w:pPr>
              <w:pStyle w:val="Tabletext"/>
              <w:bidi w:val="0"/>
              <w:rPr>
                <w:lang w:val="en-GB" w:eastAsia="en-GB"/>
              </w:rPr>
            </w:pPr>
            <w:r w:rsidRPr="00145E30">
              <w:rPr>
                <w:lang w:val="en-GB" w:eastAsia="en-GB"/>
              </w:rPr>
              <w:t>(3)</w:t>
            </w:r>
            <w:r w:rsidRPr="00145E30">
              <w:rPr>
                <w:lang w:val="en-GB" w:eastAsia="en-GB"/>
              </w:rPr>
              <w:tab/>
              <w:t>Private Operators with no subsidy but with other regulatory incentives</w:t>
            </w:r>
          </w:p>
          <w:p w:rsidR="00145E30" w:rsidRPr="00145E30" w:rsidRDefault="00145E30" w:rsidP="0094449F">
            <w:pPr>
              <w:pStyle w:val="Tabletext"/>
              <w:bidi w:val="0"/>
              <w:rPr>
                <w:lang w:val="en-GB" w:eastAsia="en-GB"/>
              </w:rPr>
            </w:pPr>
            <w:r w:rsidRPr="00145E30">
              <w:rPr>
                <w:lang w:val="en-GB" w:eastAsia="en-GB"/>
              </w:rPr>
              <w:t>(4)</w:t>
            </w:r>
            <w:r w:rsidRPr="00145E30">
              <w:rPr>
                <w:lang w:val="en-GB" w:eastAsia="en-GB"/>
              </w:rPr>
              <w:tab/>
              <w:t>Multi-stakeholders partnership model</w:t>
            </w:r>
          </w:p>
        </w:tc>
      </w:tr>
      <w:tr w:rsidR="00145E30" w:rsidRPr="00145E30" w:rsidTr="00145E30">
        <w:tc>
          <w:tcPr>
            <w:tcW w:w="2166" w:type="dxa"/>
            <w:shd w:val="clear" w:color="auto" w:fill="E8F8FD"/>
          </w:tcPr>
          <w:p w:rsidR="00145E30" w:rsidRPr="00145E30" w:rsidRDefault="00145E30" w:rsidP="0094449F">
            <w:pPr>
              <w:pStyle w:val="Tabletext"/>
              <w:bidi w:val="0"/>
              <w:rPr>
                <w:lang w:val="es-ES_tradnl" w:eastAsia="zh-CN"/>
              </w:rPr>
            </w:pPr>
            <w:r w:rsidRPr="00145E30">
              <w:rPr>
                <w:lang w:val="es-ES_tradnl" w:eastAsia="zh-CN"/>
              </w:rPr>
              <w:t xml:space="preserve">Organismo Supervisor de Inversión Privada en Telecomunicaciones (Peru)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On one hand there is the case of companies operating in rural areas or places of preferential social interest without government subsidies; and on the other, the Public Private Partnership model, wherein the State finances the projects or part thereof, with project execution by private players.</w:t>
            </w:r>
          </w:p>
        </w:tc>
      </w:tr>
      <w:tr w:rsidR="00145E30" w:rsidRPr="00145E30" w:rsidTr="00145E30">
        <w:tc>
          <w:tcPr>
            <w:tcW w:w="2166" w:type="dxa"/>
          </w:tcPr>
          <w:p w:rsidR="00145E30" w:rsidRPr="00145E30" w:rsidRDefault="00145E30" w:rsidP="0094449F">
            <w:pPr>
              <w:pStyle w:val="Tabletext"/>
              <w:bidi w:val="0"/>
              <w:rPr>
                <w:lang w:val="es-ES_tradnl" w:eastAsia="zh-CN"/>
              </w:rPr>
            </w:pPr>
            <w:r w:rsidRPr="00145E30">
              <w:rPr>
                <w:lang w:val="pt-BR" w:eastAsia="zh-CN"/>
              </w:rPr>
              <w:t xml:space="preserve">Agência Nacional de Telecomunicações - ANATEL (Brazil) </w:t>
            </w:r>
          </w:p>
        </w:tc>
        <w:tc>
          <w:tcPr>
            <w:tcW w:w="7116" w:type="dxa"/>
          </w:tcPr>
          <w:p w:rsidR="00145E30" w:rsidRPr="00145E30" w:rsidRDefault="00145E30" w:rsidP="0094449F">
            <w:pPr>
              <w:pStyle w:val="Tabletext"/>
              <w:bidi w:val="0"/>
              <w:rPr>
                <w:lang w:eastAsia="zh-CN"/>
              </w:rPr>
            </w:pPr>
            <w:r w:rsidRPr="00145E30">
              <w:rPr>
                <w:lang w:eastAsia="zh-CN"/>
              </w:rPr>
              <w:t xml:space="preserve">Both the Government owned incumbent operator mandated to provide the service and private operators with some subsidy are used. </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Ministry of Transport of the Republic of Latvia (Latvia)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Government owned infrastructure operator with EU funds support. </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Office of the President, Department of Information Communication Technology  (Seychelles)</w:t>
            </w:r>
          </w:p>
        </w:tc>
        <w:tc>
          <w:tcPr>
            <w:tcW w:w="7116" w:type="dxa"/>
          </w:tcPr>
          <w:p w:rsidR="00145E30" w:rsidRPr="00145E30" w:rsidRDefault="00145E30" w:rsidP="0094449F">
            <w:pPr>
              <w:pStyle w:val="Tabletext"/>
              <w:bidi w:val="0"/>
              <w:rPr>
                <w:lang w:eastAsia="zh-CN"/>
              </w:rPr>
            </w:pPr>
            <w:r w:rsidRPr="00145E30">
              <w:rPr>
                <w:lang w:eastAsia="zh-CN"/>
              </w:rPr>
              <w:t xml:space="preserve">Cost-Based basis </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Oman Telecommunications Regulatory Authority (TRA) (Oman)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Government BB Company will be providing the passive infrastructure for the telecom operators in the remote areas </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 xml:space="preserve">Cable Bahamas Limited (Bahamas) </w:t>
            </w:r>
          </w:p>
        </w:tc>
        <w:tc>
          <w:tcPr>
            <w:tcW w:w="7116" w:type="dxa"/>
          </w:tcPr>
          <w:p w:rsidR="00145E30" w:rsidRPr="00145E30" w:rsidRDefault="00145E30" w:rsidP="0094449F">
            <w:pPr>
              <w:pStyle w:val="Tabletext"/>
              <w:bidi w:val="0"/>
              <w:rPr>
                <w:lang w:eastAsia="zh-CN"/>
              </w:rPr>
            </w:pPr>
            <w:r w:rsidRPr="00145E30">
              <w:rPr>
                <w:lang w:eastAsia="zh-CN"/>
              </w:rPr>
              <w:t>Government owned incumbent operator as well as a monopoly public company required to provide services.</w:t>
            </w:r>
          </w:p>
        </w:tc>
      </w:tr>
      <w:tr w:rsidR="00145E30" w:rsidRPr="00145E30" w:rsidTr="00145E30">
        <w:tc>
          <w:tcPr>
            <w:tcW w:w="2166" w:type="dxa"/>
            <w:shd w:val="clear" w:color="auto" w:fill="E8F8FD"/>
          </w:tcPr>
          <w:p w:rsidR="00145E30" w:rsidRPr="00145E30" w:rsidRDefault="00145E30" w:rsidP="0094449F">
            <w:pPr>
              <w:pStyle w:val="Tabletext"/>
              <w:bidi w:val="0"/>
              <w:rPr>
                <w:lang w:val="es-ES_tradnl" w:eastAsia="zh-CN"/>
              </w:rPr>
            </w:pPr>
            <w:r w:rsidRPr="00145E30">
              <w:rPr>
                <w:lang w:val="es-ES_tradnl" w:eastAsia="zh-CN"/>
              </w:rPr>
              <w:t>Comisión Nacional de Comunicaciones (CNC) (Argentina)</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The state company has ownership ARSAT network.</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p w:rsidR="00145E30" w:rsidRPr="00145E30" w:rsidRDefault="00145E30" w:rsidP="00145E30">
      <w:pPr>
        <w:pageBreakBefore/>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17</w:t>
      </w:r>
      <w:r w:rsidRPr="00145E30">
        <w:rPr>
          <w:rFonts w:eastAsia="Times New Roman" w:cs="Times New Roman Bold"/>
          <w:b/>
          <w:bCs/>
          <w:sz w:val="22"/>
          <w:szCs w:val="20"/>
          <w:lang w:val="en-GB" w:eastAsia="en-US"/>
        </w:rPr>
        <w:tab/>
        <w:t>How is major backbone infrastructure being developed in rural and remote areas?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shd w:val="clear" w:color="auto" w:fill="E8F8FD"/>
          <w:lang w:eastAsia="zh-CN"/>
        </w:rPr>
        <w:drawing>
          <wp:inline distT="0" distB="0" distL="0" distR="0" wp14:anchorId="48C1E1F4" wp14:editId="510619B1">
            <wp:extent cx="5562600" cy="3000375"/>
            <wp:effectExtent l="0" t="0" r="0" b="0"/>
            <wp:docPr id="982" name="Chart 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jc w:val="left"/>
        <w:rPr>
          <w:rFonts w:asciiTheme="minorHAnsi" w:cstheme="minorBidi"/>
          <w:bCs/>
          <w:color w:val="000000" w:themeColor="text1"/>
          <w:kern w:val="24"/>
          <w:sz w:val="20"/>
          <w:szCs w:val="20"/>
          <w:lang w:val="en-AU"/>
        </w:rPr>
      </w:pPr>
      <w:r w:rsidRPr="00145E30">
        <w:rPr>
          <w:rFonts w:asciiTheme="minorHAnsi" w:cstheme="minorBidi"/>
          <w:bCs/>
          <w:color w:val="000000" w:themeColor="text1"/>
          <w:kern w:val="24"/>
          <w:sz w:val="20"/>
          <w:szCs w:val="20"/>
          <w:lang w:val="en-AU"/>
        </w:rPr>
        <w:t>*28 organizations from 27 countries replied to this question</w:t>
      </w:r>
      <w:r w:rsidRPr="00145E30">
        <w:rPr>
          <w:rFonts w:asciiTheme="minorHAnsi" w:cstheme="minorBidi"/>
          <w:bCs/>
          <w:color w:val="000000" w:themeColor="text1"/>
          <w:kern w:val="24"/>
          <w:sz w:val="20"/>
          <w:szCs w:val="20"/>
          <w:lang w:val="en-AU"/>
        </w:rPr>
        <w:br/>
        <w:t>*Multiple replies possible: total 45 replies</w:t>
      </w:r>
      <w:r w:rsidRPr="00145E30">
        <w:rPr>
          <w:rFonts w:asciiTheme="minorHAnsi" w:cstheme="minorBidi"/>
          <w:bCs/>
          <w:color w:val="000000" w:themeColor="text1"/>
          <w:kern w:val="24"/>
          <w:sz w:val="20"/>
          <w:szCs w:val="20"/>
          <w:lang w:val="en-AU"/>
        </w:rPr>
        <w:br/>
        <w:t>*replies merged when multiple organizations in one country replied.</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after="120" w:line="240" w:lineRule="auto"/>
        <w:jc w:val="left"/>
        <w:rPr>
          <w:rFonts w:asciiTheme="minorHAnsi" w:cstheme="minorBidi"/>
          <w:bCs/>
          <w:color w:val="000000" w:themeColor="text1"/>
          <w:kern w:val="24"/>
          <w:sz w:val="20"/>
          <w:szCs w:val="20"/>
          <w:lang w:val="en-AU"/>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“any other source” for funding was selected, please elaborate:</w:t>
      </w:r>
    </w:p>
    <w:tbl>
      <w:tblPr>
        <w:tblStyle w:val="TableGrid"/>
        <w:tblW w:w="0" w:type="auto"/>
        <w:tblInd w:w="108" w:type="dxa"/>
        <w:tblLook w:val="04A0" w:firstRow="1" w:lastRow="0" w:firstColumn="1" w:lastColumn="0" w:noHBand="0" w:noVBand="1"/>
      </w:tblPr>
      <w:tblGrid>
        <w:gridCol w:w="2160"/>
        <w:gridCol w:w="7019"/>
      </w:tblGrid>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val="it-IT" w:eastAsia="zh-CN"/>
              </w:rPr>
              <w:t xml:space="preserve">Servei de Telecomunicacions d'Andorra (STA) (Andorra) </w:t>
            </w:r>
          </w:p>
        </w:tc>
        <w:tc>
          <w:tcPr>
            <w:tcW w:w="7088" w:type="dxa"/>
            <w:shd w:val="clear" w:color="auto" w:fill="E8F8FD"/>
          </w:tcPr>
          <w:p w:rsidR="00145E30" w:rsidRPr="00145E30" w:rsidRDefault="00145E30" w:rsidP="0094449F">
            <w:pPr>
              <w:pStyle w:val="Tabletext"/>
              <w:bidi w:val="0"/>
              <w:rPr>
                <w:lang w:eastAsia="zh-CN"/>
              </w:rPr>
            </w:pPr>
            <w:r w:rsidRPr="00145E30">
              <w:rPr>
                <w:lang w:eastAsia="zh-CN"/>
              </w:rPr>
              <w:t>The Operator has deployed the network.</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 xml:space="preserve">Ministry of Internal Affairs and Communications (Japan) </w:t>
            </w:r>
          </w:p>
        </w:tc>
        <w:tc>
          <w:tcPr>
            <w:tcW w:w="7088" w:type="dxa"/>
          </w:tcPr>
          <w:p w:rsidR="00145E30" w:rsidRPr="00145E30" w:rsidRDefault="00145E30" w:rsidP="0094449F">
            <w:pPr>
              <w:pStyle w:val="Tabletext"/>
              <w:bidi w:val="0"/>
              <w:rPr>
                <w:lang w:eastAsia="zh-CN"/>
              </w:rPr>
            </w:pPr>
            <w:r w:rsidRPr="00145E30">
              <w:rPr>
                <w:lang w:eastAsia="zh-CN"/>
              </w:rPr>
              <w:t xml:space="preserve">Guarantee for a debt </w:t>
            </w:r>
          </w:p>
        </w:tc>
      </w:tr>
      <w:tr w:rsidR="00145E30" w:rsidRPr="00145E30" w:rsidTr="00145E30">
        <w:tc>
          <w:tcPr>
            <w:tcW w:w="2166" w:type="dxa"/>
            <w:shd w:val="clear" w:color="auto" w:fill="E8F8FD"/>
          </w:tcPr>
          <w:p w:rsidR="00145E30" w:rsidRPr="00145E30" w:rsidRDefault="00145E30" w:rsidP="0094449F">
            <w:pPr>
              <w:pStyle w:val="Tabletext"/>
              <w:bidi w:val="0"/>
              <w:rPr>
                <w:lang w:val="es-ES_tradnl" w:eastAsia="zh-CN"/>
              </w:rPr>
            </w:pPr>
            <w:r w:rsidRPr="00145E30">
              <w:rPr>
                <w:lang w:val="pt-BR" w:eastAsia="zh-CN"/>
              </w:rPr>
              <w:t xml:space="preserve">ICP - Autoridade Nacional de Comunicações (ANACOM) (Portugal) </w:t>
            </w:r>
          </w:p>
        </w:tc>
        <w:tc>
          <w:tcPr>
            <w:tcW w:w="7088" w:type="dxa"/>
            <w:shd w:val="clear" w:color="auto" w:fill="E8F8FD"/>
          </w:tcPr>
          <w:p w:rsidR="00145E30" w:rsidRPr="00145E30" w:rsidRDefault="00145E30" w:rsidP="0094449F">
            <w:pPr>
              <w:pStyle w:val="Tabletext"/>
              <w:bidi w:val="0"/>
              <w:rPr>
                <w:lang w:eastAsia="zh-CN"/>
              </w:rPr>
            </w:pPr>
            <w:r w:rsidRPr="00145E30">
              <w:rPr>
                <w:lang w:eastAsia="zh-CN"/>
              </w:rPr>
              <w:t xml:space="preserve">Government and EU funds. See answer to Q.15. </w:t>
            </w:r>
          </w:p>
          <w:p w:rsidR="00145E30" w:rsidRPr="00145E30" w:rsidRDefault="00145E30" w:rsidP="0094449F">
            <w:pPr>
              <w:pStyle w:val="Tabletext"/>
              <w:bidi w:val="0"/>
              <w:rPr>
                <w:lang w:eastAsia="zh-CN"/>
              </w:rPr>
            </w:pPr>
            <w:r w:rsidRPr="00145E30">
              <w:rPr>
                <w:lang w:eastAsia="zh-CN"/>
              </w:rPr>
              <w:t>Note: The incumbent operator (currently, a private operator) has developed its own national backbone, also in rural and remote areas (areas where it is the only backbone infra-structure in place).</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scheme” was selected, please specify:</w:t>
      </w:r>
    </w:p>
    <w:tbl>
      <w:tblPr>
        <w:tblStyle w:val="TableGrid"/>
        <w:tblW w:w="0" w:type="auto"/>
        <w:tblInd w:w="108" w:type="dxa"/>
        <w:shd w:val="clear" w:color="auto" w:fill="E8F8FD"/>
        <w:tblLook w:val="04A0" w:firstRow="1" w:lastRow="0" w:firstColumn="1" w:lastColumn="0" w:noHBand="0" w:noVBand="1"/>
      </w:tblPr>
      <w:tblGrid>
        <w:gridCol w:w="2127"/>
        <w:gridCol w:w="7052"/>
      </w:tblGrid>
      <w:tr w:rsidR="00145E30" w:rsidRPr="00145E30" w:rsidTr="00145E30">
        <w:tc>
          <w:tcPr>
            <w:tcW w:w="2127" w:type="dxa"/>
            <w:shd w:val="clear" w:color="auto" w:fill="E8F8FD"/>
          </w:tcPr>
          <w:p w:rsidR="00145E30" w:rsidRPr="00145E30" w:rsidRDefault="00145E30" w:rsidP="0094449F">
            <w:pPr>
              <w:pStyle w:val="Tabletext"/>
              <w:bidi w:val="0"/>
              <w:rPr>
                <w:lang w:eastAsia="zh-CN"/>
              </w:rPr>
            </w:pPr>
            <w:r w:rsidRPr="00145E30">
              <w:rPr>
                <w:lang w:eastAsia="zh-CN"/>
              </w:rPr>
              <w:t xml:space="preserve">Cable Bahamas Limited (Bahamas) </w:t>
            </w:r>
          </w:p>
        </w:tc>
        <w:tc>
          <w:tcPr>
            <w:tcW w:w="7052" w:type="dxa"/>
            <w:shd w:val="clear" w:color="auto" w:fill="E8F8FD"/>
          </w:tcPr>
          <w:p w:rsidR="00145E30" w:rsidRPr="00145E30" w:rsidRDefault="00145E30" w:rsidP="0094449F">
            <w:pPr>
              <w:pStyle w:val="Tabletext"/>
              <w:bidi w:val="0"/>
              <w:rPr>
                <w:lang w:eastAsia="zh-CN"/>
              </w:rPr>
            </w:pPr>
            <w:r w:rsidRPr="00145E30">
              <w:rPr>
                <w:lang w:eastAsia="zh-CN"/>
              </w:rPr>
              <w:t xml:space="preserve">There is no national broadband network being funded. Each operator is responsible for building the network out of its funds. </w:t>
            </w:r>
          </w:p>
        </w:tc>
      </w:tr>
    </w:tbl>
    <w:p w:rsidR="00145E30" w:rsidRPr="00145E30" w:rsidRDefault="00145E30" w:rsidP="00145E30">
      <w:pPr>
        <w:keepNext/>
        <w:pageBreakBefore/>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18</w:t>
      </w:r>
      <w:r w:rsidRPr="00145E30">
        <w:rPr>
          <w:rFonts w:eastAsia="Times New Roman" w:cs="Times New Roman Bold"/>
          <w:b/>
          <w:bCs/>
          <w:sz w:val="22"/>
          <w:szCs w:val="20"/>
          <w:lang w:val="en-GB" w:eastAsia="en-US"/>
        </w:rPr>
        <w:tab/>
        <w:t>Do you have any specific policy, legal and/or regulatory framework for infrastructure sharing, especially in the rural and remote areas, for example optical fiber cable and BTS/Microwave towers and the related support infrastructures?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mc:AlternateContent>
          <mc:Choice Requires="wpg">
            <w:drawing>
              <wp:inline distT="0" distB="0" distL="0" distR="0" wp14:anchorId="72148326" wp14:editId="17F83F92">
                <wp:extent cx="5781675" cy="2952750"/>
                <wp:effectExtent l="0" t="0" r="0" b="0"/>
                <wp:docPr id="90" name="Group 90"/>
                <wp:cNvGraphicFramePr/>
                <a:graphic xmlns:a="http://schemas.openxmlformats.org/drawingml/2006/main">
                  <a:graphicData uri="http://schemas.microsoft.com/office/word/2010/wordprocessingGroup">
                    <wpg:wgp>
                      <wpg:cNvGrpSpPr/>
                      <wpg:grpSpPr>
                        <a:xfrm>
                          <a:off x="0" y="0"/>
                          <a:ext cx="5781675" cy="2952750"/>
                          <a:chOff x="0" y="0"/>
                          <a:chExt cx="5781675" cy="2952750"/>
                        </a:xfrm>
                      </wpg:grpSpPr>
                      <wpg:graphicFrame>
                        <wpg:cNvPr id="48" name="Chart 48"/>
                        <wpg:cNvFrPr/>
                        <wpg:xfrm>
                          <a:off x="0" y="400050"/>
                          <a:ext cx="2190750" cy="2190750"/>
                        </wpg:xfrm>
                        <a:graphic>
                          <a:graphicData uri="http://schemas.openxmlformats.org/drawingml/2006/chart">
                            <c:chart xmlns:c="http://schemas.openxmlformats.org/drawingml/2006/chart" xmlns:r="http://schemas.openxmlformats.org/officeDocument/2006/relationships" r:id="rId178"/>
                          </a:graphicData>
                        </a:graphic>
                      </wpg:graphicFrame>
                      <wps:wsp>
                        <wps:cNvPr id="44" name="TextBox 9"/>
                        <wps:cNvSpPr txBox="1"/>
                        <wps:spPr>
                          <a:xfrm>
                            <a:off x="2724150" y="0"/>
                            <a:ext cx="2232025" cy="215265"/>
                          </a:xfrm>
                          <a:prstGeom prst="rect">
                            <a:avLst/>
                          </a:prstGeom>
                          <a:noFill/>
                        </wps:spPr>
                        <wps:txbx>
                          <w:txbxContent>
                            <w:p w:rsidR="00D8457D" w:rsidRPr="00910D46" w:rsidRDefault="00D8457D" w:rsidP="00145E30">
                              <w:pPr>
                                <w:pStyle w:val="NormalWeb"/>
                                <w:spacing w:before="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wps:txbx>
                        <wps:bodyPr wrap="square" rtlCol="0">
                          <a:spAutoFit/>
                        </wps:bodyPr>
                      </wps:wsp>
                      <wpg:graphicFrame>
                        <wpg:cNvPr id="49" name="Chart 49"/>
                        <wpg:cNvFrPr/>
                        <wpg:xfrm>
                          <a:off x="2105025" y="361950"/>
                          <a:ext cx="3676650" cy="2590800"/>
                        </wpg:xfrm>
                        <a:graphic>
                          <a:graphicData uri="http://schemas.openxmlformats.org/drawingml/2006/chart">
                            <c:chart xmlns:c="http://schemas.openxmlformats.org/drawingml/2006/chart" xmlns:r="http://schemas.openxmlformats.org/officeDocument/2006/relationships" r:id="rId179"/>
                          </a:graphicData>
                        </a:graphic>
                      </wpg:graphicFrame>
                    </wpg:wgp>
                  </a:graphicData>
                </a:graphic>
              </wp:inline>
            </w:drawing>
          </mc:Choice>
          <mc:Fallback>
            <w:pict>
              <v:group id="Group 90" o:spid="_x0000_s1505" style="width:455.25pt;height:232.5pt;mso-position-horizontal-relative:char;mso-position-vertical-relative:line" coordsize="57816,29527"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LNyiGuqAgAA0gcAAA4AAABkcnMvZTJvRG9jLnhtbOxV226cMBB9r9R/sHhvAGdh&#10;FxQ2apNuVKlqIyX9AMeYiwTYtb2B/H3HF0i0u1XSPPeF3bHNeM6Zc4aLy6nv0COTquVDEcRnUYDY&#10;QHnZDnUR/LrffdoESGkylKTjAyuCJ6aCy+3HDxejyBnmDe9KJhEkGVQ+iiJotBZ5GCrasJ6oMy7Y&#10;AJsVlz3REMo6LCUZIXvfhTiK0nDkshSSU6YUrF67zWBr81cVo/pnVSmmUVcEUJu2T2mfD+YZbi9I&#10;Xksimpb6Msg7quhJO8ClS6prognay/YoVd9SyRWv9BnlfcirqqXMYgA0cXSA5kbyvbBY6nysxUIT&#10;UHvA07vT0h+PtxK1ZRFkQM9AeuiRvRZBDOSMos7hzI0Ud+JW+oXaRQbvVMne/AISNFlanxZa2aQR&#10;hcVkvYnTdRIgCns4S/A68cTTBrpz9B5tvr7yZjhfHJr6lnJcYHu5kwBlKd9DXIEYHcSrhkiNIH6G&#10;uJMLvpOgVlEUzXXPyHCcRQaMQ+YDSGnLmrN4db1FHa/LnZrCQRI0t/+8JOiRIN6ayScARxwo6kQC&#10;p9ZrTvc9G7Szn2Qd0eB91bRCBUjmRkryWxkbZqFNHrzxw8vYU+R3l2bBDFDPMldHRf2TzO8aIph1&#10;jzISnjWwmjVwD138wieUORHYQ0bkSE+wDMNsXleweELreI1XsWn+seIxPscRnhUfJzhNPB+zKIRU&#10;+obxHpk/wBgMKiiV5OTxu9KOuvmIWR74ru06pyyVu4JGoXI9PUzWvXhB8cDLJwAxwkwrAvV7TySD&#10;vujuitsRaLIp8XmvIaO9yKRx79im2BY44xx2x06CmcZsptFbyd9vz/zdSjgGDxligLPzNM4ODXWe&#10;rtN0MVSSRZvIjor/hsLvMJRlDT4cL5130onPn+LtHwAAAP//AwBQSwMEFAAGAAgAAAAhAAjqcJU2&#10;AQAAIwIAACAAAABkcnMvY2hhcnRzL19yZWxzL2NoYXJ0MS54bWwucmVsc6xRu04DMRDskfiH00qU&#10;Od9dUISiOCl4hBQoIoQujfHtPcBnW7aDLv9CS5mehr+J+A42QCQiRaKhsTSa9ezMzmDUNip6Rudr&#10;ozmkcQIRamnyWpcc7udXnTOIfBA6F8po5LBCD6Ph8dFghkoE+uSr2vqIVLTnUIVg+4x5WWEjfGws&#10;amIK4xoRCLqSWSGfRIksS5Iec781YLinGU1yDm6SZxDNV5Y2/61tiqKWeGHkskEdDqxgRuH04RFl&#10;IFHhSgwcilohWWbX/cXdODvJkts06XSzRdpNTgnNhLXGBVw6Ag1ioMMsNu8vH6/rzdt6O9XNekSd&#10;CyWXPxchOHbCVj5ulW93q25MTiku24BOCwXscNz0P+MGqgGn1K6rc9z54BDH7Iv5fnd8GlNVW1ts&#10;r9rhJwAAAP//AwBQSwMEFAAGAAgAAAAhACBDbs02AQAAIwIAACAAAABkcnMvY2hhcnRzL19yZWxz&#10;L2NoYXJ0Mi54bWwucmVsc6xRu04DMRDskfiHkyXKnO98KEJRnBQ8QgoUEUKXxvj2HuCzLduHLv9C&#10;S5mehr+J+A42QCQiRaKhsTSa9ezMznDcNSp6BudrozlJ44REoKXJa11ycr+46p2RyAehc6GMBk5W&#10;4Ml4dHw0nIMSAT/5qrY+QhXtOalCsANKvaygET42FjQyhXGNCAhdSa2QT6IEypKkT91vDTLa04ym&#10;OSdumjMSLVYWN/+tbYqilnBhZNuADgdWUKNg9vAIMqCocCUETopaAVqm14Pl3YSdsOQ2TXoZW6ZZ&#10;copoLqw1LkDrEDQAAQ+z3Ly/fLyuN2/r7VTG+kidCyXbn4sgnDhhKx93yne7VTcmxxSXXQCnhSL0&#10;cNz0P+MGrAFm2K6rc9j54CSO6Rfz/e54FmNVW1t0r9rRJwA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Ckg1/bdAAAABQEAAA8AAABkcnMvZG93bnJldi54bWxMj0FLw0AQ&#10;he+C/2EZwZvdjZqiMZtSinoqgq1Qeptmp0lodjZkt0n671296GXg8R7vfZMvJtuKgXrfONaQzBQI&#10;4tKZhisNX9u3uycQPiAbbB2Thgt5WBTXVzlmxo38ScMmVCKWsM9QQx1Cl0npy5os+pnriKN3dL3F&#10;EGVfSdPjGMttK++VmkuLDceFGjta1VSeNmer4X3EcfmQvA7r03F12W/Tj906Ia1vb6blC4hAU/gL&#10;ww9+RIciMh3cmY0XrYb4SPi90XtOVArioOFxniqQRS7/0xffAAAA//8DAFBLAwQUAAYACAAAACEA&#10;wActaYkHAACrHAAAFQAAAGRycy9jaGFydHMvY2hhcnQyLnhtbOxZX3PbuBF/70y/A8tJnzqS+F+k&#10;5uQbW47bTO3EEzvptG8QCUmsQYAHQop0n767AEhKtB271+k11zs/WMBisVgsFrs/LL/7fl8xZ0dl&#10;Uwo+d/2x5zqU56Io+Xrufrq/GqWu0yjCC8IEp3P3QBv3+7Pf/+67fJZviFR3NcmpA0J4M8vn7kap&#10;ejaZNPmGVqQZi5pyGFsJWREFXbmeFJJ8AeEVmwSel0y0ENcKID9BQEVK3s6Xr5kvVqsyp5ci31aU&#10;K6OFpIwosECzKevGPYPNFURRP/MiZ0fY3PXcCRIZ4WtDoHz06c4QpdjyghYLITmY8Yi/ymfnTFHJ&#10;QdRCcAWr2X1Wr7JUReTDth7loqpBuWXJSnXQ6oKCIHuxEbAP5yP9YVtK2szd3I9aQ0DzkSmqMpei&#10;ESs1BokTY4X2NFDsdJJOAnsesFk/mjXqwKjZkO8FuNtJt65W4YowtiT5A9rmiLlj7cdx4tAYOCtn&#10;8obUH3bSWa79ucuU7zpqD63iAVrLdYC0AGnQKh6gRfIcDAkcttFSYNxQOp6wpYQtDxjF8IChTCNu&#10;KXFLSVpK4jobVvIHMCT+uM5KsL8YQtsyDqBdGDdDtkrcl4rRS8qoosWRL+Szmgl1LilBRkYOYquw&#10;VRG+Jey665uReyLXVJnpJQe3Mgvtb0Rhz4MWa2qIh6eIezN3Oo6SaZZkfjKNgiyNk/TtSB9OPju0&#10;HEEQx2Hih8E0CtO4Z/hitR+nceyHYRz4WRaGnu9PzbqbbjwE0UkSh5GfZkmShjg+GW4NCP2ul0Qu&#10;MHigBaB9WUojLBfMCF/DpaohSlgy2zZwj2hhBndEHhaCiZPLBg5IJcorC7t5e2eFLKgVbylqj3yN&#10;kh/pClurs7sNpcr/w5uLN2EWoO6aDhwLAoEMeWq1gGtuj8Q3etTKgcUwOCDH7uzvtMG5O737GjYH&#10;nV6G6egloWl0KDlEXvVu9Z6u4Ybv7NlaNYvrJWtQMjbwd7iz3p5DLzq1gD3qbJx6sD0fvCCBw449&#10;OOtXnFWzEV+u6Zry4q/USrIK4shnAtkDI6S1CdIWRL0n1elmkH5H5ZP0WyrxSlt/MrZF/ovtcsno&#10;XfnjsSiwXWuP9rezi9XhRbuM/HEy+Bvei3QMPp0GUZCmnh/5fjB9OzKeDwqcmhsI/Yqo9y/EWjYQ&#10;9LqfbiufWS8ahePw9C+2jtNFEX8cTb04TQMIE1nkB4Fv7flLNZba30IwIbOlKA63EuIZmbFG3WE+&#10;1J0aKbXhKejq4610mh/hEngeBgNghuvMHXWo6Qrg0dz9U8VHTKFrT8jMTNBNKwIu1y2RBMUgxJi7&#10;HbwAdlgLzGg0goDybTlYqxCBIHtdcnqMf0DrLoblRAf7p4LuAoKuP3tzhT8vx97o6dh7SXeUAdos&#10;nBzjtCyHsRhDuAnXvg3X95LwpkTU9/KcwM6xy2BmenGd0M65pqRRTvGSgmCt55KFNR7EWUwDfFs9&#10;Slxow8DYsM9fwNjlL4PAF4Afzryx5/1RG1qjck0DsScZ7hkre+MYJ/YZ7rFVvecYWhOCjNNoEobP&#10;TWkt6I3TUxbQod+c6bSJVRsJbWnQwBAU2BRxBAos5eugQKv4k0DBe/FI9eeO+X+ACUbRGB45YRRH&#10;CYCDaZphnjPw/deW5oIhJuihsIU9gyznT5P/N1tpOHgMZ56BBP44ngZZmCVhEEdxFvrZED9piAjX&#10;8FQAEHq4YdxdlvnmxUwrkUMOsqPT1PCMHgVQsViShsLLDBKtXpfM1Flgwxy2MemCiC6XmjVBGXvp&#10;v62UCnq1yPY3GPLKV8FvMGTw9OwTc5tEfy4YEhoY0mfMPlPDu7qHHP9dGKKR5FM4pYch0eAJOD1N&#10;1I8t6I01tuqlwk3tN2c6z8CQDge/Er4fvbB/jte0LjOsSf23slC2ruPHVgeyf1fYJ342nU7jaWTB&#10;4WBgGqRt0D8u7wB2Pdf1lgF7L6fJCcTuNUJbAbidK12JNUtWJb8he/1ugiveMxa6wHZSMSD7W2Ff&#10;H0vzRqjIP4W8L/OHGyikGl6outmxkg/HONS3zaCCOVBz6eRxulf3wo59sy9DrO425/bR7uNZtUcC&#10;ZVYcax9nWKb8B5V2Q9iz52t2yJbsnK25oeVKdtQPq1XTViXhpWvoXNxsmSqvdwwsdnQgcB26owdM&#10;/qQP9PodHe1XfADhRLs/XB3WOJr4dZ+whUXtE3+WZYFwoQEZ+gpfVQqqu/iNAl9DgCLwiQTfPcQW&#10;KlPwrH2gRVfh+tV7VX9zv+JVeuiCqi+UWk9amo7xGm3ET7xs0/u4fXN0rtLY0kgjWFlclQyevmTW&#10;yPVywWw19216lV5daj+AkZ4NvUJPhsZx0R3bn8vmA2ctnje6FGVTX0DZ5aE5t/EDIqEZwmh9CX7d&#10;fIA6LQSigX+3JexWVy5QUV0gYhz17QgAPZHSqdbWc/7tClMGYfkE7uIyw2rTZyoLwonr1ISLBv05&#10;8C68xIu80IvhfwR9+AJSlyrfXJGqZIe5GwIBP2TADbcoGnT+jypVEDTx2xe7JIo4EqrXc1e+K0z+&#10;xaDzqcZvbKcmPZ6jzaW/rehvjGf/Ag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wQUAAYACAAAACEAKIS/&#10;cLgEAACfDAAAFQAAAGRycy9jaGFydHMvY2hhcnQxLnhtbNxXTW/jNhC9F+h/UIXtqYglWZItGysv&#10;EqfZFk02QZws0CMtjW3BFKmStGPvr+/wQ7LjZLFBeqsPETl8HM684cwwHz/tauptQciKs9yPeqHv&#10;ASt4WbFl7j8+XJ1lvicVYSWhnEHu70H6nyY///SxGBcrItSsIQV4qITJcZH7K6WacRDIYgU1kT3e&#10;AMO1BRc1UTgVy6AU5AmV1zToh+EgMEp8p4C8Q0FNKtbuF2/ZzxeLqoBLXmxqYMpaIYAShQzIVdVI&#10;f4LOlURBNAoTb0to7od+oIWUsKUVADt7nFmh4BtWQjnlgiGNR/i6GJ9TBYKhqilnCk9zftZvYqom&#10;Yr1pzgpeN2jcvKKV2htz0UDUPV1x9MO7h382lQCZ+0WUtETg8AUVdVUILvlC9VBjYFloo6HVDoMs&#10;6Lt4oLNRMpZqT8E6FIV97W3QnWtMuCKUzkmx1twcgTvoYV1vPCVD7yqouCHN7VZ482WU+1RFvqd2&#10;OCrXOJov+1rW1zIclWsckaJAIhHhBq0E162kw8StJG4xSIrFIFF2kLaStJUMWsnA91a0YmskUn98&#10;b8HpH1bQjuwFMFdYO0M2ij9UisIlUFBQOuosqqFcnQsgGkjJnm+UHtWEbQi97uZ25YGIJSi7vWJ4&#10;rayK3Q0vXTygXIIV7l8T7tzRvSTDyCaYaINskERR/PuZCU4x3ltE0suGWZZmg2gQ9ZM4irIO8WQR&#10;YW80jNNRGIfZIEv6SZgO7cGrbj3FbaMoSodJFA7iONXrwalvKDi43VQw1dVDU7AlYj/llLe5E1n1&#10;EoRerUrni0tBLkoQ7mQLLK/nVGqo2t3hFjKe83J/J9AGMqZSzfQlNpNGSxqLKWFxfyc8+Q1rXhiG&#10;mFEIxixjnto3sMCalvu/1eyMKuMMGdsN6FenAlh5RwTRanRdyP2uJmiMYcBahLmx4k/XsMQdf4Ej&#10;3rmjV74SrMC6yrSeo2xK1BdSt8nnGEH5DMRBfqTjDoROixd6LjbzOYVZ9c2pardAg6YrLnQlx8jI&#10;bo48WmsJ8nxdMXAVzdiGyI7tgpjoSSXuYaHpX0xmKwAV/fLh4kM8zMbmM9LazTICpwTbgoY2aopF&#10;01nrLmSjPIy1LrUasZ38DVLv3RoiG3NWC4kc5At/jtCOdKfYibENh85apFlrZ5v6hdFTa7T+HIxG&#10;YGe0bWJTTMHJZ8CcJNT4Zlqbkb7RsSh9brWmw7re+hX1nyPQ/oMhdtL6ZRzSrtpsOU0ad6OOksZJ&#10;/m/Ru7TR058fRi/sheGv74td2EtPftnzUL0MZthLTn7vjm6Xe2+sJ22yn9aTI/mb6skR/nv1BI+4&#10;hh+VjEUlsB5TfLWct+8ooxrv73FDkK5GM35VUWrrOPOecr+fYiczpbpbwlJLmSkRdpdWddRo9fhr&#10;JW8ZdWXXXf+yks0FVu21PHf1bUmaQ5W91C3lFl/FN+S4+6Dyrte/aqTuIt817d0NapTio3xOJODj&#10;A9vS683qK4iSMOJ7DWFcalg/vAgH2PvjMMW/Cc7x1dNUqlhdkbqi+9yPUaAdkqDcExfp/E+NDnbm&#10;vUsviSKewOad++LPsm/qtX4dPTb6XX3UvpHS4z0mkoZj83/F5F8AAAD//wMAUEsDBBQABgAIAAAA&#10;IQAjbAUngAYAAFQbAAAcAAAAZHJzL3RoZW1lL3RoZW1lT3ZlcnJpZGUyLnhtbOxZTW8bRRi+I/Ef&#10;RntvYyd2Gkd1qtixG0jTRrFb1ON4d7w7zezOamac1DfUHpGQEAVxoBI3Dgio1Epcyq8JFEGR+hd4&#10;Z2Z3vROvSdJGUEF9SLyzz7zf7zMfvnrtfszQIRGS8qTt1S/XPEQSnwc0Cdve7WH/0pqHpMJJgBlP&#10;SNubEuld23j/vat4XUUkJrdgrqABQSAnkeu47UVKpetLS9KH11he5ilJ4N2YixgreBThUiDwEciP&#10;2dJyrba6FGOaeBsg0GdioGcRlOAYdN0aj6lPzKvgoK4Rciq7TKBDzNoeiAj40ZDcVx5iWCp40fZq&#10;5uMtbVxdwuvZJKYWzC3N65tPNi+bEBwsG50iHBVK6/1G68pWId8AmJrH9Xq9bq9eyDMA7PskyWwp&#10;y2z01+qdXGYJZL/Oy+7WmrWGiy/JX5mzudXpdJqtzBYr1IDs18Ycfq222thcdvAGZPHNOXyjs9nt&#10;rjp4A7L41Tl8/0prteHiDShiNDmYQ+uE9vuZ9AIy5my7Er4G8LVaBp+hoBqK6tIqxjxRi2otxve4&#10;6ANAAxlWNEFqmpIx9qEmuzgeCYq1ArxOcOmNHfLl3JDWhaQvaKra3ocpTrwS5NXz7189f4qOHzw7&#10;fvDT8cOHxw9+tIKcWds4CcuzXn772Z+PP0Z/PP3m5aMvqvGyjP/1h09++fnzaiC0z8y9F18++e3Z&#10;kxdfffr7d48q4JsCj8rwIY2JRDfJEdrnMThmouJaTkbifDOGEablGZtJKHGCtZYK+T0VOeibU8yy&#10;7Dh2dIgbwTsC6KMKeH1yzzF4EImJohWad6LYAe5yzjpcVEZhR+sqhXk4ScJq5WJSxu1jfFilu4sT&#10;J7+9SQq8mZel43g3Io6ZewwnCockIQrpd/yAkArv7lLqxHWX+oJLPlboLkUdTCtDMqQjp5pmk7Zp&#10;DHmZVvkM+XZis3sHdTir8nqLHLpI6ArMKowfEuaE8TqeKBxXiRzimJUDfgOrqMrIwVT4ZVxPKsh0&#10;SBhHvYBIWTXnlgB/S0nfwcBYlWnfZdPYRQpFD6pk3sCcl5Fb/KAb4Titwg5oEpWxH8gDKFGM9riq&#10;gu9yt0P0M+QBJwvTfYcSJ92ns8FtGjomzQpEv5mIilxeJ9yp38GUjTExVAOk7nB1TJO/I25Ggbmt&#10;hosjbqDKF18/rrD7baXsTVi9qnpm+wRRL8KdpOcuFwF9+9l5C0+SPQINMb9EvSPnd+Ts/efJeVE/&#10;Xzwlz1gYCFrvRexG22y744W77jFlbKCmjNyQZuMtYe0J+jCo55nDJClOYWkEX3UngwIHFwps5iDB&#10;1UdURYMIp7Bpr3taSCgz0aFEKZdwWDTDlbI1Hjb+yh41m/oQYplDYrXLAzu8oofzs0YhxlgVSqvR&#10;KlrRAs6qbOVKJhR8ex1ldW3UmbXVjWmGFB1thcs6xOZQDiEvXIPBIpqwqUGwFYIor8JxXquGww5m&#10;JNBxtznK02JicpEpkhGGqwdzHdDUfs/nqG6SlNfKnCPaD5sjfXA8JWolbS0t9g20nSVJZXWNBery&#10;7L1JlvIKnmUJpJ1sR5aUm5Ml6KjttZrLTQ/5OG17Yzgnw9c4haxLvY/ELIT7JF8JW/anNrMujbLD&#10;uWNuE9Th6sPGfc5hhwdSIdUWlpEtDfMqKwGWaE3W/uUmhPWiHKhgo7NZsbIGxfCvWQFxdFNLxmPi&#10;q3KySyM6dvYxo1I+UUQMouAIjdhE7GNIvy5V8CegEq47DCPoB7ib09E2r1xyzpqufCNmcHYcszTC&#10;Gd3qFs072cINIRU2mKeSeeBbpe3GufO7Ylr+glwpl/H/zBW9nsDtw0qgM+DDRa/ASHdK2+NCRRxY&#10;KI2o3xewcTDcAdUC97vwGooK7qDNf0EO9X/bc1aGaWs4RKp9GiJBYT1SkSBkD2jJVN8pwurZ2mVF&#10;skyQqaiSuTK1Zo/IIWFDzYGrem33UASlbtgkowGDO1l/7nPWQaNQb3LK/eYwWbH22h74p3c+tpnB&#10;KZeHzYYmj39hYrE9mK2qdr6Znq+9ZUf0i9k2q5F3hbsUtLK2f00TzrnUWsaa83i5mRsHWZz3GAaL&#10;DVEKd0hI/4H1jwqf2V8w9II65PvArQh+vNDCoGygqi/ZjQfSBGkHR7BxsoO2mLQoG9ps66Sjli/W&#10;F7zTLfSeCLa27Cz5Pmewi82Zq87pxYsMdhZhJ9Z2bGGoIbMnWxSGxvlBxiTG+SVs4y8AAAD//wMA&#10;UEsBAi0AFAAGAAgAAAAhABRhu60/AQAA3wMAABMAAAAAAAAAAAAAAAAAAAAAAFtDb250ZW50X1R5&#10;cGVzXS54bWxQSwECLQAUAAYACAAAACEAOP0h/9YAAACUAQAACwAAAAAAAAAAAAAAAABwAQAAX3Jl&#10;bHMvLnJlbHNQSwECLQAUAAYACAAAACEAs3KIa6oCAADSBwAADgAAAAAAAAAAAAAAAABvAgAAZHJz&#10;L2Uyb0RvYy54bWxQSwECLQAUAAYACAAAACEACOpwlTYBAAAjAgAAIAAAAAAAAAAAAAAAAABFBQAA&#10;ZHJzL2NoYXJ0cy9fcmVscy9jaGFydDEueG1sLnJlbHNQSwECLQAUAAYACAAAACEAIENuzTYBAAAj&#10;AgAAIAAAAAAAAAAAAAAAAAC5BgAAZHJzL2NoYXJ0cy9fcmVscy9jaGFydDIueG1sLnJlbHNQSwEC&#10;LQAUAAYACAAAACEAet90s8IAAACnAQAAGQAAAAAAAAAAAAAAAAAtCAAAZHJzL19yZWxzL2Uyb0Rv&#10;Yy54bWwucmVsc1BLAQItABQABgAIAAAAIQApINf23QAAAAUBAAAPAAAAAAAAAAAAAAAAACYJAABk&#10;cnMvZG93bnJldi54bWxQSwECLQAUAAYACAAAACEAwActaYkHAACrHAAAFQAAAAAAAAAAAAAAAAAw&#10;CgAAZHJzL2NoYXJ0cy9jaGFydDIueG1sUEsBAi0AFAAGAAgAAAAhACNsBSeABgAAVBsAABwAAAAA&#10;AAAAAAAAAAAA7BEAAGRycy90aGVtZS90aGVtZU92ZXJyaWRlMS54bWxQSwECLQAUAAYACAAAACEA&#10;KIS/cLgEAACfDAAAFQAAAAAAAAAAAAAAAACmGAAAZHJzL2NoYXJ0cy9jaGFydDEueG1sUEsBAi0A&#10;FAAGAAgAAAAhACNsBSeABgAAVBsAABwAAAAAAAAAAAAAAAAAkR0AAGRycy90aGVtZS90aGVtZU92&#10;ZXJyaWRlMi54bWxQSwUGAAAAAAsACwDwAgAASyQAAAAA&#10;">
                <v:shape id="Chart 48" o:spid="_x0000_s1506" type="#_x0000_t75" style="position:absolute;left:426;top:4937;width:21153;height:209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gxa&#10;yMIAAADbAAAADwAAAGRycy9kb3ducmV2LnhtbERPyWrDMBC9F/IPYgK5NXJKKMGJErJQ8KEUmjYp&#10;uQ3W1DKxRrYlL/376lDo8fH2zW60leip9aVjBYt5AoI4d7rkQsHnx8vjCoQPyBorx6TghzzstpOH&#10;DabaDfxO/TkUIoawT1GBCaFOpfS5IYt+7mriyH271mKIsC2kbnGI4baST0nyLC2WHBsM1nQ0lN/P&#10;nVVwuK1c9/pGujm55pJ93azJLlelZtNxvwYRaAz/4j93phUs49j4Jf4Auf0FAAD//wMAUEsBAi0A&#10;FAAGAAgAAAAhALaDOJL+AAAA4QEAABMAAAAAAAAAAAAAAAAAAAAAAFtDb250ZW50X1R5cGVzXS54&#10;bWxQSwECLQAUAAYACAAAACEAOP0h/9YAAACUAQAACwAAAAAAAAAAAAAAAAAvAQAAX3JlbHMvLnJl&#10;bHNQSwECLQAUAAYACAAAACEAMy8FnkEAAAA5AAAADgAAAAAAAAAAAAAAAAAuAgAAZHJzL2Uyb0Rv&#10;Yy54bWxQSwECLQAUAAYACAAAACEACgxayMIAAADbAAAADwAAAAAAAAAAAAAAAACbAgAAZHJzL2Rv&#10;d25yZXYueG1sUEsFBgAAAAAEAAQA8wAAAIoDAAAAAA==&#10;">
                  <v:imagedata r:id="rId180" o:title=""/>
                  <o:lock v:ext="edit" aspectratio="f"/>
                </v:shape>
                <v:shape id="TextBox 9" o:spid="_x0000_s1507" type="#_x0000_t202" style="position:absolute;left:27241;width:2232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D8457D" w:rsidRPr="00910D46" w:rsidRDefault="00D8457D" w:rsidP="00145E30">
                        <w:pPr>
                          <w:pStyle w:val="NormalWeb"/>
                          <w:spacing w:before="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v:textbox>
                </v:shape>
                <v:shape id="Chart 49" o:spid="_x0000_s1508" type="#_x0000_t75" style="position:absolute;left:21214;top:4084;width:36576;height:25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GpF&#10;MMIAAADbAAAADwAAAGRycy9kb3ducmV2LnhtbESPT4vCMBTE7wt+h/AEb2uqqLjVKCJY9uqfS2+P&#10;5m1bbV5CE9vut98sCB6HmfkNs90PphEdtb62rGA2TUAQF1bXXCq4XU+faxA+IGtsLJOCX/Kw340+&#10;tphq2/OZuksoRYSwT1FBFYJLpfRFRQb91Dri6P3Y1mCIsi2lbrGPcNPIeZKspMGa40KFjo4VFY/L&#10;0yh4ZMvTbZVn2d31eVfowa2v91ypyXg4bEAEGsI7/Gp/awWLL/j/En+A3P0BAAD//wMAUEsBAi0A&#10;FAAGAAgAAAAhALaDOJL+AAAA4QEAABMAAAAAAAAAAAAAAAAAAAAAAFtDb250ZW50X1R5cGVzXS54&#10;bWxQSwECLQAUAAYACAAAACEAOP0h/9YAAACUAQAACwAAAAAAAAAAAAAAAAAvAQAAX3JlbHMvLnJl&#10;bHNQSwECLQAUAAYACAAAACEAMy8FnkEAAAA5AAAADgAAAAAAAAAAAAAAAAAuAgAAZHJzL2Uyb0Rv&#10;Yy54bWxQSwECLQAUAAYACAAAACEAYGpFMMIAAADbAAAADwAAAAAAAAAAAAAAAACbAgAAZHJzL2Rv&#10;d25yZXYueG1sUEsFBgAAAAAEAAQA8wAAAIoDAAAAAA==&#10;">
                  <v:imagedata r:id="rId181" o:title=""/>
                  <o:lock v:ext="edit" aspectratio="f"/>
                </v:shape>
                <w10:anchorlock/>
              </v:group>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Cs/>
          <w:color w:val="000000"/>
          <w:szCs w:val="22"/>
          <w:lang w:val="en-AU"/>
        </w:rPr>
      </w:pPr>
      <w:r w:rsidRPr="00145E30">
        <w:rPr>
          <w:rFonts w:cs="Arial"/>
          <w:b/>
          <w:bCs/>
          <w:noProof/>
          <w:color w:val="000000"/>
          <w:szCs w:val="22"/>
          <w:lang w:eastAsia="zh-CN"/>
        </w:rPr>
        <mc:AlternateContent>
          <mc:Choice Requires="wps">
            <w:drawing>
              <wp:anchor distT="0" distB="0" distL="114300" distR="114300" simplePos="0" relativeHeight="251662336" behindDoc="0" locked="0" layoutInCell="1" allowOverlap="1" wp14:anchorId="29AB73C5" wp14:editId="31851B18">
                <wp:simplePos x="0" y="0"/>
                <wp:positionH relativeFrom="column">
                  <wp:posOffset>13970</wp:posOffset>
                </wp:positionH>
                <wp:positionV relativeFrom="paragraph">
                  <wp:posOffset>12700</wp:posOffset>
                </wp:positionV>
                <wp:extent cx="3800475" cy="431800"/>
                <wp:effectExtent l="0" t="0" r="0" b="0"/>
                <wp:wrapNone/>
                <wp:docPr id="45" name="TextBox 5"/>
                <wp:cNvGraphicFramePr/>
                <a:graphic xmlns:a="http://schemas.openxmlformats.org/drawingml/2006/main">
                  <a:graphicData uri="http://schemas.microsoft.com/office/word/2010/wordprocessingShape">
                    <wps:wsp>
                      <wps:cNvSpPr txBox="1"/>
                      <wps:spPr>
                        <a:xfrm>
                          <a:off x="0" y="0"/>
                          <a:ext cx="3800475" cy="431800"/>
                        </a:xfrm>
                        <a:prstGeom prst="rect">
                          <a:avLst/>
                        </a:prstGeom>
                        <a:noFill/>
                      </wps:spPr>
                      <wps:txbx>
                        <w:txbxContent>
                          <w:p w:rsidR="00D8457D" w:rsidRPr="00910D46" w:rsidRDefault="00D8457D" w:rsidP="00855BCF">
                            <w:pPr>
                              <w:pStyle w:val="NormalWeb"/>
                              <w:bidi w:val="0"/>
                              <w:spacing w:before="0"/>
                              <w:rPr>
                                <w:rFonts w:asciiTheme="minorHAnsi" w:hAnsiTheme="minorHAnsi"/>
                                <w:sz w:val="20"/>
                                <w:szCs w:val="20"/>
                              </w:rPr>
                            </w:pPr>
                            <w:r w:rsidRPr="00910D46">
                              <w:rPr>
                                <w:rFonts w:asciiTheme="minorHAnsi" w:hAnsiTheme="minorHAnsi" w:cstheme="minorBidi"/>
                                <w:color w:val="000000" w:themeColor="text1"/>
                                <w:kern w:val="24"/>
                                <w:sz w:val="20"/>
                                <w:szCs w:val="20"/>
                              </w:rPr>
                              <w:t>*28 organizations from 27 countries replied to this question</w:t>
                            </w:r>
                          </w:p>
                          <w:p w:rsidR="00D8457D" w:rsidRPr="00910D46" w:rsidRDefault="00D8457D" w:rsidP="00855BCF">
                            <w:pPr>
                              <w:pStyle w:val="NormalWeb"/>
                              <w:bidi w:val="0"/>
                              <w:spacing w:before="0"/>
                              <w:rPr>
                                <w:rFonts w:asciiTheme="minorHAnsi" w:hAnsiTheme="minorHAnsi" w:cstheme="minorBidi"/>
                                <w:color w:val="000000" w:themeColor="text1"/>
                                <w:kern w:val="24"/>
                                <w:sz w:val="20"/>
                                <w:szCs w:val="20"/>
                              </w:rPr>
                            </w:pPr>
                            <w:r w:rsidRPr="00910D46">
                              <w:rPr>
                                <w:rFonts w:asciiTheme="minorHAnsi" w:hAnsiTheme="minorHAnsi" w:cstheme="minorBidi"/>
                                <w:color w:val="000000" w:themeColor="text1"/>
                                <w:kern w:val="24"/>
                                <w:sz w:val="20"/>
                                <w:szCs w:val="20"/>
                              </w:rPr>
                              <w:t>*replies merged when multiple organizations in one 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509" type="#_x0000_t202" style="position:absolute;left:0;text-align:left;margin-left:1.1pt;margin-top:1pt;width:299.2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OPlgEAABYDAAAOAAAAZHJzL2Uyb0RvYy54bWysUk1v2zAMvQ/ofxB0b+w06VYYcYptRXcZ&#10;tgFtf4AiS7EAS9RIJXb+/SglTYr1Nuyij0fqke9Rq/vJD2JvkByEVs5ntRQmaOhc2Lby5fnx+k4K&#10;Sip0aoBgWnkwJO/XVx9WY2zMDfQwdAYFkwRqxtjKPqXYVBXp3nhFM4gmcNACepX4ituqQzUyux+q&#10;m7r+WI2AXUTQhojRh2NQrgu/tUann9aSSWJoJfeWyopl3eS1Wq9Us0UVe6dPbah/6MIrF7jomepB&#10;JSV26N5ReacRCGyaafAVWOu0KRpYzbz+S81Tr6IpWtgcimeb6P/R6h/7Xyhc18rlrRRBeZ7Rs5nS&#10;F5jEbXZnjNRw0lPktDQxzFN+xYnBLHqy6PPOcgTH2efD2VvmEprBxV1dLz9xDc2x5WLO10xTXV5H&#10;pPTNgBf50Erk2RVL1f47pWPqa0ouFuDRDUPGc4vHVvIpTZupCFqUAhnaQHfg9kcecyvp906hkQLT&#10;8BXKrziyfd4lsK4Uurw5sbP5pdXTR8nTfXsvWZfvvP4DAAD//wMAUEsDBBQABgAIAAAAIQAFnqxw&#10;2wAAAAYBAAAPAAAAZHJzL2Rvd25yZXYueG1sTI/NTsMwEITvSH0Haytxo14iaCHEqRCIK4jyI3Fz&#10;420SEa+j2G3St+9yoqfRakYz3xbryXfqQENsAxu4XiAo4iq4lmsDnx8vV3egYrLsbBeYDBwpwrqc&#10;XRQ2d2HkdzpsUq2khGNuDTQp9bnWsWrI27gIPbF4uzB4m+Qcau0GO0q573SGuNTetiwLje3pqaHq&#10;d7P3Br5edz/fN/hWP/vbfgwTavb32pjL+fT4ACrRlP7D8Icv6FAK0zbs2UXVGcgyCYrIQ+IuEVeg&#10;tgZWiKDLQp/jlycAAAD//wMAUEsBAi0AFAAGAAgAAAAhALaDOJL+AAAA4QEAABMAAAAAAAAAAAAA&#10;AAAAAAAAAFtDb250ZW50X1R5cGVzXS54bWxQSwECLQAUAAYACAAAACEAOP0h/9YAAACUAQAACwAA&#10;AAAAAAAAAAAAAAAvAQAAX3JlbHMvLnJlbHNQSwECLQAUAAYACAAAACEAjGNTj5YBAAAWAwAADgAA&#10;AAAAAAAAAAAAAAAuAgAAZHJzL2Uyb0RvYy54bWxQSwECLQAUAAYACAAAACEABZ6scNsAAAAGAQAA&#10;DwAAAAAAAAAAAAAAAADwAwAAZHJzL2Rvd25yZXYueG1sUEsFBgAAAAAEAAQA8wAAAPgEAAAAAA==&#10;" filled="f" stroked="f">
                <v:textbox>
                  <w:txbxContent>
                    <w:p w:rsidR="00D8457D" w:rsidRPr="00910D46" w:rsidRDefault="00D8457D" w:rsidP="00855BCF">
                      <w:pPr>
                        <w:pStyle w:val="NormalWeb"/>
                        <w:bidi w:val="0"/>
                        <w:spacing w:before="0"/>
                        <w:rPr>
                          <w:rFonts w:asciiTheme="minorHAnsi" w:hAnsiTheme="minorHAnsi"/>
                          <w:sz w:val="20"/>
                          <w:szCs w:val="20"/>
                        </w:rPr>
                      </w:pPr>
                      <w:r w:rsidRPr="00910D46">
                        <w:rPr>
                          <w:rFonts w:asciiTheme="minorHAnsi" w:hAnsiTheme="minorHAnsi" w:cstheme="minorBidi"/>
                          <w:color w:val="000000" w:themeColor="text1"/>
                          <w:kern w:val="24"/>
                          <w:sz w:val="20"/>
                          <w:szCs w:val="20"/>
                        </w:rPr>
                        <w:t>*28 organizations from 27 countries replied to this question</w:t>
                      </w:r>
                    </w:p>
                    <w:p w:rsidR="00D8457D" w:rsidRPr="00910D46" w:rsidRDefault="00D8457D" w:rsidP="00855BCF">
                      <w:pPr>
                        <w:pStyle w:val="NormalWeb"/>
                        <w:bidi w:val="0"/>
                        <w:spacing w:before="0"/>
                        <w:rPr>
                          <w:rFonts w:asciiTheme="minorHAnsi" w:hAnsiTheme="minorHAnsi" w:cstheme="minorBidi"/>
                          <w:color w:val="000000" w:themeColor="text1"/>
                          <w:kern w:val="24"/>
                          <w:sz w:val="20"/>
                          <w:szCs w:val="20"/>
                        </w:rPr>
                      </w:pPr>
                      <w:r w:rsidRPr="00910D46">
                        <w:rPr>
                          <w:rFonts w:asciiTheme="minorHAnsi" w:hAnsiTheme="minorHAnsi" w:cstheme="minorBidi"/>
                          <w:color w:val="000000" w:themeColor="text1"/>
                          <w:kern w:val="24"/>
                          <w:sz w:val="20"/>
                          <w:szCs w:val="20"/>
                        </w:rPr>
                        <w:t>*replies merged when multiple organizations in one country replied.</w:t>
                      </w:r>
                    </w:p>
                  </w:txbxContent>
                </v:textbox>
              </v:shape>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19</w:t>
      </w:r>
      <w:r w:rsidRPr="00145E30">
        <w:rPr>
          <w:rFonts w:eastAsia="Times New Roman" w:cs="Times New Roman Bold"/>
          <w:b/>
          <w:bCs/>
          <w:sz w:val="22"/>
          <w:szCs w:val="20"/>
          <w:lang w:val="en-GB" w:eastAsia="en-US"/>
        </w:rPr>
        <w:tab/>
        <w:t>If such a framework exists, who issues such instruments?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w:drawing>
          <wp:inline distT="0" distB="0" distL="0" distR="0" wp14:anchorId="5A6D28FB" wp14:editId="28CA070B">
            <wp:extent cx="5457825" cy="2162175"/>
            <wp:effectExtent l="0" t="0" r="0" b="0"/>
            <wp:docPr id="983" name="Chart 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eastAsia="en-US"/>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rPr>
          <w:rFonts w:cs="Arial"/>
          <w:b/>
          <w:color w:val="000000"/>
          <w:szCs w:val="22"/>
          <w:lang w:val="en-AU"/>
        </w:rPr>
      </w:pPr>
    </w:p>
    <w:p w:rsidR="00145E30" w:rsidRPr="00145E30" w:rsidRDefault="00145E30" w:rsidP="00D278E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center"/>
        <w:rPr>
          <w:rFonts w:cs="Arial"/>
          <w:bCs/>
          <w:color w:val="000000"/>
          <w:szCs w:val="22"/>
          <w:lang w:val="en-AU"/>
        </w:rPr>
      </w:pPr>
      <w:r w:rsidRPr="00145E30">
        <w:rPr>
          <w:rFonts w:cs="Arial"/>
          <w:b/>
          <w:bCs/>
          <w:noProof/>
          <w:color w:val="000000"/>
          <w:szCs w:val="19"/>
          <w:lang w:eastAsia="zh-CN"/>
        </w:rPr>
        <mc:AlternateContent>
          <mc:Choice Requires="wps">
            <w:drawing>
              <wp:anchor distT="0" distB="0" distL="114300" distR="114300" simplePos="0" relativeHeight="251665408" behindDoc="0" locked="0" layoutInCell="1" allowOverlap="1" wp14:anchorId="697CED03" wp14:editId="789D78E2">
                <wp:simplePos x="0" y="0"/>
                <wp:positionH relativeFrom="column">
                  <wp:posOffset>5080</wp:posOffset>
                </wp:positionH>
                <wp:positionV relativeFrom="paragraph">
                  <wp:posOffset>2881726</wp:posOffset>
                </wp:positionV>
                <wp:extent cx="4133850" cy="448574"/>
                <wp:effectExtent l="0" t="0" r="0" b="8890"/>
                <wp:wrapNone/>
                <wp:docPr id="71" name="Text Box 71"/>
                <wp:cNvGraphicFramePr/>
                <a:graphic xmlns:a="http://schemas.openxmlformats.org/drawingml/2006/main">
                  <a:graphicData uri="http://schemas.microsoft.com/office/word/2010/wordprocessingShape">
                    <wps:wsp>
                      <wps:cNvSpPr txBox="1"/>
                      <wps:spPr>
                        <a:xfrm>
                          <a:off x="0" y="0"/>
                          <a:ext cx="4133850" cy="448574"/>
                        </a:xfrm>
                        <a:prstGeom prst="rect">
                          <a:avLst/>
                        </a:prstGeom>
                        <a:solidFill>
                          <a:srgbClr val="E8F8FD"/>
                        </a:solidFill>
                        <a:ln w="6350">
                          <a:noFill/>
                        </a:ln>
                        <a:effectLst/>
                      </wps:spPr>
                      <wps:txbx>
                        <w:txbxContent>
                          <w:p w:rsidR="00D8457D" w:rsidRPr="00C36703" w:rsidRDefault="00D8457D" w:rsidP="00855BCF">
                            <w:pPr>
                              <w:pStyle w:val="NormalWeb"/>
                              <w:bidi w:val="0"/>
                              <w:spacing w:before="0"/>
                              <w:rPr>
                                <w:rFonts w:asciiTheme="minorHAnsi" w:hAnsiTheme="minorHAnsi"/>
                                <w:sz w:val="20"/>
                                <w:szCs w:val="20"/>
                              </w:rPr>
                            </w:pPr>
                            <w:r w:rsidRPr="00C36703">
                              <w:rPr>
                                <w:rFonts w:asciiTheme="minorHAnsi" w:hAnsiTheme="minorHAnsi" w:cstheme="minorBidi"/>
                                <w:color w:val="000000" w:themeColor="text1"/>
                                <w:kern w:val="24"/>
                                <w:sz w:val="20"/>
                                <w:szCs w:val="20"/>
                              </w:rPr>
                              <w:t>*19 organizations from 18 countries replied to this question</w:t>
                            </w:r>
                          </w:p>
                          <w:p w:rsidR="00D8457D" w:rsidRPr="00C36703" w:rsidRDefault="00D8457D" w:rsidP="00855BCF">
                            <w:pPr>
                              <w:pStyle w:val="NormalWeb"/>
                              <w:bidi w:val="0"/>
                              <w:spacing w:before="0"/>
                              <w:rPr>
                                <w:rFonts w:asciiTheme="minorHAnsi" w:hAnsiTheme="minorHAnsi" w:cstheme="minorBidi"/>
                                <w:color w:val="000000" w:themeColor="text1"/>
                                <w:kern w:val="24"/>
                                <w:sz w:val="20"/>
                                <w:szCs w:val="20"/>
                              </w:rPr>
                            </w:pPr>
                            <w:r w:rsidRPr="00C36703">
                              <w:rPr>
                                <w:rFonts w:asciiTheme="minorHAnsi" w:hAnsiTheme="minorHAnsi" w:cstheme="minorBidi"/>
                                <w:color w:val="000000" w:themeColor="text1"/>
                                <w:kern w:val="24"/>
                                <w:sz w:val="20"/>
                                <w:szCs w:val="20"/>
                              </w:rPr>
                              <w:t>*multiple replies possible: total 22 replies</w:t>
                            </w:r>
                          </w:p>
                          <w:p w:rsidR="00D8457D" w:rsidRPr="00D278E0" w:rsidRDefault="00D8457D" w:rsidP="00D278E0">
                            <w:pPr>
                              <w:pStyle w:val="NormalWeb"/>
                              <w:bidi w:val="0"/>
                              <w:spacing w:before="0"/>
                              <w:rPr>
                                <w:rFonts w:asciiTheme="minorHAnsi" w:hAnsiTheme="minorHAnsi" w:cstheme="minorBidi"/>
                                <w:color w:val="000000" w:themeColor="text1"/>
                                <w:kern w:val="24"/>
                                <w:sz w:val="20"/>
                                <w:szCs w:val="20"/>
                              </w:rPr>
                            </w:pPr>
                            <w:r w:rsidRPr="00C36703">
                              <w:rPr>
                                <w:rFonts w:asciiTheme="minorHAnsi" w:hAnsiTheme="minorHAnsi" w:cstheme="minorBidi"/>
                                <w:color w:val="000000" w:themeColor="text1"/>
                                <w:kern w:val="24"/>
                                <w:sz w:val="20"/>
                                <w:szCs w:val="20"/>
                              </w:rPr>
                              <w:t>*replies merged when multiple organizations in one country replied.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509" type="#_x0000_t202" style="position:absolute;left:0;text-align:left;margin-left:.4pt;margin-top:226.9pt;width:325.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vFTAIAAJIEAAAOAAAAZHJzL2Uyb0RvYy54bWysVMlu2zAQvRfoPxC8N/KiJI5hOXCTuigQ&#10;JAGcImeaomwBFIclaUvp1/eRsp007anohZ5Ns7w349l112i2V87XZAo+PBtwpoyksjabgn9/Wn6a&#10;cOaDMKXQZFTBX5Tn1/OPH2atnaoRbUmXyjEkMX7a2oJvQ7DTLPNyqxrhz8gqA2dFrhEBqttkpRMt&#10;sjc6Gw0GF1lLrrSOpPIe1tveyecpf1UpGR6qyqvAdMHRW0ivS+86vtl8JqYbJ+y2loc2xD900Yja&#10;oOgp1a0Igu1c/UeqppaOPFXhTFKTUVXVUqUZMM1w8G6a1VZYlWYBON6eYPL/L6283z86VpcFvxxy&#10;ZkQDjp5UF9hn6hhMwKe1foqwlUVg6GAHz0e7hzGO3VWuib8YiMEPpF9O6MZsEsZ8OB5PzuGS8OX5&#10;5Pwyj2my16+t8+GrooZFoeAO7CVQxf7Ohz70GBKLedJ1uay1TorbrG+0Y3sBpr9MlpPl7SH7b2Ha&#10;sLbgF2P0Eb8yFL/vU2sTLSotzaFeHL0fMUqhW3cJqvFp/jWVL4DFUb9Y3spljd7vhA+PwmGTMC6u&#10;IzzgqTShNB0kzrbkfv7NHuNBMLyctdjMgvsfO+EUZ/qbAfVXwzyPq5yU/PxyBMW99azfesyuuSFA&#10;AnbRXRJjfNBHsXLUPOOIFrEqXMJI1C54OIo3ob8XHKFUi0UKwvJaEe7MysqYOgIXmXnqnoWzB/oC&#10;iL+n4w6L6TsW+9iehMUuUFUniiPQPapYjahg8dOSHI40XtZbPUW9/pXMfwEAAP//AwBQSwMEFAAG&#10;AAgAAAAhAKM0guLcAAAACAEAAA8AAABkcnMvZG93bnJldi54bWxMj8FOwzAQRO9I/IO1SNyo0zap&#10;II1TIRDcOKSNOLvJ4kS111HspOHvWU5wm9WsZt4Uh8VZMeMYek8K1qsEBFLj256Mgvr09vAIIkRN&#10;rbaeUME3BjiUtzeFzlt/pQrnYzSCQyjkWkEX45BLGZoOnQ4rPyCx9+VHpyOfo5HtqK8c7qzcJMlO&#10;Ot0TN3R6wJcOm8txcgoqfI2np+59MrVZbPVR0zB/bpW6v1ue9yAiLvHvGX7xGR1KZjr7idogrALm&#10;jgrSbMuC7V22ZnFWkG3SFGRZyP8Dyh8AAAD//wMAUEsBAi0AFAAGAAgAAAAhALaDOJL+AAAA4QEA&#10;ABMAAAAAAAAAAAAAAAAAAAAAAFtDb250ZW50X1R5cGVzXS54bWxQSwECLQAUAAYACAAAACEAOP0h&#10;/9YAAACUAQAACwAAAAAAAAAAAAAAAAAvAQAAX3JlbHMvLnJlbHNQSwECLQAUAAYACAAAACEAVsBr&#10;xUwCAACSBAAADgAAAAAAAAAAAAAAAAAuAgAAZHJzL2Uyb0RvYy54bWxQSwECLQAUAAYACAAAACEA&#10;ozSC4twAAAAIAQAADwAAAAAAAAAAAAAAAACmBAAAZHJzL2Rvd25yZXYueG1sUEsFBgAAAAAEAAQA&#10;8wAAAK8FAAAAAA==&#10;" fillcolor="#e8f8fd" stroked="f" strokeweight=".5pt">
                <v:textbox>
                  <w:txbxContent>
                    <w:p w:rsidR="00D8457D" w:rsidRPr="00C36703" w:rsidRDefault="00D8457D" w:rsidP="00855BCF">
                      <w:pPr>
                        <w:pStyle w:val="NormalWeb"/>
                        <w:bidi w:val="0"/>
                        <w:spacing w:before="0"/>
                        <w:rPr>
                          <w:rFonts w:asciiTheme="minorHAnsi" w:hAnsiTheme="minorHAnsi"/>
                          <w:sz w:val="20"/>
                          <w:szCs w:val="20"/>
                        </w:rPr>
                      </w:pPr>
                      <w:r w:rsidRPr="00C36703">
                        <w:rPr>
                          <w:rFonts w:asciiTheme="minorHAnsi" w:hAnsiTheme="minorHAnsi" w:cstheme="minorBidi"/>
                          <w:color w:val="000000" w:themeColor="text1"/>
                          <w:kern w:val="24"/>
                          <w:sz w:val="20"/>
                          <w:szCs w:val="20"/>
                        </w:rPr>
                        <w:t>*19 organizations from 18 countries replied to this question</w:t>
                      </w:r>
                    </w:p>
                    <w:p w:rsidR="00D8457D" w:rsidRPr="00C36703" w:rsidRDefault="00D8457D" w:rsidP="00855BCF">
                      <w:pPr>
                        <w:pStyle w:val="NormalWeb"/>
                        <w:bidi w:val="0"/>
                        <w:spacing w:before="0"/>
                        <w:rPr>
                          <w:rFonts w:asciiTheme="minorHAnsi" w:hAnsiTheme="minorHAnsi" w:cstheme="minorBidi"/>
                          <w:color w:val="000000" w:themeColor="text1"/>
                          <w:kern w:val="24"/>
                          <w:sz w:val="20"/>
                          <w:szCs w:val="20"/>
                        </w:rPr>
                      </w:pPr>
                      <w:r w:rsidRPr="00C36703">
                        <w:rPr>
                          <w:rFonts w:asciiTheme="minorHAnsi" w:hAnsiTheme="minorHAnsi" w:cstheme="minorBidi"/>
                          <w:color w:val="000000" w:themeColor="text1"/>
                          <w:kern w:val="24"/>
                          <w:sz w:val="20"/>
                          <w:szCs w:val="20"/>
                        </w:rPr>
                        <w:t>*multiple replies possible: total 22 replies</w:t>
                      </w:r>
                    </w:p>
                    <w:p w:rsidR="00D8457D" w:rsidRPr="00D278E0" w:rsidRDefault="00D8457D" w:rsidP="00D278E0">
                      <w:pPr>
                        <w:pStyle w:val="NormalWeb"/>
                        <w:bidi w:val="0"/>
                        <w:spacing w:before="0"/>
                        <w:rPr>
                          <w:rFonts w:asciiTheme="minorHAnsi" w:hAnsiTheme="minorHAnsi" w:cstheme="minorBidi"/>
                          <w:color w:val="000000" w:themeColor="text1"/>
                          <w:kern w:val="24"/>
                          <w:sz w:val="20"/>
                          <w:szCs w:val="20"/>
                        </w:rPr>
                      </w:pPr>
                      <w:r w:rsidRPr="00C36703">
                        <w:rPr>
                          <w:rFonts w:asciiTheme="minorHAnsi" w:hAnsiTheme="minorHAnsi" w:cstheme="minorBidi"/>
                          <w:color w:val="000000" w:themeColor="text1"/>
                          <w:kern w:val="24"/>
                          <w:sz w:val="20"/>
                          <w:szCs w:val="20"/>
                        </w:rPr>
                        <w:t>*replies merged when multiple organizations in one country replied.</w:t>
                      </w:r>
                    </w:p>
                  </w:txbxContent>
                </v:textbox>
              </v:shape>
            </w:pict>
          </mc:Fallback>
        </mc:AlternateContent>
      </w:r>
      <w:r w:rsidRPr="00145E30">
        <w:rPr>
          <w:rFonts w:cs="Arial"/>
          <w:b/>
          <w:bCs/>
          <w:noProof/>
          <w:color w:val="000000"/>
          <w:sz w:val="20"/>
          <w:szCs w:val="20"/>
          <w:lang w:eastAsia="zh-CN"/>
        </w:rPr>
        <w:drawing>
          <wp:inline distT="0" distB="0" distL="0" distR="0" wp14:anchorId="4C336C6A" wp14:editId="6BD2F127">
            <wp:extent cx="5791200" cy="3019425"/>
            <wp:effectExtent l="0" t="0" r="0" b="0"/>
            <wp:docPr id="984" name="Chart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Cs/>
          <w:color w:val="000000"/>
          <w:szCs w:val="22"/>
          <w:lang w:val="en-AU"/>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after="12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competent authority” was selected, please specify:</w:t>
      </w:r>
    </w:p>
    <w:tbl>
      <w:tblPr>
        <w:tblStyle w:val="TableGrid"/>
        <w:tblW w:w="0" w:type="auto"/>
        <w:jc w:val="center"/>
        <w:tblInd w:w="108" w:type="dxa"/>
        <w:tblLayout w:type="fixed"/>
        <w:tblLook w:val="04A0" w:firstRow="1" w:lastRow="0" w:firstColumn="1" w:lastColumn="0" w:noHBand="0" w:noVBand="1"/>
      </w:tblPr>
      <w:tblGrid>
        <w:gridCol w:w="2166"/>
        <w:gridCol w:w="7116"/>
      </w:tblGrid>
      <w:tr w:rsidR="00145E30" w:rsidRPr="00145E30" w:rsidTr="00145E30">
        <w:trPr>
          <w:jc w:val="center"/>
        </w:trPr>
        <w:tc>
          <w:tcPr>
            <w:tcW w:w="2166" w:type="dxa"/>
            <w:shd w:val="clear" w:color="auto" w:fill="E8F8FD"/>
          </w:tcPr>
          <w:p w:rsidR="00145E30" w:rsidRPr="00145E30" w:rsidRDefault="00145E30" w:rsidP="0094449F">
            <w:pPr>
              <w:pStyle w:val="Tabletext"/>
              <w:bidi w:val="0"/>
              <w:rPr>
                <w:lang w:eastAsia="zh-CN"/>
              </w:rPr>
            </w:pPr>
            <w:r w:rsidRPr="00145E30">
              <w:rPr>
                <w:lang w:eastAsia="zh-CN"/>
              </w:rPr>
              <w:t>ABI Research (United States) (United Kingdom)</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Due to Ofcom’s findings that they have significant market power, BT and KCom</w:t>
            </w:r>
            <w:r w:rsidRPr="00145E30">
              <w:rPr>
                <w:lang w:eastAsia="zh-CN"/>
              </w:rPr>
              <w:br/>
              <w:t>have regulatory obligations to provide access to their networks and to provide</w:t>
            </w:r>
            <w:r w:rsidRPr="00145E30">
              <w:rPr>
                <w:lang w:eastAsia="zh-CN"/>
              </w:rPr>
              <w:br/>
              <w:t xml:space="preserve">certain wholesale services to third party CPs. </w:t>
            </w:r>
          </w:p>
        </w:tc>
      </w:tr>
      <w:tr w:rsidR="00145E30" w:rsidRPr="00145E30" w:rsidTr="00145E30">
        <w:trPr>
          <w:jc w:val="center"/>
        </w:trPr>
        <w:tc>
          <w:tcPr>
            <w:tcW w:w="2166" w:type="dxa"/>
          </w:tcPr>
          <w:p w:rsidR="00145E30" w:rsidRPr="00145E30" w:rsidRDefault="00145E30" w:rsidP="0094449F">
            <w:pPr>
              <w:pStyle w:val="Tabletext"/>
              <w:bidi w:val="0"/>
              <w:rPr>
                <w:lang w:eastAsia="zh-CN"/>
              </w:rPr>
            </w:pPr>
            <w:r w:rsidRPr="00145E30">
              <w:rPr>
                <w:lang w:eastAsia="zh-CN"/>
              </w:rPr>
              <w:t>Nepal Telecommunications Authority (NTA) (Nepal (Republic of)</w:t>
            </w:r>
          </w:p>
        </w:tc>
        <w:tc>
          <w:tcPr>
            <w:tcW w:w="7116" w:type="dxa"/>
          </w:tcPr>
          <w:p w:rsidR="00145E30" w:rsidRPr="00145E30" w:rsidRDefault="00145E30" w:rsidP="0094449F">
            <w:pPr>
              <w:pStyle w:val="Tabletext"/>
              <w:bidi w:val="0"/>
              <w:rPr>
                <w:lang w:eastAsia="zh-CN"/>
              </w:rPr>
            </w:pPr>
            <w:r w:rsidRPr="00145E30">
              <w:rPr>
                <w:lang w:eastAsia="zh-CN"/>
              </w:rPr>
              <w:t xml:space="preserve">Recently a 13 member special committee has been established for this.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Swaziland Posts and Telecommunications Corporation (SPTC) (Swaziland)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Parliament Act No. 11 of 1983, as amended </w:t>
            </w:r>
          </w:p>
        </w:tc>
      </w:tr>
      <w:tr w:rsidR="00145E30" w:rsidRPr="00145E30" w:rsidTr="00145E30">
        <w:trPr>
          <w:jc w:val="center"/>
        </w:trPr>
        <w:tc>
          <w:tcPr>
            <w:tcW w:w="2166" w:type="dxa"/>
          </w:tcPr>
          <w:p w:rsidR="00145E30" w:rsidRPr="00145E30" w:rsidRDefault="00145E30" w:rsidP="00D278E0">
            <w:pPr>
              <w:pStyle w:val="Tabletext"/>
              <w:bidi w:val="0"/>
              <w:spacing w:after="0"/>
              <w:rPr>
                <w:lang w:val="es-ES_tradnl" w:eastAsia="zh-CN"/>
              </w:rPr>
            </w:pPr>
            <w:r w:rsidRPr="00145E30">
              <w:rPr>
                <w:lang w:val="pt-BR" w:eastAsia="zh-CN"/>
              </w:rPr>
              <w:t xml:space="preserve">ICP - Autoridade Nacional de Comunicações (ANACOM) (Portugal) </w:t>
            </w:r>
          </w:p>
        </w:tc>
        <w:tc>
          <w:tcPr>
            <w:tcW w:w="7116" w:type="dxa"/>
          </w:tcPr>
          <w:p w:rsidR="00145E30" w:rsidRPr="00145E30" w:rsidRDefault="00145E30" w:rsidP="00D278E0">
            <w:pPr>
              <w:pStyle w:val="Tabletext"/>
              <w:bidi w:val="0"/>
              <w:spacing w:after="0"/>
              <w:rPr>
                <w:lang w:eastAsia="zh-CN"/>
              </w:rPr>
            </w:pPr>
            <w:r w:rsidRPr="00145E30">
              <w:rPr>
                <w:lang w:eastAsia="zh-CN"/>
              </w:rPr>
              <w:t>Although there is no specific policy for rural and remote areas, the Portuguese Government published in 2009 new legislation on access to passive infrastructure either at the horizontal and vertical levels, that is, access to all ducts and associated infrastructure (from all entities, namely utilities) and also imposing symmetric regulation on the installation and access to in-house wiring (namely fibre).</w:t>
            </w:r>
          </w:p>
          <w:p w:rsidR="00145E30" w:rsidRPr="00145E30" w:rsidRDefault="00145E30" w:rsidP="00D278E0">
            <w:pPr>
              <w:pStyle w:val="Tabletext"/>
              <w:bidi w:val="0"/>
              <w:spacing w:after="0"/>
              <w:rPr>
                <w:lang w:eastAsia="zh-CN"/>
              </w:rPr>
            </w:pPr>
            <w:r w:rsidRPr="00145E30">
              <w:rPr>
                <w:lang w:eastAsia="zh-CN"/>
              </w:rPr>
              <w:t>The approval of the Law no. 32/2009, of 9 July, authorized the Government to legislate on the regime of open access (by any operator) to infrastructures suitable for the accommodation of electronic communications networks and to lay down the regime of challenge to measures taken by ICP-ANACOM in the scope of the regime governing the construction, access to and set up of electronic communications networks and infrastructures countrywide.</w:t>
            </w:r>
          </w:p>
          <w:p w:rsidR="00145E30" w:rsidRPr="00145E30" w:rsidRDefault="00145E30" w:rsidP="00D278E0">
            <w:pPr>
              <w:pStyle w:val="Tabletext"/>
              <w:bidi w:val="0"/>
              <w:spacing w:after="0"/>
              <w:rPr>
                <w:lang w:eastAsia="zh-CN"/>
              </w:rPr>
            </w:pPr>
            <w:r w:rsidRPr="00145E30">
              <w:rPr>
                <w:lang w:eastAsia="zh-CN"/>
              </w:rPr>
              <w:t>The Decree-Law nr. 123/2009, of 21 May, sets out the general principles, namely the principles of competition, open access, non-discrimination, effectiveness and transparency, concerning the promotion of the construction, set up and access to infrastructures suitable for the accommodation of electronic communications networks – in a technological neutral approach – in property owned by private entities and public bodies across the country and including all areas, namely rural and/or remote.</w:t>
            </w:r>
          </w:p>
          <w:p w:rsidR="00145E30" w:rsidRPr="00145E30" w:rsidRDefault="00145E30" w:rsidP="00D278E0">
            <w:pPr>
              <w:pStyle w:val="Tabletext"/>
              <w:bidi w:val="0"/>
              <w:spacing w:after="0"/>
              <w:rPr>
                <w:lang w:eastAsia="zh-CN"/>
              </w:rPr>
            </w:pPr>
            <w:r w:rsidRPr="00145E30">
              <w:rPr>
                <w:lang w:eastAsia="zh-CN"/>
              </w:rPr>
              <w:t>There are also specific sharing/access obligations imposed on the former incumbent operator (e.g., to ducts and poles).</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20</w:t>
      </w:r>
      <w:r w:rsidRPr="00145E30">
        <w:rPr>
          <w:rFonts w:eastAsia="Times New Roman" w:cs="Times New Roman Bold"/>
          <w:b/>
          <w:bCs/>
          <w:sz w:val="22"/>
          <w:szCs w:val="20"/>
          <w:lang w:val="en-GB" w:eastAsia="en-US"/>
        </w:rPr>
        <w:tab/>
        <w:t>Are there any instances of infrastructure sharing even in the absence of such instruments mentioned in Question 10-3/2?</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mc:AlternateContent>
          <mc:Choice Requires="wpg">
            <w:drawing>
              <wp:inline distT="0" distB="0" distL="0" distR="0" wp14:anchorId="167A4C6C" wp14:editId="6CD28A3F">
                <wp:extent cx="5743575" cy="2724150"/>
                <wp:effectExtent l="0" t="0" r="0" b="0"/>
                <wp:docPr id="91" name="Group 91"/>
                <wp:cNvGraphicFramePr/>
                <a:graphic xmlns:a="http://schemas.openxmlformats.org/drawingml/2006/main">
                  <a:graphicData uri="http://schemas.microsoft.com/office/word/2010/wordprocessingGroup">
                    <wpg:wgp>
                      <wpg:cNvGrpSpPr/>
                      <wpg:grpSpPr>
                        <a:xfrm>
                          <a:off x="0" y="0"/>
                          <a:ext cx="5743575" cy="2724150"/>
                          <a:chOff x="0" y="0"/>
                          <a:chExt cx="5915025" cy="2724150"/>
                        </a:xfrm>
                        <a:solidFill>
                          <a:srgbClr val="E8F8FD"/>
                        </a:solidFill>
                      </wpg:grpSpPr>
                      <wpg:graphicFrame>
                        <wpg:cNvPr id="54" name="Chart 54"/>
                        <wpg:cNvFrPr/>
                        <wpg:xfrm>
                          <a:off x="2133600" y="0"/>
                          <a:ext cx="3781425" cy="2724150"/>
                        </wpg:xfrm>
                        <a:graphic>
                          <a:graphicData uri="http://schemas.openxmlformats.org/drawingml/2006/chart">
                            <c:chart xmlns:c="http://schemas.openxmlformats.org/drawingml/2006/chart" xmlns:r="http://schemas.openxmlformats.org/officeDocument/2006/relationships" r:id="rId184"/>
                          </a:graphicData>
                        </a:graphic>
                      </wpg:graphicFrame>
                      <wpg:graphicFrame>
                        <wpg:cNvPr id="55" name="Chart 55"/>
                        <wpg:cNvFrPr/>
                        <wpg:xfrm>
                          <a:off x="0" y="0"/>
                          <a:ext cx="2266950" cy="2409825"/>
                        </wpg:xfrm>
                        <a:graphic>
                          <a:graphicData uri="http://schemas.openxmlformats.org/drawingml/2006/chart">
                            <c:chart xmlns:c="http://schemas.openxmlformats.org/drawingml/2006/chart" xmlns:r="http://schemas.openxmlformats.org/officeDocument/2006/relationships" r:id="rId185"/>
                          </a:graphicData>
                        </a:graphic>
                      </wpg:graphicFrame>
                    </wpg:wgp>
                  </a:graphicData>
                </a:graphic>
              </wp:inline>
            </w:drawing>
          </mc:Choice>
          <mc:Fallback>
            <w:pict>
              <v:group id="Group 91" o:spid="_x0000_s1026" style="width:452.25pt;height:214.5pt;mso-position-horizontal-relative:char;mso-position-vertical-relative:line" coordsize="59150,2724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OyK0gAfAgAAcAYAAA4AAABkcnMvZTJvRG9jLnhtbORVyW7bMBC9F+g/ELzXWmx5&#10;ESznEEdBL22AtB/AUNQCSCIxpC3n7zuiaDmQDdTNtRdKw2U4bxlp+3BqanIUoCvZJjSY+ZSIlsus&#10;aouE/v6VfltTog1rM1bLViT0XWj6sPv6ZdupWISylHUmgGCSVsedSmhpjIo9T/NSNEzPpBItLuYS&#10;GmYwhMLLgHWYvam90PeXXichUyC50Bpn98Mi3dn8eS64+ZnnWhhSJxRrM3YEO771o7fbsrgApsqK&#10;uzLYJ6poWNXipWOqPTOMHKC6StVUHKSWuZlx2XgyzysuLAZEE/gTNM8gD8piKeKuUCNNSO2Ep0+n&#10;5T+OL0CqLKGbgJKWNaiRvZZgjOR0qohxzzOoV/UCbqIYoh7vKYemfyIScrK0vo+0ipMhHCej1WIe&#10;rSJKOK6Fq3ARRI54XqI6V+d4+XQ+ucGt4fVJ73KxlnWVpVVd91VoKN4eayBHhnI/rdN1uu9B4PYP&#10;27we0whhCKz+KSD8EbKjJVqcaXksGRiC8YWWFEZOJkSEwXy+9NFx13TMV+tgcQtUX8o5jbPkPZb6&#10;e4/wvnL0EY/tm/MRv3LRvZlcAmyjiQ1vJBgsvpf80IjWDD0LomYGPxi6rJSmBOLef/A9s45DsRz4&#10;vomseCMZTrqpWm79tn7onsHWTr/oLv1uKheGy+UGvTsYeeFv1ihj76//XrnQtdm/KGdZw8/aR4lv&#10;Sn75Uez+AAAA//8DAFBLAwQUAAYACAAAACEACOpwlTYBAAAjAgAAIAAAAGRycy9jaGFydHMvX3Jl&#10;bHMvY2hhcnQxLnhtbC5yZWxzrFG7TgMxEOyR+IfTSpQ5311QhKI4KXiEFCgihC6N8e09wGdbtoMu&#10;/0JLmZ6Gv4n4DjZAJCJFoqGxNJr17MzOYNQ2KnpG52ujOaRxAhFqafJalxzu51edM4h8EDoXymjk&#10;sEIPo+Hx0WCGSgT65Kva+ohUtOdQhWD7jHlZYSN8bCxqYgrjGhEIupJZIZ9EiSxLkh5zvzVguKcZ&#10;TXIObpJnEM1Xljb/rW2KopZ4YeSyQR0OrGBG4fThEWUgUeFKDByKWiFZZtf9xd04O8mS2zTpdLNF&#10;2k1OCc2EtcYFXDoCDWKgwyw27y8fr+vN23o71c16RJ0LJZc/FyE4dsJWPm6Vb3erbkxOKS7bgE4L&#10;Bexw3PQ/4waqAafUrqtz3PngEMfsi/l+d3waU1VbW2yv2uEnAAAA//8DAFBLAwQUAAYACAAAACEA&#10;IENuzTYBAAAjAgAAIAAAAGRycy9jaGFydHMvX3JlbHMvY2hhcnQyLnhtbC5yZWxzrFG7TgMxEOyR&#10;+IeTJcqc73woQlGcFDxCChQRQpfG+PYe4LMt24cu/0JLmZ6Gv4n4DjZAJCJFoqGxNJr17MzOcNw1&#10;KnoG52ujOUnjhESgpclrXXJyv7jqnZHIB6FzoYwGTlbgyXh0fDScgxIBP/mqtj5CFe05qUKwA0q9&#10;rKARPjYWNDKFcY0ICF1JrZBPogTKkqRP3W8NMtrTjKY5J26aMxItVhY3/61tiqKWcGFk24AOB1ZQ&#10;o2D28AgyoKhwJQROiloBWqbXg+XdhJ2w5DZNehlbpllyimgurDUuQOsQNAABD7PcvL98vK43b+vt&#10;VMb6SJ0LJdufiyCcOGErH3fKd7tVNybHFJddAKeFIvRw3PQ/4wasAWbYrqtz2PngJI7pF/P97ngW&#10;Y1VbW3Sv2tEnAAAA//8DAFBLAwQUAAYACAAAACEAet90s8IAAACnAQAAGQAAAGRycy9fcmVscy9l&#10;Mm9Eb2MueG1sLnJlbHO8kMsKwkAMRfeC/zBkb6ftQkScdiNCt6IfEKbpAzsPJqPo3zsogoLgzuVN&#10;yLmHbOqrmcSFAo/OKiiyHARZ7drR9gqOh91iBYIj2hYnZ0nBjRjqaj7b7GnCmI54GD2LRLGsYIjR&#10;r6VkPZBBzpwnmzadCwZjiqGXHvUJe5Jlni9leGdA9cEUTasgNG0J4nDzqfk323XdqGnr9NmQjV8q&#10;pB4wxATE0FNU8Ij8nJZZMgX5XaL4k0TxkpAf763uAAAA//8DAFBLAwQUAAYACAAAACEAoJgWXN0A&#10;AAAFAQAADwAAAGRycy9kb3ducmV2LnhtbEyPQUvDQBCF74L/YRnBm91NbcWm2ZRS1FMRbAXpbZqd&#10;JqHZ2ZDdJum/d/Wil4HHe7z3TbYabSN66nztWEMyUSCIC2dqLjV87l8fnkH4gGywcUwaruRhld/e&#10;ZJgaN/AH9btQiljCPkUNVQhtKqUvKrLoJ64ljt7JdRZDlF0pTYdDLLeNnCr1JC3WHBcqbGlTUXHe&#10;XayGtwGH9WPy0m/Pp831sJ+/f20T0vr+blwvQQQaw18YfvAjOuSR6egubLxoNMRHwu+N3kLN5iCO&#10;GmbThQKZZ/I/ff4NAAD//wMAUEsDBBQABgAIAAAAIQA9TFZrqQQAAF8MAAAVAAAAZHJzL2NoYXJ0&#10;cy9jaGFydDIueG1s3FffbyI3EH6v1P9hu7o+VQEvsLuADk4JadqqyQWFJFIfze4AK7z21jYE7q/v&#10;+McuhFwVlL5VkbL2+JvxzGfPjPn8ZVeyYAtSFYKPwqhFwgB4JvKCL0fh0+PNRT8MlKY8p0xwGIV7&#10;UOGX8Y8/fM6G2YpKPatoBgEa4WqYjcKV1tWw3VbZCkqqWqICjmsLIUuqcSqX7VzSFzResnaHkKRt&#10;jYTeAP2AgZIWvNaX5+iLxaLI4FpkmxK4dl5IYFQjA2pVVCocY3A51RANSC/YUjYKSdg2Qkb50gmA&#10;XzzNnFCKDc8hnwjJkcYjfJkNL5kGydHURHCNu/k4y7OYKqlcb6qLTJQVOjcvWKH31l10EG1PVgLj&#10;CB7g700hQY3CLOrVRODwDRVlkUmhxEK30GLbsVCfhjGbtvvtjj8PDDbqDZXeM3ABRaRjom03+1oX&#10;bihjc5qtDTdH4AZ6WDeKp2QYrYzJO1rdb2UwX0ajkOkoDPQOR/kaR/Nlx8g6RoajfI0jmmVIJCL8&#10;oJbgupM0mG4t6dYYJMVhkCg3iGtJXEuSWpKEwYoVfI1Emk8YLAT73QnqkbsA9gqbYOhGi8dCM7gG&#10;BhpyT51DVUzoSwnUABndi402o5LyDWW3zdytPFK5BO3UC47XypnY3YncnwfkS3DC/feEO791K427&#10;CYl6cZQMSBx3er9e2MPJhnuH6LeitB9H/W48IGnUieK0Qbw4BGkNuiRN4ziJSDdJet0ocRuv6vV+&#10;2ol78SCNo3jQS6OuWW6fhoaCQ9RVARNTPAwDWyr3E8FEnTqRs65AmtUi96H4DBQyB+k3dsD8ds6U&#10;gerdFFXocC7y/VSiD3TIlJ6ZO2wnlZFUDpPD4mEqA/UNSx4hBBMKwZhkPND7ChZY0kbhLyW/YNoG&#10;Q4dOAeNqTADPp1RSY8aUhVHYlASDsQw4jzA1VuLlFpao8Sd43n04ZuWZYgE2RaaOHGUTqr/Sss49&#10;zwjKZyAP8iMbU5AmK97YudrM5wxmxTdvqlaBCl3XQppCjiejmjny6LylyPNtwcEXNOsbIhu2M2pP&#10;T2n5AAtD/2I8WwHo6KdPV5963XRoP31j3S4jcEKxKxhopSdYM723/j5WOsCzNpXWILbjv0AZ3a0l&#10;srJ71ZDIQ76K1wgTSLOLm1jfcOi9RZqNdb4p3zg9cU6bz8FpBDZOux42wQwc/waYkpTZ2Gxns9Iz&#10;A4uS114bOlzodVwnAHT/4Ieb1GHZeEykLllOc8ZfqKOc8ZL/2+Fdu8Mzn3cPj7QI+fljR0daaef1&#10;3+C9syStE400eq1y/uk2qXdmOalz/bScHMnPKidH+H8rJ7jFLbxXMRaFxHLM8M1yWb+irGlk4NAP&#10;zOSoUZrxc6HuOfN101/gvFDVFZbdtbr0BWpJq0OZvDY94R5ftXf0uH2g8aZXK98JuLgpGHPdgps2&#10;0AiwjDOUoJLDfrjDDGJ8VM+pAnw8YF/5frd5BplTTsOgolwoA+uQK5KQHumSGP/3cI6vlqrQ2eqG&#10;lgXbj8IuCkxACrR/oqLP/6lTwc6+V9k11TSQ2H1Hofwj79iCa143T5V5Fx/1X2TnWMfSZTm2vwvG&#10;/wAAAP//AwBQSwMEFAAGAAgAAAAhACNsBSeABgAAVBsAABwAAABkcnMvdGhlbWUvdGhlbWVPdmVy&#10;cmlkZTEueG1s7FlNbxtFGL4j8R9Ge29jJ3YaR3Wq2LEbSNNGsVvU43h3vDvN7M5qZpzUN9QekZAQ&#10;BXGgEjcOCKjUSlzKrwkUQZH6F3hnZne9E69J0kZQQX1IvLPPvN/vMx++eu1+zNAhEZLypO3VL9c8&#10;RBKfBzQJ297tYf/SmoekwkmAGU9I25sS6V3beP+9q3hdRSQmt2CuoAFBICeR67jtRUql60tL0ofX&#10;WF7mKUng3ZiLGCt4FOFSIPARyI/Z0nKttroUY5p4GyDQZ2KgZxGU4Bh03RqPqU/Mq+CgrhFyKrtM&#10;oEPM2h6ICPjRkNxXHmJYKnjR9mrm4y1tXF3C69kkphbMLc3rm082L5sQHCwbnSIcFUrr/UbrylYh&#10;3wCYmsf1er1ur17IMwDs+yTJbCnLbPTX6p1cZglkv87L7taatYaLL8lfmbO51el0mq3MFivUgOzX&#10;xhx+rbba2Fx28AZk8c05fKOz2e2uOngDsvjVOXz/Smu14eINKGI0OZhD64T2+5n0AjLmbLsSvgbw&#10;tVoGn6GgGorq0irGPFGLai3G97joA0ADGVY0QWqakjH2oSa7OB4JirUCvE5w6Y0d8uXckNaFpC9o&#10;qtrehylOvBLk1fPvXz1/io4fPDt+8NPxw4fHD360gpxZ2zgJy7NefvvZn48/Rn88/ebloy+q8bKM&#10;//WHT375+fNqILTPzL0XXz757dmTF199+vt3jyrgmwKPyvAhjYlEN8kR2ucxOGai4lpORuJ8M4YR&#10;puUZm0kocYK1lgr5PRU56JtTzLLsOHZ0iBvBOwLoowp4fXLPMXgQiYmiFZp3otgB7nLOOlxURmFH&#10;6yqFeThJwmrlYlLG7WN8WKW7ixMnv71JCryZl6XjeDcijpl7DCcKhyQhCul3/ICQCu/uUurEdZf6&#10;gks+VuguRR1MK0MypCOnmmaTtmkMeZlW+Qz5dmKzewd1OKvyeoscukjoCswqjB8S5oTxOp4oHFeJ&#10;HOKYlQN+A6uoysjBVPhlXE8qyHRIGEe9gEhZNeeWAH9LSd/BwFiVad9l09hFCkUPqmTewJyXkVv8&#10;oBvhOK3CDmgSlbEfyAMoUYz2uKqC73K3Q/Qz5AEnC9N9hxIn3aezwW0aOibNCkS/mYiKXF4n3Knf&#10;wZSNMTFUA6TucHVMk78jbkaBua2GiyNuoMoXXz+usPttpexNWL2qemb7BFEvwp2k5y4XAX372XkL&#10;T5I9Ag0xv0S9I+d35Oz958l5UT9fPCXPWBgIWu9F7EbbbLvjhbvuMWVsoKaM3JBm4y1h7Qn6MKjn&#10;mcMkKU5haQRfdSeDAgcXCmzmIMHVR1RFgwinsGmve1pIKDPRoUQpl3BYNMOVsjUeNv7KHjWb+hBi&#10;mUNitcsDO7yih/OzRiHGWBVKq9EqWtECzqps5UomFHx7HWV1bdSZtdWNaYYUHW2FyzrE5lAOIS9c&#10;g8EimrCpQbAVgiivwnFeq4bDDmYk0HG3OcrTYmJykSmSEYarB3Md0NR+z+eobpKU18qcI9oPmyN9&#10;cDwlaiVtLS32DbSdJUlldY0F6vLsvUmW8gqeZQmknWxHlpSbkyXoqO21mstND/k4bXtjOCfD1ziF&#10;rEu9j8QshPskXwlb9qc2sy6NssO5Y24T1OHqw8Z9zmGHB1Ih1RaWkS0N8yorAZZoTdb+5SaE9aIc&#10;qGCjs1mxsgbF8K9ZAXF0U0vGY+KrcrJLIzp29jGjUj5RRAyi4AiN2ETsY0i/LlXwJ6ASrjsMI+gH&#10;uJvT0TavXHLOmq58I2ZwdhyzNMIZ3eoWzTvZwg0hFTaYp5J54Ful7ca587tiWv6CXCmX8f/MFb2e&#10;wO3DSqAz4MNFr8BId0rb40JFHFgojajfF7BxMNwB1QL3u/AaigruoM1/QQ71f9tzVoZpazhEqn0a&#10;IkFhPVKRIGQPaMlU3ynC6tnaZUWyTJCpqJK5MrVmj8ghYUPNgat6bfdQBKVu2CSjAYM7WX/uc9ZB&#10;o1Bvcsr95jBZsfbaHvindz62mcEpl4fNhiaPf2FisT2Yrap2vpmer71lR/SL2TarkXeFuxS0srZ/&#10;TRPOudRaxprzeLmZGwdZnPcYBosNUQp3SEj/gfWPCp/ZXzD0gjrk+8CtCH680MKgbKCqL9mNB9IE&#10;aQdHsHGyg7aYtCgb2mzrpKOWL9YXvNMt9J4ItrbsLPk+Z7CLzZmrzunFiwx2FmEn1nZsYaghsydb&#10;FIbG+UHGJMb5JWzjLwAAAP//AwBQSwMEFAAGAAgAAAAhAPp5xpUqBwAA1BoAABUAAABkcnMvY2hh&#10;cnRzL2NoYXJ0MS54bWzsWd1v2zYQfx+w/0ETuqchtj79hTpD4tRbsaQJmrTD9kZLtK2FIjWKduz+&#10;9bsjqQ87cRK0Q9F1fZGp4/F09+Pd8Xh++fMmZ86ayjITfOz6Hc91KE9EmvHF2H13Mz0auE6pCE8J&#10;E5yO3S0t3Z+Pv//uZTJKlkSq64Ik1AEhvBwlY3epVDHqdstkSXNSdkRBOczNhcyJgle56KaS3IHw&#10;nHUDz+t1tRDXCiAfISAnGa/Wy+esF/N5ltAzkaxyypXRQlJGFCBQLrOidI/BuJQo6g+9yFkTNnY9&#10;t4tERvjCECg/endtiFKseErTiZAcYGzx58nohCkqOYiaCK7ga9bO/FlI5UTeroqjROQFKDfLWKa2&#10;Wl1QEGRPlgLscN7Sv1eZpOXYTfyoAgKG96DIs0SKUsxVByR2DQrVbqDYfnfQDex+gLF+NCrVllFj&#10;kO8FaG23/q5WYUoYm5HkFrFpMdeszTwu3AcDVyVMXpDici2d2cIfu0z5rqM2MEpvYTRbBEgLkAaj&#10;9BZGJEkASOCwg4oC84ZS84QVJax4ABTDA0CZQVxR4orSqyg911myjN8CkPjjOnPBfjWEamQcQLsw&#10;GkNWStxkitEzyqiiacsXklHBhDqRlCAjI1uxUjjKCV8Rdl6/m5kbIhdUmeUZB7cyH9pciNTuB00X&#10;1BC3DxE3Zu2gM/SDKAx6cS+KoqDn9V8d6c1JRtuKI4iHg2HYj/uDoB97cc1wZ7XvAN33Q5gMfRAx&#10;HFoBy3rej6Jer++FwxjkwEM7yr5p3bbVMyInmDwQARifZdIISwQzRi0gqArIEpbMViXEEU3N5JrI&#10;7UQwsRNs4IBUorwstcbbmBUypVa8pagN8pVKvqVzHM2Pr5eUKv+HF6cvojh4CapqOnBMCCQy5CnU&#10;BMLcbolv9CiUAx/D5IAc6+M/aIlr1xAmuED/NDKAVn0ShkaHjEPmVa/nb+gCInxt99aqmZ7PWImS&#10;cYC/tWV2Bw570S4CdquDThj6nhfUz8DuNaiz64ZAaGSXS3F3TheUp79RK8kqiDPvCZwemCEtJkib&#10;EPWG5LvGIP2aygfpV1RiSFt/Mtgi/+lqNmP0OvvQFgW6VXiozRXsOBnNRLq9kpCdyIiV6hqTln4p&#10;kFIYnpTO315Jp/wAmnoe7hgwA+bcUduCzuEMG7s/5fyIKfx+l4zMAj20IgCBKyIJisFzYOzWZwCw&#10;w7f0ruLXYKNB+y8Is0ohApFwnnHaPqQsntrREqIjsnLTdmRMIDL80Ysp/jwdINHDAXJG15RBSZA6&#10;CQaTzPYDBsPGxJRvY+pGEl5meDQ/vSawa+xnMH08+Z3QrjmnpFRO+pSCgNahiLbgQTCgB/BVfi+7&#10;IIaBwbBJMsBYJxlTJk0gyR97Hc/7UQOtSydNA7E7aegAynp/miR0H9ODDBWAXicOB1HPb54RqvKQ&#10;zAq/PZnA3RhmXjQcKAUBgl+brvezts0jraxtKY9n7fBppzyQtd+IXdtQtTrxm5dK9U9K2jZpNol1&#10;N+cmI5u0g06vP4j7cNbaZ1Qfye30C5rtCgBCI/sLS0CgW5W0q9/6MLPb0ui+a1aNS9hpgxL34nu1&#10;jEb4q8HluYd80Bn2e3hTqZ777jLshEHkecP6+eoo1Ifc1+JB2pq29x/wIL+zG1hxbx+q/7QHfSuH&#10;nllCfiuH9u4pTYlQHeefqxwKTTnUnN5N1QDVZ1P6fEI55O0e742tVYl5kKEph3ZqIaiLeodkVvjt&#10;yYRDqTHMvFQ1xV45hMejrsWfeYK3rmKf49qlVVuQ4vcsVbYB4MdWB7J5nZo7XBRDJyHwBvcneqE/&#10;HAyigT1/2n0AqJ9P9MX8oJwyIdB+WWB5LeDuwJVu2ZlP5hm/IBsrtsWY6k7MztWSbK6EvQHNzD0l&#10;J38JeZMltxfQcTO80J6xcxnfn+PQCDWTCtbAhtXyON2oG2HnvtjbKbYByxNbbkbtLYF+HM5VF0Ts&#10;Z/1JpTUI3ww4Vck2YydswQ0tUdLYzWbscj4vq/YV3LYNnYuLFVPZ+ZoBYq0NgXCotx6C4Z4P7OrX&#10;2tpHfAArG2uf1hW+0Vr4uE/YDpT2iV9kloLL0RJ6AjqEp7mCNiA2s/FGBq0fvKZBg1ysoIUBV+tb&#10;mtatkP+1V+1mgEe8Sk+dUnVHqfWkmXkxXqNBfMez6mjv6LIY9rN2ldK2Z0rBsnSaMbhdklEpF7MJ&#10;s22/V4PpYHqG8qBR02JDr9CLYdDuzuL4fVZecmYvXNbf06wsTqH1c1ue2PwBmdCoidn6DFP3JTT0&#10;IBHt+XfV66x05QIV1U0qxlHfmgAaIqVWDTuFH9XlGkJadmakpOi/pkd5v+P1nsqUcOI6BeGiRLbA&#10;O/V6XuSFXgzPCN6hVV5kKllOSZ6x7dgNgYAdb4hwFPsvdMsgaeKfJOyMKOJIaHOOXfk6NacvJp13&#10;Bf4Zswtpe42GSzfh9Z9Rx/8AAAD//wMAUEsDBBQABgAIAAAAIQAjbAUngAYAAFQbAAAcAAAAZHJz&#10;L3RoZW1lL3RoZW1lT3ZlcnJpZGUy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BAi0AFAAGAAgAAAAhABRhu60/&#10;AQAA3wMAABMAAAAAAAAAAAAAAAAAAAAAAFtDb250ZW50X1R5cGVzXS54bWxQSwECLQAUAAYACAAA&#10;ACEAOP0h/9YAAACUAQAACwAAAAAAAAAAAAAAAABwAQAAX3JlbHMvLnJlbHNQSwECLQAUAAYACAAA&#10;ACEA7IrSAB8CAABwBgAADgAAAAAAAAAAAAAAAABvAgAAZHJzL2Uyb0RvYy54bWxQSwECLQAUAAYA&#10;CAAAACEACOpwlTYBAAAjAgAAIAAAAAAAAAAAAAAAAAC6BAAAZHJzL2NoYXJ0cy9fcmVscy9jaGFy&#10;dDEueG1sLnJlbHNQSwECLQAUAAYACAAAACEAIENuzTYBAAAjAgAAIAAAAAAAAAAAAAAAAAAuBgAA&#10;ZHJzL2NoYXJ0cy9fcmVscy9jaGFydDIueG1sLnJlbHNQSwECLQAUAAYACAAAACEAet90s8IAAACn&#10;AQAAGQAAAAAAAAAAAAAAAACiBwAAZHJzL19yZWxzL2Uyb0RvYy54bWwucmVsc1BLAQItABQABgAI&#10;AAAAIQCgmBZc3QAAAAUBAAAPAAAAAAAAAAAAAAAAAJsIAABkcnMvZG93bnJldi54bWxQSwECLQAU&#10;AAYACAAAACEAPUxWa6kEAABfDAAAFQAAAAAAAAAAAAAAAAClCQAAZHJzL2NoYXJ0cy9jaGFydDIu&#10;eG1sUEsBAi0AFAAGAAgAAAAhACNsBSeABgAAVBsAABwAAAAAAAAAAAAAAAAAgQ4AAGRycy90aGVt&#10;ZS90aGVtZU92ZXJyaWRlMS54bWxQSwECLQAUAAYACAAAACEA+nnGlSoHAADUGgAAFQAAAAAAAAAA&#10;AAAAAAA7FQAAZHJzL2NoYXJ0cy9jaGFydDEueG1sUEsBAi0AFAAGAAgAAAAhACNsBSeABgAAVBsA&#10;ABwAAAAAAAAAAAAAAAAAmBwAAGRycy90aGVtZS90aGVtZU92ZXJyaWRlMi54bWxQSwUGAAAAAAsA&#10;CwDwAgAAUiMAAAAA&#10;">
                <v:shape id="Chart 54" o:spid="_x0000_s1027" type="#_x0000_t75" style="position:absolute;left:21659;top:426;width:37479;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G0k&#10;kMIAAADbAAAADwAAAGRycy9kb3ducmV2LnhtbESPS4vCMBSF98L8h3AHZqfpiC9qUxmEwrhQfIHb&#10;S3NtyzQ3nSZq/fdGEFwezuPjJIvO1OJKrassK/geRCCIc6srLhQcD1l/BsJ5ZI21ZVJwJweL9KOX&#10;YKztjXd03ftChBF2MSoovW9iKV1ekkE3sA1x8M62NeiDbAupW7yFcVPLYRRNpMGKA6HEhpYl5X/7&#10;iwnc2Wb1f3KjQk61nl6iXbaldabU12f3MwfhqfPv8Kv9qxWMR/D8En6ATB8AAAD//wMAUEsBAi0A&#10;FAAGAAgAAAAhALaDOJL+AAAA4QEAABMAAAAAAAAAAAAAAAAAAAAAAFtDb250ZW50X1R5cGVzXS54&#10;bWxQSwECLQAUAAYACAAAACEAOP0h/9YAAACUAQAACwAAAAAAAAAAAAAAAAAvAQAAX3JlbHMvLnJl&#10;bHNQSwECLQAUAAYACAAAACEAMy8FnkEAAAA5AAAADgAAAAAAAAAAAAAAAAAuAgAAZHJzL2Uyb0Rv&#10;Yy54bWxQSwECLQAUAAYACAAAACEA7G0kkMIAAADbAAAADwAAAAAAAAAAAAAAAACbAgAAZHJzL2Rv&#10;d25yZXYueG1sUEsFBgAAAAAEAAQA8wAAAIoDAAAAAA==&#10;">
                  <v:imagedata r:id="rId186" o:title=""/>
                  <o:lock v:ext="edit" aspectratio="f"/>
                </v:shape>
                <v:shape id="Chart 55" o:spid="_x0000_s1028" type="#_x0000_t75" style="position:absolute;left:251;top:2133;width:21408;height:20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gqK&#10;28MAAADbAAAADwAAAGRycy9kb3ducmV2LnhtbESP3YrCMBSE7xd8h3AEb0RTZStSjSKCP1eFrT7A&#10;oTm2xeakNrHWtzcLC3s5zMw3zHrbm1p01LrKsoLZNAJBnFtdcaHgejlMliCcR9ZYWyYFb3Kw3Qy+&#10;1pho++If6jJfiABhl6CC0vsmkdLlJRl0U9sQB+9mW4M+yLaQusVXgJtazqNoIQ1WHBZKbGhfUn7P&#10;nkbBntJHPS6qLL6lu/vp+50uuuNYqdGw361AeOr9f/ivfdYK4hh+v4QfIDcfAAAA//8DAFBLAQIt&#10;ABQABgAIAAAAIQC2gziS/gAAAOEBAAATAAAAAAAAAAAAAAAAAAAAAABbQ29udGVudF9UeXBlc10u&#10;eG1sUEsBAi0AFAAGAAgAAAAhADj9If/WAAAAlAEAAAsAAAAAAAAAAAAAAAAALwEAAF9yZWxzLy5y&#10;ZWxzUEsBAi0AFAAGAAgAAAAhADMvBZ5BAAAAOQAAAA4AAAAAAAAAAAAAAAAALgIAAGRycy9lMm9E&#10;b2MueG1sUEsBAi0AFAAGAAgAAAAhALYKitvDAAAA2wAAAA8AAAAAAAAAAAAAAAAAmwIAAGRycy9k&#10;b3ducmV2LnhtbFBLBQYAAAAABAAEAPMAAACLAwAAAAA=&#10;">
                  <v:imagedata r:id="rId187" o:title=""/>
                  <o:lock v:ext="edit" aspectratio="f"/>
                </v:shape>
                <w10:anchorlock/>
              </v:group>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Cs/>
          <w:color w:val="000000"/>
          <w:szCs w:val="22"/>
          <w:lang w:val="en-AU"/>
        </w:rPr>
      </w:pPr>
      <w:r w:rsidRPr="00145E30">
        <w:rPr>
          <w:rFonts w:cs="Arial"/>
          <w:b/>
          <w:bCs/>
          <w:noProof/>
          <w:color w:val="000000"/>
          <w:szCs w:val="22"/>
          <w:lang w:eastAsia="zh-CN"/>
        </w:rPr>
        <mc:AlternateContent>
          <mc:Choice Requires="wps">
            <w:drawing>
              <wp:anchor distT="0" distB="0" distL="114300" distR="114300" simplePos="0" relativeHeight="251663360" behindDoc="0" locked="0" layoutInCell="1" allowOverlap="1" wp14:anchorId="640E89DF" wp14:editId="1CCC1AF0">
                <wp:simplePos x="0" y="0"/>
                <wp:positionH relativeFrom="column">
                  <wp:posOffset>4445</wp:posOffset>
                </wp:positionH>
                <wp:positionV relativeFrom="paragraph">
                  <wp:posOffset>10795</wp:posOffset>
                </wp:positionV>
                <wp:extent cx="3981450" cy="314325"/>
                <wp:effectExtent l="0" t="0" r="0" b="0"/>
                <wp:wrapNone/>
                <wp:docPr id="51" name="TextBox 5"/>
                <wp:cNvGraphicFramePr/>
                <a:graphic xmlns:a="http://schemas.openxmlformats.org/drawingml/2006/main">
                  <a:graphicData uri="http://schemas.microsoft.com/office/word/2010/wordprocessingShape">
                    <wps:wsp>
                      <wps:cNvSpPr txBox="1"/>
                      <wps:spPr>
                        <a:xfrm>
                          <a:off x="0" y="0"/>
                          <a:ext cx="3981450" cy="314325"/>
                        </a:xfrm>
                        <a:prstGeom prst="rect">
                          <a:avLst/>
                        </a:prstGeom>
                        <a:noFill/>
                      </wps:spPr>
                      <wps:txbx>
                        <w:txbxContent>
                          <w:p w:rsidR="00D8457D" w:rsidRPr="00932490" w:rsidRDefault="00D8457D" w:rsidP="00855BCF">
                            <w:pPr>
                              <w:pStyle w:val="NormalWeb"/>
                              <w:bidi w:val="0"/>
                              <w:spacing w:before="0"/>
                              <w:rPr>
                                <w:rFonts w:asciiTheme="minorHAnsi" w:hAnsiTheme="minorHAnsi"/>
                                <w:sz w:val="20"/>
                                <w:szCs w:val="20"/>
                              </w:rPr>
                            </w:pPr>
                            <w:r w:rsidRPr="00932490">
                              <w:rPr>
                                <w:rFonts w:asciiTheme="minorHAnsi" w:hAnsiTheme="minorHAnsi" w:cstheme="minorBidi"/>
                                <w:color w:val="000000" w:themeColor="text1"/>
                                <w:kern w:val="24"/>
                                <w:sz w:val="20"/>
                                <w:szCs w:val="20"/>
                              </w:rPr>
                              <w:t>*22 organizations from 22 countries replied to this question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left:0;text-align:left;margin-left:.35pt;margin-top:.85pt;width:313.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xtmQEAABYDAAAOAAAAZHJzL2Uyb0RvYy54bWysUstu2zAQvBfoPxC817LsuEgFy0HaIL0U&#10;bYGkH0BTpEVA5LK7tCX/fZf0I0F7K3LhY3c5OzPL9d3kB3EwSA5CK+vZXAoTNHQu7Fr56/nxw60U&#10;lFTo1ADBtPJoSN5t3r9bj7ExC+hh6AwKBgnUjLGVfUqxqSrSvfGKZhBN4KQF9CrxFXdVh2pkdD9U&#10;i/n8YzUCdhFBGyKOPpySclPwrTU6/bCWTBJDK5lbKiuWdZvXarNWzQ5V7J0+01D/wcIrF7jpFepB&#10;JSX26P6B8k4jENg00+ArsNZpUzSwmnr+l5qnXkVTtLA5FK820dvB6u+Hnyhc18pVLUVQnmf0bKb0&#10;GSaxyu6MkRoueopcliYO85QvceJgFj1Z9HlnOYLz7PPx6i1jCc3B5afb+mbFKc25ZX2zXBT46uV1&#10;REpfDXiRD61Enl2xVB2+UWImXHopyc0CPLphyPFM8UQln9K0nYqg5eLCcwvdkemPPOZW0u+9QiMF&#10;puELlF9xQrvfJ7CuNMowpzdndDa/9D9/lDzd1/dS9fKdN38AAAD//wMAUEsDBBQABgAIAAAAIQB3&#10;hHuK2QAAAAUBAAAPAAAAZHJzL2Rvd25yZXYueG1sTI7NTsMwEITvSLyDtUjc6LoRbSHEqRCIK4gC&#10;lXpz420SEa+j2G3C27Oc6Gl/ZjTzFevJd+pEQ2wDG5jPNCjiKriWawOfHy83d6BisuxsF5gM/FCE&#10;dXl5UdjchZHf6bRJtZIQjrk10KTU54ixasjbOAs9sWiHMHib5BxqdIMdJdx3mGm9RG9blobG9vTU&#10;UPW9OXoDX6+H3fZWv9XPftGPYdLI/h6Nub6aHh9AJZrSvxn+8AUdSmHahyO7qDoDK/HJV4aIy2wl&#10;y97AYp4BlgWe05e/AAAA//8DAFBLAQItABQABgAIAAAAIQC2gziS/gAAAOEBAAATAAAAAAAAAAAA&#10;AAAAAAAAAABbQ29udGVudF9UeXBlc10ueG1sUEsBAi0AFAAGAAgAAAAhADj9If/WAAAAlAEAAAsA&#10;AAAAAAAAAAAAAAAALwEAAF9yZWxzLy5yZWxzUEsBAi0AFAAGAAgAAAAhAMF5TG2ZAQAAFgMAAA4A&#10;AAAAAAAAAAAAAAAALgIAAGRycy9lMm9Eb2MueG1sUEsBAi0AFAAGAAgAAAAhAHeEe4rZAAAABQEA&#10;AA8AAAAAAAAAAAAAAAAA8wMAAGRycy9kb3ducmV2LnhtbFBLBQYAAAAABAAEAPMAAAD5BAAAAAA=&#10;" filled="f" stroked="f">
                <v:textbox>
                  <w:txbxContent>
                    <w:p w:rsidR="00D8457D" w:rsidRPr="00932490" w:rsidRDefault="00D8457D" w:rsidP="00855BCF">
                      <w:pPr>
                        <w:pStyle w:val="NormalWeb"/>
                        <w:bidi w:val="0"/>
                        <w:spacing w:before="0"/>
                        <w:rPr>
                          <w:rFonts w:asciiTheme="minorHAnsi" w:hAnsiTheme="minorHAnsi"/>
                          <w:sz w:val="20"/>
                          <w:szCs w:val="20"/>
                        </w:rPr>
                      </w:pPr>
                      <w:r w:rsidRPr="00932490">
                        <w:rPr>
                          <w:rFonts w:asciiTheme="minorHAnsi" w:hAnsiTheme="minorHAnsi" w:cstheme="minorBidi"/>
                          <w:color w:val="000000" w:themeColor="text1"/>
                          <w:kern w:val="24"/>
                          <w:sz w:val="20"/>
                          <w:szCs w:val="20"/>
                        </w:rPr>
                        <w:t>*22 organizations from 22 countries replied to this question</w:t>
                      </w:r>
                    </w:p>
                  </w:txbxContent>
                </v:textbox>
              </v:shape>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0" w:line="240" w:lineRule="auto"/>
        <w:ind w:left="425" w:hanging="425"/>
        <w:jc w:val="left"/>
        <w:rPr>
          <w:rFonts w:cs="Arial"/>
          <w:bCs/>
          <w:i/>
          <w:iCs/>
          <w:color w:val="000000"/>
          <w:sz w:val="19"/>
          <w:szCs w:val="19"/>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yes, please elaborate:</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val="fr-FR" w:eastAsia="en-US"/>
        </w:rPr>
      </w:pPr>
    </w:p>
    <w:tbl>
      <w:tblPr>
        <w:tblStyle w:val="TableGrid"/>
        <w:tblW w:w="0" w:type="auto"/>
        <w:tblInd w:w="108" w:type="dxa"/>
        <w:tblLook w:val="04A0" w:firstRow="1" w:lastRow="0" w:firstColumn="1" w:lastColumn="0" w:noHBand="0" w:noVBand="1"/>
      </w:tblPr>
      <w:tblGrid>
        <w:gridCol w:w="2160"/>
        <w:gridCol w:w="7019"/>
      </w:tblGrid>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Cellular Operators Association of India (COAI) (India)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Sharing of passive infrastructure is widely done in India. India has pioneered the sharing of mobile towers and passive infrastructure sharing. We have the largest Infrastructure Provider companies like Indus towers with more than 100,000 towers in their portfolio.</w:t>
            </w:r>
          </w:p>
          <w:p w:rsidR="00145E30" w:rsidRPr="00145E30" w:rsidRDefault="00145E30" w:rsidP="0094449F">
            <w:pPr>
              <w:pStyle w:val="Tabletext"/>
              <w:bidi w:val="0"/>
              <w:rPr>
                <w:lang w:eastAsia="zh-CN"/>
              </w:rPr>
            </w:pPr>
            <w:r w:rsidRPr="00145E30">
              <w:rPr>
                <w:lang w:eastAsia="zh-CN"/>
              </w:rPr>
              <w:t xml:space="preserve">The telecom infrastructure providers now provide an Integrated Neutral Host Platform that is used by diverse and often competing operators resulting in the rapid deployment of networks supporting over 600 million mobile subscribers. The new and upcoming technologies such as 3G and BWA services will be highly successful since the easy availability and accessibility of shared towers, a key input for the growth of this sector. </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val="it-IT" w:eastAsia="zh-CN"/>
              </w:rPr>
              <w:t xml:space="preserve">Servei de Telecomunicacions d'Andorra (STA) (Andorra) </w:t>
            </w:r>
          </w:p>
        </w:tc>
        <w:tc>
          <w:tcPr>
            <w:tcW w:w="7116" w:type="dxa"/>
          </w:tcPr>
          <w:p w:rsidR="00145E30" w:rsidRPr="00145E30" w:rsidRDefault="00145E30" w:rsidP="0094449F">
            <w:pPr>
              <w:pStyle w:val="Tabletext"/>
              <w:bidi w:val="0"/>
              <w:rPr>
                <w:lang w:eastAsia="zh-CN"/>
              </w:rPr>
            </w:pPr>
            <w:r w:rsidRPr="00145E30">
              <w:rPr>
                <w:lang w:eastAsia="zh-CN"/>
              </w:rPr>
              <w:t>Piping with companies in other sectors.</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The Egyptian Company for Mobile Services (MOBINIL) (Egypt)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No 'infrastructure sharing' between operators that I know of. </w:t>
            </w:r>
          </w:p>
          <w:p w:rsidR="00145E30" w:rsidRPr="00145E30" w:rsidRDefault="00145E30" w:rsidP="0094449F">
            <w:pPr>
              <w:pStyle w:val="Tabletext"/>
              <w:bidi w:val="0"/>
              <w:rPr>
                <w:lang w:eastAsia="zh-CN"/>
              </w:rPr>
            </w:pPr>
            <w:r w:rsidRPr="00145E30">
              <w:rPr>
                <w:lang w:eastAsia="zh-CN"/>
              </w:rPr>
              <w:t xml:space="preserve">The only 'sharing' we do is site sharing. Two or more operators build their shelters and install their antennae in the same physical location. </w:t>
            </w:r>
          </w:p>
          <w:p w:rsidR="00145E30" w:rsidRPr="00145E30" w:rsidRDefault="00145E30" w:rsidP="0094449F">
            <w:pPr>
              <w:pStyle w:val="Tabletext"/>
              <w:bidi w:val="0"/>
              <w:rPr>
                <w:lang w:eastAsia="zh-CN"/>
              </w:rPr>
            </w:pPr>
            <w:r w:rsidRPr="00145E30">
              <w:rPr>
                <w:lang w:eastAsia="zh-CN"/>
              </w:rPr>
              <w:t xml:space="preserve">There is no national roaming either. </w:t>
            </w:r>
          </w:p>
        </w:tc>
      </w:tr>
      <w:tr w:rsidR="00145E30" w:rsidRPr="00145E30" w:rsidTr="00145E30">
        <w:tc>
          <w:tcPr>
            <w:tcW w:w="2166" w:type="dxa"/>
          </w:tcPr>
          <w:p w:rsidR="00145E30" w:rsidRPr="00145E30" w:rsidRDefault="00145E30" w:rsidP="0094449F">
            <w:pPr>
              <w:pStyle w:val="Tabletext"/>
              <w:bidi w:val="0"/>
              <w:rPr>
                <w:lang w:val="es-ES_tradnl" w:eastAsia="zh-CN"/>
              </w:rPr>
            </w:pPr>
            <w:r w:rsidRPr="00145E30">
              <w:rPr>
                <w:lang w:val="es-ES" w:eastAsia="zh-CN"/>
              </w:rPr>
              <w:t xml:space="preserve">Ministerio de Tecnologías de la Información y las Comunicaciones (Colombia) </w:t>
            </w:r>
          </w:p>
        </w:tc>
        <w:tc>
          <w:tcPr>
            <w:tcW w:w="7116" w:type="dxa"/>
          </w:tcPr>
          <w:p w:rsidR="00145E30" w:rsidRPr="00145E30" w:rsidRDefault="00145E30" w:rsidP="0094449F">
            <w:pPr>
              <w:pStyle w:val="Tabletext"/>
              <w:bidi w:val="0"/>
              <w:rPr>
                <w:lang w:eastAsia="zh-CN"/>
              </w:rPr>
            </w:pPr>
            <w:r w:rsidRPr="00145E30">
              <w:rPr>
                <w:lang w:eastAsia="zh-CN"/>
              </w:rPr>
              <w:t>In Colombia, the deployment of the optical fibre backbone has been based on the electrical interconnection system (concerning approximately 70% of the network).</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Telecommunication &amp; Radiocommunication Regulator (TRR) (Vanuatu)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Operators enter into infrastructure sharing commercial arrangements. </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 xml:space="preserve">Syrian Telecommunication Regulatory Authority (SyTRA) (Syrian Arab Republic) </w:t>
            </w:r>
          </w:p>
        </w:tc>
        <w:tc>
          <w:tcPr>
            <w:tcW w:w="7116" w:type="dxa"/>
          </w:tcPr>
          <w:p w:rsidR="00145E30" w:rsidRPr="00145E30" w:rsidRDefault="00145E30" w:rsidP="0094449F">
            <w:pPr>
              <w:pStyle w:val="Tabletext"/>
              <w:bidi w:val="0"/>
              <w:rPr>
                <w:lang w:eastAsia="zh-CN"/>
              </w:rPr>
            </w:pPr>
            <w:r w:rsidRPr="00145E30">
              <w:rPr>
                <w:lang w:eastAsia="zh-CN"/>
              </w:rPr>
              <w:t xml:space="preserve">There are currently infrastructure partnership agreements between Syrian Telecom (STE) and the cellphone operators in Syria. </w:t>
            </w:r>
          </w:p>
        </w:tc>
      </w:tr>
      <w:tr w:rsidR="00145E30" w:rsidRPr="00145E30" w:rsidTr="00145E30">
        <w:tc>
          <w:tcPr>
            <w:tcW w:w="2166" w:type="dxa"/>
            <w:shd w:val="clear" w:color="auto" w:fill="E8F8FD"/>
          </w:tcPr>
          <w:p w:rsidR="00145E30" w:rsidRPr="00145E30" w:rsidRDefault="00145E30" w:rsidP="0094449F">
            <w:pPr>
              <w:pStyle w:val="Tabletext"/>
              <w:bidi w:val="0"/>
              <w:rPr>
                <w:lang w:val="fr-CH" w:eastAsia="zh-CN"/>
              </w:rPr>
            </w:pPr>
            <w:r w:rsidRPr="00145E30">
              <w:rPr>
                <w:lang w:val="fr-FR" w:eastAsia="zh-CN"/>
              </w:rPr>
              <w:t>Ministère de la Communication et des Nouvelles Technologies (Niger)</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With due respect for the interconnection catalogue in force, we have the following sharing arrangements:</w:t>
            </w:r>
          </w:p>
          <w:p w:rsidR="00145E30" w:rsidRPr="00145E30" w:rsidRDefault="00145E30" w:rsidP="0094449F">
            <w:pPr>
              <w:pStyle w:val="Tabletext"/>
              <w:bidi w:val="0"/>
              <w:rPr>
                <w:lang w:val="en-GB" w:eastAsia="en-GB"/>
              </w:rPr>
            </w:pPr>
            <w:r w:rsidRPr="00145E30">
              <w:rPr>
                <w:lang w:val="en-GB" w:eastAsia="en-GB"/>
              </w:rPr>
              <w:t>– Leasing of transmission capacity</w:t>
            </w:r>
          </w:p>
          <w:p w:rsidR="00145E30" w:rsidRPr="00145E30" w:rsidRDefault="00145E30" w:rsidP="0094449F">
            <w:pPr>
              <w:pStyle w:val="Tabletext"/>
              <w:bidi w:val="0"/>
              <w:rPr>
                <w:lang w:val="en-GB" w:eastAsia="en-GB"/>
              </w:rPr>
            </w:pPr>
            <w:r w:rsidRPr="00145E30">
              <w:rPr>
                <w:lang w:val="en-GB" w:eastAsia="en-GB"/>
              </w:rPr>
              <w:t>– Colocation of technical and power equipment</w:t>
            </w:r>
          </w:p>
          <w:p w:rsidR="00145E30" w:rsidRPr="00145E30" w:rsidRDefault="00145E30" w:rsidP="0094449F">
            <w:pPr>
              <w:pStyle w:val="Tabletext"/>
              <w:bidi w:val="0"/>
              <w:rPr>
                <w:lang w:val="en-GB" w:eastAsia="en-GB"/>
              </w:rPr>
            </w:pPr>
            <w:r w:rsidRPr="00145E30">
              <w:rPr>
                <w:lang w:val="en-GB" w:eastAsia="en-GB"/>
              </w:rPr>
              <w:t>– Pylon sharing</w:t>
            </w:r>
          </w:p>
          <w:p w:rsidR="00145E30" w:rsidRPr="00145E30" w:rsidRDefault="00145E30" w:rsidP="0094449F">
            <w:pPr>
              <w:pStyle w:val="Tabletext"/>
              <w:bidi w:val="0"/>
              <w:rPr>
                <w:lang w:val="en-GB" w:eastAsia="en-GB"/>
              </w:rPr>
            </w:pPr>
            <w:r w:rsidRPr="00145E30">
              <w:rPr>
                <w:lang w:val="en-GB" w:eastAsia="en-GB"/>
              </w:rPr>
              <w:t>– Equipment interconnection</w:t>
            </w:r>
          </w:p>
        </w:tc>
      </w:tr>
      <w:tr w:rsidR="00145E30" w:rsidRPr="00145E30" w:rsidTr="00145E30">
        <w:tc>
          <w:tcPr>
            <w:tcW w:w="2166" w:type="dxa"/>
          </w:tcPr>
          <w:p w:rsidR="00145E30" w:rsidRPr="00145E30" w:rsidRDefault="00145E30" w:rsidP="0094449F">
            <w:pPr>
              <w:pStyle w:val="Tabletext"/>
              <w:bidi w:val="0"/>
              <w:rPr>
                <w:lang w:val="es-ES_tradnl" w:eastAsia="zh-CN"/>
              </w:rPr>
            </w:pPr>
            <w:r w:rsidRPr="00145E30">
              <w:rPr>
                <w:lang w:val="es-ES" w:eastAsia="zh-CN"/>
              </w:rPr>
              <w:t xml:space="preserve">Comisión Nacional de Telecomunicaciones (CONATEL) (Paraguay) </w:t>
            </w:r>
          </w:p>
        </w:tc>
        <w:tc>
          <w:tcPr>
            <w:tcW w:w="7116" w:type="dxa"/>
          </w:tcPr>
          <w:p w:rsidR="00145E30" w:rsidRPr="00145E30" w:rsidRDefault="00145E30" w:rsidP="0094449F">
            <w:pPr>
              <w:pStyle w:val="Tabletext"/>
              <w:bidi w:val="0"/>
              <w:rPr>
                <w:lang w:eastAsia="zh-CN"/>
              </w:rPr>
            </w:pPr>
            <w:r w:rsidRPr="00145E30">
              <w:rPr>
                <w:lang w:eastAsia="zh-CN"/>
              </w:rPr>
              <w:t>These exist in the case of a private arrangement between operators.</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Swaziland Posts and Telecommunications Corporation (SPTC) (Swaziland)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Co-location, Masks for wireless systems and backhauling. </w:t>
            </w:r>
          </w:p>
        </w:tc>
      </w:tr>
      <w:tr w:rsidR="00145E30" w:rsidRPr="00145E30" w:rsidTr="00145E30">
        <w:tc>
          <w:tcPr>
            <w:tcW w:w="2166" w:type="dxa"/>
          </w:tcPr>
          <w:p w:rsidR="00145E30" w:rsidRPr="00145E30" w:rsidRDefault="00145E30" w:rsidP="0094449F">
            <w:pPr>
              <w:pStyle w:val="Tabletext"/>
              <w:bidi w:val="0"/>
              <w:rPr>
                <w:lang w:val="es-ES_tradnl" w:eastAsia="zh-CN"/>
              </w:rPr>
            </w:pPr>
            <w:r w:rsidRPr="00145E30">
              <w:rPr>
                <w:lang w:val="es-ES" w:eastAsia="zh-CN"/>
              </w:rPr>
              <w:t xml:space="preserve">Organismo Supervisor de Inversión Privada en Telecomunicaciones (Peru) </w:t>
            </w:r>
          </w:p>
        </w:tc>
        <w:tc>
          <w:tcPr>
            <w:tcW w:w="7116" w:type="dxa"/>
          </w:tcPr>
          <w:p w:rsidR="00145E30" w:rsidRPr="00145E30" w:rsidRDefault="00145E30" w:rsidP="0094449F">
            <w:pPr>
              <w:pStyle w:val="Tabletext"/>
              <w:bidi w:val="0"/>
              <w:rPr>
                <w:lang w:eastAsia="zh-CN"/>
              </w:rPr>
            </w:pPr>
            <w:r w:rsidRPr="00145E30">
              <w:rPr>
                <w:lang w:eastAsia="zh-CN"/>
              </w:rPr>
              <w:t>Private agreements for infrastructure sharing currently exist between different telecommunication operators. If operators do not reach agreement on the conditions applicable to infrastructure sharing, the regulator may intervene to establish an agreement between the parties. Regulations also exist regarding access to the electricity, hydrocarbon transport and road infrastructures, in order to allow telecommunication operators to deploy infrastructures, particularly for fibre optic transport networks.</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Ministry of Communications and Informatization (Belarus)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Telecommunication operators share infrastructure, including fibre optic communication links and cellular antenna masts, under contractual arrangements.</w:t>
            </w:r>
          </w:p>
        </w:tc>
      </w:tr>
      <w:tr w:rsidR="00145E30" w:rsidRPr="00145E30" w:rsidTr="00145E30">
        <w:tc>
          <w:tcPr>
            <w:tcW w:w="2166" w:type="dxa"/>
          </w:tcPr>
          <w:p w:rsidR="00145E30" w:rsidRPr="00145E30" w:rsidRDefault="00145E30" w:rsidP="0094449F">
            <w:pPr>
              <w:pStyle w:val="Tabletext"/>
              <w:bidi w:val="0"/>
              <w:rPr>
                <w:lang w:eastAsia="zh-CN"/>
              </w:rPr>
            </w:pPr>
            <w:r w:rsidRPr="00145E30">
              <w:rPr>
                <w:lang w:eastAsia="zh-CN"/>
              </w:rPr>
              <w:t xml:space="preserve">Oman Telecommunications Regulatory Authority (TRA) (Oman) </w:t>
            </w:r>
          </w:p>
        </w:tc>
        <w:tc>
          <w:tcPr>
            <w:tcW w:w="7116" w:type="dxa"/>
          </w:tcPr>
          <w:p w:rsidR="00145E30" w:rsidRPr="00145E30" w:rsidRDefault="00145E30" w:rsidP="0094449F">
            <w:pPr>
              <w:pStyle w:val="Tabletext"/>
              <w:bidi w:val="0"/>
              <w:rPr>
                <w:lang w:eastAsia="zh-CN"/>
              </w:rPr>
            </w:pPr>
            <w:r w:rsidRPr="00145E30">
              <w:rPr>
                <w:lang w:eastAsia="zh-CN"/>
              </w:rPr>
              <w:t xml:space="preserve">National Roaming is applicable and mandated in some remote areas, so both operators can use same BTS </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Rwanda Utilities Regulatory Authority (RURA) (Rwanda)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 xml:space="preserve">Regulator published infrastructure sharing guidelines that are applied since 2010. </w:t>
            </w:r>
          </w:p>
        </w:tc>
      </w:tr>
      <w:tr w:rsidR="00145E30" w:rsidRPr="00145E30" w:rsidTr="00145E30">
        <w:tc>
          <w:tcPr>
            <w:tcW w:w="2166" w:type="dxa"/>
          </w:tcPr>
          <w:p w:rsidR="00145E30" w:rsidRPr="00145E30" w:rsidRDefault="00145E30" w:rsidP="0094449F">
            <w:pPr>
              <w:pStyle w:val="Tabletext"/>
              <w:bidi w:val="0"/>
              <w:rPr>
                <w:lang w:val="es-ES_tradnl" w:eastAsia="zh-CN"/>
              </w:rPr>
            </w:pPr>
            <w:r w:rsidRPr="00145E30">
              <w:rPr>
                <w:lang w:val="pt-BR" w:eastAsia="zh-CN"/>
              </w:rPr>
              <w:t xml:space="preserve">ICP - Autoridade Nacional de Comunicações (ANACOM) (Portugal) </w:t>
            </w:r>
          </w:p>
        </w:tc>
        <w:tc>
          <w:tcPr>
            <w:tcW w:w="7116" w:type="dxa"/>
          </w:tcPr>
          <w:p w:rsidR="00145E30" w:rsidRPr="00145E30" w:rsidRDefault="00145E30" w:rsidP="0094449F">
            <w:pPr>
              <w:pStyle w:val="Tabletext"/>
              <w:bidi w:val="0"/>
              <w:rPr>
                <w:lang w:eastAsia="zh-CN"/>
              </w:rPr>
            </w:pPr>
            <w:r w:rsidRPr="00145E30">
              <w:rPr>
                <w:lang w:eastAsia="zh-CN"/>
              </w:rPr>
              <w:t>See answer to Q.18 above.</w:t>
            </w:r>
          </w:p>
        </w:tc>
      </w:tr>
      <w:tr w:rsidR="00145E30" w:rsidRPr="00145E30" w:rsidTr="00145E30">
        <w:tc>
          <w:tcPr>
            <w:tcW w:w="2166" w:type="dxa"/>
            <w:shd w:val="clear" w:color="auto" w:fill="E8F8FD"/>
          </w:tcPr>
          <w:p w:rsidR="00145E30" w:rsidRPr="00145E30" w:rsidRDefault="00145E30" w:rsidP="0094449F">
            <w:pPr>
              <w:pStyle w:val="Tabletext"/>
              <w:bidi w:val="0"/>
              <w:rPr>
                <w:lang w:eastAsia="zh-CN"/>
              </w:rPr>
            </w:pPr>
            <w:r w:rsidRPr="00145E30">
              <w:rPr>
                <w:lang w:eastAsia="zh-CN"/>
              </w:rPr>
              <w:t xml:space="preserve">Cable Bahamas Limited (Bahamas) </w:t>
            </w:r>
          </w:p>
        </w:tc>
        <w:tc>
          <w:tcPr>
            <w:tcW w:w="7116" w:type="dxa"/>
            <w:shd w:val="clear" w:color="auto" w:fill="E8F8FD"/>
          </w:tcPr>
          <w:p w:rsidR="00145E30" w:rsidRPr="00145E30" w:rsidRDefault="00145E30" w:rsidP="0094449F">
            <w:pPr>
              <w:pStyle w:val="Tabletext"/>
              <w:bidi w:val="0"/>
              <w:rPr>
                <w:lang w:eastAsia="zh-CN"/>
              </w:rPr>
            </w:pPr>
            <w:r w:rsidRPr="00145E30">
              <w:rPr>
                <w:lang w:eastAsia="zh-CN"/>
              </w:rPr>
              <w:t>The requirement to provide television services was achieved through the cable television company provided the signals and the incumbent telephone operator permitting the cable television company to use its towers and central office to accomodate equipment.</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21</w:t>
      </w:r>
      <w:r w:rsidRPr="00145E30">
        <w:rPr>
          <w:rFonts w:eastAsia="Times New Roman" w:cs="Times New Roman Bold"/>
          <w:b/>
          <w:bCs/>
          <w:sz w:val="22"/>
          <w:szCs w:val="20"/>
          <w:lang w:val="en-GB" w:eastAsia="en-US"/>
        </w:rPr>
        <w:tab/>
        <w:t>Are you planning to bring such guidelines to address the rural challenges?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mc:AlternateContent>
          <mc:Choice Requires="wpg">
            <w:drawing>
              <wp:inline distT="0" distB="0" distL="0" distR="0" wp14:anchorId="5D322461" wp14:editId="67AA8A1B">
                <wp:extent cx="5457825" cy="3400425"/>
                <wp:effectExtent l="0" t="0" r="0" b="0"/>
                <wp:docPr id="92" name="Group 92"/>
                <wp:cNvGraphicFramePr/>
                <a:graphic xmlns:a="http://schemas.openxmlformats.org/drawingml/2006/main">
                  <a:graphicData uri="http://schemas.microsoft.com/office/word/2010/wordprocessingGroup">
                    <wpg:wgp>
                      <wpg:cNvGrpSpPr/>
                      <wpg:grpSpPr>
                        <a:xfrm>
                          <a:off x="0" y="0"/>
                          <a:ext cx="5457825" cy="3400425"/>
                          <a:chOff x="0" y="0"/>
                          <a:chExt cx="5791200" cy="3400425"/>
                        </a:xfrm>
                      </wpg:grpSpPr>
                      <wpg:graphicFrame>
                        <wpg:cNvPr id="59" name="Chart 59"/>
                        <wpg:cNvFrPr/>
                        <wpg:xfrm>
                          <a:off x="2305050" y="0"/>
                          <a:ext cx="3486150" cy="3400425"/>
                        </wpg:xfrm>
                        <a:graphic>
                          <a:graphicData uri="http://schemas.openxmlformats.org/drawingml/2006/chart">
                            <c:chart xmlns:c="http://schemas.openxmlformats.org/drawingml/2006/chart" xmlns:r="http://schemas.openxmlformats.org/officeDocument/2006/relationships" r:id="rId188"/>
                          </a:graphicData>
                        </a:graphic>
                      </wpg:graphicFrame>
                      <wpg:graphicFrame>
                        <wpg:cNvPr id="60" name="Chart 60"/>
                        <wpg:cNvFrPr/>
                        <wpg:xfrm>
                          <a:off x="0" y="457200"/>
                          <a:ext cx="2438400" cy="2400300"/>
                        </wpg:xfrm>
                        <a:graphic>
                          <a:graphicData uri="http://schemas.openxmlformats.org/drawingml/2006/chart">
                            <c:chart xmlns:c="http://schemas.openxmlformats.org/drawingml/2006/chart" xmlns:r="http://schemas.openxmlformats.org/officeDocument/2006/relationships" r:id="rId189"/>
                          </a:graphicData>
                        </a:graphic>
                      </wpg:graphicFrame>
                    </wpg:wgp>
                  </a:graphicData>
                </a:graphic>
              </wp:inline>
            </w:drawing>
          </mc:Choice>
          <mc:Fallback>
            <w:pict>
              <v:group id="Group 92" o:spid="_x0000_s1026" style="width:429.75pt;height:267.75pt;mso-position-horizontal-relative:char;mso-position-vertical-relative:line" coordsize="57912,34004"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DNacDkIAgAAQQYAAA4AAABkcnMvZTJvRG9jLnhtbOxUyW7bMBC9F+g/ELzXkrU4&#10;tmA5h7oOemkDtP0AhqIWQBSJIR05f98RtSSQDNTJuTBAc7g8zpv3Rvv7i6zJswBTqSal65VPiWi4&#10;yqqmSOmf36cvW0qMZU3GatWIlL4IQ+8Pnz/tW52IQJWqzgQQBGlM0uqUltbqxPMML4VkZqW0aHAz&#10;VyCZxRAKLwPWIrqsvcD3N16rINOguDAGV4/9Jj04/DwX3P7McyMsqVOKuVk3ghufutE77FlSANNl&#10;xYc02AeykKxq8NEJ6sgsI2eoFlCy4qCMyu2KK+mpPK+4cByQzdqfsXkAddaOS5G0hZ7KhKWd1enD&#10;sPzH8yOQKkvpLqCkYRI1cs8SjLE4rS4SPPMA+pd+hGGh6KOO7yUH2f0jE3JxZX2ZyioulnBcjKP4&#10;bhvElHDcCyPfjzBwheclqrO4x8tv48273RpVXtz0xoe9Lr8pnT5wWp4AqUzpDxTj3Ujxa8nAEoxf&#10;KZ5g4jcjFYR+jD9KltTCaLtZd1szai6vEWaw1y32+LffeZc5eoInbjZ4gi8ccSvSAIAtMbPUFYDe&#10;rkfFz1I0tu8/EDWz2PymrLShBJLOS/A9W3elRZ0G8l1DvI1xfl2t4fxV/TZY6N6ivX4Y36Jfrxya&#10;sLOS893ozCAKt+jHXr4AZ2F/4r98rvnfKZ+rGn6n3up8VffXL//hLwAAAP//AwBQSwMEFAAGAAgA&#10;AAAhAAjqcJU2AQAAIwIAACAAAABkcnMvY2hhcnRzL19yZWxzL2NoYXJ0MS54bWwucmVsc6xRu04D&#10;MRDskfiH00qUOd9dUISiOCl4hBQoIoQujfHtPcBnW7aDLv9CS5mehr+J+A42QCQiRaKhsTSa9ezM&#10;zmDUNip6RudrozmkcQIRamnyWpcc7udXnTOIfBA6F8po5LBCD6Ph8dFghkoE+uSr2vqIVLTnUIVg&#10;+4x5WWEjfGwsamIK4xoRCLqSWSGfRIksS5Iec781YLinGU1yDm6SZxDNV5Y2/61tiqKWeGHkskEd&#10;DqxgRuH04RFlIFHhSgwcilohWWbX/cXdODvJkts06XSzRdpNTgnNhLXGBVw6Ag1ioMMsNu8vH6/r&#10;zdt6O9XNekSdCyWXPxchOHbCVj5ulW93q25MTiku24BOCwXscNz0P+MGqgGn1K6rc9z54BDH7Iv5&#10;fnd8GlNVW1tsr9rhJwAAAP//AwBQSwMEFAAGAAgAAAAhACBDbs02AQAAIwIAACAAAABkcnMvY2hh&#10;cnRzL19yZWxzL2NoYXJ0Mi54bWwucmVsc6xRu04DMRDskfiHkyXKnO98KEJRnBQ8QgoUEUKXxvj2&#10;HuCzLduHLv9CS5mehr+J+A42QCQiRaKhsTSa9ezMznDcNSp6BudrozlJ44REoKXJa11ycr+46p2R&#10;yAehc6GMBk5W4Ml4dHw0nIMSAT/5qrY+QhXtOalCsANKvaygET42FjQyhXGNCAhdSa2QT6IEypKk&#10;T91vDTLa04ymOSdumjMSLVYWN/+tbYqilnBhZNuADgdWUKNg9vAIMqCocCUETopaAVqm14Pl3YSd&#10;sOQ2TXoZW6ZZcopoLqw1LkDrEDQAAQ+z3Ly/fLyuN2/r7VTG+kidCyXbn4sgnDhhKx93yne7VTcm&#10;xxSXXQCnhSL0cNz0P+MGrAFm2K6rc9j54CSO6Rfz/e54FmNVW1t0r9rRJwA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AE26WDdAAAABQEAAA8AAABkcnMvZG93bnJldi54&#10;bWxMj0FLw0AQhe+C/2EZwZvdxLLSxmxKKeqpCLaC9DbNTpPQ7GzIbpP037t60cvA4z3e+yZfTbYV&#10;A/W+cawhnSUgiEtnGq40fO5fHxYgfEA22DomDVfysCpub3LMjBv5g4ZdqEQsYZ+hhjqELpPSlzVZ&#10;9DPXEUfv5HqLIcq+kqbHMZbbVj4myZO02HBcqLGjTU3leXexGt5GHNfz9GXYnk+b62Gv3r+2KWl9&#10;fzetn0EEmsJfGH7wIzoUkenoLmy8aDXER8Lvjd5CLRWIowY1Vwpkkcv/9MU3AAAA//8DAFBLAwQU&#10;AAYACAAAACEAxfwnsbAEAABfDAAAFQAAAGRycy9jaGFydHMvY2hhcnQyLnhtbNxX33PiNhB+70z/&#10;B9dzfeoAsgFjmIObhFyunSaXTEgy00dhL+BBllxJELi/vqsfNpBc55j0rTzE0urb1e630q7y8dOu&#10;ZMEWpCoEH4dRm4QB8EzkBV+Ow6fH61YaBkpTnlMmOIzDPajw0+Tnnz5mo2xFpZ5VNIMAjXA1ysbh&#10;Sutq1OmobAUlVW1RAce1hZAl1TiVy04u6QsaL1knJiTpWCOhN0DfYaCkBa/15Tn6YrEoMrgS2aYE&#10;rp0XEhjVyIBaFZUKJxhcTjVEQ9ILtpSNQxJ2jJBRvnQC4K2nmRNKseE55FMhOdJ4hC+z0QXTIDma&#10;mgqucTcfZ3kWUyWV603VykRZoXPzghV6b91FB9H2dCUwjuAB/t4UEtQ4zKJeTQQO31BRFpkUSix0&#10;Gy12HAt1NozZQSftxD4fGGzUGym9Z+ACikhsou00+1oXriljc5qtDTdH4AZ6WDeKr8kwWhmTt7S6&#10;28pgvozGIdNRGOgdjvI1jubL2MhiI8NRvsYRzTIkEhF+UEtw3UkaTLeWdGsMkuIwSJQb9GtJv5Yk&#10;tSQJgxUr+BqJNJ8wWAj2uxPUI3cA7BE2wdCNFo+FZnAFDDTknjqHqpjQFxKoATK6FxttRiXlG8pu&#10;mrlbeaRyCdqpFxyPlTOxuxW5zwfkS3DC/feEO6cbtwckTeNeGmP+ojTtDT+3ul7NIbrtXtodJN1o&#10;0I9JFA+76edW3yFeHIK0h8NBPIxwNRqmCekNbHqz0apeT5PhIO1HJE3SYdpP4sTod17HhoJD2FUB&#10;U1M9DAVbKvdTwUR9dyK3vQJpVovcx+KvoJA5SL+zA+Y3c6YMVO/uUYWO5iLf30v0gY6Y0jNziO2k&#10;MpLKYXJYPNzLQH3DmkcIwRuFYLxlPND7ChZY08bhbyVvMW2DoSOngHE1JoDn91RSY8bUhXHY1ASD&#10;sQw4j/BurMTLDSxR40/YnzhvVp4pVmBTZerIUTal+ist68vnGUH5DORB7ikxNu5Bmmvxxs7lZj5n&#10;MCu+eVO1ClTouhbSVHLMjGrmyKPzliLPNwUHX9Gsb4hs2M6ozZ7S8gEWhv7FZLYC0NEvHy4/9JLB&#10;yH5SY90uI3BKsS0YaKWnWDS9t/44VTrAXJtSaxDbyV+gjO7WElnZvWpI5CFfxSnCBNLs4ibWNxx6&#10;b5FmY51vyjdOT53T5nNwGoGN066JTfEKTr4A3knKbGy2tVnpmYFF0anXhg4Xeh3X4BSA7h/8cJM6&#10;LBuPidRdltd3xh+oozvjJf+35F255JnPD5NH2oT8+r7UkXYSnf6S01S9zSVpd9OT3/BU4/zkNjfv&#10;zGpSX/XX1eRIflY1OcL/WzXBLW7gRwVjUUisxgzfLBf1K8qaRgYO7cBMjhqlGT8X6o4zXzb9+c0L&#10;VV1i1V2rC1+flrQ6VMkr0xLu8FV7S4+7BxpverXyjYCL64Ix1yy46QKNAKs4QwkqOey7G8ywj4/q&#10;OVWAjwdsK99vNs8gc8ppGFSUC2VgMbkk2G5Jl/Txbw/n+GqpCp2trmlZsP047KLABKRA+ycq+vyf&#10;GhXs7HuVXVFNA4nNdxzKP/LY1lvzunmqzLv4qIMhO8c6li7Lsf2/YPIPAA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wQUAAYACAAAACEAhK4t3PcGAABvFwAAFQAAAGRycy9jaGFydHMvY2hhcnQxLnhtbOxY&#10;3W/bNhB/H7D/QRO6pyG2JMu2ZMQuUqfZiiVN0CQdtjdaom0tFKlRtGP3r98dPyzZzUexDkUw7MWm&#10;jsfj3Y/3RR6/3pTMW1NZF4KP/bAT+B7lmcgLvhj7tzdnR4nv1YrwnDDB6djf0tp/Pfn+u+NslC2J&#10;VNcVyagHQng9ysb+Uqlq1O3W2ZKWpO6IinKYmwtZEgWfctHNJbkH4SXrRkEw6GohvhVA/oGAkhTc&#10;rZdfsl7M50VGT0W2KilXRgtJGVGAQL0sqtqfgHE5UTRMg9hbEzb2A7+LREb4whAoP7q9NkQpVjyn&#10;+VRIDjC2+MtsdMIUlRxETQVXsJu1s/wipEoi71bVUSbKCpSbFaxQW60uKAiyp0sBdngf6F+rQtJ6&#10;7Gdh7ICA4WdQlEUmRS3mqgMSuwYFdxoodthNupE9DzA2jEe12jJqDAqDCK3t7vbVKpwRxmYku0Ns&#10;Wsw71mYeFx6CgasyJi9IdbmW3mwRjn2mQt9TGxjldzCaLSKkRUiDUX4HI5JlACRw2IGjwLyh7Hh6&#10;jtJzPACK4QGgzKDvKH1HGTjKwPeWrOB3ACT++d5csF8MwY2MA2gXRmPISombQjF6ShlVNG/5Qjaq&#10;mFAnkhJkZGQrVgpHJeErws5332bmhsgFVWZ5wcGtzEabC5Hb86D5ghri9iHixqxNO4M0CNOknw5i&#10;OOEkGrw90oeTjbaOoxcMhlEUDAdxMAzDuOG4t+p3kjAKon4yTIa9NA4G8cBsvHTzw14cx0mQpEkU&#10;hUG/b47/0LZu2+wZkVPMHggBjE8LaYRlghnhC4iqCtKEJbNVDYFEczO5JnI7FUzsRRt4IJUor8it&#10;9TZohcypFW8paoN8tZIf6BxH88n1klIV/vDqzas4iY5BVU0HjimBTIY8lZpCnNszCY0elfJgM8wO&#10;yLGe/E5rXLuGOMEF+q+RATS3JQyNDgWH1Kvezd/TBYT42h6uVTM/n7EaJeMA/w8te9yNLAJHYWcQ&#10;pWkaJv0ggPON0+GhA+i9QJ99RwRCI7xeivtzuqA8/5Vat7Ea4sxHAvUDc6QFBWlTot6Tct8apF9T&#10;+SD9ikoMautQBlzkf7OazRi9Lj61RYFuDhD3vwPG6tDovm9WNmqASfv9NA3A84M4SdL/GDAI3gs6&#10;MvB8rRCBSDwvOG1XSXuc2tEzojOCC5N2ZE4hMsPRqzP8ez5A44cD9JSuKYOeJPcyDGZZHAYshq2J&#10;6dDG9I0kvC6wN3h+TWTX2G0wfT27T8+uOaekVl7+nIKA1mMZxYIHsYi5gq/Kz7IbYhgZDJskB4y7&#10;JGf6tClUmUnQCYIfNdC6d9M0ELuXBh9BOdhPgp9j+iiDAzDoDB+T4fDSTrCXaRtDACRnPgw1IIib&#10;KQ+HVcKmjFaVsJSnq0TveSe0cpxHuSrxXuzb9sSRflWRsIX+2VzY6wzjsN8bhukwgTIfRYcloteJ&#10;B0GvP4giqO39KOnHb496GGCg+X5+BUKz3QvLQaCbKxfuf1c2tDVt3ffN2pWNf6WcmkOVRbacHJPR&#10;TOTbKwlgkhGr1TV23PqjQorUP1fSw4vH2N9dOshITTwboTg+7mpe+IVlYKgRDgPrwy+rGrRO4oX5&#10;yP916qCBbXK3y7vfqk71TJ1q0myT3qEtaGrSV9SpgxLS2Opq/6MMTZ3S+jVlqJHh8DqodeD7jSHm&#10;Q5dpGB7UKUxSuin6whhpteTfov3Wqi1I9VuRK3sTDPtWB7J5Z+++cR/uHGkvtbVob6IfhL3Q3RXb&#10;F0JoZE70DW2PvS2nzghcxBfY5who4rjSjzfm+lAW/IJsbHlqMeb6Tr53xSCbK2Fb0ZlpGEvyp5A3&#10;RXZ3AW8vhhcu6nau4IdzHJ7EzKSCNXBgO3mcbtSNMHP47FKf2JsHINIYDu8fOOf6YXw/+INKuwy/&#10;jAruVjNjJ2zBDS1T0khnM3Y5n9fuuSAM7CFwcbFiqjhfM9CrZTZ42g5gcLkHkG7r1wLwCaSxD7D2&#10;aV1hj9bCp5G3F36N/M+yyOFgaQ0lUAfKWang2QUfD7EBhZs2dqXwIClWcGGEm8QdzXcXz29ydm0v&#10;fOLs9NQbqu4ptec1Mx/WldDNbnnhbrwdFwa7A6mrK138a8GK/Kxg0NOTUS0Xsymzbxlvk7Pk7BTl&#10;QdlvsSH2ejEM2m9OOP5Y1Jec2Tu89aq8qKs30F/c1Sc2FiCqjZqYeU4xDV3CKwUE1YEXuQccpysX&#10;qKhpZTjquyOAhgwoO9WwMTH2Pdn+WAxyOv8APVD9CY46APf2ZqSm6Cbm5QVkQ/hzT20rOofH6LH/&#10;U8mPmI5a2Nis1ihZefCQcUUkQZkHfdWugTLqZSOIYny/ZadEEU/CA8zYl+9yk/4xPm8rfCfex6W9&#10;RtvcvJNP/gYAAP//AwBQSwMEFAAGAAgAAAAhACNsBSeABgAAVBsAABwAAABkcnMvdGhlbWUvdGhl&#10;bWVPdmVycmlkZTI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FGG7rT8BAADfAwAAEwAA&#10;AAAAAAAAAAAAAAAAAAAAW0NvbnRlbnRfVHlwZXNdLnhtbFBLAQItABQABgAIAAAAIQA4/SH/1gAA&#10;AJQBAAALAAAAAAAAAAAAAAAAAHABAABfcmVscy8ucmVsc1BLAQItABQABgAIAAAAIQAzWnA5CAIA&#10;AEEGAAAOAAAAAAAAAAAAAAAAAG8CAABkcnMvZTJvRG9jLnhtbFBLAQItABQABgAIAAAAIQAI6nCV&#10;NgEAACMCAAAgAAAAAAAAAAAAAAAAAKMEAABkcnMvY2hhcnRzL19yZWxzL2NoYXJ0MS54bWwucmVs&#10;c1BLAQItABQABgAIAAAAIQAgQ27NNgEAACMCAAAgAAAAAAAAAAAAAAAAABcGAABkcnMvY2hhcnRz&#10;L19yZWxzL2NoYXJ0Mi54bWwucmVsc1BLAQItABQABgAIAAAAIQB633SzwgAAAKcBAAAZAAAAAAAA&#10;AAAAAAAAAIsHAABkcnMvX3JlbHMvZTJvRG9jLnhtbC5yZWxzUEsBAi0AFAAGAAgAAAAhAAE26WDd&#10;AAAABQEAAA8AAAAAAAAAAAAAAAAAhAgAAGRycy9kb3ducmV2LnhtbFBLAQItABQABgAIAAAAIQDF&#10;/CexsAQAAF8MAAAVAAAAAAAAAAAAAAAAAI4JAABkcnMvY2hhcnRzL2NoYXJ0Mi54bWxQSwECLQAU&#10;AAYACAAAACEAI2wFJ4AGAABUGwAAHAAAAAAAAAAAAAAAAABxDgAAZHJzL3RoZW1lL3RoZW1lT3Zl&#10;cnJpZGUxLnhtbFBLAQItABQABgAIAAAAIQCEri3c9wYAAG8XAAAVAAAAAAAAAAAAAAAAACsVAABk&#10;cnMvY2hhcnRzL2NoYXJ0MS54bWxQSwECLQAUAAYACAAAACEAI2wFJ4AGAABUGwAAHAAAAAAAAAAA&#10;AAAAAABVHAAAZHJzL3RoZW1lL3RoZW1lT3ZlcnJpZGUyLnhtbFBLBQYAAAAACwALAPACAAAPIwAA&#10;AAA=&#10;">
                <v:shape id="Chart 59" o:spid="_x0000_s1027" type="#_x0000_t75" style="position:absolute;left:23415;top:1280;width:34476;height:32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QrO&#10;lMUAAADbAAAADwAAAGRycy9kb3ducmV2LnhtbESPUWvCMBSF3wf+h3CFvc1UwTGrUaxDGAwG60T0&#10;7dJcm2BzU5qsdvv1y2Cwx8M55zuc1WZwjeipC9azgukkA0FceW25VnD42D88gQgRWWPjmRR8UYDN&#10;enS3wlz7G79TX8ZaJAiHHBWYGNtcylAZchgmviVO3sV3DmOSXS11h7cEd42cZdmjdGg5LRhsaWeo&#10;upafTsFpUWbn5/61Lt5scfy2vnDyYJS6Hw/bJYhIQ/wP/7VftIL5An6/pB8g1z8AAAD//wMAUEsB&#10;Ai0AFAAGAAgAAAAhALaDOJL+AAAA4QEAABMAAAAAAAAAAAAAAAAAAAAAAFtDb250ZW50X1R5cGVz&#10;XS54bWxQSwECLQAUAAYACAAAACEAOP0h/9YAAACUAQAACwAAAAAAAAAAAAAAAAAvAQAAX3JlbHMv&#10;LnJlbHNQSwECLQAUAAYACAAAACEAMy8FnkEAAAA5AAAADgAAAAAAAAAAAAAAAAAuAgAAZHJzL2Uy&#10;b0RvYy54bWxQSwECLQAUAAYACAAAACEAXQrOlMUAAADbAAAADwAAAAAAAAAAAAAAAACbAgAAZHJz&#10;L2Rvd25yZXYueG1sUEsFBgAAAAAEAAQA8wAAAI0DAAAAAA==&#10;">
                  <v:imagedata r:id="rId190" o:title=""/>
                  <o:lock v:ext="edit" aspectratio="f"/>
                </v:shape>
                <v:shape id="Chart 60" o:spid="_x0000_s1028" type="#_x0000_t75" style="position:absolute;left:1034;top:4572;width:22446;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gDc&#10;NsAAAADbAAAADwAAAGRycy9kb3ducmV2LnhtbERPzYrCMBC+C/sOYRa8aboeVGpTkV0WF0W06gMM&#10;zdhWm0lpsra+vTkIHj++/2TZm1rcqXWVZQVf4wgEcW51xYWC8+l3NAfhPLLG2jIpeJCDZfoxSDDW&#10;tuOM7kdfiBDCLkYFpfdNLKXLSzLoxrYhDtzFtgZ9gG0hdYtdCDe1nETRVBqsODSU2NB3Sfnt+G8U&#10;ZLleHR7d5ro702nPa972P81MqeFnv1qA8NT7t/jl/tMKpmF9+BJ+gEyfAAAA//8DAFBLAQItABQA&#10;BgAIAAAAIQC2gziS/gAAAOEBAAATAAAAAAAAAAAAAAAAAAAAAABbQ29udGVudF9UeXBlc10ueG1s&#10;UEsBAi0AFAAGAAgAAAAhADj9If/WAAAAlAEAAAsAAAAAAAAAAAAAAAAALwEAAF9yZWxzLy5yZWxz&#10;UEsBAi0AFAAGAAgAAAAhADMvBZ5BAAAAOQAAAA4AAAAAAAAAAAAAAAAALgIAAGRycy9lMm9Eb2Mu&#10;eG1sUEsBAi0AFAAGAAgAAAAhAC4A3DbAAAAA2wAAAA8AAAAAAAAAAAAAAAAAmwIAAGRycy9kb3du&#10;cmV2LnhtbFBLBQYAAAAABAAEAPMAAACIAwAAAAA=&#10;">
                  <v:imagedata r:id="rId191" o:title=""/>
                  <o:lock v:ext="edit" aspectratio="f"/>
                </v:shape>
                <w10:anchorlock/>
              </v:group>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Cs/>
          <w:color w:val="000000"/>
          <w:szCs w:val="22"/>
          <w:lang w:val="en-AU"/>
        </w:rPr>
      </w:pPr>
      <w:r w:rsidRPr="00145E30">
        <w:rPr>
          <w:rFonts w:cs="Arial"/>
          <w:b/>
          <w:bCs/>
          <w:noProof/>
          <w:color w:val="000000"/>
          <w:szCs w:val="22"/>
          <w:lang w:eastAsia="zh-CN"/>
        </w:rPr>
        <mc:AlternateContent>
          <mc:Choice Requires="wps">
            <w:drawing>
              <wp:anchor distT="0" distB="0" distL="114300" distR="114300" simplePos="0" relativeHeight="251664384" behindDoc="0" locked="0" layoutInCell="1" allowOverlap="1" wp14:anchorId="14812B17" wp14:editId="3A5EDFCE">
                <wp:simplePos x="0" y="0"/>
                <wp:positionH relativeFrom="column">
                  <wp:posOffset>23495</wp:posOffset>
                </wp:positionH>
                <wp:positionV relativeFrom="paragraph">
                  <wp:posOffset>26670</wp:posOffset>
                </wp:positionV>
                <wp:extent cx="3857625" cy="431800"/>
                <wp:effectExtent l="0" t="0" r="0" b="0"/>
                <wp:wrapNone/>
                <wp:docPr id="14" name="TextBox 5"/>
                <wp:cNvGraphicFramePr/>
                <a:graphic xmlns:a="http://schemas.openxmlformats.org/drawingml/2006/main">
                  <a:graphicData uri="http://schemas.microsoft.com/office/word/2010/wordprocessingShape">
                    <wps:wsp>
                      <wps:cNvSpPr txBox="1"/>
                      <wps:spPr>
                        <a:xfrm>
                          <a:off x="0" y="0"/>
                          <a:ext cx="3857625" cy="431800"/>
                        </a:xfrm>
                        <a:prstGeom prst="rect">
                          <a:avLst/>
                        </a:prstGeom>
                        <a:noFill/>
                      </wps:spPr>
                      <wps:txbx>
                        <w:txbxContent>
                          <w:p w:rsidR="00D8457D" w:rsidRPr="000A2D33" w:rsidRDefault="00D8457D" w:rsidP="00855BCF">
                            <w:pPr>
                              <w:pStyle w:val="NormalWeb"/>
                              <w:bidi w:val="0"/>
                              <w:spacing w:before="0"/>
                              <w:rPr>
                                <w:rFonts w:asciiTheme="minorHAnsi" w:hAnsiTheme="minorHAnsi"/>
                                <w:sz w:val="20"/>
                                <w:szCs w:val="20"/>
                              </w:rPr>
                            </w:pPr>
                            <w:r w:rsidRPr="000A2D33">
                              <w:rPr>
                                <w:rFonts w:asciiTheme="minorHAnsi" w:hAnsiTheme="minorHAnsi" w:cstheme="minorBidi"/>
                                <w:color w:val="000000" w:themeColor="text1"/>
                                <w:kern w:val="24"/>
                                <w:sz w:val="20"/>
                                <w:szCs w:val="20"/>
                              </w:rPr>
                              <w:t>* 19 organizations from 18 countries replied to this question</w:t>
                            </w:r>
                          </w:p>
                          <w:p w:rsidR="00D8457D" w:rsidRPr="000A2D33" w:rsidRDefault="00D8457D" w:rsidP="00855BCF">
                            <w:pPr>
                              <w:pStyle w:val="NormalWeb"/>
                              <w:bidi w:val="0"/>
                              <w:spacing w:before="0"/>
                              <w:rPr>
                                <w:rFonts w:asciiTheme="minorHAnsi" w:hAnsiTheme="minorHAnsi" w:cstheme="minorBidi"/>
                                <w:color w:val="000000" w:themeColor="text1"/>
                                <w:kern w:val="24"/>
                                <w:sz w:val="20"/>
                                <w:szCs w:val="20"/>
                              </w:rPr>
                            </w:pPr>
                            <w:r w:rsidRPr="000A2D33">
                              <w:rPr>
                                <w:rFonts w:asciiTheme="minorHAnsi" w:hAnsiTheme="minorHAnsi" w:cstheme="minorBidi"/>
                                <w:color w:val="000000" w:themeColor="text1"/>
                                <w:kern w:val="24"/>
                                <w:sz w:val="20"/>
                                <w:szCs w:val="20"/>
                              </w:rPr>
                              <w:t>* replies merged when multiple organizations in one 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512" type="#_x0000_t202" style="position:absolute;left:0;text-align:left;margin-left:1.85pt;margin-top:2.1pt;width:303.7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pLmQEAABYDAAAOAAAAZHJzL2Uyb0RvYy54bWysUsuOEzEQvCPxD5bvZCbJZolGmayA1XJB&#10;gLTLBzgeO2Np7DbdTmby97SdxyK4IS5+dLerq6q9eZj8II4GyUFo5XxWS2GChs6FfSt/vDy9W0tB&#10;SYVODRBMK0+G5MP27ZvNGBuzgB6GzqBgkEDNGFvZpxSbqiLdG69oBtEETlpArxJfcV91qEZG90O1&#10;qOv7agTsIoI2RBx9PCfltuBba3T6Zi2ZJIZWMrdUVizrLq/VdqOaParYO32hof6BhVcucNMb1KNK&#10;ShzQ/QXlnUYgsGmmwVdgrdOmaGA18/oPNc+9iqZoYXMo3myi/wervx6/o3Adz+5OiqA8z+jFTOkj&#10;TGKV3RkjNVz0HLksTRzmymucOJhFTxZ93lmO4Dz7fLp5y1hCc3C5Xr2/X6yk0Jy7W87XdTG/en0d&#10;kdJnA17kQyuRZ1csVccvlJgJl15LcrMAT24YcjxTPFPJpzTtpiJoubzy3EF3Yvojj7mV9POg0EiB&#10;afgE5Vec0T4cElhXGmWY85sLOptf+l8+Sp7u7/dS9fqdt78AAAD//wMAUEsDBBQABgAIAAAAIQDa&#10;eP5M2gAAAAYBAAAPAAAAZHJzL2Rvd25yZXYueG1sTI7NTsMwEITvSLyDtUjcqJ1QWgjZVAjEFUT5&#10;kbi58TaJiNdR7Dbh7VlOcJvRjGa+cjP7Xh1pjF1ghGxhQBHXwXXcILy9Pl5cg4rJsrN9YEL4pgib&#10;6vSktIULE7/QcZsaJSMcC4vQpjQUWse6JW/jIgzEku3D6G0SOzbajXaScd/r3JiV9rZjeWjtQPct&#10;1V/bg0d4f9p/fizNc/Pgr4YpzEazv9GI52fz3S2oRHP6K8MvvqBDJUy7cGAXVY9wuZYiwjIHJekq&#10;y0TsENZ5Droq9X/86gcAAP//AwBQSwECLQAUAAYACAAAACEAtoM4kv4AAADhAQAAEwAAAAAAAAAA&#10;AAAAAAAAAAAAW0NvbnRlbnRfVHlwZXNdLnhtbFBLAQItABQABgAIAAAAIQA4/SH/1gAAAJQBAAAL&#10;AAAAAAAAAAAAAAAAAC8BAABfcmVscy8ucmVsc1BLAQItABQABgAIAAAAIQBGHDpLmQEAABYDAAAO&#10;AAAAAAAAAAAAAAAAAC4CAABkcnMvZTJvRG9jLnhtbFBLAQItABQABgAIAAAAIQDaeP5M2gAAAAYB&#10;AAAPAAAAAAAAAAAAAAAAAPMDAABkcnMvZG93bnJldi54bWxQSwUGAAAAAAQABADzAAAA+gQAAAAA&#10;" filled="f" stroked="f">
                <v:textbox>
                  <w:txbxContent>
                    <w:p w:rsidR="00D8457D" w:rsidRPr="000A2D33" w:rsidRDefault="00D8457D" w:rsidP="00855BCF">
                      <w:pPr>
                        <w:pStyle w:val="NormalWeb"/>
                        <w:bidi w:val="0"/>
                        <w:spacing w:before="0"/>
                        <w:rPr>
                          <w:rFonts w:asciiTheme="minorHAnsi" w:hAnsiTheme="minorHAnsi"/>
                          <w:sz w:val="20"/>
                          <w:szCs w:val="20"/>
                        </w:rPr>
                      </w:pPr>
                      <w:r w:rsidRPr="000A2D33">
                        <w:rPr>
                          <w:rFonts w:asciiTheme="minorHAnsi" w:hAnsiTheme="minorHAnsi" w:cstheme="minorBidi"/>
                          <w:color w:val="000000" w:themeColor="text1"/>
                          <w:kern w:val="24"/>
                          <w:sz w:val="20"/>
                          <w:szCs w:val="20"/>
                        </w:rPr>
                        <w:t>* 19 organizations from 18 countries replied to this question</w:t>
                      </w:r>
                    </w:p>
                    <w:p w:rsidR="00D8457D" w:rsidRPr="000A2D33" w:rsidRDefault="00D8457D" w:rsidP="00855BCF">
                      <w:pPr>
                        <w:pStyle w:val="NormalWeb"/>
                        <w:bidi w:val="0"/>
                        <w:spacing w:before="0"/>
                        <w:rPr>
                          <w:rFonts w:asciiTheme="minorHAnsi" w:hAnsiTheme="minorHAnsi" w:cstheme="minorBidi"/>
                          <w:color w:val="000000" w:themeColor="text1"/>
                          <w:kern w:val="24"/>
                          <w:sz w:val="20"/>
                          <w:szCs w:val="20"/>
                        </w:rPr>
                      </w:pPr>
                      <w:r w:rsidRPr="000A2D33">
                        <w:rPr>
                          <w:rFonts w:asciiTheme="minorHAnsi" w:hAnsiTheme="minorHAnsi" w:cstheme="minorBidi"/>
                          <w:color w:val="000000" w:themeColor="text1"/>
                          <w:kern w:val="24"/>
                          <w:sz w:val="20"/>
                          <w:szCs w:val="20"/>
                        </w:rPr>
                        <w:t>* replies merged when multiple organizations in one country replied.</w:t>
                      </w:r>
                    </w:p>
                  </w:txbxContent>
                </v:textbox>
              </v:shape>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22</w:t>
      </w:r>
      <w:r w:rsidRPr="00145E30">
        <w:rPr>
          <w:rFonts w:eastAsia="Times New Roman" w:cs="Times New Roman Bold"/>
          <w:b/>
          <w:bCs/>
          <w:sz w:val="22"/>
          <w:szCs w:val="20"/>
          <w:lang w:val="en-GB" w:eastAsia="en-US"/>
        </w:rPr>
        <w:tab/>
        <w:t>Does your government provide any kind of tax rebate for import of equipments for providing Telecommunications/ICTs/Broadband in rural and remote areas?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mc:AlternateContent>
          <mc:Choice Requires="wps">
            <w:drawing>
              <wp:anchor distT="0" distB="0" distL="114300" distR="114300" simplePos="0" relativeHeight="251669504" behindDoc="0" locked="0" layoutInCell="1" allowOverlap="1" wp14:anchorId="64BCC27E" wp14:editId="387E41C0">
                <wp:simplePos x="0" y="0"/>
                <wp:positionH relativeFrom="column">
                  <wp:posOffset>23495</wp:posOffset>
                </wp:positionH>
                <wp:positionV relativeFrom="paragraph">
                  <wp:posOffset>2917825</wp:posOffset>
                </wp:positionV>
                <wp:extent cx="4019550" cy="238125"/>
                <wp:effectExtent l="0" t="0" r="0" b="0"/>
                <wp:wrapNone/>
                <wp:docPr id="50" name="TextBox 5"/>
                <wp:cNvGraphicFramePr/>
                <a:graphic xmlns:a="http://schemas.openxmlformats.org/drawingml/2006/main">
                  <a:graphicData uri="http://schemas.microsoft.com/office/word/2010/wordprocessingShape">
                    <wps:wsp>
                      <wps:cNvSpPr txBox="1"/>
                      <wps:spPr>
                        <a:xfrm>
                          <a:off x="0" y="0"/>
                          <a:ext cx="4019550" cy="238125"/>
                        </a:xfrm>
                        <a:prstGeom prst="rect">
                          <a:avLst/>
                        </a:prstGeom>
                        <a:noFill/>
                      </wps:spPr>
                      <wps:txbx>
                        <w:txbxContent>
                          <w:p w:rsidR="00D8457D" w:rsidRPr="00015016" w:rsidRDefault="00D8457D" w:rsidP="00855BCF">
                            <w:pPr>
                              <w:pStyle w:val="NormalWeb"/>
                              <w:bidi w:val="0"/>
                              <w:spacing w:before="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513" type="#_x0000_t202" style="position:absolute;left:0;text-align:left;margin-left:1.85pt;margin-top:229.75pt;width:316.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wmAEAABYDAAAOAAAAZHJzL2Uyb0RvYy54bWysUstu2zAQvBfoPxC815KduEgEy0HbIL0U&#10;aYGkH0BTpEVA5LK7tCX/fZb0I0FzK3rhY3c5OzPL1d3kB7E3SA5CK+ezWgoTNHQubFv5+/nh040U&#10;lFTo1ADBtPJgSN6tP35YjbExC+hh6AwKBgnUjLGVfUqxqSrSvfGKZhBN4KQF9CrxFbdVh2pkdD9U&#10;i7r+XI2AXUTQhoij98ekXBd8a41OP60lk8TQSuaWyopl3eS1Wq9Us0UVe6dPNNQ/sPDKBW56gbpX&#10;SYkdundQ3mkEAptmGnwF1jptigZWM6//UvPUq2iKFjaH4sUm+n+w+nH/C4XrWrlke4LyPKNnM6Wv&#10;MIlldmeM1HDRU+SyNHGYp3yOEwez6MmizzvLEZxnoMPFW8YSmoPX9fx2mXtozi2ubuaLAl+9vo5I&#10;6bsBL/KhlcizK5aq/Q9KzIRLzyW5WYAHNww5nikeqeRTmjZTEXR1fea5ge7A9Ececyvpz06hkQLT&#10;8A3KrziifdklsK40yjDHNyd0Nr/0P32UPN2391L1+p3XLwAAAP//AwBQSwMEFAAGAAgAAAAhADov&#10;JR/eAAAACQEAAA8AAABkcnMvZG93bnJldi54bWxMj81OwzAQhO9IfQdrkbhRG9qkJI1TIRBXUMuP&#10;1Jsbb5Oo8TqK3Sa8PcsJjjszmv2m2EyuExccQutJw91cgUCqvG2p1vDx/nL7ACJEQ9Z0nlDDNwbY&#10;lLOrwuTWj7TFyy7Wgkso5EZDE2OfSxmqBp0Jc98jsXf0gzORz6GWdjAjl7tO3iuVSmda4g+N6fGp&#10;weq0OzsNn6/H/ddSvdXPLulHPylJLpNa31xPj2sQEaf4F4ZffEaHkpkO/kw2iE7DYsVBDcskS0Cw&#10;ny5SVg6sZCsFsizk/wXlDwAAAP//AwBQSwECLQAUAAYACAAAACEAtoM4kv4AAADhAQAAEwAAAAAA&#10;AAAAAAAAAAAAAAAAW0NvbnRlbnRfVHlwZXNdLnhtbFBLAQItABQABgAIAAAAIQA4/SH/1gAAAJQB&#10;AAALAAAAAAAAAAAAAAAAAC8BAABfcmVscy8ucmVsc1BLAQItABQABgAIAAAAIQBbY/BwmAEAABYD&#10;AAAOAAAAAAAAAAAAAAAAAC4CAABkcnMvZTJvRG9jLnhtbFBLAQItABQABgAIAAAAIQA6LyUf3gAA&#10;AAkBAAAPAAAAAAAAAAAAAAAAAPIDAABkcnMvZG93bnJldi54bWxQSwUGAAAAAAQABADzAAAA/QQA&#10;AAAA&#10;" filled="f" stroked="f">
                <v:textbox>
                  <w:txbxContent>
                    <w:p w:rsidR="00D8457D" w:rsidRPr="00015016" w:rsidRDefault="00D8457D" w:rsidP="00855BCF">
                      <w:pPr>
                        <w:pStyle w:val="NormalWeb"/>
                        <w:bidi w:val="0"/>
                        <w:spacing w:before="0"/>
                        <w:rPr>
                          <w:rFonts w:asciiTheme="minorHAnsi" w:hAnsiTheme="minorHAnsi"/>
                          <w:sz w:val="20"/>
                          <w:szCs w:val="20"/>
                        </w:rPr>
                      </w:pPr>
                      <w:r w:rsidRPr="00015016">
                        <w:rPr>
                          <w:rFonts w:asciiTheme="minorHAnsi" w:hAnsiTheme="minorHAnsi" w:cstheme="minorBidi"/>
                          <w:color w:val="000000" w:themeColor="text1"/>
                          <w:kern w:val="24"/>
                          <w:sz w:val="20"/>
                          <w:szCs w:val="20"/>
                        </w:rPr>
                        <w:t>* 26 organizations from 25 countries replied to this question</w:t>
                      </w:r>
                    </w:p>
                  </w:txbxContent>
                </v:textbox>
              </v:shape>
            </w:pict>
          </mc:Fallback>
        </mc:AlternateContent>
      </w:r>
      <w:r w:rsidRPr="00145E30">
        <w:rPr>
          <w:rFonts w:cs="Arial"/>
          <w:b/>
          <w:bCs/>
          <w:noProof/>
          <w:color w:val="000000"/>
          <w:szCs w:val="19"/>
          <w:lang w:eastAsia="zh-CN"/>
        </w:rPr>
        <mc:AlternateContent>
          <mc:Choice Requires="wpg">
            <w:drawing>
              <wp:inline distT="0" distB="0" distL="0" distR="0" wp14:anchorId="5EAD44C1" wp14:editId="3833906E">
                <wp:extent cx="5553075" cy="2990850"/>
                <wp:effectExtent l="0" t="0" r="0" b="0"/>
                <wp:docPr id="93" name="Group 93"/>
                <wp:cNvGraphicFramePr/>
                <a:graphic xmlns:a="http://schemas.openxmlformats.org/drawingml/2006/main">
                  <a:graphicData uri="http://schemas.microsoft.com/office/word/2010/wordprocessingGroup">
                    <wpg:wgp>
                      <wpg:cNvGrpSpPr/>
                      <wpg:grpSpPr>
                        <a:xfrm>
                          <a:off x="0" y="0"/>
                          <a:ext cx="5553075" cy="2990850"/>
                          <a:chOff x="0" y="0"/>
                          <a:chExt cx="5553075" cy="3067050"/>
                        </a:xfrm>
                      </wpg:grpSpPr>
                      <wpg:graphicFrame>
                        <wpg:cNvPr id="63" name="Chart 63"/>
                        <wpg:cNvFrPr/>
                        <wpg:xfrm>
                          <a:off x="2152650" y="0"/>
                          <a:ext cx="3400425" cy="3067050"/>
                        </wpg:xfrm>
                        <a:graphic>
                          <a:graphicData uri="http://schemas.openxmlformats.org/drawingml/2006/chart">
                            <c:chart xmlns:c="http://schemas.openxmlformats.org/drawingml/2006/chart" xmlns:r="http://schemas.openxmlformats.org/officeDocument/2006/relationships" r:id="rId192"/>
                          </a:graphicData>
                        </a:graphic>
                      </wpg:graphicFrame>
                      <wpg:graphicFrame>
                        <wpg:cNvPr id="62" name="Chart 62"/>
                        <wpg:cNvFrPr/>
                        <wpg:xfrm>
                          <a:off x="0" y="9525"/>
                          <a:ext cx="2371725" cy="2705100"/>
                        </wpg:xfrm>
                        <a:graphic>
                          <a:graphicData uri="http://schemas.openxmlformats.org/drawingml/2006/chart">
                            <c:chart xmlns:c="http://schemas.openxmlformats.org/drawingml/2006/chart" xmlns:r="http://schemas.openxmlformats.org/officeDocument/2006/relationships" r:id="rId193"/>
                          </a:graphicData>
                        </a:graphic>
                      </wpg:graphicFrame>
                    </wpg:wgp>
                  </a:graphicData>
                </a:graphic>
              </wp:inline>
            </w:drawing>
          </mc:Choice>
          <mc:Fallback>
            <w:pict>
              <v:group id="Group 93" o:spid="_x0000_s1026" style="width:437.25pt;height:235.5pt;mso-position-horizontal-relative:char;mso-position-vertical-relative:line" coordsize="55530,30670"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ClCAk8HAgAAPwYAAA4AAABkcnMvZTJvRG9jLnhtbORUTY+bMBS8V+p/sHxvMLAk&#10;GxSyh6ZZ9dKu1PYHeI35kABbz86S/fd9GIeNEqRm99qL4dl4PPNmzObh2DbkRYKpVZfRcMEokZ1Q&#10;ed2VGf3ze//lnhJjeZfzRnUyo6/S0Ift50+bXqcyUpVqcgkEQTqT9jqjlbU6DQIjKtlys1BadrhY&#10;KGi5xRLKIAfeI3rbBBFjy6BXkGtQQhqDs7txkW4dflFIYX8WhZGWNBlFbtaN4MbnYQy2G56WwHVV&#10;C0+Df4BFy+sOD52gdtxycoD6CqqtBSijCrsQqg1UUdRCOg2oJmQXah5BHbTTUqZ9qac2YWsv+vRh&#10;WPHj5QlInWd0HVPS8RY9cscSrLE5vS5T/OYR9C/9BH6iHKtB77GAdniiEnJ0bX2d2iqPlgicTJIk&#10;ZquEEoFr0XrN7hPfeFGhO1f7RPVtbmfMlis27gxOBwcDv4nOWDgv94BSJvpe4nKS+LXiYAnWbxL3&#10;MOm7EBWFSbTEg8m1tPiOsbvISzsnOFA5wfh43RKPf+ddDMwxEyJ1bz4T4ioRtyJ5ALwSF5GaARjj&#10;ulPi0MrOjvcPZMMtXn5T1dpQAumQJfieh0Nr0ScvfrgQ5zW+z7vlv5/3LzpF1PsX3eTf6Nw6QZ+Q&#10;E09PuYziVbg6mRdhtkLmcumY/dfmub6+0zzXNfxLnbs86/rbf3/7FwAA//8DAFBLAwQUAAYACAAA&#10;ACEACOpwlTYBAAAjAgAAIAAAAGRycy9jaGFydHMvX3JlbHMvY2hhcnQxLnhtbC5yZWxzrFG7TgMx&#10;EOyR+IfTSpQ5311QhKI4KXiEFCgihC6N8e09wGdbtoMu/0JLmZ6Gv4n4DjZAJCJFoqGxNJr17MzO&#10;YNQ2KnpG52ujOaRxAhFqafJalxzu51edM4h8EDoXymjksEIPo+Hx0WCGSgT65Kva+ohUtOdQhWD7&#10;jHlZYSN8bCxqYgrjGhEIupJZIZ9EiSxLkh5zvzVguKcZTXIObpJnEM1Xljb/rW2KopZ4YeSyQR0O&#10;rGBG4fThEWUgUeFKDByKWiFZZtf9xd04O8mS2zTpdLNF2k1OCc2EtcYFXDoCDWKgwyw27y8fr+vN&#10;23o71c16RJ0LJZc/FyE4dsJWPm6Vb3erbkxOKS7bgE4LBexw3PQ/4waqAafUrqtz3PngEMfsi/l+&#10;d3waU1VbW2yv2uEnAAAA//8DAFBLAwQUAAYACAAAACEAIENuzTYBAAAjAgAAIAAAAGRycy9jaGFy&#10;dHMvX3JlbHMvY2hhcnQyLnhtbC5yZWxzrFG7TgMxEOyR+IeTJcqc73woQlGcFDxCChQRQpfG+PYe&#10;4LMt24cu/0JLmZ6Gv4n4DjZAJCJFoqGxNJr17MzOcNw1KnoG52ujOUnjhESgpclrXXJyv7jqnZHI&#10;B6FzoYwGTlbgyXh0fDScgxIBP/mqtj5CFe05qUKwA0q9rKARPjYWNDKFcY0ICF1JrZBPogTKkqRP&#10;3W8NMtrTjKY5J26aMxItVhY3/61tiqKWcGFk24AOB1ZQo2D28AgyoKhwJQROiloBWqbXg+XdhJ2w&#10;5DZNehlbpllyimgurDUuQOsQNAABD7PcvL98vK43b+vtVMb6SJ0LJdufiyCcOGErH3fKd7tVNybH&#10;FJddAKeFIvRw3PQ/4wasAWbYrqtz2PngJI7pF/P97ngWY1VbW3Sv2tEnAAAA//8DAFBLAwQUAAYA&#10;CAAAACEAet90s8IAAACnAQAAGQAAAGRycy9fcmVscy9lMm9Eb2MueG1sLnJlbHO8kMsKwkAMRfeC&#10;/zBkb6ftQkScdiNCt6IfEKbpAzsPJqPo3zsogoLgzuVNyLmHbOqrmcSFAo/OKiiyHARZ7drR9gqO&#10;h91iBYIj2hYnZ0nBjRjqaj7b7GnCmI54GD2LRLGsYIjRr6VkPZBBzpwnmzadCwZjiqGXHvUJe5Jl&#10;ni9leGdA9cEUTasgNG0J4nDzqfk323XdqGnr9NmQjV8qpB4wxATE0FNU8Ij8nJZZMgX5XaL4k0Tx&#10;kpAf763uAAAA//8DAFBLAwQUAAYACAAAACEA3ogr990AAAAFAQAADwAAAGRycy9kb3ducmV2Lnht&#10;bEyPQWvCQBCF74X+h2WE3uomVavEbETE9iRCtVB6G7NjEszOhuyaxH/fbS/2MvB4j/e+SVeDqUVH&#10;rassK4jHEQji3OqKCwWfx7fnBQjnkTXWlknBjRyssseHFBNte/6g7uALEUrYJaig9L5JpHR5SQbd&#10;2DbEwTvb1qAPsi2kbrEP5aaWL1H0Kg1WHBZKbGhTUn45XI2C9x779STedrvLeXP7Ps72X7uYlHoa&#10;DeslCE+Dv4fhFz+gQxaYTvbK2olaQXjE/93gLebTGYiTguk8jkBmqfxPn/0AAAD//wMAUEsDBBQA&#10;BgAIAAAAIQCA8S7BsgQAAGAMAAAVAAAAZHJzL2NoYXJ0cy9jaGFydDIueG1s3FdLb+M2EL4X6H9Q&#10;he2psE09LD+w9iJxmrZosgniJECPtDS2BVOkStKOvb++w4dkJ9nuBumtF2s4/GY4D84M/fHTvmLB&#10;DqQqBZ+EUZeEAfBcFCVfTcKH+8vOMAyUprygTHCYhAdQ4afpjz98zMf5mko9r2kOASrhapxPwrXW&#10;9bjXU/kaKqq6ogaOe0shK6pxKVe9QtInVF6xXkxI1rNKQq+AvkNBRUveyMu3yIvlsszhQuTbCrh2&#10;VkhgVGME1LqsVThF5wqqIRqRNNhRNglJ2DNMRvnKMYB3HuaOKcWWF1DMhOQYxhN8lY/PmAbJUdVM&#10;cI2neT+rN0WqonKzrTu5qGo0blGyUh+suWgg6p6tBfoR3MHf21KCmoR5lDaBQPJVKKoyl0KJpe6i&#10;xp6LQpMNo3bQG/Zinw90NkrHSh8YOIciEhtve+251oRLytiC5hsTmxNwCz3uG8GXwTBSOZPXtL7Z&#10;yWCxiiYh01EY6D1SxQapxSo2vNjwkCo2SNE8x0AiwhMNB/cdp8UkDSdpMBgUh8FAOaLfcPoNJ2s4&#10;WRisWck3GEjzCYOlYL87RkO5C2CvsHGGbrW4LzWDC2CgofChc6iaCX0mgRogowex1YaqKN9SdtWu&#10;3c49lSvQTrzkeK2civ21KHw+oFiBYx6+xtw72bQ7IEmfJFmWjobpaJBmv3ZscvLxwSGybpyOkmEa&#10;pySJ+4g6Ip4cgnRRMu6PEtQSR1EyGiTu4HWzPxj2oywl2WgYkyRJk6HZ7730DRlHt+sSZqZ7mBDs&#10;qDzMBBNN7UROvQJpdsvC++JLUMgCpD/ZAYurBVMGqve3KELHC1EcbiXaQMdM6bm5xHZRG07tMAUs&#10;725loL5gzyOEYEUhGKuMB/pQwxJ72iT8peIdpq0zdOwE0K9WBfDilkpq1Ji+MAnbnmAwNgLOIqyN&#10;tXi6ghVK/Ak+8N4ds/NIsQObLtN4jrwZ1Z9p1RSfjwjy5yCP/BMdtyBNWbzSc75dLBjMyy9eVSMC&#10;NZquhTSdHDOj2jXG0VlLMc5XJQff0axtiGyjnVObPaXlHSxN+JfT+RpARz99OP+QjrKx/QyMdruN&#10;wBnFsWCgtZ5h0/TW+gtZ6wBzbVqtQeymf4EysjsbyNqe1UAiD/ksniOMI+0pbmFtQ9Jbi2E22vm2&#10;emX0zBltPkejEdga7YbYDEtw+htgTVJmfbOjzXLf6JjV/i23otErt452oC+N9Uhaf4ynrlhe1oy/&#10;UCc14zn/t+RduOSZz3eTR7qE/Py+1JFunI3ihAza3/h5qszVdte4uaOkOzjFI508F3EJ9bfsm9lt&#10;S++N7aSp9Zft5IT/pnZygv+3doJHXMH3OsaylNiOGT5azppnlFWNTh/ngVmcTEpDP5bqhjPfN/0F&#10;LkpVn2Pb3agz36BWtD62yQszE27wWXtNT8cHKm+HtfKTgIvLkjE3LbgZAy0D2zhDDgo57LsnzKiP&#10;r+oFVYCvB5wrX582jyALymkY1JQLZWAxOScZwcFM+vib4hqfLXWp8/UlrUp2mIQJMoxDCrR/o6LN&#10;/2lSwd4+WNkF1TSQOH0nofyjiG3DNc+bh9o8jE/mL0bnVMaGy8bY/jGY/gMAAP//AwBQSwMEFAAG&#10;AAgAAAAhACNsBSeABgAAVBsAABwAAABkcnMvdGhlbWUvdGhlbWVPdmVycmlkZTE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FAAGAAgAAAAhAN3sJojYBgAAFxcAABUAAABkcnMvY2hhcnRzL2NoYXJ0MS54bWzs&#10;WN1v2zYQfx+w/0ETuqchtiRLtmTUKRKn2YolTdAkHbY3WqJtLRSpUbRj96/fHUl92PlEOxTb0Beb&#10;Oh6Pxx95n6/fbArmrKmscsEnrt/zXIfyVGQ5X0zcm+vTg9h1KkV4RpjgdOJuaeW+Ofz+u9fpOF0S&#10;qa5KklIHhPBqnE7cpVLluN+v0iUtSNUTJeUwNxeyIAo+5aKfSXIHwgvWDzxv2NdCXCuAfIaAguS8&#10;Xi9fsl7M53lKT0S6KihXRgtJGVGAQLXMy8o9hMNlRFE/8UJnTdjE9dw+EhnhC0Og/ODmyhClWPGM&#10;ZlMhOcDY4S/S8RFTVHIQNRVcwW72nMWLkCqIvF2VB6koSlBulrNcbbW6oCDIni4FnMP5QP9a5ZJW&#10;Ezf1wxoIGN6DoshTKSoxVz2Q2Dco1LeBYkf9uB/Y+4DD+uG4UltGzYF8L8DT9pt9tQqnhLEZSW8R&#10;mw5zw9rO48J9MHBVyuQ5KS/W0pkt/InLlO86agOj7BZGs0WAtABpMMpuYUTSFIAEDjuoKTBvKA3P&#10;oKYMah4AxfAAUGYQ1ZSopgxrytB1lizntwAk/rnOXLBfDKEemQegnzAehqyUuM4VoyeUUUWzzltI&#10;xyUT6khSgoyMbMVK4aggfEXYWfNtZq6JXFBlluccnpXZaHMuMnsfNFtQQ9w+RNyYtUlvmHh+EkfJ&#10;MIQbjoPh2wN9Oel4azhGvcQfxYOBH48iPw6CYdRw3Fn1e6NRFMV+6EdJlAyG8TAxGy+b+SROgiAK&#10;g0EQR14YjXC+v382ILTHnhE5Re+BEMD4JJdGWCqYEb4AqyrBTVgyW1VgSDQzk2sit1PBxI61wQuk&#10;EuXlmT29NVohM2rFW4raIF+l5Ac6x9H88GpJqfJ/eHX8KvJ91F3TgWNKwJMhT6mmYOf2TnyjR6kc&#10;2Ay9A3KsD3+nFa5d69OXcDj4aGWYD70lDI0OOQfXq97N39MFmPjaXq5VMzubsQol4wD/90/W4rn/&#10;jCwCB+DPfbhTuNhRHMa+5w+a67UPQO8F+uxKAEIrvFqKuzO6oDz7lXZXweFg5iOB+IE+0oKCtClR&#10;70mxexqkX1H5IP2SSjRq+6AMuMh/vJrNGL3KP3VFgW41IPV/A4zVodV991jpuAYm6HlBNPCHYRQN&#10;k2Hg3beM/xcw1upfAszI88LAT0IvCeJg5Pn7Lybs+aE3ioejMAnjIPSCtwcDvLL/6iPCh/Yvet7G&#10;qs4oAa91lnPazSjs09dOISXaez7kxabgxbzxq1P8e96ZhQ87sxO6pgzyt8xJ0fHJfN+5oU80/s+3&#10;/u9aEl7lmEc9vyawa+w26Oqf3Wdg1wA4lXKy5xQEtB7zvhY88FvoV/mquBcJEEPfYNgGBGBsAoLJ&#10;aacQkQ+9nuf9qIHWea6mgdidkPEIyvp+2oBxH9NHGWoAvV6AWz8ko8bL68W7LMDfHsV81HFJQ4LI&#10;mWC6H1Otg+3EVEt5OqZqFT8rpr4X91R/7FK/KKRqF9aNeo9EjhDueuAnURAFo+EIIkhs3V+TUh3E&#10;vSD2o9EghLxoGMbeIPnmIcEc/rEE4JuH3EszW69RW/zX8pCB8ZCtebduBXLo1ht+gYfU3vch71ZH&#10;nUcZWg+55/7u43XPib7cQzZZ+gvzCJvcI/fXSJN1rrAg5W95pmzF5kdWB7J5Z2tUKNrCJBkkNk3c&#10;mYigavD1BIDSLdwgiB7pSmqHvSunSgkUzAuMsQISCK50k8Wk+UXOz8nGJo4dxkzXzjulANlcCpsG&#10;zUyyUpA/hbzO09tz6JEYXiio7VzO9+c4tK7MpII1UE018jjdqGth5rA9Uh3ZCgEQaQ8OfQqcq3Mx&#10;rPP/oNIuwy+jQl19zNgRW3BDS5U00tmMXcznVV3W+569BC7OV0zlZ2sGenWODWA3AENQfgDprn4d&#10;AJ9AGss8ez6tK8b59oqeRt4W5hr5n2WewcXSSnfFwOZPCwXtEWzyYfIDFTFmRNA4FCso7CCLvaVZ&#10;UyB+lbvrvsIn7k5PHVN1R6m9r5n5sE8Jn9kNz+vKtFebQXMhVXkpD1+TcSVYnp3mDPJJ+JCL2ZTZ&#10;nsPb+DQ+PUF5/R02xF4vhkG3N4Tjj3l1wZmtte2ryvKqPIYG5G11ZG0BrNqoib7kBF5PdQHdBDCq&#10;vVdUN1pqXblARUEhMmYcfxsCaIiURjVsU5jzzUS2vZRmTaWusDGoP0pcbzHI6PzDpXSqT3DVHjxv&#10;Z0Yqis/EdEhANpg/d9S2pHNoGk/cnwp+wLTVwsZmtUbJyoOGwyWRBGVi43XiNk1XYIeNQU2jXjoG&#10;K8Y+KzshijgSGiUTV77LTABA+7wpsZ+7i0t3jRbW9rMP/wYAAP//AwBQSwMEFAAGAAgAAAAhACNs&#10;BSeABgAAVBsAABwAAABkcnMvdGhlbWUvdGhlbWVPdmVycmlkZTI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FGG7rT8BAADfAwAAEwAAAAAAAAAAAAAAAAAAAAAAW0NvbnRlbnRfVHlwZXNd&#10;LnhtbFBLAQItABQABgAIAAAAIQA4/SH/1gAAAJQBAAALAAAAAAAAAAAAAAAAAHABAABfcmVscy8u&#10;cmVsc1BLAQItABQABgAIAAAAIQApQgJPBwIAAD8GAAAOAAAAAAAAAAAAAAAAAG8CAABkcnMvZTJv&#10;RG9jLnhtbFBLAQItABQABgAIAAAAIQAI6nCVNgEAACMCAAAgAAAAAAAAAAAAAAAAAKIEAABkcnMv&#10;Y2hhcnRzL19yZWxzL2NoYXJ0MS54bWwucmVsc1BLAQItABQABgAIAAAAIQAgQ27NNgEAACMCAAAg&#10;AAAAAAAAAAAAAAAAABYGAABkcnMvY2hhcnRzL19yZWxzL2NoYXJ0Mi54bWwucmVsc1BLAQItABQA&#10;BgAIAAAAIQB633SzwgAAAKcBAAAZAAAAAAAAAAAAAAAAAIoHAABkcnMvX3JlbHMvZTJvRG9jLnht&#10;bC5yZWxzUEsBAi0AFAAGAAgAAAAhAN6IK/fdAAAABQEAAA8AAAAAAAAAAAAAAAAAgwgAAGRycy9k&#10;b3ducmV2LnhtbFBLAQItABQABgAIAAAAIQCA8S7BsgQAAGAMAAAVAAAAAAAAAAAAAAAAAI0JAABk&#10;cnMvY2hhcnRzL2NoYXJ0Mi54bWxQSwECLQAUAAYACAAAACEAI2wFJ4AGAABUGwAAHAAAAAAAAAAA&#10;AAAAAAByDgAAZHJzL3RoZW1lL3RoZW1lT3ZlcnJpZGUxLnhtbFBLAQItABQABgAIAAAAIQDd7CaI&#10;2AYAABcXAAAVAAAAAAAAAAAAAAAAACwVAABkcnMvY2hhcnRzL2NoYXJ0MS54bWxQSwECLQAUAAYA&#10;CAAAACEAI2wFJ4AGAABUGwAAHAAAAAAAAAAAAAAAAAA3HAAAZHJzL3RoZW1lL3RoZW1lT3ZlcnJp&#10;ZGUyLnhtbFBLBQYAAAAACwALAPACAADxIgAAAAA=&#10;">
                <v:shape id="Chart 63" o:spid="_x0000_s1027" type="#_x0000_t75" style="position:absolute;left:21823;top:500;width:33711;height:28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T54&#10;PMQAAADbAAAADwAAAGRycy9kb3ducmV2LnhtbESPQWvCQBSE74L/YXmCN7NpbY2kboJUxF4bS/X4&#10;yD6TYPZtyK4a++u7hYLHYWa+YVb5YFpxpd41lhU8RTEI4tLqhisFX/vtbAnCeWSNrWVScCcHeTYe&#10;rTDV9safdC18JQKEXYoKau+7VEpX1mTQRbYjDt7J9gZ9kH0ldY+3ADetfI7jhTTYcFiosaP3mspz&#10;cTEKzkW7/Wm+k8Pm1ejjqVzvkuMLKzWdDOs3EJ4G/wj/tz+0gsUc/r6EHyCzXwAAAP//AwBQSwEC&#10;LQAUAAYACAAAACEAtoM4kv4AAADhAQAAEwAAAAAAAAAAAAAAAAAAAAAAW0NvbnRlbnRfVHlwZXNd&#10;LnhtbFBLAQItABQABgAIAAAAIQA4/SH/1gAAAJQBAAALAAAAAAAAAAAAAAAAAC8BAABfcmVscy8u&#10;cmVsc1BLAQItABQABgAIAAAAIQAzLwWeQQAAADkAAAAOAAAAAAAAAAAAAAAAAC4CAABkcnMvZTJv&#10;RG9jLnhtbFBLAQItABQABgAIAAAAIQDBPng8xAAAANsAAAAPAAAAAAAAAAAAAAAAAJsCAABkcnMv&#10;ZG93bnJldi54bWxQSwUGAAAAAAQABADzAAAAjAMAAAAA&#10;">
                  <v:imagedata r:id="rId194" o:title=""/>
                  <o:lock v:ext="edit" aspectratio="f"/>
                </v:shape>
                <v:shape id="Chart 62" o:spid="_x0000_s1028" type="#_x0000_t75" style="position:absolute;left:975;top:2000;width:20421;height:20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RCw&#10;m8MAAADbAAAADwAAAGRycy9kb3ducmV2LnhtbESPzYvCMBTE74L/Q3iCN03roUg1yuIXexHxg93r&#10;o3m2XZuXkmS1/vdGWNjjMDO/YebLzjTiTs7XlhWk4wQEcWF1zaWCy3k7moLwAVljY5kUPMnDctHv&#10;zTHX9sFHup9CKSKEfY4KqhDaXEpfVGTQj21LHL2rdQZDlK6U2uEjwk0jJ0mSSYM1x4UKW1pVVNxO&#10;v0bBfp0drjv6mRab1Y6O319p17hUqeGg+5iBCNSF//Bf+1MryCbw/hJ/gFy8AAAA//8DAFBLAQIt&#10;ABQABgAIAAAAIQC2gziS/gAAAOEBAAATAAAAAAAAAAAAAAAAAAAAAABbQ29udGVudF9UeXBlc10u&#10;eG1sUEsBAi0AFAAGAAgAAAAhADj9If/WAAAAlAEAAAsAAAAAAAAAAAAAAAAALwEAAF9yZWxzLy5y&#10;ZWxzUEsBAi0AFAAGAAgAAAAhADMvBZ5BAAAAOQAAAA4AAAAAAAAAAAAAAAAALgIAAGRycy9lMm9E&#10;b2MueG1sUEsBAi0AFAAGAAgAAAAhAL0QsJvDAAAA2wAAAA8AAAAAAAAAAAAAAAAAmwIAAGRycy9k&#10;b3ducmV2LnhtbFBLBQYAAAAABAAEAPMAAACLAwAAAAA=&#10;">
                  <v:imagedata r:id="rId195" o:title=""/>
                  <o:lock v:ext="edit" aspectratio="f"/>
                </v:shape>
                <w10:anchorlock/>
              </v:group>
            </w:pict>
          </mc:Fallback>
        </mc:AlternateContent>
      </w:r>
    </w:p>
    <w:p w:rsidR="00145E30" w:rsidRPr="00145E30" w:rsidRDefault="00145E30" w:rsidP="00145E30">
      <w:pPr>
        <w:keepNext/>
        <w:pageBreakBefore/>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yes, please provide details, if applicable:</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tbl>
      <w:tblPr>
        <w:tblStyle w:val="TableGrid"/>
        <w:tblW w:w="0" w:type="auto"/>
        <w:jc w:val="center"/>
        <w:tblInd w:w="108" w:type="dxa"/>
        <w:tblLook w:val="04A0" w:firstRow="1" w:lastRow="0" w:firstColumn="1" w:lastColumn="0" w:noHBand="0" w:noVBand="1"/>
      </w:tblPr>
      <w:tblGrid>
        <w:gridCol w:w="2160"/>
        <w:gridCol w:w="7019"/>
      </w:tblGrid>
      <w:tr w:rsidR="00145E30" w:rsidRPr="00145E30" w:rsidTr="00145E30">
        <w:trPr>
          <w:jc w:val="center"/>
        </w:trPr>
        <w:tc>
          <w:tcPr>
            <w:tcW w:w="2166" w:type="dxa"/>
            <w:shd w:val="clear" w:color="auto" w:fill="E8F8FD"/>
          </w:tcPr>
          <w:p w:rsidR="00145E30" w:rsidRPr="00145E30" w:rsidRDefault="00145E30" w:rsidP="0094449F">
            <w:pPr>
              <w:pStyle w:val="Tabletext"/>
              <w:bidi w:val="0"/>
              <w:spacing w:before="0" w:after="0"/>
              <w:rPr>
                <w:lang w:eastAsia="zh-CN"/>
              </w:rPr>
            </w:pPr>
            <w:r w:rsidRPr="00145E30">
              <w:rPr>
                <w:lang w:eastAsia="zh-CN"/>
              </w:rPr>
              <w:t xml:space="preserve">The Egyptian Company for Mobile Services (MOBINIL) (Egypt) </w:t>
            </w:r>
          </w:p>
        </w:tc>
        <w:tc>
          <w:tcPr>
            <w:tcW w:w="7116" w:type="dxa"/>
            <w:shd w:val="clear" w:color="auto" w:fill="E8F8FD"/>
          </w:tcPr>
          <w:p w:rsidR="00145E30" w:rsidRPr="00145E30" w:rsidRDefault="00145E30" w:rsidP="0094449F">
            <w:pPr>
              <w:pStyle w:val="Tabletext"/>
              <w:bidi w:val="0"/>
              <w:spacing w:before="0" w:after="0"/>
              <w:rPr>
                <w:lang w:eastAsia="zh-CN"/>
              </w:rPr>
            </w:pPr>
            <w:r w:rsidRPr="00145E30">
              <w:rPr>
                <w:lang w:eastAsia="zh-CN"/>
              </w:rPr>
              <w:t xml:space="preserve">No tax rebates whatsoever. </w:t>
            </w:r>
          </w:p>
        </w:tc>
      </w:tr>
      <w:tr w:rsidR="00145E30" w:rsidRPr="00145E30" w:rsidTr="00145E30">
        <w:trPr>
          <w:jc w:val="center"/>
        </w:trPr>
        <w:tc>
          <w:tcPr>
            <w:tcW w:w="2166" w:type="dxa"/>
          </w:tcPr>
          <w:p w:rsidR="00145E30" w:rsidRPr="00145E30" w:rsidRDefault="00145E30" w:rsidP="0094449F">
            <w:pPr>
              <w:pStyle w:val="Tabletext"/>
              <w:bidi w:val="0"/>
              <w:spacing w:before="0" w:after="0"/>
              <w:rPr>
                <w:lang w:eastAsia="zh-CN"/>
              </w:rPr>
            </w:pPr>
            <w:r w:rsidRPr="00145E30">
              <w:rPr>
                <w:lang w:eastAsia="zh-CN"/>
              </w:rPr>
              <w:t xml:space="preserve">Telecommunication &amp; Radiocommunication Regulator (TRR) (Vanuatu) </w:t>
            </w:r>
          </w:p>
        </w:tc>
        <w:tc>
          <w:tcPr>
            <w:tcW w:w="7116" w:type="dxa"/>
          </w:tcPr>
          <w:p w:rsidR="00145E30" w:rsidRPr="00145E30" w:rsidRDefault="00145E30" w:rsidP="0094449F">
            <w:pPr>
              <w:pStyle w:val="Tabletext"/>
              <w:bidi w:val="0"/>
              <w:spacing w:before="0" w:after="0"/>
              <w:rPr>
                <w:lang w:eastAsia="zh-CN"/>
              </w:rPr>
            </w:pPr>
            <w:r w:rsidRPr="00145E30">
              <w:rPr>
                <w:lang w:eastAsia="zh-CN"/>
              </w:rPr>
              <w:t xml:space="preserve">All ICT related equipment such as Laptops, Mobile Phones and Telecommunications infrastructure equipment are exempted from Import VAT and Duty Tax.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before="0" w:after="0"/>
              <w:rPr>
                <w:lang w:val="fr-CH" w:eastAsia="zh-CN"/>
              </w:rPr>
            </w:pPr>
            <w:r w:rsidRPr="00145E30">
              <w:rPr>
                <w:lang w:val="fr-FR" w:eastAsia="zh-CN"/>
              </w:rPr>
              <w:t xml:space="preserve">Ministère de la Communication et des Nouvelles Technologies (Niger) </w:t>
            </w:r>
          </w:p>
        </w:tc>
        <w:tc>
          <w:tcPr>
            <w:tcW w:w="7116" w:type="dxa"/>
            <w:shd w:val="clear" w:color="auto" w:fill="E8F8FD"/>
          </w:tcPr>
          <w:p w:rsidR="00145E30" w:rsidRPr="00145E30" w:rsidRDefault="00145E30" w:rsidP="0094449F">
            <w:pPr>
              <w:pStyle w:val="Tabletext"/>
              <w:bidi w:val="0"/>
              <w:spacing w:before="0" w:after="0"/>
              <w:rPr>
                <w:lang w:eastAsia="zh-CN"/>
              </w:rPr>
            </w:pPr>
            <w:r w:rsidRPr="00145E30">
              <w:rPr>
                <w:lang w:eastAsia="zh-CN"/>
              </w:rPr>
              <w:t>The national ICT policy and strategy document foresees incentives for operators wishing to invest in rural areas, in the form of tax benefits (exemption from import taxes and duties on equipment), together with an attractive legal, institutional and economic framework.</w:t>
            </w:r>
          </w:p>
        </w:tc>
      </w:tr>
      <w:tr w:rsidR="00145E30" w:rsidRPr="00145E30" w:rsidTr="00145E30">
        <w:trPr>
          <w:jc w:val="center"/>
        </w:trPr>
        <w:tc>
          <w:tcPr>
            <w:tcW w:w="2166" w:type="dxa"/>
          </w:tcPr>
          <w:p w:rsidR="00145E30" w:rsidRPr="00145E30" w:rsidRDefault="00145E30" w:rsidP="0094449F">
            <w:pPr>
              <w:pStyle w:val="Tabletext"/>
              <w:bidi w:val="0"/>
              <w:spacing w:before="0" w:after="0"/>
              <w:rPr>
                <w:lang w:eastAsia="zh-CN"/>
              </w:rPr>
            </w:pPr>
            <w:r w:rsidRPr="00145E30">
              <w:rPr>
                <w:lang w:eastAsia="zh-CN"/>
              </w:rPr>
              <w:t>Nepal Telecommunications Authority (NTA) (Nepal (Republic of)</w:t>
            </w:r>
          </w:p>
        </w:tc>
        <w:tc>
          <w:tcPr>
            <w:tcW w:w="7116" w:type="dxa"/>
          </w:tcPr>
          <w:p w:rsidR="00145E30" w:rsidRPr="00145E30" w:rsidRDefault="00145E30" w:rsidP="0094449F">
            <w:pPr>
              <w:pStyle w:val="Tabletext"/>
              <w:bidi w:val="0"/>
              <w:spacing w:before="0" w:after="0"/>
              <w:rPr>
                <w:lang w:eastAsia="zh-CN"/>
              </w:rPr>
            </w:pPr>
            <w:r w:rsidRPr="00145E30">
              <w:rPr>
                <w:lang w:eastAsia="zh-CN"/>
              </w:rPr>
              <w:t xml:space="preserve">There is a provision that maximum ceiling of 7 % tax will be levied in telecommunications equipment to be used in rural areas in case the tax is above 5% in the import of telecommunications equipment (excluding few). </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before="0" w:after="0"/>
              <w:rPr>
                <w:lang w:eastAsia="zh-CN"/>
              </w:rPr>
            </w:pPr>
            <w:r w:rsidRPr="00145E30">
              <w:rPr>
                <w:lang w:eastAsia="zh-CN"/>
              </w:rPr>
              <w:t>AHCIET  (Colombia)</w:t>
            </w:r>
          </w:p>
        </w:tc>
        <w:tc>
          <w:tcPr>
            <w:tcW w:w="7116" w:type="dxa"/>
            <w:shd w:val="clear" w:color="auto" w:fill="E8F8FD"/>
          </w:tcPr>
          <w:p w:rsidR="00145E30" w:rsidRPr="00145E30" w:rsidRDefault="00145E30" w:rsidP="0094449F">
            <w:pPr>
              <w:pStyle w:val="Tabletext"/>
              <w:bidi w:val="0"/>
              <w:spacing w:before="0" w:after="0"/>
              <w:rPr>
                <w:lang w:val="en-GB" w:eastAsia="en-GB"/>
              </w:rPr>
            </w:pPr>
            <w:r w:rsidRPr="00145E30">
              <w:rPr>
                <w:lang w:val="en-GB" w:eastAsia="en-GB"/>
              </w:rPr>
              <w:t>- Subsidies for fixed broadband consumption</w:t>
            </w:r>
          </w:p>
          <w:p w:rsidR="00145E30" w:rsidRPr="00145E30" w:rsidRDefault="00145E30" w:rsidP="0094449F">
            <w:pPr>
              <w:pStyle w:val="Tabletext"/>
              <w:bidi w:val="0"/>
              <w:spacing w:before="0" w:after="0"/>
              <w:rPr>
                <w:lang w:val="en-GB" w:eastAsia="en-GB"/>
              </w:rPr>
            </w:pPr>
            <w:r w:rsidRPr="00145E30">
              <w:rPr>
                <w:lang w:val="en-GB" w:eastAsia="en-GB"/>
              </w:rPr>
              <w:t>- Tax rebates for IT purchases (especially computers) by the public.</w:t>
            </w:r>
          </w:p>
        </w:tc>
      </w:tr>
      <w:tr w:rsidR="00145E30" w:rsidRPr="00145E30" w:rsidTr="00145E30">
        <w:trPr>
          <w:jc w:val="center"/>
        </w:trPr>
        <w:tc>
          <w:tcPr>
            <w:tcW w:w="2166" w:type="dxa"/>
          </w:tcPr>
          <w:p w:rsidR="00145E30" w:rsidRPr="00145E30" w:rsidRDefault="00145E30" w:rsidP="0094449F">
            <w:pPr>
              <w:pStyle w:val="Tabletext"/>
              <w:bidi w:val="0"/>
              <w:spacing w:before="0" w:after="0"/>
              <w:rPr>
                <w:lang w:val="es-ES_tradnl" w:eastAsia="zh-CN"/>
              </w:rPr>
            </w:pPr>
            <w:r w:rsidRPr="00145E30">
              <w:rPr>
                <w:lang w:val="es-ES" w:eastAsia="zh-CN"/>
              </w:rPr>
              <w:t xml:space="preserve">Organismo Supervisor de Inversión Privada en Telecomunicaciones (Peru) </w:t>
            </w:r>
          </w:p>
        </w:tc>
        <w:tc>
          <w:tcPr>
            <w:tcW w:w="7116" w:type="dxa"/>
          </w:tcPr>
          <w:p w:rsidR="00145E30" w:rsidRPr="00145E30" w:rsidRDefault="00145E30" w:rsidP="0094449F">
            <w:pPr>
              <w:pStyle w:val="Tabletext"/>
              <w:bidi w:val="0"/>
              <w:spacing w:before="0" w:after="0"/>
              <w:rPr>
                <w:lang w:eastAsia="zh-CN"/>
              </w:rPr>
            </w:pPr>
            <w:r w:rsidRPr="00145E30">
              <w:rPr>
                <w:lang w:eastAsia="zh-CN"/>
              </w:rPr>
              <w:t>At present, exemption has been given regarding the payment of duties on the import of telecommunication equipment. The tax refund approach is not applied because importers are unable to pay the relevant duties.</w:t>
            </w:r>
          </w:p>
        </w:tc>
      </w:tr>
      <w:tr w:rsidR="00145E30" w:rsidRPr="00145E30" w:rsidTr="00145E30">
        <w:trPr>
          <w:jc w:val="center"/>
        </w:trPr>
        <w:tc>
          <w:tcPr>
            <w:tcW w:w="2166" w:type="dxa"/>
            <w:shd w:val="clear" w:color="auto" w:fill="E8F8FD"/>
          </w:tcPr>
          <w:p w:rsidR="00145E30" w:rsidRPr="00145E30" w:rsidRDefault="00145E30" w:rsidP="0094449F">
            <w:pPr>
              <w:pStyle w:val="Tabletext"/>
              <w:bidi w:val="0"/>
              <w:spacing w:before="0" w:after="0"/>
              <w:rPr>
                <w:lang w:eastAsia="zh-CN"/>
              </w:rPr>
            </w:pPr>
            <w:r w:rsidRPr="00145E30">
              <w:rPr>
                <w:lang w:eastAsia="zh-CN"/>
              </w:rPr>
              <w:t xml:space="preserve">Rwanda Utilities Regulatory Authority (RURA) (Rwanda) </w:t>
            </w:r>
          </w:p>
        </w:tc>
        <w:tc>
          <w:tcPr>
            <w:tcW w:w="7116" w:type="dxa"/>
            <w:shd w:val="clear" w:color="auto" w:fill="E8F8FD"/>
          </w:tcPr>
          <w:p w:rsidR="00145E30" w:rsidRPr="00145E30" w:rsidRDefault="00145E30" w:rsidP="0094449F">
            <w:pPr>
              <w:pStyle w:val="Tabletext"/>
              <w:bidi w:val="0"/>
              <w:spacing w:before="0" w:after="0"/>
              <w:rPr>
                <w:lang w:eastAsia="zh-CN"/>
              </w:rPr>
            </w:pPr>
            <w:r w:rsidRPr="00145E30">
              <w:rPr>
                <w:lang w:eastAsia="zh-CN"/>
              </w:rPr>
              <w:t>All telecommunications/ ICT equipment are taxes exempted</w:t>
            </w:r>
          </w:p>
        </w:tc>
      </w:tr>
    </w:tbl>
    <w:p w:rsidR="00145E30" w:rsidRPr="00145E30" w:rsidRDefault="00145E30" w:rsidP="00145E30">
      <w:pPr>
        <w:tabs>
          <w:tab w:val="clear" w:pos="567"/>
          <w:tab w:val="clear" w:pos="1133"/>
          <w:tab w:val="clear" w:pos="1700"/>
          <w:tab w:val="clear" w:pos="2267"/>
        </w:tabs>
        <w:kinsoku/>
        <w:bidi w:val="0"/>
        <w:spacing w:line="240" w:lineRule="auto"/>
        <w:ind w:left="567" w:hanging="567"/>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23</w:t>
      </w:r>
      <w:r w:rsidRPr="00145E30">
        <w:rPr>
          <w:rFonts w:eastAsia="Times New Roman" w:cs="Times New Roman Bold"/>
          <w:b/>
          <w:bCs/>
          <w:sz w:val="22"/>
          <w:szCs w:val="20"/>
          <w:lang w:val="en-GB" w:eastAsia="en-US"/>
        </w:rPr>
        <w:tab/>
        <w:t>Do the license conditions oblige the Operator/Service provider to provide service in rural and remote areas?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22"/>
          <w:lang w:eastAsia="zh-CN"/>
        </w:rPr>
        <mc:AlternateContent>
          <mc:Choice Requires="wps">
            <w:drawing>
              <wp:anchor distT="0" distB="0" distL="114300" distR="114300" simplePos="0" relativeHeight="251670528" behindDoc="0" locked="0" layoutInCell="1" allowOverlap="1" wp14:anchorId="2D38B084" wp14:editId="72D888A6">
                <wp:simplePos x="0" y="0"/>
                <wp:positionH relativeFrom="column">
                  <wp:posOffset>4445</wp:posOffset>
                </wp:positionH>
                <wp:positionV relativeFrom="paragraph">
                  <wp:posOffset>3029585</wp:posOffset>
                </wp:positionV>
                <wp:extent cx="4467225" cy="431800"/>
                <wp:effectExtent l="0" t="0" r="0" b="0"/>
                <wp:wrapNone/>
                <wp:docPr id="57" name="TextBox 5"/>
                <wp:cNvGraphicFramePr/>
                <a:graphic xmlns:a="http://schemas.openxmlformats.org/drawingml/2006/main">
                  <a:graphicData uri="http://schemas.microsoft.com/office/word/2010/wordprocessingShape">
                    <wps:wsp>
                      <wps:cNvSpPr txBox="1"/>
                      <wps:spPr>
                        <a:xfrm>
                          <a:off x="0" y="0"/>
                          <a:ext cx="4467225" cy="431800"/>
                        </a:xfrm>
                        <a:prstGeom prst="rect">
                          <a:avLst/>
                        </a:prstGeom>
                        <a:noFill/>
                      </wps:spPr>
                      <wps:txbx>
                        <w:txbxContent>
                          <w:p w:rsidR="00D8457D" w:rsidRPr="00C443B2" w:rsidRDefault="00D8457D" w:rsidP="00855BCF">
                            <w:pPr>
                              <w:pStyle w:val="NormalWeb"/>
                              <w:bidi w:val="0"/>
                              <w:spacing w:before="0"/>
                              <w:rPr>
                                <w:rFonts w:asciiTheme="minorHAnsi" w:hAnsiTheme="minorHAnsi"/>
                                <w:sz w:val="20"/>
                                <w:szCs w:val="20"/>
                              </w:rPr>
                            </w:pPr>
                            <w:r w:rsidRPr="00C443B2">
                              <w:rPr>
                                <w:rFonts w:asciiTheme="minorHAnsi" w:hAnsiTheme="minorHAnsi" w:cstheme="minorBidi"/>
                                <w:color w:val="000000" w:themeColor="text1"/>
                                <w:kern w:val="24"/>
                                <w:sz w:val="20"/>
                                <w:szCs w:val="20"/>
                              </w:rPr>
                              <w:t>* 26 organizations from 25 countries replied to this question</w:t>
                            </w:r>
                          </w:p>
                          <w:p w:rsidR="00D8457D" w:rsidRPr="00286C77" w:rsidRDefault="00D8457D" w:rsidP="00855BCF">
                            <w:pPr>
                              <w:pStyle w:val="NormalWeb"/>
                              <w:bidi w:val="0"/>
                              <w:spacing w:before="0"/>
                              <w:rPr>
                                <w:rFonts w:cstheme="minorBidi"/>
                                <w:color w:val="000000" w:themeColor="text1"/>
                                <w:kern w:val="24"/>
                                <w:szCs w:val="19"/>
                              </w:rPr>
                            </w:pPr>
                            <w:r w:rsidRPr="00C443B2">
                              <w:rPr>
                                <w:rFonts w:asciiTheme="minorHAnsi" w:hAnsiTheme="minorHAnsi" w:cstheme="minorBidi"/>
                                <w:color w:val="000000" w:themeColor="text1"/>
                                <w:kern w:val="24"/>
                                <w:sz w:val="20"/>
                                <w:szCs w:val="20"/>
                              </w:rPr>
                              <w:t>* replies merged when multiple organizations in one 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514" type="#_x0000_t202" style="position:absolute;left:0;text-align:left;margin-left:.35pt;margin-top:238.55pt;width:351.7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3amQEAABYDAAAOAAAAZHJzL2Uyb0RvYy54bWysUk1v2zAMvQ/YfxB0X+ykSVsYcYptRXcZ&#10;tgHtfoAiS7EAS9RIJXb+/SglTYvtVvSiD5J6fO9R67vJD+JgkByEVs5ntRQmaOhc2LXy99PDp1sp&#10;KKnQqQGCaeXRkLzbfPywHmNjFtDD0BkUDBKoGWMr+5RiU1Wke+MVzSCawEkL6FXiK+6qDtXI6H6o&#10;FnV9XY2AXUTQhoij96ek3BR8a41OP60lk8TQSuaWyopl3ea12qxVs0MVe6fPNNQbWHjlAje9QN2r&#10;pMQe3X9Q3mkEAptmGnwF1jptigZWM6//UfPYq2iKFjaH4sUmej9Y/ePwC4XrWrm6kSIozzN6MlP6&#10;ApNYZXfGSA0XPUYuSxOHecrPceJgFj1Z9HlnOYLz7PPx4i1jCc3B5fL6ZrFYSaE5t7ya39bF/Orl&#10;dURK3wx4kQ+tRJ5dsVQdvlNiJlz6XJKbBXhww5DjmeKJSj6laTsVQVcX/lvojkx/5DG3kv7sFRop&#10;MA1fofyKE9rnfQLrSqMMc3pzRmfzS//zR8nTfX0vVS/fefMXAAD//wMAUEsDBBQABgAIAAAAIQBc&#10;+ztA3QAAAAgBAAAPAAAAZHJzL2Rvd25yZXYueG1sTI/NTsMwEITvSH0Ha5G4UTtVQiBkU1UgrlSU&#10;H4mbG2+TiHgdxW4T3r7mRI+jGc18U65n24sTjb5zjJAsFQji2pmOG4SP95fbexA+aDa6d0wIv+Rh&#10;XS2uSl0YN/EbnXahEbGEfaER2hCGQkpft2S1X7qBOHoHN1odohwbaUY9xXLby5VSd9LqjuNCqwd6&#10;aqn+2R0twufr4fsrVdvm2WbD5GYl2T5IxJvrefMIItAc/sPwhx/RoYpMe3dk40WPkMccQprnCYho&#10;5ypdgdgjZGmWgKxKeXmgOgMAAP//AwBQSwECLQAUAAYACAAAACEAtoM4kv4AAADhAQAAEwAAAAAA&#10;AAAAAAAAAAAAAAAAW0NvbnRlbnRfVHlwZXNdLnhtbFBLAQItABQABgAIAAAAIQA4/SH/1gAAAJQB&#10;AAALAAAAAAAAAAAAAAAAAC8BAABfcmVscy8ucmVsc1BLAQItABQABgAIAAAAIQDKpM3amQEAABYD&#10;AAAOAAAAAAAAAAAAAAAAAC4CAABkcnMvZTJvRG9jLnhtbFBLAQItABQABgAIAAAAIQBc+ztA3QAA&#10;AAgBAAAPAAAAAAAAAAAAAAAAAPMDAABkcnMvZG93bnJldi54bWxQSwUGAAAAAAQABADzAAAA/QQA&#10;AAAA&#10;" filled="f" stroked="f">
                <v:textbox>
                  <w:txbxContent>
                    <w:p w:rsidR="00D8457D" w:rsidRPr="00C443B2" w:rsidRDefault="00D8457D" w:rsidP="00855BCF">
                      <w:pPr>
                        <w:pStyle w:val="NormalWeb"/>
                        <w:bidi w:val="0"/>
                        <w:spacing w:before="0"/>
                        <w:rPr>
                          <w:rFonts w:asciiTheme="minorHAnsi" w:hAnsiTheme="minorHAnsi"/>
                          <w:sz w:val="20"/>
                          <w:szCs w:val="20"/>
                        </w:rPr>
                      </w:pPr>
                      <w:r w:rsidRPr="00C443B2">
                        <w:rPr>
                          <w:rFonts w:asciiTheme="minorHAnsi" w:hAnsiTheme="minorHAnsi" w:cstheme="minorBidi"/>
                          <w:color w:val="000000" w:themeColor="text1"/>
                          <w:kern w:val="24"/>
                          <w:sz w:val="20"/>
                          <w:szCs w:val="20"/>
                        </w:rPr>
                        <w:t>* 26 organizations from 25 countries replied to this question</w:t>
                      </w:r>
                    </w:p>
                    <w:p w:rsidR="00D8457D" w:rsidRPr="00286C77" w:rsidRDefault="00D8457D" w:rsidP="00855BCF">
                      <w:pPr>
                        <w:pStyle w:val="NormalWeb"/>
                        <w:bidi w:val="0"/>
                        <w:spacing w:before="0"/>
                        <w:rPr>
                          <w:rFonts w:cstheme="minorBidi"/>
                          <w:color w:val="000000" w:themeColor="text1"/>
                          <w:kern w:val="24"/>
                          <w:szCs w:val="19"/>
                        </w:rPr>
                      </w:pPr>
                      <w:r w:rsidRPr="00C443B2">
                        <w:rPr>
                          <w:rFonts w:asciiTheme="minorHAnsi" w:hAnsiTheme="minorHAnsi" w:cstheme="minorBidi"/>
                          <w:color w:val="000000" w:themeColor="text1"/>
                          <w:kern w:val="24"/>
                          <w:sz w:val="20"/>
                          <w:szCs w:val="20"/>
                        </w:rPr>
                        <w:t>* replies merged when multiple organizations in one country replied.</w:t>
                      </w:r>
                    </w:p>
                  </w:txbxContent>
                </v:textbox>
              </v:shape>
            </w:pict>
          </mc:Fallback>
        </mc:AlternateContent>
      </w:r>
      <w:r w:rsidRPr="00145E30">
        <w:rPr>
          <w:rFonts w:cs="Arial"/>
          <w:b/>
          <w:bCs/>
          <w:noProof/>
          <w:color w:val="000000"/>
          <w:szCs w:val="19"/>
          <w:lang w:eastAsia="zh-CN"/>
        </w:rPr>
        <mc:AlternateContent>
          <mc:Choice Requires="wpg">
            <w:drawing>
              <wp:inline distT="0" distB="0" distL="0" distR="0" wp14:anchorId="77FF3A31" wp14:editId="15686D9A">
                <wp:extent cx="5648325" cy="3048000"/>
                <wp:effectExtent l="0" t="0" r="0" b="0"/>
                <wp:docPr id="94" name="Group 94"/>
                <wp:cNvGraphicFramePr/>
                <a:graphic xmlns:a="http://schemas.openxmlformats.org/drawingml/2006/main">
                  <a:graphicData uri="http://schemas.microsoft.com/office/word/2010/wordprocessingGroup">
                    <wpg:wgp>
                      <wpg:cNvGrpSpPr/>
                      <wpg:grpSpPr>
                        <a:xfrm>
                          <a:off x="0" y="0"/>
                          <a:ext cx="5648325" cy="3048000"/>
                          <a:chOff x="0" y="0"/>
                          <a:chExt cx="5648325" cy="3048000"/>
                        </a:xfrm>
                      </wpg:grpSpPr>
                      <wpg:graphicFrame>
                        <wpg:cNvPr id="66" name="Chart 66"/>
                        <wpg:cNvFrPr/>
                        <wpg:xfrm>
                          <a:off x="2162175" y="457200"/>
                          <a:ext cx="3486150" cy="2590800"/>
                        </wpg:xfrm>
                        <a:graphic>
                          <a:graphicData uri="http://schemas.openxmlformats.org/drawingml/2006/chart">
                            <c:chart xmlns:c="http://schemas.openxmlformats.org/drawingml/2006/chart" xmlns:r="http://schemas.openxmlformats.org/officeDocument/2006/relationships" r:id="rId196"/>
                          </a:graphicData>
                        </a:graphic>
                      </wpg:graphicFrame>
                      <wpg:graphicFrame>
                        <wpg:cNvPr id="65" name="Chart 65"/>
                        <wpg:cNvFrPr/>
                        <wpg:xfrm>
                          <a:off x="0" y="228600"/>
                          <a:ext cx="2162175" cy="2238375"/>
                        </wpg:xfrm>
                        <a:graphic>
                          <a:graphicData uri="http://schemas.openxmlformats.org/drawingml/2006/chart">
                            <c:chart xmlns:c="http://schemas.openxmlformats.org/drawingml/2006/chart" xmlns:r="http://schemas.openxmlformats.org/officeDocument/2006/relationships" r:id="rId197"/>
                          </a:graphicData>
                        </a:graphic>
                      </wpg:graphicFrame>
                      <wps:wsp>
                        <wps:cNvPr id="56" name="TextBox 8"/>
                        <wps:cNvSpPr txBox="1"/>
                        <wps:spPr>
                          <a:xfrm>
                            <a:off x="2571750" y="0"/>
                            <a:ext cx="2232025" cy="215265"/>
                          </a:xfrm>
                          <a:prstGeom prst="rect">
                            <a:avLst/>
                          </a:prstGeom>
                          <a:noFill/>
                        </wps:spPr>
                        <wps:txbx>
                          <w:txbxContent>
                            <w:p w:rsidR="00D8457D" w:rsidRPr="00C443B2" w:rsidRDefault="00D8457D" w:rsidP="00145E30">
                              <w:pPr>
                                <w:pStyle w:val="NormalWeb"/>
                                <w:spacing w:before="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wps:txbx>
                        <wps:bodyPr wrap="square" rtlCol="0">
                          <a:spAutoFit/>
                        </wps:bodyPr>
                      </wps:wsp>
                    </wpg:wgp>
                  </a:graphicData>
                </a:graphic>
              </wp:inline>
            </w:drawing>
          </mc:Choice>
          <mc:Fallback>
            <w:pict>
              <v:group id="Group 94" o:spid="_x0000_s1515" style="width:444.75pt;height:240pt;mso-position-horizontal-relative:char;mso-position-vertical-relative:line" coordsize="56483,30480"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f7Tmu3AgAA0gcAAA4AAABkcnMvZTJvRG9jLnhtbOxV226cMBB9r9R/sPzeAN6F&#10;EBQ2apNuVKlqIyX9AMeYiwTYtb2B/H3HxrDpbqRs89wXdmcw4zlzzsxcXo1di5640o3ocxydhRjx&#10;nomi6asc/3rYfkox0ob2BW1Fz3P8zDW+2nz8cDnIjBNRi7bgCkGQXmeDzHFtjMyCQLOad1SfCcl7&#10;eFkK1VEDpqqCQtEBondtQMIwCQahCqkE41qD92Z6iTcufllyZn6WpeYGtTmG3Ix7Kvd8tM9gc0mz&#10;SlFZN8ynQd+RRUebHi5dQt1QQ9FONUehuoYpoUVpzpjoAlGWDeMOA6CJwgM0t0rspMNSZUMllzJB&#10;aQ/q9O6w7MfTnUJNkeOLNUY97YAjdy0CG4ozyCqDM7dK3ss75R3VZFm8Y6k6+wtI0OjK+ryUlY8G&#10;MXDGyTpdkRgjBu9W4ToNQ194VgM7R9+x+usbXwbzxYHNb0lnMhyXWwVQlvQ9xCSZIV7XVBkE9h7i&#10;Vi34DkCRKCHROeQP6a/jc5DdJJsZ32qdJlEM6rL4SHwRAkB7wiU3x/IaO0Ujb4ue2fRBGCxz/7ww&#10;2JEsTo3kA0BfHOjqlQCTZm8E23W8N1MTKt5SAxNA143UGKnMCkp9KyJXhr+6Asqy2L5EvjQvKDv2&#10;7HWaABGTTj2J8UkkAj2WHZImh/Qt9Dr6yCpdAdf/6QP6yLvog0Gu97NKH2nqn2bVfU0ldyNQ2znk&#10;GzleGvkBmvCLGFE6icAdspMKmRHcsJFmvwbnKwOLxOfQ2pM4DtqakBUJ57FFopiA8qws5tlDM6m0&#10;ueWiQ/YPCB62DaRKM/r0XZvp6HzEunuxbdp2UpbOpoQGqTMzPo5uBK/8PNLZoyieAcQAiynH+veO&#10;Kg5tZdpr4faYjabl552BiO4iG2b6xvWUo8B3FywOl7TvKbuZXtru1H4Vb/4AAAD//wMAUEsDBBQA&#10;BgAIAAAAIQAI6nCVNgEAACMCAAAgAAAAZHJzL2NoYXJ0cy9fcmVscy9jaGFydDEueG1sLnJlbHOs&#10;UbtOAzEQ7JH4h9NKlDnfXVCEojgpeIQUKCKELo3x7T3AZ1u2gy7/QkuZnoa/ifgONkAkIkWiobE0&#10;mvXszM5g1DYqekbna6M5pHECEWpp8lqXHO7nV50ziHwQOhfKaOSwQg+j4fHRYIZKBPrkq9r6iFS0&#10;51CFYPuMeVlhI3xsLGpiCuMaEQi6klkhn0SJLEuSHnO/NWC4pxlNcg5ukmcQzVeWNv+tbYqilnhh&#10;5LJBHQ6sYEbh9OERZSBR4UoMHIpaIVlm1/3F3Tg7yZLbNOl0s0XaTU4JzYS1xgVcOgINYqDDLDbv&#10;Lx+v683bejvVzXpEnQsllz8XITh2wlY+bpVvd6tuTE4pLtuATgsF7HDc9D/jBqoBp9Suq3Pc+eAQ&#10;x+yL+X53fBpTVVtbbK/a4ScAAAD//wMAUEsDBBQABgAIAAAAIQAgQ27NNgEAACMCAAAgAAAAZHJz&#10;L2NoYXJ0cy9fcmVscy9jaGFydDIueG1sLnJlbHOsUbtOAzEQ7JH4h5MlypzvfChCUZwUPEIKFBFC&#10;l8b49h7gsy3bhy7/QkuZnoa/ifgONkAkIkWiobE0mvXszM5w3DUqegbna6M5SeOERKClyWtdcnK/&#10;uOqdkcgHoXOhjAZOVuDJeHR8NJyDEgE/+aq2PkIV7TmpQrADSr2soBE+NhY0MoVxjQgIXUmtkE+i&#10;BMqSpE/dbw0y2tOMpjknbpozEi1WFjf/rW2KopZwYWTbgA4HVlCjYPbwCDKgqHAlBE6KWgFapteD&#10;5d2EnbDkNk16GVumWXKKaC6sNS5A6xA0AAEPs9y8v3y8rjdv6+1UxvpInQsl25+LIJw4YSsfd8p3&#10;u1U3JscUl10Ap4Ui9HDc9D/jBqwBZtiuq3PY+eAkjukX8/3ueBZjVVtbdK/a0ScA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DY9bjJ3QAAAAUBAAAPAAAAZHJzL2Rvd25y&#10;ZXYueG1sTI9BS8NAEIXvgv9hGcGb3Y1aSdNsSinqqQi2gnibZqdJaHY2ZLdJ+u9dvehl4PEe732T&#10;rybbioF63zjWkMwUCOLSmYYrDR/7l7sUhA/IBlvHpOFCHlbF9VWOmXEjv9OwC5WIJewz1FCH0GVS&#10;+rImi37mOuLoHV1vMUTZV9L0OMZy28p7pZ6kxYbjQo0dbWoqT7uz1fA64rh+SJ6H7em4uXzt52+f&#10;24S0vr2Z1ksQgabwF4Yf/IgORWQ6uDMbL1oN8ZHwe6OXpos5iIOGx1QpkEUu/9MX3wAAAP//AwBQ&#10;SwMEFAAGAAgAAAAhALQ+gAKvBAAAfQwAABUAAABkcnMvY2hhcnRzL2NoYXJ0Mi54bWzcV0tv4zYQ&#10;vhfof1CF7amIRcnyQ8bKi8Rp2qLJJoiTBXqkpbEtmCJVknbs/fUdPqQ4j8Wm6a0Xixx+HM6D8w39&#10;8dO+ZsEOpKoEz8O4R8IAeCHKiq/y8P7u4mQcBkpTXlImOOThAVT4afrjDx+LSbGmUs8bWkCASria&#10;FHm41rqZRJEq1lBT1RMNcFxbCllTjVO5ikpJH1B5zaKEkGFklYReAX2HgppWvN0v37JfLJdVAeei&#10;2NbAtbNCAqMaI6DWVaPCKTpXUg1xRtJgR1kekjAyQkb5ygmAn9zPnVCKLS+hnAnJMYxH+LqYnDIN&#10;kqOqmeAaT/N+1m+KVE3lZtucFKJu0LhFxSp9sOaigah7thboR3ALf28rCSoPizhtA4HDF6Goq0IK&#10;JZa6hxojF4U2G0btKBpHic8HOhunE6UPDJxDMUmMt1F3rjXhgjK2oMXGxOYI3EEf183G58Ewuwom&#10;r2hzvZPBYhXnIdNxGOg9jsoNjharxMgSI8NRucERLQoMJCL8oJXgupN0mH4r6bcYDIrDYKDcYNBK&#10;Bq1k2EqGYbBmFd9gIM0nDJaC/e4E7chdAHuFjTN0q8VdpRmcAwMNpQ+dQzVM6FMJ1AAZPYitNqOa&#10;8i1ll93crdxRuQLttlccr5VTsb8Spc8HlCtwwsNrwr3bm/bieJQmJBumg6w/GpHk1xObnGJycIis&#10;l8b9LBtkw36SjLJx1gEeHID0svFwkKZJ2h+TYTbKstidu+7WCcky0s/idDhOUpf7545Fxz43FcwM&#10;dRj/d1QeZoKJtnC8cgXSrFald8TXn5AlSH+us6K8XDBloHp/g1voZCHKw43Eq0onTOm5ucF20hhJ&#10;4zAlLG9vZKC+IuERQrCcEIwlxgN9aGCJhJaHv9T8hGlzSEQnboMdehXAyxsqqVFjSCEPO0JAOJ6F&#10;DjuLsDDW4uESVrjjT/BR9+6YlS8U6ddQTOs5ymZUf6Z1W3nOUYOdg3yUH+m4AWlq4oWes+1iwWBe&#10;ffWq2i3QoOlaSEPjaKjq5hhHZy3FOF9WHDydWdsQ2UW7oDZ7SstbWJrwL6fzNYCOf/pw9mGQJBP7&#10;6RvtdhmBM4o9wUAbPUPG9Nb629joAHNteNYgdtO/QJm9OxvIxp7VQmIP+SyeIowj3SluYm3DobcW&#10;w2y08239wuiZM9p8Ho1GYGe062AzrL/pb4AFSZn1zfY1K32jY3H21GoTDud669fwKQDNf7TDTVq3&#10;rD/GU1csz2vGX6ijmvGS/1vyzl3yzOe7ySM9Qn5+X+pIb/QsNy+TR3pJ+t78dcX1RsJoq/k5YRzJ&#10;30QYR/hvEQYecQnf44RlJZFwGb5JTttXklWNN/SY8ZVnUC4uKsYcUfPgIQ+TQeq5uFtCLmXccoDb&#10;ZVQdtVEz/lKpa848r/oLXlaqOUNa3qhTT2Ar2jzS6LnpGdf45r2ix+0FlXed/FUjTZv4pmkt3//r&#10;DpQN8Mm9oArwaYF95/Vu9AVkSTkNg4ZyoQwsIWdkSFLSJwP8TXGOb5qm0sX6gtYVO+RhHwXGIQXa&#10;P2D/ayeDvX3NsnOqaSCxO+eh/KNMLCGbt899Y17NR/0ZQ3q8x2bSxtj+a5j+AwAA//8DAFBLAwQU&#10;AAYACAAAACEAI2wFJ4AGAABUGwAAHAAAAGRycy90aGVtZS90aGVtZU92ZXJyaWRlMS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wQUAAYACAAAACEAHYuTWcsGAAAwFwAAFQAAAGRycy9jaGFydHMvY2hhcnQxLnht&#10;bOxYbW/bNhD+PmD/QRO6T0NsvVs26hSJ02zFkiZokg7bN1qibS0UqVG0Y/fX746kJNt53YYV7TAE&#10;iKkjebx77ni8u9dv1iVzVlTWheBj1+95rkN5JvKCz8fuzfXpQeo6tSI8J0xwOnY3tHbfHH77zets&#10;lC2IVFcVyagDTHg9ysbuQqlq1O/X2YKWpO6JinKYmwlZEgWfct7PJbkD5iXrB56X9DUT1zIgf4NB&#10;SQre7Jcv2S9msyKjJyJblpQrI4WkjChAoF4UVe0egnI5UdQfepGzImzsem4fiYzwuSFQfnBzZYhS&#10;LHlO84mQHGDcWl9moyOmqOTAaiK4gtOsnuWLkCqJvF1WB5koKxBuWrBCbbS4ICDwniwE6OF8oH8s&#10;C0nrsZv5UQMEDO9BURaZFLWYqR5w7BsUGmsg20E/7QfWHqCsH41qtWHUKOR7AWrbb8/VIpwSxqYk&#10;u0Vstha3S7t53LgPBu7KmDwn1cVKOtO5P3aZ8l1HrWGU38JoOg+QFiANRvktjEiWAZCwwg4aCswb&#10;SrsmbChhswZAMWsAKDOIG0rcUJKGkrjOghX8FoDEH9eZCfaTITQj4wDahVEZslTiulCMnlBGFc23&#10;fCEbVUyoI0kJLmRkI5YKRyXhS8LO2m8zc03knCqzveDgVuag9bnIrT1oPqeGuHmIuDZ7h71k6PnD&#10;NB4mEVg4DZK3B9o42WhjheuBZcMgiVIPfsPQi+z8XTMPm9N0EMRBPEiSNE1jc+yimYcpH8ihFydB&#10;GiVhiPP9fc2A0Ck9JXKCsQMBgPFJIQ2zTDDDfA53qoIgYclsWcM1ormZXBG5mQgmdu4a+B+VyK/I&#10;re72ygqZU8veUtQa19VKfqAzHM0OrxaUKv+7V8ev4nCAsms6rJgQiGO4plITuOXWIr6Ro1IOHIax&#10;AVesDn+lNe5dae0rUA4+Oh7mQx8JQyNDwSHwqnez93QOF3xlTWvFzM+mrNaSLsTdGZ1Tnv9MG6sZ&#10;CWqY+UggfGOIslIhbULUe1LuskP6FZUP0i+pxDtlLdrxPl5Op4xeFZ/uszqjBHA9KzjdjnigWSt2&#10;RrR9H8J5Ajgno1en+PM83NHDcJ/QFWXwvuROhqaRxT78aDVjId9a6FoSXhcY55/fE9g99hh0xmfP&#10;Ce0eAKdWTv6cgE/4hwUPDIsewJflPV9FDAcGw85lYWHrsubNnUDEOPR6nve9Blq/w5q279SPoOz1&#10;tIU6p76Pqr/r9d2CBkKvN/CjII3b/+FjOxoA91gCUJ1m5qO5SBohBNLc/v0gYC/FVhCwlKeDQPq8&#10;Vz4SBN6LXd2esPFfiQF4q9AT9qNbF1P3HxIbBYOeF3mpn0CIj0Mv8QN//wU4iHr4RiTeII1CP4Rw&#10;Hr09eEEQx4DyBYUlALoBqfltwbK2egFYYeoNgxhevBj+hvew0qEZTtoFGwgd668IFvvSd7LvqpWN&#10;rA+FvUHkR8MEYEnCYRTH6b4PDXupFw4DP07SJBhEsQcr/lsupLXZtvMjWD1/375qH/rCvBvivo5C&#10;/+ciEIMw5ewe3+Yp/Vy5SGpyke7l7F5syKe7vOMf5SLR7uPaadtkeN5jC7pcZDsRwfFjOxoA91gC&#10;0J1m5uORXKTNhF94aWzej6v/1QQehG5Fm5PqlyJXtpjzYysDWb+zxSsUj1DbQe1okvC9iWgQJjgB&#10;LLdrOshej3SRtbe841NnBCrpOTqsgMydK919MQVIWfBzsrZstxbmuqjeKVLI+lLY+mNqBCzJ70Je&#10;F9ntOTRPzFqotO1cwffnOPS0zKSCPZBktfw4XatrYeawb1If2ddQI9IoDg0MnGuKIGwA/Eal3YZf&#10;RoQmAZmyIzbnhpYpabizKbuYzeqm3vcbrLk4XzJVnK0YyLWlNoDdAgzp74NId/JtAfgE0pjSNPqh&#10;VHDG1sankbc1u0b+R1nkYFhaAw99UU5LBX0T7P5h1QHFMpYi0FEUSyg5oXy8pXlbun4m23Ve+ITt&#10;9NQxVXeUWntNzYexmRb1hhdNzdzTuRSg1hqkri7l4WsyqgUr8tOCQfoOH3I+nTDbjnibnqanJxrt&#10;nWWIvd4Mg+2mEY4/FvUFZ7YLYL0qL+rqGDqTt/WRvQtwq42YGEtOwHvqC2g0wKXa86KmB9PIygUK&#10;CqYjI8bxf0voG0orGnYwjH5TkW8updlTqyvsGOqPCvdbDHI6+3ApnfoTmNoD93ampKboJqZ5Arzh&#10;+nNHbSo6g27y2P2h5AdM31o42OwGn2z5QSvkkkiCPLEjO3bbbiyu0d5rxMtGcIuxActOiCKOhPpp&#10;7Mp3uXkN8H7eVNjo3cVle49m1jW6D/8EAAD//wMAUEsDBBQABgAIAAAAIQAjbAUngAYAAFQbAAAc&#10;AAAAZHJzL3RoZW1lL3RoZW1lT3ZlcnJpZGUy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BAi0AFAAGAAgAAAAh&#10;ABRhu60/AQAA3wMAABMAAAAAAAAAAAAAAAAAAAAAAFtDb250ZW50X1R5cGVzXS54bWxQSwECLQAU&#10;AAYACAAAACEAOP0h/9YAAACUAQAACwAAAAAAAAAAAAAAAABwAQAAX3JlbHMvLnJlbHNQSwECLQAU&#10;AAYACAAAACEA1/tOa7cCAADSBwAADgAAAAAAAAAAAAAAAABvAgAAZHJzL2Uyb0RvYy54bWxQSwEC&#10;LQAUAAYACAAAACEACOpwlTYBAAAjAgAAIAAAAAAAAAAAAAAAAABSBQAAZHJzL2NoYXJ0cy9fcmVs&#10;cy9jaGFydDEueG1sLnJlbHNQSwECLQAUAAYACAAAACEAIENuzTYBAAAjAgAAIAAAAAAAAAAAAAAA&#10;AADGBgAAZHJzL2NoYXJ0cy9fcmVscy9jaGFydDIueG1sLnJlbHNQSwECLQAUAAYACAAAACEAet90&#10;s8IAAACnAQAAGQAAAAAAAAAAAAAAAAA6CAAAZHJzL19yZWxzL2Uyb0RvYy54bWwucmVsc1BLAQIt&#10;ABQABgAIAAAAIQDY9bjJ3QAAAAUBAAAPAAAAAAAAAAAAAAAAADMJAABkcnMvZG93bnJldi54bWxQ&#10;SwECLQAUAAYACAAAACEAtD6AAq8EAAB9DAAAFQAAAAAAAAAAAAAAAAA9CgAAZHJzL2NoYXJ0cy9j&#10;aGFydDIueG1sUEsBAi0AFAAGAAgAAAAhACNsBSeABgAAVBsAABwAAAAAAAAAAAAAAAAAHw8AAGRy&#10;cy90aGVtZS90aGVtZU92ZXJyaWRlMS54bWxQSwECLQAUAAYACAAAACEAHYuTWcsGAAAwFwAAFQAA&#10;AAAAAAAAAAAAAADZFQAAZHJzL2NoYXJ0cy9jaGFydDEueG1sUEsBAi0AFAAGAAgAAAAhACNsBSeA&#10;BgAAVBsAABwAAAAAAAAAAAAAAAAA1xwAAGRycy90aGVtZS90aGVtZU92ZXJyaWRlMi54bWxQSwUG&#10;AAAAAAsACwDwAgAAkSMAAAAA&#10;">
                <v:shape id="Chart 66" o:spid="_x0000_s1516" type="#_x0000_t75" style="position:absolute;left:21945;top:5364;width:34564;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SjI&#10;VMMAAADbAAAADwAAAGRycy9kb3ducmV2LnhtbESP3YrCMBSE7wXfIRzBG1lTvSjSbRRRhPViEX8e&#10;4Ngcm+42J6XJatenN4Lg5TAz3zD5orO1uFLrK8cKJuMEBHHhdMWlgtNx8zED4QOyxtoxKfgnD4t5&#10;v5djpt2N93Q9hFJECPsMFZgQmkxKXxiy6MeuIY7exbUWQ5RtKXWLtwi3tZwmSSotVhwXDDa0MlT8&#10;Hv5spKzry9TY8zJ1OPre/szkPex3Sg0H3fITRKAuvMOv9pdWkKbw/BJ/gJw/AAAA//8DAFBLAQIt&#10;ABQABgAIAAAAIQC2gziS/gAAAOEBAAATAAAAAAAAAAAAAAAAAAAAAABbQ29udGVudF9UeXBlc10u&#10;eG1sUEsBAi0AFAAGAAgAAAAhADj9If/WAAAAlAEAAAsAAAAAAAAAAAAAAAAALwEAAF9yZWxzLy5y&#10;ZWxzUEsBAi0AFAAGAAgAAAAhADMvBZ5BAAAAOQAAAA4AAAAAAAAAAAAAAAAALgIAAGRycy9lMm9E&#10;b2MueG1sUEsBAi0AFAAGAAgAAAAhAFUoyFTDAAAA2wAAAA8AAAAAAAAAAAAAAAAAmwIAAGRycy9k&#10;b3ducmV2LnhtbFBLBQYAAAAABAAEAPMAAACLAwAAAAA=&#10;">
                  <v:imagedata r:id="rId198" o:title=""/>
                  <o:lock v:ext="edit" aspectratio="f"/>
                </v:shape>
                <v:shape id="Chart 65" o:spid="_x0000_s1517" type="#_x0000_t75" style="position:absolute;left:731;top:4267;width:20483;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RMm&#10;WsYAAADbAAAADwAAAGRycy9kb3ducmV2LnhtbESPQWvCQBCF7wX/wzJCL0U3LVUkuopIS8WT2kJ7&#10;HLNjEs3Oht1tEv313YLg8fHmfW/ebNGZSjTkfGlZwfMwAUGcWV1yruDr830wAeEDssbKMim4kIfF&#10;vPcww1TblnfU7EMuIoR9igqKEOpUSp8VZNAPbU0cvaN1BkOULpfaYRvhppIvSTKWBkuODQXWtCoo&#10;O+9/TXyjJN88/Wzb89thc3n9/ri2bn1S6rHfLacgAnXhfnxLr7WC8Qj+t0QAyPkfAAAA//8DAFBL&#10;AQItABQABgAIAAAAIQC2gziS/gAAAOEBAAATAAAAAAAAAAAAAAAAAAAAAABbQ29udGVudF9UeXBl&#10;c10ueG1sUEsBAi0AFAAGAAgAAAAhADj9If/WAAAAlAEAAAsAAAAAAAAAAAAAAAAALwEAAF9yZWxz&#10;Ly5yZWxzUEsBAi0AFAAGAAgAAAAhADMvBZ5BAAAAOQAAAA4AAAAAAAAAAAAAAAAALgIAAGRycy9l&#10;Mm9Eb2MueG1sUEsBAi0AFAAGAAgAAAAhAOUTJlrGAAAA2wAAAA8AAAAAAAAAAAAAAAAAmwIAAGRy&#10;cy9kb3ducmV2LnhtbFBLBQYAAAAABAAEAPMAAACOAwAAAAA=&#10;">
                  <v:imagedata r:id="rId199" o:title=""/>
                  <o:lock v:ext="edit" aspectratio="f"/>
                </v:shape>
                <v:shape id="TextBox 8" o:spid="_x0000_s1518" type="#_x0000_t202" style="position:absolute;left:25717;width:2232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D8457D" w:rsidRPr="00C443B2" w:rsidRDefault="00D8457D" w:rsidP="00145E30">
                        <w:pPr>
                          <w:pStyle w:val="NormalWeb"/>
                          <w:spacing w:before="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v:textbox>
                </v:shape>
                <w10:anchorlock/>
              </v:group>
            </w:pict>
          </mc:Fallback>
        </mc:AlternateConten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color w:val="000000"/>
          <w:sz w:val="19"/>
          <w:szCs w:val="19"/>
        </w:rPr>
      </w:pP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yes, please provide further information</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tbl>
      <w:tblPr>
        <w:tblStyle w:val="TableGrid"/>
        <w:tblW w:w="0" w:type="auto"/>
        <w:tblInd w:w="108" w:type="dxa"/>
        <w:tblLook w:val="04A0" w:firstRow="1" w:lastRow="0" w:firstColumn="1" w:lastColumn="0" w:noHBand="0" w:noVBand="1"/>
      </w:tblPr>
      <w:tblGrid>
        <w:gridCol w:w="2160"/>
        <w:gridCol w:w="7019"/>
      </w:tblGrid>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The Egyptian Company for Mobile Services (MOBINIL) (Egypt)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Yes. As mentioned earlier, the license conditions oblige mobile operators to cover at least 98% of population. Since slightly above 50% of the Egyptian population lives in major cities, that leaves the other half living in rural and remote areas which are properly covered. </w:t>
            </w:r>
          </w:p>
        </w:tc>
      </w:tr>
      <w:tr w:rsidR="00145E30" w:rsidRPr="00145E30" w:rsidTr="00145E30">
        <w:tc>
          <w:tcPr>
            <w:tcW w:w="2166" w:type="dxa"/>
          </w:tcPr>
          <w:p w:rsidR="00145E30" w:rsidRPr="00145E30" w:rsidRDefault="00145E30" w:rsidP="00855BCF">
            <w:pPr>
              <w:pStyle w:val="Tabletext"/>
              <w:bidi w:val="0"/>
              <w:spacing w:before="0" w:after="0"/>
              <w:rPr>
                <w:lang w:val="es-ES_tradnl" w:eastAsia="zh-CN"/>
              </w:rPr>
            </w:pPr>
            <w:r w:rsidRPr="00145E30">
              <w:rPr>
                <w:lang w:val="es-ES" w:eastAsia="zh-CN"/>
              </w:rPr>
              <w:t xml:space="preserve">Ministerio de Tecnologías de la Información y las Comunicaciones (Colombia) </w:t>
            </w:r>
          </w:p>
        </w:tc>
        <w:tc>
          <w:tcPr>
            <w:tcW w:w="7116" w:type="dxa"/>
          </w:tcPr>
          <w:p w:rsidR="00145E30" w:rsidRPr="00145E30" w:rsidRDefault="00145E30" w:rsidP="00855BCF">
            <w:pPr>
              <w:pStyle w:val="Tabletext"/>
              <w:bidi w:val="0"/>
              <w:spacing w:before="0" w:after="0"/>
              <w:rPr>
                <w:lang w:eastAsia="zh-CN"/>
              </w:rPr>
            </w:pPr>
            <w:r w:rsidRPr="00145E30">
              <w:rPr>
                <w:lang w:eastAsia="zh-CN"/>
              </w:rPr>
              <w:t>In the case of mobile network operators, the assignment of the license imposes obligations such as cover extension and connectivity services provision to public institutions.</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Telecommunication &amp; Radiocommunication Regulator (TRR) (Vanuatu)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New entrant Operator enters into performance guarantee under respective license obligated to roll 85% coverage in the country within two years of operations. Todate market dynamics have seen the coverage to be at 90% after 3.5 years of operation. </w:t>
            </w:r>
          </w:p>
        </w:tc>
      </w:tr>
      <w:tr w:rsidR="00145E30" w:rsidRPr="00145E30" w:rsidTr="00145E30">
        <w:tc>
          <w:tcPr>
            <w:tcW w:w="2166" w:type="dxa"/>
          </w:tcPr>
          <w:p w:rsidR="00145E30" w:rsidRPr="00145E30" w:rsidRDefault="00145E30" w:rsidP="00855BCF">
            <w:pPr>
              <w:pStyle w:val="Tabletext"/>
              <w:bidi w:val="0"/>
              <w:spacing w:before="0" w:after="0"/>
              <w:rPr>
                <w:lang w:val="fr-CH" w:eastAsia="zh-CN"/>
              </w:rPr>
            </w:pPr>
            <w:r w:rsidRPr="00145E30">
              <w:rPr>
                <w:lang w:val="fr-FR" w:eastAsia="zh-CN"/>
              </w:rPr>
              <w:t xml:space="preserve">Ministère de la Communication et des Nouvelles Technologies (Niger) </w:t>
            </w:r>
          </w:p>
        </w:tc>
        <w:tc>
          <w:tcPr>
            <w:tcW w:w="7116" w:type="dxa"/>
          </w:tcPr>
          <w:p w:rsidR="00145E30" w:rsidRPr="00145E30" w:rsidRDefault="00145E30" w:rsidP="00855BCF">
            <w:pPr>
              <w:pStyle w:val="Tabletext"/>
              <w:bidi w:val="0"/>
              <w:spacing w:before="0" w:after="0"/>
              <w:rPr>
                <w:lang w:eastAsia="zh-CN"/>
              </w:rPr>
            </w:pPr>
            <w:r w:rsidRPr="00145E30">
              <w:rPr>
                <w:lang w:eastAsia="zh-CN"/>
              </w:rPr>
              <w:t>The license obliges operators/service providers to provide service in rural and remote areas or participate in the financing of universal access. This obligation is annexed to the terms of reference of each operator at the time of acquisition of its license for the establishment and operation of a public telecommunication network.</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Syrian Telecommunication Regulatory Authority (SyTRA) (Syrian Arab Republic)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The 2010 telecommunication law obliges operators to provide universal service to rural areas.</w:t>
            </w:r>
          </w:p>
        </w:tc>
      </w:tr>
      <w:tr w:rsidR="00145E30" w:rsidRPr="00145E30" w:rsidTr="00145E30">
        <w:tc>
          <w:tcPr>
            <w:tcW w:w="2166" w:type="dxa"/>
          </w:tcPr>
          <w:p w:rsidR="00145E30" w:rsidRPr="00145E30" w:rsidRDefault="00145E30" w:rsidP="00855BCF">
            <w:pPr>
              <w:pStyle w:val="Tabletext"/>
              <w:bidi w:val="0"/>
              <w:spacing w:before="0" w:after="0"/>
              <w:rPr>
                <w:lang w:val="es-ES_tradnl" w:eastAsia="zh-CN"/>
              </w:rPr>
            </w:pPr>
            <w:r w:rsidRPr="00145E30">
              <w:rPr>
                <w:lang w:val="es-ES" w:eastAsia="zh-CN"/>
              </w:rPr>
              <w:t xml:space="preserve">Comisión Nacional de Telecomunicaciones (CONATEL) (Paraguay) </w:t>
            </w:r>
          </w:p>
        </w:tc>
        <w:tc>
          <w:tcPr>
            <w:tcW w:w="7116" w:type="dxa"/>
          </w:tcPr>
          <w:p w:rsidR="00145E30" w:rsidRPr="00145E30" w:rsidRDefault="00145E30" w:rsidP="00855BCF">
            <w:pPr>
              <w:pStyle w:val="Tabletext"/>
              <w:bidi w:val="0"/>
              <w:spacing w:before="0" w:after="0"/>
              <w:rPr>
                <w:lang w:eastAsia="zh-CN"/>
              </w:rPr>
            </w:pPr>
            <w:r w:rsidRPr="00145E30">
              <w:rPr>
                <w:lang w:eastAsia="zh-CN"/>
              </w:rPr>
              <w:t>Not in current contracts.</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Nepal Telecommunications Authority (NTA) (Nepal (Republic of)</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Telecommunications Act, 1997 has the provisions that the operators have to invest 15% of their annual investment in rural areas. </w:t>
            </w:r>
          </w:p>
        </w:tc>
      </w:tr>
      <w:tr w:rsidR="00145E30" w:rsidRPr="00145E30" w:rsidTr="00145E30">
        <w:tc>
          <w:tcPr>
            <w:tcW w:w="2166" w:type="dxa"/>
          </w:tcPr>
          <w:p w:rsidR="00145E30" w:rsidRPr="00145E30" w:rsidRDefault="00145E30" w:rsidP="00855BCF">
            <w:pPr>
              <w:pStyle w:val="Tabletext"/>
              <w:bidi w:val="0"/>
              <w:spacing w:before="0" w:after="0"/>
              <w:rPr>
                <w:lang w:eastAsia="zh-CN"/>
              </w:rPr>
            </w:pPr>
            <w:r w:rsidRPr="00145E30">
              <w:rPr>
                <w:lang w:eastAsia="zh-CN"/>
              </w:rPr>
              <w:t xml:space="preserve">CATR of Ministry of Industry and Information Technology (MIIT) (China) </w:t>
            </w:r>
          </w:p>
        </w:tc>
        <w:tc>
          <w:tcPr>
            <w:tcW w:w="7116" w:type="dxa"/>
          </w:tcPr>
          <w:p w:rsidR="00145E30" w:rsidRPr="00145E30" w:rsidRDefault="00145E30" w:rsidP="00855BCF">
            <w:pPr>
              <w:pStyle w:val="Tabletext"/>
              <w:bidi w:val="0"/>
              <w:spacing w:before="0" w:after="0"/>
              <w:rPr>
                <w:lang w:eastAsia="zh-CN"/>
              </w:rPr>
            </w:pPr>
            <w:r w:rsidRPr="00145E30">
              <w:rPr>
                <w:lang w:eastAsia="zh-CN"/>
              </w:rPr>
              <w:t>A basic telecommunication operator has to undertake the universal telecommunication service obligations.</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Swaziland Posts and Telecommunications Corporation (SPTC) (Swaziland)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Operators are obliged to pay for Universal Service fund of 5% of NOI.  Also ensure service availability in remote rural areas, using the cheapest ways possible e.g. payphones. </w:t>
            </w:r>
          </w:p>
        </w:tc>
      </w:tr>
      <w:tr w:rsidR="00145E30" w:rsidRPr="00145E30" w:rsidTr="00145E30">
        <w:tc>
          <w:tcPr>
            <w:tcW w:w="2166" w:type="dxa"/>
          </w:tcPr>
          <w:p w:rsidR="00145E30" w:rsidRPr="00145E30" w:rsidRDefault="00145E30" w:rsidP="00855BCF">
            <w:pPr>
              <w:pStyle w:val="Tabletext"/>
              <w:bidi w:val="0"/>
              <w:spacing w:before="0" w:after="0"/>
              <w:rPr>
                <w:lang w:eastAsia="zh-CN"/>
              </w:rPr>
            </w:pPr>
            <w:r w:rsidRPr="00145E30">
              <w:rPr>
                <w:lang w:eastAsia="zh-CN"/>
              </w:rPr>
              <w:t>AHCIET  (Colombia)</w:t>
            </w:r>
          </w:p>
        </w:tc>
        <w:tc>
          <w:tcPr>
            <w:tcW w:w="7116" w:type="dxa"/>
          </w:tcPr>
          <w:p w:rsidR="00145E30" w:rsidRPr="00145E30" w:rsidRDefault="00145E30" w:rsidP="00855BCF">
            <w:pPr>
              <w:pStyle w:val="Tabletext"/>
              <w:bidi w:val="0"/>
              <w:spacing w:before="0" w:after="0"/>
              <w:rPr>
                <w:lang w:eastAsia="zh-CN"/>
              </w:rPr>
            </w:pPr>
            <w:r w:rsidRPr="00145E30">
              <w:rPr>
                <w:lang w:eastAsia="zh-CN"/>
              </w:rPr>
              <w:t>Universal service obligations and commitments under the “Vive Digital” Plan.</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val="es-ES_tradnl" w:eastAsia="zh-CN"/>
              </w:rPr>
            </w:pPr>
            <w:r w:rsidRPr="00145E30">
              <w:rPr>
                <w:lang w:val="es-ES" w:eastAsia="zh-CN"/>
              </w:rPr>
              <w:t xml:space="preserve">Organismo Supervisor de Inversión Privada en Telecomunicaciones (Peru)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In some cases licences were issued on the condition that the operators provide services in specific rural areas. Nevertheless, not all licences issued are subject to this obligation.</w:t>
            </w:r>
          </w:p>
        </w:tc>
      </w:tr>
      <w:tr w:rsidR="00145E30" w:rsidRPr="00145E30" w:rsidTr="00145E30">
        <w:tc>
          <w:tcPr>
            <w:tcW w:w="2166" w:type="dxa"/>
          </w:tcPr>
          <w:p w:rsidR="00145E30" w:rsidRPr="00145E30" w:rsidRDefault="00145E30" w:rsidP="00855BCF">
            <w:pPr>
              <w:pStyle w:val="Tabletext"/>
              <w:bidi w:val="0"/>
              <w:spacing w:before="0" w:after="0"/>
              <w:rPr>
                <w:lang w:val="es-ES_tradnl" w:eastAsia="zh-CN"/>
              </w:rPr>
            </w:pPr>
            <w:r w:rsidRPr="00145E30">
              <w:rPr>
                <w:lang w:val="pt-BR" w:eastAsia="zh-CN"/>
              </w:rPr>
              <w:t xml:space="preserve">Agência Nacional de Telecomunicações - ANATEL (Brazil) </w:t>
            </w:r>
          </w:p>
        </w:tc>
        <w:tc>
          <w:tcPr>
            <w:tcW w:w="7116" w:type="dxa"/>
          </w:tcPr>
          <w:p w:rsidR="00145E30" w:rsidRPr="00145E30" w:rsidRDefault="00145E30" w:rsidP="00855BCF">
            <w:pPr>
              <w:pStyle w:val="Tabletext"/>
              <w:bidi w:val="0"/>
              <w:spacing w:before="0" w:after="0"/>
              <w:rPr>
                <w:lang w:eastAsia="zh-CN"/>
              </w:rPr>
            </w:pPr>
            <w:r w:rsidRPr="00145E30">
              <w:rPr>
                <w:lang w:eastAsia="zh-CN"/>
              </w:rPr>
              <w:t>Universalization Goals General Plan (PGMU) defines obligations for rural and remote areas.</w:t>
            </w:r>
          </w:p>
          <w:p w:rsidR="00145E30" w:rsidRPr="00145E30" w:rsidRDefault="00145E30" w:rsidP="00855BCF">
            <w:pPr>
              <w:pStyle w:val="Tabletext"/>
              <w:bidi w:val="0"/>
              <w:spacing w:before="0" w:after="0"/>
              <w:rPr>
                <w:lang w:eastAsia="zh-CN"/>
              </w:rPr>
            </w:pPr>
            <w:r w:rsidRPr="00145E30">
              <w:rPr>
                <w:lang w:eastAsia="zh-CN"/>
              </w:rPr>
              <w:t xml:space="preserve">Also, auctions for radiofrequency are establishing obligations as well for anyone who wins the auctions. Auctions for 450MHz and 2.5GHz defined obligations to offer data service to rural and remote schools. </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Ministry of Internal Affairs and Communications (Japan)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Provision of universal telecommunications service, telephone.</w:t>
            </w:r>
          </w:p>
        </w:tc>
      </w:tr>
      <w:tr w:rsidR="00145E30" w:rsidRPr="00145E30" w:rsidTr="00145E30">
        <w:tc>
          <w:tcPr>
            <w:tcW w:w="2166" w:type="dxa"/>
          </w:tcPr>
          <w:p w:rsidR="00145E30" w:rsidRPr="00145E30" w:rsidRDefault="00145E30" w:rsidP="00855BCF">
            <w:pPr>
              <w:pStyle w:val="Tabletext"/>
              <w:bidi w:val="0"/>
              <w:spacing w:before="0" w:after="0"/>
              <w:rPr>
                <w:lang w:eastAsia="zh-CN"/>
              </w:rPr>
            </w:pPr>
            <w:r w:rsidRPr="00145E30">
              <w:rPr>
                <w:lang w:eastAsia="zh-CN"/>
              </w:rPr>
              <w:t xml:space="preserve">Oman Telecommunications Regulatory Authority (TRA) (Oman) </w:t>
            </w:r>
          </w:p>
        </w:tc>
        <w:tc>
          <w:tcPr>
            <w:tcW w:w="7116" w:type="dxa"/>
          </w:tcPr>
          <w:p w:rsidR="00145E30" w:rsidRPr="00145E30" w:rsidRDefault="00145E30" w:rsidP="00855BCF">
            <w:pPr>
              <w:pStyle w:val="Tabletext"/>
              <w:bidi w:val="0"/>
              <w:spacing w:before="0" w:after="0"/>
              <w:rPr>
                <w:lang w:eastAsia="zh-CN"/>
              </w:rPr>
            </w:pPr>
            <w:r w:rsidRPr="00145E30">
              <w:rPr>
                <w:lang w:eastAsia="zh-CN"/>
              </w:rPr>
              <w:t xml:space="preserve">Yes , but in specific areas , as they have to cover certain percentage of the household in each goveronate </w:t>
            </w:r>
          </w:p>
        </w:tc>
      </w:tr>
      <w:tr w:rsidR="00145E30" w:rsidRPr="00145E30" w:rsidTr="00145E30">
        <w:tc>
          <w:tcPr>
            <w:tcW w:w="2166" w:type="dxa"/>
            <w:shd w:val="clear" w:color="auto" w:fill="E8F8FD"/>
          </w:tcPr>
          <w:p w:rsidR="00145E30" w:rsidRPr="00145E30" w:rsidRDefault="00145E30" w:rsidP="00D278E0">
            <w:pPr>
              <w:pStyle w:val="Tabletext"/>
              <w:pageBreakBefore/>
              <w:bidi w:val="0"/>
              <w:spacing w:before="0" w:after="0"/>
              <w:rPr>
                <w:lang w:eastAsia="zh-CN"/>
              </w:rPr>
            </w:pPr>
            <w:r w:rsidRPr="00145E30">
              <w:rPr>
                <w:lang w:eastAsia="zh-CN"/>
              </w:rPr>
              <w:t xml:space="preserve">Rwanda Utilities Regulatory Authority (RURA) (Rwanda)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It is part of their license obligation. They have to provide rollout plan when bidding for the operator license.</w:t>
            </w:r>
          </w:p>
        </w:tc>
      </w:tr>
      <w:tr w:rsidR="00145E30" w:rsidRPr="00145E30" w:rsidTr="00145E30">
        <w:tc>
          <w:tcPr>
            <w:tcW w:w="2166" w:type="dxa"/>
          </w:tcPr>
          <w:p w:rsidR="00145E30" w:rsidRPr="00145E30" w:rsidRDefault="00145E30" w:rsidP="00855BCF">
            <w:pPr>
              <w:pStyle w:val="Tabletext"/>
              <w:bidi w:val="0"/>
              <w:spacing w:before="0" w:after="0"/>
              <w:rPr>
                <w:lang w:val="es-ES_tradnl" w:eastAsia="zh-CN"/>
              </w:rPr>
            </w:pPr>
            <w:r w:rsidRPr="00145E30">
              <w:rPr>
                <w:lang w:val="pt-BR" w:eastAsia="zh-CN"/>
              </w:rPr>
              <w:t xml:space="preserve">ICP - Autoridade Nacional de Comunicações (ANACOM) (Portugal) </w:t>
            </w:r>
          </w:p>
        </w:tc>
        <w:tc>
          <w:tcPr>
            <w:tcW w:w="7116" w:type="dxa"/>
          </w:tcPr>
          <w:p w:rsidR="00145E30" w:rsidRPr="00145E30" w:rsidRDefault="00145E30" w:rsidP="00855BCF">
            <w:pPr>
              <w:pStyle w:val="Tabletext"/>
              <w:bidi w:val="0"/>
              <w:spacing w:before="0" w:after="0"/>
              <w:rPr>
                <w:lang w:eastAsia="zh-CN"/>
              </w:rPr>
            </w:pPr>
            <w:r w:rsidRPr="00145E30">
              <w:rPr>
                <w:lang w:eastAsia="zh-CN"/>
              </w:rPr>
              <w:t xml:space="preserve">For example, concerning the licensing of Mobile Network Operators, Digital TV provider, Universal Service provider, etc. </w:t>
            </w:r>
          </w:p>
        </w:tc>
      </w:tr>
      <w:tr w:rsidR="00145E30" w:rsidRPr="00145E30" w:rsidTr="00145E30">
        <w:tc>
          <w:tcPr>
            <w:tcW w:w="2166" w:type="dxa"/>
            <w:shd w:val="clear" w:color="auto" w:fill="E8F8FD"/>
          </w:tcPr>
          <w:p w:rsidR="00145E30" w:rsidRPr="00145E30" w:rsidRDefault="00145E30" w:rsidP="00855BCF">
            <w:pPr>
              <w:pStyle w:val="Tabletext"/>
              <w:bidi w:val="0"/>
              <w:spacing w:before="0" w:after="0"/>
              <w:rPr>
                <w:lang w:eastAsia="zh-CN"/>
              </w:rPr>
            </w:pPr>
            <w:r w:rsidRPr="00145E30">
              <w:rPr>
                <w:lang w:eastAsia="zh-CN"/>
              </w:rPr>
              <w:t xml:space="preserve">Cable Bahamas Limited (Bahamas) </w:t>
            </w:r>
          </w:p>
        </w:tc>
        <w:tc>
          <w:tcPr>
            <w:tcW w:w="7116" w:type="dxa"/>
            <w:shd w:val="clear" w:color="auto" w:fill="E8F8FD"/>
          </w:tcPr>
          <w:p w:rsidR="00145E30" w:rsidRPr="00145E30" w:rsidRDefault="00145E30" w:rsidP="00855BCF">
            <w:pPr>
              <w:pStyle w:val="Tabletext"/>
              <w:bidi w:val="0"/>
              <w:spacing w:before="0" w:after="0"/>
              <w:rPr>
                <w:lang w:eastAsia="zh-CN"/>
              </w:rPr>
            </w:pPr>
            <w:r w:rsidRPr="00145E30">
              <w:rPr>
                <w:lang w:eastAsia="zh-CN"/>
              </w:rPr>
              <w:t>No, the Communications Act 2009 obliges the Operator/Service provider to provide service in rural and remote areas</w:t>
            </w:r>
          </w:p>
        </w:tc>
      </w:tr>
      <w:tr w:rsidR="00145E30" w:rsidRPr="00145E30" w:rsidTr="00145E30">
        <w:tc>
          <w:tcPr>
            <w:tcW w:w="2166" w:type="dxa"/>
          </w:tcPr>
          <w:p w:rsidR="00145E30" w:rsidRPr="00145E30" w:rsidRDefault="00145E30" w:rsidP="00855BCF">
            <w:pPr>
              <w:pStyle w:val="Tabletext"/>
              <w:bidi w:val="0"/>
              <w:spacing w:before="0" w:after="0"/>
              <w:rPr>
                <w:lang w:val="es-ES_tradnl" w:eastAsia="zh-CN"/>
              </w:rPr>
            </w:pPr>
            <w:r w:rsidRPr="00145E30">
              <w:rPr>
                <w:lang w:val="es-ES_tradnl" w:eastAsia="zh-CN"/>
              </w:rPr>
              <w:t>Comisión Nacional de Comunicaciones (CNC) (Argentina)</w:t>
            </w:r>
          </w:p>
        </w:tc>
        <w:tc>
          <w:tcPr>
            <w:tcW w:w="7116" w:type="dxa"/>
          </w:tcPr>
          <w:p w:rsidR="00145E30" w:rsidRPr="00145E30" w:rsidRDefault="00145E30" w:rsidP="00855BCF">
            <w:pPr>
              <w:pStyle w:val="Tabletext"/>
              <w:bidi w:val="0"/>
              <w:spacing w:before="0" w:after="0"/>
              <w:rPr>
                <w:lang w:eastAsia="zh-CN"/>
              </w:rPr>
            </w:pPr>
            <w:r w:rsidRPr="00145E30">
              <w:rPr>
                <w:lang w:eastAsia="zh-CN"/>
              </w:rPr>
              <w:t>The art. 2 of Decree 558/2008 on Universal Service states that basic telephone service licensees (LSB) are required to expand the fixed telephone network in the total geographical area of their region (North and South)</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24</w:t>
      </w:r>
      <w:r w:rsidRPr="00145E30">
        <w:rPr>
          <w:rFonts w:eastAsia="Times New Roman" w:cs="Times New Roman Bold"/>
          <w:b/>
          <w:bCs/>
          <w:sz w:val="22"/>
          <w:szCs w:val="20"/>
          <w:lang w:val="en-GB" w:eastAsia="en-US"/>
        </w:rPr>
        <w:tab/>
        <w:t>Do you provide a specific rural/remote area license to Telecommunications/ICTs/Broadband providers in rural and remote areas?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mc:AlternateContent>
          <mc:Choice Requires="wpg">
            <w:drawing>
              <wp:inline distT="0" distB="0" distL="0" distR="0" wp14:anchorId="624173E7" wp14:editId="04083F49">
                <wp:extent cx="5572125" cy="2936875"/>
                <wp:effectExtent l="0" t="0" r="0" b="0"/>
                <wp:docPr id="95" name="Group 95"/>
                <wp:cNvGraphicFramePr/>
                <a:graphic xmlns:a="http://schemas.openxmlformats.org/drawingml/2006/main">
                  <a:graphicData uri="http://schemas.microsoft.com/office/word/2010/wordprocessingGroup">
                    <wpg:wgp>
                      <wpg:cNvGrpSpPr/>
                      <wpg:grpSpPr>
                        <a:xfrm>
                          <a:off x="0" y="0"/>
                          <a:ext cx="5572125" cy="2936875"/>
                          <a:chOff x="0" y="0"/>
                          <a:chExt cx="6162675" cy="2936875"/>
                        </a:xfrm>
                      </wpg:grpSpPr>
                      <wps:wsp>
                        <wps:cNvPr id="58" name="TextBox 9"/>
                        <wps:cNvSpPr txBox="1"/>
                        <wps:spPr>
                          <a:xfrm>
                            <a:off x="2990850" y="0"/>
                            <a:ext cx="2232025" cy="246380"/>
                          </a:xfrm>
                          <a:prstGeom prst="rect">
                            <a:avLst/>
                          </a:prstGeom>
                          <a:noFill/>
                        </wps:spPr>
                        <wps:txbx>
                          <w:txbxContent>
                            <w:p w:rsidR="00D8457D" w:rsidRPr="00EF420C" w:rsidRDefault="00D8457D" w:rsidP="00145E30">
                              <w:pPr>
                                <w:pStyle w:val="NormalWeb"/>
                                <w:spacing w:before="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68" name="Chart 68"/>
                        <wpg:cNvFrPr/>
                        <wpg:xfrm>
                          <a:off x="0" y="9525"/>
                          <a:ext cx="2590800" cy="2066925"/>
                        </wpg:xfrm>
                        <a:graphic>
                          <a:graphicData uri="http://schemas.openxmlformats.org/drawingml/2006/chart">
                            <c:chart xmlns:c="http://schemas.openxmlformats.org/drawingml/2006/chart" xmlns:r="http://schemas.openxmlformats.org/officeDocument/2006/relationships" r:id="rId200"/>
                          </a:graphicData>
                        </a:graphic>
                      </wpg:graphicFrame>
                      <wpg:graphicFrame>
                        <wpg:cNvPr id="70" name="Chart 70"/>
                        <wpg:cNvFrPr/>
                        <wpg:xfrm>
                          <a:off x="2657475" y="371475"/>
                          <a:ext cx="3505200" cy="2466975"/>
                        </wpg:xfrm>
                        <a:graphic>
                          <a:graphicData uri="http://schemas.openxmlformats.org/drawingml/2006/chart">
                            <c:chart xmlns:c="http://schemas.openxmlformats.org/drawingml/2006/chart" xmlns:r="http://schemas.openxmlformats.org/officeDocument/2006/relationships" r:id="rId201"/>
                          </a:graphicData>
                        </a:graphic>
                      </wpg:graphicFrame>
                      <wps:wsp>
                        <wps:cNvPr id="61" name="TextBox 5"/>
                        <wps:cNvSpPr txBox="1"/>
                        <wps:spPr>
                          <a:xfrm>
                            <a:off x="76200" y="2505075"/>
                            <a:ext cx="3943350" cy="431800"/>
                          </a:xfrm>
                          <a:prstGeom prst="rect">
                            <a:avLst/>
                          </a:prstGeom>
                          <a:noFill/>
                        </wps:spPr>
                        <wps:txbx>
                          <w:txbxContent>
                            <w:p w:rsidR="00D8457D" w:rsidRPr="00EF420C" w:rsidRDefault="00D8457D" w:rsidP="00855BCF">
                              <w:pPr>
                                <w:pStyle w:val="NormalWeb"/>
                                <w:bidi w:val="0"/>
                                <w:spacing w:before="0"/>
                                <w:rPr>
                                  <w:rFonts w:asciiTheme="minorHAnsi" w:hAnsiTheme="minorHAnsi"/>
                                  <w:sz w:val="20"/>
                                  <w:szCs w:val="20"/>
                                </w:rPr>
                              </w:pPr>
                              <w:r w:rsidRPr="00EF420C">
                                <w:rPr>
                                  <w:rFonts w:asciiTheme="minorHAnsi" w:hAnsiTheme="minorHAnsi" w:cstheme="minorBidi"/>
                                  <w:color w:val="000000" w:themeColor="text1"/>
                                  <w:kern w:val="24"/>
                                  <w:sz w:val="20"/>
                                  <w:szCs w:val="20"/>
                                </w:rPr>
                                <w:t>* 27 organizations from 26 countries replied to this question</w:t>
                              </w:r>
                            </w:p>
                            <w:p w:rsidR="00D8457D" w:rsidRPr="00EF420C" w:rsidRDefault="00D8457D" w:rsidP="00855BCF">
                              <w:pPr>
                                <w:pStyle w:val="NormalWeb"/>
                                <w:bidi w:val="0"/>
                                <w:spacing w:before="0"/>
                                <w:rPr>
                                  <w:rFonts w:asciiTheme="minorHAnsi" w:hAnsiTheme="minorHAnsi" w:cstheme="minorBidi"/>
                                  <w:color w:val="000000" w:themeColor="text1"/>
                                  <w:kern w:val="24"/>
                                  <w:sz w:val="20"/>
                                  <w:szCs w:val="20"/>
                                </w:rPr>
                              </w:pPr>
                              <w:r w:rsidRPr="00EF420C">
                                <w:rPr>
                                  <w:rFonts w:asciiTheme="minorHAnsi" w:hAnsiTheme="minorHAnsi" w:cstheme="minorBidi"/>
                                  <w:color w:val="000000" w:themeColor="text1"/>
                                  <w:kern w:val="24"/>
                                  <w:sz w:val="20"/>
                                  <w:szCs w:val="20"/>
                                </w:rPr>
                                <w:t>* replies merged when multiple organizations in one country replied.</w:t>
                              </w:r>
                            </w:p>
                          </w:txbxContent>
                        </wps:txbx>
                        <wps:bodyPr wrap="square" rtlCol="0">
                          <a:noAutofit/>
                        </wps:bodyPr>
                      </wps:wsp>
                    </wpg:wgp>
                  </a:graphicData>
                </a:graphic>
              </wp:inline>
            </w:drawing>
          </mc:Choice>
          <mc:Fallback>
            <w:pict>
              <v:group id="Group 95" o:spid="_x0000_s1519" style="width:438.75pt;height:231.25pt;mso-position-horizontal-relative:char;mso-position-vertical-relative:line" coordsize="61626,29368"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DKWDujyAgAAYAkAAA4AAABkcnMvZTJvRG9jLnhtbOxW226cMBB9r9R/sHhvuC3s&#10;gsJGbdKNKlVtpKQf4BizIAF2bW8gf9/xBTbdTZVb1ae+sHg8Hs+cOXPY07Oxa9EdFbJhfeGFJ4GH&#10;aE9Y2fTbwvtxs/mw8pBUuC9xy3paePdUemfr9+9OB57TiNWsLalAEKSX+cALr1aK574vSU07LE8Y&#10;pz1sVkx0WMFSbP1S4AGid60fBUHqD0yUXDBCpQTrhd301iZ+VVGivleVpAq1hQe5KfMU5nmrn/76&#10;FOdbgXndEJcGfkUWHW56uHQOdYEVRjvRHIXqGiKYZJU6IazzWVU1hJoaoJowOKjmUrAdN7Vs82HL&#10;Z5gA2gOcXh2WfLu7EqgpCy9LPNTjDnpkrkWwBnAGvs3B51Lwa34lnGFrV7resRKd/oVK0GhgvZ9h&#10;paNCBIxJsozCCMIT2IuyOF0tTWyckxq6c3SO1J/dyTRMoxScD0/608W+zm9OZ+BAIrnHSb4Np+sa&#10;c2rglxoDh1MCjLY43UCBn9iIMguUcdIoITWCGaZhskswPgJWlGXBKgFWHkMWRXEUzJAt0nhlqDrX&#10;jXMupLqkrEP6pfAEMN0QEN99lQr6BK6Ti766Z5umbbVdg2QT0m9qvB1N++PllO0tK++hiAGGovDk&#10;zx0W1ENCtefMzJCN9nGnWNWYi3QYe8ZFhxZY4ri52gig1UwlB2M6w3heY6EQrPd024iZa48SLEsA&#10;G3DH+cSxKAEsA8DScCxI08x6GIJMMVw++px7/eOcPi08RKcNkBNgsS7Aahg5otxzI7kAoE0Hs/1I&#10;AKsbF4zsOtorK4SCtliBCsu64RIaluuhFl9Kw0Jgw4OKDTtmMNwMGQl80Cq3/8Cyn4ElAG1nwDYP&#10;1s9pXpQmy4UeZyB8vAz1629NjJMgAVF3TVxAE63H/yZGGqgXN/EfqGEaTkyY1NB9Nl6shsvUtF5/&#10;IoAGwRE3skUM/LDcWMShHnaLyTTdk9z9NUV0ijSp21sV0bAYPuNPNjKf/xitfwEAAP//AwBQSwME&#10;FAAGAAgAAAAhAAjqcJU2AQAAIwIAACAAAABkcnMvY2hhcnRzL19yZWxzL2NoYXJ0MS54bWwucmVs&#10;c6xRu04DMRDskfiH00qUOd9dUISiOCl4hBQoIoQujfHtPcBnW7aDLv9CS5mehr+J+A42QCQiRaKh&#10;sTSa9ezMzmDUNip6RudrozmkcQIRamnyWpcc7udXnTOIfBA6F8po5LBCD6Ph8dFghkoE+uSr2vqI&#10;VLTnUIVg+4x5WWEjfGwsamIK4xoRCLqSWSGfRIksS5Iec781YLinGU1yDm6SZxDNV5Y2/61tiqKW&#10;eGHkskEdDqxgRuH04RFlIFHhSgwcilohWWbX/cXdODvJkts06XSzRdpNTgnNhLXGBVw6Ag1ioMMs&#10;Nu8vH6/rzdt6O9XNekSdCyWXPxchOHbCVj5ulW93q25MTiku24BOCwXscNz0P+MGqgGn1K6rc9z5&#10;4BDH7Iv5fnd8GlNVW1tsr9rhJwAAAP//AwBQSwMEFAAGAAgAAAAhACBDbs02AQAAIwIAACAAAABk&#10;cnMvY2hhcnRzL19yZWxzL2NoYXJ0Mi54bWwucmVsc6xRu04DMRDskfiHkyXKnO98KEJRnBQ8QgoU&#10;EUKXxvj2HuCzLduHLv9CS5mehr+J+A42QCQiRaKhsTSa9ezMznDcNSp6BudrozlJ44REoKXJa11y&#10;cr+46p2RyAehc6GMBk5W4Ml4dHw0nIMSAT/5qrY+QhXtOalCsANKvaygET42FjQyhXGNCAhdSa2Q&#10;T6IEypKkT91vDTLa04ymOSdumjMSLVYWN/+tbYqilnBhZNuADgdWUKNg9vAIMqCocCUETopaAVqm&#10;14Pl3YSdsOQ2TXoZW6ZZcopoLqw1LkDrEDQAAQ+z3Ly/fLyuN2/r7VTG+kidCyXbn4sgnDhhKx93&#10;yne7VTcmxxSXXQCnhSL0cNz0P+MGrAFm2K6rc9j54CSO6Rfz/e54FmNVW1t0r9rRJwAAAP//AwBQ&#10;SwMEFAAGAAgAAAAhAHrfdLPCAAAApwEAABkAAABkcnMvX3JlbHMvZTJvRG9jLnhtbC5yZWxzvJDL&#10;CsJADEX3gv8wZG+n7UJEnHYjQreiHxCm6QM7Dyaj6N87KIKC4M7lTci5h2zqq5nEhQKPziooshwE&#10;We3a0fYKjofdYgWCI9oWJ2dJwY0Y6mo+2+xpwpiOeBg9i0SxrGCI0a+lZD2QQc6cJ5s2nQsGY4qh&#10;lx71CXuSZZ4vZXhnQPXBFE2rIDRtCeJw86n5N9t13ahp6/TZkI1fKqQeMMQExNBTVPCI/JyWWTIF&#10;+V2i+JNE8ZKQH++t7gAAAP//AwBQSwMEFAAGAAgAAAAhAFyg2lzeAAAABQEAAA8AAABkcnMvZG93&#10;bnJldi54bWxMj0FrwkAQhe+F/odlhN7qJrZRidmISNuTFNRC6W3MjkkwOxuyaxL/fbe9tJeBx3u8&#10;9022Hk0jeupcbVlBPI1AEBdW11wq+Di+Pi5BOI+ssbFMCm7kYJ3f32WYajvwnvqDL0UoYZeigsr7&#10;NpXSFRUZdFPbEgfvbDuDPsiulLrDIZSbRs6iaC4N1hwWKmxpW1FxOVyNgrcBh81T/NLvLuft7euY&#10;vH/uYlLqYTJuViA8jf4vDD/4AR3ywHSyV9ZONArCI/73Bm+5WCQgTgqe57MEZJ7J//T5NwAAAP//&#10;AwBQSwMEFAAGAAgAAAAhABMGz4UBBwAAZxgAABUAAABkcnMvY2hhcnRzL2NoYXJ0Mi54bWzsWW1v&#10;2zYQ/j5g/0ETuk9DbEm2ZMuoU6ROsxVL2qBJO2zfaIm2tVCkRtGu3V+/O75IsvO6FSi6Yg5gU8fj&#10;6e7hvZCX5y+2JfM2VNaF4FM/7AW+R3km8oIvp/7767Ojse/VivCcMMHp1N/R2n9x/P13z7NJtiJS&#10;XVUkox4I4fUkm/orpapJv19nK1qSuicqymFuIWRJFDzKZT+X5CMIL1k/CoKkr4X4VgD5FwJKUnC3&#10;Xj5lvVgsioyeimxdUq6MFpIyogCBelVUtX8MxuVE0TANht6GsKkf+H0kMsKXhkD50fsrQ5RizXOa&#10;z4TkAGOHv8wmJ0xRyUHUTHAFb7N2lk9CqiTyZl0dZaKsQLl5wQq10+qCgiB7thJgh/eO/rUuJK2n&#10;fhYOHRAwvAVFWWRS1GKheiCxb1Bwu4FiR/1xP7L7AcaGw0mtdowag8IgQmv7zXu1CmeEsTnJbhCb&#10;DnPD2s7jwkMwcFXG5AWp3m6kN1+GU5+p0PfUFkb5DYzmywhpEdJglN/AiGQZAAkcduAoMG8oDc/A&#10;UQaOB0AxPACUGcSOEjtK4iiJ761YwW8ASPzxvYVgvxiCGxkH0C6MxpC1EteFYvSUMqpo3vGFbFIx&#10;oU4kJcjIyE6sFY5KwteEnTfPZuaayCVVZnnBwa3Mi7YXIrf7QfMlNcTdXcStWZv2kjQI03GcJkPY&#10;4XGUvDrSm5NNdo5jlKTJOA4G6WAEPjCOGo6PVv3eOB6MRkkQA0sQpeFoZF68cvOjIE3HozhKx8AR&#10;wh/O9w9tA0Jr9pzIGWYPhADGp4U0wjLBjPAlRFUFacKS2bqGQKK5mdwQuZsJJvaiDTyQSpRX5NZ6&#10;G7RC5tSKtxS1Rb5ayXd0gaPF8dWKUhX+8OzlsziJUXdNB44ZgUyGPJWaQZzbPQmNHpXy4GWYHZBj&#10;c/w7rXHtRltfgXHw0MowD/qVMDQ6FBxSr3q9eEOXEOIbu7lWzfx8zmqUjAP8PbSsxfPQjSwCR2Fv&#10;GAfxGDYOctlgDJ7QbK91gKgXxGkURM13aDlAx32pQGhfWK/Ex3O6pDz/lVpJVmuc+UCgpmDetEAh&#10;bUbUG1LuW4j0KyrvpF9SiYFuncwAjvwv1/M5o1fFp64o0M2B5H4bsKwOre77ZmUTB1bUC0eDNBwE&#10;w8EQAiEJxodgaRO/GWBsJngKMPEgiQbheDwM4lE6Gt0CJuzFw+EwCNvvb82LdFLrRsB9XjTooeck&#10;KSSSSPtTm1G7gfJf9SIMwa8o8CHBaoUI5PjzgtPu+csmBZ1CM6JrzV05fwY5fzh5doY/j6f+4d2p&#10;/5RuKIPTbu5lWCZkcVgKsIKYahHaanEtCa8LPHU+viaya+xrsDA++p6BXXNOSa28/DEFAa37apUF&#10;DzI6ViG+Lm/VTcQwNhi25RMYm/JpbgAzOL8cB70g+FEDrW8FmgZi9wrsPSgH++X1Nqb3MjgAk15y&#10;8IFEdZ9Uh2DQ046xV9db4wA4BwkMNUiIpTmMHJ5JbDHqnEks5eEzSfK4Y1o5zsvcmeSN2LfugW3+&#10;rCPJk4sJXDG72RGq7WGVhVNLW0ewprhDC+i+n3WB0FavrywzgW7uKPKVafZ/zjw4prd5xEX8l8qZ&#10;icmZbXi3aQXuIG1+/IycGe7Hf2urq0P3MricGfTSwf5H5/g2HbYyHX5BT5vUskA0tKaZB3cTOsiY&#10;GDS6ZD8xajrXji9xxdCqLUn1W5ErewMOY6sD2b62d/4wxZtwktg6tj8RjUZDPQE4dC/CUGZP9M10&#10;n70jp84INCCWWIUFHDG40k0rc0UqC35Btng6AbEdxlz3IvauUWR7KexBaW6OMyX5U8jrIru5gJ6T&#10;4YUGhZ0r+OEch1agmVSwBjaskcfpVl0LM4ftpvrE3q4QkcZw6PvgnDutYd/kDyrtMnwyKrib25yd&#10;sCU3tExJI53N2dvFonZtkjCwm8DFxZqp4nzDQK+O2YBKAzC43F1Id/TrAPgA0liPnH2o1T9B3jY6&#10;NPI/yyKHjaU1yNCBclYqaDdh0xSPR9BhwDMTNGLFGi7FcM69oXlzuf4ye9fxwgf2Tk+9pOojpXa/&#10;5ubB7JlW9T0v3K2+p08NgFqzIXV1KY+fk0ktWJGfFQxOnPAgl/MZsz2cV+Oz8dmpRnuPDbHXi2HQ&#10;7bXh+ENRv+XMXr+sV+VFXb2Ehu5NfWJjAaLaqImZ5xTT0FvozkBQHXiRa1w5XblARWHryIRx/G4I&#10;fUNpVMO2j7FvLvLdpTRranWFjVb9UOF6i0FOF+8upVd/gq0OwL29OakpuonpOIFsCH/uqV1FF9CE&#10;n/o/lfyI6aiFF5vV4JONPGjWXBJJUCY2sqd+08RGHu29Rr1sAlGMfWt2ShTxJDSepr58nZuCgPH5&#10;vsL++D4u3TVaWPv/geO/AQAA//8DAFBLAwQUAAYACAAAACEAI2wFJ4AGAABUGwAAHAAAAGRycy90&#10;aGVtZS90aGVtZU92ZXJyaWRlMS54bWzsWU1vG0UYviPxH0Z7b2MndhpHdarYsRtI00axW9TjeHe8&#10;O83szmpmnNQ31B6RkBAFcaASNw4IqNRKXMqvCRRBkfoXeGdmd70Tr0nSRlBBfUi8s8+83+8zH756&#10;7X7M0CERkvKk7dUv1zxEEp8HNAnb3u1h/9Kah6TCSYAZT0jbmxLpXdt4/72reF1FJCa3YK6gAUEg&#10;J5HruO1FSqXrS0vSh9dYXuYpSeDdmIsYK3gU4VIg8BHIj9nScq22uhRjmngbINBnYqBnEZTgGHTd&#10;Go+pT8yr4KCuEXIqu0ygQ8zaHogI+NGQ3FceYlgqeNH2aubjLW1cXcLr2SSmFswtzeubTzYvmxAc&#10;LBudIhwVSuv9RuvKViHfAJiax/V6vW6vXsgzAOz7JMlsKcts9NfqnVxmCWS/zsvu1pq1hosvyV+Z&#10;s7nV6XSarcwWK9SA7NfGHH6tttrYXHbwBmTxzTl8o7PZ7a46eAOy+NU5fP9Ka7Xh4g0oYjQ5mEPr&#10;hPb7mfQCMuZsuxK+BvC1WgafoaAaiurSKsY8UYtqLcb3uOgDQAMZVjRBapqSMfahJrs4HgmKtQK8&#10;TnDpjR3y5dyQ1oWkL2iq2t6HKU68EuTV8+9fPX+Kjh88O37w0/HDh8cPfrSCnFnbOAnLs15++9mf&#10;jz9Gfzz95uWjL6rxsoz/9YdPfvn582ogtM/MvRdfPvnt2ZMXX336+3ePKuCbAo/K8CGNiUQ3yRHa&#10;5zE4ZqLiWk5G4nwzhhGm5RmbSShxgrWWCvk9FTnom1PMsuw4dnSIG8E7AuijCnh9cs8xeBCJiaIV&#10;mnei2AHucs46XFRGYUfrKoV5OEnCauViUsbtY3xYpbuLEye/vUkKvJmXpeN4NyKOmXsMJwqHJCEK&#10;6Xf8gJAK7+5S6sR1l/qCSz5W6C5FHUwrQzKkI6eaZpO2aQx5mVb5DPl2YrN7B3U4q/J6ixy6SOgK&#10;zCqMHxLmhPE6nigcV4kc4piVA34Dq6jKyMFU+GVcTyrIdEgYR72ASFk155YAf0tJ38HAWJVp32XT&#10;2EUKRQ+qZN7AnJeRW/ygG+E4rcIOaBKVsR/IAyhRjPa4qoLvcrdD9DPkAScL032HEifdp7PBbRo6&#10;Js0KRL+ZiIpcXifcqd/BlI0xMVQDpO5wdUyTvyNuRoG5rYaLI26gyhdfP66w+22l7E1Yvap6ZvsE&#10;US/CnaTnLhcBffvZeQtPkj0CDTG/RL0j53fk7P3nyXlRP188Jc9YGAha70XsRttsu+OFu+4xZWyg&#10;pozckGbjLWHtCfowqOeZwyQpTmFpBF91J4MCBxcKbOYgwdVHVEWDCKewaa97WkgoM9GhRCmXcFg0&#10;w5WyNR42/soeNZv6EGKZQ2K1ywM7vKKH87NGIcZYFUqr0Spa0QLOqmzlSiYUfHsdZXVt1Jm11Y1p&#10;hhQdbYXLOsTmUA4hL1yDwSKasKlBsBWCKK/CcV6rhsMOZiTQcbc5ytNiYnKRKZIRhqsHcx3Q1H7P&#10;56hukpTXypwj2g+bI31wPCVqJW0tLfYNtJ0lSWV1jQXq8uy9SZbyCp5lCaSdbEeWlJuTJeio7bWa&#10;y00P+Thte2M4J8PXOIWsS72PxCyE+yRfCVv2pzazLo2yw7ljbhPU4erDxn3OYYcHUiHVFpaRLQ3z&#10;KisBlmhN1v7lJoT1ohyoYKOzWbGyBsXwr1kBcXRTS8Zj4qtysksjOnb2MaNSPlFEDKLgCI3YROxj&#10;SL8uVfAnoBKuOwwj6Ae4m9PRNq9ccs6arnwjZnB2HLM0whnd6hbNO9nCDSEVNpinknngW6Xtxrnz&#10;u2Ja/oJcKZfx/8wVvZ7A7cNKoDPgw0WvwEh3StvjQkUcWCiNqN8XsHEw3AHVAve78BqKCu6gzX9B&#10;DvV/23NWhmlrOESqfRoiQWE9UpEgZA9oyVTfKcLq2dplRbJMkKmokrkytWaPyCFhQ82Bq3pt91AE&#10;pW7YJKMBgztZf+5z1kGjUG9yyv3mMFmx9toe+Kd3PraZwSmXh82GJo9/YWKxPZitqna+mZ6vvWVH&#10;9IvZNquRd4W7FLSytn9NE8651FrGmvN4uZkbB1mc9xgGiw1RCndISP+B9Y8Kn9lfMPSCOuT7wK0I&#10;frzQwqBsoKov2Y0H0gRpB0ewcbKDtpi0KBvabOuko5Yv1he80y30ngi2tuws+T5nsIvNmavO6cWL&#10;DHYWYSfWdmxhqCGzJ1sUhsb5QcYkxvklbOMvAAAA//8DAFBLAwQUAAYACAAAACEAIrb5tq8EAABg&#10;DAAAFQAAAGRycy9jaGFydHMvY2hhcnQxLnhtbNxX33PiNhB+70z/B9dzfeoAssGOYQ5uEtK0nSaX&#10;TEgy00dhL+BBllxJELi/vqsfNiS5Tpj0rS9YWn272v2k3RWfv+wqFmxBqlLwcRh1SRgAz0VR8uU4&#10;fHy46mRhoDTlBWWCwzjcgwq/TH784XM+yldU6llNcwjQCFejfByutK5HvZ7KV1BR1RU1cFxbCFlR&#10;jVO57BWSPqPxivViQtKeNRJ6A/QDBipa8kZfnqIvFosyh0uRbyrg2nkhgVGNDKhVWatwgsEVVEM0&#10;JINgS9k4JGHPCBnlSycA3nmcOaEUG15AMRWSI41H+CofnTMNkqOpqeAad/NxVicxVVG53tSdXFQ1&#10;OjcvWan31l10EG1PVwLjCO7h700pQY3DPBo0RODwDRVVmUuhxEJ30WLPsdCchjF71st6sT8PDDYa&#10;jJTeM3ABRSQ20fbafa0LV5SxOc3XhpsjcAs9rBvF12QYrZzJG1rfbmUwX0bjkOkoDPQOR8UaR/Nl&#10;bGSxkeGoWOOI5jkSiQg/aCS47iQtpt9I+g0GSXEYJMoNkkaSNJK0kaRhsGIlXyOR5hMGC8F+d4Jm&#10;5C6AvcImGLrR4qHUDC6BgYbCU+dQNRP6XAI1QEb3YqPNqKJ8Q9l1O3crD1QuQTv1kuO1ciZ2N6Lw&#10;5wHFEpxw/z3hzummXZKmURKTPhmkaZKS+NeOPZx8tHeIpJsM07OM9IdZliVncZS0iGeHIN0s6Q/j&#10;mJxlGckGaChxG6+a9eFgQPpxHGdJPEzO+v3UrPdex4aCQ9h1CVNTPQwFWyr3U8FEkzuRM69AmtWy&#10;8LH4FBSyAOl3dsDies6UgerdHarQ0VwU+zuJPtARU3pmLrGd1EZSO0wBi/s7GahvWPMIIZhRCMYs&#10;44He17DAmjYOf6l4h2kbDB05BYyrNQG8uKOSGjOmLozDtiYYjGXAeYS5sRLP17BEjT/BE+/DMStP&#10;FCuwqTJN5CibUv2VVk3yeUZQPgN5kB/ZuANp0uKNnYvNfM5gVn7zphoVqNF1LaSp5Hgyqp0jj85b&#10;ijxflxx8RbO+IbJlO6f29JSW97Aw9C8msxWAjn76dPEpScjIfiJj3S4jcEqxLRhoradYNL23/kLW&#10;OsCzNqXWILaTv0AZ3a0lsrZ7NZDIQ76KlwgTSLuLm1jfcOi9RZqNdb6p3jg9dU6bz8FpBLZOuyY2&#10;xRSc/AaYk5TZ2Gxrs9ITA+u/dNqw4SJvwopfIdD9gx9u0oRl4zGRumR5nTP+Qh3ljJf83w7v0h2e&#10;+bx7eKRLyM8fOzrSjaKknw2wpvrf4XuHieXzGJ8Nkuylyumn26beieWkyfXX5eRIflI5OcL/WznB&#10;La7hvYqxKCWWY4aPlvPmGWVNIwOHfmAmR53SjJ9KdcuZr5v+Ahelqi+w7K7VuS9QS1ofyuSl6Qm3&#10;+Ky9ocftA423zVr5TsDFVcmY6xbctIFWgGWcoQSVHPbDHWaY4Kt6ThXg6wH7yve7zRPIgnIaBjXl&#10;QhlYTC5ISrC3kgR/BzjHZ0td6nx1RauS7cdhHwUmIAXav1HR5//UqWBnH6zskmoaSOy+41D+UcS2&#10;4JrnzWNtHsZH/RfZOdaxdFmO7R+DyT8AAAD//wMAUEsDBBQABgAIAAAAIQAjbAUngAYAAFQbAAAc&#10;AAAAZHJzL3RoZW1lL3RoZW1lT3ZlcnJpZGUy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BAi0AFAAGAAgAAAAh&#10;ABRhu60/AQAA3wMAABMAAAAAAAAAAAAAAAAAAAAAAFtDb250ZW50X1R5cGVzXS54bWxQSwECLQAU&#10;AAYACAAAACEAOP0h/9YAAACUAQAACwAAAAAAAAAAAAAAAABwAQAAX3JlbHMvLnJlbHNQSwECLQAU&#10;AAYACAAAACEAMpYO6PICAABgCQAADgAAAAAAAAAAAAAAAABvAgAAZHJzL2Uyb0RvYy54bWxQSwEC&#10;LQAUAAYACAAAACEACOpwlTYBAAAjAgAAIAAAAAAAAAAAAAAAAACNBQAAZHJzL2NoYXJ0cy9fcmVs&#10;cy9jaGFydDEueG1sLnJlbHNQSwECLQAUAAYACAAAACEAIENuzTYBAAAjAgAAIAAAAAAAAAAAAAAA&#10;AAABBwAAZHJzL2NoYXJ0cy9fcmVscy9jaGFydDIueG1sLnJlbHNQSwECLQAUAAYACAAAACEAet90&#10;s8IAAACnAQAAGQAAAAAAAAAAAAAAAAB1CAAAZHJzL19yZWxzL2Uyb0RvYy54bWwucmVsc1BLAQIt&#10;ABQABgAIAAAAIQBcoNpc3gAAAAUBAAAPAAAAAAAAAAAAAAAAAG4JAABkcnMvZG93bnJldi54bWxQ&#10;SwECLQAUAAYACAAAACEAEwbPhQEHAABnGAAAFQAAAAAAAAAAAAAAAAB5CgAAZHJzL2NoYXJ0cy9j&#10;aGFydDIueG1sUEsBAi0AFAAGAAgAAAAhACNsBSeABgAAVBsAABwAAAAAAAAAAAAAAAAArREAAGRy&#10;cy90aGVtZS90aGVtZU92ZXJyaWRlMS54bWxQSwECLQAUAAYACAAAACEAIrb5tq8EAABgDAAAFQAA&#10;AAAAAAAAAAAAAABnGAAAZHJzL2NoYXJ0cy9jaGFydDEueG1sUEsBAi0AFAAGAAgAAAAhACNsBSeA&#10;BgAAVBsAABwAAAAAAAAAAAAAAAAASR0AAGRycy90aGVtZS90aGVtZU92ZXJyaWRlMi54bWxQSwUG&#10;AAAAAAsACwDwAgAAAyQAAAAA&#10;">
                <v:shape id="TextBox 9" o:spid="_x0000_s1520" type="#_x0000_t202" style="position:absolute;left:29908;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D8457D" w:rsidRPr="00EF420C" w:rsidRDefault="00D8457D" w:rsidP="00145E30">
                        <w:pPr>
                          <w:pStyle w:val="NormalWeb"/>
                          <w:spacing w:before="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v:textbox>
                </v:shape>
                <v:shape id="Chart 68" o:spid="_x0000_s1521" type="#_x0000_t75" style="position:absolute;left:1685;top:1158;width:21912;height:19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VO8&#10;TsIAAADbAAAADwAAAGRycy9kb3ducmV2LnhtbERPTWvCQBC9C/6HZYReRDftIZboKiIttaeilaK3&#10;ITvNhmZnQ3Yb0/76zkHo8fG+V5vBN6qnLtaBDdzPM1DEZbA1VwZO78+zR1AxIVtsApOBH4qwWY9H&#10;KyxsuPKB+mOqlIRwLNCAS6kttI6lI49xHlpi4T5D5zEJ7CptO7xKuG/0Q5bl2mPN0uCwpZ2j8uv4&#10;7aVkcfp9y1/deX/oP8LTxb1MkdmYu8mwXYJKNKR/8c29twZyGStf5Afo9R8AAAD//wMAUEsBAi0A&#10;FAAGAAgAAAAhALaDOJL+AAAA4QEAABMAAAAAAAAAAAAAAAAAAAAAAFtDb250ZW50X1R5cGVzXS54&#10;bWxQSwECLQAUAAYACAAAACEAOP0h/9YAAACUAQAACwAAAAAAAAAAAAAAAAAvAQAAX3JlbHMvLnJl&#10;bHNQSwECLQAUAAYACAAAACEAMy8FnkEAAAA5AAAADgAAAAAAAAAAAAAAAAAuAgAAZHJzL2Uyb0Rv&#10;Yy54bWxQSwECLQAUAAYACAAAACEAkVO8TsIAAADbAAAADwAAAAAAAAAAAAAAAACbAgAAZHJzL2Rv&#10;d25yZXYueG1sUEsFBgAAAAAEAAQA8wAAAIoDAAAAAA==&#10;">
                  <v:imagedata r:id="rId202" o:title=""/>
                  <o:lock v:ext="edit" aspectratio="f"/>
                </v:shape>
                <v:shape id="Chart 70" o:spid="_x0000_s1522" type="#_x0000_t75" style="position:absolute;left:26900;top:4267;width:34722;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0D&#10;h7wAAADbAAAADwAAAGRycy9kb3ducmV2LnhtbERPSwrCMBDdC94hjOBOUxU/VKOIKBR3tuJ6aMa2&#10;2ExKE7Xe3iwEl4/33+w6U4sXta6yrGAyjkAQ51ZXXCi4ZqfRCoTzyBpry6TgQw52235vg7G2b77Q&#10;K/WFCCHsYlRQet/EUrq8JINubBviwN1ta9AH2BZSt/gO4aaW0yhaSIMVh4YSGzqUlD/Sp1FwSI7Z&#10;7KzreZOnU5/oLvrczFWp4aDbr0F46vxf/HMnWsEyrA9fwg+Q2y8AAAD//wMAUEsBAi0AFAAGAAgA&#10;AAAhALaDOJL+AAAA4QEAABMAAAAAAAAAAAAAAAAAAAAAAFtDb250ZW50X1R5cGVzXS54bWxQSwEC&#10;LQAUAAYACAAAACEAOP0h/9YAAACUAQAACwAAAAAAAAAAAAAAAAAvAQAAX3JlbHMvLnJlbHNQSwEC&#10;LQAUAAYACAAAACEAMy8FnkEAAAA5AAAADgAAAAAAAAAAAAAAAAAuAgAAZHJzL2Uyb0RvYy54bWxQ&#10;SwECLQAUAAYACAAAACEAAe0Dh7wAAADbAAAADwAAAAAAAAAAAAAAAACbAgAAZHJzL2Rvd25yZXYu&#10;eG1sUEsFBgAAAAAEAAQA8wAAAIQDAAAAAA==&#10;">
                  <v:imagedata r:id="rId203" o:title=""/>
                  <o:lock v:ext="edit" aspectratio="f"/>
                </v:shape>
                <v:shape id="_x0000_s1523" type="#_x0000_t202" style="position:absolute;left:762;top:25050;width:3943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8457D" w:rsidRPr="00EF420C" w:rsidRDefault="00D8457D" w:rsidP="00855BCF">
                        <w:pPr>
                          <w:pStyle w:val="NormalWeb"/>
                          <w:bidi w:val="0"/>
                          <w:spacing w:before="0"/>
                          <w:rPr>
                            <w:rFonts w:asciiTheme="minorHAnsi" w:hAnsiTheme="minorHAnsi"/>
                            <w:sz w:val="20"/>
                            <w:szCs w:val="20"/>
                          </w:rPr>
                        </w:pPr>
                        <w:r w:rsidRPr="00EF420C">
                          <w:rPr>
                            <w:rFonts w:asciiTheme="minorHAnsi" w:hAnsiTheme="minorHAnsi" w:cstheme="minorBidi"/>
                            <w:color w:val="000000" w:themeColor="text1"/>
                            <w:kern w:val="24"/>
                            <w:sz w:val="20"/>
                            <w:szCs w:val="20"/>
                          </w:rPr>
                          <w:t>* 27 organizations from 26 countries replied to this question</w:t>
                        </w:r>
                      </w:p>
                      <w:p w:rsidR="00D8457D" w:rsidRPr="00EF420C" w:rsidRDefault="00D8457D" w:rsidP="00855BCF">
                        <w:pPr>
                          <w:pStyle w:val="NormalWeb"/>
                          <w:bidi w:val="0"/>
                          <w:spacing w:before="0"/>
                          <w:rPr>
                            <w:rFonts w:asciiTheme="minorHAnsi" w:hAnsiTheme="minorHAnsi" w:cstheme="minorBidi"/>
                            <w:color w:val="000000" w:themeColor="text1"/>
                            <w:kern w:val="24"/>
                            <w:sz w:val="20"/>
                            <w:szCs w:val="20"/>
                          </w:rPr>
                        </w:pPr>
                        <w:r w:rsidRPr="00EF420C">
                          <w:rPr>
                            <w:rFonts w:asciiTheme="minorHAnsi" w:hAnsiTheme="minorHAnsi" w:cstheme="minorBidi"/>
                            <w:color w:val="000000" w:themeColor="text1"/>
                            <w:kern w:val="24"/>
                            <w:sz w:val="20"/>
                            <w:szCs w:val="20"/>
                          </w:rPr>
                          <w:t>* replies merged when multiple organizations in one country replied.</w:t>
                        </w:r>
                      </w:p>
                    </w:txbxContent>
                  </v:textbox>
                </v:shape>
                <w10:anchorlock/>
              </v:group>
            </w:pict>
          </mc:Fallback>
        </mc:AlternateContent>
      </w: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25</w:t>
      </w:r>
      <w:r w:rsidRPr="00145E30">
        <w:rPr>
          <w:rFonts w:eastAsia="Times New Roman" w:cs="Times New Roman Bold"/>
          <w:b/>
          <w:bCs/>
          <w:sz w:val="22"/>
          <w:szCs w:val="20"/>
          <w:lang w:val="en-GB" w:eastAsia="en-US"/>
        </w:rPr>
        <w:tab/>
        <w:t>If you answered yes to question 24, are these providers allowed to provide services in urban areas once rural and remote obligations are met?</w:t>
      </w:r>
    </w:p>
    <w:tbl>
      <w:tblPr>
        <w:tblpPr w:leftFromText="180" w:rightFromText="180" w:vertAnchor="text" w:horzAnchor="margin" w:tblpXSpec="center" w:tblpY="104"/>
        <w:tblW w:w="9242" w:type="dxa"/>
        <w:tblCellMar>
          <w:left w:w="0" w:type="dxa"/>
          <w:right w:w="0" w:type="dxa"/>
        </w:tblCellMar>
        <w:tblLook w:val="0420" w:firstRow="1" w:lastRow="0" w:firstColumn="0" w:lastColumn="0" w:noHBand="0" w:noVBand="1"/>
      </w:tblPr>
      <w:tblGrid>
        <w:gridCol w:w="4568"/>
        <w:gridCol w:w="3226"/>
        <w:gridCol w:w="1448"/>
      </w:tblGrid>
      <w:tr w:rsidR="00145E30" w:rsidRPr="00145E30" w:rsidTr="00145E30">
        <w:trPr>
          <w:trHeight w:val="387"/>
        </w:trPr>
        <w:tc>
          <w:tcPr>
            <w:tcW w:w="4580" w:type="dxa"/>
            <w:vMerge w:val="restart"/>
            <w:tcBorders>
              <w:top w:val="single" w:sz="12" w:space="0" w:color="005173"/>
              <w:left w:val="single" w:sz="12" w:space="0" w:color="005173"/>
              <w:right w:val="single" w:sz="8" w:space="0" w:color="FFFFFF"/>
            </w:tcBorders>
            <w:shd w:val="clear" w:color="auto" w:fill="E8F8FD"/>
            <w:vAlign w:val="center"/>
          </w:tcPr>
          <w:p w:rsidR="00145E30" w:rsidRPr="00145E30" w:rsidRDefault="00145E30" w:rsidP="00145E30">
            <w:pPr>
              <w:tabs>
                <w:tab w:val="clear" w:pos="567"/>
                <w:tab w:val="clear" w:pos="1133"/>
                <w:tab w:val="clear" w:pos="1700"/>
                <w:tab w:val="clear" w:pos="2267"/>
              </w:tabs>
              <w:kinsoku/>
              <w:bidi w:val="0"/>
              <w:spacing w:before="0" w:line="240" w:lineRule="auto"/>
              <w:jc w:val="center"/>
              <w:rPr>
                <w:rFonts w:cs="Times New Roman"/>
                <w:b/>
                <w:bCs/>
                <w:color w:val="FFFFFF" w:themeColor="background1"/>
                <w:sz w:val="20"/>
                <w:szCs w:val="20"/>
                <w:lang w:eastAsia="en-US"/>
              </w:rPr>
            </w:pPr>
            <w:r w:rsidRPr="00145E30">
              <w:rPr>
                <w:rFonts w:cs="Times New Roman"/>
                <w:b/>
                <w:noProof/>
                <w:szCs w:val="19"/>
                <w:lang w:eastAsia="zh-CN"/>
              </w:rPr>
              <w:drawing>
                <wp:inline distT="0" distB="0" distL="0" distR="0" wp14:anchorId="4B70893E" wp14:editId="374DF26E">
                  <wp:extent cx="2691442" cy="2027207"/>
                  <wp:effectExtent l="0" t="0" r="0" b="0"/>
                  <wp:docPr id="985" name="Chart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c>
          <w:tcPr>
            <w:tcW w:w="4779"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bCs/>
                <w:sz w:val="20"/>
                <w:szCs w:val="20"/>
                <w:lang w:eastAsia="en-US"/>
              </w:rPr>
            </w:pPr>
            <w:r w:rsidRPr="00145E30">
              <w:rPr>
                <w:rFonts w:cs="Times New Roman"/>
                <w:b/>
                <w:bCs/>
                <w:color w:val="FFFFFF" w:themeColor="background1"/>
                <w:sz w:val="20"/>
                <w:szCs w:val="20"/>
                <w:lang w:eastAsia="en-US"/>
              </w:rPr>
              <w:t>Percentage of countries by level of development where it is allowed:</w:t>
            </w:r>
          </w:p>
        </w:tc>
      </w:tr>
      <w:tr w:rsidR="00145E30" w:rsidRPr="00145E30" w:rsidTr="00145E30">
        <w:trPr>
          <w:trHeight w:val="23"/>
        </w:trPr>
        <w:tc>
          <w:tcPr>
            <w:tcW w:w="4580"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eastAsia="en-US"/>
              </w:rPr>
            </w:pPr>
          </w:p>
        </w:tc>
        <w:tc>
          <w:tcPr>
            <w:tcW w:w="3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Developed countries</w:t>
            </w:r>
          </w:p>
        </w:tc>
        <w:tc>
          <w:tcPr>
            <w:tcW w:w="147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0%</w:t>
            </w:r>
          </w:p>
        </w:tc>
      </w:tr>
      <w:tr w:rsidR="00145E30" w:rsidRPr="00145E30" w:rsidTr="00145E30">
        <w:trPr>
          <w:trHeight w:val="18"/>
        </w:trPr>
        <w:tc>
          <w:tcPr>
            <w:tcW w:w="4580"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Transition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0%</w:t>
            </w:r>
          </w:p>
        </w:tc>
      </w:tr>
      <w:tr w:rsidR="00145E30" w:rsidRPr="00145E30" w:rsidTr="00145E30">
        <w:trPr>
          <w:trHeight w:val="24"/>
        </w:trPr>
        <w:tc>
          <w:tcPr>
            <w:tcW w:w="4580"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Developing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100%</w:t>
            </w:r>
          </w:p>
        </w:tc>
      </w:tr>
      <w:tr w:rsidR="00145E30" w:rsidRPr="00145E30" w:rsidTr="00145E30">
        <w:trPr>
          <w:trHeight w:val="18"/>
        </w:trPr>
        <w:tc>
          <w:tcPr>
            <w:tcW w:w="4580" w:type="dxa"/>
            <w:vMerge/>
            <w:tcBorders>
              <w:left w:val="single" w:sz="12" w:space="0" w:color="005173"/>
              <w:right w:val="single" w:sz="8" w:space="0" w:color="FFFFFF"/>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Least developed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Cs/>
                <w:sz w:val="20"/>
                <w:szCs w:val="20"/>
                <w:lang w:val="fr-FR" w:eastAsia="en-US"/>
              </w:rPr>
            </w:pPr>
            <w:r w:rsidRPr="00145E30">
              <w:rPr>
                <w:rFonts w:cs="Times New Roman"/>
                <w:sz w:val="20"/>
                <w:szCs w:val="20"/>
                <w:lang w:val="fr-FR" w:eastAsia="en-US"/>
              </w:rPr>
              <w:t>50%</w:t>
            </w:r>
          </w:p>
        </w:tc>
      </w:tr>
      <w:tr w:rsidR="00145E30" w:rsidRPr="00145E30" w:rsidTr="00145E30">
        <w:trPr>
          <w:trHeight w:val="18"/>
        </w:trPr>
        <w:tc>
          <w:tcPr>
            <w:tcW w:w="4580" w:type="dxa"/>
            <w:vMerge/>
            <w:tcBorders>
              <w:left w:val="single" w:sz="12" w:space="0" w:color="005173"/>
              <w:bottom w:val="single" w:sz="12" w:space="0" w:color="005173"/>
              <w:right w:val="single" w:sz="8" w:space="0" w:color="E8F8FD"/>
            </w:tcBorders>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val="fr-FR" w:eastAsia="en-US"/>
              </w:rPr>
            </w:pPr>
          </w:p>
        </w:tc>
        <w:tc>
          <w:tcPr>
            <w:tcW w:w="4779" w:type="dxa"/>
            <w:gridSpan w:val="2"/>
            <w:tcBorders>
              <w:top w:val="single" w:sz="8" w:space="0" w:color="FFFFFF"/>
              <w:left w:val="single" w:sz="8" w:space="0" w:color="E8F8FD"/>
              <w:bottom w:val="single" w:sz="12" w:space="0" w:color="005173"/>
              <w:right w:val="single" w:sz="12" w:space="0" w:color="005173"/>
            </w:tcBorders>
            <w:shd w:val="clear" w:color="auto" w:fill="E8F8FD"/>
            <w:tcMar>
              <w:top w:w="72" w:type="dxa"/>
              <w:left w:w="144" w:type="dxa"/>
              <w:bottom w:w="72" w:type="dxa"/>
              <w:right w:w="144" w:type="dxa"/>
            </w:tcMar>
          </w:tcPr>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sz w:val="20"/>
                <w:szCs w:val="20"/>
                <w:lang w:eastAsia="en-US"/>
              </w:rPr>
            </w:pPr>
          </w:p>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Times New Roman"/>
                <w:sz w:val="20"/>
                <w:szCs w:val="20"/>
                <w:lang w:eastAsia="zh-CN"/>
              </w:rPr>
            </w:pPr>
            <w:r w:rsidRPr="00145E30">
              <w:rPr>
                <w:rFonts w:asciiTheme="minorHAnsi" w:hAnsiTheme="minorHAnsi" w:cstheme="minorBidi"/>
                <w:color w:val="000000" w:themeColor="text1"/>
                <w:kern w:val="24"/>
                <w:sz w:val="20"/>
                <w:szCs w:val="20"/>
                <w:lang w:eastAsia="zh-CN"/>
              </w:rPr>
              <w:t xml:space="preserve">* This question was only relevant if the answer was ‘yes’ to question 24. </w:t>
            </w:r>
          </w:p>
          <w:p w:rsidR="00145E30" w:rsidRPr="00145E30" w:rsidRDefault="00145E30" w:rsidP="00855BCF">
            <w:pPr>
              <w:tabs>
                <w:tab w:val="clear" w:pos="567"/>
                <w:tab w:val="clear" w:pos="1133"/>
                <w:tab w:val="clear" w:pos="1700"/>
                <w:tab w:val="clear" w:pos="2267"/>
              </w:tabs>
              <w:kinsoku/>
              <w:bidi w:val="0"/>
              <w:spacing w:before="0" w:line="240" w:lineRule="auto"/>
              <w:rPr>
                <w:rFonts w:cs="Times New Roman"/>
                <w:sz w:val="20"/>
                <w:szCs w:val="20"/>
                <w:lang w:eastAsia="en-US"/>
              </w:rPr>
            </w:pPr>
            <w:r w:rsidRPr="00145E30">
              <w:rPr>
                <w:rFonts w:asciiTheme="minorHAnsi" w:hAnsiTheme="minorHAnsi" w:cstheme="minorBidi"/>
                <w:color w:val="000000" w:themeColor="text1"/>
                <w:kern w:val="24"/>
                <w:sz w:val="20"/>
                <w:szCs w:val="20"/>
              </w:rPr>
              <w:t>* 3 responses received.</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26</w:t>
      </w:r>
      <w:r w:rsidRPr="00145E30">
        <w:rPr>
          <w:rFonts w:eastAsia="Times New Roman" w:cs="Times New Roman Bold"/>
          <w:b/>
          <w:bCs/>
          <w:sz w:val="22"/>
          <w:szCs w:val="20"/>
          <w:lang w:val="en-GB" w:eastAsia="en-US"/>
        </w:rPr>
        <w:tab/>
        <w:t>What backhaul/backbone technologies are being used in your country for connecting rural and remote areas?   Please tick all that applies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145E30">
        <w:rPr>
          <w:rFonts w:cs="Arial"/>
          <w:b/>
          <w:bCs/>
          <w:noProof/>
          <w:color w:val="000000"/>
          <w:szCs w:val="19"/>
          <w:lang w:eastAsia="zh-CN"/>
        </w:rPr>
        <w:drawing>
          <wp:inline distT="0" distB="0" distL="0" distR="0" wp14:anchorId="445A36CF" wp14:editId="53F57CAA">
            <wp:extent cx="5648325" cy="2743200"/>
            <wp:effectExtent l="0" t="0" r="0" b="0"/>
            <wp:docPr id="986" name="Chart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
          <w:bCs/>
          <w:noProof/>
          <w:color w:val="000000"/>
          <w:szCs w:val="19"/>
          <w:lang w:eastAsia="zh-CN"/>
        </w:rPr>
      </w:pPr>
      <w:r w:rsidRPr="00145E30">
        <w:rPr>
          <w:rFonts w:cs="Arial"/>
          <w:b/>
          <w:bCs/>
          <w:noProof/>
          <w:color w:val="000000"/>
          <w:szCs w:val="19"/>
          <w:lang w:eastAsia="zh-CN"/>
        </w:rPr>
        <w:drawing>
          <wp:inline distT="0" distB="0" distL="0" distR="0" wp14:anchorId="0BBC5AF4" wp14:editId="53FA0A45">
            <wp:extent cx="5648325" cy="3400425"/>
            <wp:effectExtent l="0" t="0" r="0" b="0"/>
            <wp:docPr id="987" name="Chart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
          <w:bCs/>
          <w:noProof/>
          <w:color w:val="000000"/>
          <w:szCs w:val="19"/>
          <w:lang w:eastAsia="zh-CN"/>
        </w:rPr>
      </w:pPr>
      <w:r w:rsidRPr="00145E30">
        <w:rPr>
          <w:rFonts w:cs="Arial"/>
          <w:b/>
          <w:bCs/>
          <w:noProof/>
          <w:color w:val="000000"/>
          <w:szCs w:val="22"/>
          <w:lang w:eastAsia="zh-CN"/>
        </w:rPr>
        <mc:AlternateContent>
          <mc:Choice Requires="wps">
            <w:drawing>
              <wp:inline distT="0" distB="0" distL="0" distR="0" wp14:anchorId="3A68EBC8" wp14:editId="662A3504">
                <wp:extent cx="4000500" cy="555625"/>
                <wp:effectExtent l="0" t="0" r="0" b="0"/>
                <wp:docPr id="67" name="TextBox 5"/>
                <wp:cNvGraphicFramePr/>
                <a:graphic xmlns:a="http://schemas.openxmlformats.org/drawingml/2006/main">
                  <a:graphicData uri="http://schemas.microsoft.com/office/word/2010/wordprocessingShape">
                    <wps:wsp>
                      <wps:cNvSpPr txBox="1"/>
                      <wps:spPr>
                        <a:xfrm>
                          <a:off x="0" y="0"/>
                          <a:ext cx="4000500" cy="555625"/>
                        </a:xfrm>
                        <a:prstGeom prst="rect">
                          <a:avLst/>
                        </a:prstGeom>
                        <a:noFill/>
                      </wps:spPr>
                      <wps:txbx>
                        <w:txbxContent>
                          <w:p w:rsidR="00D8457D" w:rsidRPr="00FA4A6F" w:rsidRDefault="00D8457D" w:rsidP="00855BCF">
                            <w:pPr>
                              <w:pStyle w:val="NormalWeb"/>
                              <w:bidi w:val="0"/>
                              <w:spacing w:before="0"/>
                              <w:rPr>
                                <w:rFonts w:asciiTheme="minorHAnsi" w:hAnsiTheme="minorHAnsi"/>
                                <w:sz w:val="20"/>
                                <w:szCs w:val="20"/>
                              </w:rPr>
                            </w:pPr>
                            <w:r w:rsidRPr="00FA4A6F">
                              <w:rPr>
                                <w:rFonts w:asciiTheme="minorHAnsi" w:hAnsiTheme="minorHAnsi" w:cstheme="minorBidi"/>
                                <w:color w:val="000000" w:themeColor="text1"/>
                                <w:kern w:val="24"/>
                                <w:sz w:val="20"/>
                                <w:szCs w:val="20"/>
                              </w:rPr>
                              <w:t>*28 organizations from 27 countries replied to this question</w:t>
                            </w:r>
                          </w:p>
                          <w:p w:rsidR="00D8457D" w:rsidRPr="00FA4A6F" w:rsidRDefault="00D8457D" w:rsidP="00855BCF">
                            <w:pPr>
                              <w:pStyle w:val="NormalWeb"/>
                              <w:bidi w:val="0"/>
                              <w:spacing w:before="0"/>
                              <w:rPr>
                                <w:rFonts w:asciiTheme="minorHAnsi" w:hAnsiTheme="minorHAnsi" w:cstheme="minorBidi"/>
                                <w:color w:val="000000" w:themeColor="text1"/>
                                <w:kern w:val="24"/>
                                <w:sz w:val="20"/>
                                <w:szCs w:val="20"/>
                              </w:rPr>
                            </w:pPr>
                            <w:r w:rsidRPr="00FA4A6F">
                              <w:rPr>
                                <w:rFonts w:asciiTheme="minorHAnsi" w:hAnsiTheme="minorHAnsi" w:cstheme="minorBidi"/>
                                <w:color w:val="000000" w:themeColor="text1"/>
                                <w:kern w:val="24"/>
                                <w:sz w:val="20"/>
                                <w:szCs w:val="20"/>
                              </w:rPr>
                              <w:t>*Multiple replies possible: total 89 replies</w:t>
                            </w:r>
                          </w:p>
                          <w:p w:rsidR="00D8457D" w:rsidRPr="00FA4A6F" w:rsidRDefault="00D8457D" w:rsidP="00855BCF">
                            <w:pPr>
                              <w:pStyle w:val="NormalWeb"/>
                              <w:bidi w:val="0"/>
                              <w:spacing w:before="0"/>
                              <w:rPr>
                                <w:rFonts w:asciiTheme="minorHAnsi" w:hAnsiTheme="minorHAnsi" w:cstheme="minorBidi"/>
                                <w:color w:val="000000" w:themeColor="text1"/>
                                <w:kern w:val="24"/>
                                <w:sz w:val="20"/>
                                <w:szCs w:val="20"/>
                              </w:rPr>
                            </w:pPr>
                            <w:r w:rsidRPr="00FA4A6F">
                              <w:rPr>
                                <w:rFonts w:asciiTheme="minorHAnsi" w:hAnsiTheme="minorHAnsi" w:cstheme="minorBidi"/>
                                <w:color w:val="000000" w:themeColor="text1"/>
                                <w:kern w:val="24"/>
                                <w:sz w:val="20"/>
                                <w:szCs w:val="20"/>
                              </w:rPr>
                              <w:t>*replies merged when multiple organizations in one country replied.</w:t>
                            </w:r>
                          </w:p>
                        </w:txbxContent>
                      </wps:txbx>
                      <wps:bodyPr wrap="square" rtlCol="0">
                        <a:noAutofit/>
                      </wps:bodyPr>
                    </wps:wsp>
                  </a:graphicData>
                </a:graphic>
              </wp:inline>
            </w:drawing>
          </mc:Choice>
          <mc:Fallback>
            <w:pict>
              <v:shape id="TextBox 5" o:spid="_x0000_s1524" type="#_x0000_t202" style="width:31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eymAEAABYDAAAOAAAAZHJzL2Uyb0RvYy54bWysUtuO0zAQfUfiHyy/02QLKWzUdAWslhcE&#10;SLv7Aa5jN5Zij5lxm/TvGbuXRfCGePFlZnzmnDNe381+FAeD5CB08mZRS2GCht6FXSefnx7efJCC&#10;kgq9GiGYTh4NybvN61frKbZmCQOMvUHBIIHaKXZySCm2VUV6MF7RAqIJnLSAXiW+4q7qUU2M7sdq&#10;WderagLsI4I2RBy9PyXlpuBba3T6bi2ZJMZOMrdUVizrNq/VZq3aHao4OH2mof6BhVcucNMr1L1K&#10;SuzR/QXlnUYgsGmhwVdgrdOmaGA1N/Ufah4HFU3RwuZQvNpE/w9Wfzv8QOH6Tq7eSxGU5xk9mTl9&#10;glk02Z0pUstFj5HL0sxhnvIlThzMomeLPu8sR3CefT5evWUsoTn4rq7rpuaU5lzTNKtlga9eXkek&#10;9MWAF/nQSeTZFUvV4SslZsKll5LcLMCDG8cczxRPVPIpzdu5CHp7e+G5hf7I9Ccecyfp516hkQLT&#10;+BnKrzihfdwnsK40yjCnN2d0Nr/0P3+UPN3f76Xq5TtvfgEAAP//AwBQSwMEFAAGAAgAAAAhAIq2&#10;Wc7aAAAABAEAAA8AAABkcnMvZG93bnJldi54bWxMj0tPwzAQhO9I/AdrkbhRm0dLm2ZTIRDXopaH&#10;xM2Nt0lEvI5itwn/nqUXuIw0mtXMt/lq9K06Uh+bwAjXEwOKuAyu4Qrh7fX5ag4qJsvOtoEJ4Zsi&#10;rIrzs9xmLgy8oeM2VUpKOGYWoU6py7SOZU3exknoiCXbh97bJLavtOvtIOW+1TfGzLS3DctCbTt6&#10;rKn82h48wvt6//lxZ16qJz/thjAazX6hES8vxoclqERj+juGX3xBh0KYduHALqoWQR5JJ5VsdmvE&#10;7hDm91PQRa7/wxc/AAAA//8DAFBLAQItABQABgAIAAAAIQC2gziS/gAAAOEBAAATAAAAAAAAAAAA&#10;AAAAAAAAAABbQ29udGVudF9UeXBlc10ueG1sUEsBAi0AFAAGAAgAAAAhADj9If/WAAAAlAEAAAsA&#10;AAAAAAAAAAAAAAAALwEAAF9yZWxzLy5yZWxzUEsBAi0AFAAGAAgAAAAhAKFvZ7KYAQAAFgMAAA4A&#10;AAAAAAAAAAAAAAAALgIAAGRycy9lMm9Eb2MueG1sUEsBAi0AFAAGAAgAAAAhAIq2Wc7aAAAABAEA&#10;AA8AAAAAAAAAAAAAAAAA8gMAAGRycy9kb3ducmV2LnhtbFBLBQYAAAAABAAEAPMAAAD5BAAAAAA=&#10;" filled="f" stroked="f">
                <v:textbox>
                  <w:txbxContent>
                    <w:p w:rsidR="00D8457D" w:rsidRPr="00FA4A6F" w:rsidRDefault="00D8457D" w:rsidP="00855BCF">
                      <w:pPr>
                        <w:pStyle w:val="NormalWeb"/>
                        <w:bidi w:val="0"/>
                        <w:spacing w:before="0"/>
                        <w:rPr>
                          <w:rFonts w:asciiTheme="minorHAnsi" w:hAnsiTheme="minorHAnsi"/>
                          <w:sz w:val="20"/>
                          <w:szCs w:val="20"/>
                        </w:rPr>
                      </w:pPr>
                      <w:r w:rsidRPr="00FA4A6F">
                        <w:rPr>
                          <w:rFonts w:asciiTheme="minorHAnsi" w:hAnsiTheme="minorHAnsi" w:cstheme="minorBidi"/>
                          <w:color w:val="000000" w:themeColor="text1"/>
                          <w:kern w:val="24"/>
                          <w:sz w:val="20"/>
                          <w:szCs w:val="20"/>
                        </w:rPr>
                        <w:t>*28 organizations from 27 countries replied to this question</w:t>
                      </w:r>
                    </w:p>
                    <w:p w:rsidR="00D8457D" w:rsidRPr="00FA4A6F" w:rsidRDefault="00D8457D" w:rsidP="00855BCF">
                      <w:pPr>
                        <w:pStyle w:val="NormalWeb"/>
                        <w:bidi w:val="0"/>
                        <w:spacing w:before="0"/>
                        <w:rPr>
                          <w:rFonts w:asciiTheme="minorHAnsi" w:hAnsiTheme="minorHAnsi" w:cstheme="minorBidi"/>
                          <w:color w:val="000000" w:themeColor="text1"/>
                          <w:kern w:val="24"/>
                          <w:sz w:val="20"/>
                          <w:szCs w:val="20"/>
                        </w:rPr>
                      </w:pPr>
                      <w:r w:rsidRPr="00FA4A6F">
                        <w:rPr>
                          <w:rFonts w:asciiTheme="minorHAnsi" w:hAnsiTheme="minorHAnsi" w:cstheme="minorBidi"/>
                          <w:color w:val="000000" w:themeColor="text1"/>
                          <w:kern w:val="24"/>
                          <w:sz w:val="20"/>
                          <w:szCs w:val="20"/>
                        </w:rPr>
                        <w:t>*Multiple replies possible: total 89 replies</w:t>
                      </w:r>
                    </w:p>
                    <w:p w:rsidR="00D8457D" w:rsidRPr="00FA4A6F" w:rsidRDefault="00D8457D" w:rsidP="00855BCF">
                      <w:pPr>
                        <w:pStyle w:val="NormalWeb"/>
                        <w:bidi w:val="0"/>
                        <w:spacing w:before="0"/>
                        <w:rPr>
                          <w:rFonts w:asciiTheme="minorHAnsi" w:hAnsiTheme="minorHAnsi" w:cstheme="minorBidi"/>
                          <w:color w:val="000000" w:themeColor="text1"/>
                          <w:kern w:val="24"/>
                          <w:sz w:val="20"/>
                          <w:szCs w:val="20"/>
                        </w:rPr>
                      </w:pPr>
                      <w:r w:rsidRPr="00FA4A6F">
                        <w:rPr>
                          <w:rFonts w:asciiTheme="minorHAnsi" w:hAnsiTheme="minorHAnsi" w:cstheme="minorBidi"/>
                          <w:color w:val="000000" w:themeColor="text1"/>
                          <w:kern w:val="24"/>
                          <w:sz w:val="20"/>
                          <w:szCs w:val="20"/>
                        </w:rPr>
                        <w:t>*replies merged when multiple organizations in one country replied.</w:t>
                      </w:r>
                    </w:p>
                  </w:txbxContent>
                </v:textbox>
                <w10:anchorlock/>
              </v:shape>
            </w:pict>
          </mc:Fallback>
        </mc:AlternateConten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27</w:t>
      </w:r>
      <w:r w:rsidRPr="00145E30">
        <w:rPr>
          <w:rFonts w:eastAsia="Times New Roman" w:cs="Times New Roman Bold"/>
          <w:b/>
          <w:bCs/>
          <w:sz w:val="22"/>
          <w:szCs w:val="20"/>
          <w:lang w:val="en-GB" w:eastAsia="en-US"/>
        </w:rPr>
        <w:tab/>
        <w:t>What access technologies are being used in your country for connecting rural and remote areas?  Please tick all that applies</w:t>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
          <w:bCs/>
          <w:noProof/>
          <w:color w:val="000000"/>
          <w:szCs w:val="19"/>
          <w:lang w:eastAsia="zh-CN"/>
        </w:rPr>
      </w:pPr>
      <w:r w:rsidRPr="00145E30">
        <w:rPr>
          <w:rFonts w:cs="Arial"/>
          <w:b/>
          <w:bCs/>
          <w:noProof/>
          <w:color w:val="000000"/>
          <w:szCs w:val="19"/>
          <w:lang w:eastAsia="zh-CN"/>
        </w:rPr>
        <w:drawing>
          <wp:inline distT="0" distB="0" distL="0" distR="0" wp14:anchorId="7C40C0BA" wp14:editId="5B2E9D73">
            <wp:extent cx="5619750" cy="2762250"/>
            <wp:effectExtent l="0" t="0" r="0" b="0"/>
            <wp:docPr id="988" name="Chart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
          <w:bCs/>
          <w:noProof/>
          <w:color w:val="000000"/>
          <w:szCs w:val="19"/>
          <w:lang w:eastAsia="zh-CN"/>
        </w:rPr>
      </w:pPr>
      <w:r w:rsidRPr="00145E30">
        <w:rPr>
          <w:rFonts w:cs="Arial"/>
          <w:b/>
          <w:bCs/>
          <w:noProof/>
          <w:color w:val="000000"/>
          <w:szCs w:val="19"/>
          <w:lang w:eastAsia="zh-CN"/>
        </w:rPr>
        <w:drawing>
          <wp:inline distT="0" distB="0" distL="0" distR="0" wp14:anchorId="265B249D" wp14:editId="11985ABA">
            <wp:extent cx="5553075" cy="2790825"/>
            <wp:effectExtent l="0" t="0" r="0" b="0"/>
            <wp:docPr id="989" name="Chart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145E30" w:rsidRPr="00145E30" w:rsidRDefault="00145E30" w:rsidP="00145E30">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left"/>
        <w:rPr>
          <w:rFonts w:cs="Arial"/>
          <w:b/>
          <w:bCs/>
          <w:noProof/>
          <w:color w:val="000000"/>
          <w:szCs w:val="19"/>
          <w:lang w:eastAsia="zh-CN"/>
        </w:rPr>
      </w:pPr>
      <w:r w:rsidRPr="00145E30">
        <w:rPr>
          <w:rFonts w:cs="Arial"/>
          <w:b/>
          <w:bCs/>
          <w:noProof/>
          <w:color w:val="000000"/>
          <w:szCs w:val="22"/>
          <w:lang w:eastAsia="zh-CN"/>
        </w:rPr>
        <mc:AlternateContent>
          <mc:Choice Requires="wps">
            <w:drawing>
              <wp:inline distT="0" distB="0" distL="0" distR="0" wp14:anchorId="1CDD542F" wp14:editId="71F354E8">
                <wp:extent cx="3810000" cy="555625"/>
                <wp:effectExtent l="0" t="0" r="0" b="0"/>
                <wp:docPr id="69" name="TextBox 5"/>
                <wp:cNvGraphicFramePr/>
                <a:graphic xmlns:a="http://schemas.openxmlformats.org/drawingml/2006/main">
                  <a:graphicData uri="http://schemas.microsoft.com/office/word/2010/wordprocessingShape">
                    <wps:wsp>
                      <wps:cNvSpPr txBox="1"/>
                      <wps:spPr>
                        <a:xfrm>
                          <a:off x="0" y="0"/>
                          <a:ext cx="3810000" cy="555625"/>
                        </a:xfrm>
                        <a:prstGeom prst="rect">
                          <a:avLst/>
                        </a:prstGeom>
                        <a:noFill/>
                      </wps:spPr>
                      <wps:txbx>
                        <w:txbxContent>
                          <w:p w:rsidR="00D8457D" w:rsidRPr="00BA3AC8" w:rsidRDefault="00D8457D" w:rsidP="00855BCF">
                            <w:pPr>
                              <w:pStyle w:val="NormalWeb"/>
                              <w:bidi w:val="0"/>
                              <w:spacing w:before="0"/>
                              <w:rPr>
                                <w:rFonts w:asciiTheme="minorHAnsi" w:hAnsiTheme="minorHAnsi"/>
                                <w:sz w:val="20"/>
                                <w:szCs w:val="20"/>
                              </w:rPr>
                            </w:pPr>
                            <w:r w:rsidRPr="00BA3AC8">
                              <w:rPr>
                                <w:rFonts w:asciiTheme="minorHAnsi" w:hAnsiTheme="minorHAnsi" w:cstheme="minorBidi"/>
                                <w:color w:val="000000" w:themeColor="text1"/>
                                <w:kern w:val="24"/>
                                <w:sz w:val="20"/>
                                <w:szCs w:val="20"/>
                              </w:rPr>
                              <w:t>*28 organizations from 27 countries replied to this question</w:t>
                            </w:r>
                          </w:p>
                          <w:p w:rsidR="00D8457D" w:rsidRPr="00BA3AC8" w:rsidRDefault="00D8457D" w:rsidP="00855BCF">
                            <w:pPr>
                              <w:pStyle w:val="NormalWeb"/>
                              <w:bidi w:val="0"/>
                              <w:spacing w:before="0"/>
                              <w:rPr>
                                <w:rFonts w:asciiTheme="minorHAnsi" w:hAnsiTheme="minorHAnsi" w:cstheme="minorBidi"/>
                                <w:color w:val="000000" w:themeColor="text1"/>
                                <w:kern w:val="24"/>
                                <w:sz w:val="20"/>
                                <w:szCs w:val="20"/>
                              </w:rPr>
                            </w:pPr>
                            <w:r w:rsidRPr="00BA3AC8">
                              <w:rPr>
                                <w:rFonts w:asciiTheme="minorHAnsi" w:hAnsiTheme="minorHAnsi" w:cstheme="minorBidi"/>
                                <w:color w:val="000000" w:themeColor="text1"/>
                                <w:kern w:val="24"/>
                                <w:sz w:val="20"/>
                                <w:szCs w:val="20"/>
                              </w:rPr>
                              <w:t>*Multiple replies possible: total 117 replies</w:t>
                            </w:r>
                          </w:p>
                          <w:p w:rsidR="00D8457D" w:rsidRPr="00BA3AC8" w:rsidRDefault="00D8457D" w:rsidP="00855BCF">
                            <w:pPr>
                              <w:pStyle w:val="NormalWeb"/>
                              <w:bidi w:val="0"/>
                              <w:spacing w:before="0"/>
                              <w:rPr>
                                <w:rFonts w:asciiTheme="minorHAnsi" w:hAnsiTheme="minorHAnsi" w:cstheme="minorBidi"/>
                                <w:color w:val="000000" w:themeColor="text1"/>
                                <w:kern w:val="24"/>
                                <w:sz w:val="20"/>
                                <w:szCs w:val="20"/>
                              </w:rPr>
                            </w:pPr>
                            <w:r w:rsidRPr="00BA3AC8">
                              <w:rPr>
                                <w:rFonts w:asciiTheme="minorHAnsi" w:hAnsiTheme="minorHAnsi" w:cstheme="minorBidi"/>
                                <w:color w:val="000000" w:themeColor="text1"/>
                                <w:kern w:val="24"/>
                                <w:sz w:val="20"/>
                                <w:szCs w:val="20"/>
                              </w:rPr>
                              <w:t>*replies merged when multiple organizations in one country replied.</w:t>
                            </w:r>
                          </w:p>
                        </w:txbxContent>
                      </wps:txbx>
                      <wps:bodyPr wrap="square" rtlCol="0">
                        <a:noAutofit/>
                      </wps:bodyPr>
                    </wps:wsp>
                  </a:graphicData>
                </a:graphic>
              </wp:inline>
            </w:drawing>
          </mc:Choice>
          <mc:Fallback>
            <w:pict>
              <v:shape id="_x0000_s1525" type="#_x0000_t202" style="width:300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ZAmAEAABYDAAAOAAAAZHJzL2Uyb0RvYy54bWysUsFu2zAMvQ/oPwi6L3ayJeiMOMW2orsU&#10;24B2H6DIUizAElVSiZ2/L6WkybDdhvkgSyT1+N6j1neTH8TBIDkIrZzPailM0NC5sGvlr+eH97dS&#10;UFKhUwME08qjIXm3uXm3HmNjFtDD0BkUDBKoGWMr+5RiU1Wke+MVzSCawEkL6FXiI+6qDtXI6H6o&#10;FnW9qkbALiJoQ8TR+1NSbgq+tUanH9aSSWJoJXNLZcWybvNabdaq2aGKvdNnGuofWHjlAje9QN2r&#10;pMQe3V9Q3mkEAptmGnwF1jptigZWM6//UPPUq2iKFjaH4sUm+n+w+vvhJwrXtXL1SYqgPM/o2Uzp&#10;C0ximd0ZIzVc9BS5LE0c5im/xYmDWfRk0ec/yxGcZ5+PF28ZS2gOfrid1/xJoTm3XC5XiwJfXW9H&#10;pPTNgBd500rk2RVL1eGREjPh0reS3CzAgxuGHM8UT1TyLk3bqQj6WKabQ1vojkx/5DG3kl72Co0U&#10;mIavUF7FCe3zPoF1pdH1zhmdzS/9zw8lT/f3c6m6PufNKwAAAP//AwBQSwMEFAAGAAgAAAAhAObd&#10;UWvZAAAABAEAAA8AAABkcnMvZG93bnJldi54bWxMj81OwzAQhO9IvIO1lbhRu4iWNs2mQiCuIMqP&#10;1Jsbb5Oo8TqK3Sa8PQsXuIw0mtXMt/lm9K06Ux+bwAizqQFFXAbXcIXw/vZ0vQQVk2Vn28CE8EUR&#10;NsXlRW4zFwZ+pfM2VUpKOGYWoU6py7SOZU3exmnoiCU7hN7bJLavtOvtIOW+1TfGLLS3DctCbTt6&#10;qKk8bk8e4eP5sPu8NS/Vo593QxiNZr/SiFeT8X4NKtGY/o7hB1/QoRCmfTixi6pFkEfSr0q2MEbs&#10;HmF5Nwdd5Po/fPENAAD//wMAUEsBAi0AFAAGAAgAAAAhALaDOJL+AAAA4QEAABMAAAAAAAAAAAAA&#10;AAAAAAAAAFtDb250ZW50X1R5cGVzXS54bWxQSwECLQAUAAYACAAAACEAOP0h/9YAAACUAQAACwAA&#10;AAAAAAAAAAAAAAAvAQAAX3JlbHMvLnJlbHNQSwECLQAUAAYACAAAACEAcIQWQJgBAAAWAwAADgAA&#10;AAAAAAAAAAAAAAAuAgAAZHJzL2Uyb0RvYy54bWxQSwECLQAUAAYACAAAACEA5t1Ra9kAAAAEAQAA&#10;DwAAAAAAAAAAAAAAAADyAwAAZHJzL2Rvd25yZXYueG1sUEsFBgAAAAAEAAQA8wAAAPgEAAAAAA==&#10;" filled="f" stroked="f">
                <v:textbox>
                  <w:txbxContent>
                    <w:p w:rsidR="00D8457D" w:rsidRPr="00BA3AC8" w:rsidRDefault="00D8457D" w:rsidP="00855BCF">
                      <w:pPr>
                        <w:pStyle w:val="NormalWeb"/>
                        <w:bidi w:val="0"/>
                        <w:spacing w:before="0"/>
                        <w:rPr>
                          <w:rFonts w:asciiTheme="minorHAnsi" w:hAnsiTheme="minorHAnsi"/>
                          <w:sz w:val="20"/>
                          <w:szCs w:val="20"/>
                        </w:rPr>
                      </w:pPr>
                      <w:r w:rsidRPr="00BA3AC8">
                        <w:rPr>
                          <w:rFonts w:asciiTheme="minorHAnsi" w:hAnsiTheme="minorHAnsi" w:cstheme="minorBidi"/>
                          <w:color w:val="000000" w:themeColor="text1"/>
                          <w:kern w:val="24"/>
                          <w:sz w:val="20"/>
                          <w:szCs w:val="20"/>
                        </w:rPr>
                        <w:t>*28 organizations from 27 countries replied to this question</w:t>
                      </w:r>
                    </w:p>
                    <w:p w:rsidR="00D8457D" w:rsidRPr="00BA3AC8" w:rsidRDefault="00D8457D" w:rsidP="00855BCF">
                      <w:pPr>
                        <w:pStyle w:val="NormalWeb"/>
                        <w:bidi w:val="0"/>
                        <w:spacing w:before="0"/>
                        <w:rPr>
                          <w:rFonts w:asciiTheme="minorHAnsi" w:hAnsiTheme="minorHAnsi" w:cstheme="minorBidi"/>
                          <w:color w:val="000000" w:themeColor="text1"/>
                          <w:kern w:val="24"/>
                          <w:sz w:val="20"/>
                          <w:szCs w:val="20"/>
                        </w:rPr>
                      </w:pPr>
                      <w:r w:rsidRPr="00BA3AC8">
                        <w:rPr>
                          <w:rFonts w:asciiTheme="minorHAnsi" w:hAnsiTheme="minorHAnsi" w:cstheme="minorBidi"/>
                          <w:color w:val="000000" w:themeColor="text1"/>
                          <w:kern w:val="24"/>
                          <w:sz w:val="20"/>
                          <w:szCs w:val="20"/>
                        </w:rPr>
                        <w:t>*Multiple replies possible: total 117 replies</w:t>
                      </w:r>
                    </w:p>
                    <w:p w:rsidR="00D8457D" w:rsidRPr="00BA3AC8" w:rsidRDefault="00D8457D" w:rsidP="00855BCF">
                      <w:pPr>
                        <w:pStyle w:val="NormalWeb"/>
                        <w:bidi w:val="0"/>
                        <w:spacing w:before="0"/>
                        <w:rPr>
                          <w:rFonts w:asciiTheme="minorHAnsi" w:hAnsiTheme="minorHAnsi" w:cstheme="minorBidi"/>
                          <w:color w:val="000000" w:themeColor="text1"/>
                          <w:kern w:val="24"/>
                          <w:sz w:val="20"/>
                          <w:szCs w:val="20"/>
                        </w:rPr>
                      </w:pPr>
                      <w:r w:rsidRPr="00BA3AC8">
                        <w:rPr>
                          <w:rFonts w:asciiTheme="minorHAnsi" w:hAnsiTheme="minorHAnsi" w:cstheme="minorBidi"/>
                          <w:color w:val="000000" w:themeColor="text1"/>
                          <w:kern w:val="24"/>
                          <w:sz w:val="20"/>
                          <w:szCs w:val="20"/>
                        </w:rPr>
                        <w:t>*replies merged when multiple organizations in one country replied.</w:t>
                      </w:r>
                    </w:p>
                  </w:txbxContent>
                </v:textbox>
                <w10:anchorlock/>
              </v:shape>
            </w:pict>
          </mc:Fallback>
        </mc:AlternateContent>
      </w:r>
    </w:p>
    <w:p w:rsidR="00145E30" w:rsidRPr="00145E30" w:rsidRDefault="00145E30" w:rsidP="00145E30">
      <w:pPr>
        <w:tabs>
          <w:tab w:val="clear" w:pos="567"/>
          <w:tab w:val="clear" w:pos="1133"/>
          <w:tab w:val="clear" w:pos="1700"/>
          <w:tab w:val="clear" w:pos="2267"/>
        </w:tabs>
        <w:kinsoku/>
        <w:bidi w:val="0"/>
        <w:spacing w:line="240" w:lineRule="auto"/>
        <w:rPr>
          <w:rFonts w:cs="Times New Roman"/>
          <w:szCs w:val="22"/>
          <w:lang w:val="en-GB" w:eastAsia="en-US"/>
        </w:rPr>
      </w:pP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val="fr-FR" w:eastAsia="en-US"/>
        </w:rPr>
      </w:pPr>
    </w:p>
    <w:p w:rsidR="00145E30" w:rsidRPr="00145E30" w:rsidRDefault="00145E30" w:rsidP="00145E30">
      <w:pPr>
        <w:keepNext/>
        <w:pageBreakBefore/>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If “Other technology” was selected, please specify:</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tbl>
      <w:tblPr>
        <w:tblStyle w:val="TableGrid"/>
        <w:tblW w:w="0" w:type="auto"/>
        <w:tblInd w:w="108" w:type="dxa"/>
        <w:tblLook w:val="04A0" w:firstRow="1" w:lastRow="0" w:firstColumn="1" w:lastColumn="0" w:noHBand="0" w:noVBand="1"/>
      </w:tblPr>
      <w:tblGrid>
        <w:gridCol w:w="2162"/>
        <w:gridCol w:w="7017"/>
      </w:tblGrid>
      <w:tr w:rsidR="00145E30" w:rsidRPr="00145E30" w:rsidTr="00145E30">
        <w:tc>
          <w:tcPr>
            <w:tcW w:w="216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20"/>
                <w:szCs w:val="20"/>
                <w:lang w:eastAsia="zh-CN"/>
              </w:rPr>
            </w:pPr>
            <w:r w:rsidRPr="00145E30">
              <w:rPr>
                <w:rFonts w:asciiTheme="minorHAnsi" w:hAnsiTheme="minorHAnsi" w:cs="Arial"/>
                <w:kern w:val="24"/>
                <w:sz w:val="20"/>
                <w:szCs w:val="20"/>
                <w:lang w:eastAsia="zh-CN"/>
              </w:rPr>
              <w:t xml:space="preserve">Telecommunications Regulatory Authority (Lebanon) </w:t>
            </w:r>
          </w:p>
        </w:tc>
        <w:tc>
          <w:tcPr>
            <w:tcW w:w="7116" w:type="dxa"/>
            <w:shd w:val="clear" w:color="auto" w:fill="E8F8FD"/>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20"/>
                <w:szCs w:val="20"/>
                <w:lang w:eastAsia="zh-CN"/>
              </w:rPr>
            </w:pPr>
            <w:r w:rsidRPr="00145E30">
              <w:rPr>
                <w:rFonts w:asciiTheme="minorHAnsi" w:hAnsiTheme="minorHAnsi" w:cs="Arial"/>
                <w:kern w:val="24"/>
                <w:sz w:val="20"/>
                <w:szCs w:val="20"/>
                <w:lang w:eastAsia="zh-CN"/>
              </w:rPr>
              <w:t xml:space="preserve">Other wireless technologies such as Pre-Wimax, CDMA etc... </w:t>
            </w:r>
          </w:p>
        </w:tc>
      </w:tr>
      <w:tr w:rsidR="00145E30" w:rsidRPr="00145E30" w:rsidTr="00145E30">
        <w:tc>
          <w:tcPr>
            <w:tcW w:w="216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20"/>
                <w:szCs w:val="20"/>
                <w:lang w:val="es-ES_tradnl" w:eastAsia="zh-CN"/>
              </w:rPr>
            </w:pPr>
            <w:r w:rsidRPr="00145E30">
              <w:rPr>
                <w:rFonts w:asciiTheme="minorHAnsi" w:hAnsiTheme="minorHAnsi" w:cs="Arial"/>
                <w:kern w:val="24"/>
                <w:sz w:val="20"/>
                <w:szCs w:val="20"/>
                <w:lang w:val="es-ES" w:eastAsia="zh-CN"/>
              </w:rPr>
              <w:t xml:space="preserve">Organismo Supervisor de Inversión Privada en Telecomunicaciones (Peru) </w:t>
            </w:r>
          </w:p>
        </w:tc>
        <w:tc>
          <w:tcPr>
            <w:tcW w:w="7116" w:type="dxa"/>
          </w:tcPr>
          <w:p w:rsidR="00145E30" w:rsidRPr="00145E30" w:rsidRDefault="00145E30" w:rsidP="00145E30">
            <w:pPr>
              <w:tabs>
                <w:tab w:val="clear" w:pos="567"/>
                <w:tab w:val="clear" w:pos="1133"/>
                <w:tab w:val="clear" w:pos="1700"/>
                <w:tab w:val="clear" w:pos="2267"/>
              </w:tabs>
              <w:kinsoku/>
              <w:bidi w:val="0"/>
              <w:spacing w:before="0" w:line="240" w:lineRule="auto"/>
              <w:jc w:val="left"/>
              <w:rPr>
                <w:rFonts w:asciiTheme="minorHAnsi" w:hAnsiTheme="minorHAnsi" w:cs="Arial"/>
                <w:sz w:val="20"/>
                <w:szCs w:val="20"/>
                <w:lang w:eastAsia="zh-CN"/>
              </w:rPr>
            </w:pPr>
            <w:r w:rsidRPr="00145E30">
              <w:rPr>
                <w:rFonts w:asciiTheme="minorHAnsi" w:hAnsiTheme="minorHAnsi" w:cs="Arial"/>
                <w:kern w:val="24"/>
                <w:sz w:val="20"/>
                <w:szCs w:val="20"/>
                <w:lang w:eastAsia="zh-CN"/>
              </w:rPr>
              <w:t>Satellite/V-SAT, microwave, WiFi.</w:t>
            </w:r>
          </w:p>
        </w:tc>
      </w:tr>
    </w:tbl>
    <w:p w:rsidR="00145E30" w:rsidRPr="00145E30" w:rsidRDefault="00145E30" w:rsidP="00145E3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145E30">
        <w:rPr>
          <w:rFonts w:eastAsia="Times New Roman" w:cs="Times New Roman Bold"/>
          <w:b/>
          <w:bCs/>
          <w:sz w:val="22"/>
          <w:szCs w:val="20"/>
          <w:lang w:val="en-GB" w:eastAsia="en-US"/>
        </w:rPr>
        <w:t>28</w:t>
      </w:r>
      <w:r w:rsidRPr="00145E30">
        <w:rPr>
          <w:rFonts w:eastAsia="Times New Roman" w:cs="Times New Roman Bold"/>
          <w:b/>
          <w:bCs/>
          <w:sz w:val="22"/>
          <w:szCs w:val="20"/>
          <w:lang w:val="en-GB" w:eastAsia="en-US"/>
        </w:rPr>
        <w:tab/>
        <w:t>If there is any other specific policy/regulatory intervention/initiative by your government or regulatory, please elaborate</w:t>
      </w:r>
    </w:p>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tbl>
      <w:tblPr>
        <w:tblStyle w:val="TableGrid"/>
        <w:tblW w:w="0" w:type="auto"/>
        <w:tblInd w:w="108" w:type="dxa"/>
        <w:tblLook w:val="04A0" w:firstRow="1" w:lastRow="0" w:firstColumn="1" w:lastColumn="0" w:noHBand="0" w:noVBand="1"/>
      </w:tblPr>
      <w:tblGrid>
        <w:gridCol w:w="2149"/>
        <w:gridCol w:w="7030"/>
      </w:tblGrid>
      <w:tr w:rsidR="00145E30" w:rsidRPr="00145E30" w:rsidTr="00145E30">
        <w:tc>
          <w:tcPr>
            <w:tcW w:w="216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United Kingdom Telecommunications Academy (UKTA) (International) </w:t>
            </w:r>
          </w:p>
        </w:tc>
        <w:tc>
          <w:tcPr>
            <w:tcW w:w="711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UKTA has both UK Government and CEPT Approval to support ITU HCD Initiatives.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Should you require more detailed information as to how this is achieved see </w:t>
            </w:r>
            <w:hyperlink r:id="rId209" w:history="1">
              <w:r w:rsidRPr="00855BCF">
                <w:rPr>
                  <w:rFonts w:cs="Arial"/>
                  <w:color w:val="0000FF"/>
                  <w:kern w:val="24"/>
                  <w:sz w:val="19"/>
                  <w:szCs w:val="20"/>
                  <w:u w:val="single"/>
                  <w:lang w:eastAsia="zh-CN"/>
                </w:rPr>
                <w:t>www.ukta.co.uk/eMCM</w:t>
              </w:r>
            </w:hyperlink>
            <w:r w:rsidRPr="00855BCF">
              <w:rPr>
                <w:rFonts w:cs="Arial"/>
                <w:kern w:val="24"/>
                <w:sz w:val="19"/>
                <w:szCs w:val="20"/>
                <w:lang w:eastAsia="zh-CN"/>
              </w:rPr>
              <w:t xml:space="preserve"> or eLLM in IT &amp; T (provided at University of Southampton and Open University of Tanzania) on UKTA web site. All these programmes delivered by UKTA cover Policy &amp; Regulation. </w:t>
            </w:r>
          </w:p>
        </w:tc>
      </w:tr>
      <w:tr w:rsidR="00145E30" w:rsidRPr="00145E30" w:rsidTr="00145E30">
        <w:tc>
          <w:tcPr>
            <w:tcW w:w="216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Telecommunications Regulatory Authority (Lebanon) </w:t>
            </w:r>
          </w:p>
        </w:tc>
        <w:tc>
          <w:tcPr>
            <w:tcW w:w="711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It is envisioned that MOT will soon issue a telecom policy which will address all sorts of access.</w:t>
            </w:r>
          </w:p>
        </w:tc>
      </w:tr>
      <w:tr w:rsidR="00145E30" w:rsidRPr="00145E30" w:rsidTr="00145E30">
        <w:tc>
          <w:tcPr>
            <w:tcW w:w="216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val="fr-CH" w:eastAsia="zh-CN"/>
              </w:rPr>
            </w:pPr>
            <w:r w:rsidRPr="00855BCF">
              <w:rPr>
                <w:rFonts w:cs="Arial"/>
                <w:kern w:val="24"/>
                <w:sz w:val="19"/>
                <w:szCs w:val="20"/>
                <w:lang w:val="fr-FR" w:eastAsia="zh-CN"/>
              </w:rPr>
              <w:t xml:space="preserve">Ministère de la Communication et des Nouvelles Technologies (Niger) </w:t>
            </w:r>
          </w:p>
        </w:tc>
        <w:tc>
          <w:tcPr>
            <w:tcW w:w="7116" w:type="dxa"/>
            <w:shd w:val="clear" w:color="auto" w:fill="E8F8FD"/>
          </w:tcPr>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w:t>
            </w:r>
            <w:r w:rsidRPr="00855BCF">
              <w:rPr>
                <w:rFonts w:cs="Arial"/>
                <w:kern w:val="24"/>
                <w:sz w:val="19"/>
                <w:szCs w:val="20"/>
                <w:lang w:val="en-GB" w:eastAsia="en-GB"/>
              </w:rPr>
              <w:tab/>
              <w:t>Adoption of a law on the sharing of telecommunication infrastructure</w:t>
            </w:r>
          </w:p>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sz w:val="19"/>
                <w:szCs w:val="20"/>
                <w:lang w:val="en-GB" w:eastAsia="en-GB"/>
              </w:rPr>
            </w:pPr>
            <w:r w:rsidRPr="00855BCF">
              <w:rPr>
                <w:rFonts w:cs="Arial"/>
                <w:kern w:val="24"/>
                <w:sz w:val="19"/>
                <w:szCs w:val="20"/>
                <w:lang w:val="en-GB" w:eastAsia="en-GB"/>
              </w:rPr>
              <w:t>–</w:t>
            </w:r>
            <w:r w:rsidRPr="00855BCF">
              <w:rPr>
                <w:rFonts w:cs="Arial"/>
                <w:kern w:val="24"/>
                <w:sz w:val="19"/>
                <w:szCs w:val="20"/>
                <w:lang w:val="en-GB" w:eastAsia="en-GB"/>
              </w:rPr>
              <w:tab/>
              <w:t>Creation of a regulatory authority specific to the telecommunication and postal sectors, replacing the Multisectoral Regulatory Authority (ARM), which, having been responsible for regulating the telecommunication, transport, postal, water and energy sectors, was deemed too cumbersome an institution after ten years in operation.</w:t>
            </w:r>
          </w:p>
        </w:tc>
      </w:tr>
      <w:tr w:rsidR="00145E30" w:rsidRPr="00145E30" w:rsidTr="00145E30">
        <w:tc>
          <w:tcPr>
            <w:tcW w:w="216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val="es-ES_tradnl" w:eastAsia="zh-CN"/>
              </w:rPr>
            </w:pPr>
            <w:r w:rsidRPr="00855BCF">
              <w:rPr>
                <w:rFonts w:cs="Arial"/>
                <w:kern w:val="24"/>
                <w:sz w:val="19"/>
                <w:szCs w:val="20"/>
                <w:lang w:val="es-ES" w:eastAsia="zh-CN"/>
              </w:rPr>
              <w:t xml:space="preserve">Comisión Nacional de Telecomunicaciones (CONATEL) (Paraguay) </w:t>
            </w:r>
          </w:p>
        </w:tc>
        <w:tc>
          <w:tcPr>
            <w:tcW w:w="711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The current policy is the National Telecommunications Plan (PNT).</w:t>
            </w:r>
          </w:p>
        </w:tc>
      </w:tr>
      <w:tr w:rsidR="00145E30" w:rsidRPr="00145E30" w:rsidTr="00145E30">
        <w:tc>
          <w:tcPr>
            <w:tcW w:w="216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Nepal Telecommunications Authority (NTA) (Nepal (Republic of)</w:t>
            </w:r>
          </w:p>
        </w:tc>
        <w:tc>
          <w:tcPr>
            <w:tcW w:w="711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District Optical Fiber Network project being developed; </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WiMax project by incumbent;</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Rural ICT projects in multi-stakeholders partnership model </w:t>
            </w:r>
          </w:p>
        </w:tc>
      </w:tr>
      <w:tr w:rsidR="00145E30" w:rsidRPr="00145E30" w:rsidTr="00145E30">
        <w:tc>
          <w:tcPr>
            <w:tcW w:w="216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val="es-ES_tradnl" w:eastAsia="zh-CN"/>
              </w:rPr>
            </w:pPr>
            <w:r w:rsidRPr="00855BCF">
              <w:rPr>
                <w:rFonts w:cs="Arial"/>
                <w:kern w:val="24"/>
                <w:sz w:val="19"/>
                <w:szCs w:val="20"/>
                <w:lang w:val="es-ES" w:eastAsia="zh-CN"/>
              </w:rPr>
              <w:t xml:space="preserve">Organismo Supervisor de Inversión Privada en Telecomunicaciones (Peru) </w:t>
            </w:r>
          </w:p>
        </w:tc>
        <w:tc>
          <w:tcPr>
            <w:tcW w:w="711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Deployment of the National Fibre Optic Backbone Network, serving all provincial capitals, is currently being planned. It is hoped that this high-speed transport network will provide connectivity at district level, through projects that can be financed by both private operators and district governments.</w:t>
            </w:r>
          </w:p>
        </w:tc>
      </w:tr>
      <w:tr w:rsidR="00145E30" w:rsidRPr="00145E30" w:rsidTr="00145E30">
        <w:tc>
          <w:tcPr>
            <w:tcW w:w="216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val="fr-FR" w:eastAsia="zh-CN"/>
              </w:rPr>
              <w:t xml:space="preserve">Autorité de Régulation de la Poste et des Télécommunications (Dem. Rep. of the Congo) </w:t>
            </w:r>
          </w:p>
        </w:tc>
        <w:tc>
          <w:tcPr>
            <w:tcW w:w="7116" w:type="dxa"/>
            <w:shd w:val="clear" w:color="auto" w:fill="E8F8FD"/>
          </w:tcPr>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 xml:space="preserve">- </w:t>
            </w:r>
            <w:r w:rsidRPr="00855BCF">
              <w:rPr>
                <w:rFonts w:cs="Arial"/>
                <w:kern w:val="24"/>
                <w:sz w:val="19"/>
                <w:szCs w:val="20"/>
                <w:lang w:val="en-GB" w:eastAsia="en-GB"/>
              </w:rPr>
              <w:tab/>
              <w:t xml:space="preserve">Establishment of a national broadband policy in rural or remote areas. </w:t>
            </w:r>
          </w:p>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w:t>
            </w:r>
            <w:r w:rsidRPr="00855BCF">
              <w:rPr>
                <w:rFonts w:cs="Arial"/>
                <w:kern w:val="24"/>
                <w:sz w:val="19"/>
                <w:szCs w:val="20"/>
                <w:lang w:val="en-GB" w:eastAsia="en-GB"/>
              </w:rPr>
              <w:tab/>
              <w:t>Establishment of a regulatory framework governing infrastructure-sharing, particularly in rural or remote areas.</w:t>
            </w:r>
          </w:p>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 xml:space="preserve">- </w:t>
            </w:r>
            <w:r w:rsidRPr="00855BCF">
              <w:rPr>
                <w:rFonts w:cs="Arial"/>
                <w:kern w:val="24"/>
                <w:sz w:val="19"/>
                <w:szCs w:val="20"/>
                <w:lang w:val="en-GB" w:eastAsia="en-GB"/>
              </w:rPr>
              <w:tab/>
              <w:t>Launch of a public bid for a licence for the universal broadband service.</w:t>
            </w:r>
          </w:p>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 xml:space="preserve">- </w:t>
            </w:r>
            <w:r w:rsidRPr="00855BCF">
              <w:rPr>
                <w:rFonts w:cs="Arial"/>
                <w:kern w:val="24"/>
                <w:sz w:val="19"/>
                <w:szCs w:val="20"/>
                <w:lang w:val="en-GB" w:eastAsia="en-GB"/>
              </w:rPr>
              <w:tab/>
              <w:t>Establishment of the universal service fund.</w:t>
            </w:r>
          </w:p>
          <w:p w:rsidR="00145E30" w:rsidRPr="00855BCF" w:rsidRDefault="00145E30" w:rsidP="00145E30">
            <w:pPr>
              <w:tabs>
                <w:tab w:val="clear" w:pos="567"/>
                <w:tab w:val="clear" w:pos="1133"/>
                <w:tab w:val="clear" w:pos="1700"/>
                <w:tab w:val="clear" w:pos="2267"/>
                <w:tab w:val="left" w:pos="279"/>
              </w:tabs>
              <w:kinsoku/>
              <w:bidi w:val="0"/>
              <w:spacing w:before="40" w:line="240" w:lineRule="auto"/>
              <w:ind w:left="279" w:hanging="279"/>
              <w:rPr>
                <w:rFonts w:cs="Arial"/>
                <w:kern w:val="24"/>
                <w:sz w:val="19"/>
                <w:szCs w:val="20"/>
                <w:lang w:val="en-GB" w:eastAsia="en-GB"/>
              </w:rPr>
            </w:pPr>
            <w:r w:rsidRPr="00855BCF">
              <w:rPr>
                <w:rFonts w:cs="Arial"/>
                <w:kern w:val="24"/>
                <w:sz w:val="19"/>
                <w:szCs w:val="20"/>
                <w:lang w:val="en-GB" w:eastAsia="en-GB"/>
              </w:rPr>
              <w:t xml:space="preserve">- </w:t>
            </w:r>
            <w:r w:rsidRPr="00855BCF">
              <w:rPr>
                <w:rFonts w:cs="Arial"/>
                <w:kern w:val="24"/>
                <w:sz w:val="19"/>
                <w:szCs w:val="20"/>
                <w:lang w:val="en-GB" w:eastAsia="en-GB"/>
              </w:rPr>
              <w:tab/>
              <w:t>Creation of the National ICT Agency (Agence Nationale des TIC) to monitor all issues relating to rural or remote areas.</w:t>
            </w:r>
          </w:p>
        </w:tc>
      </w:tr>
      <w:tr w:rsidR="00145E30" w:rsidRPr="00145E30" w:rsidTr="00145E30">
        <w:tc>
          <w:tcPr>
            <w:tcW w:w="216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Oman Telecommunications Regulatory Authority (TRA) (Oman) </w:t>
            </w:r>
          </w:p>
        </w:tc>
        <w:tc>
          <w:tcPr>
            <w:tcW w:w="711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Initiative by the regulator to provide coverage to some remote villages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900MHz refarming is the 1st refarming initiative that was conducted between the TRA and the operators in exchange of constructing 120 BTS in the rural areas.operators agreed to install total of 120 BTS site locations (60 omantel &amp; 60 nwaras)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1800 MHz refarming inititative is the 2nd initiative that was conducted between TRA and operators in exchange of additional mobile spectrum in 1800 MHz frequency bands . operators agreed to install 80 BTS site locations in rural areas (40 Omantel &amp; 40 Nawras) </w:t>
            </w:r>
          </w:p>
        </w:tc>
      </w:tr>
      <w:tr w:rsidR="00145E30" w:rsidRPr="00145E30" w:rsidTr="00145E30">
        <w:tc>
          <w:tcPr>
            <w:tcW w:w="2166" w:type="dxa"/>
            <w:shd w:val="clear" w:color="auto" w:fill="E8F8FD"/>
          </w:tcPr>
          <w:p w:rsidR="00145E30" w:rsidRPr="00855BCF" w:rsidRDefault="00145E30" w:rsidP="00855BCF">
            <w:pPr>
              <w:pageBreakBefore/>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Ministry of Information and Communication Technology (Mauritius)</w:t>
            </w:r>
          </w:p>
        </w:tc>
        <w:tc>
          <w:tcPr>
            <w:tcW w:w="711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National Information and Communication Technology Strategic Plan (NICTSP) 2011</w:t>
            </w:r>
            <w:r w:rsidRPr="00855BCF">
              <w:rPr>
                <w:rFonts w:cs="Arial"/>
                <w:kern w:val="24"/>
                <w:sz w:val="19"/>
                <w:szCs w:val="20"/>
                <w:lang w:eastAsia="zh-CN"/>
              </w:rPr>
              <w:noBreakHyphen/>
              <w:t>2014: Towards I-Mauritius</w:t>
            </w:r>
          </w:p>
          <w:p w:rsidR="00145E30" w:rsidRPr="00855BCF" w:rsidRDefault="00761D38"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hyperlink r:id="rId210" w:history="1">
              <w:r w:rsidR="00145E30" w:rsidRPr="00855BCF">
                <w:rPr>
                  <w:rFonts w:cs="Arial"/>
                  <w:color w:val="0000FF"/>
                  <w:kern w:val="24"/>
                  <w:sz w:val="19"/>
                  <w:szCs w:val="20"/>
                  <w:u w:val="single"/>
                  <w:lang w:val="en-GB" w:eastAsia="zh-CN"/>
                </w:rPr>
                <w:t>www.gov.mu/portal/goc/telecomit/file/ICTplan.pdf</w:t>
              </w:r>
            </w:hyperlink>
            <w:r w:rsidR="00145E30" w:rsidRPr="00855BCF">
              <w:rPr>
                <w:rFonts w:cs="Arial"/>
                <w:kern w:val="24"/>
                <w:sz w:val="19"/>
                <w:szCs w:val="20"/>
                <w:lang w:val="en-GB" w:eastAsia="zh-CN"/>
              </w:rPr>
              <w:t xml:space="preserve"> </w:t>
            </w:r>
            <w:r w:rsidR="00145E30" w:rsidRPr="00855BCF">
              <w:rPr>
                <w:rFonts w:cs="Arial"/>
                <w:color w:val="0070C0"/>
                <w:kern w:val="24"/>
                <w:sz w:val="19"/>
                <w:szCs w:val="20"/>
                <w:lang w:eastAsia="zh-CN"/>
              </w:rPr>
              <w:t xml:space="preserve"> </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Universal Service Fund (USF) Package for Broadband Connection at Rs 200 per month (emanates from budgetary measure 2013)</w:t>
            </w:r>
          </w:p>
          <w:p w:rsidR="00145E30" w:rsidRPr="00855BCF" w:rsidRDefault="00761D38"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hyperlink r:id="rId211" w:history="1">
              <w:r w:rsidR="00145E30" w:rsidRPr="00855BCF">
                <w:rPr>
                  <w:rFonts w:cs="Arial"/>
                  <w:color w:val="0000FF"/>
                  <w:kern w:val="24"/>
                  <w:sz w:val="19"/>
                  <w:szCs w:val="20"/>
                  <w:u w:val="single"/>
                  <w:lang w:val="en-GB" w:eastAsia="zh-CN"/>
                </w:rPr>
                <w:t>www.icta.mu/mediaoffice/2013/ISPs_Broadband_Connection.html</w:t>
              </w:r>
            </w:hyperlink>
            <w:r w:rsidR="00145E30" w:rsidRPr="00855BCF">
              <w:rPr>
                <w:rFonts w:cs="Arial"/>
                <w:kern w:val="24"/>
                <w:sz w:val="19"/>
                <w:szCs w:val="20"/>
                <w:lang w:val="en-GB" w:eastAsia="zh-CN"/>
              </w:rPr>
              <w:t xml:space="preserve"> </w:t>
            </w:r>
            <w:r w:rsidR="00145E30" w:rsidRPr="00855BCF">
              <w:rPr>
                <w:rFonts w:cs="Arial"/>
                <w:color w:val="0070C0"/>
                <w:kern w:val="24"/>
                <w:sz w:val="19"/>
                <w:szCs w:val="20"/>
                <w:lang w:eastAsia="zh-CN"/>
              </w:rPr>
              <w:t xml:space="preserve"> </w:t>
            </w:r>
          </w:p>
        </w:tc>
      </w:tr>
      <w:tr w:rsidR="00145E30" w:rsidRPr="00145E30" w:rsidTr="00145E30">
        <w:tc>
          <w:tcPr>
            <w:tcW w:w="216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val="es-ES_tradnl" w:eastAsia="zh-CN"/>
              </w:rPr>
            </w:pPr>
            <w:r w:rsidRPr="00855BCF">
              <w:rPr>
                <w:rFonts w:cs="Arial"/>
                <w:kern w:val="24"/>
                <w:sz w:val="19"/>
                <w:szCs w:val="20"/>
                <w:lang w:val="pt-BR" w:eastAsia="zh-CN"/>
              </w:rPr>
              <w:t xml:space="preserve">ICP - Autoridade Nacional de Comunicações (ANACOM) (Portugal) </w:t>
            </w:r>
          </w:p>
        </w:tc>
        <w:tc>
          <w:tcPr>
            <w:tcW w:w="7116" w:type="dxa"/>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color w:val="0070C0"/>
                <w:sz w:val="19"/>
                <w:szCs w:val="20"/>
                <w:lang w:eastAsia="zh-CN"/>
              </w:rPr>
            </w:pPr>
            <w:r w:rsidRPr="00855BCF">
              <w:rPr>
                <w:rFonts w:cs="Arial"/>
                <w:kern w:val="24"/>
                <w:sz w:val="19"/>
                <w:szCs w:val="20"/>
                <w:lang w:eastAsia="zh-CN"/>
              </w:rPr>
              <w:t xml:space="preserve">See more information in, e.g., </w:t>
            </w:r>
          </w:p>
          <w:p w:rsidR="00145E30" w:rsidRPr="00855BCF" w:rsidRDefault="00761D38" w:rsidP="00145E30">
            <w:pPr>
              <w:tabs>
                <w:tab w:val="clear" w:pos="567"/>
                <w:tab w:val="clear" w:pos="1133"/>
                <w:tab w:val="clear" w:pos="1700"/>
                <w:tab w:val="clear" w:pos="2267"/>
              </w:tabs>
              <w:kinsoku/>
              <w:bidi w:val="0"/>
              <w:spacing w:before="0" w:line="240" w:lineRule="auto"/>
              <w:jc w:val="left"/>
              <w:rPr>
                <w:rFonts w:cs="Arial"/>
                <w:color w:val="0070C0"/>
                <w:sz w:val="19"/>
                <w:szCs w:val="20"/>
                <w:lang w:eastAsia="zh-CN"/>
              </w:rPr>
            </w:pPr>
            <w:hyperlink r:id="rId212" w:history="1">
              <w:r w:rsidR="00145E30" w:rsidRPr="00855BCF">
                <w:rPr>
                  <w:rFonts w:cs="Arial"/>
                  <w:color w:val="0000FF"/>
                  <w:kern w:val="24"/>
                  <w:sz w:val="19"/>
                  <w:szCs w:val="20"/>
                  <w:u w:val="single"/>
                  <w:lang w:val="en-GB" w:eastAsia="zh-CN"/>
                </w:rPr>
                <w:t>www.anacom.pt/render.jsp?categoryId=340689</w:t>
              </w:r>
            </w:hyperlink>
            <w:r w:rsidR="00145E30" w:rsidRPr="00855BCF">
              <w:rPr>
                <w:rFonts w:cs="Arial"/>
                <w:color w:val="0070C0"/>
                <w:kern w:val="24"/>
                <w:sz w:val="19"/>
                <w:szCs w:val="20"/>
                <w:lang w:val="en-GB" w:eastAsia="zh-CN"/>
              </w:rPr>
              <w:t xml:space="preserve"> </w:t>
            </w:r>
            <w:r w:rsidR="00145E30" w:rsidRPr="00855BCF">
              <w:rPr>
                <w:rFonts w:cs="Arial"/>
                <w:color w:val="0070C0"/>
                <w:kern w:val="24"/>
                <w:sz w:val="19"/>
                <w:szCs w:val="20"/>
                <w:lang w:eastAsia="zh-CN"/>
              </w:rPr>
              <w:t xml:space="preserve">  </w:t>
            </w:r>
            <w:hyperlink r:id="rId213" w:history="1">
              <w:r w:rsidR="00145E30" w:rsidRPr="00855BCF">
                <w:rPr>
                  <w:rFonts w:cs="Arial"/>
                  <w:color w:val="0000FF"/>
                  <w:kern w:val="24"/>
                  <w:sz w:val="19"/>
                  <w:szCs w:val="20"/>
                  <w:u w:val="single"/>
                  <w:lang w:val="en-GB" w:eastAsia="zh-CN"/>
                </w:rPr>
                <w:t>www.anacom.pt/render.jsp?contentId=975261</w:t>
              </w:r>
            </w:hyperlink>
            <w:r w:rsidR="00145E30" w:rsidRPr="00855BCF">
              <w:rPr>
                <w:rFonts w:cs="Arial"/>
                <w:kern w:val="24"/>
                <w:sz w:val="19"/>
                <w:szCs w:val="20"/>
                <w:lang w:val="en-GB" w:eastAsia="zh-CN"/>
              </w:rPr>
              <w:t xml:space="preserve"> </w:t>
            </w:r>
            <w:r w:rsidR="00145E30" w:rsidRPr="00855BCF">
              <w:rPr>
                <w:rFonts w:cs="Arial"/>
                <w:kern w:val="24"/>
                <w:sz w:val="19"/>
                <w:szCs w:val="20"/>
                <w:lang w:eastAsia="zh-CN"/>
              </w:rPr>
              <w:t xml:space="preserve"> </w:t>
            </w:r>
            <w:r w:rsidR="00145E30" w:rsidRPr="00855BCF">
              <w:rPr>
                <w:rFonts w:cs="Arial"/>
                <w:color w:val="0070C0"/>
                <w:kern w:val="24"/>
                <w:sz w:val="19"/>
                <w:szCs w:val="20"/>
                <w:lang w:eastAsia="zh-CN"/>
              </w:rPr>
              <w:t xml:space="preserve"> </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r w:rsidRPr="00855BCF">
              <w:rPr>
                <w:rFonts w:cs="Arial"/>
                <w:kern w:val="24"/>
                <w:sz w:val="19"/>
                <w:szCs w:val="20"/>
                <w:lang w:eastAsia="zh-CN"/>
              </w:rPr>
              <w:t xml:space="preserve">or </w:t>
            </w:r>
          </w:p>
          <w:p w:rsidR="00145E30" w:rsidRPr="00855BCF" w:rsidRDefault="00761D38" w:rsidP="00145E30">
            <w:pPr>
              <w:tabs>
                <w:tab w:val="clear" w:pos="567"/>
                <w:tab w:val="clear" w:pos="1133"/>
                <w:tab w:val="clear" w:pos="1700"/>
                <w:tab w:val="clear" w:pos="2267"/>
              </w:tabs>
              <w:kinsoku/>
              <w:bidi w:val="0"/>
              <w:spacing w:before="0" w:line="240" w:lineRule="auto"/>
              <w:jc w:val="left"/>
              <w:rPr>
                <w:rFonts w:cs="Arial"/>
                <w:sz w:val="19"/>
                <w:szCs w:val="20"/>
                <w:lang w:eastAsia="zh-CN"/>
              </w:rPr>
            </w:pPr>
            <w:hyperlink r:id="rId214" w:history="1">
              <w:r w:rsidR="00145E30" w:rsidRPr="00855BCF">
                <w:rPr>
                  <w:rFonts w:cs="Arial"/>
                  <w:color w:val="0000FF"/>
                  <w:kern w:val="24"/>
                  <w:sz w:val="19"/>
                  <w:szCs w:val="20"/>
                  <w:u w:val="single"/>
                  <w:lang w:val="en-GB" w:eastAsia="zh-CN"/>
                </w:rPr>
                <w:t>www.anacom.pt/render.jsp?contentId=1150167</w:t>
              </w:r>
            </w:hyperlink>
            <w:r w:rsidR="00145E30" w:rsidRPr="00855BCF">
              <w:rPr>
                <w:rFonts w:cs="Arial"/>
                <w:kern w:val="24"/>
                <w:sz w:val="19"/>
                <w:szCs w:val="20"/>
                <w:lang w:val="en-GB" w:eastAsia="zh-CN"/>
              </w:rPr>
              <w:t xml:space="preserve"> </w:t>
            </w:r>
            <w:r w:rsidR="00145E30" w:rsidRPr="00855BCF">
              <w:rPr>
                <w:rFonts w:cs="Arial"/>
                <w:color w:val="0070C0"/>
                <w:kern w:val="24"/>
                <w:sz w:val="19"/>
                <w:szCs w:val="20"/>
                <w:lang w:eastAsia="zh-CN"/>
              </w:rPr>
              <w:t xml:space="preserve"> </w:t>
            </w:r>
          </w:p>
        </w:tc>
      </w:tr>
      <w:tr w:rsidR="00145E30" w:rsidRPr="00145E30" w:rsidTr="00145E30">
        <w:tc>
          <w:tcPr>
            <w:tcW w:w="216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val="pt-BR" w:eastAsia="zh-CN"/>
              </w:rPr>
            </w:pPr>
            <w:r w:rsidRPr="00855BCF">
              <w:rPr>
                <w:rFonts w:cs="Arial"/>
                <w:kern w:val="24"/>
                <w:sz w:val="19"/>
                <w:szCs w:val="20"/>
                <w:lang w:val="pt-BR" w:eastAsia="zh-CN"/>
              </w:rPr>
              <w:t>Comisión Nacional de Comunicaciones (CNC) (Argentina)</w:t>
            </w:r>
          </w:p>
        </w:tc>
        <w:tc>
          <w:tcPr>
            <w:tcW w:w="7116" w:type="dxa"/>
            <w:shd w:val="clear" w:color="auto" w:fill="E8F8FD"/>
          </w:tcPr>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u w:val="single"/>
                <w:lang w:eastAsia="zh-CN"/>
              </w:rPr>
            </w:pPr>
            <w:r w:rsidRPr="00855BCF">
              <w:rPr>
                <w:rFonts w:cs="Arial"/>
                <w:kern w:val="24"/>
                <w:sz w:val="19"/>
                <w:szCs w:val="20"/>
                <w:u w:val="single"/>
                <w:lang w:eastAsia="zh-CN"/>
              </w:rPr>
              <w:t>National Plan Satellite Dishes Installation of Rural Schools and Border</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Objective: Bring Open Digital Television to Rural Schools and Border Argentina that are outside the coverage area of Digital Terrestrial TV, using satellite transmission through the system Direct to Home (TDH).</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Number of educational establishments: 12,000 approximately.</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Number of beneficiaries: 1,200,000 students and 300,000 teachers, approximately.</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u w:val="single"/>
                <w:lang w:eastAsia="zh-CN"/>
              </w:rPr>
            </w:pPr>
            <w:r w:rsidRPr="00855BCF">
              <w:rPr>
                <w:rFonts w:cs="Arial"/>
                <w:kern w:val="24"/>
                <w:sz w:val="19"/>
                <w:szCs w:val="20"/>
                <w:u w:val="single"/>
                <w:lang w:eastAsia="zh-CN"/>
              </w:rPr>
              <w:t>Internet Program in Educational Establishments (under implementation)</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Objective: bring the Internet to state-run schools.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Stage 1: estimated 4,906 establishments installing internet.</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Stage 2: 10,000 establishments.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And in later will seek to connect to more than 40,000 state-run establishments.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u w:val="single"/>
                <w:lang w:eastAsia="zh-CN"/>
              </w:rPr>
            </w:pPr>
            <w:r w:rsidRPr="00855BCF">
              <w:rPr>
                <w:rFonts w:cs="Arial"/>
                <w:kern w:val="24"/>
                <w:sz w:val="19"/>
                <w:szCs w:val="20"/>
                <w:u w:val="single"/>
                <w:lang w:eastAsia="zh-CN"/>
              </w:rPr>
              <w:t>Plan My Digital Satellite TV</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Objective: to bring digital television open to families in rural areas via satellite dishes. To this date, we have connected 101 rural localities.</w:t>
            </w:r>
          </w:p>
          <w:p w:rsidR="00145E30" w:rsidRPr="00855BCF" w:rsidRDefault="00145E30" w:rsidP="00145E30">
            <w:pPr>
              <w:tabs>
                <w:tab w:val="clear" w:pos="567"/>
                <w:tab w:val="clear" w:pos="1133"/>
                <w:tab w:val="clear" w:pos="1700"/>
                <w:tab w:val="clear" w:pos="2267"/>
              </w:tabs>
              <w:kinsoku/>
              <w:bidi w:val="0"/>
              <w:spacing w:before="0" w:line="240" w:lineRule="auto"/>
              <w:jc w:val="left"/>
              <w:rPr>
                <w:rFonts w:cs="Arial"/>
                <w:kern w:val="24"/>
                <w:sz w:val="19"/>
                <w:szCs w:val="20"/>
                <w:lang w:eastAsia="zh-CN"/>
              </w:rPr>
            </w:pPr>
            <w:r w:rsidRPr="00855BCF">
              <w:rPr>
                <w:rFonts w:cs="Arial"/>
                <w:kern w:val="24"/>
                <w:sz w:val="19"/>
                <w:szCs w:val="20"/>
                <w:lang w:eastAsia="zh-CN"/>
              </w:rPr>
              <w:t>Number of beneficiaries: more than 2,200 rural households across 16 provinces. The amount is estimated to reach 4,300 rural families through satellite transmission.</w:t>
            </w:r>
          </w:p>
        </w:tc>
      </w:tr>
    </w:tbl>
    <w:p w:rsidR="00145E30" w:rsidRPr="00145E30" w:rsidRDefault="00145E30" w:rsidP="00145E30">
      <w:pPr>
        <w:tabs>
          <w:tab w:val="clear" w:pos="567"/>
          <w:tab w:val="clear" w:pos="1133"/>
          <w:tab w:val="clear" w:pos="1700"/>
          <w:tab w:val="clear" w:pos="2267"/>
        </w:tabs>
        <w:kinsoku/>
        <w:bidi w:val="0"/>
        <w:spacing w:before="0" w:line="240" w:lineRule="auto"/>
        <w:rPr>
          <w:rFonts w:cs="Times New Roman"/>
          <w:b/>
          <w:szCs w:val="19"/>
          <w:lang w:eastAsia="en-US"/>
        </w:rPr>
      </w:pPr>
    </w:p>
    <w:p w:rsidR="00145E30" w:rsidRPr="00145E30" w:rsidRDefault="00145E30" w:rsidP="00145E30">
      <w:pPr>
        <w:tabs>
          <w:tab w:val="clear" w:pos="567"/>
          <w:tab w:val="clear" w:pos="1133"/>
          <w:tab w:val="clear" w:pos="1700"/>
          <w:tab w:val="clear" w:pos="2267"/>
        </w:tabs>
        <w:kinsoku/>
        <w:bidi w:val="0"/>
        <w:spacing w:after="120" w:line="240" w:lineRule="auto"/>
        <w:jc w:val="left"/>
        <w:outlineLvl w:val="0"/>
        <w:rPr>
          <w:rFonts w:ascii="Verdana" w:eastAsia="SimHei" w:hAnsi="Verdana" w:cs="Simplified Arabic"/>
          <w:sz w:val="19"/>
          <w:szCs w:val="19"/>
          <w:lang w:eastAsia="en-US"/>
        </w:rPr>
      </w:pPr>
    </w:p>
    <w:p w:rsidR="00055255" w:rsidRPr="00145E30" w:rsidRDefault="00055255" w:rsidP="001E36AB">
      <w:pPr>
        <w:rPr>
          <w:rFonts w:cstheme="minorBidi"/>
          <w:rtl/>
        </w:rPr>
      </w:pPr>
    </w:p>
    <w:p w:rsidR="000A71D3" w:rsidRPr="002F53FB" w:rsidRDefault="000A71D3" w:rsidP="001E36AB">
      <w:pPr>
        <w:rPr>
          <w:rFonts w:cstheme="minorBidi"/>
          <w:rtl/>
        </w:rPr>
      </w:pPr>
    </w:p>
    <w:sectPr w:rsidR="000A71D3" w:rsidRPr="002F53FB" w:rsidSect="00C067A3">
      <w:headerReference w:type="even" r:id="rId215"/>
      <w:headerReference w:type="default" r:id="rId216"/>
      <w:footerReference w:type="even" r:id="rId217"/>
      <w:footerReference w:type="default" r:id="rId218"/>
      <w:endnotePr>
        <w:numFmt w:val="decimal"/>
      </w:endnotePr>
      <w:type w:val="oddPage"/>
      <w:pgSz w:w="11907" w:h="16840" w:code="9"/>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57D" w:rsidRPr="0034180A" w:rsidRDefault="00D8457D" w:rsidP="000A316A">
      <w:pPr>
        <w:pStyle w:val="Footer"/>
      </w:pPr>
    </w:p>
    <w:p w:rsidR="00D8457D" w:rsidRDefault="00D8457D" w:rsidP="000A316A"/>
    <w:p w:rsidR="00D8457D" w:rsidRDefault="00D8457D" w:rsidP="000A316A"/>
  </w:endnote>
  <w:endnote w:type="continuationSeparator" w:id="0">
    <w:p w:rsidR="00D8457D" w:rsidRPr="0034180A" w:rsidRDefault="00D8457D" w:rsidP="000A316A">
      <w:pPr>
        <w:pStyle w:val="Footer"/>
      </w:pPr>
    </w:p>
    <w:p w:rsidR="00D8457D" w:rsidRDefault="00D8457D" w:rsidP="000A316A"/>
    <w:p w:rsidR="00D8457D" w:rsidRDefault="00D8457D" w:rsidP="000A316A"/>
  </w:endnote>
  <w:endnote w:type="continuationNotice" w:id="1">
    <w:p w:rsidR="00D8457D" w:rsidRDefault="00D8457D" w:rsidP="000A316A"/>
    <w:p w:rsidR="00D8457D" w:rsidRDefault="00D8457D" w:rsidP="000A316A"/>
    <w:p w:rsidR="00D8457D" w:rsidRDefault="00D8457D"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6333EF6-A213-4EF7-B8AF-286762A3A01B}"/>
    <w:embedBold r:id="rId2" w:fontKey="{4C6955A9-F826-4B26-BFD3-4C091113BC4E}"/>
    <w:embedItalic r:id="rId3" w:fontKey="{5C1DC09D-3A39-4B4E-B506-0F9F07674C07}"/>
    <w:embedBoldItalic r:id="rId4" w:fontKey="{DF066AC8-212B-40DA-9FA4-50642C034337}"/>
  </w:font>
  <w:font w:name="Traditional Arabic">
    <w:panose1 w:val="02020603050405020304"/>
    <w:charset w:val="B2"/>
    <w:family w:val="auto"/>
    <w:pitch w:val="variable"/>
    <w:sig w:usb0="00002001" w:usb1="00000000" w:usb2="00000000" w:usb3="00000000" w:csb0="00000040" w:csb1="00000000"/>
    <w:embedRegular r:id="rId5" w:fontKey="{7DB41527-20ED-47DF-BCCD-AD628C00D4AB}"/>
    <w:embedBold r:id="rId6" w:fontKey="{02C3AE7B-1FB7-44DA-A3CB-9A96F1FA9B0A}"/>
    <w:embedItalic r:id="rId7" w:fontKey="{A2C6E074-F456-4606-8FEB-415356510B03}"/>
    <w:embedBoldItalic r:id="rId8" w:fontKey="{D8184584-F55D-4F53-8572-2861C65F0A1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9" w:subsetted="1" w:fontKey="{2F30A64F-CC4F-49ED-B969-54DDF93662C2}"/>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1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075AC8" w:rsidRDefault="00D8457D"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191D6A" w:rsidRDefault="00D8457D"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761D38">
      <w:rPr>
        <w:noProof/>
        <w:rtl/>
      </w:rPr>
      <w:t>133</w:t>
    </w:r>
    <w:r w:rsidRPr="00F4563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Default="00D8457D" w:rsidP="00D60D10">
    <w:pPr>
      <w:tabs>
        <w:tab w:val="left" w:pos="1107"/>
      </w:tabs>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821C93" w:rsidRDefault="00D8457D" w:rsidP="00191D6A">
    <w:pPr>
      <w:pStyle w:val="Footer"/>
      <w:bidi w:val="0"/>
      <w:jc w:val="right"/>
    </w:pPr>
    <w:r>
      <w:fldChar w:fldCharType="begin"/>
    </w:r>
    <w:r>
      <w:instrText xml:space="preserve"> PAGE </w:instrText>
    </w:r>
    <w:r>
      <w:fldChar w:fldCharType="separate"/>
    </w:r>
    <w:r w:rsidR="00761D38">
      <w:rPr>
        <w:noProof/>
      </w:rPr>
      <w:t>vi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Default="00D8457D" w:rsidP="000A316A">
    <w:r w:rsidRPr="009E2BB9">
      <w:tab/>
    </w:r>
    <w:r>
      <w:fldChar w:fldCharType="begin"/>
    </w:r>
    <w:r>
      <w:instrText xml:space="preserve"> PAGE </w:instrText>
    </w:r>
    <w:r>
      <w:fldChar w:fldCharType="separate"/>
    </w:r>
    <w:r w:rsidR="00761D38">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Default="00D8457D" w:rsidP="000A316A">
    <w:pPr>
      <w:pStyle w:val="Footer"/>
    </w:pPr>
    <w:r w:rsidRPr="009E2BB9">
      <w:tab/>
    </w:r>
    <w:r>
      <w:fldChar w:fldCharType="begin"/>
    </w:r>
    <w:r>
      <w:instrText xml:space="preserve"> PAGE </w:instrText>
    </w:r>
    <w:r>
      <w:fldChar w:fldCharType="separate"/>
    </w:r>
    <w:r w:rsidR="00761D38">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191D6A" w:rsidRDefault="00D8457D"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761D38">
      <w:rPr>
        <w:noProof/>
        <w:rtl/>
      </w:rPr>
      <w:t>60</w:t>
    </w:r>
    <w:r w:rsidRPr="00191D6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837668" w:rsidRDefault="00D8457D" w:rsidP="000A316A">
    <w:pPr>
      <w:pStyle w:val="Footer"/>
    </w:pPr>
    <w:r w:rsidRPr="00837668">
      <w:tab/>
    </w:r>
    <w:r>
      <w:fldChar w:fldCharType="begin"/>
    </w:r>
    <w:r>
      <w:instrText xml:space="preserve"> PAGE </w:instrText>
    </w:r>
    <w:r>
      <w:fldChar w:fldCharType="separate"/>
    </w:r>
    <w:r w:rsidR="00761D38">
      <w:rPr>
        <w:noProof/>
        <w:rtl/>
      </w:rPr>
      <w:t>61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5875E1" w:rsidRDefault="00D8457D" w:rsidP="001E36A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Default="00D8457D" w:rsidP="00191D6A">
    <w:pPr>
      <w:pStyle w:val="Footer"/>
      <w:bidi w:val="0"/>
      <w:jc w:val="right"/>
    </w:pPr>
    <w:r>
      <w:fldChar w:fldCharType="begin"/>
    </w:r>
    <w:r>
      <w:instrText xml:space="preserve"> PAGE </w:instrText>
    </w:r>
    <w:r>
      <w:fldChar w:fldCharType="separate"/>
    </w:r>
    <w:r w:rsidR="00761D38">
      <w:rPr>
        <w:noProof/>
      </w:rPr>
      <w:t>134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57D" w:rsidRDefault="00D8457D" w:rsidP="000A316A">
      <w:r>
        <w:separator/>
      </w:r>
    </w:p>
  </w:footnote>
  <w:footnote w:type="continuationSeparator" w:id="0">
    <w:p w:rsidR="00D8457D" w:rsidRDefault="00D8457D" w:rsidP="000A316A">
      <w:r>
        <w:continuationSeparator/>
      </w:r>
    </w:p>
    <w:p w:rsidR="00D8457D" w:rsidRDefault="00D8457D" w:rsidP="000A316A"/>
    <w:p w:rsidR="00D8457D" w:rsidRDefault="00D8457D" w:rsidP="000A316A"/>
    <w:p w:rsidR="00D8457D" w:rsidRDefault="00D8457D" w:rsidP="000A316A"/>
    <w:p w:rsidR="00D8457D" w:rsidRDefault="00D8457D" w:rsidP="000A316A"/>
    <w:p w:rsidR="00D8457D" w:rsidRDefault="00D8457D" w:rsidP="000A316A"/>
  </w:footnote>
  <w:footnote w:type="continuationNotice" w:id="1">
    <w:p w:rsidR="00D8457D" w:rsidRPr="006570A8" w:rsidRDefault="00D8457D" w:rsidP="000A316A">
      <w:pPr>
        <w:pStyle w:val="Footer"/>
      </w:pPr>
    </w:p>
  </w:footnote>
  <w:footnote w:id="2">
    <w:p w:rsidR="00D8457D" w:rsidRPr="005A3BF5" w:rsidRDefault="00D8457D" w:rsidP="003117B8">
      <w:pPr>
        <w:pStyle w:val="FootnoteText"/>
        <w:tabs>
          <w:tab w:val="left" w:pos="419"/>
        </w:tabs>
        <w:spacing w:before="120"/>
        <w:jc w:val="left"/>
        <w:rPr>
          <w:rtl/>
          <w:lang w:bidi="ar-SY"/>
        </w:rPr>
      </w:pPr>
      <w:r w:rsidRPr="005A3BF5">
        <w:rPr>
          <w:rStyle w:val="FootnoteReference"/>
        </w:rPr>
        <w:footnoteRef/>
      </w:r>
      <w:r w:rsidRPr="005A3BF5">
        <w:rPr>
          <w:rFonts w:hint="cs"/>
          <w:rtl/>
        </w:rPr>
        <w:tab/>
        <w:t xml:space="preserve">القمة العالمية لمجتمع المعلومات </w:t>
      </w:r>
      <w:r w:rsidRPr="005A3BF5">
        <w:t>2003</w:t>
      </w:r>
      <w:r w:rsidRPr="005A3BF5">
        <w:rPr>
          <w:rFonts w:hint="cs"/>
          <w:rtl/>
          <w:lang w:bidi="ar-SY"/>
        </w:rPr>
        <w:t xml:space="preserve">، إعلان مبادئ جنيف، </w:t>
      </w:r>
      <w:hyperlink r:id="rId1" w:history="1">
        <w:r w:rsidRPr="005A3BF5">
          <w:rPr>
            <w:rStyle w:val="Hyperlink"/>
          </w:rPr>
          <w:t>http://www.itu.int/wsis/documents/doc_multi.asp?lang=en&amp;id=1161%7C0</w:t>
        </w:r>
      </w:hyperlink>
      <w:r w:rsidRPr="005A3BF5">
        <w:rPr>
          <w:rFonts w:hint="cs"/>
          <w:rtl/>
          <w:lang w:bidi="ar-SY"/>
        </w:rPr>
        <w:t>.</w:t>
      </w:r>
    </w:p>
  </w:footnote>
  <w:footnote w:id="3">
    <w:p w:rsidR="00D8457D" w:rsidRPr="005A3BF5" w:rsidRDefault="00D8457D" w:rsidP="003117B8">
      <w:pPr>
        <w:pStyle w:val="FootnoteText"/>
        <w:tabs>
          <w:tab w:val="left" w:pos="419"/>
        </w:tabs>
        <w:jc w:val="left"/>
        <w:rPr>
          <w:rtl/>
          <w:lang w:bidi="ar-SY"/>
        </w:rPr>
      </w:pPr>
      <w:r w:rsidRPr="005A3BF5">
        <w:rPr>
          <w:rStyle w:val="FootnoteReference"/>
        </w:rPr>
        <w:footnoteRef/>
      </w:r>
      <w:r w:rsidRPr="005A3BF5">
        <w:rPr>
          <w:rFonts w:hint="cs"/>
          <w:rtl/>
        </w:rPr>
        <w:tab/>
        <w:t xml:space="preserve">خطة عمل جنيف، القمة العالمية لمجتمع المعلومات </w:t>
      </w:r>
      <w:r w:rsidRPr="005A3BF5">
        <w:t>2003</w:t>
      </w:r>
      <w:r w:rsidRPr="005A3BF5">
        <w:rPr>
          <w:rFonts w:hint="cs"/>
          <w:rtl/>
        </w:rPr>
        <w:t xml:space="preserve">، </w:t>
      </w:r>
      <w:hyperlink r:id="rId2" w:history="1">
        <w:r w:rsidRPr="005A3BF5">
          <w:rPr>
            <w:rStyle w:val="Hyperlink"/>
          </w:rPr>
          <w:t>http://www.itu.int/wsis/documents/doc_multi.asp?id=1160%7C0&amp;lang=en</w:t>
        </w:r>
      </w:hyperlink>
      <w:r w:rsidRPr="005A3BF5">
        <w:rPr>
          <w:rFonts w:hint="cs"/>
          <w:rtl/>
        </w:rPr>
        <w:t>.</w:t>
      </w:r>
    </w:p>
  </w:footnote>
  <w:footnote w:id="4">
    <w:p w:rsidR="00D8457D" w:rsidRPr="005A3BF5" w:rsidRDefault="00D8457D" w:rsidP="00393CAC">
      <w:pPr>
        <w:pStyle w:val="FootnoteText"/>
        <w:tabs>
          <w:tab w:val="left" w:pos="419"/>
        </w:tabs>
        <w:rPr>
          <w:lang w:bidi="ar-SY"/>
        </w:rPr>
      </w:pPr>
      <w:r w:rsidRPr="005A3BF5">
        <w:rPr>
          <w:rStyle w:val="FootnoteReference"/>
        </w:rPr>
        <w:footnoteRef/>
      </w:r>
      <w:r w:rsidRPr="005A3BF5">
        <w:rPr>
          <w:rFonts w:hint="cs"/>
          <w:rtl/>
        </w:rPr>
        <w:tab/>
      </w:r>
      <w:hyperlink r:id="rId3" w:history="1">
        <w:r w:rsidRPr="005A3BF5">
          <w:rPr>
            <w:rStyle w:val="Hyperlink"/>
          </w:rPr>
          <w:t>http://www.broadbandcommission.org/about/background.aspx</w:t>
        </w:r>
      </w:hyperlink>
      <w:r w:rsidRPr="005A3BF5">
        <w:rPr>
          <w:rFonts w:hint="cs"/>
          <w:rtl/>
        </w:rPr>
        <w:t>.</w:t>
      </w:r>
    </w:p>
  </w:footnote>
  <w:footnote w:id="5">
    <w:p w:rsidR="00D8457D" w:rsidRPr="005A3BF5" w:rsidRDefault="00D8457D" w:rsidP="00393CAC">
      <w:pPr>
        <w:pStyle w:val="FootnoteText"/>
        <w:tabs>
          <w:tab w:val="left" w:pos="419"/>
        </w:tabs>
        <w:rPr>
          <w:lang w:bidi="ar-SY"/>
        </w:rPr>
      </w:pPr>
      <w:r w:rsidRPr="005A3BF5">
        <w:rPr>
          <w:rStyle w:val="FootnoteReference"/>
        </w:rPr>
        <w:footnoteRef/>
      </w:r>
      <w:r w:rsidRPr="005A3BF5">
        <w:rPr>
          <w:rFonts w:hint="cs"/>
          <w:rtl/>
        </w:rPr>
        <w:tab/>
        <w:t>الموقع</w:t>
      </w:r>
      <w:r>
        <w:rPr>
          <w:rFonts w:hint="cs"/>
          <w:rtl/>
        </w:rPr>
        <w:t xml:space="preserve"> في </w:t>
      </w:r>
      <w:r w:rsidRPr="005A3BF5">
        <w:rPr>
          <w:rFonts w:hint="cs"/>
          <w:rtl/>
        </w:rPr>
        <w:t xml:space="preserve">الحاشية </w:t>
      </w:r>
      <w:r w:rsidRPr="005A3BF5">
        <w:t>(3)</w:t>
      </w:r>
      <w:r w:rsidRPr="005A3BF5">
        <w:rPr>
          <w:rFonts w:hint="cs"/>
          <w:rtl/>
        </w:rPr>
        <w:t>.</w:t>
      </w:r>
    </w:p>
  </w:footnote>
  <w:footnote w:id="6">
    <w:p w:rsidR="00D8457D" w:rsidRPr="005A3BF5" w:rsidRDefault="00D8457D" w:rsidP="00393CAC">
      <w:pPr>
        <w:pStyle w:val="FootnoteText"/>
        <w:tabs>
          <w:tab w:val="left" w:pos="419"/>
        </w:tabs>
        <w:rPr>
          <w:rtl/>
        </w:rPr>
      </w:pPr>
      <w:r w:rsidRPr="005A3BF5">
        <w:rPr>
          <w:rStyle w:val="FootnoteReference"/>
        </w:rPr>
        <w:footnoteRef/>
      </w:r>
      <w:r w:rsidRPr="005A3BF5">
        <w:rPr>
          <w:rFonts w:hint="cs"/>
          <w:rtl/>
        </w:rPr>
        <w:tab/>
        <w:t xml:space="preserve">بيان قيادي لعام </w:t>
      </w:r>
      <w:r w:rsidRPr="005A3BF5">
        <w:t>2010</w:t>
      </w:r>
      <w:r w:rsidRPr="005A3BF5">
        <w:rPr>
          <w:rFonts w:hint="cs"/>
          <w:rtl/>
        </w:rPr>
        <w:t>: مستقبل قائم على النطاق العريض؛ تقرير صادر عن لجنة النطاق العريض.</w:t>
      </w:r>
    </w:p>
  </w:footnote>
  <w:footnote w:id="7">
    <w:p w:rsidR="00D8457D" w:rsidRPr="00661885" w:rsidRDefault="00D8457D" w:rsidP="00393CAC">
      <w:pPr>
        <w:pStyle w:val="FootnoteText"/>
        <w:tabs>
          <w:tab w:val="left" w:pos="419"/>
        </w:tabs>
        <w:rPr>
          <w:rtl/>
          <w:lang w:bidi="ar-SY"/>
        </w:rPr>
      </w:pPr>
      <w:r w:rsidRPr="00661885">
        <w:rPr>
          <w:rStyle w:val="FootnoteReference"/>
        </w:rPr>
        <w:footnoteRef/>
      </w:r>
      <w:r w:rsidRPr="00661885">
        <w:rPr>
          <w:rFonts w:hint="cs"/>
          <w:rtl/>
        </w:rPr>
        <w:tab/>
        <w:t xml:space="preserve">توصيات هيئة تنظيم الاتصالات الهندية (الهند) بشأن خدمات التطبيقات، مايو، </w:t>
      </w:r>
      <w:r w:rsidRPr="00661885">
        <w:t>2012</w:t>
      </w:r>
      <w:r w:rsidRPr="00661885">
        <w:rPr>
          <w:rFonts w:hint="cs"/>
          <w:rtl/>
        </w:rPr>
        <w:t>.</w:t>
      </w:r>
    </w:p>
  </w:footnote>
  <w:footnote w:id="8">
    <w:p w:rsidR="00D8457D" w:rsidRPr="00661885" w:rsidRDefault="00D8457D" w:rsidP="003117B8">
      <w:pPr>
        <w:pStyle w:val="FootnoteText"/>
        <w:tabs>
          <w:tab w:val="left" w:pos="419"/>
        </w:tabs>
        <w:jc w:val="left"/>
        <w:rPr>
          <w:spacing w:val="-2"/>
          <w:lang w:bidi="ar-SY"/>
        </w:rPr>
      </w:pPr>
      <w:r w:rsidRPr="00661885">
        <w:rPr>
          <w:rStyle w:val="FootnoteReference"/>
          <w:spacing w:val="-2"/>
        </w:rPr>
        <w:footnoteRef/>
      </w:r>
      <w:r w:rsidRPr="00661885">
        <w:rPr>
          <w:rFonts w:hint="cs"/>
          <w:spacing w:val="-2"/>
          <w:rtl/>
        </w:rPr>
        <w:tab/>
        <w:t xml:space="preserve">خطة عمل جنيف الصادرة عن القمة العالمية لمجتمع المعلومات، </w:t>
      </w:r>
      <w:hyperlink r:id="rId4" w:history="1">
        <w:r w:rsidRPr="00661885">
          <w:rPr>
            <w:rStyle w:val="Hyperlink"/>
            <w:spacing w:val="-2"/>
          </w:rPr>
          <w:t>http://www.itu.int/wsis/documents/doc_multi.asp?id=1160%7C0&amp;lang=en</w:t>
        </w:r>
      </w:hyperlink>
      <w:r w:rsidRPr="00661885">
        <w:rPr>
          <w:rFonts w:hint="cs"/>
          <w:spacing w:val="-2"/>
          <w:rtl/>
        </w:rPr>
        <w:t>.</w:t>
      </w:r>
    </w:p>
  </w:footnote>
  <w:footnote w:id="9">
    <w:p w:rsidR="00D8457D" w:rsidRPr="009F6F20" w:rsidRDefault="00D8457D" w:rsidP="009F6F20">
      <w:pPr>
        <w:pStyle w:val="FootnoteText"/>
        <w:tabs>
          <w:tab w:val="left" w:pos="419"/>
        </w:tabs>
        <w:spacing w:line="240" w:lineRule="auto"/>
        <w:rPr>
          <w:spacing w:val="-2"/>
          <w:rtl/>
        </w:rPr>
      </w:pPr>
      <w:r w:rsidRPr="00661885">
        <w:rPr>
          <w:rStyle w:val="FootnoteReference"/>
          <w:spacing w:val="-2"/>
        </w:rPr>
        <w:footnoteRef/>
      </w:r>
      <w:r w:rsidRPr="00661885">
        <w:rPr>
          <w:rFonts w:hint="cs"/>
          <w:spacing w:val="-2"/>
          <w:rtl/>
        </w:rPr>
        <w:tab/>
      </w:r>
      <w:r w:rsidRPr="00BB541C">
        <w:rPr>
          <w:rFonts w:asciiTheme="minorHAnsi" w:hAnsiTheme="minorHAnsi"/>
        </w:rPr>
        <w:t>Laschewski, Lutz “Innovative E-learning in Rural Areas: A Review. Network Promoting e-Learning for Rural Development</w:t>
      </w:r>
      <w:r w:rsidRPr="00BB541C">
        <w:rPr>
          <w:rFonts w:asciiTheme="minorHAnsi" w:hAnsiTheme="minorHAnsi"/>
          <w:lang w:eastAsia="ja-JP"/>
        </w:rPr>
        <w:t>,</w:t>
      </w:r>
      <w:r w:rsidRPr="00BB541C">
        <w:rPr>
          <w:rFonts w:asciiTheme="minorHAnsi" w:hAnsiTheme="minorHAnsi"/>
        </w:rPr>
        <w:t xml:space="preserve"> e-Ruralnet, February 2013, on LLP Transversal Program Key Activity 3 ICT – Networks</w:t>
      </w:r>
      <w:r>
        <w:rPr>
          <w:rFonts w:asciiTheme="minorHAnsi" w:hAnsiTheme="minorHAnsi"/>
        </w:rPr>
        <w:t>.</w:t>
      </w:r>
    </w:p>
  </w:footnote>
  <w:footnote w:id="10">
    <w:p w:rsidR="00D8457D" w:rsidRDefault="00D8457D" w:rsidP="00393CAC">
      <w:pPr>
        <w:pStyle w:val="FootnoteText"/>
        <w:tabs>
          <w:tab w:val="left" w:pos="419"/>
        </w:tabs>
        <w:rPr>
          <w:lang w:bidi="ar-SY"/>
        </w:rPr>
      </w:pPr>
      <w:r>
        <w:rPr>
          <w:rStyle w:val="FootnoteReference"/>
        </w:rPr>
        <w:footnoteRef/>
      </w:r>
      <w:r>
        <w:rPr>
          <w:rFonts w:hint="cs"/>
          <w:rtl/>
        </w:rPr>
        <w:tab/>
        <w:t>نفس الحاشية السابقة.</w:t>
      </w:r>
    </w:p>
  </w:footnote>
  <w:footnote w:id="11">
    <w:p w:rsidR="00D8457D" w:rsidRPr="00857D79" w:rsidRDefault="00D8457D" w:rsidP="00393CAC">
      <w:pPr>
        <w:pStyle w:val="FootnoteText"/>
        <w:tabs>
          <w:tab w:val="left" w:pos="419"/>
        </w:tabs>
        <w:rPr>
          <w:rtl/>
          <w:lang w:bidi="ar-SY"/>
        </w:rPr>
      </w:pPr>
      <w:r w:rsidRPr="00857D79">
        <w:rPr>
          <w:rStyle w:val="FootnoteReference"/>
        </w:rPr>
        <w:footnoteRef/>
      </w:r>
      <w:r w:rsidRPr="00857D79">
        <w:rPr>
          <w:rFonts w:hint="cs"/>
          <w:rtl/>
        </w:rPr>
        <w:tab/>
      </w:r>
      <w:r w:rsidRPr="00857D79">
        <w:t>Myrvang</w:t>
      </w:r>
      <w:r>
        <w:rPr>
          <w:rFonts w:hint="cs"/>
          <w:rtl/>
        </w:rPr>
        <w:t xml:space="preserve"> و</w:t>
      </w:r>
      <w:r w:rsidRPr="00857D79">
        <w:t>Robert</w:t>
      </w:r>
      <w:r>
        <w:rPr>
          <w:rFonts w:hint="cs"/>
          <w:rtl/>
        </w:rPr>
        <w:t xml:space="preserve"> و</w:t>
      </w:r>
      <w:r w:rsidRPr="00857D79">
        <w:t>Thomas Rosenlund</w:t>
      </w:r>
      <w:r>
        <w:rPr>
          <w:rFonts w:hint="cs"/>
          <w:rtl/>
        </w:rPr>
        <w:t>،</w:t>
      </w:r>
      <w:r w:rsidRPr="00857D79">
        <w:rPr>
          <w:rFonts w:hint="cs"/>
          <w:rtl/>
        </w:rPr>
        <w:t xml:space="preserve"> </w:t>
      </w:r>
      <w:r>
        <w:rPr>
          <w:rFonts w:hint="cs"/>
          <w:rtl/>
        </w:rPr>
        <w:t>"</w:t>
      </w:r>
      <w:r w:rsidRPr="00857D79">
        <w:rPr>
          <w:rFonts w:hint="cs"/>
          <w:rtl/>
        </w:rPr>
        <w:t>كيف يمكن للصحة الإلكترونية أن تفيد المناطق الريفية - نظرة</w:t>
      </w:r>
      <w:r>
        <w:rPr>
          <w:rFonts w:hint="cs"/>
          <w:rtl/>
        </w:rPr>
        <w:t xml:space="preserve"> عامة فكرية من النرويج"</w:t>
      </w:r>
      <w:r w:rsidRPr="00857D79">
        <w:rPr>
          <w:rFonts w:hint="cs"/>
          <w:rtl/>
        </w:rPr>
        <w:t>،</w:t>
      </w:r>
      <w:r>
        <w:rPr>
          <w:rFonts w:hint="cs"/>
          <w:rtl/>
        </w:rPr>
        <w:t xml:space="preserve"> المركز النرويجي للطب عن بُعد،</w:t>
      </w:r>
      <w:r w:rsidRPr="00857D79">
        <w:rPr>
          <w:rFonts w:hint="cs"/>
          <w:rtl/>
        </w:rPr>
        <w:t xml:space="preserve"> أبريل </w:t>
      </w:r>
      <w:r w:rsidRPr="00857D79">
        <w:t>2007</w:t>
      </w:r>
      <w:r>
        <w:rPr>
          <w:rFonts w:hint="cs"/>
          <w:rtl/>
        </w:rPr>
        <w:t>.</w:t>
      </w:r>
    </w:p>
  </w:footnote>
  <w:footnote w:id="12">
    <w:p w:rsidR="00D8457D" w:rsidRPr="00860B1E" w:rsidRDefault="00D8457D" w:rsidP="009F6F20">
      <w:pPr>
        <w:pStyle w:val="FootnoteText"/>
        <w:tabs>
          <w:tab w:val="left" w:pos="419"/>
        </w:tabs>
        <w:rPr>
          <w:lang w:bidi="ar-SY"/>
        </w:rPr>
      </w:pPr>
      <w:r w:rsidRPr="00860B1E">
        <w:rPr>
          <w:rStyle w:val="FootnoteReference"/>
        </w:rPr>
        <w:footnoteRef/>
      </w:r>
      <w:r w:rsidRPr="00860B1E">
        <w:rPr>
          <w:rFonts w:hint="cs"/>
          <w:rtl/>
        </w:rPr>
        <w:tab/>
        <w:t>من الحكومة الإلكترونية إلى الحكومة المتنقلة: مواجهة ما</w:t>
      </w:r>
      <w:r>
        <w:rPr>
          <w:rFonts w:hint="cs"/>
          <w:rtl/>
        </w:rPr>
        <w:t xml:space="preserve"> لا </w:t>
      </w:r>
      <w:r w:rsidRPr="00860B1E">
        <w:rPr>
          <w:rFonts w:hint="cs"/>
          <w:rtl/>
        </w:rPr>
        <w:t xml:space="preserve">بد منه؛ </w:t>
      </w:r>
      <w:r w:rsidRPr="00BB541C">
        <w:rPr>
          <w:rFonts w:asciiTheme="minorHAnsi" w:hAnsiTheme="minorHAnsi"/>
        </w:rPr>
        <w:t>Ibrahim Kushchu</w:t>
      </w:r>
      <w:r w:rsidRPr="00BB541C">
        <w:rPr>
          <w:rFonts w:asciiTheme="minorHAnsi" w:hAnsiTheme="minorHAnsi"/>
          <w:bCs/>
        </w:rPr>
        <w:t xml:space="preserve">, </w:t>
      </w:r>
      <w:r w:rsidRPr="00BB541C">
        <w:rPr>
          <w:rFonts w:asciiTheme="minorHAnsi" w:hAnsiTheme="minorHAnsi"/>
        </w:rPr>
        <w:t>International University of Japan and M. Halid Kuscu</w:t>
      </w:r>
      <w:r w:rsidRPr="00BB541C">
        <w:rPr>
          <w:rFonts w:asciiTheme="minorHAnsi" w:hAnsiTheme="minorHAnsi"/>
          <w:bCs/>
        </w:rPr>
        <w:t xml:space="preserve">, </w:t>
      </w:r>
      <w:r w:rsidRPr="00BB541C">
        <w:rPr>
          <w:rFonts w:asciiTheme="minorHAnsi" w:hAnsiTheme="minorHAnsi"/>
        </w:rPr>
        <w:t>Southwestern College,</w:t>
      </w:r>
      <w:r w:rsidRPr="00BB541C">
        <w:rPr>
          <w:rFonts w:asciiTheme="minorHAnsi" w:hAnsiTheme="minorHAnsi"/>
          <w:lang w:eastAsia="ja-JP"/>
        </w:rPr>
        <w:t xml:space="preserve"> </w:t>
      </w:r>
      <w:r w:rsidRPr="00BB541C">
        <w:rPr>
          <w:rFonts w:asciiTheme="minorHAnsi" w:hAnsiTheme="minorHAnsi"/>
        </w:rPr>
        <w:t>School of Business and Information Systems</w:t>
      </w:r>
      <w:r>
        <w:rPr>
          <w:rFonts w:hint="cs"/>
          <w:rtl/>
        </w:rPr>
        <w:t>.</w:t>
      </w:r>
    </w:p>
  </w:footnote>
  <w:footnote w:id="13">
    <w:p w:rsidR="00D8457D" w:rsidRPr="002F24D2" w:rsidRDefault="00D8457D" w:rsidP="00393CAC">
      <w:pPr>
        <w:pStyle w:val="FootnoteText"/>
        <w:tabs>
          <w:tab w:val="left" w:pos="419"/>
        </w:tabs>
        <w:spacing w:before="0" w:line="20" w:lineRule="exact"/>
        <w:rPr>
          <w:sz w:val="2"/>
          <w:szCs w:val="2"/>
        </w:rPr>
      </w:pPr>
    </w:p>
  </w:footnote>
  <w:footnote w:id="14">
    <w:p w:rsidR="00D8457D" w:rsidRPr="00B11F81" w:rsidRDefault="00D8457D" w:rsidP="00393CAC">
      <w:pPr>
        <w:pStyle w:val="FootnoteText"/>
        <w:tabs>
          <w:tab w:val="left" w:pos="419"/>
        </w:tabs>
        <w:rPr>
          <w:lang w:bidi="ar-SY"/>
        </w:rPr>
      </w:pPr>
      <w:r w:rsidRPr="00B11F81">
        <w:rPr>
          <w:rStyle w:val="FootnoteReference"/>
        </w:rPr>
        <w:footnoteRef/>
      </w:r>
      <w:r w:rsidRPr="00B11F81">
        <w:rPr>
          <w:rFonts w:hint="cs"/>
          <w:rtl/>
        </w:rPr>
        <w:tab/>
      </w:r>
      <w:hyperlink r:id="rId5" w:anchor="tab2" w:history="1">
        <w:r w:rsidRPr="00B11F81">
          <w:rPr>
            <w:rStyle w:val="Hyperlink"/>
          </w:rPr>
          <w:t>http://www.firstmonday.org/ojs/index.php/fm/rt/printerFriendly/4066/3355#tab2</w:t>
        </w:r>
      </w:hyperlink>
      <w:r w:rsidRPr="00F10CAF">
        <w:rPr>
          <w:rStyle w:val="Hyperlink"/>
          <w:rFonts w:hint="cs"/>
          <w:rtl/>
        </w:rPr>
        <w:t>.</w:t>
      </w:r>
    </w:p>
  </w:footnote>
  <w:footnote w:id="15">
    <w:p w:rsidR="00D8457D" w:rsidRPr="005D279E" w:rsidRDefault="00D8457D" w:rsidP="00393CAC">
      <w:pPr>
        <w:pStyle w:val="FootnoteText"/>
        <w:tabs>
          <w:tab w:val="left" w:pos="419"/>
        </w:tabs>
        <w:rPr>
          <w:lang w:bidi="ar-SY"/>
        </w:rPr>
      </w:pPr>
      <w:r w:rsidRPr="005D279E">
        <w:rPr>
          <w:rStyle w:val="FootnoteReference"/>
        </w:rPr>
        <w:footnoteRef/>
      </w:r>
      <w:r w:rsidRPr="005D279E">
        <w:rPr>
          <w:rFonts w:hint="cs"/>
          <w:rtl/>
        </w:rPr>
        <w:tab/>
        <w:t>النطاق العريض الساتلي يدعم الانتخابات</w:t>
      </w:r>
      <w:r>
        <w:rPr>
          <w:rFonts w:hint="cs"/>
          <w:rtl/>
        </w:rPr>
        <w:t xml:space="preserve"> في </w:t>
      </w:r>
      <w:r w:rsidRPr="005D279E">
        <w:rPr>
          <w:rFonts w:hint="cs"/>
          <w:rtl/>
        </w:rPr>
        <w:t>بوركينا فاصو (</w:t>
      </w:r>
      <w:r>
        <w:rPr>
          <w:rFonts w:hint="cs"/>
          <w:rtl/>
        </w:rPr>
        <w:t xml:space="preserve">رابط إلى </w:t>
      </w:r>
      <w:r w:rsidRPr="005E204C">
        <w:rPr>
          <w:rFonts w:hint="cs"/>
          <w:rtl/>
        </w:rPr>
        <w:t>مكتبة دراسات الحالة</w:t>
      </w:r>
      <w:r>
        <w:rPr>
          <w:rFonts w:hint="cs"/>
          <w:rtl/>
        </w:rPr>
        <w:t>)</w:t>
      </w:r>
    </w:p>
  </w:footnote>
  <w:footnote w:id="16">
    <w:p w:rsidR="00D8457D" w:rsidRPr="001E309F" w:rsidRDefault="00D8457D" w:rsidP="00393CAC">
      <w:pPr>
        <w:pStyle w:val="FootnoteText"/>
        <w:tabs>
          <w:tab w:val="left" w:pos="419"/>
        </w:tabs>
        <w:rPr>
          <w:lang w:bidi="ar-SY"/>
        </w:rPr>
      </w:pPr>
      <w:r w:rsidRPr="00FE5070">
        <w:rPr>
          <w:rStyle w:val="FootnoteReference"/>
        </w:rPr>
        <w:footnoteRef/>
      </w:r>
      <w:r w:rsidRPr="00FE5070">
        <w:rPr>
          <w:rFonts w:hint="cs"/>
          <w:rtl/>
        </w:rPr>
        <w:tab/>
        <w:t xml:space="preserve">توصيل الأرجنتين </w:t>
      </w:r>
      <w:r w:rsidRPr="00FE5070">
        <w:t xml:space="preserve">(Argentine </w:t>
      </w:r>
      <w:r>
        <w:rPr>
          <w:lang w:val="es-ES_tradnl"/>
        </w:rPr>
        <w:t>Connected</w:t>
      </w:r>
      <w:r w:rsidRPr="00FE5070">
        <w:t>)</w:t>
      </w:r>
      <w:r w:rsidRPr="00FE5070">
        <w:rPr>
          <w:rFonts w:hint="cs"/>
          <w:rtl/>
        </w:rPr>
        <w:t xml:space="preserve"> </w:t>
      </w:r>
      <w:r>
        <w:rPr>
          <w:rFonts w:hint="cs"/>
          <w:rtl/>
        </w:rPr>
        <w:t>(</w:t>
      </w:r>
      <w:hyperlink r:id="rId6" w:history="1">
        <w:r w:rsidRPr="00DF11BF">
          <w:rPr>
            <w:rStyle w:val="Hyperlink"/>
            <w:rFonts w:hint="cs"/>
            <w:rtl/>
          </w:rPr>
          <w:t>رابط إلى مكتبة دراسات الحالة</w:t>
        </w:r>
      </w:hyperlink>
      <w:r>
        <w:rPr>
          <w:rFonts w:hint="cs"/>
          <w:rtl/>
        </w:rPr>
        <w:t>)</w:t>
      </w:r>
    </w:p>
  </w:footnote>
  <w:footnote w:id="17">
    <w:p w:rsidR="00D8457D" w:rsidRPr="004430C5" w:rsidRDefault="00D8457D" w:rsidP="00DF11BF">
      <w:pPr>
        <w:pStyle w:val="FootnoteText"/>
        <w:tabs>
          <w:tab w:val="left" w:pos="419"/>
        </w:tabs>
        <w:rPr>
          <w:rtl/>
          <w:lang w:bidi="ar-SY"/>
        </w:rPr>
      </w:pPr>
      <w:r w:rsidRPr="004430C5">
        <w:rPr>
          <w:rStyle w:val="FootnoteReference"/>
        </w:rPr>
        <w:footnoteRef/>
      </w:r>
      <w:r w:rsidRPr="004430C5">
        <w:rPr>
          <w:rFonts w:hint="cs"/>
          <w:rtl/>
        </w:rPr>
        <w:tab/>
        <w:t>الخطة</w:t>
      </w:r>
      <w:r w:rsidRPr="004430C5">
        <w:rPr>
          <w:rtl/>
        </w:rPr>
        <w:t xml:space="preserve"> </w:t>
      </w:r>
      <w:r w:rsidRPr="004430C5">
        <w:rPr>
          <w:rFonts w:hint="cs"/>
          <w:rtl/>
        </w:rPr>
        <w:t>الوطنية</w:t>
      </w:r>
      <w:r w:rsidRPr="004430C5">
        <w:rPr>
          <w:rtl/>
        </w:rPr>
        <w:t xml:space="preserve"> </w:t>
      </w:r>
      <w:r w:rsidRPr="004430C5">
        <w:rPr>
          <w:rFonts w:hint="cs"/>
          <w:rtl/>
        </w:rPr>
        <w:t>للمعدات</w:t>
      </w:r>
      <w:r w:rsidRPr="004430C5">
        <w:rPr>
          <w:rtl/>
        </w:rPr>
        <w:t xml:space="preserve"> </w:t>
      </w:r>
      <w:r w:rsidRPr="004430C5">
        <w:rPr>
          <w:rFonts w:hint="cs"/>
          <w:rtl/>
        </w:rPr>
        <w:t>ذات</w:t>
      </w:r>
      <w:r w:rsidRPr="004430C5">
        <w:rPr>
          <w:rtl/>
        </w:rPr>
        <w:t xml:space="preserve"> </w:t>
      </w:r>
      <w:r w:rsidRPr="004430C5">
        <w:rPr>
          <w:rFonts w:hint="cs"/>
          <w:rtl/>
        </w:rPr>
        <w:t>الهوائيات</w:t>
      </w:r>
      <w:r w:rsidRPr="004430C5">
        <w:rPr>
          <w:rtl/>
        </w:rPr>
        <w:t xml:space="preserve"> </w:t>
      </w:r>
      <w:r w:rsidRPr="004430C5">
        <w:rPr>
          <w:rFonts w:hint="cs"/>
          <w:rtl/>
        </w:rPr>
        <w:t>الساتلية</w:t>
      </w:r>
      <w:r>
        <w:rPr>
          <w:rtl/>
        </w:rPr>
        <w:t xml:space="preserve"> في </w:t>
      </w:r>
      <w:r w:rsidRPr="004430C5">
        <w:rPr>
          <w:rFonts w:hint="cs"/>
          <w:rtl/>
        </w:rPr>
        <w:t>مدارس</w:t>
      </w:r>
      <w:r w:rsidRPr="004430C5">
        <w:rPr>
          <w:rtl/>
        </w:rPr>
        <w:t xml:space="preserve"> </w:t>
      </w:r>
      <w:r w:rsidRPr="004430C5">
        <w:rPr>
          <w:rFonts w:hint="cs"/>
          <w:rtl/>
        </w:rPr>
        <w:t>المناطق</w:t>
      </w:r>
      <w:r w:rsidRPr="004430C5">
        <w:rPr>
          <w:rtl/>
        </w:rPr>
        <w:t xml:space="preserve"> </w:t>
      </w:r>
      <w:r w:rsidRPr="004430C5">
        <w:rPr>
          <w:rFonts w:hint="cs"/>
          <w:rtl/>
        </w:rPr>
        <w:t>الريفية</w:t>
      </w:r>
      <w:r w:rsidRPr="004430C5">
        <w:rPr>
          <w:rtl/>
        </w:rPr>
        <w:t xml:space="preserve"> </w:t>
      </w:r>
      <w:r w:rsidRPr="004430C5">
        <w:rPr>
          <w:rFonts w:hint="cs"/>
          <w:rtl/>
        </w:rPr>
        <w:t xml:space="preserve">والحدودية (الوثيقة </w:t>
      </w:r>
      <w:hyperlink r:id="rId7" w:history="1">
        <w:r w:rsidRPr="004430C5">
          <w:rPr>
            <w:rStyle w:val="Hyperlink"/>
            <w:bCs/>
          </w:rPr>
          <w:t>RGQ10-3/2/14</w:t>
        </w:r>
      </w:hyperlink>
      <w:r w:rsidRPr="004430C5">
        <w:rPr>
          <w:rFonts w:hint="cs"/>
          <w:rtl/>
        </w:rPr>
        <w:t>)</w:t>
      </w:r>
    </w:p>
  </w:footnote>
  <w:footnote w:id="18">
    <w:p w:rsidR="00D8457D" w:rsidRPr="004430C5" w:rsidRDefault="00D8457D" w:rsidP="00393CAC">
      <w:pPr>
        <w:pStyle w:val="FootnoteText"/>
        <w:tabs>
          <w:tab w:val="left" w:pos="419"/>
        </w:tabs>
        <w:rPr>
          <w:rtl/>
          <w:lang w:bidi="ar-SY"/>
        </w:rPr>
      </w:pPr>
      <w:r w:rsidRPr="004430C5">
        <w:rPr>
          <w:rStyle w:val="FootnoteReference"/>
        </w:rPr>
        <w:footnoteRef/>
      </w:r>
      <w:r w:rsidRPr="004430C5">
        <w:rPr>
          <w:rFonts w:hint="cs"/>
          <w:rtl/>
        </w:rPr>
        <w:tab/>
        <w:t>خطة توصيلية الإنترنت الساتلية من أجل المدارس</w:t>
      </w:r>
      <w:r>
        <w:rPr>
          <w:rFonts w:hint="cs"/>
          <w:rtl/>
        </w:rPr>
        <w:t xml:space="preserve"> في </w:t>
      </w:r>
      <w:r w:rsidRPr="004430C5">
        <w:rPr>
          <w:rFonts w:hint="cs"/>
          <w:rtl/>
        </w:rPr>
        <w:t xml:space="preserve">المناطق الريفية بالأرجنتين (الوثيقة </w:t>
      </w:r>
      <w:hyperlink r:id="rId8" w:history="1">
        <w:r w:rsidRPr="004430C5">
          <w:rPr>
            <w:rStyle w:val="Hyperlink"/>
          </w:rPr>
          <w:t>2/160</w:t>
        </w:r>
      </w:hyperlink>
      <w:r w:rsidRPr="004430C5">
        <w:rPr>
          <w:rFonts w:hint="cs"/>
          <w:rtl/>
        </w:rPr>
        <w:t>)</w:t>
      </w:r>
    </w:p>
  </w:footnote>
  <w:footnote w:id="19">
    <w:p w:rsidR="00D8457D" w:rsidRPr="00DF11BF" w:rsidRDefault="00D8457D" w:rsidP="00DF11BF">
      <w:pPr>
        <w:pStyle w:val="FootnoteText"/>
        <w:tabs>
          <w:tab w:val="left" w:pos="419"/>
        </w:tabs>
        <w:rPr>
          <w:spacing w:val="-4"/>
          <w:lang w:bidi="ar-SY"/>
        </w:rPr>
      </w:pPr>
      <w:r>
        <w:rPr>
          <w:rStyle w:val="FootnoteReference"/>
        </w:rPr>
        <w:footnoteRef/>
      </w:r>
      <w:r>
        <w:rPr>
          <w:rFonts w:hint="cs"/>
          <w:rtl/>
        </w:rPr>
        <w:tab/>
      </w:r>
      <w:r w:rsidRPr="00DF11BF">
        <w:rPr>
          <w:rFonts w:hint="cs"/>
          <w:spacing w:val="-4"/>
          <w:rtl/>
        </w:rPr>
        <w:t>فرص سبل العيش والحفاظ على الثقافة من خلال مراكز لتكنولوجيا المعلومات والاتصالات مستدامة ومراعية للبيئة (</w:t>
      </w:r>
      <w:hyperlink r:id="rId9" w:history="1">
        <w:r w:rsidRPr="00DF11BF">
          <w:rPr>
            <w:rStyle w:val="Hyperlink"/>
            <w:rFonts w:hint="cs"/>
            <w:spacing w:val="-4"/>
            <w:rtl/>
          </w:rPr>
          <w:t>رابط إلى مكتبة دراسات الحالة</w:t>
        </w:r>
      </w:hyperlink>
      <w:r w:rsidRPr="00DF11BF">
        <w:rPr>
          <w:rFonts w:hint="cs"/>
          <w:spacing w:val="-4"/>
          <w:rtl/>
        </w:rPr>
        <w:t>)</w:t>
      </w:r>
    </w:p>
  </w:footnote>
  <w:footnote w:id="20">
    <w:p w:rsidR="00D8457D" w:rsidRDefault="00D8457D" w:rsidP="00DF11BF">
      <w:pPr>
        <w:pStyle w:val="FootnoteText"/>
        <w:tabs>
          <w:tab w:val="left" w:pos="419"/>
        </w:tabs>
        <w:rPr>
          <w:lang w:bidi="ar-SY"/>
        </w:rPr>
      </w:pPr>
      <w:r>
        <w:rPr>
          <w:rStyle w:val="FootnoteReference"/>
        </w:rPr>
        <w:footnoteRef/>
      </w:r>
      <w:r>
        <w:rPr>
          <w:rFonts w:hint="cs"/>
          <w:rtl/>
        </w:rPr>
        <w:tab/>
      </w:r>
      <w:r>
        <w:rPr>
          <w:rFonts w:hint="cs"/>
          <w:rtl/>
          <w:lang w:bidi="ar-SY"/>
        </w:rPr>
        <w:t xml:space="preserve">تكنولوجيا </w:t>
      </w:r>
      <w:r>
        <w:rPr>
          <w:lang w:bidi="ar-SY"/>
        </w:rPr>
        <w:t>WiMAX</w:t>
      </w:r>
      <w:r>
        <w:rPr>
          <w:rFonts w:hint="cs"/>
          <w:rtl/>
          <w:lang w:bidi="ar-SY"/>
        </w:rPr>
        <w:t xml:space="preserve"> المتنقلة في اليابان </w:t>
      </w:r>
      <w:r>
        <w:rPr>
          <w:rFonts w:hint="cs"/>
          <w:rtl/>
        </w:rPr>
        <w:t>(</w:t>
      </w:r>
      <w:hyperlink r:id="rId10" w:history="1">
        <w:r w:rsidRPr="00DF11BF">
          <w:rPr>
            <w:rStyle w:val="Hyperlink"/>
            <w:rFonts w:hint="cs"/>
            <w:rtl/>
          </w:rPr>
          <w:t>رابط إلى مكتبة دراسات الحالة</w:t>
        </w:r>
      </w:hyperlink>
      <w:r>
        <w:rPr>
          <w:rFonts w:hint="cs"/>
          <w:rtl/>
        </w:rPr>
        <w:t>)</w:t>
      </w:r>
    </w:p>
  </w:footnote>
  <w:footnote w:id="21">
    <w:p w:rsidR="00D8457D" w:rsidRDefault="00D8457D" w:rsidP="00DF11BF">
      <w:pPr>
        <w:pStyle w:val="FootnoteText"/>
        <w:tabs>
          <w:tab w:val="left" w:pos="419"/>
        </w:tabs>
      </w:pPr>
      <w:r>
        <w:rPr>
          <w:rStyle w:val="FootnoteReference"/>
        </w:rPr>
        <w:footnoteRef/>
      </w:r>
      <w:r>
        <w:rPr>
          <w:rFonts w:hint="cs"/>
          <w:rtl/>
        </w:rPr>
        <w:tab/>
        <w:t>مشروع تجريبي من أجل تحسين البيئة الصحية والطبية باستخدام تكنولوجيا المعلومات والاتصالات من أجل المناطق الريفية في جمهورية لاو الديمقراطية الشعبية (</w:t>
      </w:r>
      <w:hyperlink r:id="rId11" w:history="1">
        <w:r w:rsidRPr="00DF11BF">
          <w:rPr>
            <w:rStyle w:val="Hyperlink"/>
            <w:rFonts w:hint="cs"/>
            <w:rtl/>
          </w:rPr>
          <w:t>رابط إلى مكتبة دراسات الحالة</w:t>
        </w:r>
      </w:hyperlink>
      <w:r>
        <w:rPr>
          <w:rFonts w:hint="cs"/>
          <w:rtl/>
        </w:rPr>
        <w:t>)</w:t>
      </w:r>
    </w:p>
  </w:footnote>
  <w:footnote w:id="22">
    <w:p w:rsidR="00D8457D" w:rsidRPr="00564E39" w:rsidRDefault="00D8457D" w:rsidP="00DF11BF">
      <w:pPr>
        <w:pStyle w:val="FootnoteText"/>
        <w:tabs>
          <w:tab w:val="left" w:pos="419"/>
        </w:tabs>
        <w:rPr>
          <w:rtl/>
        </w:rPr>
      </w:pPr>
      <w:r w:rsidRPr="00564E39">
        <w:rPr>
          <w:rStyle w:val="FootnoteReference"/>
        </w:rPr>
        <w:footnoteRef/>
      </w:r>
      <w:r>
        <w:rPr>
          <w:rFonts w:hint="cs"/>
          <w:rtl/>
        </w:rPr>
        <w:tab/>
      </w:r>
      <w:r w:rsidRPr="00564E39">
        <w:rPr>
          <w:rFonts w:hint="cs"/>
          <w:rtl/>
        </w:rPr>
        <w:t xml:space="preserve">مشروع </w:t>
      </w:r>
      <w:r w:rsidRPr="00564E39">
        <w:t>APT J3</w:t>
      </w:r>
      <w:r w:rsidRPr="00564E39">
        <w:rPr>
          <w:rFonts w:hint="cs"/>
          <w:rtl/>
        </w:rPr>
        <w:t>: تثبيت تجريبي لمركز اتصالات للتعلم</w:t>
      </w:r>
      <w:r>
        <w:rPr>
          <w:rFonts w:hint="cs"/>
          <w:rtl/>
        </w:rPr>
        <w:t xml:space="preserve"> عن بُعد </w:t>
      </w:r>
      <w:r w:rsidRPr="00564E39">
        <w:rPr>
          <w:rFonts w:hint="cs"/>
          <w:rtl/>
        </w:rPr>
        <w:t>والرعاية الصحية</w:t>
      </w:r>
      <w:r>
        <w:rPr>
          <w:rFonts w:hint="cs"/>
          <w:rtl/>
        </w:rPr>
        <w:t xml:space="preserve"> عن بُعد في </w:t>
      </w:r>
      <w:r w:rsidRPr="00564E39">
        <w:rPr>
          <w:rFonts w:hint="cs"/>
          <w:rtl/>
        </w:rPr>
        <w:t>المناطق الريفية والجزر المنعزلة</w:t>
      </w:r>
      <w:r>
        <w:rPr>
          <w:rFonts w:hint="cs"/>
          <w:rtl/>
        </w:rPr>
        <w:t xml:space="preserve"> في </w:t>
      </w:r>
      <w:r w:rsidRPr="00564E39">
        <w:rPr>
          <w:rFonts w:hint="cs"/>
          <w:rtl/>
        </w:rPr>
        <w:t xml:space="preserve">ميكرونيزيا </w:t>
      </w:r>
      <w:r>
        <w:rPr>
          <w:rFonts w:hint="cs"/>
          <w:rtl/>
        </w:rPr>
        <w:t>(</w:t>
      </w:r>
      <w:hyperlink r:id="rId12" w:history="1">
        <w:r w:rsidRPr="00DF11BF">
          <w:rPr>
            <w:rStyle w:val="Hyperlink"/>
            <w:rFonts w:hint="cs"/>
            <w:rtl/>
          </w:rPr>
          <w:t>رابط إلى مكتبة دراسات الحالة</w:t>
        </w:r>
      </w:hyperlink>
      <w:r>
        <w:rPr>
          <w:rFonts w:hint="cs"/>
          <w:rtl/>
        </w:rPr>
        <w:t>)</w:t>
      </w:r>
    </w:p>
  </w:footnote>
  <w:footnote w:id="23">
    <w:p w:rsidR="00D8457D" w:rsidRPr="00564E39" w:rsidRDefault="00D8457D" w:rsidP="00DF11BF">
      <w:pPr>
        <w:pStyle w:val="FootnoteText"/>
        <w:tabs>
          <w:tab w:val="left" w:pos="419"/>
        </w:tabs>
        <w:rPr>
          <w:rtl/>
        </w:rPr>
      </w:pPr>
      <w:r w:rsidRPr="00564E39">
        <w:rPr>
          <w:rStyle w:val="FootnoteReference"/>
        </w:rPr>
        <w:footnoteRef/>
      </w:r>
      <w:r>
        <w:rPr>
          <w:rFonts w:hint="cs"/>
          <w:rtl/>
        </w:rPr>
        <w:tab/>
      </w:r>
      <w:r w:rsidRPr="00564E39">
        <w:rPr>
          <w:rFonts w:hint="cs"/>
          <w:rtl/>
        </w:rPr>
        <w:t>تنمية الاتصالات/تكنولوجيا المعلومات والاتصالات بفضل شبكات الاتصالات المخصصة</w:t>
      </w:r>
      <w:r>
        <w:rPr>
          <w:rFonts w:hint="cs"/>
          <w:rtl/>
        </w:rPr>
        <w:t xml:space="preserve"> في </w:t>
      </w:r>
      <w:r w:rsidRPr="00564E39">
        <w:rPr>
          <w:rFonts w:hint="cs"/>
          <w:rtl/>
        </w:rPr>
        <w:t>مدينة شيوجري الواقعة</w:t>
      </w:r>
      <w:r>
        <w:rPr>
          <w:rFonts w:hint="cs"/>
          <w:rtl/>
        </w:rPr>
        <w:t xml:space="preserve"> في </w:t>
      </w:r>
      <w:r w:rsidRPr="00564E39">
        <w:rPr>
          <w:rFonts w:hint="cs"/>
          <w:rtl/>
        </w:rPr>
        <w:t>منطقة ريفية</w:t>
      </w:r>
      <w:r>
        <w:rPr>
          <w:rFonts w:hint="cs"/>
          <w:rtl/>
        </w:rPr>
        <w:t xml:space="preserve"> في </w:t>
      </w:r>
      <w:r w:rsidRPr="00564E39">
        <w:rPr>
          <w:rFonts w:hint="cs"/>
          <w:rtl/>
        </w:rPr>
        <w:t xml:space="preserve">مقاطعة ناغانو </w:t>
      </w:r>
      <w:r>
        <w:rPr>
          <w:rFonts w:hint="cs"/>
          <w:rtl/>
        </w:rPr>
        <w:t>(</w:t>
      </w:r>
      <w:hyperlink r:id="rId13" w:history="1">
        <w:r w:rsidRPr="00DF11BF">
          <w:rPr>
            <w:rStyle w:val="Hyperlink"/>
            <w:rFonts w:hint="cs"/>
            <w:rtl/>
          </w:rPr>
          <w:t>رابط إلى مكتبة دراسات الحالة</w:t>
        </w:r>
      </w:hyperlink>
      <w:r>
        <w:rPr>
          <w:rFonts w:hint="cs"/>
          <w:rtl/>
        </w:rPr>
        <w:t>)</w:t>
      </w:r>
    </w:p>
  </w:footnote>
  <w:footnote w:id="24">
    <w:p w:rsidR="00D8457D" w:rsidRDefault="00D8457D" w:rsidP="0023309B">
      <w:pPr>
        <w:pStyle w:val="FootnoteText"/>
        <w:tabs>
          <w:tab w:val="left" w:pos="419"/>
        </w:tabs>
        <w:rPr>
          <w:rtl/>
        </w:rPr>
      </w:pPr>
      <w:r w:rsidRPr="00DA561C">
        <w:rPr>
          <w:rStyle w:val="FootnoteReference"/>
          <w:spacing w:val="-6"/>
        </w:rPr>
        <w:footnoteRef/>
      </w:r>
      <w:r w:rsidRPr="00DA561C">
        <w:rPr>
          <w:rFonts w:hint="cs"/>
          <w:spacing w:val="-6"/>
          <w:rtl/>
        </w:rPr>
        <w:tab/>
        <w:t>نظام المعلومات المتنقل بشأن الصحة: إتاحة نفاذ العاملين</w:t>
      </w:r>
      <w:r>
        <w:rPr>
          <w:rFonts w:hint="cs"/>
          <w:spacing w:val="-6"/>
          <w:rtl/>
        </w:rPr>
        <w:t xml:space="preserve"> في </w:t>
      </w:r>
      <w:r w:rsidRPr="00DA561C">
        <w:rPr>
          <w:rFonts w:hint="cs"/>
          <w:spacing w:val="-6"/>
          <w:rtl/>
        </w:rPr>
        <w:t xml:space="preserve">مجال الرعاية الصحية إلى المعلومات </w:t>
      </w:r>
      <w:r>
        <w:rPr>
          <w:rFonts w:hint="cs"/>
          <w:rtl/>
        </w:rPr>
        <w:t>(</w:t>
      </w:r>
      <w:hyperlink r:id="rId14" w:history="1">
        <w:r w:rsidRPr="00DF11BF">
          <w:rPr>
            <w:rStyle w:val="Hyperlink"/>
            <w:rFonts w:hint="cs"/>
            <w:rtl/>
          </w:rPr>
          <w:t>رابط إلى مكتبة دراسات الحالة</w:t>
        </w:r>
      </w:hyperlink>
      <w:r>
        <w:rPr>
          <w:rFonts w:hint="cs"/>
          <w:rtl/>
        </w:rPr>
        <w:t>)</w:t>
      </w:r>
    </w:p>
  </w:footnote>
  <w:footnote w:id="25">
    <w:p w:rsidR="00D8457D" w:rsidRPr="00F96030" w:rsidRDefault="00D8457D" w:rsidP="00393CAC">
      <w:pPr>
        <w:pStyle w:val="FootnoteText"/>
        <w:tabs>
          <w:tab w:val="left" w:pos="419"/>
        </w:tabs>
        <w:rPr>
          <w:rtl/>
          <w:lang w:bidi="ar-EG"/>
        </w:rPr>
      </w:pPr>
      <w:r w:rsidRPr="00F96030">
        <w:rPr>
          <w:rStyle w:val="FootnoteReference"/>
        </w:rPr>
        <w:footnoteRef/>
      </w:r>
      <w:r>
        <w:rPr>
          <w:rFonts w:hint="cs"/>
          <w:rtl/>
        </w:rPr>
        <w:tab/>
      </w:r>
      <w:r w:rsidRPr="00F96030">
        <w:rPr>
          <w:rFonts w:hint="cs"/>
          <w:rtl/>
          <w:lang w:bidi="ar-EG"/>
        </w:rPr>
        <w:t xml:space="preserve">مبادرات مختبر الامتيازات المصغّرة وتطبيقاتها </w:t>
      </w:r>
      <w:r>
        <w:rPr>
          <w:rFonts w:hint="cs"/>
          <w:rtl/>
        </w:rPr>
        <w:t xml:space="preserve">(رابط إلى </w:t>
      </w:r>
      <w:r w:rsidRPr="005E204C">
        <w:rPr>
          <w:rFonts w:hint="cs"/>
          <w:rtl/>
        </w:rPr>
        <w:t>مكتبة دراسات الحالة</w:t>
      </w:r>
      <w:r>
        <w:rPr>
          <w:rFonts w:hint="cs"/>
          <w:rtl/>
        </w:rPr>
        <w:t>)</w:t>
      </w:r>
    </w:p>
  </w:footnote>
  <w:footnote w:id="26">
    <w:p w:rsidR="00D8457D" w:rsidRPr="009114A5" w:rsidRDefault="00D8457D" w:rsidP="00393CAC">
      <w:pPr>
        <w:pStyle w:val="FootnoteText"/>
        <w:tabs>
          <w:tab w:val="left" w:pos="419"/>
        </w:tabs>
        <w:rPr>
          <w:lang w:bidi="ar-EG"/>
        </w:rPr>
      </w:pPr>
      <w:r w:rsidRPr="009114A5">
        <w:rPr>
          <w:rStyle w:val="FootnoteReference"/>
        </w:rPr>
        <w:footnoteRef/>
      </w:r>
      <w:r>
        <w:tab/>
      </w:r>
      <w:r w:rsidRPr="009114A5">
        <w:rPr>
          <w:rtl/>
          <w:lang w:bidi="ar-EG"/>
        </w:rPr>
        <w:t xml:space="preserve">المناطق الريفية والنائية </w:t>
      </w:r>
      <w:r w:rsidRPr="009114A5">
        <w:rPr>
          <w:rFonts w:hint="cs"/>
          <w:rtl/>
          <w:lang w:bidi="ar-EG"/>
        </w:rPr>
        <w:t xml:space="preserve">(الوثيقة </w:t>
      </w:r>
      <w:hyperlink r:id="rId15" w:history="1">
        <w:r w:rsidRPr="009D704F">
          <w:rPr>
            <w:rStyle w:val="Hyperlink"/>
            <w:lang w:bidi="ar-EG"/>
          </w:rPr>
          <w:t>2/162</w:t>
        </w:r>
      </w:hyperlink>
      <w:r>
        <w:rPr>
          <w:rFonts w:hint="cs"/>
          <w:rtl/>
          <w:lang w:bidi="ar-EG"/>
        </w:rPr>
        <w:t>)</w:t>
      </w:r>
    </w:p>
  </w:footnote>
  <w:footnote w:id="27">
    <w:p w:rsidR="00D8457D" w:rsidRPr="009114A5" w:rsidRDefault="00D8457D" w:rsidP="00393CAC">
      <w:pPr>
        <w:pStyle w:val="FootnoteText"/>
        <w:tabs>
          <w:tab w:val="left" w:pos="419"/>
        </w:tabs>
        <w:rPr>
          <w:rtl/>
          <w:lang w:bidi="ar-EG"/>
        </w:rPr>
      </w:pPr>
      <w:r w:rsidRPr="009114A5">
        <w:rPr>
          <w:rStyle w:val="FootnoteReference"/>
        </w:rPr>
        <w:footnoteRef/>
      </w:r>
      <w:r>
        <w:tab/>
      </w:r>
      <w:r w:rsidRPr="009114A5">
        <w:rPr>
          <w:rFonts w:hint="cs"/>
          <w:rtl/>
          <w:lang w:bidi="ar-EG"/>
        </w:rPr>
        <w:t xml:space="preserve">توفير الخدمات الهاتفية الأساسية للمناطق الريفية (الوثيقة </w:t>
      </w:r>
      <w:hyperlink r:id="rId16" w:history="1">
        <w:r w:rsidRPr="009D704F">
          <w:rPr>
            <w:rStyle w:val="Hyperlink"/>
            <w:lang w:bidi="ar-EG"/>
          </w:rPr>
          <w:t>2/188</w:t>
        </w:r>
      </w:hyperlink>
      <w:r>
        <w:rPr>
          <w:rFonts w:hint="cs"/>
          <w:rtl/>
          <w:lang w:bidi="ar-EG"/>
        </w:rPr>
        <w:t>)</w:t>
      </w:r>
    </w:p>
  </w:footnote>
  <w:footnote w:id="28">
    <w:p w:rsidR="00D8457D" w:rsidRPr="003F70D8" w:rsidRDefault="00D8457D" w:rsidP="00393CAC">
      <w:pPr>
        <w:pStyle w:val="FootnoteText"/>
        <w:tabs>
          <w:tab w:val="left" w:pos="419"/>
        </w:tabs>
        <w:rPr>
          <w:rtl/>
          <w:lang w:bidi="ar-EG"/>
        </w:rPr>
      </w:pPr>
      <w:r w:rsidRPr="003F70D8">
        <w:rPr>
          <w:rStyle w:val="FootnoteReference"/>
        </w:rPr>
        <w:footnoteRef/>
      </w:r>
      <w:r>
        <w:tab/>
      </w:r>
      <w:r w:rsidRPr="003F70D8">
        <w:rPr>
          <w:rFonts w:hint="cs"/>
          <w:rtl/>
          <w:lang w:bidi="ar-EG"/>
        </w:rPr>
        <w:t>مشروع التوصيلية ال</w:t>
      </w:r>
      <w:r>
        <w:rPr>
          <w:rFonts w:hint="cs"/>
          <w:rtl/>
          <w:lang w:bidi="ar-EG"/>
        </w:rPr>
        <w:t>لاسلكي</w:t>
      </w:r>
      <w:r w:rsidRPr="003F70D8">
        <w:rPr>
          <w:rFonts w:hint="cs"/>
          <w:rtl/>
          <w:lang w:bidi="ar-EG"/>
        </w:rPr>
        <w:t>ة عريضة النطاق للأرض</w:t>
      </w:r>
      <w:r>
        <w:rPr>
          <w:rFonts w:hint="cs"/>
          <w:rtl/>
          <w:lang w:bidi="ar-EG"/>
        </w:rPr>
        <w:t xml:space="preserve"> </w:t>
      </w:r>
      <w:r w:rsidRPr="003F70D8">
        <w:rPr>
          <w:rFonts w:hint="cs"/>
          <w:rtl/>
          <w:lang w:bidi="ar-EG"/>
        </w:rPr>
        <w:t xml:space="preserve">(الوثيقة </w:t>
      </w:r>
      <w:r w:rsidRPr="003F70D8">
        <w:rPr>
          <w:lang w:bidi="ar-EG"/>
        </w:rPr>
        <w:t>(</w:t>
      </w:r>
      <w:hyperlink r:id="rId17" w:history="1">
        <w:r w:rsidRPr="00492F94">
          <w:rPr>
            <w:rStyle w:val="Hyperlink"/>
          </w:rPr>
          <w:t>RGQ10-3/2/5</w:t>
        </w:r>
      </w:hyperlink>
    </w:p>
  </w:footnote>
  <w:footnote w:id="29">
    <w:p w:rsidR="00D8457D" w:rsidRPr="003F70D8" w:rsidRDefault="00D8457D" w:rsidP="00393CAC">
      <w:pPr>
        <w:pStyle w:val="FootnoteText"/>
        <w:tabs>
          <w:tab w:val="left" w:pos="419"/>
        </w:tabs>
        <w:rPr>
          <w:rtl/>
          <w:lang w:bidi="ar-EG"/>
        </w:rPr>
      </w:pPr>
      <w:r w:rsidRPr="003F70D8">
        <w:rPr>
          <w:rStyle w:val="FootnoteReference"/>
        </w:rPr>
        <w:footnoteRef/>
      </w:r>
      <w:r>
        <w:rPr>
          <w:rFonts w:hint="cs"/>
          <w:rtl/>
        </w:rPr>
        <w:tab/>
      </w:r>
      <w:r w:rsidRPr="003F70D8">
        <w:rPr>
          <w:rFonts w:hint="cs"/>
          <w:rtl/>
          <w:lang w:bidi="ar-EG"/>
        </w:rPr>
        <w:t>مشروع تنمية تكنولوجيا المعلومات والاتصالات</w:t>
      </w:r>
      <w:r>
        <w:rPr>
          <w:rFonts w:hint="cs"/>
          <w:rtl/>
          <w:lang w:bidi="ar-EG"/>
        </w:rPr>
        <w:t xml:space="preserve"> في </w:t>
      </w:r>
      <w:r w:rsidRPr="003F70D8">
        <w:rPr>
          <w:rFonts w:hint="cs"/>
          <w:rtl/>
          <w:lang w:bidi="ar-EG"/>
        </w:rPr>
        <w:t>إيران</w:t>
      </w:r>
      <w:r>
        <w:rPr>
          <w:rFonts w:hint="cs"/>
          <w:rtl/>
          <w:lang w:bidi="ar-EG"/>
        </w:rPr>
        <w:t xml:space="preserve"> </w:t>
      </w:r>
      <w:r w:rsidRPr="005D279E">
        <w:rPr>
          <w:rFonts w:hint="cs"/>
          <w:rtl/>
        </w:rPr>
        <w:t>(</w:t>
      </w:r>
      <w:r>
        <w:rPr>
          <w:rFonts w:hint="cs"/>
          <w:rtl/>
        </w:rPr>
        <w:t xml:space="preserve">رابط إلى </w:t>
      </w:r>
      <w:r w:rsidRPr="005E204C">
        <w:rPr>
          <w:rFonts w:hint="cs"/>
          <w:rtl/>
        </w:rPr>
        <w:t>مكتبة دراسات الحالة</w:t>
      </w:r>
      <w:r>
        <w:rPr>
          <w:rFonts w:hint="cs"/>
          <w:rtl/>
        </w:rPr>
        <w:t>)</w:t>
      </w:r>
    </w:p>
  </w:footnote>
  <w:footnote w:id="30">
    <w:p w:rsidR="00D8457D" w:rsidRPr="00A36812" w:rsidRDefault="00D8457D" w:rsidP="00393CAC">
      <w:pPr>
        <w:pStyle w:val="FootnoteText"/>
        <w:tabs>
          <w:tab w:val="left" w:pos="419"/>
        </w:tabs>
        <w:rPr>
          <w:lang w:bidi="ar-SY"/>
        </w:rPr>
      </w:pPr>
      <w:r w:rsidRPr="00A36812">
        <w:rPr>
          <w:rStyle w:val="FootnoteReference"/>
        </w:rPr>
        <w:footnoteRef/>
      </w:r>
      <w:r w:rsidRPr="00A36812">
        <w:rPr>
          <w:rFonts w:hint="cs"/>
          <w:rtl/>
        </w:rPr>
        <w:tab/>
      </w:r>
      <w:r w:rsidRPr="00A36812">
        <w:rPr>
          <w:rFonts w:hint="cs"/>
          <w:spacing w:val="-2"/>
          <w:rtl/>
        </w:rPr>
        <w:t>تكنولوجيا فعالة من حيث استهلاك الطاقة ومنخفضة التكلفة من أجل النفاذ ال</w:t>
      </w:r>
      <w:r>
        <w:rPr>
          <w:rFonts w:hint="cs"/>
          <w:spacing w:val="-2"/>
          <w:rtl/>
        </w:rPr>
        <w:t>لاسلكي</w:t>
      </w:r>
      <w:r w:rsidRPr="00A36812">
        <w:rPr>
          <w:rFonts w:hint="cs"/>
          <w:spacing w:val="-2"/>
          <w:rtl/>
        </w:rPr>
        <w:t xml:space="preserve"> عريض النطاق والشبكات الخلوية للنظام العالمي للاتصالات المتنقلة </w:t>
      </w:r>
      <w:r w:rsidRPr="00A36812">
        <w:rPr>
          <w:spacing w:val="-2"/>
        </w:rPr>
        <w:t>(GSM)</w:t>
      </w:r>
      <w:r w:rsidRPr="00A36812">
        <w:rPr>
          <w:rFonts w:hint="cs"/>
          <w:spacing w:val="-2"/>
          <w:rtl/>
        </w:rPr>
        <w:t xml:space="preserve"> </w:t>
      </w:r>
      <w:r w:rsidRPr="00A36812">
        <w:rPr>
          <w:rStyle w:val="Hyperlink"/>
          <w:rFonts w:hint="cs"/>
          <w:rtl/>
        </w:rPr>
        <w:t xml:space="preserve">(الوثيقة </w:t>
      </w:r>
      <w:hyperlink r:id="rId18" w:history="1">
        <w:r w:rsidRPr="009A77AE">
          <w:rPr>
            <w:rStyle w:val="Hyperlink"/>
          </w:rPr>
          <w:t>RGQ10-3/2/INF/07</w:t>
        </w:r>
      </w:hyperlink>
      <w:r w:rsidRPr="00A36812">
        <w:rPr>
          <w:rStyle w:val="Hyperlink"/>
          <w:rFonts w:hint="cs"/>
          <w:rtl/>
        </w:rPr>
        <w:t>)</w:t>
      </w:r>
    </w:p>
  </w:footnote>
  <w:footnote w:id="31">
    <w:p w:rsidR="00D8457D" w:rsidRDefault="00D8457D" w:rsidP="001F1B64">
      <w:pPr>
        <w:pStyle w:val="FootnoteText"/>
        <w:tabs>
          <w:tab w:val="left" w:pos="419"/>
        </w:tabs>
        <w:spacing w:before="40"/>
        <w:rPr>
          <w:lang w:bidi="ar-EG"/>
        </w:rPr>
      </w:pPr>
      <w:r>
        <w:rPr>
          <w:rStyle w:val="FootnoteReference"/>
        </w:rPr>
        <w:footnoteRef/>
      </w:r>
      <w:r>
        <w:rPr>
          <w:rtl/>
        </w:rPr>
        <w:t xml:space="preserve"> </w:t>
      </w:r>
      <w:r>
        <w:rPr>
          <w:rFonts w:hint="cs"/>
          <w:rtl/>
        </w:rPr>
        <w:t>ماونغو، توفير نفاذ عريض النطاق باستعمال فراغات التلفزيون البيضاء في كينيا (</w:t>
      </w:r>
      <w:hyperlink r:id="rId19" w:history="1">
        <w:r w:rsidRPr="003A7711">
          <w:rPr>
            <w:rStyle w:val="Hyperlink"/>
            <w:rFonts w:hint="cs"/>
            <w:rtl/>
          </w:rPr>
          <w:t>رابط إلى مكتبة دراسات الحالة</w:t>
        </w:r>
      </w:hyperlink>
      <w:r>
        <w:rPr>
          <w:rFonts w:hint="cs"/>
          <w:rtl/>
        </w:rPr>
        <w:t>)</w:t>
      </w:r>
    </w:p>
  </w:footnote>
  <w:footnote w:id="32">
    <w:p w:rsidR="00D8457D" w:rsidRDefault="00D8457D" w:rsidP="001F1B64">
      <w:pPr>
        <w:pStyle w:val="FootnoteText"/>
        <w:tabs>
          <w:tab w:val="left" w:pos="419"/>
        </w:tabs>
        <w:spacing w:before="40"/>
        <w:rPr>
          <w:lang w:bidi="ar-EG"/>
        </w:rPr>
      </w:pPr>
      <w:r>
        <w:rPr>
          <w:rStyle w:val="FootnoteReference"/>
        </w:rPr>
        <w:footnoteRef/>
      </w:r>
      <w:r>
        <w:rPr>
          <w:rFonts w:hint="cs"/>
          <w:rtl/>
        </w:rPr>
        <w:tab/>
      </w:r>
      <w:r w:rsidRPr="004D3B48">
        <w:rPr>
          <w:rFonts w:hint="cs"/>
          <w:rtl/>
        </w:rPr>
        <w:t>تقييم</w:t>
      </w:r>
      <w:r w:rsidRPr="004D3B48">
        <w:rPr>
          <w:rtl/>
        </w:rPr>
        <w:t xml:space="preserve"> </w:t>
      </w:r>
      <w:r w:rsidRPr="004D3B48">
        <w:rPr>
          <w:rFonts w:hint="cs"/>
          <w:rtl/>
        </w:rPr>
        <w:t>الخيارات</w:t>
      </w:r>
      <w:r w:rsidRPr="004D3B48">
        <w:rPr>
          <w:rtl/>
        </w:rPr>
        <w:t xml:space="preserve"> </w:t>
      </w:r>
      <w:r w:rsidRPr="004D3B48">
        <w:rPr>
          <w:rFonts w:hint="cs"/>
          <w:rtl/>
        </w:rPr>
        <w:t>المختلفة</w:t>
      </w:r>
      <w:r w:rsidRPr="004D3B48">
        <w:rPr>
          <w:rtl/>
        </w:rPr>
        <w:t xml:space="preserve"> </w:t>
      </w:r>
      <w:r w:rsidRPr="004D3B48">
        <w:rPr>
          <w:rFonts w:hint="cs"/>
          <w:rtl/>
        </w:rPr>
        <w:t>لتكنولوجيا</w:t>
      </w:r>
      <w:r w:rsidRPr="004D3B48">
        <w:rPr>
          <w:rtl/>
        </w:rPr>
        <w:t xml:space="preserve"> </w:t>
      </w:r>
      <w:r w:rsidRPr="004D3B48">
        <w:rPr>
          <w:rFonts w:hint="cs"/>
          <w:rtl/>
        </w:rPr>
        <w:t>النفاذ</w:t>
      </w:r>
      <w:r>
        <w:rPr>
          <w:rFonts w:hint="cs"/>
          <w:rtl/>
        </w:rPr>
        <w:t xml:space="preserve"> (</w:t>
      </w:r>
      <w:hyperlink r:id="rId20" w:history="1">
        <w:r w:rsidRPr="003A7711">
          <w:rPr>
            <w:rStyle w:val="Hyperlink"/>
            <w:rFonts w:hint="cs"/>
            <w:rtl/>
          </w:rPr>
          <w:t>رابط إلى مكتبة دراسات الحالة</w:t>
        </w:r>
      </w:hyperlink>
      <w:r>
        <w:rPr>
          <w:rFonts w:hint="cs"/>
          <w:rtl/>
        </w:rPr>
        <w:t>)</w:t>
      </w:r>
    </w:p>
  </w:footnote>
  <w:footnote w:id="33">
    <w:p w:rsidR="00D8457D" w:rsidRDefault="00D8457D" w:rsidP="001F1B64">
      <w:pPr>
        <w:pStyle w:val="FootnoteText"/>
        <w:tabs>
          <w:tab w:val="left" w:pos="419"/>
        </w:tabs>
        <w:spacing w:before="40"/>
        <w:rPr>
          <w:lang w:bidi="ar-EG"/>
        </w:rPr>
      </w:pPr>
      <w:r>
        <w:rPr>
          <w:rStyle w:val="FootnoteReference"/>
        </w:rPr>
        <w:footnoteRef/>
      </w:r>
      <w:r>
        <w:rPr>
          <w:rFonts w:hint="cs"/>
          <w:rtl/>
        </w:rPr>
        <w:tab/>
      </w:r>
      <w:r w:rsidRPr="000B78C6">
        <w:rPr>
          <w:rFonts w:hint="cs"/>
          <w:rtl/>
        </w:rPr>
        <w:t>النطاق</w:t>
      </w:r>
      <w:r w:rsidRPr="000B78C6">
        <w:rPr>
          <w:rtl/>
        </w:rPr>
        <w:t xml:space="preserve"> </w:t>
      </w:r>
      <w:r w:rsidRPr="000B78C6">
        <w:rPr>
          <w:rFonts w:hint="cs"/>
          <w:rtl/>
        </w:rPr>
        <w:t>العريض</w:t>
      </w:r>
      <w:r w:rsidRPr="000B78C6">
        <w:rPr>
          <w:rtl/>
        </w:rPr>
        <w:t xml:space="preserve"> </w:t>
      </w:r>
      <w:r w:rsidRPr="000B78C6">
        <w:rPr>
          <w:rFonts w:hint="cs"/>
          <w:rtl/>
        </w:rPr>
        <w:t>باستعمال</w:t>
      </w:r>
      <w:r w:rsidRPr="000B78C6">
        <w:rPr>
          <w:rtl/>
        </w:rPr>
        <w:t xml:space="preserve"> </w:t>
      </w:r>
      <w:r w:rsidRPr="000B78C6">
        <w:rPr>
          <w:rFonts w:hint="cs"/>
          <w:rtl/>
        </w:rPr>
        <w:t>تكنولوجيا</w:t>
      </w:r>
      <w:r w:rsidRPr="000B78C6">
        <w:rPr>
          <w:rtl/>
        </w:rPr>
        <w:t xml:space="preserve"> </w:t>
      </w:r>
      <w:r w:rsidRPr="000B78C6">
        <w:t>WiMAX</w:t>
      </w:r>
      <w:r w:rsidRPr="000B78C6">
        <w:rPr>
          <w:rtl/>
        </w:rPr>
        <w:t xml:space="preserve"> </w:t>
      </w:r>
      <w:r w:rsidRPr="000B78C6">
        <w:rPr>
          <w:rFonts w:hint="cs"/>
          <w:rtl/>
        </w:rPr>
        <w:t>و</w:t>
      </w:r>
      <w:r w:rsidRPr="000B78C6">
        <w:t>FiberWiFi</w:t>
      </w:r>
      <w:r>
        <w:rPr>
          <w:rtl/>
        </w:rPr>
        <w:t xml:space="preserve"> في </w:t>
      </w:r>
      <w:r w:rsidRPr="000B78C6">
        <w:rPr>
          <w:rFonts w:hint="cs"/>
          <w:rtl/>
        </w:rPr>
        <w:t>المناطق</w:t>
      </w:r>
      <w:r w:rsidRPr="000B78C6">
        <w:rPr>
          <w:rtl/>
        </w:rPr>
        <w:t xml:space="preserve"> </w:t>
      </w:r>
      <w:r w:rsidRPr="000B78C6">
        <w:rPr>
          <w:rFonts w:hint="cs"/>
          <w:rtl/>
        </w:rPr>
        <w:t>الريفية</w:t>
      </w:r>
      <w:r>
        <w:rPr>
          <w:rtl/>
        </w:rPr>
        <w:t xml:space="preserve"> في </w:t>
      </w:r>
      <w:r w:rsidRPr="000B78C6">
        <w:rPr>
          <w:rFonts w:hint="cs"/>
          <w:rtl/>
        </w:rPr>
        <w:t>بوتان</w:t>
      </w:r>
      <w:r>
        <w:rPr>
          <w:rFonts w:hint="cs"/>
          <w:rtl/>
        </w:rPr>
        <w:t xml:space="preserve"> (</w:t>
      </w:r>
      <w:hyperlink r:id="rId21" w:history="1">
        <w:r w:rsidRPr="003A7711">
          <w:rPr>
            <w:rStyle w:val="Hyperlink"/>
            <w:rFonts w:hint="cs"/>
            <w:rtl/>
          </w:rPr>
          <w:t>رابط إلى مكتبة دراسات الحالة</w:t>
        </w:r>
      </w:hyperlink>
      <w:r>
        <w:rPr>
          <w:rFonts w:hint="cs"/>
          <w:rtl/>
        </w:rPr>
        <w:t>)</w:t>
      </w:r>
    </w:p>
  </w:footnote>
  <w:footnote w:id="34">
    <w:p w:rsidR="00D8457D" w:rsidRDefault="00D8457D" w:rsidP="003A7711">
      <w:pPr>
        <w:pStyle w:val="FootnoteText"/>
        <w:tabs>
          <w:tab w:val="left" w:pos="419"/>
        </w:tabs>
        <w:rPr>
          <w:lang w:bidi="ar-EG"/>
        </w:rPr>
      </w:pPr>
      <w:r>
        <w:rPr>
          <w:rStyle w:val="FootnoteReference"/>
        </w:rPr>
        <w:footnoteRef/>
      </w:r>
      <w:r>
        <w:rPr>
          <w:rFonts w:hint="cs"/>
          <w:rtl/>
        </w:rPr>
        <w:tab/>
        <w:t>الصيد بشبكة من الجيل الثالث (</w:t>
      </w:r>
      <w:hyperlink r:id="rId22" w:history="1">
        <w:r w:rsidRPr="003A7711">
          <w:rPr>
            <w:rStyle w:val="Hyperlink"/>
            <w:rFonts w:hint="cs"/>
            <w:rtl/>
          </w:rPr>
          <w:t>رابط إلى مكتبة دراسات الحالة</w:t>
        </w:r>
      </w:hyperlink>
      <w:r>
        <w:rPr>
          <w:rFonts w:hint="cs"/>
          <w:rtl/>
        </w:rPr>
        <w:t>)</w:t>
      </w:r>
    </w:p>
  </w:footnote>
  <w:footnote w:id="35">
    <w:p w:rsidR="00D8457D" w:rsidRDefault="00D8457D" w:rsidP="003A7711">
      <w:pPr>
        <w:pStyle w:val="FootnoteText"/>
        <w:tabs>
          <w:tab w:val="left" w:pos="419"/>
        </w:tabs>
        <w:rPr>
          <w:lang w:bidi="ar-EG"/>
        </w:rPr>
      </w:pPr>
      <w:r>
        <w:rPr>
          <w:rStyle w:val="FootnoteReference"/>
        </w:rPr>
        <w:footnoteRef/>
      </w:r>
      <w:r>
        <w:rPr>
          <w:rFonts w:hint="cs"/>
          <w:rtl/>
        </w:rPr>
        <w:tab/>
      </w:r>
      <w:r w:rsidRPr="0016457B">
        <w:rPr>
          <w:rFonts w:hint="cs"/>
          <w:rtl/>
        </w:rPr>
        <w:t>فلنستعد</w:t>
      </w:r>
      <w:r w:rsidRPr="0016457B">
        <w:rPr>
          <w:rtl/>
        </w:rPr>
        <w:t xml:space="preserve">! </w:t>
      </w:r>
      <w:r w:rsidRPr="0016457B">
        <w:rPr>
          <w:rFonts w:hint="cs"/>
          <w:rtl/>
        </w:rPr>
        <w:t>مشروع</w:t>
      </w:r>
      <w:r w:rsidRPr="0016457B">
        <w:rPr>
          <w:rtl/>
        </w:rPr>
        <w:t xml:space="preserve"> </w:t>
      </w:r>
      <w:r w:rsidRPr="0016457B">
        <w:rPr>
          <w:rFonts w:hint="cs"/>
          <w:rtl/>
        </w:rPr>
        <w:t>سلامة</w:t>
      </w:r>
      <w:r w:rsidRPr="0016457B">
        <w:rPr>
          <w:rtl/>
        </w:rPr>
        <w:t xml:space="preserve"> </w:t>
      </w:r>
      <w:r w:rsidRPr="0016457B">
        <w:rPr>
          <w:rFonts w:hint="cs"/>
          <w:rtl/>
        </w:rPr>
        <w:t>متنقل</w:t>
      </w:r>
      <w:r>
        <w:rPr>
          <w:rFonts w:hint="cs"/>
          <w:rtl/>
        </w:rPr>
        <w:t xml:space="preserve"> (</w:t>
      </w:r>
      <w:hyperlink r:id="rId23" w:history="1">
        <w:r w:rsidRPr="003A7711">
          <w:rPr>
            <w:rStyle w:val="Hyperlink"/>
            <w:rFonts w:hint="cs"/>
            <w:rtl/>
          </w:rPr>
          <w:t>رابط إلى مكتبة دراسات الحالة</w:t>
        </w:r>
      </w:hyperlink>
      <w:r>
        <w:rPr>
          <w:rFonts w:hint="cs"/>
          <w:rtl/>
        </w:rPr>
        <w:t>)</w:t>
      </w:r>
    </w:p>
  </w:footnote>
  <w:footnote w:id="36">
    <w:p w:rsidR="00D8457D" w:rsidRDefault="00D8457D" w:rsidP="003A7711">
      <w:pPr>
        <w:pStyle w:val="FootnoteText"/>
        <w:tabs>
          <w:tab w:val="left" w:pos="419"/>
        </w:tabs>
        <w:rPr>
          <w:lang w:bidi="ar-EG"/>
        </w:rPr>
      </w:pPr>
      <w:r>
        <w:rPr>
          <w:rStyle w:val="FootnoteReference"/>
        </w:rPr>
        <w:footnoteRef/>
      </w:r>
      <w:r>
        <w:rPr>
          <w:rFonts w:hint="cs"/>
          <w:rtl/>
        </w:rPr>
        <w:tab/>
      </w:r>
      <w:r w:rsidRPr="00D06ED2">
        <w:rPr>
          <w:rFonts w:hint="cs"/>
          <w:rtl/>
        </w:rPr>
        <w:t>حلول</w:t>
      </w:r>
      <w:r w:rsidRPr="00D06ED2">
        <w:rPr>
          <w:rtl/>
        </w:rPr>
        <w:t xml:space="preserve"> </w:t>
      </w:r>
      <w:r w:rsidRPr="00D06ED2">
        <w:rPr>
          <w:rFonts w:hint="cs"/>
          <w:rtl/>
        </w:rPr>
        <w:t>تغطية</w:t>
      </w:r>
      <w:r w:rsidRPr="00D06ED2">
        <w:rPr>
          <w:rtl/>
        </w:rPr>
        <w:t xml:space="preserve"> </w:t>
      </w:r>
      <w:r w:rsidRPr="00D06ED2">
        <w:rPr>
          <w:rFonts w:hint="cs"/>
          <w:rtl/>
        </w:rPr>
        <w:t>الشبكات</w:t>
      </w:r>
      <w:r w:rsidRPr="00D06ED2">
        <w:rPr>
          <w:rtl/>
        </w:rPr>
        <w:t xml:space="preserve"> </w:t>
      </w:r>
      <w:r w:rsidRPr="00D06ED2">
        <w:rPr>
          <w:rFonts w:hint="cs"/>
          <w:rtl/>
        </w:rPr>
        <w:t>المحلية</w:t>
      </w:r>
      <w:r w:rsidRPr="00D06ED2">
        <w:rPr>
          <w:rtl/>
        </w:rPr>
        <w:t xml:space="preserve"> </w:t>
      </w:r>
      <w:r w:rsidRPr="00D06ED2">
        <w:rPr>
          <w:rFonts w:hint="cs"/>
          <w:rtl/>
        </w:rPr>
        <w:t>اللاسلكية</w:t>
      </w:r>
      <w:r>
        <w:rPr>
          <w:rtl/>
        </w:rPr>
        <w:t xml:space="preserve"> في </w:t>
      </w:r>
      <w:r w:rsidRPr="00D06ED2">
        <w:rPr>
          <w:rFonts w:hint="cs"/>
          <w:rtl/>
        </w:rPr>
        <w:t>ريف</w:t>
      </w:r>
      <w:r w:rsidRPr="00D06ED2">
        <w:rPr>
          <w:rtl/>
        </w:rPr>
        <w:t xml:space="preserve"> </w:t>
      </w:r>
      <w:r w:rsidRPr="00D06ED2">
        <w:rPr>
          <w:rFonts w:hint="cs"/>
          <w:rtl/>
        </w:rPr>
        <w:t>الصين</w:t>
      </w:r>
      <w:r>
        <w:rPr>
          <w:rFonts w:hint="cs"/>
          <w:rtl/>
        </w:rPr>
        <w:t xml:space="preserve"> (</w:t>
      </w:r>
      <w:hyperlink r:id="rId24" w:history="1">
        <w:r w:rsidRPr="003A7711">
          <w:rPr>
            <w:rStyle w:val="Hyperlink"/>
            <w:rFonts w:hint="cs"/>
            <w:rtl/>
          </w:rPr>
          <w:t>رابط إلى مكتبة دراسات الحالة</w:t>
        </w:r>
      </w:hyperlink>
      <w:r>
        <w:rPr>
          <w:rFonts w:hint="cs"/>
          <w:rtl/>
        </w:rPr>
        <w:t>)</w:t>
      </w:r>
    </w:p>
  </w:footnote>
  <w:footnote w:id="37">
    <w:p w:rsidR="00D8457D" w:rsidRDefault="00D8457D" w:rsidP="003A7711">
      <w:pPr>
        <w:pStyle w:val="FootnoteText"/>
        <w:tabs>
          <w:tab w:val="left" w:pos="419"/>
        </w:tabs>
        <w:rPr>
          <w:lang w:bidi="ar-EG"/>
        </w:rPr>
      </w:pPr>
      <w:r>
        <w:rPr>
          <w:rStyle w:val="FootnoteReference"/>
        </w:rPr>
        <w:footnoteRef/>
      </w:r>
      <w:r>
        <w:rPr>
          <w:rFonts w:hint="cs"/>
          <w:rtl/>
        </w:rPr>
        <w:tab/>
      </w:r>
      <w:r w:rsidRPr="00552A83">
        <w:rPr>
          <w:rFonts w:hint="cs"/>
          <w:rtl/>
        </w:rPr>
        <w:t>حل</w:t>
      </w:r>
      <w:r w:rsidRPr="00552A83">
        <w:rPr>
          <w:rtl/>
        </w:rPr>
        <w:t xml:space="preserve"> </w:t>
      </w:r>
      <w:r w:rsidRPr="00552A83">
        <w:rPr>
          <w:rFonts w:hint="cs"/>
          <w:rtl/>
        </w:rPr>
        <w:t>تكنولوجي</w:t>
      </w:r>
      <w:r w:rsidRPr="00552A83">
        <w:rPr>
          <w:rtl/>
        </w:rPr>
        <w:t xml:space="preserve"> </w:t>
      </w:r>
      <w:r w:rsidRPr="00552A83">
        <w:rPr>
          <w:rFonts w:hint="cs"/>
          <w:rtl/>
        </w:rPr>
        <w:t>مبتكر</w:t>
      </w:r>
      <w:r w:rsidRPr="00552A83">
        <w:rPr>
          <w:rtl/>
        </w:rPr>
        <w:t xml:space="preserve"> </w:t>
      </w:r>
      <w:r w:rsidRPr="00552A83">
        <w:rPr>
          <w:rFonts w:hint="cs"/>
          <w:rtl/>
        </w:rPr>
        <w:t>لاستعمال</w:t>
      </w:r>
      <w:r w:rsidRPr="00552A83">
        <w:rPr>
          <w:rtl/>
        </w:rPr>
        <w:t xml:space="preserve"> </w:t>
      </w:r>
      <w:r w:rsidRPr="00552A83">
        <w:rPr>
          <w:rFonts w:hint="cs"/>
          <w:rtl/>
        </w:rPr>
        <w:t>النطاق</w:t>
      </w:r>
      <w:r w:rsidRPr="00552A83">
        <w:rPr>
          <w:rtl/>
        </w:rPr>
        <w:t xml:space="preserve"> </w:t>
      </w:r>
      <w:r w:rsidRPr="00552A83">
        <w:rPr>
          <w:rFonts w:hint="cs"/>
          <w:rtl/>
        </w:rPr>
        <w:t>العريض</w:t>
      </w:r>
      <w:r>
        <w:rPr>
          <w:rtl/>
        </w:rPr>
        <w:t xml:space="preserve"> في </w:t>
      </w:r>
      <w:r w:rsidRPr="00552A83">
        <w:rPr>
          <w:rFonts w:hint="cs"/>
          <w:rtl/>
        </w:rPr>
        <w:t>المناطق</w:t>
      </w:r>
      <w:r w:rsidRPr="00552A83">
        <w:rPr>
          <w:rtl/>
        </w:rPr>
        <w:t xml:space="preserve"> </w:t>
      </w:r>
      <w:r w:rsidRPr="00552A83">
        <w:rPr>
          <w:rFonts w:hint="cs"/>
          <w:rtl/>
        </w:rPr>
        <w:t>الريفية</w:t>
      </w:r>
      <w:r w:rsidRPr="00552A83">
        <w:rPr>
          <w:rtl/>
        </w:rPr>
        <w:t xml:space="preserve"> </w:t>
      </w:r>
      <w:r>
        <w:rPr>
          <w:rFonts w:hint="cs"/>
          <w:rtl/>
        </w:rPr>
        <w:t>-</w:t>
      </w:r>
      <w:r w:rsidRPr="00552A83">
        <w:rPr>
          <w:rtl/>
        </w:rPr>
        <w:t xml:space="preserve"> </w:t>
      </w:r>
      <w:r w:rsidRPr="00552A83">
        <w:rPr>
          <w:rFonts w:hint="cs"/>
          <w:rtl/>
        </w:rPr>
        <w:t>تبادل</w:t>
      </w:r>
      <w:r w:rsidRPr="00552A83">
        <w:rPr>
          <w:rtl/>
        </w:rPr>
        <w:t xml:space="preserve"> </w:t>
      </w:r>
      <w:r w:rsidRPr="00552A83">
        <w:rPr>
          <w:rFonts w:hint="cs"/>
          <w:rtl/>
        </w:rPr>
        <w:t>تطبيقات</w:t>
      </w:r>
      <w:r w:rsidRPr="00552A83">
        <w:rPr>
          <w:rtl/>
        </w:rPr>
        <w:t xml:space="preserve"> </w:t>
      </w:r>
      <w:r w:rsidRPr="00552A83">
        <w:rPr>
          <w:rFonts w:hint="cs"/>
          <w:rtl/>
        </w:rPr>
        <w:t>البيانات</w:t>
      </w:r>
      <w:r>
        <w:rPr>
          <w:rtl/>
        </w:rPr>
        <w:t xml:space="preserve"> في </w:t>
      </w:r>
      <w:r w:rsidRPr="00552A83">
        <w:rPr>
          <w:rFonts w:hint="cs"/>
          <w:rtl/>
        </w:rPr>
        <w:t>المناطق</w:t>
      </w:r>
      <w:r w:rsidRPr="00552A83">
        <w:rPr>
          <w:rtl/>
        </w:rPr>
        <w:t xml:space="preserve"> </w:t>
      </w:r>
      <w:r w:rsidRPr="00552A83">
        <w:rPr>
          <w:rFonts w:hint="cs"/>
          <w:rtl/>
        </w:rPr>
        <w:t>الريفية</w:t>
      </w:r>
      <w:r w:rsidRPr="00552A83">
        <w:rPr>
          <w:rtl/>
        </w:rPr>
        <w:t xml:space="preserve"> (</w:t>
      </w:r>
      <w:r w:rsidRPr="00552A83">
        <w:t>D-Rax</w:t>
      </w:r>
      <w:r w:rsidRPr="00552A83">
        <w:rPr>
          <w:rtl/>
        </w:rPr>
        <w:t xml:space="preserve"> </w:t>
      </w:r>
      <w:r w:rsidRPr="00552A83">
        <w:rPr>
          <w:rFonts w:hint="cs"/>
          <w:rtl/>
        </w:rPr>
        <w:t>من</w:t>
      </w:r>
      <w:r w:rsidRPr="00552A83">
        <w:rPr>
          <w:rtl/>
        </w:rPr>
        <w:t xml:space="preserve"> </w:t>
      </w:r>
      <w:r w:rsidRPr="00552A83">
        <w:rPr>
          <w:rFonts w:hint="cs"/>
          <w:rtl/>
        </w:rPr>
        <w:t>مركز</w:t>
      </w:r>
      <w:r w:rsidRPr="00552A83">
        <w:rPr>
          <w:rtl/>
        </w:rPr>
        <w:t xml:space="preserve"> </w:t>
      </w:r>
      <w:r w:rsidRPr="00552A83">
        <w:t>C</w:t>
      </w:r>
      <w:r>
        <w:noBreakHyphen/>
      </w:r>
      <w:r w:rsidRPr="00552A83">
        <w:t>DoT</w:t>
      </w:r>
      <w:r w:rsidRPr="00552A83">
        <w:rPr>
          <w:rtl/>
        </w:rPr>
        <w:t>)</w:t>
      </w:r>
      <w:r>
        <w:rPr>
          <w:rFonts w:hint="cs"/>
          <w:rtl/>
        </w:rPr>
        <w:t xml:space="preserve"> (</w:t>
      </w:r>
      <w:hyperlink r:id="rId25" w:history="1">
        <w:r w:rsidRPr="003A7711">
          <w:rPr>
            <w:rStyle w:val="Hyperlink"/>
            <w:rFonts w:hint="cs"/>
            <w:rtl/>
          </w:rPr>
          <w:t>رابط إلى مكتبة دراسات الحالة</w:t>
        </w:r>
      </w:hyperlink>
      <w:r>
        <w:rPr>
          <w:rFonts w:hint="cs"/>
          <w:rtl/>
        </w:rPr>
        <w:t>)</w:t>
      </w:r>
    </w:p>
  </w:footnote>
  <w:footnote w:id="38">
    <w:p w:rsidR="00D8457D" w:rsidRDefault="00D8457D" w:rsidP="003A7711">
      <w:pPr>
        <w:pStyle w:val="FootnoteText"/>
        <w:tabs>
          <w:tab w:val="left" w:pos="419"/>
        </w:tabs>
        <w:rPr>
          <w:lang w:bidi="ar-EG"/>
        </w:rPr>
      </w:pPr>
      <w:r>
        <w:rPr>
          <w:rStyle w:val="FootnoteReference"/>
        </w:rPr>
        <w:footnoteRef/>
      </w:r>
      <w:r>
        <w:rPr>
          <w:rFonts w:hint="cs"/>
          <w:rtl/>
        </w:rPr>
        <w:tab/>
      </w:r>
      <w:r w:rsidRPr="0069514F">
        <w:rPr>
          <w:rFonts w:hint="cs"/>
          <w:rtl/>
        </w:rPr>
        <w:t>مبادرة</w:t>
      </w:r>
      <w:r w:rsidRPr="0069514F">
        <w:rPr>
          <w:rtl/>
        </w:rPr>
        <w:t xml:space="preserve"> </w:t>
      </w:r>
      <w:r w:rsidRPr="0069514F">
        <w:rPr>
          <w:rFonts w:hint="cs"/>
          <w:rtl/>
        </w:rPr>
        <w:t>إلكترونية</w:t>
      </w:r>
      <w:r w:rsidRPr="0069514F">
        <w:rPr>
          <w:rtl/>
        </w:rPr>
        <w:t xml:space="preserve"> </w:t>
      </w:r>
      <w:r w:rsidRPr="0069514F">
        <w:rPr>
          <w:rFonts w:hint="cs"/>
          <w:rtl/>
        </w:rPr>
        <w:t>ناجحة</w:t>
      </w:r>
      <w:r w:rsidRPr="0069514F">
        <w:rPr>
          <w:rtl/>
        </w:rPr>
        <w:t xml:space="preserve"> </w:t>
      </w:r>
      <w:r w:rsidRPr="0069514F">
        <w:rPr>
          <w:rFonts w:hint="cs"/>
          <w:rtl/>
        </w:rPr>
        <w:t>من</w:t>
      </w:r>
      <w:r w:rsidRPr="0069514F">
        <w:rPr>
          <w:rtl/>
        </w:rPr>
        <w:t xml:space="preserve"> </w:t>
      </w:r>
      <w:r w:rsidRPr="0069514F">
        <w:rPr>
          <w:rFonts w:hint="cs"/>
          <w:rtl/>
        </w:rPr>
        <w:t>أجل</w:t>
      </w:r>
      <w:r w:rsidRPr="0069514F">
        <w:rPr>
          <w:rtl/>
        </w:rPr>
        <w:t xml:space="preserve"> </w:t>
      </w:r>
      <w:r w:rsidRPr="0069514F">
        <w:rPr>
          <w:rFonts w:hint="cs"/>
          <w:rtl/>
        </w:rPr>
        <w:t>سكان</w:t>
      </w:r>
      <w:r w:rsidRPr="0069514F">
        <w:rPr>
          <w:rtl/>
        </w:rPr>
        <w:t xml:space="preserve"> </w:t>
      </w:r>
      <w:r w:rsidRPr="0069514F">
        <w:rPr>
          <w:rFonts w:hint="cs"/>
          <w:rtl/>
        </w:rPr>
        <w:t>المناطق</w:t>
      </w:r>
      <w:r w:rsidRPr="0069514F">
        <w:rPr>
          <w:rtl/>
        </w:rPr>
        <w:t xml:space="preserve"> </w:t>
      </w:r>
      <w:r w:rsidRPr="0069514F">
        <w:rPr>
          <w:rFonts w:hint="cs"/>
          <w:rtl/>
        </w:rPr>
        <w:t>الريفية</w:t>
      </w:r>
      <w:r w:rsidRPr="0069514F">
        <w:rPr>
          <w:rtl/>
        </w:rPr>
        <w:t xml:space="preserve"> </w:t>
      </w:r>
      <w:r w:rsidRPr="0069514F">
        <w:rPr>
          <w:rFonts w:hint="cs"/>
          <w:rtl/>
        </w:rPr>
        <w:t>النائية</w:t>
      </w:r>
      <w:r>
        <w:rPr>
          <w:rtl/>
        </w:rPr>
        <w:t xml:space="preserve"> في </w:t>
      </w:r>
      <w:r w:rsidRPr="0069514F">
        <w:rPr>
          <w:rFonts w:hint="cs"/>
          <w:rtl/>
        </w:rPr>
        <w:t>الجزء</w:t>
      </w:r>
      <w:r w:rsidRPr="0069514F">
        <w:rPr>
          <w:rtl/>
        </w:rPr>
        <w:t xml:space="preserve"> </w:t>
      </w:r>
      <w:r w:rsidRPr="0069514F">
        <w:rPr>
          <w:rFonts w:hint="cs"/>
          <w:rtl/>
        </w:rPr>
        <w:t>الشمالي</w:t>
      </w:r>
      <w:r w:rsidRPr="0069514F">
        <w:rPr>
          <w:rtl/>
        </w:rPr>
        <w:t xml:space="preserve"> </w:t>
      </w:r>
      <w:r w:rsidRPr="0069514F">
        <w:rPr>
          <w:rFonts w:hint="cs"/>
          <w:rtl/>
        </w:rPr>
        <w:t>الشرقي</w:t>
      </w:r>
      <w:r w:rsidRPr="0069514F">
        <w:rPr>
          <w:rtl/>
        </w:rPr>
        <w:t xml:space="preserve"> </w:t>
      </w:r>
      <w:r w:rsidRPr="0069514F">
        <w:rPr>
          <w:rFonts w:hint="cs"/>
          <w:rtl/>
        </w:rPr>
        <w:t>من</w:t>
      </w:r>
      <w:r w:rsidRPr="0069514F">
        <w:rPr>
          <w:rtl/>
        </w:rPr>
        <w:t xml:space="preserve"> </w:t>
      </w:r>
      <w:r w:rsidRPr="0069514F">
        <w:rPr>
          <w:rFonts w:hint="cs"/>
          <w:rtl/>
        </w:rPr>
        <w:t>الهند</w:t>
      </w:r>
      <w:r w:rsidRPr="0069514F">
        <w:rPr>
          <w:rtl/>
        </w:rPr>
        <w:t xml:space="preserve"> - </w:t>
      </w:r>
      <w:r w:rsidRPr="0069514F">
        <w:rPr>
          <w:rFonts w:hint="cs"/>
          <w:rtl/>
        </w:rPr>
        <w:t>مشاركة</w:t>
      </w:r>
      <w:r w:rsidRPr="0069514F">
        <w:rPr>
          <w:rtl/>
        </w:rPr>
        <w:t xml:space="preserve"> </w:t>
      </w:r>
      <w:r w:rsidRPr="0069514F">
        <w:rPr>
          <w:rFonts w:hint="cs"/>
          <w:rtl/>
        </w:rPr>
        <w:t>مجتمعية</w:t>
      </w:r>
      <w:r w:rsidRPr="0069514F">
        <w:rPr>
          <w:rtl/>
        </w:rPr>
        <w:t xml:space="preserve"> </w:t>
      </w:r>
      <w:r w:rsidRPr="0069514F">
        <w:rPr>
          <w:rFonts w:hint="cs"/>
          <w:rtl/>
        </w:rPr>
        <w:t>نشيطة</w:t>
      </w:r>
      <w:r w:rsidRPr="0069514F">
        <w:rPr>
          <w:rtl/>
        </w:rPr>
        <w:t xml:space="preserve"> </w:t>
      </w:r>
      <w:r w:rsidRPr="0069514F">
        <w:rPr>
          <w:rFonts w:hint="cs"/>
          <w:rtl/>
        </w:rPr>
        <w:t>من</w:t>
      </w:r>
      <w:r w:rsidRPr="0069514F">
        <w:rPr>
          <w:rtl/>
        </w:rPr>
        <w:t xml:space="preserve"> </w:t>
      </w:r>
      <w:r w:rsidRPr="0069514F">
        <w:rPr>
          <w:rFonts w:hint="cs"/>
          <w:rtl/>
        </w:rPr>
        <w:t>أجل</w:t>
      </w:r>
      <w:r w:rsidRPr="0069514F">
        <w:rPr>
          <w:rtl/>
        </w:rPr>
        <w:t xml:space="preserve"> </w:t>
      </w:r>
      <w:r w:rsidRPr="0069514F">
        <w:rPr>
          <w:rFonts w:hint="cs"/>
          <w:rtl/>
        </w:rPr>
        <w:t>تحقيق</w:t>
      </w:r>
      <w:r w:rsidRPr="0069514F">
        <w:rPr>
          <w:rtl/>
        </w:rPr>
        <w:t xml:space="preserve"> </w:t>
      </w:r>
      <w:r w:rsidRPr="0069514F">
        <w:rPr>
          <w:rFonts w:hint="cs"/>
          <w:rtl/>
        </w:rPr>
        <w:t>الاستدامة</w:t>
      </w:r>
      <w:r>
        <w:rPr>
          <w:rFonts w:hint="cs"/>
          <w:rtl/>
        </w:rPr>
        <w:t xml:space="preserve"> (</w:t>
      </w:r>
      <w:hyperlink r:id="rId26" w:history="1">
        <w:r w:rsidRPr="003A7711">
          <w:rPr>
            <w:rStyle w:val="Hyperlink"/>
            <w:rFonts w:hint="cs"/>
            <w:rtl/>
          </w:rPr>
          <w:t>رابط إلى مكتبة دراسات الحالة</w:t>
        </w:r>
      </w:hyperlink>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Default="00D8457D" w:rsidP="000A316A">
    <w:pPr>
      <w:pStyle w:val="Header"/>
    </w:pPr>
    <w:r>
      <w:rPr>
        <w:rStyle w:val="PageNumber"/>
        <w:lang w:val="fr-CH"/>
      </w:rPr>
      <w:t>Q</w:t>
    </w:r>
    <w:r w:rsidRPr="002D4FCA">
      <w:rPr>
        <w:lang w:val="fr-CH"/>
      </w:rPr>
      <w:t>uestion</w:t>
    </w:r>
    <w:r>
      <w:rPr>
        <w:lang w:val="fr-CH"/>
      </w:rPr>
      <w:t xml:space="preserve"> number + title</w:t>
    </w:r>
  </w:p>
  <w:p w:rsidR="00D8457D" w:rsidRPr="00FB79B8" w:rsidRDefault="00D8457D"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3D1C50" w:rsidRDefault="00D8457D" w:rsidP="003D1C50">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D8457D" w:rsidRPr="00FB79B8" w:rsidRDefault="00D8457D"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94449F" w:rsidRDefault="00D8457D" w:rsidP="0094449F">
    <w:pPr>
      <w:pStyle w:val="Header"/>
      <w:spacing w:before="0"/>
    </w:pPr>
    <w:r>
      <w:rPr>
        <w:rFonts w:ascii="Verdana" w:hAnsi="Verdana" w:hint="cs"/>
        <w:rtl/>
      </w:rPr>
      <w:t xml:space="preserve">المسألة </w:t>
    </w:r>
    <w:r w:rsidRPr="0094449F">
      <w:rPr>
        <w:rFonts w:asciiTheme="minorHAnsi" w:hAnsiTheme="minorHAnsi"/>
      </w:rPr>
      <w:t>10-3/2</w:t>
    </w:r>
    <w:r>
      <w:rPr>
        <w:rFonts w:ascii="Verdana" w:hAnsi="Verdana" w:hint="cs"/>
        <w:rtl/>
      </w:rPr>
      <w:t>: الاتصالات/تكنولوجيا المعلومات والاتصالات للمناطق الريفية والمناطق النائية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FB79B8" w:rsidRDefault="00D8457D" w:rsidP="00C067A3">
    <w:pPr>
      <w:pStyle w:val="Header"/>
      <w:spacing w:before="0"/>
    </w:pPr>
    <w:r>
      <w:rPr>
        <w:rFonts w:ascii="Verdana" w:hAnsi="Verdana" w:hint="cs"/>
        <w:rtl/>
      </w:rPr>
      <w:t xml:space="preserve">المسألة </w:t>
    </w:r>
    <w:r w:rsidRPr="0094449F">
      <w:rPr>
        <w:rFonts w:asciiTheme="minorHAnsi" w:hAnsiTheme="minorHAnsi"/>
      </w:rPr>
      <w:t>10-3/2</w:t>
    </w:r>
    <w:r>
      <w:rPr>
        <w:rFonts w:ascii="Verdana" w:hAnsi="Verdana" w:hint="cs"/>
        <w:rtl/>
      </w:rPr>
      <w:t>: الاتصالات/تكنولوجيا المعلومات والاتصالات للمناطق الريفية والمناطق النائية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94449F" w:rsidRDefault="00D8457D" w:rsidP="00CD01AF">
    <w:pPr>
      <w:pStyle w:val="Header"/>
      <w:spacing w:before="0"/>
      <w:rPr>
        <w:rtl/>
      </w:rPr>
    </w:pPr>
    <w:r w:rsidRPr="0094449F">
      <w:rPr>
        <w:rFonts w:hint="cs"/>
        <w:rtl/>
      </w:rPr>
      <w:t xml:space="preserve">المسألة </w:t>
    </w:r>
    <w:r w:rsidRPr="0094449F">
      <w:t>10-3/2</w:t>
    </w:r>
    <w:r w:rsidRPr="0094449F">
      <w:rPr>
        <w:rFonts w:hint="cs"/>
        <w:rtl/>
      </w:rPr>
      <w:t>: الاتصالات/تكنولوجيا المعلومات والاتصالات للمناطق الريفية والمناطق النائية</w:t>
    </w:r>
    <w:r w:rsidRPr="0094449F">
      <w:rPr>
        <w:noProof/>
        <w:lang w:eastAsia="zh-CN"/>
      </w:rPr>
      <mc:AlternateContent>
        <mc:Choice Requires="wps">
          <w:drawing>
            <wp:anchor distT="0" distB="0" distL="114297" distR="114297" simplePos="0" relativeHeight="251658240" behindDoc="0" locked="0" layoutInCell="1" allowOverlap="1" wp14:anchorId="664C5716" wp14:editId="19B5DDC2">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sidRPr="0094449F">
      <w:rPr>
        <w:noProof/>
        <w:lang w:eastAsia="zh-CN"/>
      </w:rPr>
      <mc:AlternateContent>
        <mc:Choice Requires="wps">
          <w:drawing>
            <wp:anchor distT="0" distB="0" distL="114300" distR="114300" simplePos="0" relativeHeight="251657216" behindDoc="0" locked="0" layoutInCell="1" allowOverlap="1" wp14:anchorId="71090B21" wp14:editId="02FCDEEA">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457D" w:rsidRPr="00674512" w:rsidRDefault="00D8457D" w:rsidP="000A316A">
                          <w:pPr>
                            <w:rPr>
                              <w:lang w:val="fr-FR"/>
                            </w:rPr>
                          </w:pPr>
                          <w:r w:rsidRPr="00674512">
                            <w:rPr>
                              <w:lang w:val="fr-FR"/>
                            </w:rPr>
                            <w:t>Gestion du spectre radioélectrique au Niger</w:t>
                          </w:r>
                        </w:p>
                        <w:p w:rsidR="00D8457D" w:rsidRPr="00674512" w:rsidRDefault="00D8457D" w:rsidP="000A316A">
                          <w:pPr>
                            <w:rPr>
                              <w:lang w:val="fr-FR"/>
                            </w:rPr>
                          </w:pPr>
                        </w:p>
                        <w:p w:rsidR="00D8457D" w:rsidRPr="00674512" w:rsidRDefault="00D8457D"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5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D8457D" w:rsidRPr="00674512" w:rsidRDefault="00D8457D" w:rsidP="000A316A">
                    <w:pPr>
                      <w:rPr>
                        <w:lang w:val="fr-FR"/>
                      </w:rPr>
                    </w:pPr>
                    <w:r w:rsidRPr="00674512">
                      <w:rPr>
                        <w:lang w:val="fr-FR"/>
                      </w:rPr>
                      <w:t>Gestion du spectre radioélectrique au Niger</w:t>
                    </w:r>
                  </w:p>
                  <w:p w:rsidR="00D8457D" w:rsidRPr="00674512" w:rsidRDefault="00D8457D" w:rsidP="000A316A">
                    <w:pPr>
                      <w:rPr>
                        <w:lang w:val="fr-FR"/>
                      </w:rPr>
                    </w:pPr>
                  </w:p>
                  <w:p w:rsidR="00D8457D" w:rsidRPr="00674512" w:rsidRDefault="00D8457D" w:rsidP="000A316A">
                    <w:pPr>
                      <w:rPr>
                        <w:lang w:val="fr-FR"/>
                      </w:rPr>
                    </w:pPr>
                    <w:r w:rsidRPr="00674512">
                      <w:rPr>
                        <w:lang w:val="fr-FR"/>
                      </w:rPr>
                      <w:t>Gestion du spectre radioélectrique au Niger</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CD01AF" w:rsidRDefault="00D8457D" w:rsidP="00CD01AF">
    <w:pPr>
      <w:pStyle w:val="Header"/>
      <w:spacing w:before="0"/>
    </w:pPr>
    <w:r>
      <w:rPr>
        <w:rFonts w:ascii="Verdana" w:hAnsi="Verdana" w:hint="cs"/>
        <w:rtl/>
      </w:rPr>
      <w:t xml:space="preserve">المسألة </w:t>
    </w:r>
    <w:r w:rsidRPr="0094449F">
      <w:rPr>
        <w:rFonts w:asciiTheme="minorHAnsi" w:hAnsiTheme="minorHAnsi"/>
      </w:rPr>
      <w:t>10-3/2</w:t>
    </w:r>
    <w:r>
      <w:rPr>
        <w:rFonts w:ascii="Verdana" w:hAnsi="Verdana" w:hint="cs"/>
        <w:rtl/>
      </w:rPr>
      <w:t>: الاتصالات/تكنولوجيا المعلومات والاتصالات للمناطق الريفية والمناطق النائية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F604B6" w:rsidRDefault="00D8457D" w:rsidP="00F604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94449F" w:rsidRDefault="00D8457D" w:rsidP="00191D6A">
    <w:pPr>
      <w:pStyle w:val="Header"/>
      <w:rPr>
        <w:rtl/>
      </w:rPr>
    </w:pPr>
    <w:r w:rsidRPr="0094449F">
      <w:rPr>
        <w:rFonts w:hint="cs"/>
        <w:rtl/>
      </w:rPr>
      <w:t xml:space="preserve">المسألة </w:t>
    </w:r>
    <w:r w:rsidRPr="0094449F">
      <w:t>10-3/2</w:t>
    </w:r>
    <w:r w:rsidRPr="0094449F">
      <w:rPr>
        <w:rFonts w:hint="cs"/>
        <w:rtl/>
      </w:rPr>
      <w:t>: الاتصالات/تكنولوجيا المعلومات والاتصالات للمناطق الريفية والمناطق النائية</w:t>
    </w:r>
  </w:p>
  <w:p w:rsidR="00D8457D" w:rsidRPr="000A55BE" w:rsidRDefault="00D8457D" w:rsidP="000A316A">
    <w:pPr>
      <w:rPr>
        <w:lang w:val="fr-CH"/>
      </w:rPr>
    </w:pPr>
    <w:r>
      <w:rPr>
        <w:noProof/>
        <w:lang w:eastAsia="zh-CN"/>
      </w:rPr>
      <mc:AlternateContent>
        <mc:Choice Requires="wps">
          <w:drawing>
            <wp:anchor distT="0" distB="0" distL="114297" distR="114297" simplePos="0" relativeHeight="251661312" behindDoc="0" locked="0" layoutInCell="1" allowOverlap="1" wp14:anchorId="43345FD7" wp14:editId="4B4D86C8">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0288" behindDoc="0" locked="0" layoutInCell="1" allowOverlap="1" wp14:anchorId="78389206" wp14:editId="2D46FB8C">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457D" w:rsidRPr="00674512" w:rsidRDefault="00D8457D" w:rsidP="000A316A">
                          <w:pPr>
                            <w:rPr>
                              <w:lang w:val="fr-FR"/>
                            </w:rPr>
                          </w:pPr>
                          <w:r w:rsidRPr="00674512">
                            <w:rPr>
                              <w:lang w:val="fr-FR"/>
                            </w:rPr>
                            <w:t>Gestion du spectre radioélectrique au Niger</w:t>
                          </w:r>
                        </w:p>
                        <w:p w:rsidR="00D8457D" w:rsidRPr="00674512" w:rsidRDefault="00D8457D" w:rsidP="000A316A">
                          <w:pPr>
                            <w:rPr>
                              <w:lang w:val="fr-FR"/>
                            </w:rPr>
                          </w:pPr>
                        </w:p>
                        <w:p w:rsidR="00D8457D" w:rsidRPr="00674512" w:rsidRDefault="00D8457D"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5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94449F" w:rsidRPr="00674512" w:rsidRDefault="0094449F" w:rsidP="000A316A">
                    <w:pPr>
                      <w:rPr>
                        <w:lang w:val="fr-FR"/>
                      </w:rPr>
                    </w:pPr>
                    <w:r w:rsidRPr="00674512">
                      <w:rPr>
                        <w:lang w:val="fr-FR"/>
                      </w:rPr>
                      <w:t>Gestion du spectre radioélectrique au Niger</w:t>
                    </w:r>
                  </w:p>
                  <w:p w:rsidR="0094449F" w:rsidRPr="00674512" w:rsidRDefault="0094449F" w:rsidP="000A316A">
                    <w:pPr>
                      <w:rPr>
                        <w:lang w:val="fr-FR"/>
                      </w:rPr>
                    </w:pPr>
                  </w:p>
                  <w:p w:rsidR="0094449F" w:rsidRPr="00674512" w:rsidRDefault="0094449F" w:rsidP="000A316A">
                    <w:pPr>
                      <w:rPr>
                        <w:lang w:val="fr-FR"/>
                      </w:rPr>
                    </w:pPr>
                    <w:r w:rsidRPr="00674512">
                      <w:rPr>
                        <w:lang w:val="fr-FR"/>
                      </w:rPr>
                      <w:t>Gestion du spectre radioélectrique au Niger</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57D" w:rsidRPr="0094449F" w:rsidRDefault="00D8457D" w:rsidP="00C067A3">
    <w:pPr>
      <w:pStyle w:val="Header"/>
      <w:spacing w:before="0"/>
    </w:pPr>
    <w:r w:rsidRPr="0094449F">
      <w:rPr>
        <w:rFonts w:hint="cs"/>
        <w:rtl/>
      </w:rPr>
      <w:t xml:space="preserve">المسألة </w:t>
    </w:r>
    <w:r w:rsidRPr="0094449F">
      <w:t>10-3/2</w:t>
    </w:r>
    <w:r w:rsidRPr="0094449F">
      <w:rPr>
        <w:rFonts w:hint="cs"/>
        <w:rtl/>
      </w:rPr>
      <w:t>: الاتصالات/تكنولوجيا المعلومات والاتصالات للمناطق الريفية والمناطق النائية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B17B5D"/>
    <w:multiLevelType w:val="hybridMultilevel"/>
    <w:tmpl w:val="EBFCC2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F432276"/>
    <w:multiLevelType w:val="multilevel"/>
    <w:tmpl w:val="1C66F352"/>
    <w:name w:val="RD_Tiles_Hierarchy"/>
    <w:styleLink w:val="HIPTitlesHierarchy1"/>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BFD764C"/>
    <w:multiLevelType w:val="multilevel"/>
    <w:tmpl w:val="A59828A6"/>
    <w:name w:val="structure2"/>
    <w:styleLink w:val="HIPBulletsHierarchy1"/>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0"/>
  </w:num>
  <w:num w:numId="3">
    <w:abstractNumId w:val="8"/>
  </w:num>
  <w:num w:numId="4">
    <w:abstractNumId w:val="6"/>
  </w:num>
  <w:num w:numId="5">
    <w:abstractNumId w:val="9"/>
  </w:num>
  <w:num w:numId="6">
    <w:abstractNumId w:val="2"/>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CAC"/>
    <w:rsid w:val="000012C8"/>
    <w:rsid w:val="0000259F"/>
    <w:rsid w:val="00004160"/>
    <w:rsid w:val="00010631"/>
    <w:rsid w:val="00010EEB"/>
    <w:rsid w:val="000119AE"/>
    <w:rsid w:val="000135A4"/>
    <w:rsid w:val="00013D6F"/>
    <w:rsid w:val="00013E61"/>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7D3C"/>
    <w:rsid w:val="0005154A"/>
    <w:rsid w:val="00051DDE"/>
    <w:rsid w:val="000541C8"/>
    <w:rsid w:val="00055255"/>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A"/>
    <w:rsid w:val="000A316D"/>
    <w:rsid w:val="000A4527"/>
    <w:rsid w:val="000A55BE"/>
    <w:rsid w:val="000A67CB"/>
    <w:rsid w:val="000A71D3"/>
    <w:rsid w:val="000B40AB"/>
    <w:rsid w:val="000C0D53"/>
    <w:rsid w:val="000C36E9"/>
    <w:rsid w:val="000C58D2"/>
    <w:rsid w:val="000D0DCD"/>
    <w:rsid w:val="000D0F63"/>
    <w:rsid w:val="000D2810"/>
    <w:rsid w:val="000E18BF"/>
    <w:rsid w:val="000E2EB3"/>
    <w:rsid w:val="000E474F"/>
    <w:rsid w:val="000E54EF"/>
    <w:rsid w:val="000F0388"/>
    <w:rsid w:val="000F16CC"/>
    <w:rsid w:val="000F2A4F"/>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EE6"/>
    <w:rsid w:val="00125968"/>
    <w:rsid w:val="001265CC"/>
    <w:rsid w:val="0012680A"/>
    <w:rsid w:val="00126A1E"/>
    <w:rsid w:val="00127AD9"/>
    <w:rsid w:val="001323E2"/>
    <w:rsid w:val="00132571"/>
    <w:rsid w:val="00132ECE"/>
    <w:rsid w:val="00133CDA"/>
    <w:rsid w:val="00134C5A"/>
    <w:rsid w:val="00135581"/>
    <w:rsid w:val="00136E05"/>
    <w:rsid w:val="00137D83"/>
    <w:rsid w:val="00143C19"/>
    <w:rsid w:val="00143D5F"/>
    <w:rsid w:val="00145E30"/>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A3A"/>
    <w:rsid w:val="001B0B90"/>
    <w:rsid w:val="001B150C"/>
    <w:rsid w:val="001B1836"/>
    <w:rsid w:val="001B29B0"/>
    <w:rsid w:val="001B3273"/>
    <w:rsid w:val="001B520C"/>
    <w:rsid w:val="001C2C22"/>
    <w:rsid w:val="001C3365"/>
    <w:rsid w:val="001C33A5"/>
    <w:rsid w:val="001C476E"/>
    <w:rsid w:val="001C7095"/>
    <w:rsid w:val="001C70BF"/>
    <w:rsid w:val="001D4147"/>
    <w:rsid w:val="001D5400"/>
    <w:rsid w:val="001D55D5"/>
    <w:rsid w:val="001D6A6E"/>
    <w:rsid w:val="001D6CC8"/>
    <w:rsid w:val="001D795A"/>
    <w:rsid w:val="001E0DF9"/>
    <w:rsid w:val="001E1D38"/>
    <w:rsid w:val="001E36AB"/>
    <w:rsid w:val="001E6535"/>
    <w:rsid w:val="001F17CE"/>
    <w:rsid w:val="001F1B64"/>
    <w:rsid w:val="001F39FB"/>
    <w:rsid w:val="001F5A63"/>
    <w:rsid w:val="00203BE6"/>
    <w:rsid w:val="00203D84"/>
    <w:rsid w:val="00205608"/>
    <w:rsid w:val="0020793F"/>
    <w:rsid w:val="00207DF0"/>
    <w:rsid w:val="00211EAC"/>
    <w:rsid w:val="00217FBE"/>
    <w:rsid w:val="002208F5"/>
    <w:rsid w:val="00225A80"/>
    <w:rsid w:val="0022728A"/>
    <w:rsid w:val="00227A5A"/>
    <w:rsid w:val="0023309B"/>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6FC0"/>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1989"/>
    <w:rsid w:val="002D26DA"/>
    <w:rsid w:val="002D4CC9"/>
    <w:rsid w:val="002D6E23"/>
    <w:rsid w:val="002D720D"/>
    <w:rsid w:val="002E0961"/>
    <w:rsid w:val="002E1C89"/>
    <w:rsid w:val="002E3A9C"/>
    <w:rsid w:val="002E4E79"/>
    <w:rsid w:val="002E6BA9"/>
    <w:rsid w:val="002F4126"/>
    <w:rsid w:val="002F53FB"/>
    <w:rsid w:val="002F6FFC"/>
    <w:rsid w:val="003000B4"/>
    <w:rsid w:val="00300A43"/>
    <w:rsid w:val="003010AB"/>
    <w:rsid w:val="00301C8F"/>
    <w:rsid w:val="00302A0A"/>
    <w:rsid w:val="00304068"/>
    <w:rsid w:val="0030419C"/>
    <w:rsid w:val="00305EA5"/>
    <w:rsid w:val="00310639"/>
    <w:rsid w:val="003117B8"/>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1EB1"/>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3CAC"/>
    <w:rsid w:val="00395676"/>
    <w:rsid w:val="0039683A"/>
    <w:rsid w:val="00396A3C"/>
    <w:rsid w:val="003A02C1"/>
    <w:rsid w:val="003A39F7"/>
    <w:rsid w:val="003A4C99"/>
    <w:rsid w:val="003A7711"/>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0557"/>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540D"/>
    <w:rsid w:val="0058130F"/>
    <w:rsid w:val="00581449"/>
    <w:rsid w:val="00581532"/>
    <w:rsid w:val="005815E2"/>
    <w:rsid w:val="005827CB"/>
    <w:rsid w:val="00584E81"/>
    <w:rsid w:val="00590CB1"/>
    <w:rsid w:val="0059222D"/>
    <w:rsid w:val="005949CD"/>
    <w:rsid w:val="005965AD"/>
    <w:rsid w:val="00597DC2"/>
    <w:rsid w:val="005A07EF"/>
    <w:rsid w:val="005A2D39"/>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1D44"/>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4E26"/>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961"/>
    <w:rsid w:val="00751A94"/>
    <w:rsid w:val="00751C9C"/>
    <w:rsid w:val="00753254"/>
    <w:rsid w:val="0075342B"/>
    <w:rsid w:val="00754328"/>
    <w:rsid w:val="00754B44"/>
    <w:rsid w:val="00761D38"/>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C5600"/>
    <w:rsid w:val="007C7083"/>
    <w:rsid w:val="007D21D5"/>
    <w:rsid w:val="007D6C66"/>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4F"/>
    <w:rsid w:val="00854059"/>
    <w:rsid w:val="00855BCF"/>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7D1"/>
    <w:rsid w:val="008E5A56"/>
    <w:rsid w:val="008E64AB"/>
    <w:rsid w:val="008E6781"/>
    <w:rsid w:val="008E74D4"/>
    <w:rsid w:val="008F022B"/>
    <w:rsid w:val="008F3B31"/>
    <w:rsid w:val="008F4E75"/>
    <w:rsid w:val="008F6F2C"/>
    <w:rsid w:val="008F7C9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449F"/>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5A12"/>
    <w:rsid w:val="009C703E"/>
    <w:rsid w:val="009D0B61"/>
    <w:rsid w:val="009D0F72"/>
    <w:rsid w:val="009D2085"/>
    <w:rsid w:val="009D26A2"/>
    <w:rsid w:val="009D30B8"/>
    <w:rsid w:val="009D46ED"/>
    <w:rsid w:val="009D7157"/>
    <w:rsid w:val="009E27C2"/>
    <w:rsid w:val="009E2BB9"/>
    <w:rsid w:val="009E3217"/>
    <w:rsid w:val="009F0BDC"/>
    <w:rsid w:val="009F6A42"/>
    <w:rsid w:val="009F6F20"/>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331"/>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779EC"/>
    <w:rsid w:val="00B80ED6"/>
    <w:rsid w:val="00B824FE"/>
    <w:rsid w:val="00B82EE3"/>
    <w:rsid w:val="00B8353D"/>
    <w:rsid w:val="00B84FD8"/>
    <w:rsid w:val="00B85CC5"/>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67A3"/>
    <w:rsid w:val="00C07C4E"/>
    <w:rsid w:val="00C12B99"/>
    <w:rsid w:val="00C1463F"/>
    <w:rsid w:val="00C15624"/>
    <w:rsid w:val="00C15BC0"/>
    <w:rsid w:val="00C20AA1"/>
    <w:rsid w:val="00C210CC"/>
    <w:rsid w:val="00C21D57"/>
    <w:rsid w:val="00C239F6"/>
    <w:rsid w:val="00C24C0A"/>
    <w:rsid w:val="00C25608"/>
    <w:rsid w:val="00C25E36"/>
    <w:rsid w:val="00C26F81"/>
    <w:rsid w:val="00C27E09"/>
    <w:rsid w:val="00C3027A"/>
    <w:rsid w:val="00C4019D"/>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17C"/>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1AF"/>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07C1"/>
    <w:rsid w:val="00D15DB8"/>
    <w:rsid w:val="00D175DD"/>
    <w:rsid w:val="00D22F33"/>
    <w:rsid w:val="00D22F4F"/>
    <w:rsid w:val="00D23E78"/>
    <w:rsid w:val="00D240F2"/>
    <w:rsid w:val="00D24137"/>
    <w:rsid w:val="00D24BFE"/>
    <w:rsid w:val="00D268C0"/>
    <w:rsid w:val="00D27162"/>
    <w:rsid w:val="00D277DC"/>
    <w:rsid w:val="00D278E0"/>
    <w:rsid w:val="00D307B3"/>
    <w:rsid w:val="00D31DC3"/>
    <w:rsid w:val="00D329CF"/>
    <w:rsid w:val="00D33EE5"/>
    <w:rsid w:val="00D347B9"/>
    <w:rsid w:val="00D429EE"/>
    <w:rsid w:val="00D42E2E"/>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8457D"/>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DB6"/>
    <w:rsid w:val="00DC3E55"/>
    <w:rsid w:val="00DC4711"/>
    <w:rsid w:val="00DC7DFF"/>
    <w:rsid w:val="00DC7F23"/>
    <w:rsid w:val="00DD0C12"/>
    <w:rsid w:val="00DD1E6F"/>
    <w:rsid w:val="00DD6562"/>
    <w:rsid w:val="00DD6D3A"/>
    <w:rsid w:val="00DE0A26"/>
    <w:rsid w:val="00DE0D00"/>
    <w:rsid w:val="00DE0F8A"/>
    <w:rsid w:val="00DE1B2F"/>
    <w:rsid w:val="00DE23E5"/>
    <w:rsid w:val="00DE495D"/>
    <w:rsid w:val="00DE4C4D"/>
    <w:rsid w:val="00DE4DCD"/>
    <w:rsid w:val="00DE524F"/>
    <w:rsid w:val="00DF11BF"/>
    <w:rsid w:val="00DF3F29"/>
    <w:rsid w:val="00DF421A"/>
    <w:rsid w:val="00DF4266"/>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575D"/>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C7B38"/>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0788A"/>
    <w:rsid w:val="00F11861"/>
    <w:rsid w:val="00F11BDE"/>
    <w:rsid w:val="00F131D7"/>
    <w:rsid w:val="00F144EA"/>
    <w:rsid w:val="00F15AF4"/>
    <w:rsid w:val="00F17323"/>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635"/>
    <w:rsid w:val="00F52B27"/>
    <w:rsid w:val="00F52ECF"/>
    <w:rsid w:val="00F5419E"/>
    <w:rsid w:val="00F604AE"/>
    <w:rsid w:val="00F604B6"/>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102"/>
    <w:rsid w:val="00FB0769"/>
    <w:rsid w:val="00FB23CD"/>
    <w:rsid w:val="00FB3EE3"/>
    <w:rsid w:val="00FB6739"/>
    <w:rsid w:val="00FB73EC"/>
    <w:rsid w:val="00FB75C9"/>
    <w:rsid w:val="00FB79B8"/>
    <w:rsid w:val="00FC01A8"/>
    <w:rsid w:val="00FC0D2F"/>
    <w:rsid w:val="00FC1CA4"/>
    <w:rsid w:val="00FC381D"/>
    <w:rsid w:val="00FC5F36"/>
    <w:rsid w:val="00FC6455"/>
    <w:rsid w:val="00FC672E"/>
    <w:rsid w:val="00FD10DD"/>
    <w:rsid w:val="00FD18F9"/>
    <w:rsid w:val="00FD1C92"/>
    <w:rsid w:val="00FD3646"/>
    <w:rsid w:val="00FD369C"/>
    <w:rsid w:val="00FD46EB"/>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table of figures" w:uiPriority="99"/>
    <w:lsdException w:name="footnote reference" w:uiPriority="99" w:qFormat="1"/>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055255"/>
    <w:pPr>
      <w:keepNext/>
      <w:keepLines/>
      <w:tabs>
        <w:tab w:val="clear" w:pos="567"/>
        <w:tab w:val="left" w:pos="849"/>
      </w:tabs>
      <w:spacing w:before="400"/>
      <w:ind w:left="849" w:hanging="849"/>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9F6F20"/>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9F6F20"/>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uiPriority w:val="9"/>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055255"/>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C1463F"/>
    <w:pPr>
      <w:keepNext/>
      <w:spacing w:before="240"/>
    </w:pPr>
    <w:rPr>
      <w:b/>
      <w:bCs/>
      <w:lang w:val="en-AU"/>
    </w:rPr>
  </w:style>
  <w:style w:type="paragraph" w:customStyle="1" w:styleId="Enumlevel1">
    <w:name w:val="Enum level 1"/>
    <w:basedOn w:val="Normal"/>
    <w:link w:val="Enumlevel1Char"/>
    <w:qFormat/>
    <w:rsid w:val="000D2810"/>
    <w:pPr>
      <w:spacing w:before="60"/>
      <w:ind w:left="567" w:hanging="567"/>
    </w:pPr>
    <w:rPr>
      <w:lang w:val="en-GB" w:eastAsia="en-GB"/>
    </w:rPr>
  </w:style>
  <w:style w:type="character" w:customStyle="1" w:styleId="HeadingBChar">
    <w:name w:val="Heading B Char"/>
    <w:link w:val="HeadingB"/>
    <w:rsid w:val="00C1463F"/>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0D2810"/>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9F6F20"/>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9F6F20"/>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uiPriority w:val="99"/>
    <w:qFormat/>
    <w:rsid w:val="00EC7B38"/>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b/>
      <w:bCs/>
      <w:sz w:val="22"/>
      <w:szCs w:val="3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393CAC"/>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393CAC"/>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basedOn w:val="DefaultParagraphFont"/>
    <w:link w:val="CEONormal"/>
    <w:rsid w:val="00393CAC"/>
    <w:rPr>
      <w:rFonts w:ascii="Verdana" w:eastAsia="Times New Roman" w:hAnsi="Verdana" w:cs="Simplified Arabic"/>
      <w:sz w:val="19"/>
      <w:szCs w:val="26"/>
      <w:lang w:val="fr-CA" w:bidi="ar-EG"/>
    </w:rPr>
  </w:style>
  <w:style w:type="character" w:customStyle="1" w:styleId="CEOSourceTitleDetailsChar">
    <w:name w:val="CEO_SourceTitleDetails Char"/>
    <w:basedOn w:val="CEONormalChar"/>
    <w:link w:val="CEOSourceTitleDetails"/>
    <w:rsid w:val="00393CAC"/>
    <w:rPr>
      <w:rFonts w:ascii="Verdana" w:eastAsia="SimHei" w:hAnsi="Verdana" w:cs="Simplified Arabic"/>
      <w:sz w:val="19"/>
      <w:szCs w:val="26"/>
      <w:lang w:val="en-GB" w:eastAsia="en-US" w:bidi="ar-EG"/>
    </w:rPr>
  </w:style>
  <w:style w:type="paragraph" w:customStyle="1" w:styleId="CEODocNo">
    <w:name w:val="CEO_DocNo"/>
    <w:next w:val="Normal"/>
    <w:rsid w:val="00393CAC"/>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393CAC"/>
    <w:rPr>
      <w:rFonts w:ascii="Verdana" w:eastAsia="SimHei" w:hAnsi="Verdana" w:cs="Simplified Arabic"/>
      <w:b/>
      <w:sz w:val="19"/>
      <w:szCs w:val="19"/>
      <w:lang w:val="en-GB" w:eastAsia="en-US"/>
    </w:rPr>
  </w:style>
  <w:style w:type="paragraph" w:customStyle="1" w:styleId="CEOMeetingSTG">
    <w:name w:val="CEO_MeetingSTG"/>
    <w:basedOn w:val="CEOMeetingName"/>
    <w:rsid w:val="00393CAC"/>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393CAC"/>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393CAC"/>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393CAC"/>
    <w:rPr>
      <w:b w:val="0"/>
      <w:bCs/>
      <w:sz w:val="18"/>
      <w:szCs w:val="26"/>
    </w:rPr>
  </w:style>
  <w:style w:type="paragraph" w:customStyle="1" w:styleId="CEOSectorName">
    <w:name w:val="CEO_SectorName"/>
    <w:basedOn w:val="Normal"/>
    <w:rsid w:val="00393CAC"/>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393CAC"/>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393CAC"/>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393CAC"/>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393CAC"/>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393CAC"/>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393CAC"/>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393CAC"/>
  </w:style>
  <w:style w:type="paragraph" w:customStyle="1" w:styleId="Normal1">
    <w:name w:val="Normal1"/>
    <w:basedOn w:val="Normal"/>
    <w:link w:val="normalChar"/>
    <w:rsid w:val="00393CAC"/>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393CAC"/>
    <w:rPr>
      <w:rFonts w:ascii="Calibri" w:eastAsia="Times New Roman" w:hAnsi="Calibri" w:cs="Traditional Arabic"/>
      <w:sz w:val="21"/>
      <w:szCs w:val="28"/>
      <w:lang w:eastAsia="en-US" w:bidi="ar-EG"/>
    </w:rPr>
  </w:style>
  <w:style w:type="paragraph" w:customStyle="1" w:styleId="AnnexNTitle">
    <w:name w:val="Annex N° &amp; Title"/>
    <w:basedOn w:val="Normal"/>
    <w:rsid w:val="00393CA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393CAC"/>
  </w:style>
  <w:style w:type="paragraph" w:customStyle="1" w:styleId="ecxmsonormal">
    <w:name w:val="ecxmsonormal"/>
    <w:basedOn w:val="Normal"/>
    <w:rsid w:val="00393CA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393CAC"/>
    <w:pPr>
      <w:keepNext/>
      <w:keepLines/>
      <w:numPr>
        <w:numId w:val="0"/>
      </w:numPr>
      <w:spacing w:before="480"/>
    </w:pPr>
  </w:style>
  <w:style w:type="paragraph" w:customStyle="1" w:styleId="CEOcontribution-H123">
    <w:name w:val="CEO_contribution-H123"/>
    <w:basedOn w:val="Normal"/>
    <w:rsid w:val="00393CAC"/>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rsid w:val="00393CAC"/>
    <w:pPr>
      <w:numPr>
        <w:numId w:val="0"/>
      </w:numPr>
      <w:spacing w:before="360"/>
    </w:pPr>
    <w:rPr>
      <w:b w:val="0"/>
    </w:rPr>
  </w:style>
  <w:style w:type="paragraph" w:customStyle="1" w:styleId="CEOAbstract">
    <w:name w:val="CEOAbstract"/>
    <w:uiPriority w:val="99"/>
    <w:rsid w:val="00393CAC"/>
    <w:pPr>
      <w:tabs>
        <w:tab w:val="left" w:pos="2127"/>
      </w:tabs>
    </w:pPr>
    <w:rPr>
      <w:rFonts w:ascii="Verdana" w:eastAsia="SimHei" w:hAnsi="Verdana" w:cs="Simplified Arabic"/>
      <w:b/>
      <w:sz w:val="19"/>
      <w:szCs w:val="22"/>
      <w:lang w:val="fr-CA"/>
    </w:rPr>
  </w:style>
  <w:style w:type="character" w:customStyle="1" w:styleId="hps">
    <w:name w:val="hps"/>
    <w:rsid w:val="00393CAC"/>
    <w:rPr>
      <w:rFonts w:ascii="Trebuchet MS" w:hAnsi="Trebuchet MS" w:cs="Times New Roman"/>
      <w:noProof w:val="0"/>
      <w:lang w:val="en-GB"/>
    </w:rPr>
  </w:style>
  <w:style w:type="paragraph" w:customStyle="1" w:styleId="Pa3">
    <w:name w:val="Pa3"/>
    <w:basedOn w:val="Default"/>
    <w:next w:val="Default"/>
    <w:uiPriority w:val="99"/>
    <w:rsid w:val="00393CAC"/>
    <w:pPr>
      <w:spacing w:line="201" w:lineRule="atLeast"/>
    </w:pPr>
    <w:rPr>
      <w:rFonts w:ascii="Myriad Pro" w:eastAsia="Calibri" w:hAnsi="Myriad Pro" w:cs="Arial"/>
      <w:color w:val="auto"/>
      <w:lang w:val="en-GB"/>
    </w:rPr>
  </w:style>
  <w:style w:type="character" w:customStyle="1" w:styleId="A12">
    <w:name w:val="A12"/>
    <w:uiPriority w:val="99"/>
    <w:rsid w:val="00393CAC"/>
    <w:rPr>
      <w:rFonts w:ascii="Myriad Pro" w:hAnsi="Myriad Pro" w:cs="Myriad Pro" w:hint="default"/>
      <w:color w:val="000000"/>
      <w:sz w:val="11"/>
      <w:szCs w:val="11"/>
    </w:rPr>
  </w:style>
  <w:style w:type="paragraph" w:customStyle="1" w:styleId="LetterStart">
    <w:name w:val="Letter_Start"/>
    <w:basedOn w:val="Normal"/>
    <w:rsid w:val="00393CAC"/>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rsid w:val="00393CAC"/>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CEOAgendaItemN">
    <w:name w:val="CEO_AgendaItemN°"/>
    <w:basedOn w:val="CEOIndent1-123"/>
    <w:rsid w:val="00393CAC"/>
    <w:pPr>
      <w:ind w:left="0" w:right="12"/>
      <w:jc w:val="right"/>
    </w:pPr>
  </w:style>
  <w:style w:type="numbering" w:customStyle="1" w:styleId="NoList1">
    <w:name w:val="No List1"/>
    <w:next w:val="NoList"/>
    <w:semiHidden/>
    <w:rsid w:val="00393CAC"/>
  </w:style>
  <w:style w:type="paragraph" w:styleId="Index7">
    <w:name w:val="index 7"/>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393CAC"/>
  </w:style>
  <w:style w:type="paragraph" w:styleId="IndexHeading">
    <w:name w:val="index heading"/>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393CAC"/>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before="40" w:after="40" w:line="240" w:lineRule="auto"/>
      <w:jc w:val="left"/>
    </w:pPr>
    <w:rPr>
      <w:rFonts w:ascii="Verdana" w:eastAsia="SimHei" w:hAnsi="Verdana" w:cs="Times New Roman"/>
      <w:bCs/>
      <w:sz w:val="19"/>
      <w:szCs w:val="20"/>
      <w:lang w:val="en-GB" w:eastAsia="zh-CN"/>
    </w:rPr>
  </w:style>
  <w:style w:type="paragraph" w:customStyle="1" w:styleId="TableTitle0">
    <w:name w:val="Table_Title"/>
    <w:basedOn w:val="Table"/>
    <w:next w:val="TableText1"/>
    <w:qFormat/>
    <w:rsid w:val="00393CAC"/>
    <w:pPr>
      <w:keepLines/>
      <w:spacing w:before="360" w:line="192" w:lineRule="auto"/>
    </w:pPr>
    <w:rPr>
      <w:rFonts w:ascii="Verdana Bold" w:hAnsi="Verdana Bold" w:cs="Simplified Arabic"/>
      <w:b/>
      <w:caps w:val="0"/>
      <w:sz w:val="19"/>
      <w:szCs w:val="26"/>
    </w:rPr>
  </w:style>
  <w:style w:type="paragraph" w:customStyle="1" w:styleId="Table">
    <w:name w:val="Table_#"/>
    <w:basedOn w:val="Normal"/>
    <w:next w:val="TableTitle0"/>
    <w:rsid w:val="00393CAC"/>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FigureTitle0">
    <w:name w:val="Figure_Title"/>
    <w:basedOn w:val="TableTitle0"/>
    <w:next w:val="Normal"/>
    <w:qFormat/>
    <w:rsid w:val="00393CAC"/>
    <w:pPr>
      <w:spacing w:before="240"/>
    </w:pPr>
  </w:style>
  <w:style w:type="paragraph" w:customStyle="1" w:styleId="CEOConsidering">
    <w:name w:val="CEO_Considering"/>
    <w:basedOn w:val="CEONormal"/>
    <w:rsid w:val="00393CAC"/>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rsid w:val="00393CAC"/>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Head">
    <w:name w:val="Head"/>
    <w:basedOn w:val="Normal"/>
    <w:rsid w:val="00393CAC"/>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rsid w:val="00393CAC"/>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rsid w:val="00393CAC"/>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styleId="List">
    <w:name w:val="List"/>
    <w:basedOn w:val="Normal"/>
    <w:rsid w:val="00393CAC"/>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rsid w:val="00393CAC"/>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rsid w:val="00393CAC"/>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rsid w:val="00393CAC"/>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styleId="Signature">
    <w:name w:val="Signature"/>
    <w:basedOn w:val="Normal"/>
    <w:link w:val="SignatureChar"/>
    <w:rsid w:val="00393CAC"/>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rsid w:val="00393CAC"/>
    <w:rPr>
      <w:rFonts w:ascii="Verdana" w:eastAsia="SimHei" w:hAnsi="Verdana"/>
      <w:bCs/>
      <w:sz w:val="24"/>
      <w:lang w:val="en-GB"/>
    </w:rPr>
  </w:style>
  <w:style w:type="paragraph" w:customStyle="1" w:styleId="meeting">
    <w:name w:val="meeting"/>
    <w:basedOn w:val="Head"/>
    <w:next w:val="Head"/>
    <w:rsid w:val="00393CAC"/>
    <w:pPr>
      <w:tabs>
        <w:tab w:val="left" w:pos="7371"/>
      </w:tabs>
      <w:spacing w:after="560"/>
    </w:pPr>
  </w:style>
  <w:style w:type="paragraph" w:customStyle="1" w:styleId="ITUadres">
    <w:name w:val="ITU_adres"/>
    <w:basedOn w:val="Normal"/>
    <w:rsid w:val="00393CAC"/>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rsid w:val="00393CAC"/>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rsid w:val="00393CAC"/>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rsid w:val="00393CAC"/>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rsid w:val="00393CAC"/>
  </w:style>
  <w:style w:type="paragraph" w:customStyle="1" w:styleId="ITUbureau">
    <w:name w:val="ITU_bureau"/>
    <w:basedOn w:val="Normal"/>
    <w:rsid w:val="00393CAC"/>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rsid w:val="00393CAC"/>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rsid w:val="00393CAC"/>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rsid w:val="00393CAC"/>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rsid w:val="00393CAC"/>
  </w:style>
  <w:style w:type="paragraph" w:customStyle="1" w:styleId="Tiret">
    <w:name w:val="Tiret"/>
    <w:basedOn w:val="Normal"/>
    <w:rsid w:val="00393CAC"/>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rsid w:val="00393CAC"/>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rsid w:val="00393CAC"/>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rsid w:val="00393CAC"/>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rsid w:val="00393CAC"/>
    <w:pPr>
      <w:keepNext w:val="0"/>
      <w:numPr>
        <w:ilvl w:val="2"/>
      </w:numPr>
      <w:tabs>
        <w:tab w:val="clear" w:pos="851"/>
        <w:tab w:val="clear" w:pos="1133"/>
        <w:tab w:val="clear" w:pos="1700"/>
        <w:tab w:val="clear" w:pos="2267"/>
        <w:tab w:val="num" w:pos="720"/>
      </w:tabs>
      <w:kinsoku/>
      <w:bidi w:val="0"/>
      <w:spacing w:before="160" w:line="240" w:lineRule="auto"/>
      <w:ind w:left="851" w:hanging="851"/>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rsid w:val="00393CAC"/>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rsid w:val="00393CAC"/>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rsid w:val="00393CAC"/>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393CAC"/>
    <w:rPr>
      <w:rFonts w:ascii="Verdana" w:eastAsia="SimHei" w:hAnsi="Verdana"/>
      <w:bCs/>
      <w:sz w:val="19"/>
      <w:lang w:val="en-GB"/>
    </w:rPr>
  </w:style>
  <w:style w:type="paragraph" w:customStyle="1" w:styleId="MOS-Subject">
    <w:name w:val="MOS-Subject"/>
    <w:basedOn w:val="Normal"/>
    <w:rsid w:val="00CD01AF"/>
    <w:pPr>
      <w:tabs>
        <w:tab w:val="clear" w:pos="567"/>
        <w:tab w:val="clear" w:pos="1133"/>
        <w:tab w:val="clear" w:pos="1700"/>
        <w:tab w:val="clear" w:pos="2267"/>
      </w:tabs>
      <w:kinsoku/>
      <w:bidi w:val="0"/>
      <w:spacing w:before="40" w:line="240" w:lineRule="auto"/>
      <w:jc w:val="left"/>
    </w:pPr>
    <w:rPr>
      <w:rFonts w:ascii="Verdana" w:hAnsi="Verdana" w:cs="Arial"/>
      <w:bCs/>
      <w:sz w:val="20"/>
      <w:szCs w:val="20"/>
      <w:lang w:val="en-GB" w:eastAsia="en-US"/>
    </w:rPr>
  </w:style>
  <w:style w:type="paragraph" w:customStyle="1" w:styleId="MOSNormal">
    <w:name w:val="MOS Normal"/>
    <w:link w:val="MOSNormalChar"/>
    <w:rsid w:val="00393CAC"/>
    <w:pPr>
      <w:spacing w:before="120" w:after="120"/>
    </w:pPr>
    <w:rPr>
      <w:rFonts w:ascii="Verdana" w:hAnsi="Verdana"/>
      <w:lang w:val="en-GB" w:eastAsia="en-US"/>
    </w:rPr>
  </w:style>
  <w:style w:type="character" w:customStyle="1" w:styleId="MOSNormalChar">
    <w:name w:val="MOS Normal Char"/>
    <w:link w:val="MOSNormal"/>
    <w:rsid w:val="00393CAC"/>
    <w:rPr>
      <w:rFonts w:ascii="Verdana" w:hAnsi="Verdana"/>
      <w:lang w:val="en-GB" w:eastAsia="en-US"/>
    </w:rPr>
  </w:style>
  <w:style w:type="paragraph" w:customStyle="1" w:styleId="MOS-Date-TO-FROM-PageNo">
    <w:name w:val="MOS-Date-TO-FROM-PageNo"/>
    <w:basedOn w:val="Normal"/>
    <w:link w:val="MOS-Date-TO-FROM-PageNoChar"/>
    <w:rsid w:val="00393CAC"/>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393CAC"/>
    <w:rPr>
      <w:rFonts w:ascii="Verdana" w:hAnsi="Verdana"/>
      <w:b/>
    </w:rPr>
  </w:style>
  <w:style w:type="paragraph" w:customStyle="1" w:styleId="MOSDataTable">
    <w:name w:val="MOS DataTable"/>
    <w:basedOn w:val="MOSNormal"/>
    <w:rsid w:val="00393CAC"/>
    <w:pPr>
      <w:keepNext/>
      <w:keepLines/>
      <w:snapToGrid w:val="0"/>
      <w:spacing w:before="0" w:after="0"/>
    </w:pPr>
    <w:rPr>
      <w:rFonts w:eastAsia="Batang" w:cs="Arial"/>
      <w:b/>
      <w:color w:val="FFFFFF"/>
      <w:szCs w:val="23"/>
    </w:rPr>
  </w:style>
  <w:style w:type="paragraph" w:customStyle="1" w:styleId="MOS-Contact">
    <w:name w:val="MOS-Contact"/>
    <w:basedOn w:val="MOSNormal"/>
    <w:rsid w:val="00393CAC"/>
    <w:pPr>
      <w:spacing w:before="0" w:after="0"/>
    </w:pPr>
  </w:style>
  <w:style w:type="paragraph" w:customStyle="1" w:styleId="MOS-ForReplySubject">
    <w:name w:val="MOS-ForReply_Subject"/>
    <w:basedOn w:val="MOS-Date-TO-FROM-PageNo"/>
    <w:rsid w:val="00393CAC"/>
    <w:rPr>
      <w:sz w:val="18"/>
    </w:rPr>
  </w:style>
  <w:style w:type="paragraph" w:customStyle="1" w:styleId="MOSNormal0">
    <w:name w:val="MOSNormal"/>
    <w:link w:val="MOSNormalChar0"/>
    <w:rsid w:val="00393CAC"/>
    <w:pPr>
      <w:spacing w:before="120" w:after="120"/>
    </w:pPr>
    <w:rPr>
      <w:rFonts w:ascii="Verdana" w:hAnsi="Verdana"/>
      <w:lang w:val="en-GB" w:eastAsia="en-US"/>
    </w:rPr>
  </w:style>
  <w:style w:type="character" w:customStyle="1" w:styleId="MOSNormalChar0">
    <w:name w:val="MOSNormal Char"/>
    <w:link w:val="MOSNormal0"/>
    <w:rsid w:val="00393CAC"/>
    <w:rPr>
      <w:rFonts w:ascii="Verdana" w:hAnsi="Verdana"/>
      <w:lang w:val="en-GB" w:eastAsia="en-US"/>
    </w:rPr>
  </w:style>
  <w:style w:type="paragraph" w:customStyle="1" w:styleId="MOS-Ltr-Footer">
    <w:name w:val="MOS-Ltr-Footer"/>
    <w:basedOn w:val="Normal"/>
    <w:link w:val="MOS-Ltr-FooterChar"/>
    <w:rsid w:val="00393CAC"/>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393CAC"/>
    <w:rPr>
      <w:rFonts w:ascii="Arial" w:hAnsi="Arial"/>
      <w:bCs/>
      <w:spacing w:val="20"/>
      <w:sz w:val="16"/>
      <w:szCs w:val="16"/>
      <w:lang w:val="fr-CA" w:eastAsia="en-US"/>
    </w:rPr>
  </w:style>
  <w:style w:type="table" w:styleId="TableContemporary">
    <w:name w:val="Table Contemporary"/>
    <w:basedOn w:val="TableNormal"/>
    <w:rsid w:val="00393CAC"/>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rsid w:val="00393CAC"/>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rsid w:val="00393CAC"/>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rsid w:val="00393CAC"/>
    <w:pPr>
      <w:spacing w:after="0"/>
    </w:pPr>
  </w:style>
  <w:style w:type="paragraph" w:customStyle="1" w:styleId="CEODocTitle2lines-Second">
    <w:name w:val="CEO_DocTitle2lines-Second"/>
    <w:basedOn w:val="CEODocTitle2lines-First"/>
    <w:rsid w:val="00393CAC"/>
    <w:pPr>
      <w:spacing w:before="0" w:after="480"/>
    </w:pPr>
  </w:style>
  <w:style w:type="paragraph" w:customStyle="1" w:styleId="CEOEmdashList">
    <w:name w:val="CEO_EmdashList"/>
    <w:basedOn w:val="CEONormal"/>
    <w:rsid w:val="00393CAC"/>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rsid w:val="00393CAC"/>
    <w:pPr>
      <w:framePr w:hSpace="0" w:wrap="auto" w:hAnchor="text" w:yAlign="inline"/>
      <w:spacing w:line="240" w:lineRule="auto"/>
      <w:jc w:val="center"/>
    </w:pPr>
    <w:rPr>
      <w:rFonts w:eastAsia="SimSun"/>
      <w:sz w:val="28"/>
      <w:szCs w:val="28"/>
    </w:rPr>
  </w:style>
  <w:style w:type="paragraph" w:customStyle="1" w:styleId="CEOExtract">
    <w:name w:val="CEO_Extract"/>
    <w:basedOn w:val="CEONormal"/>
    <w:rsid w:val="00393CAC"/>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rsid w:val="00393CAC"/>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rsid w:val="00393CAC"/>
    <w:pPr>
      <w:pBdr>
        <w:top w:val="single" w:sz="4" w:space="8" w:color="auto"/>
      </w:pBdr>
      <w:tabs>
        <w:tab w:val="left" w:pos="1560"/>
      </w:tabs>
      <w:ind w:hanging="3827"/>
    </w:pPr>
    <w:rPr>
      <w:szCs w:val="28"/>
    </w:rPr>
  </w:style>
  <w:style w:type="paragraph" w:customStyle="1" w:styleId="CEOFooterContact2-3">
    <w:name w:val="CEO_FooterContact2-3"/>
    <w:rsid w:val="00393CAC"/>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rsid w:val="00393CAC"/>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rsid w:val="00393CAC"/>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rsid w:val="00393CAC"/>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393CAC"/>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393CAC"/>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rsid w:val="00393CAC"/>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393CAC"/>
    <w:pPr>
      <w:numPr>
        <w:numId w:val="6"/>
      </w:numPr>
    </w:pPr>
  </w:style>
  <w:style w:type="paragraph" w:customStyle="1" w:styleId="CEOLogo">
    <w:name w:val="CEO_Logo"/>
    <w:basedOn w:val="CEONormal"/>
    <w:rsid w:val="00393CAC"/>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rsid w:val="00393CAC"/>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93CAC"/>
    <w:pPr>
      <w:keepNext w:val="0"/>
      <w:tabs>
        <w:tab w:val="clear" w:pos="851"/>
        <w:tab w:val="clear" w:pos="1133"/>
        <w:tab w:val="clear" w:pos="1700"/>
        <w:tab w:val="clear" w:pos="2267"/>
      </w:tabs>
      <w:kinsoku/>
      <w:bidi w:val="0"/>
      <w:spacing w:before="120" w:after="120" w:line="240" w:lineRule="auto"/>
      <w:ind w:left="720" w:hanging="720"/>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rsid w:val="00393CAC"/>
    <w:pPr>
      <w:keepNext w:val="0"/>
      <w:tabs>
        <w:tab w:val="clear" w:pos="851"/>
        <w:tab w:val="clear" w:pos="1133"/>
        <w:tab w:val="clear" w:pos="1700"/>
        <w:tab w:val="clear" w:pos="2267"/>
      </w:tabs>
      <w:kinsoku/>
      <w:bidi w:val="0"/>
      <w:spacing w:before="0" w:line="240" w:lineRule="auto"/>
      <w:ind w:left="0" w:firstLine="0"/>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rsid w:val="00393CAC"/>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rsid w:val="00393CAC"/>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93CAC"/>
    <w:pPr>
      <w:spacing w:before="0"/>
    </w:pPr>
  </w:style>
  <w:style w:type="paragraph" w:customStyle="1" w:styleId="CEOSTG">
    <w:name w:val="CEO_STG"/>
    <w:basedOn w:val="CEOOriginalLanguage"/>
    <w:rsid w:val="00393CAC"/>
    <w:pPr>
      <w:jc w:val="center"/>
    </w:pPr>
  </w:style>
  <w:style w:type="paragraph" w:customStyle="1" w:styleId="CEORevision">
    <w:name w:val="CEO_Revision"/>
    <w:basedOn w:val="CEOSourceTitle"/>
    <w:next w:val="Normal"/>
    <w:rsid w:val="00393CAC"/>
    <w:pPr>
      <w:framePr w:hSpace="0" w:wrap="auto" w:hAnchor="text" w:yAlign="inline"/>
    </w:pPr>
    <w:rPr>
      <w:rFonts w:ascii="Verdana" w:hAnsi="Verdana"/>
      <w:bCs w:val="0"/>
      <w:sz w:val="28"/>
      <w:szCs w:val="28"/>
    </w:rPr>
  </w:style>
  <w:style w:type="paragraph" w:customStyle="1" w:styleId="CEOActionRequired">
    <w:name w:val="CEO_ActionRequired"/>
    <w:basedOn w:val="CEONormal"/>
    <w:rsid w:val="00393CAC"/>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rsid w:val="00393CAC"/>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rsid w:val="00393CAC"/>
    <w:pPr>
      <w:spacing w:before="120"/>
      <w:jc w:val="center"/>
    </w:pPr>
  </w:style>
  <w:style w:type="paragraph" w:customStyle="1" w:styleId="CEORevisionNote">
    <w:name w:val="CEO_RevisionNote"/>
    <w:basedOn w:val="CEORevision"/>
    <w:autoRedefine/>
    <w:rsid w:val="00393CAC"/>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rsid w:val="00393CAC"/>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uiPriority w:val="99"/>
    <w:rsid w:val="00393CAC"/>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393CAC"/>
    <w:rPr>
      <w:rFonts w:ascii="Verdana" w:eastAsia="SimHei" w:hAnsi="Verdana" w:cs="Simplified Arabic"/>
      <w:bCs/>
    </w:rPr>
  </w:style>
  <w:style w:type="character" w:styleId="EndnoteReference">
    <w:name w:val="endnote reference"/>
    <w:uiPriority w:val="99"/>
    <w:rsid w:val="00393CAC"/>
    <w:rPr>
      <w:vertAlign w:val="superscript"/>
    </w:rPr>
  </w:style>
  <w:style w:type="table" w:styleId="MediumShading2-Accent1">
    <w:name w:val="Medium Shading 2 Accent 1"/>
    <w:basedOn w:val="TableNormal"/>
    <w:uiPriority w:val="64"/>
    <w:rsid w:val="00393CAC"/>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45E30"/>
  </w:style>
  <w:style w:type="numbering" w:customStyle="1" w:styleId="HIPTitlesHierarchy1">
    <w:name w:val="HIP Titles Hierarchy1"/>
    <w:rsid w:val="00145E30"/>
    <w:pPr>
      <w:numPr>
        <w:numId w:val="3"/>
      </w:numPr>
    </w:pPr>
  </w:style>
  <w:style w:type="numbering" w:customStyle="1" w:styleId="HIPBulletsHierarchy1">
    <w:name w:val="HIP Bullets Hierarchy1"/>
    <w:rsid w:val="00145E30"/>
    <w:pPr>
      <w:numPr>
        <w:numId w:val="2"/>
      </w:numPr>
    </w:pPr>
  </w:style>
  <w:style w:type="paragraph" w:customStyle="1" w:styleId="Acknowledgements">
    <w:name w:val="Acknowledgements"/>
    <w:basedOn w:val="Figure"/>
    <w:link w:val="AcknowledgementsChar"/>
    <w:qFormat/>
    <w:rsid w:val="00145E30"/>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145E30"/>
    <w:rPr>
      <w:rFonts w:ascii="Calibri" w:hAnsi="Calibri" w:cs="Arial"/>
      <w:bCs/>
      <w:color w:val="000000"/>
      <w:sz w:val="21"/>
      <w:szCs w:val="22"/>
      <w:shd w:val="clear" w:color="auto" w:fill="E8F8FD"/>
      <w:lang w:val="en-GB" w:eastAsia="fr-FR"/>
    </w:rPr>
  </w:style>
  <w:style w:type="paragraph" w:customStyle="1" w:styleId="Normalaftertitle0">
    <w:name w:val="Normal_after_title"/>
    <w:basedOn w:val="Normal"/>
    <w:next w:val="Normal"/>
    <w:rsid w:val="00145E3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textAlignment w:val="baseline"/>
    </w:pPr>
    <w:rPr>
      <w:rFonts w:ascii="Times New Roman" w:eastAsia="Times New Roman" w:hAnsi="Times New Roman" w:cs="Times New Roman"/>
      <w:sz w:val="22"/>
      <w:szCs w:val="20"/>
      <w:lang w:val="en-GB" w:eastAsia="en-US"/>
    </w:rPr>
  </w:style>
  <w:style w:type="paragraph" w:customStyle="1" w:styleId="CEOSummaryStartHere">
    <w:name w:val="CEO_Summary_StartHere"/>
    <w:rsid w:val="00145E30"/>
    <w:pPr>
      <w:spacing w:before="120" w:after="120"/>
      <w:jc w:val="center"/>
    </w:pPr>
    <w:rPr>
      <w:rFonts w:ascii="Verdana" w:eastAsia="SimHei" w:hAnsi="Verdana" w:cs="Simplified Arabic"/>
      <w:bCs/>
      <w:sz w:val="16"/>
      <w:szCs w:val="16"/>
      <w:lang w:val="fr-FR"/>
    </w:rPr>
  </w:style>
  <w:style w:type="character" w:styleId="Strong">
    <w:name w:val="Strong"/>
    <w:uiPriority w:val="22"/>
    <w:qFormat/>
    <w:rsid w:val="00145E30"/>
    <w:rPr>
      <w:rFonts w:ascii="Trebuchet MS" w:hAnsi="Trebuchet MS" w:hint="default"/>
      <w:b/>
      <w:bCs/>
      <w:noProof w:val="0"/>
      <w:lang w:val="en-GB"/>
    </w:rPr>
  </w:style>
  <w:style w:type="paragraph" w:customStyle="1" w:styleId="ceoendbar0">
    <w:name w:val="ceoendbar"/>
    <w:basedOn w:val="Normal"/>
    <w:uiPriority w:val="99"/>
    <w:rsid w:val="00145E3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hAnsi="Times New Roman" w:cs="Times New Roman"/>
      <w:sz w:val="24"/>
      <w:szCs w:val="24"/>
      <w:lang w:eastAsia="zh-CN"/>
    </w:rPr>
  </w:style>
  <w:style w:type="character" w:styleId="Emphasis">
    <w:name w:val="Emphasis"/>
    <w:basedOn w:val="DefaultParagraphFont"/>
    <w:uiPriority w:val="20"/>
    <w:qFormat/>
    <w:rsid w:val="00145E30"/>
    <w:rPr>
      <w:b/>
      <w:bCs/>
      <w:i w:val="0"/>
      <w:iCs w:val="0"/>
    </w:rPr>
  </w:style>
  <w:style w:type="character" w:styleId="CommentReference">
    <w:name w:val="annotation reference"/>
    <w:basedOn w:val="DefaultParagraphFont"/>
    <w:rsid w:val="00145E30"/>
    <w:rPr>
      <w:sz w:val="16"/>
      <w:szCs w:val="16"/>
    </w:rPr>
  </w:style>
  <w:style w:type="paragraph" w:styleId="CommentText">
    <w:name w:val="annotation text"/>
    <w:basedOn w:val="Normal"/>
    <w:link w:val="CommentTextChar"/>
    <w:rsid w:val="00145E3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rsid w:val="00145E30"/>
    <w:rPr>
      <w:rFonts w:ascii="Verdana" w:eastAsia="SimHei" w:hAnsi="Verdana" w:cs="Simplified Arabic"/>
      <w:bCs/>
    </w:rPr>
  </w:style>
  <w:style w:type="paragraph" w:styleId="CommentSubject">
    <w:name w:val="annotation subject"/>
    <w:basedOn w:val="CommentText"/>
    <w:next w:val="CommentText"/>
    <w:link w:val="CommentSubjectChar"/>
    <w:rsid w:val="00145E30"/>
    <w:rPr>
      <w:b/>
    </w:rPr>
  </w:style>
  <w:style w:type="character" w:customStyle="1" w:styleId="CommentSubjectChar">
    <w:name w:val="Comment Subject Char"/>
    <w:basedOn w:val="CommentTextChar"/>
    <w:link w:val="CommentSubject"/>
    <w:rsid w:val="00145E30"/>
    <w:rPr>
      <w:rFonts w:ascii="Verdana" w:eastAsia="SimHei" w:hAnsi="Verdana" w:cs="Simplified Arabic"/>
      <w:b/>
      <w:bCs/>
    </w:rPr>
  </w:style>
  <w:style w:type="paragraph" w:styleId="Caption">
    <w:name w:val="caption"/>
    <w:basedOn w:val="Normal"/>
    <w:next w:val="Normal"/>
    <w:unhideWhenUsed/>
    <w:qFormat/>
    <w:rsid w:val="00145E30"/>
    <w:pPr>
      <w:tabs>
        <w:tab w:val="clear" w:pos="567"/>
        <w:tab w:val="clear" w:pos="1133"/>
        <w:tab w:val="clear" w:pos="1700"/>
        <w:tab w:val="clear" w:pos="2267"/>
      </w:tabs>
      <w:kinsoku/>
      <w:bidi w:val="0"/>
      <w:spacing w:before="0" w:after="200" w:line="240" w:lineRule="auto"/>
      <w:jc w:val="left"/>
    </w:pPr>
    <w:rPr>
      <w:rFonts w:ascii="Verdana" w:eastAsia="SimHei" w:hAnsi="Verdana" w:cs="Simplified Arabic"/>
      <w:b/>
      <w:color w:val="4F81BD" w:themeColor="accent1"/>
      <w:sz w:val="18"/>
      <w:szCs w:val="18"/>
      <w:lang w:eastAsia="zh-CN"/>
    </w:rPr>
  </w:style>
  <w:style w:type="paragraph" w:styleId="TableofFigures">
    <w:name w:val="table of figures"/>
    <w:basedOn w:val="Normal"/>
    <w:next w:val="Normal"/>
    <w:uiPriority w:val="99"/>
    <w:rsid w:val="00145E30"/>
    <w:pPr>
      <w:tabs>
        <w:tab w:val="clear" w:pos="567"/>
        <w:tab w:val="clear" w:pos="1133"/>
        <w:tab w:val="clear" w:pos="1700"/>
        <w:tab w:val="clear" w:pos="2267"/>
      </w:tabs>
      <w:kinsoku/>
      <w:bidi w:val="0"/>
      <w:spacing w:line="240" w:lineRule="auto"/>
      <w:jc w:val="left"/>
    </w:pPr>
    <w:rPr>
      <w:rFonts w:ascii="Verdana" w:eastAsia="SimHei" w:hAnsi="Verdana" w:cs="Simplified Arabic"/>
      <w:bCs/>
      <w:sz w:val="19"/>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table of figures" w:uiPriority="99"/>
    <w:lsdException w:name="footnote reference" w:uiPriority="99" w:qFormat="1"/>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055255"/>
    <w:pPr>
      <w:keepNext/>
      <w:keepLines/>
      <w:tabs>
        <w:tab w:val="clear" w:pos="567"/>
        <w:tab w:val="left" w:pos="849"/>
      </w:tabs>
      <w:spacing w:before="400"/>
      <w:ind w:left="849" w:hanging="849"/>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9F6F20"/>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9F6F20"/>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uiPriority w:val="9"/>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055255"/>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C1463F"/>
    <w:pPr>
      <w:keepNext/>
      <w:spacing w:before="240"/>
    </w:pPr>
    <w:rPr>
      <w:b/>
      <w:bCs/>
      <w:lang w:val="en-AU"/>
    </w:rPr>
  </w:style>
  <w:style w:type="paragraph" w:customStyle="1" w:styleId="Enumlevel1">
    <w:name w:val="Enum level 1"/>
    <w:basedOn w:val="Normal"/>
    <w:link w:val="Enumlevel1Char"/>
    <w:qFormat/>
    <w:rsid w:val="000D2810"/>
    <w:pPr>
      <w:spacing w:before="60"/>
      <w:ind w:left="567" w:hanging="567"/>
    </w:pPr>
    <w:rPr>
      <w:lang w:val="en-GB" w:eastAsia="en-GB"/>
    </w:rPr>
  </w:style>
  <w:style w:type="character" w:customStyle="1" w:styleId="HeadingBChar">
    <w:name w:val="Heading B Char"/>
    <w:link w:val="HeadingB"/>
    <w:rsid w:val="00C1463F"/>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0D2810"/>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9F6F20"/>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9F6F20"/>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uiPriority w:val="99"/>
    <w:qFormat/>
    <w:rsid w:val="00EC7B38"/>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b/>
      <w:bCs/>
      <w:sz w:val="22"/>
      <w:szCs w:val="3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393CAC"/>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393CAC"/>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basedOn w:val="DefaultParagraphFont"/>
    <w:link w:val="CEONormal"/>
    <w:rsid w:val="00393CAC"/>
    <w:rPr>
      <w:rFonts w:ascii="Verdana" w:eastAsia="Times New Roman" w:hAnsi="Verdana" w:cs="Simplified Arabic"/>
      <w:sz w:val="19"/>
      <w:szCs w:val="26"/>
      <w:lang w:val="fr-CA" w:bidi="ar-EG"/>
    </w:rPr>
  </w:style>
  <w:style w:type="character" w:customStyle="1" w:styleId="CEOSourceTitleDetailsChar">
    <w:name w:val="CEO_SourceTitleDetails Char"/>
    <w:basedOn w:val="CEONormalChar"/>
    <w:link w:val="CEOSourceTitleDetails"/>
    <w:rsid w:val="00393CAC"/>
    <w:rPr>
      <w:rFonts w:ascii="Verdana" w:eastAsia="SimHei" w:hAnsi="Verdana" w:cs="Simplified Arabic"/>
      <w:sz w:val="19"/>
      <w:szCs w:val="26"/>
      <w:lang w:val="en-GB" w:eastAsia="en-US" w:bidi="ar-EG"/>
    </w:rPr>
  </w:style>
  <w:style w:type="paragraph" w:customStyle="1" w:styleId="CEODocNo">
    <w:name w:val="CEO_DocNo"/>
    <w:next w:val="Normal"/>
    <w:rsid w:val="00393CAC"/>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393CAC"/>
    <w:rPr>
      <w:rFonts w:ascii="Verdana" w:eastAsia="SimHei" w:hAnsi="Verdana" w:cs="Simplified Arabic"/>
      <w:b/>
      <w:sz w:val="19"/>
      <w:szCs w:val="19"/>
      <w:lang w:val="en-GB" w:eastAsia="en-US"/>
    </w:rPr>
  </w:style>
  <w:style w:type="paragraph" w:customStyle="1" w:styleId="CEOMeetingSTG">
    <w:name w:val="CEO_MeetingSTG"/>
    <w:basedOn w:val="CEOMeetingName"/>
    <w:rsid w:val="00393CAC"/>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393CAC"/>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393CAC"/>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393CAC"/>
    <w:rPr>
      <w:b w:val="0"/>
      <w:bCs/>
      <w:sz w:val="18"/>
      <w:szCs w:val="26"/>
    </w:rPr>
  </w:style>
  <w:style w:type="paragraph" w:customStyle="1" w:styleId="CEOSectorName">
    <w:name w:val="CEO_SectorName"/>
    <w:basedOn w:val="Normal"/>
    <w:rsid w:val="00393CAC"/>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393CAC"/>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393CAC"/>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393CAC"/>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393CAC"/>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393CAC"/>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393CAC"/>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393CAC"/>
  </w:style>
  <w:style w:type="paragraph" w:customStyle="1" w:styleId="Normal1">
    <w:name w:val="Normal1"/>
    <w:basedOn w:val="Normal"/>
    <w:link w:val="normalChar"/>
    <w:rsid w:val="00393CAC"/>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393CAC"/>
    <w:rPr>
      <w:rFonts w:ascii="Calibri" w:eastAsia="Times New Roman" w:hAnsi="Calibri" w:cs="Traditional Arabic"/>
      <w:sz w:val="21"/>
      <w:szCs w:val="28"/>
      <w:lang w:eastAsia="en-US" w:bidi="ar-EG"/>
    </w:rPr>
  </w:style>
  <w:style w:type="paragraph" w:customStyle="1" w:styleId="AnnexNTitle">
    <w:name w:val="Annex N° &amp; Title"/>
    <w:basedOn w:val="Normal"/>
    <w:rsid w:val="00393CA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393CAC"/>
  </w:style>
  <w:style w:type="paragraph" w:customStyle="1" w:styleId="ecxmsonormal">
    <w:name w:val="ecxmsonormal"/>
    <w:basedOn w:val="Normal"/>
    <w:rsid w:val="00393CA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393CAC"/>
    <w:pPr>
      <w:keepNext/>
      <w:keepLines/>
      <w:numPr>
        <w:numId w:val="0"/>
      </w:numPr>
      <w:spacing w:before="480"/>
    </w:pPr>
  </w:style>
  <w:style w:type="paragraph" w:customStyle="1" w:styleId="CEOcontribution-H123">
    <w:name w:val="CEO_contribution-H123"/>
    <w:basedOn w:val="Normal"/>
    <w:rsid w:val="00393CAC"/>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rsid w:val="00393CAC"/>
    <w:pPr>
      <w:numPr>
        <w:numId w:val="0"/>
      </w:numPr>
      <w:spacing w:before="360"/>
    </w:pPr>
    <w:rPr>
      <w:b w:val="0"/>
    </w:rPr>
  </w:style>
  <w:style w:type="paragraph" w:customStyle="1" w:styleId="CEOAbstract">
    <w:name w:val="CEOAbstract"/>
    <w:uiPriority w:val="99"/>
    <w:rsid w:val="00393CAC"/>
    <w:pPr>
      <w:tabs>
        <w:tab w:val="left" w:pos="2127"/>
      </w:tabs>
    </w:pPr>
    <w:rPr>
      <w:rFonts w:ascii="Verdana" w:eastAsia="SimHei" w:hAnsi="Verdana" w:cs="Simplified Arabic"/>
      <w:b/>
      <w:sz w:val="19"/>
      <w:szCs w:val="22"/>
      <w:lang w:val="fr-CA"/>
    </w:rPr>
  </w:style>
  <w:style w:type="character" w:customStyle="1" w:styleId="hps">
    <w:name w:val="hps"/>
    <w:rsid w:val="00393CAC"/>
    <w:rPr>
      <w:rFonts w:ascii="Trebuchet MS" w:hAnsi="Trebuchet MS" w:cs="Times New Roman"/>
      <w:noProof w:val="0"/>
      <w:lang w:val="en-GB"/>
    </w:rPr>
  </w:style>
  <w:style w:type="paragraph" w:customStyle="1" w:styleId="Pa3">
    <w:name w:val="Pa3"/>
    <w:basedOn w:val="Default"/>
    <w:next w:val="Default"/>
    <w:uiPriority w:val="99"/>
    <w:rsid w:val="00393CAC"/>
    <w:pPr>
      <w:spacing w:line="201" w:lineRule="atLeast"/>
    </w:pPr>
    <w:rPr>
      <w:rFonts w:ascii="Myriad Pro" w:eastAsia="Calibri" w:hAnsi="Myriad Pro" w:cs="Arial"/>
      <w:color w:val="auto"/>
      <w:lang w:val="en-GB"/>
    </w:rPr>
  </w:style>
  <w:style w:type="character" w:customStyle="1" w:styleId="A12">
    <w:name w:val="A12"/>
    <w:uiPriority w:val="99"/>
    <w:rsid w:val="00393CAC"/>
    <w:rPr>
      <w:rFonts w:ascii="Myriad Pro" w:hAnsi="Myriad Pro" w:cs="Myriad Pro" w:hint="default"/>
      <w:color w:val="000000"/>
      <w:sz w:val="11"/>
      <w:szCs w:val="11"/>
    </w:rPr>
  </w:style>
  <w:style w:type="paragraph" w:customStyle="1" w:styleId="LetterStart">
    <w:name w:val="Letter_Start"/>
    <w:basedOn w:val="Normal"/>
    <w:rsid w:val="00393CAC"/>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rsid w:val="00393CAC"/>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CEOAgendaItemN">
    <w:name w:val="CEO_AgendaItemN°"/>
    <w:basedOn w:val="CEOIndent1-123"/>
    <w:rsid w:val="00393CAC"/>
    <w:pPr>
      <w:ind w:left="0" w:right="12"/>
      <w:jc w:val="right"/>
    </w:pPr>
  </w:style>
  <w:style w:type="numbering" w:customStyle="1" w:styleId="NoList1">
    <w:name w:val="No List1"/>
    <w:next w:val="NoList"/>
    <w:semiHidden/>
    <w:rsid w:val="00393CAC"/>
  </w:style>
  <w:style w:type="paragraph" w:styleId="Index7">
    <w:name w:val="index 7"/>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393CAC"/>
  </w:style>
  <w:style w:type="paragraph" w:styleId="IndexHeading">
    <w:name w:val="index heading"/>
    <w:basedOn w:val="Normal"/>
    <w:next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393CAC"/>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before="40" w:after="40" w:line="240" w:lineRule="auto"/>
      <w:jc w:val="left"/>
    </w:pPr>
    <w:rPr>
      <w:rFonts w:ascii="Verdana" w:eastAsia="SimHei" w:hAnsi="Verdana" w:cs="Times New Roman"/>
      <w:bCs/>
      <w:sz w:val="19"/>
      <w:szCs w:val="20"/>
      <w:lang w:val="en-GB" w:eastAsia="zh-CN"/>
    </w:rPr>
  </w:style>
  <w:style w:type="paragraph" w:customStyle="1" w:styleId="TableTitle0">
    <w:name w:val="Table_Title"/>
    <w:basedOn w:val="Table"/>
    <w:next w:val="TableText1"/>
    <w:qFormat/>
    <w:rsid w:val="00393CAC"/>
    <w:pPr>
      <w:keepLines/>
      <w:spacing w:before="360" w:line="192" w:lineRule="auto"/>
    </w:pPr>
    <w:rPr>
      <w:rFonts w:ascii="Verdana Bold" w:hAnsi="Verdana Bold" w:cs="Simplified Arabic"/>
      <w:b/>
      <w:caps w:val="0"/>
      <w:sz w:val="19"/>
      <w:szCs w:val="26"/>
    </w:rPr>
  </w:style>
  <w:style w:type="paragraph" w:customStyle="1" w:styleId="Table">
    <w:name w:val="Table_#"/>
    <w:basedOn w:val="Normal"/>
    <w:next w:val="TableTitle0"/>
    <w:rsid w:val="00393CAC"/>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FigureTitle0">
    <w:name w:val="Figure_Title"/>
    <w:basedOn w:val="TableTitle0"/>
    <w:next w:val="Normal"/>
    <w:qFormat/>
    <w:rsid w:val="00393CAC"/>
    <w:pPr>
      <w:spacing w:before="240"/>
    </w:pPr>
  </w:style>
  <w:style w:type="paragraph" w:customStyle="1" w:styleId="CEOConsidering">
    <w:name w:val="CEO_Considering"/>
    <w:basedOn w:val="CEONormal"/>
    <w:rsid w:val="00393CAC"/>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rsid w:val="00393CAC"/>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rsid w:val="00393CAC"/>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Head">
    <w:name w:val="Head"/>
    <w:basedOn w:val="Normal"/>
    <w:rsid w:val="00393CAC"/>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rsid w:val="00393CAC"/>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rsid w:val="00393CAC"/>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styleId="List">
    <w:name w:val="List"/>
    <w:basedOn w:val="Normal"/>
    <w:rsid w:val="00393CAC"/>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rsid w:val="00393CAC"/>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rsid w:val="00393CAC"/>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rsid w:val="00393CAC"/>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styleId="Signature">
    <w:name w:val="Signature"/>
    <w:basedOn w:val="Normal"/>
    <w:link w:val="SignatureChar"/>
    <w:rsid w:val="00393CAC"/>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rsid w:val="00393CAC"/>
    <w:rPr>
      <w:rFonts w:ascii="Verdana" w:eastAsia="SimHei" w:hAnsi="Verdana"/>
      <w:bCs/>
      <w:sz w:val="24"/>
      <w:lang w:val="en-GB"/>
    </w:rPr>
  </w:style>
  <w:style w:type="paragraph" w:customStyle="1" w:styleId="meeting">
    <w:name w:val="meeting"/>
    <w:basedOn w:val="Head"/>
    <w:next w:val="Head"/>
    <w:rsid w:val="00393CAC"/>
    <w:pPr>
      <w:tabs>
        <w:tab w:val="left" w:pos="7371"/>
      </w:tabs>
      <w:spacing w:after="560"/>
    </w:pPr>
  </w:style>
  <w:style w:type="paragraph" w:customStyle="1" w:styleId="ITUadres">
    <w:name w:val="ITU_adres"/>
    <w:basedOn w:val="Normal"/>
    <w:rsid w:val="00393CAC"/>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rsid w:val="00393CAC"/>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rsid w:val="00393CAC"/>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rsid w:val="00393CAC"/>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rsid w:val="00393CAC"/>
  </w:style>
  <w:style w:type="paragraph" w:customStyle="1" w:styleId="ITUbureau">
    <w:name w:val="ITU_bureau"/>
    <w:basedOn w:val="Normal"/>
    <w:rsid w:val="00393CAC"/>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rsid w:val="00393CAC"/>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rsid w:val="00393CAC"/>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rsid w:val="00393CAC"/>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rsid w:val="00393CAC"/>
  </w:style>
  <w:style w:type="paragraph" w:customStyle="1" w:styleId="Tiret">
    <w:name w:val="Tiret"/>
    <w:basedOn w:val="Normal"/>
    <w:rsid w:val="00393CAC"/>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rsid w:val="00393CAC"/>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rsid w:val="00393CAC"/>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rsid w:val="00393CAC"/>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rsid w:val="00393CAC"/>
    <w:pPr>
      <w:keepNext w:val="0"/>
      <w:numPr>
        <w:ilvl w:val="2"/>
      </w:numPr>
      <w:tabs>
        <w:tab w:val="clear" w:pos="851"/>
        <w:tab w:val="clear" w:pos="1133"/>
        <w:tab w:val="clear" w:pos="1700"/>
        <w:tab w:val="clear" w:pos="2267"/>
        <w:tab w:val="num" w:pos="720"/>
      </w:tabs>
      <w:kinsoku/>
      <w:bidi w:val="0"/>
      <w:spacing w:before="160" w:line="240" w:lineRule="auto"/>
      <w:ind w:left="851" w:hanging="851"/>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rsid w:val="00393CAC"/>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rsid w:val="00393CAC"/>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rsid w:val="00393CAC"/>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393CAC"/>
    <w:rPr>
      <w:rFonts w:ascii="Verdana" w:eastAsia="SimHei" w:hAnsi="Verdana"/>
      <w:bCs/>
      <w:sz w:val="19"/>
      <w:lang w:val="en-GB"/>
    </w:rPr>
  </w:style>
  <w:style w:type="paragraph" w:customStyle="1" w:styleId="MOS-Subject">
    <w:name w:val="MOS-Subject"/>
    <w:basedOn w:val="Normal"/>
    <w:rsid w:val="00CD01AF"/>
    <w:pPr>
      <w:tabs>
        <w:tab w:val="clear" w:pos="567"/>
        <w:tab w:val="clear" w:pos="1133"/>
        <w:tab w:val="clear" w:pos="1700"/>
        <w:tab w:val="clear" w:pos="2267"/>
      </w:tabs>
      <w:kinsoku/>
      <w:bidi w:val="0"/>
      <w:spacing w:before="40" w:line="240" w:lineRule="auto"/>
      <w:jc w:val="left"/>
    </w:pPr>
    <w:rPr>
      <w:rFonts w:ascii="Verdana" w:hAnsi="Verdana" w:cs="Arial"/>
      <w:bCs/>
      <w:sz w:val="20"/>
      <w:szCs w:val="20"/>
      <w:lang w:val="en-GB" w:eastAsia="en-US"/>
    </w:rPr>
  </w:style>
  <w:style w:type="paragraph" w:customStyle="1" w:styleId="MOSNormal">
    <w:name w:val="MOS Normal"/>
    <w:link w:val="MOSNormalChar"/>
    <w:rsid w:val="00393CAC"/>
    <w:pPr>
      <w:spacing w:before="120" w:after="120"/>
    </w:pPr>
    <w:rPr>
      <w:rFonts w:ascii="Verdana" w:hAnsi="Verdana"/>
      <w:lang w:val="en-GB" w:eastAsia="en-US"/>
    </w:rPr>
  </w:style>
  <w:style w:type="character" w:customStyle="1" w:styleId="MOSNormalChar">
    <w:name w:val="MOS Normal Char"/>
    <w:link w:val="MOSNormal"/>
    <w:rsid w:val="00393CAC"/>
    <w:rPr>
      <w:rFonts w:ascii="Verdana" w:hAnsi="Verdana"/>
      <w:lang w:val="en-GB" w:eastAsia="en-US"/>
    </w:rPr>
  </w:style>
  <w:style w:type="paragraph" w:customStyle="1" w:styleId="MOS-Date-TO-FROM-PageNo">
    <w:name w:val="MOS-Date-TO-FROM-PageNo"/>
    <w:basedOn w:val="Normal"/>
    <w:link w:val="MOS-Date-TO-FROM-PageNoChar"/>
    <w:rsid w:val="00393CAC"/>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393CAC"/>
    <w:rPr>
      <w:rFonts w:ascii="Verdana" w:hAnsi="Verdana"/>
      <w:b/>
    </w:rPr>
  </w:style>
  <w:style w:type="paragraph" w:customStyle="1" w:styleId="MOSDataTable">
    <w:name w:val="MOS DataTable"/>
    <w:basedOn w:val="MOSNormal"/>
    <w:rsid w:val="00393CAC"/>
    <w:pPr>
      <w:keepNext/>
      <w:keepLines/>
      <w:snapToGrid w:val="0"/>
      <w:spacing w:before="0" w:after="0"/>
    </w:pPr>
    <w:rPr>
      <w:rFonts w:eastAsia="Batang" w:cs="Arial"/>
      <w:b/>
      <w:color w:val="FFFFFF"/>
      <w:szCs w:val="23"/>
    </w:rPr>
  </w:style>
  <w:style w:type="paragraph" w:customStyle="1" w:styleId="MOS-Contact">
    <w:name w:val="MOS-Contact"/>
    <w:basedOn w:val="MOSNormal"/>
    <w:rsid w:val="00393CAC"/>
    <w:pPr>
      <w:spacing w:before="0" w:after="0"/>
    </w:pPr>
  </w:style>
  <w:style w:type="paragraph" w:customStyle="1" w:styleId="MOS-ForReplySubject">
    <w:name w:val="MOS-ForReply_Subject"/>
    <w:basedOn w:val="MOS-Date-TO-FROM-PageNo"/>
    <w:rsid w:val="00393CAC"/>
    <w:rPr>
      <w:sz w:val="18"/>
    </w:rPr>
  </w:style>
  <w:style w:type="paragraph" w:customStyle="1" w:styleId="MOSNormal0">
    <w:name w:val="MOSNormal"/>
    <w:link w:val="MOSNormalChar0"/>
    <w:rsid w:val="00393CAC"/>
    <w:pPr>
      <w:spacing w:before="120" w:after="120"/>
    </w:pPr>
    <w:rPr>
      <w:rFonts w:ascii="Verdana" w:hAnsi="Verdana"/>
      <w:lang w:val="en-GB" w:eastAsia="en-US"/>
    </w:rPr>
  </w:style>
  <w:style w:type="character" w:customStyle="1" w:styleId="MOSNormalChar0">
    <w:name w:val="MOSNormal Char"/>
    <w:link w:val="MOSNormal0"/>
    <w:rsid w:val="00393CAC"/>
    <w:rPr>
      <w:rFonts w:ascii="Verdana" w:hAnsi="Verdana"/>
      <w:lang w:val="en-GB" w:eastAsia="en-US"/>
    </w:rPr>
  </w:style>
  <w:style w:type="paragraph" w:customStyle="1" w:styleId="MOS-Ltr-Footer">
    <w:name w:val="MOS-Ltr-Footer"/>
    <w:basedOn w:val="Normal"/>
    <w:link w:val="MOS-Ltr-FooterChar"/>
    <w:rsid w:val="00393CAC"/>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393CAC"/>
    <w:rPr>
      <w:rFonts w:ascii="Arial" w:hAnsi="Arial"/>
      <w:bCs/>
      <w:spacing w:val="20"/>
      <w:sz w:val="16"/>
      <w:szCs w:val="16"/>
      <w:lang w:val="fr-CA" w:eastAsia="en-US"/>
    </w:rPr>
  </w:style>
  <w:style w:type="table" w:styleId="TableContemporary">
    <w:name w:val="Table Contemporary"/>
    <w:basedOn w:val="TableNormal"/>
    <w:rsid w:val="00393CAC"/>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rsid w:val="00393CAC"/>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rsid w:val="00393CAC"/>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rsid w:val="00393CAC"/>
    <w:pPr>
      <w:spacing w:after="0"/>
    </w:pPr>
  </w:style>
  <w:style w:type="paragraph" w:customStyle="1" w:styleId="CEODocTitle2lines-Second">
    <w:name w:val="CEO_DocTitle2lines-Second"/>
    <w:basedOn w:val="CEODocTitle2lines-First"/>
    <w:rsid w:val="00393CAC"/>
    <w:pPr>
      <w:spacing w:before="0" w:after="480"/>
    </w:pPr>
  </w:style>
  <w:style w:type="paragraph" w:customStyle="1" w:styleId="CEOEmdashList">
    <w:name w:val="CEO_EmdashList"/>
    <w:basedOn w:val="CEONormal"/>
    <w:rsid w:val="00393CAC"/>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rsid w:val="00393CAC"/>
    <w:pPr>
      <w:framePr w:hSpace="0" w:wrap="auto" w:hAnchor="text" w:yAlign="inline"/>
      <w:spacing w:line="240" w:lineRule="auto"/>
      <w:jc w:val="center"/>
    </w:pPr>
    <w:rPr>
      <w:rFonts w:eastAsia="SimSun"/>
      <w:sz w:val="28"/>
      <w:szCs w:val="28"/>
    </w:rPr>
  </w:style>
  <w:style w:type="paragraph" w:customStyle="1" w:styleId="CEOExtract">
    <w:name w:val="CEO_Extract"/>
    <w:basedOn w:val="CEONormal"/>
    <w:rsid w:val="00393CAC"/>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rsid w:val="00393CAC"/>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rsid w:val="00393CAC"/>
    <w:pPr>
      <w:pBdr>
        <w:top w:val="single" w:sz="4" w:space="8" w:color="auto"/>
      </w:pBdr>
      <w:tabs>
        <w:tab w:val="left" w:pos="1560"/>
      </w:tabs>
      <w:ind w:hanging="3827"/>
    </w:pPr>
    <w:rPr>
      <w:szCs w:val="28"/>
    </w:rPr>
  </w:style>
  <w:style w:type="paragraph" w:customStyle="1" w:styleId="CEOFooterContact2-3">
    <w:name w:val="CEO_FooterContact2-3"/>
    <w:rsid w:val="00393CAC"/>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rsid w:val="00393CAC"/>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rsid w:val="00393CAC"/>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rsid w:val="00393CAC"/>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393CAC"/>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393CAC"/>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rsid w:val="00393CAC"/>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393CAC"/>
    <w:pPr>
      <w:numPr>
        <w:numId w:val="6"/>
      </w:numPr>
    </w:pPr>
  </w:style>
  <w:style w:type="paragraph" w:customStyle="1" w:styleId="CEOLogo">
    <w:name w:val="CEO_Logo"/>
    <w:basedOn w:val="CEONormal"/>
    <w:rsid w:val="00393CAC"/>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rsid w:val="00393CAC"/>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393CAC"/>
    <w:pPr>
      <w:keepNext w:val="0"/>
      <w:tabs>
        <w:tab w:val="clear" w:pos="851"/>
        <w:tab w:val="clear" w:pos="1133"/>
        <w:tab w:val="clear" w:pos="1700"/>
        <w:tab w:val="clear" w:pos="2267"/>
      </w:tabs>
      <w:kinsoku/>
      <w:bidi w:val="0"/>
      <w:spacing w:before="120" w:after="120" w:line="240" w:lineRule="auto"/>
      <w:ind w:left="720" w:hanging="720"/>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rsid w:val="00393CAC"/>
    <w:pPr>
      <w:keepNext w:val="0"/>
      <w:tabs>
        <w:tab w:val="clear" w:pos="851"/>
        <w:tab w:val="clear" w:pos="1133"/>
        <w:tab w:val="clear" w:pos="1700"/>
        <w:tab w:val="clear" w:pos="2267"/>
      </w:tabs>
      <w:kinsoku/>
      <w:bidi w:val="0"/>
      <w:spacing w:before="0" w:line="240" w:lineRule="auto"/>
      <w:ind w:left="0" w:firstLine="0"/>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rsid w:val="00393CAC"/>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rsid w:val="00393CAC"/>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393CAC"/>
    <w:pPr>
      <w:spacing w:before="0"/>
    </w:pPr>
  </w:style>
  <w:style w:type="paragraph" w:customStyle="1" w:styleId="CEOSTG">
    <w:name w:val="CEO_STG"/>
    <w:basedOn w:val="CEOOriginalLanguage"/>
    <w:rsid w:val="00393CAC"/>
    <w:pPr>
      <w:jc w:val="center"/>
    </w:pPr>
  </w:style>
  <w:style w:type="paragraph" w:customStyle="1" w:styleId="CEORevision">
    <w:name w:val="CEO_Revision"/>
    <w:basedOn w:val="CEOSourceTitle"/>
    <w:next w:val="Normal"/>
    <w:rsid w:val="00393CAC"/>
    <w:pPr>
      <w:framePr w:hSpace="0" w:wrap="auto" w:hAnchor="text" w:yAlign="inline"/>
    </w:pPr>
    <w:rPr>
      <w:rFonts w:ascii="Verdana" w:hAnsi="Verdana"/>
      <w:bCs w:val="0"/>
      <w:sz w:val="28"/>
      <w:szCs w:val="28"/>
    </w:rPr>
  </w:style>
  <w:style w:type="paragraph" w:customStyle="1" w:styleId="CEOActionRequired">
    <w:name w:val="CEO_ActionRequired"/>
    <w:basedOn w:val="CEONormal"/>
    <w:rsid w:val="00393CAC"/>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rsid w:val="00393CAC"/>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rsid w:val="00393CAC"/>
    <w:pPr>
      <w:spacing w:before="120"/>
      <w:jc w:val="center"/>
    </w:pPr>
  </w:style>
  <w:style w:type="paragraph" w:customStyle="1" w:styleId="CEORevisionNote">
    <w:name w:val="CEO_RevisionNote"/>
    <w:basedOn w:val="CEORevision"/>
    <w:autoRedefine/>
    <w:rsid w:val="00393CAC"/>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rsid w:val="00393CAC"/>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uiPriority w:val="99"/>
    <w:rsid w:val="00393CAC"/>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393CAC"/>
    <w:rPr>
      <w:rFonts w:ascii="Verdana" w:eastAsia="SimHei" w:hAnsi="Verdana" w:cs="Simplified Arabic"/>
      <w:bCs/>
    </w:rPr>
  </w:style>
  <w:style w:type="character" w:styleId="EndnoteReference">
    <w:name w:val="endnote reference"/>
    <w:uiPriority w:val="99"/>
    <w:rsid w:val="00393CAC"/>
    <w:rPr>
      <w:vertAlign w:val="superscript"/>
    </w:rPr>
  </w:style>
  <w:style w:type="table" w:styleId="MediumShading2-Accent1">
    <w:name w:val="Medium Shading 2 Accent 1"/>
    <w:basedOn w:val="TableNormal"/>
    <w:uiPriority w:val="64"/>
    <w:rsid w:val="00393CAC"/>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93CAC"/>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45E30"/>
  </w:style>
  <w:style w:type="numbering" w:customStyle="1" w:styleId="HIPTitlesHierarchy1">
    <w:name w:val="HIP Titles Hierarchy1"/>
    <w:rsid w:val="00145E30"/>
    <w:pPr>
      <w:numPr>
        <w:numId w:val="3"/>
      </w:numPr>
    </w:pPr>
  </w:style>
  <w:style w:type="numbering" w:customStyle="1" w:styleId="HIPBulletsHierarchy1">
    <w:name w:val="HIP Bullets Hierarchy1"/>
    <w:rsid w:val="00145E30"/>
    <w:pPr>
      <w:numPr>
        <w:numId w:val="2"/>
      </w:numPr>
    </w:pPr>
  </w:style>
  <w:style w:type="paragraph" w:customStyle="1" w:styleId="Acknowledgements">
    <w:name w:val="Acknowledgements"/>
    <w:basedOn w:val="Figure"/>
    <w:link w:val="AcknowledgementsChar"/>
    <w:qFormat/>
    <w:rsid w:val="00145E30"/>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145E30"/>
    <w:rPr>
      <w:rFonts w:ascii="Calibri" w:hAnsi="Calibri" w:cs="Arial"/>
      <w:bCs/>
      <w:color w:val="000000"/>
      <w:sz w:val="21"/>
      <w:szCs w:val="22"/>
      <w:shd w:val="clear" w:color="auto" w:fill="E8F8FD"/>
      <w:lang w:val="en-GB" w:eastAsia="fr-FR"/>
    </w:rPr>
  </w:style>
  <w:style w:type="paragraph" w:customStyle="1" w:styleId="Normalaftertitle0">
    <w:name w:val="Normal_after_title"/>
    <w:basedOn w:val="Normal"/>
    <w:next w:val="Normal"/>
    <w:rsid w:val="00145E3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textAlignment w:val="baseline"/>
    </w:pPr>
    <w:rPr>
      <w:rFonts w:ascii="Times New Roman" w:eastAsia="Times New Roman" w:hAnsi="Times New Roman" w:cs="Times New Roman"/>
      <w:sz w:val="22"/>
      <w:szCs w:val="20"/>
      <w:lang w:val="en-GB" w:eastAsia="en-US"/>
    </w:rPr>
  </w:style>
  <w:style w:type="paragraph" w:customStyle="1" w:styleId="CEOSummaryStartHere">
    <w:name w:val="CEO_Summary_StartHere"/>
    <w:rsid w:val="00145E30"/>
    <w:pPr>
      <w:spacing w:before="120" w:after="120"/>
      <w:jc w:val="center"/>
    </w:pPr>
    <w:rPr>
      <w:rFonts w:ascii="Verdana" w:eastAsia="SimHei" w:hAnsi="Verdana" w:cs="Simplified Arabic"/>
      <w:bCs/>
      <w:sz w:val="16"/>
      <w:szCs w:val="16"/>
      <w:lang w:val="fr-FR"/>
    </w:rPr>
  </w:style>
  <w:style w:type="character" w:styleId="Strong">
    <w:name w:val="Strong"/>
    <w:uiPriority w:val="22"/>
    <w:qFormat/>
    <w:rsid w:val="00145E30"/>
    <w:rPr>
      <w:rFonts w:ascii="Trebuchet MS" w:hAnsi="Trebuchet MS" w:hint="default"/>
      <w:b/>
      <w:bCs/>
      <w:noProof w:val="0"/>
      <w:lang w:val="en-GB"/>
    </w:rPr>
  </w:style>
  <w:style w:type="paragraph" w:customStyle="1" w:styleId="ceoendbar0">
    <w:name w:val="ceoendbar"/>
    <w:basedOn w:val="Normal"/>
    <w:uiPriority w:val="99"/>
    <w:rsid w:val="00145E3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hAnsi="Times New Roman" w:cs="Times New Roman"/>
      <w:sz w:val="24"/>
      <w:szCs w:val="24"/>
      <w:lang w:eastAsia="zh-CN"/>
    </w:rPr>
  </w:style>
  <w:style w:type="character" w:styleId="Emphasis">
    <w:name w:val="Emphasis"/>
    <w:basedOn w:val="DefaultParagraphFont"/>
    <w:uiPriority w:val="20"/>
    <w:qFormat/>
    <w:rsid w:val="00145E30"/>
    <w:rPr>
      <w:b/>
      <w:bCs/>
      <w:i w:val="0"/>
      <w:iCs w:val="0"/>
    </w:rPr>
  </w:style>
  <w:style w:type="character" w:styleId="CommentReference">
    <w:name w:val="annotation reference"/>
    <w:basedOn w:val="DefaultParagraphFont"/>
    <w:rsid w:val="00145E30"/>
    <w:rPr>
      <w:sz w:val="16"/>
      <w:szCs w:val="16"/>
    </w:rPr>
  </w:style>
  <w:style w:type="paragraph" w:styleId="CommentText">
    <w:name w:val="annotation text"/>
    <w:basedOn w:val="Normal"/>
    <w:link w:val="CommentTextChar"/>
    <w:rsid w:val="00145E3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rsid w:val="00145E30"/>
    <w:rPr>
      <w:rFonts w:ascii="Verdana" w:eastAsia="SimHei" w:hAnsi="Verdana" w:cs="Simplified Arabic"/>
      <w:bCs/>
    </w:rPr>
  </w:style>
  <w:style w:type="paragraph" w:styleId="CommentSubject">
    <w:name w:val="annotation subject"/>
    <w:basedOn w:val="CommentText"/>
    <w:next w:val="CommentText"/>
    <w:link w:val="CommentSubjectChar"/>
    <w:rsid w:val="00145E30"/>
    <w:rPr>
      <w:b/>
    </w:rPr>
  </w:style>
  <w:style w:type="character" w:customStyle="1" w:styleId="CommentSubjectChar">
    <w:name w:val="Comment Subject Char"/>
    <w:basedOn w:val="CommentTextChar"/>
    <w:link w:val="CommentSubject"/>
    <w:rsid w:val="00145E30"/>
    <w:rPr>
      <w:rFonts w:ascii="Verdana" w:eastAsia="SimHei" w:hAnsi="Verdana" w:cs="Simplified Arabic"/>
      <w:b/>
      <w:bCs/>
    </w:rPr>
  </w:style>
  <w:style w:type="paragraph" w:styleId="Caption">
    <w:name w:val="caption"/>
    <w:basedOn w:val="Normal"/>
    <w:next w:val="Normal"/>
    <w:unhideWhenUsed/>
    <w:qFormat/>
    <w:rsid w:val="00145E30"/>
    <w:pPr>
      <w:tabs>
        <w:tab w:val="clear" w:pos="567"/>
        <w:tab w:val="clear" w:pos="1133"/>
        <w:tab w:val="clear" w:pos="1700"/>
        <w:tab w:val="clear" w:pos="2267"/>
      </w:tabs>
      <w:kinsoku/>
      <w:bidi w:val="0"/>
      <w:spacing w:before="0" w:after="200" w:line="240" w:lineRule="auto"/>
      <w:jc w:val="left"/>
    </w:pPr>
    <w:rPr>
      <w:rFonts w:ascii="Verdana" w:eastAsia="SimHei" w:hAnsi="Verdana" w:cs="Simplified Arabic"/>
      <w:b/>
      <w:color w:val="4F81BD" w:themeColor="accent1"/>
      <w:sz w:val="18"/>
      <w:szCs w:val="18"/>
      <w:lang w:eastAsia="zh-CN"/>
    </w:rPr>
  </w:style>
  <w:style w:type="paragraph" w:styleId="TableofFigures">
    <w:name w:val="table of figures"/>
    <w:basedOn w:val="Normal"/>
    <w:next w:val="Normal"/>
    <w:uiPriority w:val="99"/>
    <w:rsid w:val="00145E30"/>
    <w:pPr>
      <w:tabs>
        <w:tab w:val="clear" w:pos="567"/>
        <w:tab w:val="clear" w:pos="1133"/>
        <w:tab w:val="clear" w:pos="1700"/>
        <w:tab w:val="clear" w:pos="2267"/>
      </w:tabs>
      <w:kinsoku/>
      <w:bidi w:val="0"/>
      <w:spacing w:line="240" w:lineRule="auto"/>
      <w:jc w:val="left"/>
    </w:pPr>
    <w:rPr>
      <w:rFonts w:ascii="Verdana" w:eastAsia="SimHei" w:hAnsi="Verdana" w:cs="Simplified Arabic"/>
      <w:bCs/>
      <w:sz w:val="19"/>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D10-SG02-INF-0016" TargetMode="External"/><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hyperlink" Target="http://www.itu.int/md/D10-SG02-C-0040" TargetMode="External"/><Relationship Id="rId84" Type="http://schemas.openxmlformats.org/officeDocument/2006/relationships/hyperlink" Target="http://www.itu.int/md/D10-SG02-C-0160" TargetMode="External"/><Relationship Id="rId138" Type="http://schemas.openxmlformats.org/officeDocument/2006/relationships/hyperlink" Target="http://www.itu.int/md/D10-SG02-INF-0088/" TargetMode="External"/><Relationship Id="rId159" Type="http://schemas.openxmlformats.org/officeDocument/2006/relationships/image" Target="media/image33.png"/><Relationship Id="rId170" Type="http://schemas.openxmlformats.org/officeDocument/2006/relationships/chart" Target="charts/chart17.xml"/><Relationship Id="rId191" Type="http://schemas.openxmlformats.org/officeDocument/2006/relationships/image" Target="media/image46.png"/><Relationship Id="rId205" Type="http://schemas.openxmlformats.org/officeDocument/2006/relationships/chart" Target="charts/chart38.xml"/><Relationship Id="rId107" Type="http://schemas.openxmlformats.org/officeDocument/2006/relationships/hyperlink" Target="http://www.itu.int/md/D10-SG02-C-0297/" TargetMode="External"/><Relationship Id="rId11" Type="http://schemas.openxmlformats.org/officeDocument/2006/relationships/footer" Target="footer1.xml"/><Relationship Id="rId32" Type="http://schemas.openxmlformats.org/officeDocument/2006/relationships/image" Target="media/image11.png"/><Relationship Id="rId53" Type="http://schemas.openxmlformats.org/officeDocument/2006/relationships/hyperlink" Target="http://onlinelibrary.wiley.com/doi/10.1002/bltj.v13:4/issuetoc" TargetMode="External"/><Relationship Id="rId74" Type="http://schemas.openxmlformats.org/officeDocument/2006/relationships/hyperlink" Target="http://www.itu.int/md/D10-SG02-C-0105" TargetMode="External"/><Relationship Id="rId128" Type="http://schemas.openxmlformats.org/officeDocument/2006/relationships/hyperlink" Target="http://www.itu.int/md/D10-SG02-INF-0076" TargetMode="External"/><Relationship Id="rId149" Type="http://schemas.openxmlformats.org/officeDocument/2006/relationships/chart" Target="charts/chart3.xml"/><Relationship Id="rId5" Type="http://schemas.openxmlformats.org/officeDocument/2006/relationships/settings" Target="settings.xml"/><Relationship Id="rId90" Type="http://schemas.openxmlformats.org/officeDocument/2006/relationships/hyperlink" Target="http://www.itu.int/md/D10-SG02-C-0198" TargetMode="External"/><Relationship Id="rId95" Type="http://schemas.openxmlformats.org/officeDocument/2006/relationships/hyperlink" Target="http://www.itu.int/md/D10-SG02-C-0237" TargetMode="External"/><Relationship Id="rId160" Type="http://schemas.openxmlformats.org/officeDocument/2006/relationships/chart" Target="charts/chart9.xml"/><Relationship Id="rId165" Type="http://schemas.openxmlformats.org/officeDocument/2006/relationships/chart" Target="charts/chart12.xml"/><Relationship Id="rId181" Type="http://schemas.openxmlformats.org/officeDocument/2006/relationships/image" Target="media/image42.png"/><Relationship Id="rId186" Type="http://schemas.openxmlformats.org/officeDocument/2006/relationships/image" Target="media/image43.png"/><Relationship Id="rId216" Type="http://schemas.openxmlformats.org/officeDocument/2006/relationships/header" Target="header9.xml"/><Relationship Id="rId211" Type="http://schemas.openxmlformats.org/officeDocument/2006/relationships/hyperlink" Target="http://www.icta.mu/mediaoffice/2013/ISPs_Broadband_Connection.html"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21.png"/><Relationship Id="rId64" Type="http://schemas.openxmlformats.org/officeDocument/2006/relationships/hyperlink" Target="http://www.itu.int/md/D10-RGQ10.3.2-C-0003" TargetMode="External"/><Relationship Id="rId69" Type="http://schemas.openxmlformats.org/officeDocument/2006/relationships/hyperlink" Target="http://www.itu.int/md/D10-SG02-C-0093" TargetMode="External"/><Relationship Id="rId113" Type="http://schemas.openxmlformats.org/officeDocument/2006/relationships/hyperlink" Target="http://www.itu.int/md/D10-SG02-C-0340" TargetMode="External"/><Relationship Id="rId118" Type="http://schemas.openxmlformats.org/officeDocument/2006/relationships/hyperlink" Target="http://www.itu.int/md/D10-SG02-INF-0021" TargetMode="External"/><Relationship Id="rId134" Type="http://schemas.openxmlformats.org/officeDocument/2006/relationships/hyperlink" Target="http://www.itu.int/md/D10-SG02-INF-0083/" TargetMode="External"/><Relationship Id="rId139" Type="http://schemas.openxmlformats.org/officeDocument/2006/relationships/hyperlink" Target="http://www.itu.int/md/D10-SG02-INF-0092/" TargetMode="External"/><Relationship Id="rId80" Type="http://schemas.openxmlformats.org/officeDocument/2006/relationships/hyperlink" Target="http://www.itu.int/md/R12-WRC12-R-0001/en" TargetMode="External"/><Relationship Id="rId85" Type="http://schemas.openxmlformats.org/officeDocument/2006/relationships/hyperlink" Target="http://www.itu.int/md/D10-SG02-C-0162" TargetMode="External"/><Relationship Id="rId150" Type="http://schemas.openxmlformats.org/officeDocument/2006/relationships/chart" Target="charts/chart4.xml"/><Relationship Id="rId155" Type="http://schemas.openxmlformats.org/officeDocument/2006/relationships/hyperlink" Target="http://www.gov.mu/portal/goc/telecomit/file/NationalBroadband.pdf" TargetMode="External"/><Relationship Id="rId171" Type="http://schemas.openxmlformats.org/officeDocument/2006/relationships/chart" Target="charts/chart18.xml"/><Relationship Id="rId176" Type="http://schemas.openxmlformats.org/officeDocument/2006/relationships/chart" Target="charts/chart21.xml"/><Relationship Id="rId192" Type="http://schemas.openxmlformats.org/officeDocument/2006/relationships/chart" Target="charts/chart31.xml"/><Relationship Id="rId197" Type="http://schemas.openxmlformats.org/officeDocument/2006/relationships/chart" Target="charts/chart34.xml"/><Relationship Id="rId206" Type="http://schemas.openxmlformats.org/officeDocument/2006/relationships/chart" Target="charts/chart39.xml"/><Relationship Id="rId201" Type="http://schemas.openxmlformats.org/officeDocument/2006/relationships/chart" Target="charts/chart36.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jpeg"/><Relationship Id="rId59" Type="http://schemas.openxmlformats.org/officeDocument/2006/relationships/header" Target="header7.xml"/><Relationship Id="rId103" Type="http://schemas.openxmlformats.org/officeDocument/2006/relationships/hyperlink" Target="http://www.itu.int/md/D10-RGQ10.3.2-C-0038" TargetMode="External"/><Relationship Id="rId108" Type="http://schemas.openxmlformats.org/officeDocument/2006/relationships/hyperlink" Target="http://www.ungis.org/Portals/0/documents/JointInitiatives/UNGIS.Joint.Statement.pdf" TargetMode="External"/><Relationship Id="rId124" Type="http://schemas.openxmlformats.org/officeDocument/2006/relationships/hyperlink" Target="http://www.itu.int/md/D10-SG02-INF-0041" TargetMode="External"/><Relationship Id="rId129" Type="http://schemas.openxmlformats.org/officeDocument/2006/relationships/hyperlink" Target="http://www.itu.int/md/D10-RGQ10.3.2-INF-0004" TargetMode="External"/><Relationship Id="rId54" Type="http://schemas.openxmlformats.org/officeDocument/2006/relationships/hyperlink" Target="http://www.itu.int/md/D06-SG02-C-0250/en" TargetMode="External"/><Relationship Id="rId70" Type="http://schemas.openxmlformats.org/officeDocument/2006/relationships/hyperlink" Target="http://www.itu.int/md/D10-SG02-C-0094" TargetMode="External"/><Relationship Id="rId75" Type="http://schemas.openxmlformats.org/officeDocument/2006/relationships/hyperlink" Target="http://www.itu.int/md/D10-RGQ10.3.2-C-0014" TargetMode="External"/><Relationship Id="rId91" Type="http://schemas.openxmlformats.org/officeDocument/2006/relationships/hyperlink" Target="http://www.itu.int/md/D10-SG02-C-0219" TargetMode="External"/><Relationship Id="rId96" Type="http://schemas.openxmlformats.org/officeDocument/2006/relationships/hyperlink" Target="http://www.itu.int/md/D10-RGQ10.3.2-C-0027" TargetMode="External"/><Relationship Id="rId140" Type="http://schemas.openxmlformats.org/officeDocument/2006/relationships/hyperlink" Target="http://www.itu.int/md/D10-SG02-INF-0093/" TargetMode="External"/><Relationship Id="rId145" Type="http://schemas.microsoft.com/office/2007/relationships/diagramDrawing" Target="diagrams/drawing1.xml"/><Relationship Id="rId161" Type="http://schemas.openxmlformats.org/officeDocument/2006/relationships/chart" Target="charts/chart10.xml"/><Relationship Id="rId166" Type="http://schemas.openxmlformats.org/officeDocument/2006/relationships/chart" Target="charts/chart13.xml"/><Relationship Id="rId182" Type="http://schemas.openxmlformats.org/officeDocument/2006/relationships/chart" Target="charts/chart25.xml"/><Relationship Id="rId187" Type="http://schemas.openxmlformats.org/officeDocument/2006/relationships/image" Target="media/image44.png"/><Relationship Id="rId217"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nacom.pt/render.jsp?categoryId=340689" TargetMode="External"/><Relationship Id="rId23" Type="http://schemas.openxmlformats.org/officeDocument/2006/relationships/image" Target="media/image6.wmf"/><Relationship Id="rId28" Type="http://schemas.openxmlformats.org/officeDocument/2006/relationships/image" Target="media/image11.wmf"/><Relationship Id="rId49" Type="http://schemas.openxmlformats.org/officeDocument/2006/relationships/image" Target="media/image22.jpeg"/><Relationship Id="rId114" Type="http://schemas.openxmlformats.org/officeDocument/2006/relationships/hyperlink" Target="http://www.itu.int/md/D10-SG02-INF-0003" TargetMode="External"/><Relationship Id="rId119" Type="http://schemas.openxmlformats.org/officeDocument/2006/relationships/hyperlink" Target="http://www.itu.int/md/D10-SG02-INF-0025" TargetMode="External"/><Relationship Id="rId44" Type="http://schemas.openxmlformats.org/officeDocument/2006/relationships/image" Target="media/image27.png"/><Relationship Id="rId60" Type="http://schemas.openxmlformats.org/officeDocument/2006/relationships/footer" Target="footer8.xml"/><Relationship Id="rId65" Type="http://schemas.openxmlformats.org/officeDocument/2006/relationships/hyperlink" Target="http://www.itu.int/md/D10-RGQ10.3.2-C-0004" TargetMode="External"/><Relationship Id="rId81" Type="http://schemas.openxmlformats.org/officeDocument/2006/relationships/hyperlink" Target="http://www.itu.int/md/D10-RGQ10.3.2-C-0024" TargetMode="External"/><Relationship Id="rId86" Type="http://schemas.openxmlformats.org/officeDocument/2006/relationships/hyperlink" Target="http://www.itu.int/md/D10-SG02-C-0167" TargetMode="External"/><Relationship Id="rId130" Type="http://schemas.openxmlformats.org/officeDocument/2006/relationships/hyperlink" Target="http://www.itu.int/md/D10-RGQ10.3.2-INF-0005" TargetMode="External"/><Relationship Id="rId135" Type="http://schemas.openxmlformats.org/officeDocument/2006/relationships/hyperlink" Target="http://www.itu.int/md/D10-SG02-INF-0084/" TargetMode="External"/><Relationship Id="rId151" Type="http://schemas.openxmlformats.org/officeDocument/2006/relationships/image" Target="media/image29.png"/><Relationship Id="rId156" Type="http://schemas.openxmlformats.org/officeDocument/2006/relationships/chart" Target="charts/chart7.xml"/><Relationship Id="rId177" Type="http://schemas.openxmlformats.org/officeDocument/2006/relationships/chart" Target="charts/chart22.xml"/><Relationship Id="rId198" Type="http://schemas.openxmlformats.org/officeDocument/2006/relationships/image" Target="media/image49.png"/><Relationship Id="rId172" Type="http://schemas.openxmlformats.org/officeDocument/2006/relationships/chart" Target="charts/chart19.xml"/><Relationship Id="rId193" Type="http://schemas.openxmlformats.org/officeDocument/2006/relationships/chart" Target="charts/chart32.xml"/><Relationship Id="rId202" Type="http://schemas.openxmlformats.org/officeDocument/2006/relationships/image" Target="media/image51.png"/><Relationship Id="rId207" Type="http://schemas.openxmlformats.org/officeDocument/2006/relationships/chart" Target="charts/chart40.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20.png"/><Relationship Id="rId109" Type="http://schemas.openxmlformats.org/officeDocument/2006/relationships/hyperlink" Target="http://www.itu.int/md/D10-SG02-C-0306/" TargetMode="External"/><Relationship Id="rId34" Type="http://schemas.openxmlformats.org/officeDocument/2006/relationships/image" Target="media/image15.png"/><Relationship Id="rId50" Type="http://schemas.openxmlformats.org/officeDocument/2006/relationships/image" Target="cid:image001.jpg@01CEA41B.19237730" TargetMode="External"/><Relationship Id="rId55" Type="http://schemas.openxmlformats.org/officeDocument/2006/relationships/header" Target="header5.xml"/><Relationship Id="rId76" Type="http://schemas.openxmlformats.org/officeDocument/2006/relationships/hyperlink" Target="http://www.itu.int/md/D10-RGQ10.3.2-C-0016" TargetMode="External"/><Relationship Id="rId97" Type="http://schemas.openxmlformats.org/officeDocument/2006/relationships/hyperlink" Target="http://www.itu.int/md/D10-RGQ10.3.2-C-0028" TargetMode="External"/><Relationship Id="rId104" Type="http://schemas.openxmlformats.org/officeDocument/2006/relationships/hyperlink" Target="http://www.itu.int/md/D10-RGQ10.3.2-C-0044" TargetMode="External"/><Relationship Id="rId120" Type="http://schemas.openxmlformats.org/officeDocument/2006/relationships/hyperlink" Target="http://www.itu.int/md/D10-SG02-INF-0026" TargetMode="External"/><Relationship Id="rId125" Type="http://schemas.openxmlformats.org/officeDocument/2006/relationships/hyperlink" Target="http://www.ucc.co.ug/rcdf/rcdf-Policy.pdf" TargetMode="External"/><Relationship Id="rId141" Type="http://schemas.openxmlformats.org/officeDocument/2006/relationships/diagramData" Target="diagrams/data1.xml"/><Relationship Id="rId146" Type="http://schemas.openxmlformats.org/officeDocument/2006/relationships/chart" Target="charts/chart1.xml"/><Relationship Id="rId167" Type="http://schemas.openxmlformats.org/officeDocument/2006/relationships/chart" Target="charts/chart14.xml"/><Relationship Id="rId188" Type="http://schemas.openxmlformats.org/officeDocument/2006/relationships/chart" Target="charts/chart29.xml"/><Relationship Id="rId7" Type="http://schemas.openxmlformats.org/officeDocument/2006/relationships/footnotes" Target="footnotes.xml"/><Relationship Id="rId71" Type="http://schemas.openxmlformats.org/officeDocument/2006/relationships/hyperlink" Target="http://www.itu.int/md/D10-SG02-C-0100" TargetMode="External"/><Relationship Id="rId92" Type="http://schemas.openxmlformats.org/officeDocument/2006/relationships/hyperlink" Target="http://www.itu.int/md/D10-SG02-C-0222" TargetMode="External"/><Relationship Id="rId162" Type="http://schemas.openxmlformats.org/officeDocument/2006/relationships/image" Target="media/image37.png"/><Relationship Id="rId183" Type="http://schemas.openxmlformats.org/officeDocument/2006/relationships/chart" Target="charts/chart26.xml"/><Relationship Id="rId213" Type="http://schemas.openxmlformats.org/officeDocument/2006/relationships/hyperlink" Target="http://www.anacom.pt/render.jsp?contentId=975261" TargetMode="External"/><Relationship Id="rId218"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www.itu.int/md/D10-RGQ10.3.2-C-0005" TargetMode="External"/><Relationship Id="rId87" Type="http://schemas.openxmlformats.org/officeDocument/2006/relationships/hyperlink" Target="http://www.itu.int/md/D10-SG02-C-0168" TargetMode="External"/><Relationship Id="rId110" Type="http://schemas.openxmlformats.org/officeDocument/2006/relationships/hyperlink" Target="http://www.itu.int/md/D10-SG02-C-0312/" TargetMode="External"/><Relationship Id="rId115" Type="http://schemas.openxmlformats.org/officeDocument/2006/relationships/hyperlink" Target="http://www.itu.int/md/D10-SG02-INF-0004" TargetMode="External"/><Relationship Id="rId131" Type="http://schemas.openxmlformats.org/officeDocument/2006/relationships/hyperlink" Target="http://www.itu.int/md/D10-SG02-INF-0079" TargetMode="External"/><Relationship Id="rId136" Type="http://schemas.openxmlformats.org/officeDocument/2006/relationships/hyperlink" Target="http://www.itu.int/md/D10-SG02-INF-0085/" TargetMode="External"/><Relationship Id="rId157" Type="http://schemas.openxmlformats.org/officeDocument/2006/relationships/chart" Target="charts/chart8.xml"/><Relationship Id="rId178" Type="http://schemas.openxmlformats.org/officeDocument/2006/relationships/chart" Target="charts/chart23.xml"/><Relationship Id="rId61" Type="http://schemas.openxmlformats.org/officeDocument/2006/relationships/hyperlink" Target="http://www.itu.int/md/D10-SG02-C-0002" TargetMode="External"/><Relationship Id="rId82" Type="http://schemas.openxmlformats.org/officeDocument/2006/relationships/hyperlink" Target="http://www.itu.int/md/D10-RGQ10.3.2-C-0025" TargetMode="External"/><Relationship Id="rId152" Type="http://schemas.openxmlformats.org/officeDocument/2006/relationships/image" Target="media/image31.png"/><Relationship Id="rId173" Type="http://schemas.openxmlformats.org/officeDocument/2006/relationships/image" Target="media/image39.png"/><Relationship Id="rId194" Type="http://schemas.openxmlformats.org/officeDocument/2006/relationships/image" Target="media/image47.png"/><Relationship Id="rId199" Type="http://schemas.openxmlformats.org/officeDocument/2006/relationships/image" Target="media/image50.png"/><Relationship Id="rId203" Type="http://schemas.openxmlformats.org/officeDocument/2006/relationships/image" Target="media/image52.png"/><Relationship Id="rId208" Type="http://schemas.openxmlformats.org/officeDocument/2006/relationships/chart" Target="charts/chart41.xml"/><Relationship Id="rId19" Type="http://schemas.openxmlformats.org/officeDocument/2006/relationships/hyperlink" Target="https://extranet.itu.int/itu-d/studygroups_caselib/Lists/Case%20Library%20Documents/AllItems.aspx" TargetMode="External"/><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eader" Target="header6.xml"/><Relationship Id="rId77" Type="http://schemas.openxmlformats.org/officeDocument/2006/relationships/hyperlink" Target="http://www.itu.int/md/D10-RGQ10.3.2-C-0017" TargetMode="External"/><Relationship Id="rId100" Type="http://schemas.openxmlformats.org/officeDocument/2006/relationships/hyperlink" Target="http://www.itu.int/md/D10-RGQ10.3.2-C-0034" TargetMode="External"/><Relationship Id="rId105" Type="http://schemas.openxmlformats.org/officeDocument/2006/relationships/hyperlink" Target="http://www.itu.int/md/D10-RGQ10.3.2-C-0045" TargetMode="External"/><Relationship Id="rId126" Type="http://schemas.openxmlformats.org/officeDocument/2006/relationships/hyperlink" Target="http://www.itu.int/md/D10-SG02-INF-0055" TargetMode="External"/><Relationship Id="rId147" Type="http://schemas.openxmlformats.org/officeDocument/2006/relationships/chart" Target="charts/chart2.xml"/><Relationship Id="rId168"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hyperlink" Target="http://www.broadbandcommission.org/Reports/Report_1.pdf" TargetMode="External"/><Relationship Id="rId72" Type="http://schemas.openxmlformats.org/officeDocument/2006/relationships/hyperlink" Target="http://www.itu.int/md/D10-SG02-C-0101" TargetMode="External"/><Relationship Id="rId93" Type="http://schemas.openxmlformats.org/officeDocument/2006/relationships/hyperlink" Target="http://www.itu.int/md/D10-SG02-C-0226" TargetMode="External"/><Relationship Id="rId98" Type="http://schemas.openxmlformats.org/officeDocument/2006/relationships/hyperlink" Target="http://www.itu.int/md/D10-RGQ10.3.2-C-0031" TargetMode="External"/><Relationship Id="rId121" Type="http://schemas.openxmlformats.org/officeDocument/2006/relationships/hyperlink" Target="http://www.itu.int/md/D10-SG02-INF-0034" TargetMode="External"/><Relationship Id="rId142" Type="http://schemas.openxmlformats.org/officeDocument/2006/relationships/diagramLayout" Target="diagrams/layout1.xml"/><Relationship Id="rId163" Type="http://schemas.openxmlformats.org/officeDocument/2006/relationships/image" Target="media/image38.png"/><Relationship Id="rId184" Type="http://schemas.openxmlformats.org/officeDocument/2006/relationships/chart" Target="charts/chart27.xml"/><Relationship Id="rId189" Type="http://schemas.openxmlformats.org/officeDocument/2006/relationships/chart" Target="charts/chart30.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anacom.pt/render.jsp?contentId=1150167" TargetMode="External"/><Relationship Id="rId25" Type="http://schemas.openxmlformats.org/officeDocument/2006/relationships/image" Target="media/image8.png"/><Relationship Id="rId46" Type="http://schemas.openxmlformats.org/officeDocument/2006/relationships/image" Target="media/image29.jpeg"/><Relationship Id="rId67" Type="http://schemas.openxmlformats.org/officeDocument/2006/relationships/hyperlink" Target="http://www.itu.int/md/D10-RGQ10.3.2-C-0006" TargetMode="External"/><Relationship Id="rId116" Type="http://schemas.openxmlformats.org/officeDocument/2006/relationships/hyperlink" Target="http://www.itu.int/md/D10-SG02-INF-0007" TargetMode="External"/><Relationship Id="rId137" Type="http://schemas.openxmlformats.org/officeDocument/2006/relationships/hyperlink" Target="http://www.itu.int/md/D10-SG02-INF-0086/" TargetMode="External"/><Relationship Id="rId158" Type="http://schemas.openxmlformats.org/officeDocument/2006/relationships/image" Target="media/image32.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hyperlink" Target="http://www.itu.int/md/D10-SG02-C-0025" TargetMode="External"/><Relationship Id="rId83" Type="http://schemas.openxmlformats.org/officeDocument/2006/relationships/hyperlink" Target="http://www.itu.int/md/D10-SG02-C-0158" TargetMode="External"/><Relationship Id="rId88" Type="http://schemas.openxmlformats.org/officeDocument/2006/relationships/hyperlink" Target="http://www.itu.int/md/D10-SG02-C-0188" TargetMode="External"/><Relationship Id="rId111" Type="http://schemas.openxmlformats.org/officeDocument/2006/relationships/hyperlink" Target="http://www.itu.int/md/D10-SG02-C-0322/" TargetMode="External"/><Relationship Id="rId132" Type="http://schemas.openxmlformats.org/officeDocument/2006/relationships/hyperlink" Target="http://www.itu.int/md/D10-SG02-INF-0082/" TargetMode="External"/><Relationship Id="rId153" Type="http://schemas.openxmlformats.org/officeDocument/2006/relationships/chart" Target="charts/chart5.xml"/><Relationship Id="rId174" Type="http://schemas.openxmlformats.org/officeDocument/2006/relationships/image" Target="media/image40.png"/><Relationship Id="rId179" Type="http://schemas.openxmlformats.org/officeDocument/2006/relationships/chart" Target="charts/chart24.xml"/><Relationship Id="rId195" Type="http://schemas.openxmlformats.org/officeDocument/2006/relationships/image" Target="media/image48.png"/><Relationship Id="rId209" Type="http://schemas.openxmlformats.org/officeDocument/2006/relationships/hyperlink" Target="http://www.ukta.co.uk/eMCM" TargetMode="External"/><Relationship Id="rId190" Type="http://schemas.openxmlformats.org/officeDocument/2006/relationships/image" Target="media/image45.png"/><Relationship Id="rId204" Type="http://schemas.openxmlformats.org/officeDocument/2006/relationships/chart" Target="charts/chart37.xml"/><Relationship Id="rId22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7.png"/><Relationship Id="rId57" Type="http://schemas.openxmlformats.org/officeDocument/2006/relationships/footer" Target="footer6.xml"/><Relationship Id="rId106" Type="http://schemas.openxmlformats.org/officeDocument/2006/relationships/hyperlink" Target="http://www.itu.int/md/D10-SG02-C-0267/" TargetMode="External"/><Relationship Id="rId127" Type="http://schemas.openxmlformats.org/officeDocument/2006/relationships/hyperlink" Target="http://www.itu.int/md/D10-SG02-INF-0074" TargetMode="External"/><Relationship Id="rId10" Type="http://schemas.openxmlformats.org/officeDocument/2006/relationships/header" Target="header1.xml"/><Relationship Id="rId31" Type="http://schemas.openxmlformats.org/officeDocument/2006/relationships/image" Target="media/image9.jpeg"/><Relationship Id="rId52" Type="http://schemas.openxmlformats.org/officeDocument/2006/relationships/hyperlink" Target="http://www.alcatel-lucent.com/features/light_radio/index.html" TargetMode="External"/><Relationship Id="rId73" Type="http://schemas.openxmlformats.org/officeDocument/2006/relationships/hyperlink" Target="http://www.itu.int/md/D10-SG02-C-0102" TargetMode="External"/><Relationship Id="rId78" Type="http://schemas.openxmlformats.org/officeDocument/2006/relationships/hyperlink" Target="http://www.itu.int/md/D10-RGQ10.3.2-C-0018" TargetMode="External"/><Relationship Id="rId94" Type="http://schemas.openxmlformats.org/officeDocument/2006/relationships/hyperlink" Target="http://www.itu.int/md/D10-SG02-C-0228" TargetMode="External"/><Relationship Id="rId99" Type="http://schemas.openxmlformats.org/officeDocument/2006/relationships/hyperlink" Target="http://www.itu.int/md/D10-RGQ10.3.2-C-0032" TargetMode="External"/><Relationship Id="rId101" Type="http://schemas.openxmlformats.org/officeDocument/2006/relationships/hyperlink" Target="http://www.itu.int/md/D10-RGQ10.3.2-C-0035" TargetMode="External"/><Relationship Id="rId122" Type="http://schemas.openxmlformats.org/officeDocument/2006/relationships/hyperlink" Target="http://www.itu.int/md/D10-SG02-INF-0036" TargetMode="External"/><Relationship Id="rId143" Type="http://schemas.openxmlformats.org/officeDocument/2006/relationships/diagramQuickStyle" Target="diagrams/quickStyle1.xml"/><Relationship Id="rId148" Type="http://schemas.openxmlformats.org/officeDocument/2006/relationships/hyperlink" Target="http://censusindia.gov.in/Data_Products/Library/Indian_perceptive_link/Census_Terms_link/censusterms.html" TargetMode="External"/><Relationship Id="rId164" Type="http://schemas.openxmlformats.org/officeDocument/2006/relationships/chart" Target="charts/chart11.xml"/><Relationship Id="rId169" Type="http://schemas.openxmlformats.org/officeDocument/2006/relationships/chart" Target="charts/chart16.xml"/><Relationship Id="rId185" Type="http://schemas.openxmlformats.org/officeDocument/2006/relationships/chart" Target="charts/chart28.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41.png"/><Relationship Id="rId210" Type="http://schemas.openxmlformats.org/officeDocument/2006/relationships/hyperlink" Target="http://www.gov.mu/portal/goc/telecomit/file/ICTplan.pdf" TargetMode="External"/><Relationship Id="rId215" Type="http://schemas.openxmlformats.org/officeDocument/2006/relationships/header" Target="header8.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hyperlink" Target="http://www.itu.int/md/D10-RGQ10.3.2-C-0007" TargetMode="External"/><Relationship Id="rId89" Type="http://schemas.openxmlformats.org/officeDocument/2006/relationships/hyperlink" Target="http://www.itu.int/md/D10-SG02-C-0190" TargetMode="External"/><Relationship Id="rId112" Type="http://schemas.openxmlformats.org/officeDocument/2006/relationships/hyperlink" Target="http://www.itu.int/md/D10-SG02-C-0339" TargetMode="External"/><Relationship Id="rId133" Type="http://schemas.openxmlformats.org/officeDocument/2006/relationships/hyperlink" Target="http://www.itu.int/md/D10-RGQ10.3.2-INF-0007" TargetMode="External"/><Relationship Id="rId154" Type="http://schemas.openxmlformats.org/officeDocument/2006/relationships/chart" Target="charts/chart6.xml"/><Relationship Id="rId175" Type="http://schemas.openxmlformats.org/officeDocument/2006/relationships/chart" Target="charts/chart20.xml"/><Relationship Id="rId196" Type="http://schemas.openxmlformats.org/officeDocument/2006/relationships/chart" Target="charts/chart33.xml"/><Relationship Id="rId200" Type="http://schemas.openxmlformats.org/officeDocument/2006/relationships/chart" Target="charts/chart35.xml"/><Relationship Id="rId16" Type="http://schemas.openxmlformats.org/officeDocument/2006/relationships/footer" Target="footer4.xml"/><Relationship Id="rId37" Type="http://schemas.openxmlformats.org/officeDocument/2006/relationships/image" Target="media/image18.png"/><Relationship Id="rId58" Type="http://schemas.openxmlformats.org/officeDocument/2006/relationships/footer" Target="footer7.xml"/><Relationship Id="rId79" Type="http://schemas.openxmlformats.org/officeDocument/2006/relationships/hyperlink" Target="http://www.itu.int/md/D10-RGQ10.3.2-C-0019" TargetMode="External"/><Relationship Id="rId102" Type="http://schemas.openxmlformats.org/officeDocument/2006/relationships/hyperlink" Target="http://www.itu.int/md/D10-RGQ10.3.2-C-0036" TargetMode="External"/><Relationship Id="rId123" Type="http://schemas.openxmlformats.org/officeDocument/2006/relationships/hyperlink" Target="http://www.itu.int/md/D10-SG02-INF-0038" TargetMode="External"/><Relationship Id="rId14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2-C-0160/" TargetMode="External"/><Relationship Id="rId13"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8" Type="http://schemas.openxmlformats.org/officeDocument/2006/relationships/hyperlink" Target="http://www.itu.int/md/D10-RGQ10.3.2-INF-0007" TargetMode="External"/><Relationship Id="rId26"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3" Type="http://schemas.openxmlformats.org/officeDocument/2006/relationships/hyperlink" Target="http://www.broadbandcommission.org/about/background.aspx" TargetMode="External"/><Relationship Id="rId21"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7" Type="http://schemas.openxmlformats.org/officeDocument/2006/relationships/hyperlink" Target="http://www.itu.int/md/D10-RGQ10.3.2-C-0014/en" TargetMode="External"/><Relationship Id="rId12"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7" Type="http://schemas.openxmlformats.org/officeDocument/2006/relationships/hyperlink" Target="http://www.itu.int/md/D10-RGQ10.3.2-C-0005" TargetMode="External"/><Relationship Id="rId25"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2" Type="http://schemas.openxmlformats.org/officeDocument/2006/relationships/hyperlink" Target="http://www.itu.int/wsis/documents/doc_multi.asp?id=1160%7C0&amp;lang=en" TargetMode="External"/><Relationship Id="rId16" Type="http://schemas.openxmlformats.org/officeDocument/2006/relationships/hyperlink" Target="http://www.itu.int/md/D10-SG02-C-0188" TargetMode="External"/><Relationship Id="rId20"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1" Type="http://schemas.openxmlformats.org/officeDocument/2006/relationships/hyperlink" Target="http://www.itu.int/wsis/documents/doc_multi.asp?lang=en&amp;id=1161%7C0" TargetMode="External"/><Relationship Id="rId6"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1"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4"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5" Type="http://schemas.openxmlformats.org/officeDocument/2006/relationships/hyperlink" Target="http://www.firstmonday.org/ojs/index.php/fm/rt/printerFriendly/4066/3355" TargetMode="External"/><Relationship Id="rId15" Type="http://schemas.openxmlformats.org/officeDocument/2006/relationships/hyperlink" Target="http://www.itu.int/md/D10-SG02-C-0162" TargetMode="External"/><Relationship Id="rId23"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10"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9"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4" Type="http://schemas.openxmlformats.org/officeDocument/2006/relationships/hyperlink" Target="http://www.itu.int/wsis/documents/doc_multi.asp?id=1160%7C0&amp;lang=en" TargetMode="External"/><Relationship Id="rId9"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4"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2"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x-x-2-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SG2%20Q10-32\1304%20Rapporteur%20meeting\&#20316;&#26989;&#20013;\130326%20Calculations%20Graph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476899632887707E-2"/>
          <c:y val="2.776059394074059E-2"/>
          <c:w val="0.49391346377159995"/>
          <c:h val="0.81621023589971486"/>
        </c:manualLayout>
      </c:layout>
      <c:pieChart>
        <c:varyColors val="1"/>
        <c:ser>
          <c:idx val="0"/>
          <c:order val="0"/>
          <c:dLbls>
            <c:txPr>
              <a:bodyPr/>
              <a:lstStyle/>
              <a:p>
                <a:pPr>
                  <a:defRPr lang="ja-JP" sz="1000" baseline="0">
                    <a:latin typeface="+mn-lt"/>
                  </a:defRPr>
                </a:pPr>
                <a:endParaRPr lang="en-US"/>
              </a:p>
            </c:txPr>
            <c:showLegendKey val="0"/>
            <c:showVal val="1"/>
            <c:showCatName val="0"/>
            <c:showSerName val="0"/>
            <c:showPercent val="1"/>
            <c:showBubbleSize val="0"/>
            <c:separator>
</c:separator>
            <c:showLeaderLines val="1"/>
          </c:dLbls>
          <c:cat>
            <c:strRef>
              <c:f>Sheet1!$B$5:$B$10</c:f>
              <c:strCache>
                <c:ptCount val="6"/>
                <c:pt idx="0">
                  <c:v>Africa</c:v>
                </c:pt>
                <c:pt idx="1">
                  <c:v>The Americas</c:v>
                </c:pt>
                <c:pt idx="2">
                  <c:v>Asia and Pacific</c:v>
                </c:pt>
                <c:pt idx="3">
                  <c:v>Arab States</c:v>
                </c:pt>
                <c:pt idx="4">
                  <c:v>CIS countries</c:v>
                </c:pt>
                <c:pt idx="5">
                  <c:v>Europe</c:v>
                </c:pt>
              </c:strCache>
            </c:strRef>
          </c:cat>
          <c:val>
            <c:numRef>
              <c:f>Sheet1!$C$5:$C$10</c:f>
              <c:numCache>
                <c:formatCode>General</c:formatCode>
                <c:ptCount val="6"/>
                <c:pt idx="0">
                  <c:v>6</c:v>
                </c:pt>
                <c:pt idx="1">
                  <c:v>7</c:v>
                </c:pt>
                <c:pt idx="2">
                  <c:v>5</c:v>
                </c:pt>
                <c:pt idx="3">
                  <c:v>4</c:v>
                </c:pt>
                <c:pt idx="4">
                  <c:v>1</c:v>
                </c:pt>
                <c:pt idx="5">
                  <c:v>6</c:v>
                </c:pt>
              </c:numCache>
            </c:numRef>
          </c:val>
        </c:ser>
        <c:ser>
          <c:idx val="1"/>
          <c:order val="1"/>
          <c:cat>
            <c:strRef>
              <c:f>Sheet1!$B$5:$B$10</c:f>
              <c:strCache>
                <c:ptCount val="6"/>
                <c:pt idx="0">
                  <c:v>Africa</c:v>
                </c:pt>
                <c:pt idx="1">
                  <c:v>The Americas</c:v>
                </c:pt>
                <c:pt idx="2">
                  <c:v>Asia and Pacific</c:v>
                </c:pt>
                <c:pt idx="3">
                  <c:v>Arab States</c:v>
                </c:pt>
                <c:pt idx="4">
                  <c:v>CIS countries</c:v>
                </c:pt>
                <c:pt idx="5">
                  <c:v>Europe</c:v>
                </c:pt>
              </c:strCache>
            </c:strRef>
          </c:cat>
          <c:val>
            <c:numRef>
              <c:f>Sheet1!$D$5:$D$10</c:f>
              <c:numCache>
                <c:formatCode>0.00%</c:formatCode>
                <c:ptCount val="6"/>
                <c:pt idx="0">
                  <c:v>0.20689655172413793</c:v>
                </c:pt>
                <c:pt idx="1">
                  <c:v>0.2413793103448276</c:v>
                </c:pt>
                <c:pt idx="2">
                  <c:v>0.17241379310344829</c:v>
                </c:pt>
                <c:pt idx="3">
                  <c:v>0.13793103448275862</c:v>
                </c:pt>
                <c:pt idx="4">
                  <c:v>3.4482758620689655E-2</c:v>
                </c:pt>
                <c:pt idx="5">
                  <c:v>0.20689655172413793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lang="ja-JP" sz="1000" baseline="0">
                <a:latin typeface="+mn-lt"/>
              </a:defRPr>
            </a:pPr>
            <a:endParaRPr lang="en-US"/>
          </a:p>
        </c:txPr>
      </c:legendEntry>
      <c:legendEntry>
        <c:idx val="1"/>
        <c:txPr>
          <a:bodyPr/>
          <a:lstStyle/>
          <a:p>
            <a:pPr>
              <a:defRPr lang="ja-JP" sz="1000" baseline="0">
                <a:latin typeface="+mn-lt"/>
              </a:defRPr>
            </a:pPr>
            <a:endParaRPr lang="en-US"/>
          </a:p>
        </c:txPr>
      </c:legendEntry>
      <c:legendEntry>
        <c:idx val="2"/>
        <c:txPr>
          <a:bodyPr/>
          <a:lstStyle/>
          <a:p>
            <a:pPr>
              <a:defRPr lang="ja-JP" sz="1000" baseline="0">
                <a:latin typeface="+mn-lt"/>
              </a:defRPr>
            </a:pPr>
            <a:endParaRPr lang="en-US"/>
          </a:p>
        </c:txPr>
      </c:legendEntry>
      <c:legendEntry>
        <c:idx val="3"/>
        <c:txPr>
          <a:bodyPr/>
          <a:lstStyle/>
          <a:p>
            <a:pPr>
              <a:defRPr lang="ja-JP" sz="1000" baseline="0">
                <a:latin typeface="+mn-lt"/>
              </a:defRPr>
            </a:pPr>
            <a:endParaRPr lang="en-US"/>
          </a:p>
        </c:txPr>
      </c:legendEntry>
      <c:legendEntry>
        <c:idx val="4"/>
        <c:txPr>
          <a:bodyPr/>
          <a:lstStyle/>
          <a:p>
            <a:pPr>
              <a:defRPr lang="ja-JP" sz="1000" baseline="0">
                <a:latin typeface="+mn-lt"/>
              </a:defRPr>
            </a:pPr>
            <a:endParaRPr lang="en-US"/>
          </a:p>
        </c:txPr>
      </c:legendEntry>
      <c:legendEntry>
        <c:idx val="5"/>
        <c:txPr>
          <a:bodyPr/>
          <a:lstStyle/>
          <a:p>
            <a:pPr>
              <a:defRPr lang="ja-JP" sz="1000" baseline="0">
                <a:latin typeface="+mn-lt"/>
              </a:defRPr>
            </a:pPr>
            <a:endParaRPr lang="en-US"/>
          </a:p>
        </c:txPr>
      </c:legendEntry>
      <c:layout>
        <c:manualLayout>
          <c:xMode val="edge"/>
          <c:yMode val="edge"/>
          <c:x val="0.65391853472558858"/>
          <c:y val="6.7575124538004183E-2"/>
          <c:w val="0.23695218386163269"/>
          <c:h val="0.36007721257065084"/>
        </c:manualLayout>
      </c:layout>
      <c:overlay val="0"/>
      <c:txPr>
        <a:bodyPr/>
        <a:lstStyle/>
        <a:p>
          <a:pPr>
            <a:defRPr lang="ja-JP" sz="950" baseline="0">
              <a:latin typeface="Verdana" panose="020B0604030504040204" pitchFamily="34" charset="0"/>
            </a:defRPr>
          </a:pPr>
          <a:endParaRPr lang="en-US"/>
        </a:p>
      </c:txPr>
    </c:legend>
    <c:plotVisOnly val="1"/>
    <c:dispBlanksAs val="gap"/>
    <c:showDLblsOverMax val="0"/>
  </c:chart>
  <c:spPr>
    <a:solidFill>
      <a:srgbClr val="E8F8FD"/>
    </a:solid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650927465017247E-2"/>
          <c:y val="0"/>
          <c:w val="0.82156811454077072"/>
          <c:h val="0.88864633903932355"/>
        </c:manualLayout>
      </c:layout>
      <c:pieChart>
        <c:varyColors val="1"/>
        <c:ser>
          <c:idx val="0"/>
          <c:order val="0"/>
          <c:dLbls>
            <c:showLegendKey val="0"/>
            <c:showVal val="1"/>
            <c:showCatName val="1"/>
            <c:showSerName val="0"/>
            <c:showPercent val="1"/>
            <c:showBubbleSize val="0"/>
            <c:separator>
</c:separator>
            <c:showLeaderLines val="1"/>
          </c:dLbls>
          <c:cat>
            <c:strRef>
              <c:f>Sheet1!$B$135:$B$136</c:f>
              <c:strCache>
                <c:ptCount val="2"/>
                <c:pt idx="0">
                  <c:v>Yes</c:v>
                </c:pt>
                <c:pt idx="1">
                  <c:v>No</c:v>
                </c:pt>
              </c:strCache>
            </c:strRef>
          </c:cat>
          <c:val>
            <c:numRef>
              <c:f>Sheet1!$C$135:$C$136</c:f>
              <c:numCache>
                <c:formatCode>General</c:formatCode>
                <c:ptCount val="2"/>
                <c:pt idx="0">
                  <c:v>1</c:v>
                </c:pt>
                <c:pt idx="1">
                  <c:v>3</c:v>
                </c:pt>
              </c:numCache>
            </c:numRef>
          </c:val>
        </c:ser>
        <c:ser>
          <c:idx val="1"/>
          <c:order val="1"/>
          <c:cat>
            <c:strRef>
              <c:f>Sheet1!$B$135:$B$136</c:f>
              <c:strCache>
                <c:ptCount val="2"/>
                <c:pt idx="0">
                  <c:v>Yes</c:v>
                </c:pt>
                <c:pt idx="1">
                  <c:v>No</c:v>
                </c:pt>
              </c:strCache>
            </c:strRef>
          </c:cat>
          <c:val>
            <c:numRef>
              <c:f>Sheet1!$D$135:$D$136</c:f>
              <c:numCache>
                <c:formatCode>0.00%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0253240001853E-2"/>
          <c:y val="2.958158257123689E-2"/>
          <c:w val="0.85948093746481857"/>
          <c:h val="0.9165227216553087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Sheet1!$B$158:$B$159</c:f>
              <c:strCache>
                <c:ptCount val="2"/>
                <c:pt idx="0">
                  <c:v>Yes</c:v>
                </c:pt>
                <c:pt idx="1">
                  <c:v>No</c:v>
                </c:pt>
              </c:strCache>
            </c:strRef>
          </c:cat>
          <c:val>
            <c:numRef>
              <c:f>Sheet1!$C$158:$C$159</c:f>
              <c:numCache>
                <c:formatCode>General</c:formatCode>
                <c:ptCount val="2"/>
                <c:pt idx="0">
                  <c:v>20</c:v>
                </c:pt>
                <c:pt idx="1">
                  <c:v>7</c:v>
                </c:pt>
              </c:numCache>
            </c:numRef>
          </c:val>
        </c:ser>
        <c:ser>
          <c:idx val="1"/>
          <c:order val="1"/>
          <c:cat>
            <c:strRef>
              <c:f>Sheet1!$B$158:$B$159</c:f>
              <c:strCache>
                <c:ptCount val="2"/>
                <c:pt idx="0">
                  <c:v>Yes</c:v>
                </c:pt>
                <c:pt idx="1">
                  <c:v>No</c:v>
                </c:pt>
              </c:strCache>
            </c:strRef>
          </c:cat>
          <c:val>
            <c:numRef>
              <c:f>Sheet1!$D$158:$D$159</c:f>
              <c:numCache>
                <c:formatCode>0.00%</c:formatCode>
                <c:ptCount val="2"/>
                <c:pt idx="0">
                  <c:v>0.7407407407407407</c:v>
                </c:pt>
                <c:pt idx="1">
                  <c:v>0.25925925925925924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681159420289858E-2"/>
          <c:y val="4.4839255499153984E-2"/>
          <c:w val="0.98578076857240671"/>
          <c:h val="0.920729245773212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Sheet1!$B$183:$B$184</c:f>
              <c:strCache>
                <c:ptCount val="2"/>
                <c:pt idx="0">
                  <c:v>Yes</c:v>
                </c:pt>
                <c:pt idx="1">
                  <c:v>No</c:v>
                </c:pt>
              </c:strCache>
            </c:strRef>
          </c:cat>
          <c:val>
            <c:numRef>
              <c:f>Sheet1!$C$183:$C$184</c:f>
              <c:numCache>
                <c:formatCode>General</c:formatCode>
                <c:ptCount val="2"/>
                <c:pt idx="0">
                  <c:v>17</c:v>
                </c:pt>
                <c:pt idx="1">
                  <c:v>10</c:v>
                </c:pt>
              </c:numCache>
            </c:numRef>
          </c:val>
        </c:ser>
        <c:ser>
          <c:idx val="1"/>
          <c:order val="1"/>
          <c:cat>
            <c:strRef>
              <c:f>Sheet1!$B$183:$B$184</c:f>
              <c:strCache>
                <c:ptCount val="2"/>
                <c:pt idx="0">
                  <c:v>Yes</c:v>
                </c:pt>
                <c:pt idx="1">
                  <c:v>No</c:v>
                </c:pt>
              </c:strCache>
            </c:strRef>
          </c:cat>
          <c:val>
            <c:numRef>
              <c:f>Sheet1!$D$183:$D$184</c:f>
              <c:numCache>
                <c:formatCode>0.00%</c:formatCode>
                <c:ptCount val="2"/>
                <c:pt idx="0">
                  <c:v>0.62962962962962965</c:v>
                </c:pt>
                <c:pt idx="1">
                  <c:v>0.37037037037037035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1775285571697903"/>
                  <c:y val="8.4171621404467295E-2"/>
                </c:manualLayout>
              </c:layout>
              <c:showLegendKey val="0"/>
              <c:showVal val="1"/>
              <c:showCatName val="1"/>
              <c:showSerName val="0"/>
              <c:showPercent val="1"/>
              <c:showBubbleSize val="0"/>
            </c:dLbl>
            <c:dLbl>
              <c:idx val="1"/>
              <c:layout>
                <c:manualLayout>
                  <c:x val="0.2503325624195108"/>
                  <c:y val="-0.11472948234411876"/>
                </c:manualLayout>
              </c:layout>
              <c:tx>
                <c:rich>
                  <a:bodyPr/>
                  <a:lstStyle/>
                  <a:p>
                    <a:pPr>
                      <a:defRPr sz="1000" baseline="0">
                        <a:latin typeface="+mn-lt"/>
                      </a:defRPr>
                    </a:pPr>
                    <a:r>
                      <a:rPr lang="en-US" sz="1000" baseline="0" dirty="0">
                        <a:latin typeface="+mn-lt"/>
                      </a:rPr>
                      <a:t>As a fixed amount every year from the operators providing telecom services, etc.
0
0%</a:t>
                    </a:r>
                    <a:endParaRPr lang="en-US" sz="950" baseline="0" dirty="0"/>
                  </a:p>
                </c:rich>
              </c:tx>
              <c:spPr/>
              <c:showLegendKey val="0"/>
              <c:showVal val="1"/>
              <c:showCatName val="1"/>
              <c:showSerName val="0"/>
              <c:showPercent val="1"/>
              <c:showBubbleSize val="0"/>
              <c:separator>
</c:separator>
            </c:dLbl>
            <c:dLbl>
              <c:idx val="2"/>
              <c:layout>
                <c:manualLayout>
                  <c:x val="-0.43289508705777974"/>
                  <c:y val="-0.19799912766006289"/>
                </c:manualLayout>
              </c:layout>
              <c:showLegendKey val="0"/>
              <c:showVal val="1"/>
              <c:showCatName val="1"/>
              <c:showSerName val="0"/>
              <c:showPercent val="1"/>
              <c:showBubbleSize val="0"/>
              <c:separator>
</c:separator>
            </c:dLbl>
            <c:dLbl>
              <c:idx val="3"/>
              <c:layout>
                <c:manualLayout>
                  <c:x val="0.190700436213079"/>
                  <c:y val="4.0117842412555574E-2"/>
                </c:manualLayout>
              </c:layout>
              <c:showLegendKey val="0"/>
              <c:showVal val="1"/>
              <c:showCatName val="1"/>
              <c:showSerName val="0"/>
              <c:showPercent val="1"/>
              <c:showBubbleSize val="0"/>
            </c:dLbl>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Sheet1!$C$203:$C$206</c:f>
              <c:numCache>
                <c:formatCode>General</c:formatCode>
                <c:ptCount val="4"/>
                <c:pt idx="0">
                  <c:v>9</c:v>
                </c:pt>
                <c:pt idx="1">
                  <c:v>0</c:v>
                </c:pt>
                <c:pt idx="2">
                  <c:v>0</c:v>
                </c:pt>
                <c:pt idx="3">
                  <c:v>10</c:v>
                </c:pt>
              </c:numCache>
            </c:numRef>
          </c:val>
        </c:ser>
        <c:ser>
          <c:idx val="1"/>
          <c:order val="1"/>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Sheet1!$D$203:$D$206</c:f>
              <c:numCache>
                <c:formatCode>0.00%</c:formatCode>
                <c:ptCount val="4"/>
                <c:pt idx="0">
                  <c:v>0.47368421052631576</c:v>
                </c:pt>
                <c:pt idx="1">
                  <c:v>0</c:v>
                </c:pt>
                <c:pt idx="2">
                  <c:v>0</c:v>
                </c:pt>
                <c:pt idx="3">
                  <c:v>0.52631578947368418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20488173975655"/>
          <c:y val="6.0148483597186629E-2"/>
          <c:w val="0.84840023002499509"/>
          <c:h val="0.65235864027109947"/>
        </c:manualLayout>
      </c:layout>
      <c:barChart>
        <c:barDir val="col"/>
        <c:grouping val="clustered"/>
        <c:varyColors val="0"/>
        <c:ser>
          <c:idx val="0"/>
          <c:order val="0"/>
          <c:invertIfNegative val="0"/>
          <c:dLbls>
            <c:dLbl>
              <c:idx val="0"/>
              <c:layout>
                <c:manualLayout>
                  <c:x val="0"/>
                  <c:y val="1.626016260162599E-2"/>
                </c:manualLayout>
              </c:layout>
              <c:showLegendKey val="0"/>
              <c:showVal val="1"/>
              <c:showCatName val="0"/>
              <c:showSerName val="0"/>
              <c:showPercent val="0"/>
              <c:showBubbleSize val="0"/>
            </c:dLbl>
            <c:dLbl>
              <c:idx val="1"/>
              <c:layout>
                <c:manualLayout>
                  <c:x val="0"/>
                  <c:y val="1.6260162601626018E-2"/>
                </c:manualLayout>
              </c:layout>
              <c:showLegendKey val="0"/>
              <c:showVal val="1"/>
              <c:showCatName val="0"/>
              <c:showSerName val="0"/>
              <c:showPercent val="0"/>
              <c:showBubbleSize val="0"/>
            </c:dLbl>
            <c:dLbl>
              <c:idx val="2"/>
              <c:layout>
                <c:manualLayout>
                  <c:x val="7.1894594304112904E-17"/>
                  <c:y val="1.62601626016260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Sheet1!$B$227:$B$230</c:f>
              <c:strCache>
                <c:ptCount val="4"/>
                <c:pt idx="0">
                  <c:v>The government ministry</c:v>
                </c:pt>
                <c:pt idx="1">
                  <c:v>The telecom regulator</c:v>
                </c:pt>
                <c:pt idx="2">
                  <c:v>A separate body established for this purpose</c:v>
                </c:pt>
                <c:pt idx="3">
                  <c:v>Other provision</c:v>
                </c:pt>
              </c:strCache>
            </c:strRef>
          </c:cat>
          <c:val>
            <c:numRef>
              <c:f>Sheet1!$D$227:$D$230</c:f>
              <c:numCache>
                <c:formatCode>0.00%</c:formatCode>
                <c:ptCount val="4"/>
                <c:pt idx="0">
                  <c:v>0.35</c:v>
                </c:pt>
                <c:pt idx="1">
                  <c:v>0.45</c:v>
                </c:pt>
                <c:pt idx="2">
                  <c:v>0.05</c:v>
                </c:pt>
                <c:pt idx="3">
                  <c:v>0.2</c:v>
                </c:pt>
              </c:numCache>
            </c:numRef>
          </c:val>
        </c:ser>
        <c:dLbls>
          <c:showLegendKey val="0"/>
          <c:showVal val="0"/>
          <c:showCatName val="0"/>
          <c:showSerName val="0"/>
          <c:showPercent val="0"/>
          <c:showBubbleSize val="0"/>
        </c:dLbls>
        <c:gapWidth val="100"/>
        <c:axId val="260048000"/>
        <c:axId val="260046208"/>
      </c:barChart>
      <c:valAx>
        <c:axId val="260046208"/>
        <c:scaling>
          <c:orientation val="minMax"/>
        </c:scaling>
        <c:delete val="0"/>
        <c:axPos val="l"/>
        <c:majorGridlines/>
        <c:numFmt formatCode="0.00%" sourceLinked="1"/>
        <c:majorTickMark val="out"/>
        <c:minorTickMark val="none"/>
        <c:tickLblPos val="nextTo"/>
        <c:crossAx val="260048000"/>
        <c:crosses val="autoZero"/>
        <c:crossBetween val="between"/>
        <c:majorUnit val="0.1"/>
      </c:valAx>
      <c:catAx>
        <c:axId val="260048000"/>
        <c:scaling>
          <c:orientation val="minMax"/>
        </c:scaling>
        <c:delete val="0"/>
        <c:axPos val="b"/>
        <c:majorTickMark val="out"/>
        <c:minorTickMark val="none"/>
        <c:tickLblPos val="nextTo"/>
        <c:crossAx val="26004620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020740973957598E-2"/>
          <c:y val="6.6989128540561924E-2"/>
          <c:w val="0.5760566620348927"/>
          <c:h val="0.68649328936006837"/>
        </c:manualLayout>
      </c:layout>
      <c:barChart>
        <c:barDir val="col"/>
        <c:grouping val="clustered"/>
        <c:varyColors val="0"/>
        <c:ser>
          <c:idx val="0"/>
          <c:order val="0"/>
          <c:tx>
            <c:strRef>
              <c:f>Sheet1!$B$243</c:f>
              <c:strCache>
                <c:ptCount val="1"/>
                <c:pt idx="0">
                  <c:v>The government ministry</c:v>
                </c:pt>
              </c:strCache>
            </c:strRef>
          </c:tx>
          <c:invertIfNegative val="0"/>
          <c:dLbls>
            <c:dLbl>
              <c:idx val="0"/>
              <c:layout>
                <c:manualLayout>
                  <c:x val="0"/>
                  <c:y val="9.4899169632265724E-3"/>
                </c:manualLayout>
              </c:layout>
              <c:showLegendKey val="0"/>
              <c:showVal val="1"/>
              <c:showCatName val="0"/>
              <c:showSerName val="0"/>
              <c:showPercent val="0"/>
              <c:showBubbleSize val="0"/>
            </c:dLbl>
            <c:dLbl>
              <c:idx val="1"/>
              <c:layout>
                <c:manualLayout>
                  <c:x val="2.8432469526708377E-2"/>
                  <c:y val="7.9043122887979544E-2"/>
                </c:manualLayout>
              </c:layout>
              <c:showLegendKey val="0"/>
              <c:showVal val="1"/>
              <c:showCatName val="0"/>
              <c:showSerName val="0"/>
              <c:showPercent val="0"/>
              <c:showBubbleSize val="0"/>
            </c:dLbl>
            <c:dLbl>
              <c:idx val="2"/>
              <c:layout>
                <c:manualLayout>
                  <c:x val="-3.9215686274509803E-3"/>
                  <c:y val="9.4899169632265724E-3"/>
                </c:manualLayout>
              </c:layout>
              <c:showLegendKey val="0"/>
              <c:showVal val="1"/>
              <c:showCatName val="0"/>
              <c:showSerName val="0"/>
              <c:showPercent val="0"/>
              <c:showBubbleSize val="0"/>
            </c:dLbl>
            <c:dLbl>
              <c:idx val="3"/>
              <c:layout>
                <c:manualLayout>
                  <c:x val="7.1894594304112904E-1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Sheet1!$C$243:$F$243</c:f>
              <c:numCache>
                <c:formatCode>0.00%</c:formatCode>
                <c:ptCount val="4"/>
                <c:pt idx="0">
                  <c:v>0</c:v>
                </c:pt>
                <c:pt idx="1">
                  <c:v>1</c:v>
                </c:pt>
                <c:pt idx="2">
                  <c:v>0.54545454545454541</c:v>
                </c:pt>
                <c:pt idx="3">
                  <c:v>0</c:v>
                </c:pt>
              </c:numCache>
            </c:numRef>
          </c:val>
        </c:ser>
        <c:ser>
          <c:idx val="1"/>
          <c:order val="1"/>
          <c:tx>
            <c:strRef>
              <c:f>Sheet1!$B$244</c:f>
              <c:strCache>
                <c:ptCount val="1"/>
                <c:pt idx="0">
                  <c:v>The telecom regulator</c:v>
                </c:pt>
              </c:strCache>
            </c:strRef>
          </c:tx>
          <c:invertIfNegative val="0"/>
          <c:dLbls>
            <c:dLbl>
              <c:idx val="0"/>
              <c:layout>
                <c:manualLayout>
                  <c:x val="-1.9607843137254902E-3"/>
                  <c:y val="9.4899169632265724E-3"/>
                </c:manualLayout>
              </c:layout>
              <c:showLegendKey val="0"/>
              <c:showVal val="1"/>
              <c:showCatName val="0"/>
              <c:showSerName val="0"/>
              <c:showPercent val="0"/>
              <c:showBubbleSize val="0"/>
            </c:dLbl>
            <c:dLbl>
              <c:idx val="1"/>
              <c:layout>
                <c:manualLayout>
                  <c:x val="-3.087849312953528E-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Sheet1!$C$244:$F$244</c:f>
              <c:numCache>
                <c:formatCode>0.00%</c:formatCode>
                <c:ptCount val="4"/>
                <c:pt idx="0">
                  <c:v>0.33333333333333331</c:v>
                </c:pt>
                <c:pt idx="1">
                  <c:v>0</c:v>
                </c:pt>
                <c:pt idx="2">
                  <c:v>0.36363636363636365</c:v>
                </c:pt>
                <c:pt idx="3">
                  <c:v>0.8</c:v>
                </c:pt>
              </c:numCache>
            </c:numRef>
          </c:val>
        </c:ser>
        <c:ser>
          <c:idx val="2"/>
          <c:order val="2"/>
          <c:tx>
            <c:strRef>
              <c:f>Sheet1!$B$245</c:f>
              <c:strCache>
                <c:ptCount val="1"/>
                <c:pt idx="0">
                  <c:v>A separate body established for this purpose</c:v>
                </c:pt>
              </c:strCache>
            </c:strRef>
          </c:tx>
          <c:invertIfNegative val="0"/>
          <c:dLbls>
            <c:dLbl>
              <c:idx val="0"/>
              <c:layout>
                <c:manualLayout>
                  <c:x val="1.7973648576028226E-17"/>
                  <c:y val="9.4899169632265724E-3"/>
                </c:manualLayout>
              </c:layout>
              <c:showLegendKey val="0"/>
              <c:showVal val="1"/>
              <c:showCatName val="0"/>
              <c:showSerName val="0"/>
              <c:showPercent val="0"/>
              <c:showBubbleSize val="0"/>
            </c:dLbl>
            <c:dLbl>
              <c:idx val="1"/>
              <c:layout>
                <c:manualLayout>
                  <c:x val="3.5947297152056452E-17"/>
                  <c:y val="1.4234875444839857E-2"/>
                </c:manualLayout>
              </c:layout>
              <c:showLegendKey val="0"/>
              <c:showVal val="1"/>
              <c:showCatName val="0"/>
              <c:showSerName val="0"/>
              <c:showPercent val="0"/>
              <c:showBubbleSize val="0"/>
            </c:dLbl>
            <c:dLbl>
              <c:idx val="2"/>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Sheet1!$C$245:$F$245</c:f>
              <c:numCache>
                <c:formatCode>0.00%</c:formatCode>
                <c:ptCount val="4"/>
                <c:pt idx="0">
                  <c:v>0</c:v>
                </c:pt>
                <c:pt idx="1">
                  <c:v>0</c:v>
                </c:pt>
                <c:pt idx="2">
                  <c:v>0</c:v>
                </c:pt>
                <c:pt idx="3">
                  <c:v>0.2</c:v>
                </c:pt>
              </c:numCache>
            </c:numRef>
          </c:val>
        </c:ser>
        <c:ser>
          <c:idx val="3"/>
          <c:order val="3"/>
          <c:tx>
            <c:strRef>
              <c:f>Sheet1!$B$246</c:f>
              <c:strCache>
                <c:ptCount val="1"/>
                <c:pt idx="0">
                  <c:v>Other provision</c:v>
                </c:pt>
              </c:strCache>
            </c:strRef>
          </c:tx>
          <c:invertIfNegative val="0"/>
          <c:dLbls>
            <c:dLbl>
              <c:idx val="1"/>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Sheet1!$C$246:$F$246</c:f>
              <c:numCache>
                <c:formatCode>0.00%</c:formatCode>
                <c:ptCount val="4"/>
                <c:pt idx="0">
                  <c:v>0.66666666666666663</c:v>
                </c:pt>
                <c:pt idx="1">
                  <c:v>0</c:v>
                </c:pt>
                <c:pt idx="2">
                  <c:v>0.18181818181818182</c:v>
                </c:pt>
                <c:pt idx="3">
                  <c:v>0</c:v>
                </c:pt>
              </c:numCache>
            </c:numRef>
          </c:val>
        </c:ser>
        <c:dLbls>
          <c:showLegendKey val="0"/>
          <c:showVal val="0"/>
          <c:showCatName val="0"/>
          <c:showSerName val="0"/>
          <c:showPercent val="0"/>
          <c:showBubbleSize val="0"/>
        </c:dLbls>
        <c:gapWidth val="150"/>
        <c:axId val="260080768"/>
        <c:axId val="260082304"/>
      </c:barChart>
      <c:catAx>
        <c:axId val="260080768"/>
        <c:scaling>
          <c:orientation val="minMax"/>
        </c:scaling>
        <c:delete val="0"/>
        <c:axPos val="b"/>
        <c:majorTickMark val="out"/>
        <c:minorTickMark val="none"/>
        <c:tickLblPos val="nextTo"/>
        <c:crossAx val="260082304"/>
        <c:crosses val="autoZero"/>
        <c:auto val="1"/>
        <c:lblAlgn val="ctr"/>
        <c:lblOffset val="100"/>
        <c:noMultiLvlLbl val="0"/>
      </c:catAx>
      <c:valAx>
        <c:axId val="260082304"/>
        <c:scaling>
          <c:orientation val="minMax"/>
          <c:max val="1"/>
        </c:scaling>
        <c:delete val="0"/>
        <c:axPos val="l"/>
        <c:majorGridlines/>
        <c:numFmt formatCode="0.00%" sourceLinked="1"/>
        <c:majorTickMark val="out"/>
        <c:minorTickMark val="none"/>
        <c:tickLblPos val="nextTo"/>
        <c:crossAx val="260080768"/>
        <c:crosses val="autoZero"/>
        <c:crossBetween val="between"/>
        <c:majorUnit val="0.2"/>
      </c:valAx>
      <c:spPr>
        <a:solidFill>
          <a:srgbClr val="E8F8FD"/>
        </a:solidFill>
      </c:spPr>
    </c:plotArea>
    <c:legend>
      <c:legendPos val="r"/>
      <c:layout>
        <c:manualLayout>
          <c:xMode val="edge"/>
          <c:yMode val="edge"/>
          <c:x val="0.69823375019299061"/>
          <c:y val="7.1685338620083416E-2"/>
          <c:w val="0.29866990890844525"/>
          <c:h val="0.643629706429045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Sheet1!$B$270</c:f>
              <c:strCache>
                <c:ptCount val="1"/>
                <c:pt idx="0">
                  <c:v>The government ministry</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1"/>
              <c:layout>
                <c:manualLayout>
                  <c:x val="2.9887920298879173E-2"/>
                  <c:y val="6.70016632591367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Sheet1!$C$270:$F$270</c:f>
              <c:numCache>
                <c:formatCode>0.00%</c:formatCode>
                <c:ptCount val="4"/>
                <c:pt idx="0">
                  <c:v>0.33333333333333331</c:v>
                </c:pt>
                <c:pt idx="1">
                  <c:v>1</c:v>
                </c:pt>
                <c:pt idx="2">
                  <c:v>0.36363636363636365</c:v>
                </c:pt>
                <c:pt idx="3">
                  <c:v>0</c:v>
                </c:pt>
              </c:numCache>
            </c:numRef>
          </c:val>
        </c:ser>
        <c:ser>
          <c:idx val="1"/>
          <c:order val="1"/>
          <c:tx>
            <c:strRef>
              <c:f>Sheet1!$B$271</c:f>
              <c:strCache>
                <c:ptCount val="1"/>
                <c:pt idx="0">
                  <c:v>The telecom regulator</c:v>
                </c:pt>
              </c:strCache>
            </c:strRef>
          </c:tx>
          <c:invertIfNegative val="0"/>
          <c:dLbls>
            <c:dLbl>
              <c:idx val="0"/>
              <c:layout>
                <c:manualLayout>
                  <c:x val="0"/>
                  <c:y val="1.2383900928792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Sheet1!$C$271:$F$271</c:f>
              <c:numCache>
                <c:formatCode>0.00%</c:formatCode>
                <c:ptCount val="4"/>
                <c:pt idx="0">
                  <c:v>0.33333333333333331</c:v>
                </c:pt>
                <c:pt idx="1">
                  <c:v>0</c:v>
                </c:pt>
                <c:pt idx="2">
                  <c:v>0.45454545454545453</c:v>
                </c:pt>
                <c:pt idx="3">
                  <c:v>0.6</c:v>
                </c:pt>
              </c:numCache>
            </c:numRef>
          </c:val>
        </c:ser>
        <c:ser>
          <c:idx val="2"/>
          <c:order val="2"/>
          <c:tx>
            <c:strRef>
              <c:f>Sheet1!$B$272</c:f>
              <c:strCache>
                <c:ptCount val="1"/>
                <c:pt idx="0">
                  <c:v>A separate body established for this purpose</c:v>
                </c:pt>
              </c:strCache>
            </c:strRef>
          </c:tx>
          <c:invertIfNegative val="0"/>
          <c:dLbls>
            <c:dLbl>
              <c:idx val="0"/>
              <c:layout>
                <c:manualLayout>
                  <c:x val="-2.2522522522522522E-3"/>
                  <c:y val="1.651186790505675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Sheet1!$C$272:$F$272</c:f>
              <c:numCache>
                <c:formatCode>0.00%</c:formatCode>
                <c:ptCount val="4"/>
                <c:pt idx="0">
                  <c:v>0.33333333333333331</c:v>
                </c:pt>
                <c:pt idx="1">
                  <c:v>0</c:v>
                </c:pt>
                <c:pt idx="2">
                  <c:v>0.18181818181818182</c:v>
                </c:pt>
                <c:pt idx="3">
                  <c:v>0.4</c:v>
                </c:pt>
              </c:numCache>
            </c:numRef>
          </c:val>
        </c:ser>
        <c:ser>
          <c:idx val="3"/>
          <c:order val="3"/>
          <c:tx>
            <c:strRef>
              <c:f>Sheet1!$B$273</c:f>
              <c:strCache>
                <c:ptCount val="1"/>
                <c:pt idx="0">
                  <c:v>Other provision</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2"/>
              <c:layout>
                <c:manualLayout>
                  <c:x val="2.2522522522522522E-3"/>
                  <c:y val="4.1279669762641896E-3"/>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Sheet1!$C$273:$F$273</c:f>
              <c:numCache>
                <c:formatCode>0.00%</c:formatCode>
                <c:ptCount val="4"/>
                <c:pt idx="0">
                  <c:v>0.33333333333333331</c:v>
                </c:pt>
                <c:pt idx="1">
                  <c:v>0</c:v>
                </c:pt>
                <c:pt idx="2">
                  <c:v>9.0909090909090912E-2</c:v>
                </c:pt>
                <c:pt idx="3">
                  <c:v>0</c:v>
                </c:pt>
              </c:numCache>
            </c:numRef>
          </c:val>
        </c:ser>
        <c:dLbls>
          <c:showLegendKey val="0"/>
          <c:showVal val="0"/>
          <c:showCatName val="0"/>
          <c:showSerName val="0"/>
          <c:showPercent val="0"/>
          <c:showBubbleSize val="0"/>
        </c:dLbls>
        <c:gapWidth val="150"/>
        <c:axId val="260106880"/>
        <c:axId val="260907392"/>
      </c:barChart>
      <c:catAx>
        <c:axId val="260106880"/>
        <c:scaling>
          <c:orientation val="minMax"/>
        </c:scaling>
        <c:delete val="0"/>
        <c:axPos val="b"/>
        <c:majorTickMark val="out"/>
        <c:minorTickMark val="none"/>
        <c:tickLblPos val="nextTo"/>
        <c:crossAx val="260907392"/>
        <c:crosses val="autoZero"/>
        <c:auto val="1"/>
        <c:lblAlgn val="ctr"/>
        <c:lblOffset val="100"/>
        <c:noMultiLvlLbl val="0"/>
      </c:catAx>
      <c:valAx>
        <c:axId val="260907392"/>
        <c:scaling>
          <c:orientation val="minMax"/>
          <c:max val="1"/>
        </c:scaling>
        <c:delete val="0"/>
        <c:axPos val="l"/>
        <c:majorGridlines/>
        <c:numFmt formatCode="0.00%" sourceLinked="1"/>
        <c:majorTickMark val="out"/>
        <c:minorTickMark val="none"/>
        <c:tickLblPos val="nextTo"/>
        <c:crossAx val="26010688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2.2522522522522522E-3"/>
                  <c:y val="2.3391812865497075E-2"/>
                </c:manualLayout>
              </c:layout>
              <c:showLegendKey val="0"/>
              <c:showVal val="1"/>
              <c:showCatName val="0"/>
              <c:showSerName val="0"/>
              <c:showPercent val="0"/>
              <c:showBubbleSize val="0"/>
              <c:separator>
</c:separator>
            </c:dLbl>
            <c:dLbl>
              <c:idx val="1"/>
              <c:layout>
                <c:manualLayout>
                  <c:x val="0"/>
                  <c:y val="1.4035087719298246E-2"/>
                </c:manualLayout>
              </c:layout>
              <c:showLegendKey val="0"/>
              <c:showVal val="1"/>
              <c:showCatName val="0"/>
              <c:showSerName val="0"/>
              <c:showPercent val="0"/>
              <c:showBubbleSize val="0"/>
              <c:separator>
</c:separator>
            </c:dLbl>
            <c:dLbl>
              <c:idx val="2"/>
              <c:layout>
                <c:manualLayout>
                  <c:x val="0"/>
                  <c:y val="2.8070175438596492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Sheet1!$B$254:$B$257</c:f>
              <c:strCache>
                <c:ptCount val="4"/>
                <c:pt idx="0">
                  <c:v>The government ministry</c:v>
                </c:pt>
                <c:pt idx="1">
                  <c:v>The telecom regulator</c:v>
                </c:pt>
                <c:pt idx="2">
                  <c:v>A separate body established for this purpose</c:v>
                </c:pt>
                <c:pt idx="3">
                  <c:v>Other provision</c:v>
                </c:pt>
              </c:strCache>
            </c:strRef>
          </c:cat>
          <c:val>
            <c:numRef>
              <c:f>Sheet1!$D$254:$D$257</c:f>
              <c:numCache>
                <c:formatCode>0.00%</c:formatCode>
                <c:ptCount val="4"/>
                <c:pt idx="0">
                  <c:v>0.27272727272727271</c:v>
                </c:pt>
                <c:pt idx="1">
                  <c:v>0.40909090909090912</c:v>
                </c:pt>
                <c:pt idx="2">
                  <c:v>0.22727272727272727</c:v>
                </c:pt>
                <c:pt idx="3">
                  <c:v>9.0909090909090912E-2</c:v>
                </c:pt>
              </c:numCache>
            </c:numRef>
          </c:val>
        </c:ser>
        <c:dLbls>
          <c:showLegendKey val="0"/>
          <c:showVal val="0"/>
          <c:showCatName val="0"/>
          <c:showSerName val="0"/>
          <c:showPercent val="0"/>
          <c:showBubbleSize val="0"/>
        </c:dLbls>
        <c:gapWidth val="100"/>
        <c:axId val="260920832"/>
        <c:axId val="260919296"/>
      </c:barChart>
      <c:valAx>
        <c:axId val="260919296"/>
        <c:scaling>
          <c:orientation val="minMax"/>
        </c:scaling>
        <c:delete val="0"/>
        <c:axPos val="l"/>
        <c:majorGridlines/>
        <c:numFmt formatCode="0.00%" sourceLinked="1"/>
        <c:majorTickMark val="out"/>
        <c:minorTickMark val="none"/>
        <c:tickLblPos val="nextTo"/>
        <c:crossAx val="260920832"/>
        <c:crosses val="autoZero"/>
        <c:crossBetween val="between"/>
      </c:valAx>
      <c:catAx>
        <c:axId val="260920832"/>
        <c:scaling>
          <c:orientation val="minMax"/>
        </c:scaling>
        <c:delete val="0"/>
        <c:axPos val="b"/>
        <c:majorTickMark val="out"/>
        <c:minorTickMark val="none"/>
        <c:tickLblPos val="nextTo"/>
        <c:crossAx val="26091929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81555714626578E-2"/>
          <c:y val="6.1895544348455254E-2"/>
          <c:w val="0.84634475837579115"/>
          <c:h val="0.81738617730299401"/>
        </c:manualLayout>
      </c:layout>
      <c:barChart>
        <c:barDir val="col"/>
        <c:grouping val="clustered"/>
        <c:varyColors val="0"/>
        <c:ser>
          <c:idx val="0"/>
          <c:order val="0"/>
          <c:tx>
            <c:strRef>
              <c:f>Sheet1!$B$298</c:f>
              <c:strCache>
                <c:ptCount val="1"/>
                <c:pt idx="0">
                  <c:v>Free market</c:v>
                </c:pt>
              </c:strCache>
            </c:strRef>
          </c:tx>
          <c:invertIfNegative val="0"/>
          <c:dLbls>
            <c:dLbl>
              <c:idx val="0"/>
              <c:layout>
                <c:manualLayout>
                  <c:x val="-6.5359477124183009E-3"/>
                  <c:y val="2.8469750889679714E-2"/>
                </c:manualLayout>
              </c:layout>
              <c:showLegendKey val="0"/>
              <c:showVal val="1"/>
              <c:showCatName val="0"/>
              <c:showSerName val="0"/>
              <c:showPercent val="0"/>
              <c:showBubbleSize val="0"/>
            </c:dLbl>
            <c:dLbl>
              <c:idx val="1"/>
              <c:layout>
                <c:manualLayout>
                  <c:x val="-2.6143790849673203E-2"/>
                  <c:y val="0"/>
                </c:manualLayout>
              </c:layout>
              <c:showLegendKey val="0"/>
              <c:showVal val="1"/>
              <c:showCatName val="0"/>
              <c:showSerName val="0"/>
              <c:showPercent val="0"/>
              <c:showBubbleSize val="0"/>
            </c:dLbl>
            <c:dLbl>
              <c:idx val="2"/>
              <c:layout>
                <c:manualLayout>
                  <c:x val="-2.2875816993464051E-2"/>
                  <c:y val="4.7449584816132862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Sheet1!$C$298:$F$298</c:f>
              <c:numCache>
                <c:formatCode>0.00%</c:formatCode>
                <c:ptCount val="4"/>
                <c:pt idx="0">
                  <c:v>0.33333333333333331</c:v>
                </c:pt>
                <c:pt idx="1">
                  <c:v>0</c:v>
                </c:pt>
                <c:pt idx="2">
                  <c:v>0.26666666666666666</c:v>
                </c:pt>
                <c:pt idx="3">
                  <c:v>0.6</c:v>
                </c:pt>
              </c:numCache>
            </c:numRef>
          </c:val>
        </c:ser>
        <c:ser>
          <c:idx val="1"/>
          <c:order val="1"/>
          <c:tx>
            <c:strRef>
              <c:f>Sheet1!$B$299</c:f>
              <c:strCache>
                <c:ptCount val="1"/>
                <c:pt idx="0">
                  <c:v>Capital subsidy provided for existing operator</c:v>
                </c:pt>
              </c:strCache>
            </c:strRef>
          </c:tx>
          <c:invertIfNegative val="0"/>
          <c:dLbls>
            <c:dLbl>
              <c:idx val="0"/>
              <c:layout>
                <c:manualLayout>
                  <c:x val="1.6339869281045753E-2"/>
                  <c:y val="0"/>
                </c:manualLayout>
              </c:layout>
              <c:showLegendKey val="0"/>
              <c:showVal val="1"/>
              <c:showCatName val="0"/>
              <c:showSerName val="0"/>
              <c:showPercent val="0"/>
              <c:showBubbleSize val="0"/>
            </c:dLbl>
            <c:dLbl>
              <c:idx val="2"/>
              <c:layout>
                <c:manualLayout>
                  <c:x val="1.1299435028248588E-2"/>
                  <c:y val="0"/>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Sheet1!$C$299:$F$299</c:f>
              <c:numCache>
                <c:formatCode>0.00%</c:formatCode>
                <c:ptCount val="4"/>
                <c:pt idx="0">
                  <c:v>0.16666666666666666</c:v>
                </c:pt>
                <c:pt idx="1">
                  <c:v>1</c:v>
                </c:pt>
                <c:pt idx="2">
                  <c:v>0.26666666666666666</c:v>
                </c:pt>
                <c:pt idx="3">
                  <c:v>0</c:v>
                </c:pt>
              </c:numCache>
            </c:numRef>
          </c:val>
        </c:ser>
        <c:ser>
          <c:idx val="2"/>
          <c:order val="2"/>
          <c:tx>
            <c:strRef>
              <c:f>Sheet1!$B$300</c:f>
              <c:strCache>
                <c:ptCount val="1"/>
                <c:pt idx="0">
                  <c:v>Capital and ongoing subsidy for existing operator</c:v>
                </c:pt>
              </c:strCache>
            </c:strRef>
          </c:tx>
          <c:invertIfNegative val="0"/>
          <c:dLbls>
            <c:dLbl>
              <c:idx val="0"/>
              <c:layout>
                <c:manualLayout>
                  <c:x val="-3.2682311769852298E-3"/>
                  <c:y val="9.4899169632266592E-3"/>
                </c:manualLayout>
              </c:layout>
              <c:showLegendKey val="0"/>
              <c:showVal val="1"/>
              <c:showCatName val="0"/>
              <c:showSerName val="0"/>
              <c:showPercent val="0"/>
              <c:showBubbleSize val="0"/>
            </c:dLbl>
            <c:dLbl>
              <c:idx val="1"/>
              <c:layout>
                <c:manualLayout>
                  <c:x val="9.8039215686274508E-3"/>
                  <c:y val="4.744958481613373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Sheet1!$C$300:$F$300</c:f>
              <c:numCache>
                <c:formatCode>0.00%</c:formatCode>
                <c:ptCount val="4"/>
                <c:pt idx="0">
                  <c:v>0</c:v>
                </c:pt>
                <c:pt idx="1">
                  <c:v>0</c:v>
                </c:pt>
                <c:pt idx="2">
                  <c:v>0</c:v>
                </c:pt>
                <c:pt idx="3">
                  <c:v>0</c:v>
                </c:pt>
              </c:numCache>
            </c:numRef>
          </c:val>
        </c:ser>
        <c:ser>
          <c:idx val="3"/>
          <c:order val="3"/>
          <c:tx>
            <c:strRef>
              <c:f>Sheet1!$B$301</c:f>
              <c:strCache>
                <c:ptCount val="1"/>
                <c:pt idx="0">
                  <c:v>Other</c:v>
                </c:pt>
              </c:strCache>
            </c:strRef>
          </c:tx>
          <c:invertIfNegative val="0"/>
          <c:dLbls>
            <c:dLbl>
              <c:idx val="1"/>
              <c:layout>
                <c:manualLayout>
                  <c:x val="2.2875816993464051E-2"/>
                  <c:y val="8.6989900581488925E-17"/>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Sheet1!$C$301:$F$301</c:f>
              <c:numCache>
                <c:formatCode>0.00%</c:formatCode>
                <c:ptCount val="4"/>
                <c:pt idx="0">
                  <c:v>0.5</c:v>
                </c:pt>
                <c:pt idx="1">
                  <c:v>0</c:v>
                </c:pt>
                <c:pt idx="2">
                  <c:v>0.46666666666666667</c:v>
                </c:pt>
                <c:pt idx="3">
                  <c:v>0.4</c:v>
                </c:pt>
              </c:numCache>
            </c:numRef>
          </c:val>
        </c:ser>
        <c:dLbls>
          <c:showLegendKey val="0"/>
          <c:showVal val="0"/>
          <c:showCatName val="0"/>
          <c:showSerName val="0"/>
          <c:showPercent val="0"/>
          <c:showBubbleSize val="0"/>
        </c:dLbls>
        <c:gapWidth val="150"/>
        <c:axId val="260944640"/>
        <c:axId val="260946176"/>
      </c:barChart>
      <c:catAx>
        <c:axId val="260944640"/>
        <c:scaling>
          <c:orientation val="minMax"/>
        </c:scaling>
        <c:delete val="0"/>
        <c:axPos val="b"/>
        <c:majorTickMark val="out"/>
        <c:minorTickMark val="none"/>
        <c:tickLblPos val="nextTo"/>
        <c:txPr>
          <a:bodyPr/>
          <a:lstStyle/>
          <a:p>
            <a:pPr>
              <a:defRPr sz="1000">
                <a:latin typeface="+mn-lt"/>
              </a:defRPr>
            </a:pPr>
            <a:endParaRPr lang="en-US"/>
          </a:p>
        </c:txPr>
        <c:crossAx val="260946176"/>
        <c:crosses val="autoZero"/>
        <c:auto val="1"/>
        <c:lblAlgn val="ctr"/>
        <c:lblOffset val="100"/>
        <c:noMultiLvlLbl val="0"/>
      </c:catAx>
      <c:valAx>
        <c:axId val="260946176"/>
        <c:scaling>
          <c:orientation val="minMax"/>
          <c:max val="1"/>
        </c:scaling>
        <c:delete val="0"/>
        <c:axPos val="l"/>
        <c:majorGridlines/>
        <c:numFmt formatCode="0%" sourceLinked="0"/>
        <c:majorTickMark val="out"/>
        <c:minorTickMark val="none"/>
        <c:tickLblPos val="nextTo"/>
        <c:txPr>
          <a:bodyPr/>
          <a:lstStyle/>
          <a:p>
            <a:pPr>
              <a:defRPr sz="1000">
                <a:latin typeface="+mn-lt"/>
              </a:defRPr>
            </a:pPr>
            <a:endParaRPr lang="en-US"/>
          </a:p>
        </c:txPr>
        <c:crossAx val="260944640"/>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45298053959471E-2"/>
          <c:y val="6.0066021159119829E-3"/>
          <c:w val="0.41191788931740247"/>
          <c:h val="0.64045347272767372"/>
        </c:manualLayout>
      </c:layout>
      <c:pieChart>
        <c:varyColors val="1"/>
        <c:ser>
          <c:idx val="0"/>
          <c:order val="0"/>
          <c:dLbls>
            <c:dLbl>
              <c:idx val="0"/>
              <c:layout/>
              <c:showLegendKey val="0"/>
              <c:showVal val="1"/>
              <c:showCatName val="0"/>
              <c:showSerName val="0"/>
              <c:showPercent val="1"/>
              <c:showBubbleSize val="0"/>
            </c:dLbl>
            <c:dLbl>
              <c:idx val="1"/>
              <c:layout/>
              <c:showLegendKey val="0"/>
              <c:showVal val="1"/>
              <c:showCatName val="0"/>
              <c:showSerName val="0"/>
              <c:showPercent val="1"/>
              <c:showBubbleSize val="0"/>
            </c:dLbl>
            <c:dLbl>
              <c:idx val="2"/>
              <c:layout>
                <c:manualLayout>
                  <c:x val="-9.5249119960795839E-2"/>
                  <c:y val="-6.8634156390030732E-2"/>
                </c:manualLayout>
              </c:layout>
              <c:showLegendKey val="0"/>
              <c:showVal val="1"/>
              <c:showCatName val="0"/>
              <c:showSerName val="0"/>
              <c:showPercent val="1"/>
              <c:showBubbleSize val="0"/>
              <c:separator>
</c:separator>
            </c:dLbl>
            <c:dLbl>
              <c:idx val="3"/>
              <c:layout/>
              <c:showLegendKey val="0"/>
              <c:showVal val="1"/>
              <c:showCatName val="0"/>
              <c:showSerName val="0"/>
              <c:showPercent val="1"/>
              <c:showBubbleSize val="0"/>
            </c:dLbl>
            <c:showLegendKey val="0"/>
            <c:showVal val="1"/>
            <c:showCatName val="0"/>
            <c:showSerName val="0"/>
            <c:showPercent val="1"/>
            <c:showBubbleSize val="0"/>
            <c:separator>
</c:separator>
            <c:showLeaderLines val="1"/>
          </c:dLbls>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Sheet1!$C$282:$C$285</c:f>
              <c:numCache>
                <c:formatCode>General</c:formatCode>
                <c:ptCount val="4"/>
                <c:pt idx="0">
                  <c:v>9</c:v>
                </c:pt>
                <c:pt idx="1">
                  <c:v>6</c:v>
                </c:pt>
                <c:pt idx="2">
                  <c:v>0</c:v>
                </c:pt>
                <c:pt idx="3">
                  <c:v>12</c:v>
                </c:pt>
              </c:numCache>
            </c:numRef>
          </c:val>
        </c:ser>
        <c:ser>
          <c:idx val="1"/>
          <c:order val="1"/>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Sheet1!$D$282:$D$285</c:f>
              <c:numCache>
                <c:formatCode>0.00%</c:formatCode>
                <c:ptCount val="4"/>
                <c:pt idx="0">
                  <c:v>0.33333333333333331</c:v>
                </c:pt>
                <c:pt idx="1">
                  <c:v>0.22222222222222221</c:v>
                </c:pt>
                <c:pt idx="2">
                  <c:v>0</c:v>
                </c:pt>
                <c:pt idx="3">
                  <c:v>0.44444444444444442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0410962143245604E-2"/>
          <c:y val="0.7321725523578233"/>
          <c:w val="0.62707693006065812"/>
          <c:h val="0.157493093792870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207349081364862E-3"/>
          <c:y val="9.5228781270136564E-2"/>
          <c:w val="0.80791251093613303"/>
          <c:h val="0.78787125138563052"/>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Sheet1!$B$21:$B$22</c:f>
              <c:strCache>
                <c:ptCount val="2"/>
                <c:pt idx="0">
                  <c:v>Yes</c:v>
                </c:pt>
                <c:pt idx="1">
                  <c:v>No</c:v>
                </c:pt>
              </c:strCache>
            </c:strRef>
          </c:cat>
          <c:val>
            <c:numRef>
              <c:f>Sheet1!$C$21:$C$22</c:f>
              <c:numCache>
                <c:formatCode>General</c:formatCode>
                <c:ptCount val="2"/>
                <c:pt idx="0">
                  <c:v>17</c:v>
                </c:pt>
                <c:pt idx="1">
                  <c:v>9</c:v>
                </c:pt>
              </c:numCache>
            </c:numRef>
          </c:val>
        </c:ser>
        <c:ser>
          <c:idx val="1"/>
          <c:order val="1"/>
          <c:cat>
            <c:strRef>
              <c:f>Sheet1!$B$21:$B$22</c:f>
              <c:strCache>
                <c:ptCount val="2"/>
                <c:pt idx="0">
                  <c:v>Yes</c:v>
                </c:pt>
                <c:pt idx="1">
                  <c:v>No</c:v>
                </c:pt>
              </c:strCache>
            </c:strRef>
          </c:cat>
          <c:val>
            <c:numRef>
              <c:f>Sheet1!$D$21:$D$22</c:f>
              <c:numCache>
                <c:formatCode>0.00%</c:formatCode>
                <c:ptCount val="2"/>
                <c:pt idx="0">
                  <c:v>0.65384615384615385</c:v>
                </c:pt>
                <c:pt idx="1">
                  <c:v>0.34615384615384615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417569728530676E-3"/>
          <c:y val="2.0076761761563724E-3"/>
          <c:w val="0.39201552772618331"/>
          <c:h val="0.99799232382384362"/>
        </c:manualLayout>
      </c:layout>
      <c:pieChart>
        <c:varyColors val="1"/>
        <c:ser>
          <c:idx val="0"/>
          <c:order val="0"/>
          <c:dLbls>
            <c:txPr>
              <a:bodyPr/>
              <a:lstStyle/>
              <a:p>
                <a:pPr>
                  <a:defRPr sz="1000">
                    <a:latin typeface="+mn-lt"/>
                  </a:defRPr>
                </a:pPr>
                <a:endParaRPr lang="en-US"/>
              </a:p>
            </c:txPr>
            <c:showLegendKey val="0"/>
            <c:showVal val="1"/>
            <c:showCatName val="0"/>
            <c:showSerName val="0"/>
            <c:showPercent val="1"/>
            <c:showBubbleSize val="0"/>
            <c:separator>
</c:separator>
            <c:showLeaderLines val="1"/>
          </c:dLbls>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Sheet1!$C$313:$C$317</c:f>
              <c:numCache>
                <c:formatCode>General</c:formatCode>
                <c:ptCount val="5"/>
                <c:pt idx="0">
                  <c:v>5</c:v>
                </c:pt>
                <c:pt idx="1">
                  <c:v>4</c:v>
                </c:pt>
                <c:pt idx="2">
                  <c:v>6</c:v>
                </c:pt>
                <c:pt idx="3">
                  <c:v>1</c:v>
                </c:pt>
                <c:pt idx="4">
                  <c:v>11</c:v>
                </c:pt>
              </c:numCache>
            </c:numRef>
          </c:val>
        </c:ser>
        <c:ser>
          <c:idx val="1"/>
          <c:order val="1"/>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Sheet1!$D$313:$D$317</c:f>
              <c:numCache>
                <c:formatCode>0.00%</c:formatCode>
                <c:ptCount val="5"/>
                <c:pt idx="0">
                  <c:v>0.18518518518518517</c:v>
                </c:pt>
                <c:pt idx="1">
                  <c:v>0.14814814814814814</c:v>
                </c:pt>
                <c:pt idx="2">
                  <c:v>0.22222222222222221</c:v>
                </c:pt>
                <c:pt idx="3">
                  <c:v>3.7037037037037035E-2</c:v>
                </c:pt>
                <c:pt idx="4">
                  <c:v>0.40740740740740738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235874821001935"/>
          <c:y val="0.18441300993154747"/>
          <c:w val="0.49340984919257974"/>
          <c:h val="0.58395642054177188"/>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05561235995"/>
          <c:y val="4.5128205128205132E-2"/>
          <c:w val="0.8502630335193978"/>
          <c:h val="0.80735715727841717"/>
        </c:manualLayout>
      </c:layout>
      <c:barChart>
        <c:barDir val="col"/>
        <c:grouping val="clustered"/>
        <c:varyColors val="0"/>
        <c:ser>
          <c:idx val="0"/>
          <c:order val="0"/>
          <c:tx>
            <c:strRef>
              <c:f>Sheet1!$B$331</c:f>
              <c:strCache>
                <c:ptCount val="1"/>
                <c:pt idx="0">
                  <c:v>Government owned incumbent operator mandated to provide the service</c:v>
                </c:pt>
              </c:strCache>
            </c:strRef>
          </c:tx>
          <c:invertIfNegative val="0"/>
          <c:dLbls>
            <c:dLbl>
              <c:idx val="1"/>
              <c:layout>
                <c:manualLayout>
                  <c:x val="2.7808269301134284E-2"/>
                  <c:y val="4.188481214936586E-2"/>
                </c:manualLayout>
              </c:layout>
              <c:showLegendKey val="0"/>
              <c:showVal val="1"/>
              <c:showCatName val="0"/>
              <c:showSerName val="0"/>
              <c:showPercent val="0"/>
              <c:showBubbleSize val="0"/>
            </c:dLbl>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Sheet1!$C$331:$F$331</c:f>
              <c:numCache>
                <c:formatCode>0.00%</c:formatCode>
                <c:ptCount val="4"/>
                <c:pt idx="0">
                  <c:v>0</c:v>
                </c:pt>
                <c:pt idx="1">
                  <c:v>1</c:v>
                </c:pt>
                <c:pt idx="2">
                  <c:v>0.2</c:v>
                </c:pt>
                <c:pt idx="3">
                  <c:v>0.2</c:v>
                </c:pt>
              </c:numCache>
            </c:numRef>
          </c:val>
        </c:ser>
        <c:ser>
          <c:idx val="1"/>
          <c:order val="1"/>
          <c:tx>
            <c:strRef>
              <c:f>Sheet1!$B$332</c:f>
              <c:strCache>
                <c:ptCount val="1"/>
                <c:pt idx="0">
                  <c:v>Public-private partnership model (Private operators with capital subsidy)</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Sheet1!$C$332:$F$332</c:f>
              <c:numCache>
                <c:formatCode>0.00%</c:formatCode>
                <c:ptCount val="4"/>
                <c:pt idx="0">
                  <c:v>0.33333333333333331</c:v>
                </c:pt>
                <c:pt idx="1">
                  <c:v>0</c:v>
                </c:pt>
                <c:pt idx="2">
                  <c:v>0.13333333333333333</c:v>
                </c:pt>
                <c:pt idx="3">
                  <c:v>0</c:v>
                </c:pt>
              </c:numCache>
            </c:numRef>
          </c:val>
        </c:ser>
        <c:ser>
          <c:idx val="2"/>
          <c:order val="2"/>
          <c:tx>
            <c:strRef>
              <c:f>Sheet1!$B$333</c:f>
              <c:strCache>
                <c:ptCount val="1"/>
                <c:pt idx="0">
                  <c:v>Private operators with no subsidy but with other regulatory incentives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Sheet1!$C$333:$F$333</c:f>
              <c:numCache>
                <c:formatCode>0.00%</c:formatCode>
                <c:ptCount val="4"/>
                <c:pt idx="0">
                  <c:v>0.16666666666666666</c:v>
                </c:pt>
                <c:pt idx="1">
                  <c:v>0</c:v>
                </c:pt>
                <c:pt idx="2">
                  <c:v>0.13333333333333333</c:v>
                </c:pt>
                <c:pt idx="3">
                  <c:v>0.6</c:v>
                </c:pt>
              </c:numCache>
            </c:numRef>
          </c:val>
        </c:ser>
        <c:ser>
          <c:idx val="3"/>
          <c:order val="3"/>
          <c:tx>
            <c:strRef>
              <c:f>Sheet1!$B$334</c:f>
              <c:strCache>
                <c:ptCount val="1"/>
                <c:pt idx="0">
                  <c:v>Multi-stakeholders parnership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Sheet1!$C$334:$F$334</c:f>
              <c:numCache>
                <c:formatCode>0.00%</c:formatCode>
                <c:ptCount val="4"/>
                <c:pt idx="0">
                  <c:v>0.16666666666666666</c:v>
                </c:pt>
                <c:pt idx="1">
                  <c:v>0</c:v>
                </c:pt>
                <c:pt idx="2">
                  <c:v>0.13333333333333333</c:v>
                </c:pt>
                <c:pt idx="3">
                  <c:v>0.6</c:v>
                </c:pt>
              </c:numCache>
            </c:numRef>
          </c:val>
        </c:ser>
        <c:ser>
          <c:idx val="4"/>
          <c:order val="4"/>
          <c:tx>
            <c:strRef>
              <c:f>Sheet1!$B$335</c:f>
              <c:strCache>
                <c:ptCount val="1"/>
                <c:pt idx="0">
                  <c:v>Other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Sheet1!$C$335:$F$335</c:f>
              <c:numCache>
                <c:formatCode>0.00%</c:formatCode>
                <c:ptCount val="4"/>
                <c:pt idx="0">
                  <c:v>0.33333333333333331</c:v>
                </c:pt>
                <c:pt idx="1">
                  <c:v>0</c:v>
                </c:pt>
                <c:pt idx="2">
                  <c:v>0.53333333333333333</c:v>
                </c:pt>
                <c:pt idx="3">
                  <c:v>0.2</c:v>
                </c:pt>
              </c:numCache>
            </c:numRef>
          </c:val>
        </c:ser>
        <c:dLbls>
          <c:showLegendKey val="0"/>
          <c:showVal val="0"/>
          <c:showCatName val="0"/>
          <c:showSerName val="0"/>
          <c:showPercent val="0"/>
          <c:showBubbleSize val="0"/>
        </c:dLbls>
        <c:gapWidth val="150"/>
        <c:axId val="261134208"/>
        <c:axId val="261135744"/>
      </c:barChart>
      <c:catAx>
        <c:axId val="261134208"/>
        <c:scaling>
          <c:orientation val="minMax"/>
        </c:scaling>
        <c:delete val="0"/>
        <c:axPos val="b"/>
        <c:majorTickMark val="out"/>
        <c:minorTickMark val="none"/>
        <c:tickLblPos val="nextTo"/>
        <c:txPr>
          <a:bodyPr/>
          <a:lstStyle/>
          <a:p>
            <a:pPr>
              <a:defRPr sz="1000">
                <a:latin typeface="+mn-lt"/>
              </a:defRPr>
            </a:pPr>
            <a:endParaRPr lang="en-US"/>
          </a:p>
        </c:txPr>
        <c:crossAx val="261135744"/>
        <c:crosses val="autoZero"/>
        <c:auto val="1"/>
        <c:lblAlgn val="ctr"/>
        <c:lblOffset val="100"/>
        <c:noMultiLvlLbl val="0"/>
      </c:catAx>
      <c:valAx>
        <c:axId val="26113574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113420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351868624766735E-2"/>
          <c:y val="3.2370348263275096E-2"/>
          <c:w val="0.91520692616074673"/>
          <c:h val="0.50137652379531206"/>
        </c:manualLayout>
      </c:layout>
      <c:barChart>
        <c:barDir val="col"/>
        <c:grouping val="clustered"/>
        <c:varyColors val="0"/>
        <c:ser>
          <c:idx val="0"/>
          <c:order val="0"/>
          <c:invertIfNegative val="0"/>
          <c:dLbls>
            <c:dLbl>
              <c:idx val="1"/>
              <c:layout>
                <c:manualLayout>
                  <c:x val="0"/>
                  <c:y val="1.2698412698412698E-2"/>
                </c:manualLayout>
              </c:layout>
              <c:showLegendKey val="0"/>
              <c:showVal val="1"/>
              <c:showCatName val="0"/>
              <c:showSerName val="0"/>
              <c:showPercent val="0"/>
              <c:showBubbleSize val="0"/>
              <c:separator>
</c:separator>
            </c:dLbl>
            <c:dLbl>
              <c:idx val="2"/>
              <c:layout>
                <c:manualLayout>
                  <c:x val="0"/>
                  <c:y val="2.5396825396825397E-2"/>
                </c:manualLayout>
              </c:layout>
              <c:showLegendKey val="0"/>
              <c:showVal val="1"/>
              <c:showCatName val="0"/>
              <c:showSerName val="0"/>
              <c:showPercent val="0"/>
              <c:showBubbleSize val="0"/>
              <c:separator>
</c:separator>
            </c:dLbl>
            <c:dLbl>
              <c:idx val="5"/>
              <c:layout>
                <c:manualLayout>
                  <c:x val="0"/>
                  <c:y val="1.6931216931216932E-2"/>
                </c:manualLayout>
              </c:layout>
              <c:showLegendKey val="0"/>
              <c:showVal val="1"/>
              <c:showCatName val="0"/>
              <c:showSerName val="0"/>
              <c:showPercent val="0"/>
              <c:showBubbleSize val="0"/>
              <c:separator>
</c:separator>
            </c:dLbl>
            <c:dLbl>
              <c:idx val="6"/>
              <c:layout>
                <c:manualLayout>
                  <c:x val="3.9215686274509803E-3"/>
                  <c:y val="2.5396825396825397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Sheet1!$B$344:$B$350</c:f>
              <c:strCache>
                <c:ptCount val="7"/>
                <c:pt idx="0">
                  <c:v>Government's special budget</c:v>
                </c:pt>
                <c:pt idx="1">
                  <c:v>Through the USO fund</c:v>
                </c:pt>
                <c:pt idx="2">
                  <c:v>Any other sources such as donor agencies' assistance</c:v>
                </c:pt>
                <c:pt idx="3">
                  <c:v>Any other source for funding</c:v>
                </c:pt>
                <c:pt idx="4">
                  <c:v>Operators are building their own backgbone network in isolation</c:v>
                </c:pt>
                <c:pt idx="5">
                  <c:v>Operators are sharing their backbone networks</c:v>
                </c:pt>
                <c:pt idx="6">
                  <c:v>Other scheme</c:v>
                </c:pt>
              </c:strCache>
            </c:strRef>
          </c:cat>
          <c:val>
            <c:numRef>
              <c:f>Sheet1!$D$344:$D$350</c:f>
              <c:numCache>
                <c:formatCode>0.00%</c:formatCode>
                <c:ptCount val="7"/>
                <c:pt idx="0">
                  <c:v>0.37037037037037035</c:v>
                </c:pt>
                <c:pt idx="1">
                  <c:v>0.22222222222222221</c:v>
                </c:pt>
                <c:pt idx="2">
                  <c:v>3.7037037037037035E-2</c:v>
                </c:pt>
                <c:pt idx="3">
                  <c:v>7.407407407407407E-2</c:v>
                </c:pt>
                <c:pt idx="4">
                  <c:v>0.59259259259259256</c:v>
                </c:pt>
                <c:pt idx="5">
                  <c:v>0.33333333333333331</c:v>
                </c:pt>
                <c:pt idx="6">
                  <c:v>3.7037037037037035E-2</c:v>
                </c:pt>
              </c:numCache>
            </c:numRef>
          </c:val>
        </c:ser>
        <c:dLbls>
          <c:showLegendKey val="0"/>
          <c:showVal val="0"/>
          <c:showCatName val="0"/>
          <c:showSerName val="0"/>
          <c:showPercent val="0"/>
          <c:showBubbleSize val="0"/>
        </c:dLbls>
        <c:gapWidth val="100"/>
        <c:axId val="261149440"/>
        <c:axId val="261147648"/>
      </c:barChart>
      <c:valAx>
        <c:axId val="261147648"/>
        <c:scaling>
          <c:orientation val="minMax"/>
        </c:scaling>
        <c:delete val="0"/>
        <c:axPos val="l"/>
        <c:majorGridlines/>
        <c:numFmt formatCode="0.00%" sourceLinked="1"/>
        <c:majorTickMark val="out"/>
        <c:minorTickMark val="none"/>
        <c:tickLblPos val="nextTo"/>
        <c:crossAx val="261149440"/>
        <c:crosses val="autoZero"/>
        <c:crossBetween val="between"/>
      </c:valAx>
      <c:catAx>
        <c:axId val="261149440"/>
        <c:scaling>
          <c:orientation val="minMax"/>
        </c:scaling>
        <c:delete val="0"/>
        <c:axPos val="b"/>
        <c:majorTickMark val="out"/>
        <c:minorTickMark val="none"/>
        <c:tickLblPos val="nextTo"/>
        <c:txPr>
          <a:bodyPr rot="-5400000" vert="horz"/>
          <a:lstStyle/>
          <a:p>
            <a:pPr>
              <a:defRPr/>
            </a:pPr>
            <a:endParaRPr lang="en-US"/>
          </a:p>
        </c:txPr>
        <c:crossAx val="26114764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20040066864113E-2"/>
          <c:y val="4.8788586161243118E-2"/>
          <c:w val="0.97359030868424057"/>
          <c:h val="0.9511891157410633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Sheet1!$B$378:$B$379</c:f>
              <c:strCache>
                <c:ptCount val="2"/>
                <c:pt idx="0">
                  <c:v>Yes</c:v>
                </c:pt>
                <c:pt idx="1">
                  <c:v>No</c:v>
                </c:pt>
              </c:strCache>
            </c:strRef>
          </c:cat>
          <c:val>
            <c:numRef>
              <c:f>Sheet1!$C$378:$C$379</c:f>
              <c:numCache>
                <c:formatCode>General</c:formatCode>
                <c:ptCount val="2"/>
                <c:pt idx="0">
                  <c:v>15</c:v>
                </c:pt>
                <c:pt idx="1">
                  <c:v>12</c:v>
                </c:pt>
              </c:numCache>
            </c:numRef>
          </c:val>
        </c:ser>
        <c:ser>
          <c:idx val="1"/>
          <c:order val="1"/>
          <c:cat>
            <c:strRef>
              <c:f>Sheet1!$B$378:$B$379</c:f>
              <c:strCache>
                <c:ptCount val="2"/>
                <c:pt idx="0">
                  <c:v>Yes</c:v>
                </c:pt>
                <c:pt idx="1">
                  <c:v>No</c:v>
                </c:pt>
              </c:strCache>
            </c:strRef>
          </c:cat>
          <c:val>
            <c:numRef>
              <c:f>Sheet1!$D$378:$D$379</c:f>
              <c:numCache>
                <c:formatCode>0.00%</c:formatCode>
                <c:ptCount val="2"/>
                <c:pt idx="0">
                  <c:v>0.55555555555555558</c:v>
                </c:pt>
                <c:pt idx="1">
                  <c:v>0.44444444444444442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679691674298568E-2"/>
          <c:y val="7.225536132743858E-2"/>
          <c:w val="0.85513352199330117"/>
          <c:h val="0.83298665341896683"/>
        </c:manualLayout>
      </c:layout>
      <c:barChart>
        <c:barDir val="col"/>
        <c:grouping val="clustered"/>
        <c:varyColors val="0"/>
        <c:ser>
          <c:idx val="0"/>
          <c:order val="0"/>
          <c:tx>
            <c:strRef>
              <c:f>Sheet1!$B$392</c:f>
              <c:strCache>
                <c:ptCount val="1"/>
                <c:pt idx="0">
                  <c:v>Yes</c:v>
                </c:pt>
              </c:strCache>
            </c:strRef>
          </c:tx>
          <c:invertIfNegative val="0"/>
          <c:dLbls>
            <c:dLbl>
              <c:idx val="0"/>
              <c:layout>
                <c:manualLayout>
                  <c:x val="0"/>
                  <c:y val="9.8039215686274508E-3"/>
                </c:manualLayout>
              </c:layout>
              <c:showLegendKey val="0"/>
              <c:showVal val="1"/>
              <c:showCatName val="0"/>
              <c:showSerName val="0"/>
              <c:showPercent val="0"/>
              <c:showBubbleSize val="0"/>
            </c:dLbl>
            <c:dLbl>
              <c:idx val="1"/>
              <c:layout>
                <c:manualLayout>
                  <c:x val="-1.6666666666666666E-2"/>
                  <c:y val="8.9868242880141127E-17"/>
                </c:manualLayout>
              </c:layout>
              <c:showLegendKey val="0"/>
              <c:showVal val="1"/>
              <c:showCatName val="0"/>
              <c:showSerName val="0"/>
              <c:showPercent val="0"/>
              <c:showBubbleSize val="0"/>
            </c:dLbl>
            <c:dLbl>
              <c:idx val="2"/>
              <c:layout>
                <c:manualLayout>
                  <c:x val="-3.3333333333333335E-3"/>
                  <c:y val="1.470588235294122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Sheet1!$C$392:$F$392</c:f>
              <c:numCache>
                <c:formatCode>0.00%</c:formatCode>
                <c:ptCount val="4"/>
                <c:pt idx="0">
                  <c:v>0.5</c:v>
                </c:pt>
                <c:pt idx="1">
                  <c:v>0</c:v>
                </c:pt>
                <c:pt idx="2">
                  <c:v>0.53333333333333333</c:v>
                </c:pt>
                <c:pt idx="3">
                  <c:v>0.8</c:v>
                </c:pt>
              </c:numCache>
            </c:numRef>
          </c:val>
        </c:ser>
        <c:ser>
          <c:idx val="1"/>
          <c:order val="1"/>
          <c:tx>
            <c:strRef>
              <c:f>Sheet1!$B$393</c:f>
              <c:strCache>
                <c:ptCount val="1"/>
                <c:pt idx="0">
                  <c:v>No</c:v>
                </c:pt>
              </c:strCache>
            </c:strRef>
          </c:tx>
          <c:invertIfNegative val="0"/>
          <c:dLbls>
            <c:dLbl>
              <c:idx val="0"/>
              <c:layout>
                <c:manualLayout>
                  <c:x val="0"/>
                  <c:y val="-4.1903454680378927E-2"/>
                </c:manualLayout>
              </c:layout>
              <c:showLegendKey val="0"/>
              <c:showVal val="1"/>
              <c:showCatName val="0"/>
              <c:showSerName val="0"/>
              <c:showPercent val="0"/>
              <c:showBubbleSize val="0"/>
            </c:dLbl>
            <c:dLbl>
              <c:idx val="2"/>
              <c:layout>
                <c:manualLayout>
                  <c:x val="2.6666666666666668E-2"/>
                  <c:y val="1.4705882352941176E-2"/>
                </c:manualLayout>
              </c:layout>
              <c:showLegendKey val="0"/>
              <c:showVal val="1"/>
              <c:showCatName val="0"/>
              <c:showSerName val="0"/>
              <c:showPercent val="0"/>
              <c:showBubbleSize val="0"/>
            </c:dLbl>
            <c:dLbl>
              <c:idx val="3"/>
              <c:layout>
                <c:manualLayout>
                  <c:x val="1.5729396325459319E-2"/>
                  <c:y val="0"/>
                </c:manualLayout>
              </c:layout>
              <c:tx>
                <c:rich>
                  <a:bodyPr/>
                  <a:lstStyle/>
                  <a:p>
                    <a:r>
                      <a:rPr lang="en-US" spc="-20" baseline="0"/>
                      <a:t>20.00%</a:t>
                    </a:r>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Sheet1!$C$393:$F$393</c:f>
              <c:numCache>
                <c:formatCode>0.00%</c:formatCode>
                <c:ptCount val="4"/>
                <c:pt idx="0">
                  <c:v>0.5</c:v>
                </c:pt>
                <c:pt idx="1">
                  <c:v>1</c:v>
                </c:pt>
                <c:pt idx="2">
                  <c:v>0.46666666666666667</c:v>
                </c:pt>
                <c:pt idx="3">
                  <c:v>0.2</c:v>
                </c:pt>
              </c:numCache>
            </c:numRef>
          </c:val>
        </c:ser>
        <c:dLbls>
          <c:showLegendKey val="0"/>
          <c:showVal val="0"/>
          <c:showCatName val="0"/>
          <c:showSerName val="0"/>
          <c:showPercent val="0"/>
          <c:showBubbleSize val="0"/>
        </c:dLbls>
        <c:gapWidth val="150"/>
        <c:axId val="266027392"/>
        <c:axId val="266028928"/>
      </c:barChart>
      <c:catAx>
        <c:axId val="266027392"/>
        <c:scaling>
          <c:orientation val="minMax"/>
        </c:scaling>
        <c:delete val="0"/>
        <c:axPos val="b"/>
        <c:majorTickMark val="out"/>
        <c:minorTickMark val="none"/>
        <c:tickLblPos val="nextTo"/>
        <c:txPr>
          <a:bodyPr/>
          <a:lstStyle/>
          <a:p>
            <a:pPr>
              <a:defRPr sz="1000">
                <a:latin typeface="+mn-lt"/>
              </a:defRPr>
            </a:pPr>
            <a:endParaRPr lang="en-US"/>
          </a:p>
        </c:txPr>
        <c:crossAx val="266028928"/>
        <c:crosses val="autoZero"/>
        <c:auto val="1"/>
        <c:lblAlgn val="ctr"/>
        <c:lblOffset val="100"/>
        <c:noMultiLvlLbl val="0"/>
      </c:catAx>
      <c:valAx>
        <c:axId val="26602892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602739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42534162870792"/>
          <c:y val="2.7973479137238719E-2"/>
          <c:w val="0.84705467870327866"/>
          <c:h val="0.80004959766375161"/>
        </c:manualLayout>
      </c:layout>
      <c:barChart>
        <c:barDir val="col"/>
        <c:grouping val="clustered"/>
        <c:varyColors val="0"/>
        <c:ser>
          <c:idx val="0"/>
          <c:order val="0"/>
          <c:invertIfNegative val="0"/>
          <c:dLbls>
            <c:dLbl>
              <c:idx val="0"/>
              <c:layout>
                <c:manualLayout>
                  <c:x val="-1.9607843137254902E-3"/>
                  <c:y val="2.9368575624082231E-2"/>
                </c:manualLayout>
              </c:layout>
              <c:showLegendKey val="0"/>
              <c:showVal val="1"/>
              <c:showCatName val="0"/>
              <c:showSerName val="0"/>
              <c:showPercent val="0"/>
              <c:showBubbleSize val="0"/>
              <c:separator>
</c:separator>
            </c:dLbl>
            <c:dLbl>
              <c:idx val="2"/>
              <c:layout>
                <c:manualLayout>
                  <c:x val="0"/>
                  <c:y val="1.7621145374449341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Sheet1!$B$406:$B$408</c:f>
              <c:strCache>
                <c:ptCount val="3"/>
                <c:pt idx="0">
                  <c:v>Government</c:v>
                </c:pt>
                <c:pt idx="1">
                  <c:v>Regulator</c:v>
                </c:pt>
                <c:pt idx="2">
                  <c:v>Other competent authority</c:v>
                </c:pt>
              </c:strCache>
            </c:strRef>
          </c:cat>
          <c:val>
            <c:numRef>
              <c:f>Sheet1!$D$406:$D$408</c:f>
              <c:numCache>
                <c:formatCode>0.00%</c:formatCode>
                <c:ptCount val="3"/>
                <c:pt idx="0">
                  <c:v>0.33333333333333331</c:v>
                </c:pt>
                <c:pt idx="1">
                  <c:v>0.77777777777777779</c:v>
                </c:pt>
                <c:pt idx="2">
                  <c:v>0.1111111111111111</c:v>
                </c:pt>
              </c:numCache>
            </c:numRef>
          </c:val>
        </c:ser>
        <c:dLbls>
          <c:showLegendKey val="0"/>
          <c:showVal val="0"/>
          <c:showCatName val="0"/>
          <c:showSerName val="0"/>
          <c:showPercent val="0"/>
          <c:showBubbleSize val="0"/>
        </c:dLbls>
        <c:gapWidth val="100"/>
        <c:axId val="266100736"/>
        <c:axId val="266094848"/>
      </c:barChart>
      <c:valAx>
        <c:axId val="266094848"/>
        <c:scaling>
          <c:orientation val="minMax"/>
        </c:scaling>
        <c:delete val="0"/>
        <c:axPos val="l"/>
        <c:majorGridlines/>
        <c:numFmt formatCode="0.00%" sourceLinked="1"/>
        <c:majorTickMark val="out"/>
        <c:minorTickMark val="none"/>
        <c:tickLblPos val="nextTo"/>
        <c:crossAx val="266100736"/>
        <c:crosses val="autoZero"/>
        <c:crossBetween val="between"/>
      </c:valAx>
      <c:catAx>
        <c:axId val="266100736"/>
        <c:scaling>
          <c:orientation val="minMax"/>
        </c:scaling>
        <c:delete val="0"/>
        <c:axPos val="b"/>
        <c:majorTickMark val="out"/>
        <c:minorTickMark val="none"/>
        <c:tickLblPos val="nextTo"/>
        <c:crossAx val="26609484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96459508887024"/>
          <c:y val="2.8796228523628092E-2"/>
          <c:w val="0.81158643072070258"/>
          <c:h val="0.62249608949975577"/>
        </c:manualLayout>
      </c:layout>
      <c:barChart>
        <c:barDir val="col"/>
        <c:grouping val="clustered"/>
        <c:varyColors val="0"/>
        <c:ser>
          <c:idx val="0"/>
          <c:order val="0"/>
          <c:tx>
            <c:strRef>
              <c:f>Sheet1!$B$421</c:f>
              <c:strCache>
                <c:ptCount val="1"/>
                <c:pt idx="0">
                  <c:v>Government</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4654303080535986E-2"/>
                  <c:y val="1.6824395373291272E-2"/>
                </c:manualLayout>
              </c:layout>
              <c:showLegendKey val="0"/>
              <c:showVal val="1"/>
              <c:showCatName val="0"/>
              <c:showSerName val="0"/>
              <c:showPercent val="0"/>
              <c:showBubbleSize val="0"/>
            </c:dLbl>
            <c:dLbl>
              <c:idx val="3"/>
              <c:layout>
                <c:manualLayout>
                  <c:x val="-1.5686274509803921E-2"/>
                  <c:y val="4.206098843322818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Sheet1!$C$421:$F$421</c:f>
              <c:numCache>
                <c:formatCode>0.00%</c:formatCode>
                <c:ptCount val="4"/>
                <c:pt idx="0">
                  <c:v>0.5</c:v>
                </c:pt>
                <c:pt idx="1">
                  <c:v>0</c:v>
                </c:pt>
                <c:pt idx="2">
                  <c:v>0.22222222222222221</c:v>
                </c:pt>
                <c:pt idx="3">
                  <c:v>0.4</c:v>
                </c:pt>
              </c:numCache>
            </c:numRef>
          </c:val>
        </c:ser>
        <c:ser>
          <c:idx val="1"/>
          <c:order val="1"/>
          <c:tx>
            <c:strRef>
              <c:f>Sheet1!$B$422</c:f>
              <c:strCache>
                <c:ptCount val="1"/>
                <c:pt idx="0">
                  <c:v>Regulator</c:v>
                </c:pt>
              </c:strCache>
            </c:strRef>
          </c:tx>
          <c:invertIfNegative val="0"/>
          <c:dLbls>
            <c:dLbl>
              <c:idx val="0"/>
              <c:layout>
                <c:manualLayout>
                  <c:x val="0"/>
                  <c:y val="-1.2618296529968454E-2"/>
                </c:manualLayout>
              </c:layout>
              <c:showLegendKey val="0"/>
              <c:showVal val="1"/>
              <c:showCatName val="0"/>
              <c:showSerName val="0"/>
              <c:showPercent val="0"/>
              <c:showBubbleSize val="0"/>
            </c:dLbl>
            <c:dLbl>
              <c:idx val="1"/>
              <c:layout>
                <c:manualLayout>
                  <c:x val="-2.4491276825690908E-3"/>
                  <c:y val="-5.4624638797121969E-2"/>
                </c:manualLayout>
              </c:layout>
              <c:showLegendKey val="0"/>
              <c:showVal val="1"/>
              <c:showCatName val="0"/>
              <c:showSerName val="0"/>
              <c:showPercent val="0"/>
              <c:showBubbleSize val="0"/>
            </c:dLbl>
            <c:dLbl>
              <c:idx val="3"/>
              <c:layout>
                <c:manualLayout>
                  <c:x val="5.8823529411764705E-3"/>
                  <c:y val="1.2618296529968454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Sheet1!$C$422:$F$422</c:f>
              <c:numCache>
                <c:formatCode>0.00%</c:formatCode>
                <c:ptCount val="4"/>
                <c:pt idx="0">
                  <c:v>0.75</c:v>
                </c:pt>
                <c:pt idx="1">
                  <c:v>0</c:v>
                </c:pt>
                <c:pt idx="2">
                  <c:v>0.88888888888888884</c:v>
                </c:pt>
                <c:pt idx="3">
                  <c:v>0.8</c:v>
                </c:pt>
              </c:numCache>
            </c:numRef>
          </c:val>
        </c:ser>
        <c:ser>
          <c:idx val="2"/>
          <c:order val="2"/>
          <c:tx>
            <c:strRef>
              <c:f>Sheet1!$B$423</c:f>
              <c:strCache>
                <c:ptCount val="1"/>
                <c:pt idx="0">
                  <c:v>Other competent authority</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0268338168255283E-2"/>
                  <c:y val="8.4121976866456359E-3"/>
                </c:manualLayout>
              </c:layout>
              <c:showLegendKey val="0"/>
              <c:showVal val="1"/>
              <c:showCatName val="0"/>
              <c:showSerName val="0"/>
              <c:showPercent val="0"/>
              <c:showBubbleSize val="0"/>
            </c:dLbl>
            <c:dLbl>
              <c:idx val="3"/>
              <c:layout>
                <c:manualLayout>
                  <c:x val="1.857577013399641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Sheet1!$C$423:$F$423</c:f>
              <c:numCache>
                <c:formatCode>0.00%</c:formatCode>
                <c:ptCount val="4"/>
                <c:pt idx="0">
                  <c:v>0</c:v>
                </c:pt>
                <c:pt idx="1">
                  <c:v>0</c:v>
                </c:pt>
                <c:pt idx="2">
                  <c:v>0.1111111111111111</c:v>
                </c:pt>
                <c:pt idx="3">
                  <c:v>0.2</c:v>
                </c:pt>
              </c:numCache>
            </c:numRef>
          </c:val>
        </c:ser>
        <c:dLbls>
          <c:showLegendKey val="0"/>
          <c:showVal val="0"/>
          <c:showCatName val="0"/>
          <c:showSerName val="0"/>
          <c:showPercent val="0"/>
          <c:showBubbleSize val="0"/>
        </c:dLbls>
        <c:gapWidth val="150"/>
        <c:axId val="266111616"/>
        <c:axId val="266129792"/>
      </c:barChart>
      <c:catAx>
        <c:axId val="266111616"/>
        <c:scaling>
          <c:orientation val="minMax"/>
        </c:scaling>
        <c:delete val="0"/>
        <c:axPos val="b"/>
        <c:majorTickMark val="out"/>
        <c:minorTickMark val="none"/>
        <c:tickLblPos val="nextTo"/>
        <c:txPr>
          <a:bodyPr/>
          <a:lstStyle/>
          <a:p>
            <a:pPr>
              <a:defRPr sz="1000">
                <a:latin typeface="+mn-lt"/>
              </a:defRPr>
            </a:pPr>
            <a:endParaRPr lang="en-US"/>
          </a:p>
        </c:txPr>
        <c:crossAx val="266129792"/>
        <c:crosses val="autoZero"/>
        <c:auto val="1"/>
        <c:lblAlgn val="ctr"/>
        <c:lblOffset val="100"/>
        <c:noMultiLvlLbl val="0"/>
      </c:catAx>
      <c:valAx>
        <c:axId val="266129792"/>
        <c:scaling>
          <c:orientation val="minMax"/>
        </c:scaling>
        <c:delete val="0"/>
        <c:axPos val="l"/>
        <c:majorGridlines/>
        <c:numFmt formatCode="0.00%" sourceLinked="1"/>
        <c:majorTickMark val="out"/>
        <c:minorTickMark val="none"/>
        <c:tickLblPos val="nextTo"/>
        <c:txPr>
          <a:bodyPr/>
          <a:lstStyle/>
          <a:p>
            <a:pPr>
              <a:defRPr sz="1000">
                <a:latin typeface="+mn-lt"/>
              </a:defRPr>
            </a:pPr>
            <a:endParaRPr lang="en-US"/>
          </a:p>
        </c:txPr>
        <c:crossAx val="266111616"/>
        <c:crosses val="autoZero"/>
        <c:crossBetween val="between"/>
      </c:valAx>
      <c:spPr>
        <a:solidFill>
          <a:srgbClr val="E8F8FD"/>
        </a:solidFill>
      </c:spPr>
    </c:plotArea>
    <c:legend>
      <c:legendPos val="r"/>
      <c:layout>
        <c:manualLayout>
          <c:xMode val="edge"/>
          <c:yMode val="edge"/>
          <c:x val="1.4206268334105295E-2"/>
          <c:y val="0.77799741944021705"/>
          <c:w val="0.34659286706808706"/>
          <c:h val="0.16706213193938993"/>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4326564442607E-2"/>
          <c:y val="8.259893757827505E-2"/>
          <c:w val="0.82711327531426992"/>
          <c:h val="0.81446670395937959"/>
        </c:manualLayout>
      </c:layout>
      <c:barChart>
        <c:barDir val="col"/>
        <c:grouping val="clustered"/>
        <c:varyColors val="0"/>
        <c:ser>
          <c:idx val="0"/>
          <c:order val="0"/>
          <c:tx>
            <c:strRef>
              <c:f>Sheet1!$B$452</c:f>
              <c:strCache>
                <c:ptCount val="1"/>
                <c:pt idx="0">
                  <c:v>Yes</c:v>
                </c:pt>
              </c:strCache>
            </c:strRef>
          </c:tx>
          <c:invertIfNegative val="0"/>
          <c:dLbls>
            <c:dLbl>
              <c:idx val="2"/>
              <c:layout>
                <c:manualLayout>
                  <c:x val="0"/>
                  <c:y val="2.3310023310023312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Sheet1!$C$452:$F$452</c:f>
              <c:numCache>
                <c:formatCode>0.00%</c:formatCode>
                <c:ptCount val="4"/>
                <c:pt idx="0">
                  <c:v>1</c:v>
                </c:pt>
                <c:pt idx="1">
                  <c:v>1</c:v>
                </c:pt>
                <c:pt idx="2">
                  <c:v>0.53846153846153844</c:v>
                </c:pt>
                <c:pt idx="3">
                  <c:v>1</c:v>
                </c:pt>
              </c:numCache>
            </c:numRef>
          </c:val>
        </c:ser>
        <c:ser>
          <c:idx val="1"/>
          <c:order val="1"/>
          <c:tx>
            <c:strRef>
              <c:f>Sheet1!$B$453</c:f>
              <c:strCache>
                <c:ptCount val="1"/>
                <c:pt idx="0">
                  <c:v>No</c:v>
                </c:pt>
              </c:strCache>
            </c:strRef>
          </c:tx>
          <c:invertIfNegative val="0"/>
          <c:dLbls>
            <c:dLbl>
              <c:idx val="0"/>
              <c:layout>
                <c:manualLayout>
                  <c:x val="2.6785714285714284E-2"/>
                  <c:y val="0"/>
                </c:manualLayout>
              </c:layout>
              <c:showLegendKey val="0"/>
              <c:showVal val="1"/>
              <c:showCatName val="0"/>
              <c:showSerName val="0"/>
              <c:showPercent val="0"/>
              <c:showBubbleSize val="0"/>
            </c:dLbl>
            <c:dLbl>
              <c:idx val="1"/>
              <c:layout>
                <c:manualLayout>
                  <c:x val="3.5714285714285657E-2"/>
                  <c:y val="0"/>
                </c:manualLayout>
              </c:layout>
              <c:showLegendKey val="0"/>
              <c:showVal val="1"/>
              <c:showCatName val="0"/>
              <c:showSerName val="0"/>
              <c:showPercent val="0"/>
              <c:showBubbleSize val="0"/>
            </c:dLbl>
            <c:dLbl>
              <c:idx val="2"/>
              <c:layout>
                <c:manualLayout>
                  <c:x val="2.976190476190476E-2"/>
                  <c:y val="9.324009324009324E-3"/>
                </c:manualLayout>
              </c:layout>
              <c:showLegendKey val="0"/>
              <c:showVal val="1"/>
              <c:showCatName val="0"/>
              <c:showSerName val="0"/>
              <c:showPercent val="0"/>
              <c:showBubbleSize val="0"/>
            </c:dLbl>
            <c:dLbl>
              <c:idx val="3"/>
              <c:layout>
                <c:manualLayout>
                  <c:x val="1.7857142857142856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Sheet1!$C$453:$F$453</c:f>
              <c:numCache>
                <c:formatCode>0.00%</c:formatCode>
                <c:ptCount val="4"/>
                <c:pt idx="0">
                  <c:v>0</c:v>
                </c:pt>
                <c:pt idx="1">
                  <c:v>0</c:v>
                </c:pt>
                <c:pt idx="2">
                  <c:v>0.46153846153846156</c:v>
                </c:pt>
                <c:pt idx="3">
                  <c:v>0</c:v>
                </c:pt>
              </c:numCache>
            </c:numRef>
          </c:val>
        </c:ser>
        <c:dLbls>
          <c:showLegendKey val="0"/>
          <c:showVal val="0"/>
          <c:showCatName val="0"/>
          <c:showSerName val="0"/>
          <c:showPercent val="0"/>
          <c:showBubbleSize val="0"/>
        </c:dLbls>
        <c:gapWidth val="150"/>
        <c:axId val="266208768"/>
        <c:axId val="266210304"/>
      </c:barChart>
      <c:catAx>
        <c:axId val="266208768"/>
        <c:scaling>
          <c:orientation val="minMax"/>
        </c:scaling>
        <c:delete val="0"/>
        <c:axPos val="b"/>
        <c:majorTickMark val="out"/>
        <c:minorTickMark val="none"/>
        <c:tickLblPos val="nextTo"/>
        <c:txPr>
          <a:bodyPr/>
          <a:lstStyle/>
          <a:p>
            <a:pPr>
              <a:defRPr sz="1000">
                <a:latin typeface="+mn-lt"/>
              </a:defRPr>
            </a:pPr>
            <a:endParaRPr lang="en-US"/>
          </a:p>
        </c:txPr>
        <c:crossAx val="266210304"/>
        <c:crosses val="autoZero"/>
        <c:auto val="1"/>
        <c:lblAlgn val="ctr"/>
        <c:lblOffset val="100"/>
        <c:noMultiLvlLbl val="0"/>
      </c:catAx>
      <c:valAx>
        <c:axId val="26621030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6620876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536014516905524E-2"/>
          <c:y val="8.1785183590712157E-2"/>
          <c:w val="0.93077556103664316"/>
          <c:h val="0.8725459751594713"/>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Sheet1!$B$437:$B$438</c:f>
              <c:strCache>
                <c:ptCount val="2"/>
                <c:pt idx="0">
                  <c:v>Yes</c:v>
                </c:pt>
                <c:pt idx="1">
                  <c:v>No</c:v>
                </c:pt>
              </c:strCache>
            </c:strRef>
          </c:cat>
          <c:val>
            <c:numRef>
              <c:f>Sheet1!$C$437:$C$438</c:f>
              <c:numCache>
                <c:formatCode>General</c:formatCode>
                <c:ptCount val="2"/>
                <c:pt idx="0">
                  <c:v>16</c:v>
                </c:pt>
                <c:pt idx="1">
                  <c:v>6</c:v>
                </c:pt>
              </c:numCache>
            </c:numRef>
          </c:val>
        </c:ser>
        <c:ser>
          <c:idx val="1"/>
          <c:order val="1"/>
          <c:cat>
            <c:strRef>
              <c:f>Sheet1!$B$437:$B$438</c:f>
              <c:strCache>
                <c:ptCount val="2"/>
                <c:pt idx="0">
                  <c:v>Yes</c:v>
                </c:pt>
                <c:pt idx="1">
                  <c:v>No</c:v>
                </c:pt>
              </c:strCache>
            </c:strRef>
          </c:cat>
          <c:val>
            <c:numRef>
              <c:f>Sheet1!$D$437:$D$438</c:f>
              <c:numCache>
                <c:formatCode>0.00%</c:formatCode>
                <c:ptCount val="2"/>
                <c:pt idx="0">
                  <c:v>0.72727272727272729</c:v>
                </c:pt>
                <c:pt idx="1">
                  <c:v>0.27272727272727271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01985964200826E-2"/>
          <c:y val="9.3067220764071146E-2"/>
          <c:w val="0.81202587873940646"/>
          <c:h val="0.73444808982210552"/>
        </c:manualLayout>
      </c:layout>
      <c:barChart>
        <c:barDir val="col"/>
        <c:grouping val="clustered"/>
        <c:varyColors val="0"/>
        <c:ser>
          <c:idx val="0"/>
          <c:order val="0"/>
          <c:tx>
            <c:strRef>
              <c:f>Sheet1!$B$482</c:f>
              <c:strCache>
                <c:ptCount val="1"/>
                <c:pt idx="0">
                  <c:v>Yes</c:v>
                </c:pt>
              </c:strCache>
            </c:strRef>
          </c:tx>
          <c:invertIfNegative val="0"/>
          <c:dLbls>
            <c:dLbl>
              <c:idx val="0"/>
              <c:layout>
                <c:manualLayout>
                  <c:x val="-1.6299918500407497E-2"/>
                  <c:y val="0"/>
                </c:manualLayout>
              </c:layout>
              <c:showLegendKey val="0"/>
              <c:showVal val="1"/>
              <c:showCatName val="0"/>
              <c:showSerName val="0"/>
              <c:showPercent val="0"/>
              <c:showBubbleSize val="0"/>
            </c:dLbl>
            <c:dLbl>
              <c:idx val="1"/>
              <c:layout>
                <c:manualLayout>
                  <c:x val="-1.95599022004889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Sheet1!$C$482:$F$482</c:f>
              <c:numCache>
                <c:formatCode>0.00%</c:formatCode>
                <c:ptCount val="4"/>
                <c:pt idx="0">
                  <c:v>0</c:v>
                </c:pt>
                <c:pt idx="1">
                  <c:v>0</c:v>
                </c:pt>
                <c:pt idx="2">
                  <c:v>0.7</c:v>
                </c:pt>
                <c:pt idx="3">
                  <c:v>1</c:v>
                </c:pt>
              </c:numCache>
            </c:numRef>
          </c:val>
        </c:ser>
        <c:ser>
          <c:idx val="1"/>
          <c:order val="1"/>
          <c:tx>
            <c:strRef>
              <c:f>Sheet1!$B$483</c:f>
              <c:strCache>
                <c:ptCount val="1"/>
                <c:pt idx="0">
                  <c:v>No</c:v>
                </c:pt>
              </c:strCache>
            </c:strRef>
          </c:tx>
          <c:invertIfNegative val="0"/>
          <c:dLbls>
            <c:dLbl>
              <c:idx val="2"/>
              <c:layout>
                <c:manualLayout>
                  <c:x val="3.741537197825822E-2"/>
                  <c:y val="3.4603562255252854E-3"/>
                </c:manualLayout>
              </c:layout>
              <c:showLegendKey val="0"/>
              <c:showVal val="1"/>
              <c:showCatName val="0"/>
              <c:showSerName val="0"/>
              <c:showPercent val="0"/>
              <c:showBubbleSize val="0"/>
            </c:dLbl>
            <c:dLbl>
              <c:idx val="3"/>
              <c:layout>
                <c:manualLayout>
                  <c:x val="1.6299918500407497E-2"/>
                  <c:y val="0"/>
                </c:manualLayout>
              </c:layout>
              <c:tx>
                <c:rich>
                  <a:bodyPr/>
                  <a:lstStyle/>
                  <a:p>
                    <a:r>
                      <a:rPr lang="en-US"/>
                      <a:t> 0.00%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Sheet1!$C$483:$F$483</c:f>
              <c:numCache>
                <c:formatCode>0.00%</c:formatCode>
                <c:ptCount val="4"/>
                <c:pt idx="0">
                  <c:v>1</c:v>
                </c:pt>
                <c:pt idx="1">
                  <c:v>1</c:v>
                </c:pt>
                <c:pt idx="2">
                  <c:v>0.3</c:v>
                </c:pt>
                <c:pt idx="3">
                  <c:v>0</c:v>
                </c:pt>
              </c:numCache>
            </c:numRef>
          </c:val>
        </c:ser>
        <c:dLbls>
          <c:showLegendKey val="0"/>
          <c:showVal val="0"/>
          <c:showCatName val="0"/>
          <c:showSerName val="0"/>
          <c:showPercent val="0"/>
          <c:showBubbleSize val="0"/>
        </c:dLbls>
        <c:gapWidth val="150"/>
        <c:axId val="266877952"/>
        <c:axId val="266896128"/>
      </c:barChart>
      <c:catAx>
        <c:axId val="266877952"/>
        <c:scaling>
          <c:orientation val="minMax"/>
        </c:scaling>
        <c:delete val="0"/>
        <c:axPos val="b"/>
        <c:majorTickMark val="out"/>
        <c:minorTickMark val="none"/>
        <c:tickLblPos val="nextTo"/>
        <c:crossAx val="266896128"/>
        <c:crosses val="autoZero"/>
        <c:auto val="1"/>
        <c:lblAlgn val="ctr"/>
        <c:lblOffset val="100"/>
        <c:noMultiLvlLbl val="0"/>
      </c:catAx>
      <c:valAx>
        <c:axId val="266896128"/>
        <c:scaling>
          <c:orientation val="minMax"/>
          <c:max val="1"/>
        </c:scaling>
        <c:delete val="0"/>
        <c:axPos val="l"/>
        <c:majorGridlines/>
        <c:numFmt formatCode="0.00%" sourceLinked="1"/>
        <c:majorTickMark val="out"/>
        <c:minorTickMark val="none"/>
        <c:tickLblPos val="nextTo"/>
        <c:crossAx val="26687795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E-2"/>
          <c:y val="6.7743638362595671E-2"/>
          <c:w val="0.78296994747765181"/>
          <c:h val="0.75248067644513439"/>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Sheet1!$B$52:$B$53</c:f>
              <c:strCache>
                <c:ptCount val="2"/>
                <c:pt idx="0">
                  <c:v>Yes</c:v>
                </c:pt>
                <c:pt idx="1">
                  <c:v>No</c:v>
                </c:pt>
              </c:strCache>
            </c:strRef>
          </c:cat>
          <c:val>
            <c:numRef>
              <c:f>Sheet1!$C$52:$C$53</c:f>
              <c:numCache>
                <c:formatCode>General</c:formatCode>
                <c:ptCount val="2"/>
                <c:pt idx="0">
                  <c:v>19</c:v>
                </c:pt>
                <c:pt idx="1">
                  <c:v>7</c:v>
                </c:pt>
              </c:numCache>
            </c:numRef>
          </c:val>
        </c:ser>
        <c:ser>
          <c:idx val="1"/>
          <c:order val="1"/>
          <c:cat>
            <c:strRef>
              <c:f>Sheet1!$B$52:$B$53</c:f>
              <c:strCache>
                <c:ptCount val="2"/>
                <c:pt idx="0">
                  <c:v>Yes</c:v>
                </c:pt>
                <c:pt idx="1">
                  <c:v>No</c:v>
                </c:pt>
              </c:strCache>
            </c:strRef>
          </c:cat>
          <c:val>
            <c:numRef>
              <c:f>Sheet1!$D$52:$D$53</c:f>
              <c:numCache>
                <c:formatCode>0.00%</c:formatCode>
                <c:ptCount val="2"/>
                <c:pt idx="0">
                  <c:v>0.73076923076923073</c:v>
                </c:pt>
                <c:pt idx="1">
                  <c:v>0.26923076923076922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088248210218849E-3"/>
          <c:y val="3.4837631752012938E-5"/>
          <c:w val="0.99729101219860472"/>
          <c:h val="0.8697851086898562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Sheet1!$B$467:$B$468</c:f>
              <c:strCache>
                <c:ptCount val="2"/>
                <c:pt idx="0">
                  <c:v>Yes</c:v>
                </c:pt>
                <c:pt idx="1">
                  <c:v>No</c:v>
                </c:pt>
              </c:strCache>
            </c:strRef>
          </c:cat>
          <c:val>
            <c:numRef>
              <c:f>Sheet1!$C$467:$C$468</c:f>
              <c:numCache>
                <c:formatCode>General</c:formatCode>
                <c:ptCount val="2"/>
                <c:pt idx="0">
                  <c:v>11</c:v>
                </c:pt>
                <c:pt idx="1">
                  <c:v>7</c:v>
                </c:pt>
              </c:numCache>
            </c:numRef>
          </c:val>
        </c:ser>
        <c:ser>
          <c:idx val="1"/>
          <c:order val="1"/>
          <c:cat>
            <c:strRef>
              <c:f>Sheet1!$B$467:$B$468</c:f>
              <c:strCache>
                <c:ptCount val="2"/>
                <c:pt idx="0">
                  <c:v>Yes</c:v>
                </c:pt>
                <c:pt idx="1">
                  <c:v>No</c:v>
                </c:pt>
              </c:strCache>
            </c:strRef>
          </c:cat>
          <c:val>
            <c:numRef>
              <c:f>Sheet1!$D$467:$D$468</c:f>
              <c:numCache>
                <c:formatCode>0.00%</c:formatCode>
                <c:ptCount val="2"/>
                <c:pt idx="0">
                  <c:v>0.61111111111111116</c:v>
                </c:pt>
                <c:pt idx="1">
                  <c:v>0.3888888888888889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01985964200826E-2"/>
          <c:y val="7.9178331875182265E-2"/>
          <c:w val="0.77558141595936869"/>
          <c:h val="0.79892254232850457"/>
        </c:manualLayout>
      </c:layout>
      <c:barChart>
        <c:barDir val="col"/>
        <c:grouping val="clustered"/>
        <c:varyColors val="0"/>
        <c:ser>
          <c:idx val="0"/>
          <c:order val="0"/>
          <c:tx>
            <c:strRef>
              <c:f>Sheet1!$B$511</c:f>
              <c:strCache>
                <c:ptCount val="1"/>
                <c:pt idx="0">
                  <c:v>Yes</c:v>
                </c:pt>
              </c:strCache>
            </c:strRef>
          </c:tx>
          <c:invertIfNegative val="0"/>
          <c:dLbls>
            <c:dLbl>
              <c:idx val="0"/>
              <c:layout>
                <c:manualLayout>
                  <c:x val="-1.0126582278481013E-2"/>
                  <c:y val="0"/>
                </c:manualLayout>
              </c:layout>
              <c:showLegendKey val="0"/>
              <c:showVal val="1"/>
              <c:showCatName val="0"/>
              <c:showSerName val="0"/>
              <c:showPercent val="0"/>
              <c:showBubbleSize val="0"/>
            </c:dLbl>
            <c:dLbl>
              <c:idx val="1"/>
              <c:layout>
                <c:manualLayout>
                  <c:x val="-2.0253164556962026E-2"/>
                  <c:y val="0"/>
                </c:manualLayout>
              </c:layout>
              <c:showLegendKey val="0"/>
              <c:showVal val="1"/>
              <c:showCatName val="0"/>
              <c:showSerName val="0"/>
              <c:showPercent val="0"/>
              <c:showBubbleSize val="0"/>
            </c:dLbl>
            <c:dLbl>
              <c:idx val="2"/>
              <c:layout>
                <c:manualLayout>
                  <c:x val="-2.7004219409282701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Sheet1!$C$511:$F$511</c:f>
              <c:numCache>
                <c:formatCode>0.00%</c:formatCode>
                <c:ptCount val="4"/>
                <c:pt idx="0">
                  <c:v>0</c:v>
                </c:pt>
                <c:pt idx="1">
                  <c:v>0</c:v>
                </c:pt>
                <c:pt idx="2">
                  <c:v>0.2</c:v>
                </c:pt>
                <c:pt idx="3">
                  <c:v>0.8</c:v>
                </c:pt>
              </c:numCache>
            </c:numRef>
          </c:val>
        </c:ser>
        <c:ser>
          <c:idx val="1"/>
          <c:order val="1"/>
          <c:tx>
            <c:strRef>
              <c:f>Sheet1!$B$512</c:f>
              <c:strCache>
                <c:ptCount val="1"/>
                <c:pt idx="0">
                  <c:v>No</c:v>
                </c:pt>
              </c:strCache>
            </c:strRef>
          </c:tx>
          <c:invertIfNegative val="0"/>
          <c:dLbls>
            <c:dLbl>
              <c:idx val="3"/>
              <c:layout>
                <c:manualLayout>
                  <c:x val="4.0031952527673168E-3"/>
                  <c:y val="-8.2815734989648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Sheet1!$C$512:$F$512</c:f>
              <c:numCache>
                <c:formatCode>0.00%</c:formatCode>
                <c:ptCount val="4"/>
                <c:pt idx="0">
                  <c:v>1</c:v>
                </c:pt>
                <c:pt idx="1">
                  <c:v>1</c:v>
                </c:pt>
                <c:pt idx="2">
                  <c:v>0.8</c:v>
                </c:pt>
                <c:pt idx="3">
                  <c:v>0.2</c:v>
                </c:pt>
              </c:numCache>
            </c:numRef>
          </c:val>
        </c:ser>
        <c:dLbls>
          <c:showLegendKey val="0"/>
          <c:showVal val="0"/>
          <c:showCatName val="0"/>
          <c:showSerName val="0"/>
          <c:showPercent val="0"/>
          <c:showBubbleSize val="0"/>
        </c:dLbls>
        <c:gapWidth val="150"/>
        <c:axId val="267391744"/>
        <c:axId val="267393280"/>
      </c:barChart>
      <c:catAx>
        <c:axId val="267391744"/>
        <c:scaling>
          <c:orientation val="minMax"/>
        </c:scaling>
        <c:delete val="0"/>
        <c:axPos val="b"/>
        <c:majorTickMark val="out"/>
        <c:minorTickMark val="none"/>
        <c:tickLblPos val="nextTo"/>
        <c:crossAx val="267393280"/>
        <c:crosses val="autoZero"/>
        <c:auto val="1"/>
        <c:lblAlgn val="ctr"/>
        <c:lblOffset val="100"/>
        <c:noMultiLvlLbl val="0"/>
      </c:catAx>
      <c:valAx>
        <c:axId val="267393280"/>
        <c:scaling>
          <c:orientation val="minMax"/>
          <c:max val="1"/>
        </c:scaling>
        <c:delete val="0"/>
        <c:axPos val="l"/>
        <c:majorGridlines/>
        <c:numFmt formatCode="0.00%" sourceLinked="1"/>
        <c:majorTickMark val="out"/>
        <c:minorTickMark val="none"/>
        <c:tickLblPos val="nextTo"/>
        <c:crossAx val="26739174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035036649849746E-2"/>
          <c:y val="6.2493842403254986E-2"/>
          <c:w val="0.84925933662113973"/>
          <c:h val="0.78516406982033438"/>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Sheet1!$B$496:$B$497</c:f>
              <c:strCache>
                <c:ptCount val="2"/>
                <c:pt idx="0">
                  <c:v>Yes</c:v>
                </c:pt>
                <c:pt idx="1">
                  <c:v>No</c:v>
                </c:pt>
              </c:strCache>
            </c:strRef>
          </c:cat>
          <c:val>
            <c:numRef>
              <c:f>Sheet1!$C$496:$C$497</c:f>
              <c:numCache>
                <c:formatCode>General</c:formatCode>
                <c:ptCount val="2"/>
                <c:pt idx="0">
                  <c:v>7</c:v>
                </c:pt>
                <c:pt idx="1">
                  <c:v>19</c:v>
                </c:pt>
              </c:numCache>
            </c:numRef>
          </c:val>
        </c:ser>
        <c:ser>
          <c:idx val="1"/>
          <c:order val="1"/>
          <c:cat>
            <c:strRef>
              <c:f>Sheet1!$B$496:$B$497</c:f>
              <c:strCache>
                <c:ptCount val="2"/>
                <c:pt idx="0">
                  <c:v>Yes</c:v>
                </c:pt>
                <c:pt idx="1">
                  <c:v>No</c:v>
                </c:pt>
              </c:strCache>
            </c:strRef>
          </c:cat>
          <c:val>
            <c:numRef>
              <c:f>Sheet1!$D$496:$D$497</c:f>
              <c:numCache>
                <c:formatCode>0.00%</c:formatCode>
                <c:ptCount val="2"/>
                <c:pt idx="0">
                  <c:v>0.26923076923076922</c:v>
                </c:pt>
                <c:pt idx="1">
                  <c:v>0.73076923076923073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01985964200826E-2"/>
          <c:y val="0.10232648002333042"/>
          <c:w val="0.85988725257668885"/>
          <c:h val="0.72518883056284633"/>
        </c:manualLayout>
      </c:layout>
      <c:barChart>
        <c:barDir val="col"/>
        <c:grouping val="clustered"/>
        <c:varyColors val="0"/>
        <c:ser>
          <c:idx val="0"/>
          <c:order val="0"/>
          <c:tx>
            <c:strRef>
              <c:f>Sheet1!$B$537</c:f>
              <c:strCache>
                <c:ptCount val="1"/>
                <c:pt idx="0">
                  <c:v>Yes</c:v>
                </c:pt>
              </c:strCache>
            </c:strRef>
          </c:tx>
          <c:invertIfNegative val="0"/>
          <c:dLbls>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Sheet1!$C$537:$F$537</c:f>
              <c:numCache>
                <c:formatCode>0.00%</c:formatCode>
                <c:ptCount val="4"/>
                <c:pt idx="0">
                  <c:v>0.6</c:v>
                </c:pt>
                <c:pt idx="1">
                  <c:v>1</c:v>
                </c:pt>
                <c:pt idx="2">
                  <c:v>0.7142857142857143</c:v>
                </c:pt>
                <c:pt idx="3">
                  <c:v>1</c:v>
                </c:pt>
              </c:numCache>
            </c:numRef>
          </c:val>
        </c:ser>
        <c:ser>
          <c:idx val="1"/>
          <c:order val="1"/>
          <c:tx>
            <c:strRef>
              <c:f>Sheet1!$B$538</c:f>
              <c:strCache>
                <c:ptCount val="1"/>
                <c:pt idx="0">
                  <c:v>No</c:v>
                </c:pt>
              </c:strCache>
            </c:strRef>
          </c:tx>
          <c:invertIfNegative val="0"/>
          <c:dLbls>
            <c:dLbl>
              <c:idx val="0"/>
              <c:layout>
                <c:manualLayout>
                  <c:x val="2.0408163265306121E-2"/>
                  <c:y val="-4.9019607843137254E-3"/>
                </c:manualLayout>
              </c:layout>
              <c:showLegendKey val="0"/>
              <c:showVal val="1"/>
              <c:showCatName val="0"/>
              <c:showSerName val="0"/>
              <c:showPercent val="0"/>
              <c:showBubbleSize val="0"/>
            </c:dLbl>
            <c:dLbl>
              <c:idx val="1"/>
              <c:layout>
                <c:manualLayout>
                  <c:x val="2.380925598585891E-2"/>
                  <c:y val="0"/>
                </c:manualLayout>
              </c:layout>
              <c:showLegendKey val="0"/>
              <c:showVal val="1"/>
              <c:showCatName val="0"/>
              <c:showSerName val="0"/>
              <c:showPercent val="0"/>
              <c:showBubbleSize val="0"/>
            </c:dLbl>
            <c:dLbl>
              <c:idx val="2"/>
              <c:layout>
                <c:manualLayout>
                  <c:x val="3.7414965986394558E-2"/>
                  <c:y val="9.8039215686274508E-3"/>
                </c:manualLayout>
              </c:layout>
              <c:showLegendKey val="0"/>
              <c:showVal val="1"/>
              <c:showCatName val="0"/>
              <c:showSerName val="0"/>
              <c:showPercent val="0"/>
              <c:showBubbleSize val="0"/>
            </c:dLbl>
            <c:dLbl>
              <c:idx val="3"/>
              <c:layout>
                <c:manualLayout>
                  <c:x val="2.04081632653061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Sheet1!$C$538:$F$538</c:f>
              <c:numCache>
                <c:formatCode>0.00%</c:formatCode>
                <c:ptCount val="4"/>
                <c:pt idx="0">
                  <c:v>0.4</c:v>
                </c:pt>
                <c:pt idx="1">
                  <c:v>0</c:v>
                </c:pt>
                <c:pt idx="2">
                  <c:v>0.2857142857142857</c:v>
                </c:pt>
                <c:pt idx="3">
                  <c:v>0</c:v>
                </c:pt>
              </c:numCache>
            </c:numRef>
          </c:val>
        </c:ser>
        <c:dLbls>
          <c:showLegendKey val="0"/>
          <c:showVal val="0"/>
          <c:showCatName val="0"/>
          <c:showSerName val="0"/>
          <c:showPercent val="0"/>
          <c:showBubbleSize val="0"/>
        </c:dLbls>
        <c:gapWidth val="150"/>
        <c:axId val="267462528"/>
        <c:axId val="267464064"/>
      </c:barChart>
      <c:catAx>
        <c:axId val="267462528"/>
        <c:scaling>
          <c:orientation val="minMax"/>
        </c:scaling>
        <c:delete val="0"/>
        <c:axPos val="b"/>
        <c:majorTickMark val="out"/>
        <c:minorTickMark val="none"/>
        <c:tickLblPos val="nextTo"/>
        <c:crossAx val="267464064"/>
        <c:crosses val="autoZero"/>
        <c:auto val="1"/>
        <c:lblAlgn val="ctr"/>
        <c:lblOffset val="100"/>
        <c:noMultiLvlLbl val="0"/>
      </c:catAx>
      <c:valAx>
        <c:axId val="267464064"/>
        <c:scaling>
          <c:orientation val="minMax"/>
          <c:max val="1"/>
        </c:scaling>
        <c:delete val="0"/>
        <c:axPos val="l"/>
        <c:majorGridlines/>
        <c:numFmt formatCode="0.00%" sourceLinked="1"/>
        <c:majorTickMark val="out"/>
        <c:minorTickMark val="none"/>
        <c:tickLblPos val="nextTo"/>
        <c:crossAx val="2674625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74209645937702E-2"/>
          <c:y val="9.413995963227989E-2"/>
          <c:w val="0.98654424380697991"/>
          <c:h val="0.900990391468242"/>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Sheet1!$B$522:$B$523</c:f>
              <c:strCache>
                <c:ptCount val="2"/>
                <c:pt idx="0">
                  <c:v>Yes</c:v>
                </c:pt>
                <c:pt idx="1">
                  <c:v>No</c:v>
                </c:pt>
              </c:strCache>
            </c:strRef>
          </c:cat>
          <c:val>
            <c:numRef>
              <c:f>Sheet1!$C$522:$C$523</c:f>
              <c:numCache>
                <c:formatCode>General</c:formatCode>
                <c:ptCount val="2"/>
                <c:pt idx="0">
                  <c:v>19</c:v>
                </c:pt>
                <c:pt idx="1">
                  <c:v>6</c:v>
                </c:pt>
              </c:numCache>
            </c:numRef>
          </c:val>
        </c:ser>
        <c:ser>
          <c:idx val="1"/>
          <c:order val="1"/>
          <c:cat>
            <c:strRef>
              <c:f>Sheet1!$B$522:$B$523</c:f>
              <c:strCache>
                <c:ptCount val="2"/>
                <c:pt idx="0">
                  <c:v>Yes</c:v>
                </c:pt>
                <c:pt idx="1">
                  <c:v>No</c:v>
                </c:pt>
              </c:strCache>
            </c:strRef>
          </c:cat>
          <c:val>
            <c:numRef>
              <c:f>Sheet1!$D$522:$D$523</c:f>
              <c:numCache>
                <c:formatCode>0.00%</c:formatCode>
                <c:ptCount val="2"/>
                <c:pt idx="0">
                  <c:v>0.76</c:v>
                </c:pt>
                <c:pt idx="1">
                  <c:v>0.24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61520304665602E-2"/>
          <c:y val="5.5967803988857215E-2"/>
          <c:w val="0.85392207880840465"/>
          <c:h val="0.944032228529573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Sheet1!$B$550:$B$551</c:f>
              <c:strCache>
                <c:ptCount val="2"/>
                <c:pt idx="0">
                  <c:v>Yes</c:v>
                </c:pt>
                <c:pt idx="1">
                  <c:v>No</c:v>
                </c:pt>
              </c:strCache>
            </c:strRef>
          </c:cat>
          <c:val>
            <c:numRef>
              <c:f>Sheet1!$C$550:$C$551</c:f>
              <c:numCache>
                <c:formatCode>General</c:formatCode>
                <c:ptCount val="2"/>
                <c:pt idx="0">
                  <c:v>3</c:v>
                </c:pt>
                <c:pt idx="1">
                  <c:v>23</c:v>
                </c:pt>
              </c:numCache>
            </c:numRef>
          </c:val>
        </c:ser>
        <c:ser>
          <c:idx val="1"/>
          <c:order val="1"/>
          <c:cat>
            <c:strRef>
              <c:f>Sheet1!$B$550:$B$551</c:f>
              <c:strCache>
                <c:ptCount val="2"/>
                <c:pt idx="0">
                  <c:v>Yes</c:v>
                </c:pt>
                <c:pt idx="1">
                  <c:v>No</c:v>
                </c:pt>
              </c:strCache>
            </c:strRef>
          </c:cat>
          <c:val>
            <c:numRef>
              <c:f>Sheet1!$D$550:$D$551</c:f>
              <c:numCache>
                <c:formatCode>0.00%</c:formatCode>
                <c:ptCount val="2"/>
                <c:pt idx="0">
                  <c:v>0.11538461538461539</c:v>
                </c:pt>
                <c:pt idx="1">
                  <c:v>0.88461538461538458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01985964200826E-2"/>
          <c:y val="9.7696850393700782E-2"/>
          <c:w val="0.85377605393029177"/>
          <c:h val="0.70998752983931313"/>
        </c:manualLayout>
      </c:layout>
      <c:barChart>
        <c:barDir val="col"/>
        <c:grouping val="clustered"/>
        <c:varyColors val="0"/>
        <c:ser>
          <c:idx val="0"/>
          <c:order val="0"/>
          <c:tx>
            <c:strRef>
              <c:f>Sheet1!$B$565</c:f>
              <c:strCache>
                <c:ptCount val="1"/>
                <c:pt idx="0">
                  <c:v>Yes</c:v>
                </c:pt>
              </c:strCache>
            </c:strRef>
          </c:tx>
          <c:invertIfNegative val="0"/>
          <c:dLbls>
            <c:dLbl>
              <c:idx val="0"/>
              <c:layout>
                <c:manualLayout>
                  <c:x val="-1.4505893019038985E-2"/>
                  <c:y val="2.0592020592020591E-2"/>
                </c:manualLayout>
              </c:layout>
              <c:showLegendKey val="0"/>
              <c:showVal val="1"/>
              <c:showCatName val="0"/>
              <c:showSerName val="0"/>
              <c:showPercent val="0"/>
              <c:showBubbleSize val="0"/>
            </c:dLbl>
            <c:dLbl>
              <c:idx val="1"/>
              <c:layout>
                <c:manualLayout>
                  <c:x val="-2.1739130434782608E-2"/>
                  <c:y val="0"/>
                </c:manualLayout>
              </c:layout>
              <c:showLegendKey val="0"/>
              <c:showVal val="1"/>
              <c:showCatName val="0"/>
              <c:showSerName val="0"/>
              <c:showPercent val="0"/>
              <c:showBubbleSize val="0"/>
            </c:dLbl>
            <c:dLbl>
              <c:idx val="2"/>
              <c:layout>
                <c:manualLayout>
                  <c:x val="-2.5362318840579778E-2"/>
                  <c:y val="1.5444015444015444E-2"/>
                </c:manualLayout>
              </c:layout>
              <c:showLegendKey val="0"/>
              <c:showVal val="1"/>
              <c:showCatName val="0"/>
              <c:showSerName val="0"/>
              <c:showPercent val="0"/>
              <c:showBubbleSize val="0"/>
            </c:dLbl>
            <c:dLbl>
              <c:idx val="3"/>
              <c:layout>
                <c:manualLayout>
                  <c:x val="-3.26086956521739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Sheet1!$C$565:$F$565</c:f>
              <c:numCache>
                <c:formatCode>0.00%</c:formatCode>
                <c:ptCount val="4"/>
                <c:pt idx="0">
                  <c:v>0</c:v>
                </c:pt>
                <c:pt idx="1">
                  <c:v>0</c:v>
                </c:pt>
                <c:pt idx="2">
                  <c:v>6.6666666666666666E-2</c:v>
                </c:pt>
                <c:pt idx="3">
                  <c:v>0.4</c:v>
                </c:pt>
              </c:numCache>
            </c:numRef>
          </c:val>
        </c:ser>
        <c:ser>
          <c:idx val="1"/>
          <c:order val="1"/>
          <c:tx>
            <c:strRef>
              <c:f>Sheet1!$B$566</c:f>
              <c:strCache>
                <c:ptCount val="1"/>
                <c:pt idx="0">
                  <c:v>No</c:v>
                </c:pt>
              </c:strCache>
            </c:strRef>
          </c:tx>
          <c:invertIfNegative val="0"/>
          <c:dLbls>
            <c:dLbl>
              <c:idx val="2"/>
              <c:layout>
                <c:manualLayout>
                  <c:x val="-1.0869565217391304E-2"/>
                  <c:y val="-1.544401544401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Sheet1!$C$566:$F$566</c:f>
              <c:numCache>
                <c:formatCode>0.00%</c:formatCode>
                <c:ptCount val="4"/>
                <c:pt idx="0">
                  <c:v>1</c:v>
                </c:pt>
                <c:pt idx="1">
                  <c:v>1</c:v>
                </c:pt>
                <c:pt idx="2">
                  <c:v>0.93333333333333335</c:v>
                </c:pt>
                <c:pt idx="3">
                  <c:v>0.6</c:v>
                </c:pt>
              </c:numCache>
            </c:numRef>
          </c:val>
        </c:ser>
        <c:dLbls>
          <c:showLegendKey val="0"/>
          <c:showVal val="0"/>
          <c:showCatName val="0"/>
          <c:showSerName val="0"/>
          <c:showPercent val="0"/>
          <c:showBubbleSize val="0"/>
        </c:dLbls>
        <c:gapWidth val="150"/>
        <c:axId val="267856128"/>
        <c:axId val="267862016"/>
      </c:barChart>
      <c:catAx>
        <c:axId val="267856128"/>
        <c:scaling>
          <c:orientation val="minMax"/>
        </c:scaling>
        <c:delete val="0"/>
        <c:axPos val="b"/>
        <c:majorTickMark val="out"/>
        <c:minorTickMark val="none"/>
        <c:tickLblPos val="nextTo"/>
        <c:crossAx val="267862016"/>
        <c:crosses val="autoZero"/>
        <c:auto val="1"/>
        <c:lblAlgn val="ctr"/>
        <c:lblOffset val="100"/>
        <c:noMultiLvlLbl val="0"/>
      </c:catAx>
      <c:valAx>
        <c:axId val="267862016"/>
        <c:scaling>
          <c:orientation val="minMax"/>
          <c:max val="1"/>
        </c:scaling>
        <c:delete val="0"/>
        <c:axPos val="l"/>
        <c:majorGridlines/>
        <c:numFmt formatCode="0.00%" sourceLinked="1"/>
        <c:majorTickMark val="out"/>
        <c:minorTickMark val="none"/>
        <c:tickLblPos val="nextTo"/>
        <c:crossAx val="2678561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044896972231837E-2"/>
          <c:y val="3.1578265814134469E-2"/>
          <c:w val="0.91924931086910844"/>
          <c:h val="0.9625014358308970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Sheet1!$B$576:$B$577</c:f>
              <c:strCache>
                <c:ptCount val="2"/>
                <c:pt idx="0">
                  <c:v>Yes</c:v>
                </c:pt>
                <c:pt idx="1">
                  <c:v>No</c:v>
                </c:pt>
              </c:strCache>
            </c:strRef>
          </c:cat>
          <c:val>
            <c:numRef>
              <c:f>Sheet1!$C$576:$C$577</c:f>
              <c:numCache>
                <c:formatCode>General</c:formatCode>
                <c:ptCount val="2"/>
                <c:pt idx="0">
                  <c:v>2</c:v>
                </c:pt>
                <c:pt idx="1">
                  <c:v>1</c:v>
                </c:pt>
              </c:numCache>
            </c:numRef>
          </c:val>
        </c:ser>
        <c:ser>
          <c:idx val="1"/>
          <c:order val="1"/>
          <c:cat>
            <c:strRef>
              <c:f>Sheet1!$B$576:$B$577</c:f>
              <c:strCache>
                <c:ptCount val="2"/>
                <c:pt idx="0">
                  <c:v>Yes</c:v>
                </c:pt>
                <c:pt idx="1">
                  <c:v>No</c:v>
                </c:pt>
              </c:strCache>
            </c:strRef>
          </c:cat>
          <c:val>
            <c:numRef>
              <c:f>Sheet1!$D$576:$D$577</c:f>
              <c:numCache>
                <c:formatCode>0.00%</c:formatCode>
                <c:ptCount val="2"/>
                <c:pt idx="0">
                  <c:v>0.66666666666666663</c:v>
                </c:pt>
                <c:pt idx="1">
                  <c:v>0.33333333333333331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695738956065072E-2"/>
          <c:y val="1.7561613614589858E-2"/>
          <c:w val="0.90913026262775953"/>
          <c:h val="0.50921179167342678"/>
        </c:manualLayout>
      </c:layout>
      <c:barChart>
        <c:barDir val="col"/>
        <c:grouping val="clustered"/>
        <c:varyColors val="0"/>
        <c:ser>
          <c:idx val="0"/>
          <c:order val="0"/>
          <c:invertIfNegative val="0"/>
          <c:dLbls>
            <c:showLegendKey val="0"/>
            <c:showVal val="1"/>
            <c:showCatName val="0"/>
            <c:showSerName val="0"/>
            <c:showPercent val="0"/>
            <c:showBubbleSize val="0"/>
            <c:separator>
</c:separator>
            <c:showLeaderLines val="0"/>
          </c:dLbls>
          <c:cat>
            <c:strRef>
              <c:f>Sheet1!$B$603:$B$608</c:f>
              <c:strCache>
                <c:ptCount val="6"/>
                <c:pt idx="0">
                  <c:v>Satellite/V-SAT</c:v>
                </c:pt>
                <c:pt idx="1">
                  <c:v>Optical fiber</c:v>
                </c:pt>
                <c:pt idx="2">
                  <c:v>Cable</c:v>
                </c:pt>
                <c:pt idx="3">
                  <c:v>Terrestrial microwave</c:v>
                </c:pt>
                <c:pt idx="4">
                  <c:v>Wireless such as WiFi, WiMax, LTE, etc</c:v>
                </c:pt>
                <c:pt idx="5">
                  <c:v>Other technology</c:v>
                </c:pt>
              </c:strCache>
            </c:strRef>
          </c:cat>
          <c:val>
            <c:numRef>
              <c:f>Sheet1!$D$603:$D$608</c:f>
              <c:numCache>
                <c:formatCode>0.00%</c:formatCode>
                <c:ptCount val="6"/>
                <c:pt idx="0">
                  <c:v>0.59259259259259256</c:v>
                </c:pt>
                <c:pt idx="1">
                  <c:v>0.85185185185185186</c:v>
                </c:pt>
                <c:pt idx="2">
                  <c:v>0.29629629629629628</c:v>
                </c:pt>
                <c:pt idx="3">
                  <c:v>0.7407407407407407</c:v>
                </c:pt>
                <c:pt idx="4">
                  <c:v>0.62962962962962965</c:v>
                </c:pt>
                <c:pt idx="5">
                  <c:v>3.7037037037037035E-2</c:v>
                </c:pt>
              </c:numCache>
            </c:numRef>
          </c:val>
        </c:ser>
        <c:dLbls>
          <c:showLegendKey val="0"/>
          <c:showVal val="0"/>
          <c:showCatName val="0"/>
          <c:showSerName val="0"/>
          <c:showPercent val="0"/>
          <c:showBubbleSize val="0"/>
        </c:dLbls>
        <c:gapWidth val="100"/>
        <c:axId val="267952896"/>
        <c:axId val="267951104"/>
      </c:barChart>
      <c:valAx>
        <c:axId val="267951104"/>
        <c:scaling>
          <c:orientation val="minMax"/>
          <c:max val="1"/>
        </c:scaling>
        <c:delete val="0"/>
        <c:axPos val="l"/>
        <c:majorGridlines/>
        <c:numFmt formatCode="0.00%" sourceLinked="1"/>
        <c:majorTickMark val="out"/>
        <c:minorTickMark val="none"/>
        <c:tickLblPos val="nextTo"/>
        <c:crossAx val="267952896"/>
        <c:crosses val="autoZero"/>
        <c:crossBetween val="between"/>
        <c:majorUnit val="0.2"/>
      </c:valAx>
      <c:catAx>
        <c:axId val="267952896"/>
        <c:scaling>
          <c:orientation val="minMax"/>
        </c:scaling>
        <c:delete val="0"/>
        <c:axPos val="b"/>
        <c:majorTickMark val="out"/>
        <c:minorTickMark val="none"/>
        <c:tickLblPos val="nextTo"/>
        <c:txPr>
          <a:bodyPr rot="-5400000" vert="horz"/>
          <a:lstStyle/>
          <a:p>
            <a:pPr>
              <a:defRPr/>
            </a:pPr>
            <a:endParaRPr lang="en-US"/>
          </a:p>
        </c:txPr>
        <c:crossAx val="267951104"/>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280734061468118E-2"/>
          <c:y val="0.14974425916230968"/>
          <c:w val="0.62719160104986882"/>
          <c:h val="0.68492787399861021"/>
        </c:manualLayout>
      </c:layout>
      <c:barChart>
        <c:barDir val="col"/>
        <c:grouping val="clustered"/>
        <c:varyColors val="0"/>
        <c:ser>
          <c:idx val="0"/>
          <c:order val="0"/>
          <c:tx>
            <c:strRef>
              <c:f>Sheet1!$B$624</c:f>
              <c:strCache>
                <c:ptCount val="1"/>
                <c:pt idx="0">
                  <c:v>Satellite/V-SAT</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Sheet1!$C$624:$F$624</c:f>
              <c:numCache>
                <c:formatCode>0.00%</c:formatCode>
                <c:ptCount val="4"/>
                <c:pt idx="0">
                  <c:v>0.33333333333333331</c:v>
                </c:pt>
                <c:pt idx="1">
                  <c:v>0</c:v>
                </c:pt>
                <c:pt idx="2">
                  <c:v>0.6</c:v>
                </c:pt>
                <c:pt idx="3">
                  <c:v>1</c:v>
                </c:pt>
              </c:numCache>
            </c:numRef>
          </c:val>
        </c:ser>
        <c:ser>
          <c:idx val="1"/>
          <c:order val="1"/>
          <c:tx>
            <c:strRef>
              <c:f>Sheet1!$B$625</c:f>
              <c:strCache>
                <c:ptCount val="1"/>
                <c:pt idx="0">
                  <c:v>Optical 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Sheet1!$C$625:$F$625</c:f>
              <c:numCache>
                <c:formatCode>0.00%</c:formatCode>
                <c:ptCount val="4"/>
                <c:pt idx="0">
                  <c:v>1</c:v>
                </c:pt>
                <c:pt idx="1">
                  <c:v>1</c:v>
                </c:pt>
                <c:pt idx="2">
                  <c:v>0.73333333333333328</c:v>
                </c:pt>
                <c:pt idx="3">
                  <c:v>1</c:v>
                </c:pt>
              </c:numCache>
            </c:numRef>
          </c:val>
        </c:ser>
        <c:ser>
          <c:idx val="2"/>
          <c:order val="2"/>
          <c:tx>
            <c:strRef>
              <c:f>Sheet1!$B$626</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Sheet1!$C$626:$F$626</c:f>
              <c:numCache>
                <c:formatCode>0.00%</c:formatCode>
                <c:ptCount val="4"/>
                <c:pt idx="0">
                  <c:v>0.5</c:v>
                </c:pt>
                <c:pt idx="1">
                  <c:v>1</c:v>
                </c:pt>
                <c:pt idx="2">
                  <c:v>0.13333333333333333</c:v>
                </c:pt>
                <c:pt idx="3">
                  <c:v>0.4</c:v>
                </c:pt>
              </c:numCache>
            </c:numRef>
          </c:val>
        </c:ser>
        <c:ser>
          <c:idx val="3"/>
          <c:order val="3"/>
          <c:tx>
            <c:strRef>
              <c:f>Sheet1!$B$627</c:f>
              <c:strCache>
                <c:ptCount val="1"/>
                <c:pt idx="0">
                  <c:v>Terrestrial microwave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Sheet1!$C$627:$F$627</c:f>
              <c:numCache>
                <c:formatCode>0.00%</c:formatCode>
                <c:ptCount val="4"/>
                <c:pt idx="0">
                  <c:v>0.66666666666666663</c:v>
                </c:pt>
                <c:pt idx="1">
                  <c:v>0</c:v>
                </c:pt>
                <c:pt idx="2">
                  <c:v>0.8</c:v>
                </c:pt>
                <c:pt idx="3">
                  <c:v>0.8</c:v>
                </c:pt>
              </c:numCache>
            </c:numRef>
          </c:val>
        </c:ser>
        <c:ser>
          <c:idx val="4"/>
          <c:order val="4"/>
          <c:tx>
            <c:strRef>
              <c:f>Sheet1!$B$628</c:f>
              <c:strCache>
                <c:ptCount val="1"/>
                <c:pt idx="0">
                  <c:v>Wireless such as WiFi, WiMax, LTE,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Sheet1!$C$628:$F$628</c:f>
              <c:numCache>
                <c:formatCode>0.00%</c:formatCode>
                <c:ptCount val="4"/>
                <c:pt idx="0">
                  <c:v>0.33333333333333331</c:v>
                </c:pt>
                <c:pt idx="1">
                  <c:v>1</c:v>
                </c:pt>
                <c:pt idx="2">
                  <c:v>0.6</c:v>
                </c:pt>
                <c:pt idx="3">
                  <c:v>1</c:v>
                </c:pt>
              </c:numCache>
            </c:numRef>
          </c:val>
        </c:ser>
        <c:ser>
          <c:idx val="5"/>
          <c:order val="5"/>
          <c:tx>
            <c:strRef>
              <c:f>Sheet1!$B$629</c:f>
              <c:strCache>
                <c:ptCount val="1"/>
                <c:pt idx="0">
                  <c:v>Other technology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Sheet1!$C$629:$F$629</c:f>
              <c:numCache>
                <c:formatCode>0.00%</c:formatCode>
                <c:ptCount val="4"/>
                <c:pt idx="0">
                  <c:v>0</c:v>
                </c:pt>
                <c:pt idx="1">
                  <c:v>1</c:v>
                </c:pt>
                <c:pt idx="2">
                  <c:v>0.13333333333333333</c:v>
                </c:pt>
                <c:pt idx="3">
                  <c:v>0.4</c:v>
                </c:pt>
              </c:numCache>
            </c:numRef>
          </c:val>
        </c:ser>
        <c:dLbls>
          <c:showLegendKey val="0"/>
          <c:showVal val="0"/>
          <c:showCatName val="0"/>
          <c:showSerName val="0"/>
          <c:showPercent val="0"/>
          <c:showBubbleSize val="0"/>
        </c:dLbls>
        <c:gapWidth val="150"/>
        <c:axId val="305826048"/>
        <c:axId val="305836032"/>
      </c:barChart>
      <c:catAx>
        <c:axId val="305826048"/>
        <c:scaling>
          <c:orientation val="minMax"/>
        </c:scaling>
        <c:delete val="0"/>
        <c:axPos val="b"/>
        <c:majorTickMark val="none"/>
        <c:minorTickMark val="none"/>
        <c:tickLblPos val="nextTo"/>
        <c:crossAx val="305836032"/>
        <c:crosses val="autoZero"/>
        <c:auto val="1"/>
        <c:lblAlgn val="ctr"/>
        <c:lblOffset val="100"/>
        <c:noMultiLvlLbl val="0"/>
      </c:catAx>
      <c:valAx>
        <c:axId val="305836032"/>
        <c:scaling>
          <c:orientation val="minMax"/>
          <c:max val="1"/>
        </c:scaling>
        <c:delete val="0"/>
        <c:axPos val="l"/>
        <c:majorGridlines/>
        <c:numFmt formatCode="0.00%" sourceLinked="1"/>
        <c:majorTickMark val="none"/>
        <c:minorTickMark val="none"/>
        <c:tickLblPos val="nextTo"/>
        <c:crossAx val="305826048"/>
        <c:crosses val="autoZero"/>
        <c:crossBetween val="between"/>
        <c:majorUnit val="0.2"/>
      </c:valAx>
      <c:spPr>
        <a:solidFill>
          <a:srgbClr val="E8F8FD"/>
        </a:solidFill>
      </c:spPr>
    </c:plotArea>
    <c:legend>
      <c:legendPos val="r"/>
      <c:layout>
        <c:manualLayout>
          <c:xMode val="edge"/>
          <c:yMode val="edge"/>
          <c:x val="0.75846308418867536"/>
          <c:y val="0.19348885493790891"/>
          <c:w val="0.23976695100612425"/>
          <c:h val="0.47860840924296227"/>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11351706036745"/>
          <c:y val="0.10232648002333042"/>
          <c:w val="0.70841337234606638"/>
          <c:h val="0.66868401866433369"/>
        </c:manualLayout>
      </c:layout>
      <c:barChart>
        <c:barDir val="col"/>
        <c:grouping val="clustered"/>
        <c:varyColors val="0"/>
        <c:ser>
          <c:idx val="0"/>
          <c:order val="0"/>
          <c:tx>
            <c:strRef>
              <c:f>Sheet1!$B$66</c:f>
              <c:strCache>
                <c:ptCount val="1"/>
                <c:pt idx="0">
                  <c:v>Yes</c:v>
                </c:pt>
              </c:strCache>
            </c:strRef>
          </c:tx>
          <c:invertIfNegative val="0"/>
          <c:dLbls>
            <c:dLbl>
              <c:idx val="1"/>
              <c:layout/>
              <c:tx>
                <c:rich>
                  <a:bodyPr/>
                  <a:lstStyle/>
                  <a:p>
                    <a:r>
                      <a:rPr lang="en-US" sz="1000">
                        <a:latin typeface="+mn-lt"/>
                      </a:rPr>
                      <a:t>100.00%</a:t>
                    </a:r>
                    <a:endParaRPr lang="en-US" sz="800"/>
                  </a:p>
                </c:rich>
              </c:tx>
              <c:showLegendKey val="0"/>
              <c:showVal val="1"/>
              <c:showCatName val="0"/>
              <c:showSerName val="0"/>
              <c:showPercent val="0"/>
              <c:showBubbleSize val="0"/>
            </c:dLbl>
            <c:dLbl>
              <c:idx val="2"/>
              <c:layout/>
              <c:tx>
                <c:rich>
                  <a:bodyPr/>
                  <a:lstStyle/>
                  <a:p>
                    <a:r>
                      <a:rPr lang="en-US" sz="1000">
                        <a:latin typeface="+mn-lt"/>
                      </a:rPr>
                      <a:t>66.67%</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Sheet1!$C$66:$F$66</c:f>
              <c:numCache>
                <c:formatCode>0.00%</c:formatCode>
                <c:ptCount val="4"/>
                <c:pt idx="0">
                  <c:v>1</c:v>
                </c:pt>
                <c:pt idx="1">
                  <c:v>1</c:v>
                </c:pt>
                <c:pt idx="2">
                  <c:v>0.66666666666666663</c:v>
                </c:pt>
                <c:pt idx="3">
                  <c:v>0.6</c:v>
                </c:pt>
              </c:numCache>
            </c:numRef>
          </c:val>
        </c:ser>
        <c:ser>
          <c:idx val="1"/>
          <c:order val="1"/>
          <c:tx>
            <c:strRef>
              <c:f>Sheet1!$B$67</c:f>
              <c:strCache>
                <c:ptCount val="1"/>
                <c:pt idx="0">
                  <c:v>No</c:v>
                </c:pt>
              </c:strCache>
            </c:strRef>
          </c:tx>
          <c:invertIfNegative val="0"/>
          <c:dLbls>
            <c:dLbl>
              <c:idx val="0"/>
              <c:layout>
                <c:manualLayout>
                  <c:x val="3.2599837000814993E-2"/>
                  <c:y val="-9.3896713615023476E-3"/>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1"/>
              <c:layout>
                <c:manualLayout>
                  <c:x val="2.9339853300733555E-2"/>
                  <c:y val="0"/>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2"/>
              <c:layout>
                <c:manualLayout>
                  <c:x val="3.5859820700896494E-2"/>
                  <c:y val="1.8779342723004695E-2"/>
                </c:manualLayout>
              </c:layout>
              <c:tx>
                <c:rich>
                  <a:bodyPr/>
                  <a:lstStyle/>
                  <a:p>
                    <a:r>
                      <a:rPr lang="en-US" sz="1000">
                        <a:latin typeface="+mn-lt"/>
                      </a:rPr>
                      <a:t>33.33%</a:t>
                    </a:r>
                    <a:endParaRPr lang="en-US" sz="800"/>
                  </a:p>
                </c:rich>
              </c:tx>
              <c:showLegendKey val="0"/>
              <c:showVal val="1"/>
              <c:showCatName val="0"/>
              <c:showSerName val="0"/>
              <c:showPercent val="0"/>
              <c:showBubbleSize val="0"/>
            </c:dLbl>
            <c:dLbl>
              <c:idx val="3"/>
              <c:layout>
                <c:manualLayout>
                  <c:x val="3.9119804400977995E-2"/>
                  <c:y val="-4.6948356807511738E-3"/>
                </c:manualLayout>
              </c:layout>
              <c:tx>
                <c:rich>
                  <a:bodyPr/>
                  <a:lstStyle/>
                  <a:p>
                    <a:r>
                      <a:rPr lang="en-US" sz="1000">
                        <a:latin typeface="+mn-lt"/>
                      </a:rPr>
                      <a:t>40.00%</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Sheet1!$C$67:$F$67</c:f>
              <c:numCache>
                <c:formatCode>0.00%</c:formatCode>
                <c:ptCount val="4"/>
                <c:pt idx="0">
                  <c:v>0</c:v>
                </c:pt>
                <c:pt idx="1">
                  <c:v>0</c:v>
                </c:pt>
                <c:pt idx="2">
                  <c:v>0.33333333333333331</c:v>
                </c:pt>
                <c:pt idx="3">
                  <c:v>0.4</c:v>
                </c:pt>
              </c:numCache>
            </c:numRef>
          </c:val>
        </c:ser>
        <c:dLbls>
          <c:showLegendKey val="0"/>
          <c:showVal val="0"/>
          <c:showCatName val="0"/>
          <c:showSerName val="0"/>
          <c:showPercent val="0"/>
          <c:showBubbleSize val="0"/>
        </c:dLbls>
        <c:gapWidth val="150"/>
        <c:axId val="250575488"/>
        <c:axId val="250577280"/>
      </c:barChart>
      <c:catAx>
        <c:axId val="250575488"/>
        <c:scaling>
          <c:orientation val="minMax"/>
        </c:scaling>
        <c:delete val="0"/>
        <c:axPos val="b"/>
        <c:majorTickMark val="out"/>
        <c:minorTickMark val="none"/>
        <c:tickLblPos val="nextTo"/>
        <c:txPr>
          <a:bodyPr/>
          <a:lstStyle/>
          <a:p>
            <a:pPr>
              <a:defRPr sz="900">
                <a:latin typeface="+mn-lt"/>
              </a:defRPr>
            </a:pPr>
            <a:endParaRPr lang="en-US"/>
          </a:p>
        </c:txPr>
        <c:crossAx val="250577280"/>
        <c:crosses val="autoZero"/>
        <c:auto val="1"/>
        <c:lblAlgn val="ctr"/>
        <c:lblOffset val="100"/>
        <c:noMultiLvlLbl val="0"/>
      </c:catAx>
      <c:valAx>
        <c:axId val="250577280"/>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575488"/>
        <c:crosses val="autoZero"/>
        <c:crossBetween val="between"/>
        <c:majorUnit val="0.2"/>
      </c:valAx>
      <c:spPr>
        <a:solidFill>
          <a:srgbClr val="E8F8FD"/>
        </a:solidFill>
      </c:spPr>
    </c:plotArea>
    <c:legend>
      <c:legendPos val="r"/>
      <c:layout>
        <c:manualLayout>
          <c:xMode val="edge"/>
          <c:yMode val="edge"/>
          <c:x val="0.5944534824325427"/>
          <c:y val="0.1091519854982156"/>
          <c:w val="0.15509443079377791"/>
          <c:h val="0.1291355593580025"/>
        </c:manualLayout>
      </c:layout>
      <c:overlay val="0"/>
      <c:txPr>
        <a:bodyPr/>
        <a:lstStyle/>
        <a:p>
          <a:pPr>
            <a:defRPr sz="800"/>
          </a:pPr>
          <a:endParaRPr lang="en-US"/>
        </a:p>
      </c:txPr>
    </c:legend>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0"/>
                  <c:y val="1.8390804597701149E-2"/>
                </c:manualLayout>
              </c:layout>
              <c:showLegendKey val="0"/>
              <c:showVal val="1"/>
              <c:showCatName val="0"/>
              <c:showSerName val="0"/>
              <c:showPercent val="0"/>
              <c:showBubbleSize val="0"/>
              <c:separator>
</c:separator>
            </c:dLbl>
            <c:dLbl>
              <c:idx val="1"/>
              <c:layout>
                <c:manualLayout>
                  <c:x val="0"/>
                  <c:y val="9.1954022988505746E-3"/>
                </c:manualLayout>
              </c:layout>
              <c:showLegendKey val="0"/>
              <c:showVal val="1"/>
              <c:showCatName val="0"/>
              <c:showSerName val="0"/>
              <c:showPercent val="0"/>
              <c:showBubbleSize val="0"/>
              <c:separator>
</c:separator>
            </c:dLbl>
            <c:dLbl>
              <c:idx val="3"/>
              <c:layout>
                <c:manualLayout>
                  <c:x val="0"/>
                  <c:y val="1.8390804597701149E-2"/>
                </c:manualLayout>
              </c:layout>
              <c:showLegendKey val="0"/>
              <c:showVal val="1"/>
              <c:showCatName val="0"/>
              <c:showSerName val="0"/>
              <c:showPercent val="0"/>
              <c:showBubbleSize val="0"/>
              <c:separator>
</c:separator>
            </c:dLbl>
            <c:dLbl>
              <c:idx val="4"/>
              <c:layout>
                <c:manualLayout>
                  <c:x val="0"/>
                  <c:y val="1.3793103448275862E-2"/>
                </c:manualLayout>
              </c:layout>
              <c:showLegendKey val="0"/>
              <c:showVal val="1"/>
              <c:showCatName val="0"/>
              <c:showSerName val="0"/>
              <c:showPercent val="0"/>
              <c:showBubbleSize val="0"/>
              <c:separator>
</c:separator>
            </c:dLbl>
            <c:dLbl>
              <c:idx val="6"/>
              <c:layout>
                <c:manualLayout>
                  <c:x val="0"/>
                  <c:y val="2.758620689655172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Sheet1!$B$637:$B$643</c:f>
              <c:strCache>
                <c:ptCount val="7"/>
                <c:pt idx="0">
                  <c:v>Copper</c:v>
                </c:pt>
                <c:pt idx="1">
                  <c:v>Cable</c:v>
                </c:pt>
                <c:pt idx="2">
                  <c:v>Fiber</c:v>
                </c:pt>
                <c:pt idx="3">
                  <c:v>Fixed Wireless Access</c:v>
                </c:pt>
                <c:pt idx="4">
                  <c:v>Mobile such as GSM, CDMA, etc.</c:v>
                </c:pt>
                <c:pt idx="5">
                  <c:v>Broadband such as 3G, WiMax, 4G, etc.</c:v>
                </c:pt>
                <c:pt idx="6">
                  <c:v>Other technology</c:v>
                </c:pt>
              </c:strCache>
            </c:strRef>
          </c:cat>
          <c:val>
            <c:numRef>
              <c:f>Sheet1!$D$637:$D$643</c:f>
              <c:numCache>
                <c:formatCode>0.00%</c:formatCode>
                <c:ptCount val="7"/>
                <c:pt idx="0">
                  <c:v>0.70370370370370372</c:v>
                </c:pt>
                <c:pt idx="1">
                  <c:v>0.48148148148148145</c:v>
                </c:pt>
                <c:pt idx="2">
                  <c:v>0.62962962962962965</c:v>
                </c:pt>
                <c:pt idx="3">
                  <c:v>0.70370370370370372</c:v>
                </c:pt>
                <c:pt idx="4">
                  <c:v>0.88888888888888884</c:v>
                </c:pt>
                <c:pt idx="5">
                  <c:v>0.81481481481481477</c:v>
                </c:pt>
                <c:pt idx="6">
                  <c:v>0.1111111111111111</c:v>
                </c:pt>
              </c:numCache>
            </c:numRef>
          </c:val>
        </c:ser>
        <c:dLbls>
          <c:showLegendKey val="0"/>
          <c:showVal val="0"/>
          <c:showCatName val="0"/>
          <c:showSerName val="0"/>
          <c:showPercent val="0"/>
          <c:showBubbleSize val="0"/>
        </c:dLbls>
        <c:gapWidth val="100"/>
        <c:axId val="305854720"/>
        <c:axId val="305853184"/>
      </c:barChart>
      <c:valAx>
        <c:axId val="305853184"/>
        <c:scaling>
          <c:orientation val="minMax"/>
          <c:max val="1"/>
        </c:scaling>
        <c:delete val="0"/>
        <c:axPos val="l"/>
        <c:majorGridlines/>
        <c:numFmt formatCode="0.00%" sourceLinked="1"/>
        <c:majorTickMark val="out"/>
        <c:minorTickMark val="none"/>
        <c:tickLblPos val="nextTo"/>
        <c:crossAx val="305854720"/>
        <c:crosses val="autoZero"/>
        <c:crossBetween val="between"/>
        <c:majorUnit val="0.2"/>
      </c:valAx>
      <c:catAx>
        <c:axId val="305854720"/>
        <c:scaling>
          <c:orientation val="minMax"/>
        </c:scaling>
        <c:delete val="0"/>
        <c:axPos val="b"/>
        <c:majorTickMark val="out"/>
        <c:minorTickMark val="none"/>
        <c:tickLblPos val="nextTo"/>
        <c:txPr>
          <a:bodyPr rot="-5400000" vert="horz"/>
          <a:lstStyle/>
          <a:p>
            <a:pPr>
              <a:defRPr/>
            </a:pPr>
            <a:endParaRPr lang="en-US"/>
          </a:p>
        </c:txPr>
        <c:crossAx val="305853184"/>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552426319766813E-2"/>
          <c:y val="0.23064362688452339"/>
          <c:w val="0.62608769492048777"/>
          <c:h val="0.62682253455519421"/>
        </c:manualLayout>
      </c:layout>
      <c:barChart>
        <c:barDir val="col"/>
        <c:grouping val="clustered"/>
        <c:varyColors val="0"/>
        <c:ser>
          <c:idx val="0"/>
          <c:order val="0"/>
          <c:tx>
            <c:strRef>
              <c:f>Sheet1!$B$660</c:f>
              <c:strCache>
                <c:ptCount val="1"/>
                <c:pt idx="0">
                  <c:v>Copper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Sheet1!$C$660:$F$660</c:f>
              <c:numCache>
                <c:formatCode>0.00%</c:formatCode>
                <c:ptCount val="4"/>
                <c:pt idx="0">
                  <c:v>0.66666666666666663</c:v>
                </c:pt>
                <c:pt idx="1">
                  <c:v>1</c:v>
                </c:pt>
                <c:pt idx="2">
                  <c:v>0.73333333333333328</c:v>
                </c:pt>
                <c:pt idx="3">
                  <c:v>0.6</c:v>
                </c:pt>
              </c:numCache>
            </c:numRef>
          </c:val>
        </c:ser>
        <c:ser>
          <c:idx val="1"/>
          <c:order val="1"/>
          <c:tx>
            <c:strRef>
              <c:f>Sheet1!$B$661</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Sheet1!$C$661:$F$661</c:f>
              <c:numCache>
                <c:formatCode>0.00%</c:formatCode>
                <c:ptCount val="4"/>
                <c:pt idx="0">
                  <c:v>0.83333333333333337</c:v>
                </c:pt>
                <c:pt idx="1">
                  <c:v>1</c:v>
                </c:pt>
                <c:pt idx="2">
                  <c:v>0.26666666666666666</c:v>
                </c:pt>
                <c:pt idx="3">
                  <c:v>0.6</c:v>
                </c:pt>
              </c:numCache>
            </c:numRef>
          </c:val>
        </c:ser>
        <c:ser>
          <c:idx val="2"/>
          <c:order val="2"/>
          <c:tx>
            <c:strRef>
              <c:f>Sheet1!$B$662</c:f>
              <c:strCache>
                <c:ptCount val="1"/>
                <c:pt idx="0">
                  <c:v>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Sheet1!$C$662:$F$662</c:f>
              <c:numCache>
                <c:formatCode>0.00%</c:formatCode>
                <c:ptCount val="4"/>
                <c:pt idx="0">
                  <c:v>1</c:v>
                </c:pt>
                <c:pt idx="1">
                  <c:v>1</c:v>
                </c:pt>
                <c:pt idx="2">
                  <c:v>0.46666666666666667</c:v>
                </c:pt>
                <c:pt idx="3">
                  <c:v>0.6</c:v>
                </c:pt>
              </c:numCache>
            </c:numRef>
          </c:val>
        </c:ser>
        <c:ser>
          <c:idx val="3"/>
          <c:order val="3"/>
          <c:tx>
            <c:strRef>
              <c:f>Sheet1!$B$663</c:f>
              <c:strCache>
                <c:ptCount val="1"/>
                <c:pt idx="0">
                  <c:v>Fixed Wireless Access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Sheet1!$C$663:$F$663</c:f>
              <c:numCache>
                <c:formatCode>0.00%</c:formatCode>
                <c:ptCount val="4"/>
                <c:pt idx="0">
                  <c:v>0.66666666666666663</c:v>
                </c:pt>
                <c:pt idx="1">
                  <c:v>1</c:v>
                </c:pt>
                <c:pt idx="2">
                  <c:v>0.73333333333333328</c:v>
                </c:pt>
                <c:pt idx="3">
                  <c:v>0.6</c:v>
                </c:pt>
              </c:numCache>
            </c:numRef>
          </c:val>
        </c:ser>
        <c:ser>
          <c:idx val="4"/>
          <c:order val="4"/>
          <c:tx>
            <c:strRef>
              <c:f>Sheet1!$B$664</c:f>
              <c:strCache>
                <c:ptCount val="1"/>
                <c:pt idx="0">
                  <c:v>Mobiel such as GSM, CDMA,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Sheet1!$C$664:$F$664</c:f>
              <c:numCache>
                <c:formatCode>0.00%</c:formatCode>
                <c:ptCount val="4"/>
                <c:pt idx="0">
                  <c:v>0.5</c:v>
                </c:pt>
                <c:pt idx="1">
                  <c:v>1</c:v>
                </c:pt>
                <c:pt idx="2">
                  <c:v>1</c:v>
                </c:pt>
                <c:pt idx="3">
                  <c:v>1</c:v>
                </c:pt>
              </c:numCache>
            </c:numRef>
          </c:val>
        </c:ser>
        <c:ser>
          <c:idx val="5"/>
          <c:order val="5"/>
          <c:tx>
            <c:strRef>
              <c:f>Sheet1!$B$665</c:f>
              <c:strCache>
                <c:ptCount val="1"/>
                <c:pt idx="0">
                  <c:v>Broadband such as 3G, WiMax, 4G,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Sheet1!$C$665:$F$665</c:f>
              <c:numCache>
                <c:formatCode>0.00%</c:formatCode>
                <c:ptCount val="4"/>
                <c:pt idx="0">
                  <c:v>1</c:v>
                </c:pt>
                <c:pt idx="1">
                  <c:v>1</c:v>
                </c:pt>
                <c:pt idx="2">
                  <c:v>0.73333333333333328</c:v>
                </c:pt>
                <c:pt idx="3">
                  <c:v>0.8</c:v>
                </c:pt>
              </c:numCache>
            </c:numRef>
          </c:val>
        </c:ser>
        <c:ser>
          <c:idx val="6"/>
          <c:order val="6"/>
          <c:tx>
            <c:strRef>
              <c:f>Sheet1!$B$666</c:f>
              <c:strCache>
                <c:ptCount val="1"/>
                <c:pt idx="0">
                  <c:v>Other technology</c:v>
                </c:pt>
              </c:strCache>
            </c:strRef>
          </c:tx>
          <c:invertIfNegative val="0"/>
          <c:cat>
            <c:strRef>
              <c:f>Sheet1!$C$659:$F$659</c:f>
              <c:strCache>
                <c:ptCount val="4"/>
                <c:pt idx="0">
                  <c:v>Developed countries</c:v>
                </c:pt>
                <c:pt idx="1">
                  <c:v>Transition countries</c:v>
                </c:pt>
                <c:pt idx="2">
                  <c:v>Developing countries</c:v>
                </c:pt>
                <c:pt idx="3">
                  <c:v>Least developed countries</c:v>
                </c:pt>
              </c:strCache>
            </c:strRef>
          </c:cat>
          <c:val>
            <c:numRef>
              <c:f>Sheet1!$C$666:$F$666</c:f>
              <c:numCache>
                <c:formatCode>0.00%</c:formatCode>
                <c:ptCount val="4"/>
                <c:pt idx="0">
                  <c:v>0</c:v>
                </c:pt>
                <c:pt idx="1">
                  <c:v>1</c:v>
                </c:pt>
                <c:pt idx="2">
                  <c:v>0.46666666666666667</c:v>
                </c:pt>
                <c:pt idx="3">
                  <c:v>0.6</c:v>
                </c:pt>
              </c:numCache>
            </c:numRef>
          </c:val>
        </c:ser>
        <c:dLbls>
          <c:showLegendKey val="0"/>
          <c:showVal val="0"/>
          <c:showCatName val="0"/>
          <c:showSerName val="0"/>
          <c:showPercent val="0"/>
          <c:showBubbleSize val="0"/>
        </c:dLbls>
        <c:gapWidth val="150"/>
        <c:axId val="305963776"/>
        <c:axId val="305965312"/>
      </c:barChart>
      <c:catAx>
        <c:axId val="305963776"/>
        <c:scaling>
          <c:orientation val="minMax"/>
        </c:scaling>
        <c:delete val="0"/>
        <c:axPos val="b"/>
        <c:majorTickMark val="out"/>
        <c:minorTickMark val="none"/>
        <c:tickLblPos val="nextTo"/>
        <c:crossAx val="305965312"/>
        <c:crosses val="autoZero"/>
        <c:auto val="1"/>
        <c:lblAlgn val="ctr"/>
        <c:lblOffset val="100"/>
        <c:noMultiLvlLbl val="0"/>
      </c:catAx>
      <c:valAx>
        <c:axId val="305965312"/>
        <c:scaling>
          <c:orientation val="minMax"/>
          <c:max val="1"/>
        </c:scaling>
        <c:delete val="0"/>
        <c:axPos val="l"/>
        <c:majorGridlines/>
        <c:numFmt formatCode="0.00%" sourceLinked="1"/>
        <c:majorTickMark val="out"/>
        <c:minorTickMark val="none"/>
        <c:tickLblPos val="nextTo"/>
        <c:crossAx val="305963776"/>
        <c:crosses val="autoZero"/>
        <c:crossBetween val="between"/>
      </c:valAx>
      <c:spPr>
        <a:solidFill>
          <a:srgbClr val="E8F8FD"/>
        </a:solidFill>
      </c:spPr>
    </c:plotArea>
    <c:legend>
      <c:legendPos val="r"/>
      <c:layout>
        <c:manualLayout>
          <c:xMode val="edge"/>
          <c:yMode val="edge"/>
          <c:x val="0.79242149619805247"/>
          <c:y val="6.086300645866366E-2"/>
          <c:w val="0.20488854386159477"/>
          <c:h val="0.75085646717368515"/>
        </c:manualLayout>
      </c:layout>
      <c:overlay val="0"/>
      <c:txPr>
        <a:bodyPr/>
        <a:lstStyle/>
        <a:p>
          <a:pPr>
            <a:defRPr sz="900"/>
          </a:pPr>
          <a:endParaRPr lang="en-US"/>
        </a:p>
      </c:txPr>
    </c:legend>
    <c:plotVisOnly val="1"/>
    <c:dispBlanksAs val="gap"/>
    <c:showDLblsOverMax val="0"/>
  </c:chart>
  <c:spPr>
    <a:noFill/>
    <a:ln>
      <a:noFill/>
    </a:ln>
  </c:spPr>
  <c:txPr>
    <a:bodyPr/>
    <a:lstStyle/>
    <a:p>
      <a:pPr>
        <a:defRPr sz="1000" baseline="0">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1"/>
        <c:ser>
          <c:idx val="2"/>
          <c:order val="0"/>
          <c:invertIfNegative val="0"/>
          <c:dLbls>
            <c:dLbl>
              <c:idx val="2"/>
              <c:layout>
                <c:manualLayout>
                  <c:x val="0"/>
                  <c:y val="1.2861736334405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Sheet1!$F$81:$F$84</c:f>
              <c:strCache>
                <c:ptCount val="4"/>
                <c:pt idx="0">
                  <c:v>Telecommunications in rural and remote areas</c:v>
                </c:pt>
                <c:pt idx="1">
                  <c:v>ICTs in rural and remote areas</c:v>
                </c:pt>
                <c:pt idx="2">
                  <c:v>Broadband in rural and remote areas</c:v>
                </c:pt>
                <c:pt idx="3">
                  <c:v>Other</c:v>
                </c:pt>
              </c:strCache>
            </c:strRef>
          </c:cat>
          <c:val>
            <c:numRef>
              <c:f>Sheet1!$I$81:$I$84</c:f>
              <c:numCache>
                <c:formatCode>0.00%</c:formatCode>
                <c:ptCount val="4"/>
                <c:pt idx="0">
                  <c:v>0.39130434782608697</c:v>
                </c:pt>
                <c:pt idx="1">
                  <c:v>0.21739130434782608</c:v>
                </c:pt>
                <c:pt idx="2">
                  <c:v>0.56521739130434778</c:v>
                </c:pt>
                <c:pt idx="3">
                  <c:v>0.39130434782608697</c:v>
                </c:pt>
              </c:numCache>
            </c:numRef>
          </c:val>
        </c:ser>
        <c:dLbls>
          <c:showLegendKey val="0"/>
          <c:showVal val="0"/>
          <c:showCatName val="0"/>
          <c:showSerName val="0"/>
          <c:showPercent val="0"/>
          <c:showBubbleSize val="0"/>
        </c:dLbls>
        <c:gapWidth val="150"/>
        <c:axId val="250594048"/>
        <c:axId val="250595584"/>
      </c:barChart>
      <c:catAx>
        <c:axId val="250594048"/>
        <c:scaling>
          <c:orientation val="minMax"/>
        </c:scaling>
        <c:delete val="0"/>
        <c:axPos val="b"/>
        <c:majorTickMark val="out"/>
        <c:minorTickMark val="none"/>
        <c:tickLblPos val="nextTo"/>
        <c:crossAx val="250595584"/>
        <c:crosses val="autoZero"/>
        <c:auto val="1"/>
        <c:lblAlgn val="ctr"/>
        <c:lblOffset val="100"/>
        <c:noMultiLvlLbl val="0"/>
      </c:catAx>
      <c:valAx>
        <c:axId val="250595584"/>
        <c:scaling>
          <c:orientation val="minMax"/>
        </c:scaling>
        <c:delete val="0"/>
        <c:axPos val="l"/>
        <c:majorGridlines/>
        <c:numFmt formatCode="0.00%" sourceLinked="1"/>
        <c:majorTickMark val="out"/>
        <c:minorTickMark val="none"/>
        <c:tickLblPos val="nextTo"/>
        <c:crossAx val="250594048"/>
        <c:crosses val="autoZero"/>
        <c:crossBetween val="between"/>
      </c:valAx>
      <c:spPr>
        <a:solidFill>
          <a:srgbClr val="E8F8FD"/>
        </a:solidFill>
      </c:spPr>
    </c:plotArea>
    <c:plotVisOnly val="1"/>
    <c:dispBlanksAs val="gap"/>
    <c:showDLblsOverMax val="0"/>
  </c:chart>
  <c:spPr>
    <a:solidFill>
      <a:srgbClr val="E8F8FD"/>
    </a:solidFill>
  </c:spPr>
  <c:txPr>
    <a:bodyPr/>
    <a:lstStyle/>
    <a:p>
      <a:pPr>
        <a:defRPr sz="1000" baseline="0">
          <a:latin typeface="+mn-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40996049700602E-2"/>
          <c:y val="0.28393573376143516"/>
          <c:w val="0.87686104678091714"/>
          <c:h val="0.60937339143286706"/>
        </c:manualLayout>
      </c:layout>
      <c:barChart>
        <c:barDir val="col"/>
        <c:grouping val="clustered"/>
        <c:varyColors val="0"/>
        <c:ser>
          <c:idx val="0"/>
          <c:order val="0"/>
          <c:tx>
            <c:strRef>
              <c:f>Sheet1!$B$97</c:f>
              <c:strCache>
                <c:ptCount val="1"/>
                <c:pt idx="0">
                  <c:v>Telecommunications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Sheet1!$C$97:$F$97</c:f>
              <c:numCache>
                <c:formatCode>0.00%</c:formatCode>
                <c:ptCount val="4"/>
                <c:pt idx="0">
                  <c:v>0.16666666666666666</c:v>
                </c:pt>
                <c:pt idx="1">
                  <c:v>1</c:v>
                </c:pt>
                <c:pt idx="2">
                  <c:v>0.45454545454545453</c:v>
                </c:pt>
                <c:pt idx="3">
                  <c:v>0.5</c:v>
                </c:pt>
              </c:numCache>
            </c:numRef>
          </c:val>
        </c:ser>
        <c:ser>
          <c:idx val="1"/>
          <c:order val="1"/>
          <c:tx>
            <c:strRef>
              <c:f>Sheet1!$B$98</c:f>
              <c:strCache>
                <c:ptCount val="1"/>
                <c:pt idx="0">
                  <c:v>ICTs in rural and remote areas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Sheet1!$C$98:$F$98</c:f>
              <c:numCache>
                <c:formatCode>0.00%</c:formatCode>
                <c:ptCount val="4"/>
                <c:pt idx="0">
                  <c:v>0.16666666666666666</c:v>
                </c:pt>
                <c:pt idx="1">
                  <c:v>1</c:v>
                </c:pt>
                <c:pt idx="2">
                  <c:v>0.18181818181818182</c:v>
                </c:pt>
                <c:pt idx="3">
                  <c:v>0.25</c:v>
                </c:pt>
              </c:numCache>
            </c:numRef>
          </c:val>
        </c:ser>
        <c:ser>
          <c:idx val="2"/>
          <c:order val="2"/>
          <c:tx>
            <c:strRef>
              <c:f>Sheet1!$B$99</c:f>
              <c:strCache>
                <c:ptCount val="1"/>
                <c:pt idx="0">
                  <c:v>Broadband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Sheet1!$C$99:$F$99</c:f>
              <c:numCache>
                <c:formatCode>0.00%</c:formatCode>
                <c:ptCount val="4"/>
                <c:pt idx="0">
                  <c:v>0.83333333333333337</c:v>
                </c:pt>
                <c:pt idx="1">
                  <c:v>1</c:v>
                </c:pt>
                <c:pt idx="2">
                  <c:v>0.54545454545454541</c:v>
                </c:pt>
                <c:pt idx="3">
                  <c:v>0.25</c:v>
                </c:pt>
              </c:numCache>
            </c:numRef>
          </c:val>
        </c:ser>
        <c:ser>
          <c:idx val="3"/>
          <c:order val="3"/>
          <c:tx>
            <c:strRef>
              <c:f>Sheet1!$B$100</c:f>
              <c:strCache>
                <c:ptCount val="1"/>
                <c:pt idx="0">
                  <c:v>Other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Sheet1!$C$100:$F$100</c:f>
              <c:numCache>
                <c:formatCode>0.00%</c:formatCode>
                <c:ptCount val="4"/>
                <c:pt idx="0">
                  <c:v>0.16666666666666666</c:v>
                </c:pt>
                <c:pt idx="1">
                  <c:v>0</c:v>
                </c:pt>
                <c:pt idx="2">
                  <c:v>0.45454545454545453</c:v>
                </c:pt>
                <c:pt idx="3">
                  <c:v>0.75</c:v>
                </c:pt>
              </c:numCache>
            </c:numRef>
          </c:val>
        </c:ser>
        <c:dLbls>
          <c:showLegendKey val="0"/>
          <c:showVal val="0"/>
          <c:showCatName val="0"/>
          <c:showSerName val="0"/>
          <c:showPercent val="0"/>
          <c:showBubbleSize val="0"/>
        </c:dLbls>
        <c:gapWidth val="150"/>
        <c:axId val="250619776"/>
        <c:axId val="250621312"/>
      </c:barChart>
      <c:catAx>
        <c:axId val="250619776"/>
        <c:scaling>
          <c:orientation val="minMax"/>
        </c:scaling>
        <c:delete val="0"/>
        <c:axPos val="b"/>
        <c:majorTickMark val="out"/>
        <c:minorTickMark val="none"/>
        <c:tickLblPos val="nextTo"/>
        <c:txPr>
          <a:bodyPr/>
          <a:lstStyle/>
          <a:p>
            <a:pPr>
              <a:defRPr sz="1000">
                <a:latin typeface="+mn-lt"/>
              </a:defRPr>
            </a:pPr>
            <a:endParaRPr lang="en-US"/>
          </a:p>
        </c:txPr>
        <c:crossAx val="250621312"/>
        <c:crosses val="autoZero"/>
        <c:auto val="1"/>
        <c:lblAlgn val="ctr"/>
        <c:lblOffset val="100"/>
        <c:noMultiLvlLbl val="0"/>
      </c:catAx>
      <c:valAx>
        <c:axId val="25062131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619776"/>
        <c:crosses val="autoZero"/>
        <c:crossBetween val="between"/>
        <c:majorUnit val="0.2"/>
      </c:valAx>
      <c:spPr>
        <a:solidFill>
          <a:srgbClr val="E8F8FD"/>
        </a:solidFill>
      </c:spPr>
    </c:plotArea>
    <c:legend>
      <c:legendPos val="r"/>
      <c:layout>
        <c:manualLayout>
          <c:xMode val="edge"/>
          <c:yMode val="edge"/>
          <c:x val="9.0331260159401388E-3"/>
          <c:y val="4.108341150155154E-4"/>
          <c:w val="0.38608813639813599"/>
          <c:h val="0.17389496215885636"/>
        </c:manualLayout>
      </c:layout>
      <c:overlay val="0"/>
      <c:txPr>
        <a:bodyPr/>
        <a:lstStyle/>
        <a:p>
          <a:pPr>
            <a:defRPr sz="800">
              <a:latin typeface="+mn-lt"/>
            </a:defRPr>
          </a:pPr>
          <a:endParaRPr lang="en-US"/>
        </a:p>
      </c:txPr>
    </c:legend>
    <c:plotVisOnly val="1"/>
    <c:dispBlanksAs val="gap"/>
    <c:showDLblsOverMax val="0"/>
  </c:chart>
  <c:spPr>
    <a:solidFill>
      <a:srgbClr val="E8F8FD"/>
    </a:solidFill>
  </c:spPr>
  <c:txPr>
    <a:bodyPr/>
    <a:lstStyle/>
    <a:p>
      <a:pPr>
        <a:defRPr sz="800" baseline="0">
          <a:latin typeface="Verdana" panose="020B060403050404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823950577606369E-2"/>
          <c:y val="7.9839259223031908E-2"/>
          <c:w val="0.84778974056814327"/>
          <c:h val="0.7740688935622177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Sheet1!$B$107:$B$108</c:f>
              <c:strCache>
                <c:ptCount val="2"/>
                <c:pt idx="0">
                  <c:v>Yes</c:v>
                </c:pt>
                <c:pt idx="1">
                  <c:v>No</c:v>
                </c:pt>
              </c:strCache>
            </c:strRef>
          </c:cat>
          <c:val>
            <c:numRef>
              <c:f>Sheet1!$C$107:$C$108</c:f>
              <c:numCache>
                <c:formatCode>General</c:formatCode>
                <c:ptCount val="2"/>
                <c:pt idx="0">
                  <c:v>21</c:v>
                </c:pt>
                <c:pt idx="1">
                  <c:v>5</c:v>
                </c:pt>
              </c:numCache>
            </c:numRef>
          </c:val>
        </c:ser>
        <c:ser>
          <c:idx val="1"/>
          <c:order val="1"/>
          <c:cat>
            <c:strRef>
              <c:f>Sheet1!$B$107:$B$108</c:f>
              <c:strCache>
                <c:ptCount val="2"/>
                <c:pt idx="0">
                  <c:v>Yes</c:v>
                </c:pt>
                <c:pt idx="1">
                  <c:v>No</c:v>
                </c:pt>
              </c:strCache>
            </c:strRef>
          </c:cat>
          <c:val>
            <c:numRef>
              <c:f>Sheet1!$D$107:$D$108</c:f>
              <c:numCache>
                <c:formatCode>0.00%</c:formatCode>
                <c:ptCount val="2"/>
                <c:pt idx="0">
                  <c:v>0.80769230769230771</c:v>
                </c:pt>
                <c:pt idx="1">
                  <c:v>0.19230769230769232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11351706036745"/>
          <c:y val="9.3067220764071146E-2"/>
          <c:w val="0.81354241276987616"/>
          <c:h val="0.67794327792359299"/>
        </c:manualLayout>
      </c:layout>
      <c:barChart>
        <c:barDir val="col"/>
        <c:grouping val="clustered"/>
        <c:varyColors val="0"/>
        <c:ser>
          <c:idx val="0"/>
          <c:order val="0"/>
          <c:tx>
            <c:strRef>
              <c:f>Sheet1!$B$120</c:f>
              <c:strCache>
                <c:ptCount val="1"/>
                <c:pt idx="0">
                  <c:v>Yes</c:v>
                </c:pt>
              </c:strCache>
            </c:strRef>
          </c:tx>
          <c:invertIfNegative val="0"/>
          <c:dLbls>
            <c:dLbl>
              <c:idx val="2"/>
              <c:layout>
                <c:manualLayout>
                  <c:x val="-6.50110693175489E-17"/>
                  <c:y val="1.369863013698630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Sheet1!$C$120:$F$120</c:f>
              <c:numCache>
                <c:formatCode>0.00%</c:formatCode>
                <c:ptCount val="4"/>
                <c:pt idx="0">
                  <c:v>1</c:v>
                </c:pt>
                <c:pt idx="1">
                  <c:v>1</c:v>
                </c:pt>
                <c:pt idx="2">
                  <c:v>0.7142857142857143</c:v>
                </c:pt>
                <c:pt idx="3">
                  <c:v>0.8</c:v>
                </c:pt>
              </c:numCache>
            </c:numRef>
          </c:val>
        </c:ser>
        <c:ser>
          <c:idx val="1"/>
          <c:order val="1"/>
          <c:tx>
            <c:strRef>
              <c:f>Sheet1!$B$121</c:f>
              <c:strCache>
                <c:ptCount val="1"/>
                <c:pt idx="0">
                  <c:v>No</c:v>
                </c:pt>
              </c:strCache>
            </c:strRef>
          </c:tx>
          <c:invertIfNegative val="0"/>
          <c:dLbls>
            <c:dLbl>
              <c:idx val="0"/>
              <c:layout>
                <c:manualLayout>
                  <c:x val="2.4244377213492551E-2"/>
                  <c:y val="0"/>
                </c:manualLayout>
              </c:layout>
              <c:showLegendKey val="0"/>
              <c:showVal val="1"/>
              <c:showCatName val="0"/>
              <c:showSerName val="0"/>
              <c:showPercent val="0"/>
              <c:showBubbleSize val="0"/>
            </c:dLbl>
            <c:dLbl>
              <c:idx val="1"/>
              <c:layout>
                <c:manualLayout>
                  <c:x val="3.1998023147869877E-2"/>
                  <c:y val="-3.5954409816734284E-7"/>
                </c:manualLayout>
              </c:layout>
              <c:showLegendKey val="0"/>
              <c:showVal val="1"/>
              <c:showCatName val="0"/>
              <c:showSerName val="0"/>
              <c:showPercent val="0"/>
              <c:showBubbleSize val="0"/>
            </c:dLbl>
            <c:dLbl>
              <c:idx val="2"/>
              <c:layout>
                <c:manualLayout>
                  <c:x val="3.6846920852450699E-2"/>
                  <c:y val="-9.7842735411498225E-3"/>
                </c:manualLayout>
              </c:layout>
              <c:showLegendKey val="0"/>
              <c:showVal val="1"/>
              <c:showCatName val="0"/>
              <c:showSerName val="0"/>
              <c:showPercent val="0"/>
              <c:showBubbleSize val="0"/>
            </c:dLbl>
            <c:dLbl>
              <c:idx val="3"/>
              <c:layout>
                <c:manualLayout>
                  <c:x val="2.7033135603357891E-2"/>
                  <c:y val="7.8276345593787083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Sheet1!$C$121:$F$121</c:f>
              <c:numCache>
                <c:formatCode>0.00%</c:formatCode>
                <c:ptCount val="4"/>
                <c:pt idx="0">
                  <c:v>0</c:v>
                </c:pt>
                <c:pt idx="1">
                  <c:v>0</c:v>
                </c:pt>
                <c:pt idx="2">
                  <c:v>0.2857142857142857</c:v>
                </c:pt>
                <c:pt idx="3">
                  <c:v>0.2</c:v>
                </c:pt>
              </c:numCache>
            </c:numRef>
          </c:val>
        </c:ser>
        <c:dLbls>
          <c:showLegendKey val="0"/>
          <c:showVal val="0"/>
          <c:showCatName val="0"/>
          <c:showSerName val="0"/>
          <c:showPercent val="0"/>
          <c:showBubbleSize val="0"/>
        </c:dLbls>
        <c:gapWidth val="150"/>
        <c:axId val="250666368"/>
        <c:axId val="250668160"/>
      </c:barChart>
      <c:catAx>
        <c:axId val="250666368"/>
        <c:scaling>
          <c:orientation val="minMax"/>
        </c:scaling>
        <c:delete val="0"/>
        <c:axPos val="b"/>
        <c:majorTickMark val="out"/>
        <c:minorTickMark val="none"/>
        <c:tickLblPos val="nextTo"/>
        <c:txPr>
          <a:bodyPr/>
          <a:lstStyle/>
          <a:p>
            <a:pPr>
              <a:defRPr sz="1000">
                <a:latin typeface="+mn-lt"/>
              </a:defRPr>
            </a:pPr>
            <a:endParaRPr lang="en-US"/>
          </a:p>
        </c:txPr>
        <c:crossAx val="250668160"/>
        <c:crosses val="autoZero"/>
        <c:auto val="1"/>
        <c:lblAlgn val="ctr"/>
        <c:lblOffset val="100"/>
        <c:noMultiLvlLbl val="0"/>
      </c:catAx>
      <c:valAx>
        <c:axId val="250668160"/>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0666368"/>
        <c:crosses val="autoZero"/>
        <c:crossBetween val="between"/>
        <c:majorUnit val="0.2"/>
      </c:valAx>
      <c:spPr>
        <a:solidFill>
          <a:srgbClr val="E8F8FD"/>
        </a:solidFill>
      </c:spPr>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8544989568612"/>
          <c:y val="9.4493853474055811E-2"/>
          <c:w val="0.77539502433990626"/>
          <c:h val="0.63848040732495848"/>
        </c:manualLayout>
      </c:layout>
      <c:barChart>
        <c:barDir val="col"/>
        <c:grouping val="clustered"/>
        <c:varyColors val="0"/>
        <c:ser>
          <c:idx val="0"/>
          <c:order val="0"/>
          <c:tx>
            <c:strRef>
              <c:f>Sheet1!$B$147</c:f>
              <c:strCache>
                <c:ptCount val="1"/>
                <c:pt idx="0">
                  <c:v>Yes</c:v>
                </c:pt>
              </c:strCache>
            </c:strRef>
          </c:tx>
          <c:invertIfNegative val="0"/>
          <c:dLbls>
            <c:dLbl>
              <c:idx val="0"/>
              <c:layout>
                <c:manualLayout>
                  <c:x val="3.0769230769230771E-2"/>
                  <c:y val="0"/>
                </c:manualLayout>
              </c:layout>
              <c:showLegendKey val="0"/>
              <c:showVal val="1"/>
              <c:showCatName val="0"/>
              <c:showSerName val="0"/>
              <c:showPercent val="0"/>
              <c:showBubbleSize val="0"/>
            </c:dLbl>
            <c:dLbl>
              <c:idx val="1"/>
              <c:layout>
                <c:manualLayout>
                  <c:x val="2.3931623931623933E-2"/>
                  <c:y val="0"/>
                </c:manualLayout>
              </c:layout>
              <c:showLegendKey val="0"/>
              <c:showVal val="1"/>
              <c:showCatName val="0"/>
              <c:showSerName val="0"/>
              <c:showPercent val="0"/>
              <c:showBubbleSize val="0"/>
            </c:dLbl>
            <c:dLbl>
              <c:idx val="2"/>
              <c:layout>
                <c:manualLayout>
                  <c:x val="-4.9697209636504931E-2"/>
                  <c:y val="1.7486338797814208E-2"/>
                </c:manualLayout>
              </c:layout>
              <c:showLegendKey val="0"/>
              <c:showVal val="1"/>
              <c:showCatName val="0"/>
              <c:showSerName val="0"/>
              <c:showPercent val="0"/>
              <c:showBubbleSize val="0"/>
            </c:dLbl>
            <c:dLbl>
              <c:idx val="3"/>
              <c:layout>
                <c:manualLayout>
                  <c:x val="-2.3931623931623933E-2"/>
                  <c:y val="-4.3715846994535519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Sheet1!$C$147:$F$147</c:f>
              <c:numCache>
                <c:formatCode>0.00%</c:formatCode>
                <c:ptCount val="4"/>
                <c:pt idx="0">
                  <c:v>0</c:v>
                </c:pt>
                <c:pt idx="1">
                  <c:v>0</c:v>
                </c:pt>
                <c:pt idx="2">
                  <c:v>0.33333333333333331</c:v>
                </c:pt>
                <c:pt idx="3">
                  <c:v>0</c:v>
                </c:pt>
              </c:numCache>
            </c:numRef>
          </c:val>
        </c:ser>
        <c:ser>
          <c:idx val="1"/>
          <c:order val="1"/>
          <c:tx>
            <c:strRef>
              <c:f>Sheet1!$B$148</c:f>
              <c:strCache>
                <c:ptCount val="1"/>
                <c:pt idx="0">
                  <c:v>No</c:v>
                </c:pt>
              </c:strCache>
            </c:strRef>
          </c:tx>
          <c:invertIfNegative val="0"/>
          <c:dLbls>
            <c:dLbl>
              <c:idx val="0"/>
              <c:delete val="1"/>
            </c:dLbl>
            <c:dLbl>
              <c:idx val="1"/>
              <c:delete val="1"/>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Sheet1!$C$148:$F$148</c:f>
              <c:numCache>
                <c:formatCode>0.00%</c:formatCode>
                <c:ptCount val="4"/>
                <c:pt idx="0">
                  <c:v>0</c:v>
                </c:pt>
                <c:pt idx="1">
                  <c:v>0</c:v>
                </c:pt>
                <c:pt idx="2">
                  <c:v>0.66666666666666663</c:v>
                </c:pt>
                <c:pt idx="3">
                  <c:v>1</c:v>
                </c:pt>
              </c:numCache>
            </c:numRef>
          </c:val>
        </c:ser>
        <c:dLbls>
          <c:showLegendKey val="0"/>
          <c:showVal val="0"/>
          <c:showCatName val="0"/>
          <c:showSerName val="0"/>
          <c:showPercent val="0"/>
          <c:showBubbleSize val="0"/>
        </c:dLbls>
        <c:gapWidth val="150"/>
        <c:axId val="259561728"/>
        <c:axId val="259575808"/>
      </c:barChart>
      <c:catAx>
        <c:axId val="259561728"/>
        <c:scaling>
          <c:orientation val="minMax"/>
        </c:scaling>
        <c:delete val="0"/>
        <c:axPos val="b"/>
        <c:majorTickMark val="out"/>
        <c:minorTickMark val="none"/>
        <c:tickLblPos val="nextTo"/>
        <c:txPr>
          <a:bodyPr/>
          <a:lstStyle/>
          <a:p>
            <a:pPr>
              <a:defRPr sz="1000">
                <a:latin typeface="+mn-lt"/>
              </a:defRPr>
            </a:pPr>
            <a:endParaRPr lang="en-US"/>
          </a:p>
        </c:txPr>
        <c:crossAx val="259575808"/>
        <c:crosses val="autoZero"/>
        <c:auto val="1"/>
        <c:lblAlgn val="ctr"/>
        <c:lblOffset val="100"/>
        <c:noMultiLvlLbl val="0"/>
      </c:catAx>
      <c:valAx>
        <c:axId val="25957580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595617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C9A1-5365-44A7-B7DD-F4BFF619175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8B1E100-A0EF-41FE-B5C7-7E82E2B11A2A}">
      <dgm:prSet phldrT="[Text]" custT="1"/>
      <dgm:spPr>
        <a:xfrm>
          <a:off x="1321404" y="9301"/>
          <a:ext cx="2892721" cy="327258"/>
        </a:xfrm>
        <a:solidFill>
          <a:sysClr val="window" lastClr="FFFFFF">
            <a:hueOff val="0"/>
            <a:satOff val="0"/>
            <a:lumOff val="0"/>
            <a:alphaOff val="0"/>
          </a:sysClr>
        </a:solidFill>
        <a:ln w="12700" cap="flat" cmpd="sng" algn="ctr">
          <a:solidFill>
            <a:scrgbClr r="0" g="0" b="0"/>
          </a:solidFill>
          <a:prstDash val="solid"/>
        </a:ln>
        <a:effectLst/>
      </dgm:spPr>
      <dgm:t>
        <a:bodyPr/>
        <a:lstStyle/>
        <a:p>
          <a:r>
            <a:rPr lang="en-US" sz="95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193 Member States in ITU</a:t>
          </a:r>
        </a:p>
      </dgm:t>
    </dgm:pt>
    <dgm:pt modelId="{A6819FA1-147B-47D3-AE05-EA1BB7EC4620}" type="parTrans" cxnId="{037D835E-29F4-43EF-BF04-06AAA3BCDCF4}">
      <dgm:prSet/>
      <dgm:spPr/>
      <dgm:t>
        <a:bodyPr/>
        <a:lstStyle/>
        <a:p>
          <a:endParaRPr lang="en-US"/>
        </a:p>
      </dgm:t>
    </dgm:pt>
    <dgm:pt modelId="{50A2C5B5-2442-4F76-9EE6-479FF5879826}" type="sibTrans" cxnId="{037D835E-29F4-43EF-BF04-06AAA3BCDCF4}">
      <dgm:prSet/>
      <dgm:spPr/>
      <dgm:t>
        <a:bodyPr/>
        <a:lstStyle/>
        <a:p>
          <a:endParaRPr lang="en-US"/>
        </a:p>
      </dgm:t>
    </dgm:pt>
    <dgm:pt modelId="{EFB4A9EE-5C11-4EB6-8422-006DC8D0F9D3}" type="asst">
      <dgm:prSet phldrT="[Text]" custT="1"/>
      <dgm:spPr>
        <a:xfrm>
          <a:off x="206720" y="524867"/>
          <a:ext cx="2030723" cy="1059465"/>
        </a:xfrm>
        <a:solidFill>
          <a:sysClr val="window" lastClr="FFFFFF">
            <a:hueOff val="0"/>
            <a:satOff val="0"/>
            <a:lumOff val="0"/>
            <a:alphaOff val="0"/>
          </a:sysClr>
        </a:solidFill>
        <a:ln w="12700" cap="flat" cmpd="sng" algn="ctr">
          <a:solidFill>
            <a:scrgbClr r="0" g="0" b="0"/>
          </a:solidFill>
          <a:prstDash val="solid"/>
        </a:ln>
        <a:effectLst/>
      </dgm:spPr>
      <dgm:t>
        <a:bodyPr/>
        <a:lstStyle/>
        <a:p>
          <a:r>
            <a:rPr lang="en-US" sz="95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Answers were received from </a:t>
          </a:r>
        </a:p>
        <a:p>
          <a:r>
            <a:rPr lang="en-US" sz="950" b="1"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23 Member States</a:t>
          </a:r>
          <a:endParaRPr lang="en-US" sz="950" b="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a:p>
          <a:r>
            <a:rPr lang="en-US" sz="950" b="1"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2 Regional/Int’l Organizations </a:t>
          </a:r>
        </a:p>
        <a:p>
          <a:r>
            <a:rPr lang="en-US" sz="950" b="1"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3 Sector Members </a:t>
          </a:r>
          <a:r>
            <a:rPr lang="en-US" sz="950" b="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and</a:t>
          </a:r>
        </a:p>
        <a:p>
          <a:r>
            <a:rPr lang="en-US" sz="950" b="1"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1 SG2 Associate</a:t>
          </a:r>
          <a:endParaRPr lang="en-US" sz="950" b="1" dirty="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dgm:t>
    </dgm:pt>
    <dgm:pt modelId="{A48FDC01-3544-4066-A826-651BF259E0A9}" type="parTrans" cxnId="{CADDEB57-2E5A-4133-BAE6-79AC6F525E66}">
      <dgm:prSet/>
      <dgm:spPr>
        <a:xfrm>
          <a:off x="2237444" y="336560"/>
          <a:ext cx="530320" cy="718040"/>
        </a:xfrm>
        <a:noFill/>
        <a:ln w="12700" cap="flat" cmpd="sng" algn="ctr">
          <a:solidFill>
            <a:scrgbClr r="0" g="0" b="0"/>
          </a:solidFill>
          <a:prstDash val="solid"/>
        </a:ln>
        <a:effectLst/>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D4B16E19-7147-4C94-8872-2DE7A77F615E}" type="sibTrans" cxnId="{CADDEB57-2E5A-4133-BAE6-79AC6F525E66}">
      <dgm:prSet/>
      <dgm:spPr/>
      <dgm:t>
        <a:bodyPr/>
        <a:lstStyle/>
        <a:p>
          <a:endParaRPr lang="en-US"/>
        </a:p>
      </dgm:t>
    </dgm:pt>
    <dgm:pt modelId="{68682D8B-A9E7-42D7-A1DB-7BF018EEAF64}" type="asst">
      <dgm:prSet custT="1"/>
      <dgm:spPr>
        <a:xfrm>
          <a:off x="1067024" y="1854326"/>
          <a:ext cx="1848282" cy="212598"/>
        </a:xfrm>
        <a:solidFill>
          <a:sysClr val="window" lastClr="FFFFFF">
            <a:hueOff val="0"/>
            <a:satOff val="0"/>
            <a:lumOff val="0"/>
            <a:alphaOff val="0"/>
          </a:sysClr>
        </a:solidFill>
        <a:ln w="12700" cap="flat" cmpd="sng" algn="ctr">
          <a:solidFill>
            <a:scrgbClr r="0" g="0" b="0"/>
          </a:solidFill>
          <a:prstDash val="solid"/>
        </a:ln>
        <a:effectLst/>
      </dgm:spPr>
      <dgm:t>
        <a:bodyPr/>
        <a:lstStyle/>
        <a:p>
          <a:r>
            <a:rPr lang="en-US" sz="950" b="1"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dirty="0">
            <a:solidFill>
              <a:srgbClr val="C00000"/>
            </a:solidFill>
            <a:latin typeface="+mn-lt"/>
            <a:ea typeface="Verdana" panose="020B0604030504040204" pitchFamily="34" charset="0"/>
            <a:cs typeface="Verdana" panose="020B0604030504040204" pitchFamily="34" charset="0"/>
          </a:endParaRPr>
        </a:p>
      </dgm:t>
    </dgm:pt>
    <dgm:pt modelId="{AF7F5253-04D2-41EA-B8F9-8E9AB5D9AF41}" type="parTrans" cxnId="{62A63722-2F13-492F-B1AF-9992869631D5}">
      <dgm:prSet/>
      <dgm:spPr>
        <a:xfrm>
          <a:off x="1067024" y="1584333"/>
          <a:ext cx="155058" cy="376292"/>
        </a:xfrm>
        <a:noFill/>
        <a:ln w="12700" cap="flat" cmpd="sng" algn="ctr">
          <a:solidFill>
            <a:scrgbClr r="0" g="0" b="0"/>
          </a:solidFill>
          <a:prstDash val="solid"/>
        </a:ln>
        <a:effectLst/>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BB78EFBE-736F-4F8A-8E4C-E4E2ACAD8A23}" type="sibTrans" cxnId="{62A63722-2F13-492F-B1AF-9992869631D5}">
      <dgm:prSet/>
      <dgm:spPr/>
      <dgm:t>
        <a:bodyPr/>
        <a:lstStyle/>
        <a:p>
          <a:endParaRPr lang="en-US"/>
        </a:p>
      </dgm:t>
    </dgm:pt>
    <dgm:pt modelId="{D7ACC264-2B10-4F68-A4A2-672014536D36}" type="asst">
      <dgm:prSet custT="1"/>
      <dgm:spPr>
        <a:xfrm>
          <a:off x="2984866" y="571644"/>
          <a:ext cx="2264986" cy="1443670"/>
        </a:xfrm>
        <a:solidFill>
          <a:sysClr val="window" lastClr="FFFFFF">
            <a:hueOff val="0"/>
            <a:satOff val="0"/>
            <a:lumOff val="0"/>
            <a:alphaOff val="0"/>
          </a:sysClr>
        </a:solidFill>
        <a:ln w="12700" cap="flat" cmpd="sng" algn="ctr">
          <a:solidFill>
            <a:scrgbClr r="0" g="0" b="0"/>
          </a:solidFill>
          <a:prstDash val="solid"/>
        </a:ln>
        <a:effectLst/>
      </dgm:spPr>
      <dgm:t>
        <a:bodyPr/>
        <a:lstStyle/>
        <a:p>
          <a:r>
            <a:rPr lang="en-US" sz="950" b="1" dirty="0" smtClean="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List of countries who participated (27)</a:t>
          </a:r>
        </a:p>
        <a:p>
          <a:r>
            <a:rPr lang="en-US" sz="95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dirty="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dgm:t>
    </dgm:pt>
    <dgm:pt modelId="{D9901DDC-3E10-4D1B-A9F3-AB30B70FF884}" type="sibTrans" cxnId="{C90AFFE3-AF79-481E-BFA7-69498DCFF700}">
      <dgm:prSet/>
      <dgm:spPr/>
      <dgm:t>
        <a:bodyPr/>
        <a:lstStyle/>
        <a:p>
          <a:endParaRPr lang="en-US"/>
        </a:p>
      </dgm:t>
    </dgm:pt>
    <dgm:pt modelId="{46788906-0811-45A7-8344-9A0F39352E5F}" type="parTrans" cxnId="{C90AFFE3-AF79-481E-BFA7-69498DCFF700}">
      <dgm:prSet/>
      <dgm:spPr>
        <a:xfrm>
          <a:off x="2767765" y="336560"/>
          <a:ext cx="217101" cy="956919"/>
        </a:xfrm>
        <a:noFill/>
        <a:ln w="12700" cap="flat" cmpd="sng" algn="ctr">
          <a:solidFill>
            <a:scrgbClr r="0" g="0" b="0"/>
          </a:solidFill>
          <a:prstDash val="solid"/>
        </a:ln>
        <a:effectLst/>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C0D38BD3-95A9-4537-BA64-EAF290A73CB6}" type="pres">
      <dgm:prSet presAssocID="{FB4CC9A1-5365-44A7-B7DD-F4BFF6191755}" presName="hierChild1" presStyleCnt="0">
        <dgm:presLayoutVars>
          <dgm:orgChart val="1"/>
          <dgm:chPref val="1"/>
          <dgm:dir/>
          <dgm:animOne val="branch"/>
          <dgm:animLvl val="lvl"/>
          <dgm:resizeHandles/>
        </dgm:presLayoutVars>
      </dgm:prSet>
      <dgm:spPr/>
      <dgm:t>
        <a:bodyPr/>
        <a:lstStyle/>
        <a:p>
          <a:endParaRPr lang="en-US"/>
        </a:p>
      </dgm:t>
    </dgm:pt>
    <dgm:pt modelId="{AE434D94-AF47-4927-BCC2-C8512ECFE337}" type="pres">
      <dgm:prSet presAssocID="{A8B1E100-A0EF-41FE-B5C7-7E82E2B11A2A}" presName="hierRoot1" presStyleCnt="0">
        <dgm:presLayoutVars>
          <dgm:hierBranch val="init"/>
        </dgm:presLayoutVars>
      </dgm:prSet>
      <dgm:spPr/>
    </dgm:pt>
    <dgm:pt modelId="{C69D8EAF-1A68-4165-8312-EF93355E631C}" type="pres">
      <dgm:prSet presAssocID="{A8B1E100-A0EF-41FE-B5C7-7E82E2B11A2A}" presName="rootComposite1" presStyleCnt="0"/>
      <dgm:spPr/>
    </dgm:pt>
    <dgm:pt modelId="{B7241219-D069-4F7D-A603-54CCC5D1CB3C}" type="pres">
      <dgm:prSet presAssocID="{A8B1E100-A0EF-41FE-B5C7-7E82E2B11A2A}" presName="rootText1" presStyleLbl="node0" presStyleIdx="0" presStyleCnt="1" custScaleX="515624" custScaleY="116667" custLinFactNeighborX="-38097" custLinFactNeighborY="-25929">
        <dgm:presLayoutVars>
          <dgm:chPref val="3"/>
        </dgm:presLayoutVars>
      </dgm:prSet>
      <dgm:spPr>
        <a:prstGeom prst="rect">
          <a:avLst/>
        </a:prstGeom>
      </dgm:spPr>
      <dgm:t>
        <a:bodyPr/>
        <a:lstStyle/>
        <a:p>
          <a:endParaRPr lang="en-US"/>
        </a:p>
      </dgm:t>
    </dgm:pt>
    <dgm:pt modelId="{C0348AC3-B3F3-4AE6-9443-90E98EE22767}" type="pres">
      <dgm:prSet presAssocID="{A8B1E100-A0EF-41FE-B5C7-7E82E2B11A2A}" presName="rootConnector1" presStyleLbl="node1" presStyleIdx="0" presStyleCnt="0"/>
      <dgm:spPr/>
      <dgm:t>
        <a:bodyPr/>
        <a:lstStyle/>
        <a:p>
          <a:endParaRPr lang="en-US"/>
        </a:p>
      </dgm:t>
    </dgm:pt>
    <dgm:pt modelId="{50884106-EAD5-45F0-8A74-1694B52D71F0}" type="pres">
      <dgm:prSet presAssocID="{A8B1E100-A0EF-41FE-B5C7-7E82E2B11A2A}" presName="hierChild2" presStyleCnt="0"/>
      <dgm:spPr/>
    </dgm:pt>
    <dgm:pt modelId="{38B15DD2-EFE3-4B80-942C-E8F61DEC21CB}" type="pres">
      <dgm:prSet presAssocID="{A8B1E100-A0EF-41FE-B5C7-7E82E2B11A2A}" presName="hierChild3" presStyleCnt="0"/>
      <dgm:spPr/>
    </dgm:pt>
    <dgm:pt modelId="{EB594FDC-1051-426D-892C-D0C12F988D15}" type="pres">
      <dgm:prSet presAssocID="{A48FDC01-3544-4066-A826-651BF259E0A9}" presName="Name111" presStyleLbl="parChTrans1D2" presStyleIdx="0" presStyleCnt="2"/>
      <dgm:spPr>
        <a:custGeom>
          <a:avLst/>
          <a:gdLst/>
          <a:ahLst/>
          <a:cxnLst/>
          <a:rect l="0" t="0" r="0" b="0"/>
          <a:pathLst>
            <a:path>
              <a:moveTo>
                <a:pt x="530320" y="0"/>
              </a:moveTo>
              <a:lnTo>
                <a:pt x="530320" y="718040"/>
              </a:lnTo>
              <a:lnTo>
                <a:pt x="0" y="718040"/>
              </a:lnTo>
            </a:path>
          </a:pathLst>
        </a:custGeom>
      </dgm:spPr>
      <dgm:t>
        <a:bodyPr/>
        <a:lstStyle/>
        <a:p>
          <a:endParaRPr lang="en-US"/>
        </a:p>
      </dgm:t>
    </dgm:pt>
    <dgm:pt modelId="{DF47E77E-7F56-436E-BB7B-6488F944E097}" type="pres">
      <dgm:prSet presAssocID="{EFB4A9EE-5C11-4EB6-8422-006DC8D0F9D3}" presName="hierRoot3" presStyleCnt="0">
        <dgm:presLayoutVars>
          <dgm:hierBranch val="init"/>
        </dgm:presLayoutVars>
      </dgm:prSet>
      <dgm:spPr/>
    </dgm:pt>
    <dgm:pt modelId="{0399EDB8-E3A4-40EE-883B-9034E7CCC2A8}" type="pres">
      <dgm:prSet presAssocID="{EFB4A9EE-5C11-4EB6-8422-006DC8D0F9D3}" presName="rootComposite3" presStyleCnt="0"/>
      <dgm:spPr/>
    </dgm:pt>
    <dgm:pt modelId="{30C17870-DE10-41AD-9B09-83A1520E75C3}" type="pres">
      <dgm:prSet presAssocID="{EFB4A9EE-5C11-4EB6-8422-006DC8D0F9D3}" presName="rootText3" presStyleLbl="asst1" presStyleIdx="0" presStyleCnt="3" custScaleX="361974" custScaleY="377697" custLinFactX="-22126" custLinFactNeighborX="-100000" custLinFactNeighborY="-798">
        <dgm:presLayoutVars>
          <dgm:chPref val="3"/>
        </dgm:presLayoutVars>
      </dgm:prSet>
      <dgm:spPr>
        <a:prstGeom prst="rect">
          <a:avLst/>
        </a:prstGeom>
      </dgm:spPr>
      <dgm:t>
        <a:bodyPr/>
        <a:lstStyle/>
        <a:p>
          <a:endParaRPr lang="en-US"/>
        </a:p>
      </dgm:t>
    </dgm:pt>
    <dgm:pt modelId="{9636EEE5-4636-49A3-840E-C462E61C33D0}" type="pres">
      <dgm:prSet presAssocID="{EFB4A9EE-5C11-4EB6-8422-006DC8D0F9D3}" presName="rootConnector3" presStyleLbl="asst1" presStyleIdx="0" presStyleCnt="3"/>
      <dgm:spPr/>
      <dgm:t>
        <a:bodyPr/>
        <a:lstStyle/>
        <a:p>
          <a:endParaRPr lang="en-US"/>
        </a:p>
      </dgm:t>
    </dgm:pt>
    <dgm:pt modelId="{2FDCDCCC-619E-493D-AEBE-1D5A306ACEE0}" type="pres">
      <dgm:prSet presAssocID="{EFB4A9EE-5C11-4EB6-8422-006DC8D0F9D3}" presName="hierChild6" presStyleCnt="0"/>
      <dgm:spPr/>
    </dgm:pt>
    <dgm:pt modelId="{CE24400D-5F06-42C1-AAB8-4620939E67C8}" type="pres">
      <dgm:prSet presAssocID="{EFB4A9EE-5C11-4EB6-8422-006DC8D0F9D3}" presName="hierChild7" presStyleCnt="0"/>
      <dgm:spPr/>
    </dgm:pt>
    <dgm:pt modelId="{289314C8-30FE-46D0-92D0-C6F6CA6EC000}" type="pres">
      <dgm:prSet presAssocID="{AF7F5253-04D2-41EA-B8F9-8E9AB5D9AF41}" presName="Name111" presStyleLbl="parChTrans1D3" presStyleIdx="0" presStyleCnt="1"/>
      <dgm:spPr>
        <a:custGeom>
          <a:avLst/>
          <a:gdLst/>
          <a:ahLst/>
          <a:cxnLst/>
          <a:rect l="0" t="0" r="0" b="0"/>
          <a:pathLst>
            <a:path>
              <a:moveTo>
                <a:pt x="155058" y="0"/>
              </a:moveTo>
              <a:lnTo>
                <a:pt x="0" y="376292"/>
              </a:lnTo>
            </a:path>
          </a:pathLst>
        </a:custGeom>
      </dgm:spPr>
      <dgm:t>
        <a:bodyPr/>
        <a:lstStyle/>
        <a:p>
          <a:endParaRPr lang="en-US"/>
        </a:p>
      </dgm:t>
    </dgm:pt>
    <dgm:pt modelId="{AD865CD1-3D6E-4B60-AA21-A825951E9085}" type="pres">
      <dgm:prSet presAssocID="{68682D8B-A9E7-42D7-A1DB-7BF018EEAF64}" presName="hierRoot3" presStyleCnt="0">
        <dgm:presLayoutVars>
          <dgm:hierBranch val="init"/>
        </dgm:presLayoutVars>
      </dgm:prSet>
      <dgm:spPr/>
    </dgm:pt>
    <dgm:pt modelId="{8C761F56-D8BC-4537-9991-AC596656C026}" type="pres">
      <dgm:prSet presAssocID="{68682D8B-A9E7-42D7-A1DB-7BF018EEAF64}" presName="rootComposite3" presStyleCnt="0"/>
      <dgm:spPr/>
    </dgm:pt>
    <dgm:pt modelId="{7BD9D240-FFD2-479D-9EAD-D3D9208FFDD9}" type="pres">
      <dgm:prSet presAssocID="{68682D8B-A9E7-42D7-A1DB-7BF018EEAF64}" presName="rootText3" presStyleLbl="asst1" presStyleIdx="1" presStyleCnt="3" custScaleX="329454" custScaleY="75791" custLinFactX="90189" custLinFactNeighborX="100000" custLinFactNeighborY="84999">
        <dgm:presLayoutVars>
          <dgm:chPref val="3"/>
        </dgm:presLayoutVars>
      </dgm:prSet>
      <dgm:spPr>
        <a:prstGeom prst="rect">
          <a:avLst/>
        </a:prstGeom>
      </dgm:spPr>
      <dgm:t>
        <a:bodyPr/>
        <a:lstStyle/>
        <a:p>
          <a:endParaRPr lang="en-US"/>
        </a:p>
      </dgm:t>
    </dgm:pt>
    <dgm:pt modelId="{9D071F7F-3E09-4A92-A47E-6373C6F19BC9}" type="pres">
      <dgm:prSet presAssocID="{68682D8B-A9E7-42D7-A1DB-7BF018EEAF64}" presName="rootConnector3" presStyleLbl="asst1" presStyleIdx="1" presStyleCnt="3"/>
      <dgm:spPr/>
      <dgm:t>
        <a:bodyPr/>
        <a:lstStyle/>
        <a:p>
          <a:endParaRPr lang="en-US"/>
        </a:p>
      </dgm:t>
    </dgm:pt>
    <dgm:pt modelId="{1B13B6F2-7048-4F3E-98C0-5AE3E83EF1D2}" type="pres">
      <dgm:prSet presAssocID="{68682D8B-A9E7-42D7-A1DB-7BF018EEAF64}" presName="hierChild6" presStyleCnt="0"/>
      <dgm:spPr/>
    </dgm:pt>
    <dgm:pt modelId="{A65D1B8E-744F-41B1-BA42-06080AD89200}" type="pres">
      <dgm:prSet presAssocID="{68682D8B-A9E7-42D7-A1DB-7BF018EEAF64}" presName="hierChild7" presStyleCnt="0"/>
      <dgm:spPr/>
    </dgm:pt>
    <dgm:pt modelId="{01BC09E1-6054-4F46-A1FA-25874BFB4E4E}" type="pres">
      <dgm:prSet presAssocID="{46788906-0811-45A7-8344-9A0F39352E5F}" presName="Name111" presStyleLbl="parChTrans1D2" presStyleIdx="1" presStyleCnt="2"/>
      <dgm:spPr>
        <a:custGeom>
          <a:avLst/>
          <a:gdLst/>
          <a:ahLst/>
          <a:cxnLst/>
          <a:rect l="0" t="0" r="0" b="0"/>
          <a:pathLst>
            <a:path>
              <a:moveTo>
                <a:pt x="0" y="0"/>
              </a:moveTo>
              <a:lnTo>
                <a:pt x="0" y="956919"/>
              </a:lnTo>
              <a:lnTo>
                <a:pt x="217101" y="956919"/>
              </a:lnTo>
            </a:path>
          </a:pathLst>
        </a:custGeom>
      </dgm:spPr>
      <dgm:t>
        <a:bodyPr/>
        <a:lstStyle/>
        <a:p>
          <a:endParaRPr lang="en-US"/>
        </a:p>
      </dgm:t>
    </dgm:pt>
    <dgm:pt modelId="{7E03E262-1D61-494D-8839-9E4B58B51311}" type="pres">
      <dgm:prSet presAssocID="{D7ACC264-2B10-4F68-A4A2-672014536D36}" presName="hierRoot3" presStyleCnt="0">
        <dgm:presLayoutVars>
          <dgm:hierBranch val="init"/>
        </dgm:presLayoutVars>
      </dgm:prSet>
      <dgm:spPr/>
    </dgm:pt>
    <dgm:pt modelId="{0DF8892B-A803-4F61-9870-9D4525E86C14}" type="pres">
      <dgm:prSet presAssocID="{D7ACC264-2B10-4F68-A4A2-672014536D36}" presName="rootComposite3" presStyleCnt="0"/>
      <dgm:spPr/>
    </dgm:pt>
    <dgm:pt modelId="{16635852-BCB0-47CD-9E23-543D8D914368}" type="pres">
      <dgm:prSet presAssocID="{D7ACC264-2B10-4F68-A4A2-672014536D36}" presName="rootText3" presStyleLbl="asst1" presStyleIdx="2" presStyleCnt="3" custScaleX="403731" custScaleY="514665" custLinFactNeighborX="-9899" custLinFactNeighborY="15878">
        <dgm:presLayoutVars>
          <dgm:chPref val="3"/>
        </dgm:presLayoutVars>
      </dgm:prSet>
      <dgm:spPr>
        <a:prstGeom prst="rect">
          <a:avLst/>
        </a:prstGeom>
      </dgm:spPr>
      <dgm:t>
        <a:bodyPr/>
        <a:lstStyle/>
        <a:p>
          <a:endParaRPr lang="en-US"/>
        </a:p>
      </dgm:t>
    </dgm:pt>
    <dgm:pt modelId="{880A7814-6045-4918-A78E-0443C4FF3F5C}" type="pres">
      <dgm:prSet presAssocID="{D7ACC264-2B10-4F68-A4A2-672014536D36}" presName="rootConnector3" presStyleLbl="asst1" presStyleIdx="2" presStyleCnt="3"/>
      <dgm:spPr/>
      <dgm:t>
        <a:bodyPr/>
        <a:lstStyle/>
        <a:p>
          <a:endParaRPr lang="en-US"/>
        </a:p>
      </dgm:t>
    </dgm:pt>
    <dgm:pt modelId="{B8A386ED-5226-4581-8789-7699F9BDEA42}" type="pres">
      <dgm:prSet presAssocID="{D7ACC264-2B10-4F68-A4A2-672014536D36}" presName="hierChild6" presStyleCnt="0"/>
      <dgm:spPr/>
    </dgm:pt>
    <dgm:pt modelId="{1A9C6ED8-032F-4FF5-81EB-F038B981E851}" type="pres">
      <dgm:prSet presAssocID="{D7ACC264-2B10-4F68-A4A2-672014536D36}" presName="hierChild7" presStyleCnt="0"/>
      <dgm:spPr/>
    </dgm:pt>
  </dgm:ptLst>
  <dgm:cxnLst>
    <dgm:cxn modelId="{CADDEB57-2E5A-4133-BAE6-79AC6F525E66}" srcId="{A8B1E100-A0EF-41FE-B5C7-7E82E2B11A2A}" destId="{EFB4A9EE-5C11-4EB6-8422-006DC8D0F9D3}" srcOrd="0" destOrd="0" parTransId="{A48FDC01-3544-4066-A826-651BF259E0A9}" sibTransId="{D4B16E19-7147-4C94-8872-2DE7A77F615E}"/>
    <dgm:cxn modelId="{037D835E-29F4-43EF-BF04-06AAA3BCDCF4}" srcId="{FB4CC9A1-5365-44A7-B7DD-F4BFF6191755}" destId="{A8B1E100-A0EF-41FE-B5C7-7E82E2B11A2A}" srcOrd="0" destOrd="0" parTransId="{A6819FA1-147B-47D3-AE05-EA1BB7EC4620}" sibTransId="{50A2C5B5-2442-4F76-9EE6-479FF5879826}"/>
    <dgm:cxn modelId="{D45072EC-A711-49F5-AA23-136D05C57FBA}" type="presOf" srcId="{EFB4A9EE-5C11-4EB6-8422-006DC8D0F9D3}" destId="{9636EEE5-4636-49A3-840E-C462E61C33D0}" srcOrd="1" destOrd="0" presId="urn:microsoft.com/office/officeart/2005/8/layout/orgChart1"/>
    <dgm:cxn modelId="{309A4EEA-41A4-490C-99A3-665766B0FEFF}" type="presOf" srcId="{A8B1E100-A0EF-41FE-B5C7-7E82E2B11A2A}" destId="{B7241219-D069-4F7D-A603-54CCC5D1CB3C}" srcOrd="0" destOrd="0" presId="urn:microsoft.com/office/officeart/2005/8/layout/orgChart1"/>
    <dgm:cxn modelId="{C1C13C80-DDF9-4C8D-A900-D936AB714642}" type="presOf" srcId="{EFB4A9EE-5C11-4EB6-8422-006DC8D0F9D3}" destId="{30C17870-DE10-41AD-9B09-83A1520E75C3}" srcOrd="0" destOrd="0" presId="urn:microsoft.com/office/officeart/2005/8/layout/orgChart1"/>
    <dgm:cxn modelId="{4E0ACEBF-672E-4D92-930D-4C39F7D91882}" type="presOf" srcId="{68682D8B-A9E7-42D7-A1DB-7BF018EEAF64}" destId="{7BD9D240-FFD2-479D-9EAD-D3D9208FFDD9}" srcOrd="0" destOrd="0" presId="urn:microsoft.com/office/officeart/2005/8/layout/orgChart1"/>
    <dgm:cxn modelId="{54FBF0A4-A502-464B-9C5A-4EC002C6613C}" type="presOf" srcId="{FB4CC9A1-5365-44A7-B7DD-F4BFF6191755}" destId="{C0D38BD3-95A9-4537-BA64-EAF290A73CB6}" srcOrd="0" destOrd="0" presId="urn:microsoft.com/office/officeart/2005/8/layout/orgChart1"/>
    <dgm:cxn modelId="{6DF760B3-3876-4DC0-AE27-C31282407E4D}" type="presOf" srcId="{68682D8B-A9E7-42D7-A1DB-7BF018EEAF64}" destId="{9D071F7F-3E09-4A92-A47E-6373C6F19BC9}" srcOrd="1" destOrd="0" presId="urn:microsoft.com/office/officeart/2005/8/layout/orgChart1"/>
    <dgm:cxn modelId="{62A63722-2F13-492F-B1AF-9992869631D5}" srcId="{EFB4A9EE-5C11-4EB6-8422-006DC8D0F9D3}" destId="{68682D8B-A9E7-42D7-A1DB-7BF018EEAF64}" srcOrd="0" destOrd="0" parTransId="{AF7F5253-04D2-41EA-B8F9-8E9AB5D9AF41}" sibTransId="{BB78EFBE-736F-4F8A-8E4C-E4E2ACAD8A23}"/>
    <dgm:cxn modelId="{38D34C51-E3C1-4CA8-A37D-DD65BD8A37DB}" type="presOf" srcId="{D7ACC264-2B10-4F68-A4A2-672014536D36}" destId="{16635852-BCB0-47CD-9E23-543D8D914368}" srcOrd="0" destOrd="0" presId="urn:microsoft.com/office/officeart/2005/8/layout/orgChart1"/>
    <dgm:cxn modelId="{096617D3-36CA-4992-97D6-22C93DC6566B}" type="presOf" srcId="{46788906-0811-45A7-8344-9A0F39352E5F}" destId="{01BC09E1-6054-4F46-A1FA-25874BFB4E4E}" srcOrd="0" destOrd="0" presId="urn:microsoft.com/office/officeart/2005/8/layout/orgChart1"/>
    <dgm:cxn modelId="{F8D03936-1DD1-4B2B-A8D1-7E56949CCC5A}" type="presOf" srcId="{D7ACC264-2B10-4F68-A4A2-672014536D36}" destId="{880A7814-6045-4918-A78E-0443C4FF3F5C}" srcOrd="1" destOrd="0" presId="urn:microsoft.com/office/officeart/2005/8/layout/orgChart1"/>
    <dgm:cxn modelId="{B431DF08-5052-494F-95EC-5AA2C83AB1A3}" type="presOf" srcId="{AF7F5253-04D2-41EA-B8F9-8E9AB5D9AF41}" destId="{289314C8-30FE-46D0-92D0-C6F6CA6EC000}" srcOrd="0" destOrd="0" presId="urn:microsoft.com/office/officeart/2005/8/layout/orgChart1"/>
    <dgm:cxn modelId="{C90AFFE3-AF79-481E-BFA7-69498DCFF700}" srcId="{A8B1E100-A0EF-41FE-B5C7-7E82E2B11A2A}" destId="{D7ACC264-2B10-4F68-A4A2-672014536D36}" srcOrd="1" destOrd="0" parTransId="{46788906-0811-45A7-8344-9A0F39352E5F}" sibTransId="{D9901DDC-3E10-4D1B-A9F3-AB30B70FF884}"/>
    <dgm:cxn modelId="{D30AEBB5-BCDF-4594-A95A-7CDBE1218CD4}" type="presOf" srcId="{A48FDC01-3544-4066-A826-651BF259E0A9}" destId="{EB594FDC-1051-426D-892C-D0C12F988D15}" srcOrd="0" destOrd="0" presId="urn:microsoft.com/office/officeart/2005/8/layout/orgChart1"/>
    <dgm:cxn modelId="{73311D5C-B036-423E-866F-7F95DD0BD258}" type="presOf" srcId="{A8B1E100-A0EF-41FE-B5C7-7E82E2B11A2A}" destId="{C0348AC3-B3F3-4AE6-9443-90E98EE22767}" srcOrd="1" destOrd="0" presId="urn:microsoft.com/office/officeart/2005/8/layout/orgChart1"/>
    <dgm:cxn modelId="{D51D8FC3-8302-425A-9B0E-E508F9968AF0}" type="presParOf" srcId="{C0D38BD3-95A9-4537-BA64-EAF290A73CB6}" destId="{AE434D94-AF47-4927-BCC2-C8512ECFE337}" srcOrd="0" destOrd="0" presId="urn:microsoft.com/office/officeart/2005/8/layout/orgChart1"/>
    <dgm:cxn modelId="{664743B8-88C9-400F-B974-F9A928A567FF}" type="presParOf" srcId="{AE434D94-AF47-4927-BCC2-C8512ECFE337}" destId="{C69D8EAF-1A68-4165-8312-EF93355E631C}" srcOrd="0" destOrd="0" presId="urn:microsoft.com/office/officeart/2005/8/layout/orgChart1"/>
    <dgm:cxn modelId="{A582B033-EFA7-4544-B15B-9B03C03117E2}" type="presParOf" srcId="{C69D8EAF-1A68-4165-8312-EF93355E631C}" destId="{B7241219-D069-4F7D-A603-54CCC5D1CB3C}" srcOrd="0" destOrd="0" presId="urn:microsoft.com/office/officeart/2005/8/layout/orgChart1"/>
    <dgm:cxn modelId="{270D5845-AB90-4CF2-94B2-CD2197C8C835}" type="presParOf" srcId="{C69D8EAF-1A68-4165-8312-EF93355E631C}" destId="{C0348AC3-B3F3-4AE6-9443-90E98EE22767}" srcOrd="1" destOrd="0" presId="urn:microsoft.com/office/officeart/2005/8/layout/orgChart1"/>
    <dgm:cxn modelId="{0A831AB2-9F2A-45E1-B874-AD1685521189}" type="presParOf" srcId="{AE434D94-AF47-4927-BCC2-C8512ECFE337}" destId="{50884106-EAD5-45F0-8A74-1694B52D71F0}" srcOrd="1" destOrd="0" presId="urn:microsoft.com/office/officeart/2005/8/layout/orgChart1"/>
    <dgm:cxn modelId="{A526212C-1AF0-491A-82B3-2F7E87EE948F}" type="presParOf" srcId="{AE434D94-AF47-4927-BCC2-C8512ECFE337}" destId="{38B15DD2-EFE3-4B80-942C-E8F61DEC21CB}" srcOrd="2" destOrd="0" presId="urn:microsoft.com/office/officeart/2005/8/layout/orgChart1"/>
    <dgm:cxn modelId="{AB733C6C-A79E-49D3-B014-DA53B8647E21}" type="presParOf" srcId="{38B15DD2-EFE3-4B80-942C-E8F61DEC21CB}" destId="{EB594FDC-1051-426D-892C-D0C12F988D15}" srcOrd="0" destOrd="0" presId="urn:microsoft.com/office/officeart/2005/8/layout/orgChart1"/>
    <dgm:cxn modelId="{CEE90F7C-5224-4736-BB97-8B2288070E1F}" type="presParOf" srcId="{38B15DD2-EFE3-4B80-942C-E8F61DEC21CB}" destId="{DF47E77E-7F56-436E-BB7B-6488F944E097}" srcOrd="1" destOrd="0" presId="urn:microsoft.com/office/officeart/2005/8/layout/orgChart1"/>
    <dgm:cxn modelId="{BFA58C37-E3CD-4889-BA44-E70D9C7C90CE}" type="presParOf" srcId="{DF47E77E-7F56-436E-BB7B-6488F944E097}" destId="{0399EDB8-E3A4-40EE-883B-9034E7CCC2A8}" srcOrd="0" destOrd="0" presId="urn:microsoft.com/office/officeart/2005/8/layout/orgChart1"/>
    <dgm:cxn modelId="{9C1DCC0E-37ED-4164-A30C-3E550FF10829}" type="presParOf" srcId="{0399EDB8-E3A4-40EE-883B-9034E7CCC2A8}" destId="{30C17870-DE10-41AD-9B09-83A1520E75C3}" srcOrd="0" destOrd="0" presId="urn:microsoft.com/office/officeart/2005/8/layout/orgChart1"/>
    <dgm:cxn modelId="{3C62A7C8-22B9-4B37-8741-A5E8813B520E}" type="presParOf" srcId="{0399EDB8-E3A4-40EE-883B-9034E7CCC2A8}" destId="{9636EEE5-4636-49A3-840E-C462E61C33D0}" srcOrd="1" destOrd="0" presId="urn:microsoft.com/office/officeart/2005/8/layout/orgChart1"/>
    <dgm:cxn modelId="{CF587535-4E74-4E29-8F7C-D5C8C8715C95}" type="presParOf" srcId="{DF47E77E-7F56-436E-BB7B-6488F944E097}" destId="{2FDCDCCC-619E-493D-AEBE-1D5A306ACEE0}" srcOrd="1" destOrd="0" presId="urn:microsoft.com/office/officeart/2005/8/layout/orgChart1"/>
    <dgm:cxn modelId="{633BD760-3ED3-43DE-8711-417A219397B2}" type="presParOf" srcId="{DF47E77E-7F56-436E-BB7B-6488F944E097}" destId="{CE24400D-5F06-42C1-AAB8-4620939E67C8}" srcOrd="2" destOrd="0" presId="urn:microsoft.com/office/officeart/2005/8/layout/orgChart1"/>
    <dgm:cxn modelId="{A7F4E581-965C-4AF6-BEBA-0D92111FF181}" type="presParOf" srcId="{CE24400D-5F06-42C1-AAB8-4620939E67C8}" destId="{289314C8-30FE-46D0-92D0-C6F6CA6EC000}" srcOrd="0" destOrd="0" presId="urn:microsoft.com/office/officeart/2005/8/layout/orgChart1"/>
    <dgm:cxn modelId="{5BAEDC70-9477-4EFF-9B02-24DC40ADB5B3}" type="presParOf" srcId="{CE24400D-5F06-42C1-AAB8-4620939E67C8}" destId="{AD865CD1-3D6E-4B60-AA21-A825951E9085}" srcOrd="1" destOrd="0" presId="urn:microsoft.com/office/officeart/2005/8/layout/orgChart1"/>
    <dgm:cxn modelId="{2FA478C9-E932-45D8-9FD6-7AC9B70B3400}" type="presParOf" srcId="{AD865CD1-3D6E-4B60-AA21-A825951E9085}" destId="{8C761F56-D8BC-4537-9991-AC596656C026}" srcOrd="0" destOrd="0" presId="urn:microsoft.com/office/officeart/2005/8/layout/orgChart1"/>
    <dgm:cxn modelId="{6C8BD8B5-FCD0-47B9-A4C9-E9C195A11775}" type="presParOf" srcId="{8C761F56-D8BC-4537-9991-AC596656C026}" destId="{7BD9D240-FFD2-479D-9EAD-D3D9208FFDD9}" srcOrd="0" destOrd="0" presId="urn:microsoft.com/office/officeart/2005/8/layout/orgChart1"/>
    <dgm:cxn modelId="{D00CAD7D-B600-4DFA-8409-3E98AF0EA837}" type="presParOf" srcId="{8C761F56-D8BC-4537-9991-AC596656C026}" destId="{9D071F7F-3E09-4A92-A47E-6373C6F19BC9}" srcOrd="1" destOrd="0" presId="urn:microsoft.com/office/officeart/2005/8/layout/orgChart1"/>
    <dgm:cxn modelId="{D93D1FAE-843E-4986-8739-E033E4CE7920}" type="presParOf" srcId="{AD865CD1-3D6E-4B60-AA21-A825951E9085}" destId="{1B13B6F2-7048-4F3E-98C0-5AE3E83EF1D2}" srcOrd="1" destOrd="0" presId="urn:microsoft.com/office/officeart/2005/8/layout/orgChart1"/>
    <dgm:cxn modelId="{D671C4B4-93D4-433A-81A3-89246DA161D0}" type="presParOf" srcId="{AD865CD1-3D6E-4B60-AA21-A825951E9085}" destId="{A65D1B8E-744F-41B1-BA42-06080AD89200}" srcOrd="2" destOrd="0" presId="urn:microsoft.com/office/officeart/2005/8/layout/orgChart1"/>
    <dgm:cxn modelId="{148BAAA0-F276-40EA-9D8B-7E2C71836B77}" type="presParOf" srcId="{38B15DD2-EFE3-4B80-942C-E8F61DEC21CB}" destId="{01BC09E1-6054-4F46-A1FA-25874BFB4E4E}" srcOrd="2" destOrd="0" presId="urn:microsoft.com/office/officeart/2005/8/layout/orgChart1"/>
    <dgm:cxn modelId="{5B4A032C-3671-4849-891F-ED4C734847BC}" type="presParOf" srcId="{38B15DD2-EFE3-4B80-942C-E8F61DEC21CB}" destId="{7E03E262-1D61-494D-8839-9E4B58B51311}" srcOrd="3" destOrd="0" presId="urn:microsoft.com/office/officeart/2005/8/layout/orgChart1"/>
    <dgm:cxn modelId="{5C412137-1198-4780-B1A7-4EBC2D2749F1}" type="presParOf" srcId="{7E03E262-1D61-494D-8839-9E4B58B51311}" destId="{0DF8892B-A803-4F61-9870-9D4525E86C14}" srcOrd="0" destOrd="0" presId="urn:microsoft.com/office/officeart/2005/8/layout/orgChart1"/>
    <dgm:cxn modelId="{5D4F9BD9-F689-4A0E-8633-32E02BB2D63D}" type="presParOf" srcId="{0DF8892B-A803-4F61-9870-9D4525E86C14}" destId="{16635852-BCB0-47CD-9E23-543D8D914368}" srcOrd="0" destOrd="0" presId="urn:microsoft.com/office/officeart/2005/8/layout/orgChart1"/>
    <dgm:cxn modelId="{6343325D-900E-42B3-BCCA-C7786B47F142}" type="presParOf" srcId="{0DF8892B-A803-4F61-9870-9D4525E86C14}" destId="{880A7814-6045-4918-A78E-0443C4FF3F5C}" srcOrd="1" destOrd="0" presId="urn:microsoft.com/office/officeart/2005/8/layout/orgChart1"/>
    <dgm:cxn modelId="{4D6432B4-52CF-42D6-AC1A-66705EBF5732}" type="presParOf" srcId="{7E03E262-1D61-494D-8839-9E4B58B51311}" destId="{B8A386ED-5226-4581-8789-7699F9BDEA42}" srcOrd="1" destOrd="0" presId="urn:microsoft.com/office/officeart/2005/8/layout/orgChart1"/>
    <dgm:cxn modelId="{7D89FF08-C0F1-4235-8BC9-9E8A68576BF0}" type="presParOf" srcId="{7E03E262-1D61-494D-8839-9E4B58B51311}" destId="{1A9C6ED8-032F-4FF5-81EB-F038B981E851}" srcOrd="2" destOrd="0" presId="urn:microsoft.com/office/officeart/2005/8/layout/orgChar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C09E1-6054-4F46-A1FA-25874BFB4E4E}">
      <dsp:nvSpPr>
        <dsp:cNvPr id="0" name=""/>
        <dsp:cNvSpPr/>
      </dsp:nvSpPr>
      <dsp:spPr>
        <a:xfrm>
          <a:off x="2767765" y="336560"/>
          <a:ext cx="217101" cy="956919"/>
        </a:xfrm>
        <a:custGeom>
          <a:avLst/>
          <a:gdLst/>
          <a:ahLst/>
          <a:cxnLst/>
          <a:rect l="0" t="0" r="0" b="0"/>
          <a:pathLst>
            <a:path>
              <a:moveTo>
                <a:pt x="0" y="0"/>
              </a:moveTo>
              <a:lnTo>
                <a:pt x="0" y="956919"/>
              </a:lnTo>
              <a:lnTo>
                <a:pt x="217101" y="9569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9314C8-30FE-46D0-92D0-C6F6CA6EC000}">
      <dsp:nvSpPr>
        <dsp:cNvPr id="0" name=""/>
        <dsp:cNvSpPr/>
      </dsp:nvSpPr>
      <dsp:spPr>
        <a:xfrm>
          <a:off x="1067024" y="1584333"/>
          <a:ext cx="155058" cy="376292"/>
        </a:xfrm>
        <a:custGeom>
          <a:avLst/>
          <a:gdLst/>
          <a:ahLst/>
          <a:cxnLst/>
          <a:rect l="0" t="0" r="0" b="0"/>
          <a:pathLst>
            <a:path>
              <a:moveTo>
                <a:pt x="155058" y="0"/>
              </a:moveTo>
              <a:lnTo>
                <a:pt x="0" y="37629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594FDC-1051-426D-892C-D0C12F988D15}">
      <dsp:nvSpPr>
        <dsp:cNvPr id="0" name=""/>
        <dsp:cNvSpPr/>
      </dsp:nvSpPr>
      <dsp:spPr>
        <a:xfrm>
          <a:off x="2237444" y="336560"/>
          <a:ext cx="530320" cy="718040"/>
        </a:xfrm>
        <a:custGeom>
          <a:avLst/>
          <a:gdLst/>
          <a:ahLst/>
          <a:cxnLst/>
          <a:rect l="0" t="0" r="0" b="0"/>
          <a:pathLst>
            <a:path>
              <a:moveTo>
                <a:pt x="530320" y="0"/>
              </a:moveTo>
              <a:lnTo>
                <a:pt x="530320" y="718040"/>
              </a:lnTo>
              <a:lnTo>
                <a:pt x="0" y="7180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7241219-D069-4F7D-A603-54CCC5D1CB3C}">
      <dsp:nvSpPr>
        <dsp:cNvPr id="0" name=""/>
        <dsp:cNvSpPr/>
      </dsp:nvSpPr>
      <dsp:spPr>
        <a:xfrm>
          <a:off x="1321404" y="9301"/>
          <a:ext cx="2892721" cy="327258"/>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193 Member States in ITU</a:t>
          </a:r>
        </a:p>
      </dsp:txBody>
      <dsp:txXfrm>
        <a:off x="1321404" y="9301"/>
        <a:ext cx="2892721" cy="327258"/>
      </dsp:txXfrm>
    </dsp:sp>
    <dsp:sp modelId="{30C17870-DE10-41AD-9B09-83A1520E75C3}">
      <dsp:nvSpPr>
        <dsp:cNvPr id="0" name=""/>
        <dsp:cNvSpPr/>
      </dsp:nvSpPr>
      <dsp:spPr>
        <a:xfrm>
          <a:off x="206720" y="524867"/>
          <a:ext cx="2030723" cy="1059465"/>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Answers were received from </a:t>
          </a:r>
        </a:p>
        <a:p>
          <a:pPr lvl="0" algn="ctr" defTabSz="422275">
            <a:lnSpc>
              <a:spcPct val="90000"/>
            </a:lnSpc>
            <a:spcBef>
              <a:spcPct val="0"/>
            </a:spcBef>
            <a:spcAft>
              <a:spcPct val="35000"/>
            </a:spcAft>
          </a:pPr>
          <a:r>
            <a:rPr lang="en-US" sz="950" b="1"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23 Member States</a:t>
          </a:r>
          <a:endParaRPr lang="en-US" sz="950" b="0"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a:p>
          <a:pPr lvl="0" algn="ctr" defTabSz="422275">
            <a:lnSpc>
              <a:spcPct val="90000"/>
            </a:lnSpc>
            <a:spcBef>
              <a:spcPct val="0"/>
            </a:spcBef>
            <a:spcAft>
              <a:spcPct val="35000"/>
            </a:spcAft>
          </a:pPr>
          <a:r>
            <a:rPr lang="en-US" sz="950" b="1"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2 Regional/Int’l Organizations </a:t>
          </a:r>
        </a:p>
        <a:p>
          <a:pPr lvl="0" algn="ctr" defTabSz="422275">
            <a:lnSpc>
              <a:spcPct val="90000"/>
            </a:lnSpc>
            <a:spcBef>
              <a:spcPct val="0"/>
            </a:spcBef>
            <a:spcAft>
              <a:spcPct val="35000"/>
            </a:spcAft>
          </a:pPr>
          <a:r>
            <a:rPr lang="en-US" sz="950" b="1"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3 Sector Members </a:t>
          </a:r>
          <a:r>
            <a:rPr lang="en-US" sz="950" b="0"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and</a:t>
          </a:r>
        </a:p>
        <a:p>
          <a:pPr lvl="0" algn="ctr" defTabSz="422275">
            <a:lnSpc>
              <a:spcPct val="90000"/>
            </a:lnSpc>
            <a:spcBef>
              <a:spcPct val="0"/>
            </a:spcBef>
            <a:spcAft>
              <a:spcPct val="35000"/>
            </a:spcAft>
          </a:pPr>
          <a:r>
            <a:rPr lang="en-US" sz="950" b="1"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1 SG2 Associate</a:t>
          </a:r>
          <a:endParaRPr lang="en-US" sz="950" b="1" kern="1200" dirty="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dsp:txBody>
      <dsp:txXfrm>
        <a:off x="206720" y="524867"/>
        <a:ext cx="2030723" cy="1059465"/>
      </dsp:txXfrm>
    </dsp:sp>
    <dsp:sp modelId="{7BD9D240-FFD2-479D-9EAD-D3D9208FFDD9}">
      <dsp:nvSpPr>
        <dsp:cNvPr id="0" name=""/>
        <dsp:cNvSpPr/>
      </dsp:nvSpPr>
      <dsp:spPr>
        <a:xfrm>
          <a:off x="1067024" y="1854326"/>
          <a:ext cx="1848282" cy="212598"/>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kern="1200" dirty="0">
            <a:solidFill>
              <a:srgbClr val="C00000"/>
            </a:solidFill>
            <a:latin typeface="+mn-lt"/>
            <a:ea typeface="Verdana" panose="020B0604030504040204" pitchFamily="34" charset="0"/>
            <a:cs typeface="Verdana" panose="020B0604030504040204" pitchFamily="34" charset="0"/>
          </a:endParaRPr>
        </a:p>
      </dsp:txBody>
      <dsp:txXfrm>
        <a:off x="1067024" y="1854326"/>
        <a:ext cx="1848282" cy="212598"/>
      </dsp:txXfrm>
    </dsp:sp>
    <dsp:sp modelId="{16635852-BCB0-47CD-9E23-543D8D914368}">
      <dsp:nvSpPr>
        <dsp:cNvPr id="0" name=""/>
        <dsp:cNvSpPr/>
      </dsp:nvSpPr>
      <dsp:spPr>
        <a:xfrm>
          <a:off x="2984866" y="571644"/>
          <a:ext cx="2264986" cy="1443670"/>
        </a:xfrm>
        <a:prstGeom prst="rect">
          <a:avLst/>
        </a:prstGeom>
        <a:solidFill>
          <a:sysClr val="window" lastClr="FFFFFF">
            <a:hueOff val="0"/>
            <a:satOff val="0"/>
            <a:lumOff val="0"/>
            <a:alphaOff val="0"/>
          </a:sys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List of countries who participated (27)</a:t>
          </a:r>
        </a:p>
        <a:p>
          <a:pPr lvl="0" algn="ctr" defTabSz="422275">
            <a:lnSpc>
              <a:spcPct val="90000"/>
            </a:lnSpc>
            <a:spcBef>
              <a:spcPct val="0"/>
            </a:spcBef>
            <a:spcAft>
              <a:spcPct val="35000"/>
            </a:spcAft>
          </a:pPr>
          <a:r>
            <a:rPr lang="en-US" sz="950" kern="1200" dirty="0" smtClean="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kern="1200" dirty="0">
            <a:solidFill>
              <a:sysClr val="windowText" lastClr="000000">
                <a:hueOff val="0"/>
                <a:satOff val="0"/>
                <a:lumOff val="0"/>
                <a:alphaOff val="0"/>
              </a:sysClr>
            </a:solidFill>
            <a:latin typeface="+mn-lt"/>
            <a:ea typeface="Verdana" panose="020B0604030504040204" pitchFamily="34" charset="0"/>
            <a:cs typeface="Verdana" panose="020B0604030504040204" pitchFamily="34" charset="0"/>
          </a:endParaRPr>
        </a:p>
      </dsp:txBody>
      <dsp:txXfrm>
        <a:off x="2984866" y="571644"/>
        <a:ext cx="2264986" cy="1443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A583B-A3B0-4416-91AB-B0F3AF7D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Q-x-x-2-a.dotx</Template>
  <TotalTime>483</TotalTime>
  <Pages>140</Pages>
  <Words>52106</Words>
  <Characters>305080</Characters>
  <Application>Microsoft Office Word</Application>
  <DocSecurity>0</DocSecurity>
  <Lines>2542</Lines>
  <Paragraphs>712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356474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16</cp:revision>
  <cp:lastPrinted>2014-02-13T14:39:00Z</cp:lastPrinted>
  <dcterms:created xsi:type="dcterms:W3CDTF">2014-02-05T13:49:00Z</dcterms:created>
  <dcterms:modified xsi:type="dcterms:W3CDTF">2014-02-13T14:39:00Z</dcterms:modified>
</cp:coreProperties>
</file>