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825119">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61958091"/>
            <w:r w:rsidRPr="00435AA2">
              <w:rPr>
                <w:rFonts w:ascii="STKaiti" w:eastAsia="STKaiti" w:hAnsi="STKaiti" w:hint="eastAsia"/>
                <w:sz w:val="24"/>
                <w:szCs w:val="24"/>
                <w:lang w:eastAsia="zh-CN"/>
              </w:rPr>
              <w:t>第</w:t>
            </w:r>
            <w:r w:rsidR="00825119">
              <w:rPr>
                <w:rFonts w:ascii="Trebuchet MS" w:eastAsia="STKaiti" w:hAnsi="Trebuchet MS"/>
                <w:sz w:val="24"/>
                <w:szCs w:val="24"/>
                <w:lang w:val="en-US" w:eastAsia="zh-CN"/>
              </w:rPr>
              <w:t>22</w:t>
            </w:r>
            <w:r w:rsidRPr="00E45864">
              <w:rPr>
                <w:rFonts w:ascii="Trebuchet MS" w:hAnsi="Trebuchet MS"/>
                <w:sz w:val="24"/>
                <w:szCs w:val="24"/>
              </w:rPr>
              <w:t>/</w:t>
            </w:r>
            <w:r w:rsidR="003C3B51" w:rsidRPr="00E45864">
              <w:rPr>
                <w:rFonts w:ascii="Trebuchet MS" w:hAnsi="Trebuchet MS"/>
                <w:sz w:val="24"/>
                <w:szCs w:val="24"/>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bookmarkEnd w:id="8"/>
          </w:p>
        </w:tc>
      </w:tr>
      <w:tr w:rsidR="00097754" w:rsidTr="00097754">
        <w:trPr>
          <w:cantSplit/>
          <w:trHeight w:val="1171"/>
        </w:trPr>
        <w:tc>
          <w:tcPr>
            <w:tcW w:w="3111" w:type="dxa"/>
            <w:tcBorders>
              <w:top w:val="single" w:sz="4" w:space="0" w:color="auto"/>
              <w:left w:val="nil"/>
            </w:tcBorders>
          </w:tcPr>
          <w:p w:rsidR="00097754" w:rsidRPr="003C3B51" w:rsidRDefault="003C3B51" w:rsidP="0027059E">
            <w:pPr>
              <w:ind w:firstLine="0"/>
              <w:jc w:val="left"/>
              <w:rPr>
                <w:b/>
                <w:bCs/>
                <w:lang w:val="en-US" w:eastAsia="zh-CN"/>
              </w:rPr>
            </w:pPr>
            <w:r>
              <w:rPr>
                <w:rFonts w:ascii="STKaiti" w:eastAsia="STKaiti" w:hAnsi="STKaiti" w:hint="eastAsia"/>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ind w:firstLine="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ind w:firstLine="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BA3729">
        <w:rPr>
          <w:rFonts w:ascii="Trebuchet MS" w:hAnsi="Trebuchet MS" w:cs="Arial"/>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BA3729">
      <w:pPr>
        <w:spacing w:line="600" w:lineRule="exact"/>
        <w:ind w:right="2517" w:firstLine="0"/>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00825119">
        <w:rPr>
          <w:rFonts w:asciiTheme="majorBidi" w:eastAsia="STKaiti" w:hAnsiTheme="majorBidi" w:cstheme="majorBidi"/>
          <w:b/>
          <w:bCs/>
          <w:sz w:val="48"/>
          <w:szCs w:val="48"/>
          <w:lang w:eastAsia="zh-CN"/>
        </w:rPr>
        <w:t>22</w:t>
      </w:r>
      <w:r w:rsidR="00BA3729" w:rsidRPr="00BA3729">
        <w:rPr>
          <w:rFonts w:asciiTheme="majorBidi" w:eastAsia="STKaiti" w:hAnsiTheme="majorBidi" w:cstheme="majorBidi"/>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825119" w:rsidRPr="00825119" w:rsidRDefault="00825119" w:rsidP="00825119">
      <w:pPr>
        <w:ind w:right="2517" w:firstLine="0"/>
        <w:jc w:val="right"/>
        <w:rPr>
          <w:rFonts w:asciiTheme="majorBidi" w:eastAsia="STKaiti" w:hAnsiTheme="majorBidi" w:cstheme="majorBidi"/>
          <w:b/>
          <w:bCs/>
          <w:szCs w:val="22"/>
          <w:lang w:eastAsia="zh-CN"/>
        </w:rPr>
      </w:pPr>
    </w:p>
    <w:p w:rsidR="00097754" w:rsidRPr="007F0FA2" w:rsidRDefault="00825119" w:rsidP="00825119">
      <w:pPr>
        <w:spacing w:line="600" w:lineRule="exact"/>
        <w:ind w:right="2517" w:firstLine="0"/>
        <w:jc w:val="right"/>
        <w:rPr>
          <w:rFonts w:ascii="STKaiti" w:eastAsia="STKaiti" w:hAnsi="STKaiti" w:cs="Tahoma"/>
          <w:b/>
          <w:bCs/>
          <w:i/>
          <w:iCs/>
          <w:sz w:val="44"/>
          <w:szCs w:val="44"/>
          <w:lang w:eastAsia="zh-CN"/>
        </w:rPr>
      </w:pPr>
      <w:r>
        <w:rPr>
          <w:rFonts w:asciiTheme="majorBidi" w:eastAsia="STKaiti" w:hAnsiTheme="majorBidi" w:cstheme="majorBidi"/>
          <w:b/>
          <w:bCs/>
          <w:sz w:val="44"/>
          <w:szCs w:val="44"/>
          <w:lang w:eastAsia="zh-CN"/>
        </w:rPr>
        <w:t>保</w:t>
      </w:r>
      <w:r>
        <w:rPr>
          <w:rFonts w:asciiTheme="majorBidi" w:eastAsia="STKaiti" w:hAnsiTheme="majorBidi" w:cstheme="majorBidi" w:hint="eastAsia"/>
          <w:b/>
          <w:bCs/>
          <w:sz w:val="44"/>
          <w:szCs w:val="44"/>
          <w:lang w:eastAsia="zh-CN"/>
        </w:rPr>
        <w:t>证</w:t>
      </w:r>
      <w:r w:rsidRPr="00825119">
        <w:rPr>
          <w:rFonts w:asciiTheme="majorBidi" w:eastAsia="STKaiti" w:hAnsiTheme="majorBidi" w:cstheme="majorBidi"/>
          <w:b/>
          <w:bCs/>
          <w:sz w:val="44"/>
          <w:szCs w:val="44"/>
          <w:lang w:eastAsia="zh-CN"/>
        </w:rPr>
        <w:t>信息和</w:t>
      </w:r>
      <w:r>
        <w:rPr>
          <w:rFonts w:asciiTheme="majorBidi" w:eastAsia="STKaiti" w:hAnsiTheme="majorBidi" w:cstheme="majorBidi"/>
          <w:b/>
          <w:bCs/>
          <w:sz w:val="44"/>
          <w:szCs w:val="44"/>
          <w:lang w:val="en-US" w:eastAsia="zh-CN"/>
        </w:rPr>
        <w:br/>
      </w:r>
      <w:r w:rsidRPr="00825119">
        <w:rPr>
          <w:rFonts w:asciiTheme="majorBidi" w:eastAsia="STKaiti" w:hAnsiTheme="majorBidi" w:cstheme="majorBidi"/>
          <w:b/>
          <w:bCs/>
          <w:sz w:val="44"/>
          <w:szCs w:val="44"/>
          <w:lang w:eastAsia="zh-CN"/>
        </w:rPr>
        <w:t>通信网络的安全：</w:t>
      </w:r>
      <w:r>
        <w:rPr>
          <w:rFonts w:asciiTheme="majorBidi" w:eastAsia="STKaiti" w:hAnsiTheme="majorBidi" w:cstheme="majorBidi"/>
          <w:b/>
          <w:bCs/>
          <w:sz w:val="44"/>
          <w:szCs w:val="44"/>
          <w:lang w:val="en-US" w:eastAsia="zh-CN"/>
        </w:rPr>
        <w:br/>
      </w:r>
      <w:r w:rsidRPr="00825119">
        <w:rPr>
          <w:rFonts w:asciiTheme="majorBidi" w:eastAsia="STKaiti" w:hAnsiTheme="majorBidi" w:cstheme="majorBidi"/>
          <w:b/>
          <w:bCs/>
          <w:sz w:val="44"/>
          <w:szCs w:val="44"/>
          <w:lang w:eastAsia="zh-CN"/>
        </w:rPr>
        <w:t>培育网络安全文化</w:t>
      </w:r>
      <w:r>
        <w:rPr>
          <w:rFonts w:asciiTheme="majorBidi" w:eastAsia="STKaiti" w:hAnsiTheme="majorBidi" w:cstheme="majorBidi"/>
          <w:b/>
          <w:bCs/>
          <w:sz w:val="44"/>
          <w:szCs w:val="44"/>
          <w:lang w:val="en-US" w:eastAsia="zh-CN"/>
        </w:rPr>
        <w:br/>
      </w:r>
      <w:r w:rsidRPr="00825119">
        <w:rPr>
          <w:rFonts w:asciiTheme="majorBidi" w:eastAsia="STKaiti" w:hAnsiTheme="majorBidi" w:cstheme="majorBidi"/>
          <w:b/>
          <w:bCs/>
          <w:sz w:val="44"/>
          <w:szCs w:val="44"/>
          <w:lang w:eastAsia="zh-CN"/>
        </w:rPr>
        <w:t>的最佳做法</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89"/>
      </w:tblGrid>
      <w:tr w:rsidR="00097754" w:rsidRPr="00D400DF" w:rsidTr="00097754">
        <w:trPr>
          <w:trHeight w:val="1145"/>
          <w:jc w:val="center"/>
        </w:trPr>
        <w:tc>
          <w:tcPr>
            <w:tcW w:w="9620" w:type="dxa"/>
            <w:shd w:val="clear" w:color="auto" w:fill="FFFFFF"/>
          </w:tcPr>
          <w:p w:rsidR="00097754" w:rsidRPr="00B12F6A" w:rsidRDefault="00097754" w:rsidP="00BA3729">
            <w:pPr>
              <w:ind w:left="57" w:right="57" w:firstLine="0"/>
              <w:rPr>
                <w:b/>
                <w:bCs/>
                <w:sz w:val="24"/>
                <w:szCs w:val="24"/>
                <w:lang w:val="en-US" w:eastAsia="zh-CN"/>
              </w:rPr>
            </w:pPr>
            <w:r w:rsidRPr="00B12F6A">
              <w:rPr>
                <w:rFonts w:hint="eastAsia"/>
                <w:b/>
                <w:sz w:val="24"/>
                <w:szCs w:val="24"/>
                <w:lang w:eastAsia="zh-CN"/>
              </w:rPr>
              <w:t>免责声明</w:t>
            </w:r>
          </w:p>
          <w:p w:rsidR="00097754" w:rsidRPr="00B12F6A" w:rsidRDefault="00097754" w:rsidP="00BA3729">
            <w:pPr>
              <w:pStyle w:val="Normalaftertitle"/>
              <w:spacing w:before="160" w:after="160"/>
              <w:ind w:left="57" w:right="57" w:firstLine="0"/>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E45864" w:rsidRDefault="00933009" w:rsidP="00933009">
      <w:pPr>
        <w:ind w:firstLine="0"/>
        <w:jc w:val="right"/>
        <w:rPr>
          <w:rFonts w:ascii="STKaiti" w:eastAsia="STKaiti" w:hAnsi="STKaiti"/>
          <w:b/>
          <w:bCs/>
          <w:lang w:val="en-US" w:eastAsia="zh-CN"/>
        </w:rPr>
      </w:pPr>
      <w:r w:rsidRPr="00E45864">
        <w:rPr>
          <w:rFonts w:ascii="STKaiti" w:eastAsia="STKaiti" w:hAnsi="STKaiti" w:hint="eastAsia"/>
          <w:b/>
          <w:bCs/>
          <w:lang w:val="en-US" w:eastAsia="zh-CN"/>
        </w:rPr>
        <w:t>页码</w:t>
      </w:r>
    </w:p>
    <w:p w:rsidR="00933009" w:rsidRDefault="00933009" w:rsidP="002056DE">
      <w:pPr>
        <w:pStyle w:val="Normalaftertitle"/>
        <w:tabs>
          <w:tab w:val="clear" w:pos="794"/>
          <w:tab w:val="clear" w:pos="1191"/>
          <w:tab w:val="clear" w:pos="1588"/>
          <w:tab w:val="clear" w:pos="1985"/>
          <w:tab w:val="left" w:pos="567"/>
          <w:tab w:val="left" w:leader="dot" w:pos="9072"/>
          <w:tab w:val="right" w:pos="9639"/>
        </w:tabs>
        <w:ind w:firstLine="0"/>
        <w:jc w:val="left"/>
        <w:outlineLvl w:val="0"/>
        <w:rPr>
          <w:lang w:val="en-US" w:eastAsia="zh-CN"/>
        </w:rPr>
      </w:pPr>
    </w:p>
    <w:p w:rsidR="007B0D8F" w:rsidRDefault="00B560E7" w:rsidP="007724EE">
      <w:pPr>
        <w:pStyle w:val="TOC1"/>
        <w:rPr>
          <w:rFonts w:asciiTheme="minorHAnsi" w:hAnsiTheme="minorHAnsi" w:cstheme="minorBidi"/>
          <w:noProof/>
          <w:szCs w:val="22"/>
          <w:lang w:eastAsia="zh-CN"/>
        </w:rPr>
      </w:pPr>
      <w:r w:rsidRPr="00B560E7">
        <w:rPr>
          <w:lang w:eastAsia="zh-CN"/>
        </w:rPr>
        <w:fldChar w:fldCharType="begin"/>
      </w:r>
      <w:r w:rsidR="007B0D8F">
        <w:rPr>
          <w:lang w:eastAsia="zh-CN"/>
        </w:rPr>
        <w:instrText xml:space="preserve"> TOC \h \z \t "Heading 1,2,Annex_No &amp; title,1,Appendix_No &amp; title,1,Part_No,1,Part_title,1" </w:instrText>
      </w:r>
      <w:r w:rsidRPr="00B560E7">
        <w:rPr>
          <w:lang w:eastAsia="zh-CN"/>
        </w:rPr>
        <w:fldChar w:fldCharType="separate"/>
      </w:r>
      <w:hyperlink w:anchor="_Toc261959085" w:history="1">
        <w:r w:rsidR="007B0D8F" w:rsidRPr="00183322">
          <w:rPr>
            <w:rStyle w:val="Hyperlink"/>
            <w:rFonts w:hint="eastAsia"/>
            <w:noProof/>
            <w:lang w:eastAsia="zh-CN"/>
          </w:rPr>
          <w:t>引言</w:t>
        </w:r>
        <w:r w:rsidR="007B0D8F">
          <w:rPr>
            <w:noProof/>
            <w:webHidden/>
          </w:rPr>
          <w:tab/>
        </w:r>
        <w:r w:rsidR="007B0D8F">
          <w:rPr>
            <w:rFonts w:hint="eastAsia"/>
            <w:noProof/>
            <w:webHidden/>
            <w:lang w:eastAsia="zh-CN"/>
          </w:rPr>
          <w:tab/>
        </w:r>
        <w:r w:rsidR="007B0D8F">
          <w:rPr>
            <w:rFonts w:hint="eastAsia"/>
            <w:noProof/>
            <w:webHidden/>
            <w:lang w:eastAsia="zh-CN"/>
          </w:rPr>
          <w:tab/>
        </w:r>
        <w:r>
          <w:rPr>
            <w:noProof/>
            <w:webHidden/>
          </w:rPr>
          <w:fldChar w:fldCharType="begin"/>
        </w:r>
        <w:r w:rsidR="007B0D8F">
          <w:rPr>
            <w:noProof/>
            <w:webHidden/>
          </w:rPr>
          <w:instrText xml:space="preserve"> PAGEREF _Toc261959085 \h </w:instrText>
        </w:r>
        <w:r>
          <w:rPr>
            <w:noProof/>
            <w:webHidden/>
          </w:rPr>
        </w:r>
        <w:r>
          <w:rPr>
            <w:noProof/>
            <w:webHidden/>
          </w:rPr>
          <w:fldChar w:fldCharType="separate"/>
        </w:r>
        <w:r w:rsidR="007B0D8F">
          <w:rPr>
            <w:noProof/>
            <w:webHidden/>
          </w:rPr>
          <w:t>1</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086" w:history="1">
        <w:r w:rsidR="007B0D8F" w:rsidRPr="00183322">
          <w:rPr>
            <w:rStyle w:val="Hyperlink"/>
            <w:rFonts w:hint="eastAsia"/>
            <w:noProof/>
            <w:lang w:eastAsia="zh-CN"/>
          </w:rPr>
          <w:t>第一部分</w:t>
        </w:r>
        <w:r w:rsidR="007724EE">
          <w:rPr>
            <w:rStyle w:val="Hyperlink"/>
            <w:rFonts w:hint="eastAsia"/>
            <w:noProof/>
            <w:lang w:eastAsia="zh-CN"/>
          </w:rPr>
          <w:t xml:space="preserve"> </w:t>
        </w:r>
        <w:r w:rsidR="007724EE">
          <w:rPr>
            <w:rStyle w:val="Hyperlink"/>
            <w:noProof/>
            <w:lang w:val="en-US" w:eastAsia="zh-CN"/>
          </w:rPr>
          <w:t>–</w:t>
        </w:r>
        <w:r w:rsidR="007724EE" w:rsidRPr="007724EE">
          <w:rPr>
            <w:rStyle w:val="Hyperlink"/>
            <w:rFonts w:hint="eastAsia"/>
            <w:noProof/>
            <w:lang w:val="en-US" w:eastAsia="zh-CN"/>
          </w:rPr>
          <w:t>制定国家网络安全战略并寻求达成共识</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_Toc261959086 \h </w:instrText>
        </w:r>
        <w:r>
          <w:rPr>
            <w:noProof/>
            <w:webHidden/>
          </w:rPr>
        </w:r>
        <w:r>
          <w:rPr>
            <w:noProof/>
            <w:webHidden/>
          </w:rPr>
          <w:fldChar w:fldCharType="separate"/>
        </w:r>
        <w:r w:rsidR="007B0D8F">
          <w:rPr>
            <w:noProof/>
            <w:webHidden/>
          </w:rPr>
          <w:t>6</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088" w:history="1">
        <w:r w:rsidR="007B0D8F" w:rsidRPr="00183322">
          <w:rPr>
            <w:rStyle w:val="Hyperlink"/>
            <w:noProof/>
            <w:lang w:eastAsia="zh-CN"/>
          </w:rPr>
          <w:t>I.A</w:t>
        </w:r>
        <w:r w:rsidR="007B0D8F">
          <w:rPr>
            <w:rFonts w:asciiTheme="minorHAnsi" w:hAnsiTheme="minorHAnsi" w:cstheme="minorBidi"/>
            <w:noProof/>
            <w:szCs w:val="22"/>
            <w:lang w:eastAsia="zh-CN"/>
          </w:rPr>
          <w:tab/>
        </w:r>
        <w:r w:rsidR="007B0D8F" w:rsidRPr="00183322">
          <w:rPr>
            <w:rStyle w:val="Hyperlink"/>
            <w:rFonts w:hint="eastAsia"/>
            <w:noProof/>
            <w:lang w:eastAsia="zh-CN"/>
          </w:rPr>
          <w:t>本部分涉及的目标概览</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_Toc261959088 \h </w:instrText>
        </w:r>
        <w:r>
          <w:rPr>
            <w:noProof/>
            <w:webHidden/>
          </w:rPr>
        </w:r>
        <w:r>
          <w:rPr>
            <w:noProof/>
            <w:webHidden/>
          </w:rPr>
          <w:fldChar w:fldCharType="separate"/>
        </w:r>
        <w:r w:rsidR="007B0D8F">
          <w:rPr>
            <w:noProof/>
            <w:webHidden/>
          </w:rPr>
          <w:t>6</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089" w:history="1">
        <w:r w:rsidR="007B0D8F" w:rsidRPr="00183322">
          <w:rPr>
            <w:rStyle w:val="Hyperlink"/>
            <w:noProof/>
            <w:lang w:eastAsia="zh-CN"/>
          </w:rPr>
          <w:t>I.B</w:t>
        </w:r>
        <w:r w:rsidR="007B0D8F">
          <w:rPr>
            <w:rFonts w:asciiTheme="minorHAnsi" w:hAnsiTheme="minorHAnsi" w:cstheme="minorBidi"/>
            <w:noProof/>
            <w:szCs w:val="22"/>
            <w:lang w:eastAsia="zh-CN"/>
          </w:rPr>
          <w:tab/>
        </w:r>
        <w:r w:rsidR="007B0D8F" w:rsidRPr="00183322">
          <w:rPr>
            <w:rStyle w:val="Hyperlink"/>
            <w:rFonts w:hint="eastAsia"/>
            <w:noProof/>
            <w:lang w:eastAsia="zh-CN"/>
          </w:rPr>
          <w:t>实现上述目标的具体步骤</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_Toc261959089 \h </w:instrText>
        </w:r>
        <w:r>
          <w:rPr>
            <w:noProof/>
            <w:webHidden/>
          </w:rPr>
        </w:r>
        <w:r>
          <w:rPr>
            <w:noProof/>
            <w:webHidden/>
          </w:rPr>
          <w:fldChar w:fldCharType="separate"/>
        </w:r>
        <w:r w:rsidR="007B0D8F">
          <w:rPr>
            <w:noProof/>
            <w:webHidden/>
          </w:rPr>
          <w:t>7</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090" w:history="1">
        <w:r w:rsidR="007B0D8F" w:rsidRPr="00183322">
          <w:rPr>
            <w:rStyle w:val="Hyperlink"/>
            <w:rFonts w:hint="eastAsia"/>
            <w:noProof/>
            <w:lang w:eastAsia="zh-CN"/>
          </w:rPr>
          <w:t>第二部分</w:t>
        </w:r>
        <w:r w:rsidR="007724EE">
          <w:rPr>
            <w:rStyle w:val="Hyperlink"/>
            <w:rFonts w:hint="eastAsia"/>
            <w:noProof/>
            <w:lang w:eastAsia="zh-CN"/>
          </w:rPr>
          <w:t xml:space="preserve"> </w:t>
        </w:r>
        <w:r w:rsidR="007724EE">
          <w:rPr>
            <w:rStyle w:val="Hyperlink"/>
            <w:noProof/>
            <w:lang w:val="en-US" w:eastAsia="zh-CN"/>
          </w:rPr>
          <w:t>–</w:t>
        </w:r>
        <w:r w:rsidR="007724EE" w:rsidRPr="007724EE">
          <w:rPr>
            <w:rStyle w:val="Hyperlink"/>
            <w:rFonts w:hint="eastAsia"/>
            <w:noProof/>
            <w:lang w:val="en-US" w:eastAsia="zh-CN"/>
          </w:rPr>
          <w:t>建立国家政府和私营部门的合作关系</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_Toc261959090 \h </w:instrText>
        </w:r>
        <w:r>
          <w:rPr>
            <w:noProof/>
            <w:webHidden/>
          </w:rPr>
        </w:r>
        <w:r>
          <w:rPr>
            <w:noProof/>
            <w:webHidden/>
          </w:rPr>
          <w:fldChar w:fldCharType="separate"/>
        </w:r>
        <w:r w:rsidR="007B0D8F">
          <w:rPr>
            <w:noProof/>
            <w:webHidden/>
          </w:rPr>
          <w:t>9</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092" w:history="1">
        <w:r w:rsidR="007B0D8F" w:rsidRPr="00183322">
          <w:rPr>
            <w:rStyle w:val="Hyperlink"/>
            <w:noProof/>
            <w:lang w:eastAsia="zh-CN"/>
          </w:rPr>
          <w:t>II.A</w:t>
        </w:r>
        <w:r w:rsidR="007B0D8F">
          <w:rPr>
            <w:rFonts w:asciiTheme="minorHAnsi" w:hAnsiTheme="minorHAnsi" w:cstheme="minorBidi"/>
            <w:noProof/>
            <w:szCs w:val="22"/>
            <w:lang w:eastAsia="zh-CN"/>
          </w:rPr>
          <w:tab/>
        </w:r>
        <w:r w:rsidR="007B0D8F" w:rsidRPr="00183322">
          <w:rPr>
            <w:rStyle w:val="Hyperlink"/>
            <w:rFonts w:hint="eastAsia"/>
            <w:noProof/>
            <w:lang w:eastAsia="zh-CN"/>
          </w:rPr>
          <w:t>本部分涉及的目标概览</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_Toc261959092 \h </w:instrText>
        </w:r>
        <w:r>
          <w:rPr>
            <w:noProof/>
            <w:webHidden/>
          </w:rPr>
        </w:r>
        <w:r>
          <w:rPr>
            <w:noProof/>
            <w:webHidden/>
          </w:rPr>
          <w:fldChar w:fldCharType="separate"/>
        </w:r>
        <w:r w:rsidR="007B0D8F">
          <w:rPr>
            <w:noProof/>
            <w:webHidden/>
          </w:rPr>
          <w:t>10</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093" w:history="1">
        <w:r w:rsidR="007B0D8F" w:rsidRPr="00183322">
          <w:rPr>
            <w:rStyle w:val="Hyperlink"/>
            <w:noProof/>
            <w:lang w:eastAsia="zh-CN"/>
          </w:rPr>
          <w:t>II.B</w:t>
        </w:r>
        <w:r w:rsidR="007B0D8F">
          <w:rPr>
            <w:rFonts w:asciiTheme="minorHAnsi" w:hAnsiTheme="minorHAnsi" w:cstheme="minorBidi"/>
            <w:noProof/>
            <w:szCs w:val="22"/>
            <w:lang w:eastAsia="zh-CN"/>
          </w:rPr>
          <w:tab/>
        </w:r>
        <w:r w:rsidR="007B0D8F" w:rsidRPr="00183322">
          <w:rPr>
            <w:rStyle w:val="Hyperlink"/>
            <w:rFonts w:hint="eastAsia"/>
            <w:noProof/>
            <w:lang w:eastAsia="zh-CN"/>
          </w:rPr>
          <w:t>实现上述目标的具体步骤</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_Toc261959093 \h </w:instrText>
        </w:r>
        <w:r>
          <w:rPr>
            <w:noProof/>
            <w:webHidden/>
          </w:rPr>
        </w:r>
        <w:r>
          <w:rPr>
            <w:noProof/>
            <w:webHidden/>
          </w:rPr>
          <w:fldChar w:fldCharType="separate"/>
        </w:r>
        <w:r w:rsidR="007B0D8F">
          <w:rPr>
            <w:noProof/>
            <w:webHidden/>
          </w:rPr>
          <w:t>10</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094" w:history="1">
        <w:r w:rsidR="007B0D8F" w:rsidRPr="00183322">
          <w:rPr>
            <w:rStyle w:val="Hyperlink"/>
            <w:rFonts w:hint="eastAsia"/>
            <w:noProof/>
            <w:lang w:eastAsia="zh-CN"/>
          </w:rPr>
          <w:t>第三部分</w:t>
        </w:r>
        <w:r w:rsidR="007724EE">
          <w:rPr>
            <w:rStyle w:val="Hyperlink"/>
            <w:rFonts w:hint="eastAsia"/>
            <w:noProof/>
            <w:lang w:eastAsia="zh-CN"/>
          </w:rPr>
          <w:t xml:space="preserve"> </w:t>
        </w:r>
        <w:r w:rsidR="007724EE">
          <w:rPr>
            <w:rStyle w:val="Hyperlink"/>
            <w:noProof/>
            <w:lang w:val="en-US" w:eastAsia="zh-CN"/>
          </w:rPr>
          <w:t>–</w:t>
        </w:r>
        <w:r w:rsidR="007724EE" w:rsidRPr="007724EE">
          <w:rPr>
            <w:rStyle w:val="Hyperlink"/>
            <w:rFonts w:hint="eastAsia"/>
            <w:noProof/>
            <w:lang w:val="en-US" w:eastAsia="zh-CN"/>
          </w:rPr>
          <w:t>遏制网络犯罪</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_Toc261959094 \h </w:instrText>
        </w:r>
        <w:r>
          <w:rPr>
            <w:noProof/>
            <w:webHidden/>
          </w:rPr>
        </w:r>
        <w:r>
          <w:rPr>
            <w:noProof/>
            <w:webHidden/>
          </w:rPr>
          <w:fldChar w:fldCharType="separate"/>
        </w:r>
        <w:r w:rsidR="007B0D8F">
          <w:rPr>
            <w:noProof/>
            <w:webHidden/>
          </w:rPr>
          <w:t>12</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096" w:history="1">
        <w:r w:rsidR="007B0D8F" w:rsidRPr="00183322">
          <w:rPr>
            <w:rStyle w:val="Hyperlink"/>
            <w:noProof/>
            <w:lang w:eastAsia="zh-CN"/>
          </w:rPr>
          <w:t>III.A</w:t>
        </w:r>
        <w:r w:rsidR="007B0D8F">
          <w:rPr>
            <w:rFonts w:asciiTheme="minorHAnsi" w:hAnsiTheme="minorHAnsi" w:cstheme="minorBidi"/>
            <w:noProof/>
            <w:szCs w:val="22"/>
            <w:lang w:eastAsia="zh-CN"/>
          </w:rPr>
          <w:tab/>
        </w:r>
        <w:r w:rsidR="007B0D8F" w:rsidRPr="00183322">
          <w:rPr>
            <w:rStyle w:val="Hyperlink"/>
            <w:rFonts w:hint="eastAsia"/>
            <w:noProof/>
            <w:lang w:eastAsia="zh-CN"/>
          </w:rPr>
          <w:t>本部分涉及的目标概览</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_Toc261959096 \h </w:instrText>
        </w:r>
        <w:r>
          <w:rPr>
            <w:noProof/>
            <w:webHidden/>
          </w:rPr>
        </w:r>
        <w:r>
          <w:rPr>
            <w:noProof/>
            <w:webHidden/>
          </w:rPr>
          <w:fldChar w:fldCharType="separate"/>
        </w:r>
        <w:r w:rsidR="007B0D8F">
          <w:rPr>
            <w:noProof/>
            <w:webHidden/>
          </w:rPr>
          <w:t>12</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097" w:history="1">
        <w:r w:rsidR="007B0D8F" w:rsidRPr="00183322">
          <w:rPr>
            <w:rStyle w:val="Hyperlink"/>
            <w:noProof/>
            <w:lang w:eastAsia="zh-CN"/>
          </w:rPr>
          <w:t>III.B</w:t>
        </w:r>
        <w:r w:rsidR="007B0D8F">
          <w:rPr>
            <w:rFonts w:asciiTheme="minorHAnsi" w:hAnsiTheme="minorHAnsi" w:cstheme="minorBidi"/>
            <w:noProof/>
            <w:szCs w:val="22"/>
            <w:lang w:eastAsia="zh-CN"/>
          </w:rPr>
          <w:tab/>
        </w:r>
        <w:r w:rsidR="007B0D8F" w:rsidRPr="00183322">
          <w:rPr>
            <w:rStyle w:val="Hyperlink"/>
            <w:rFonts w:hint="eastAsia"/>
            <w:noProof/>
            <w:lang w:eastAsia="zh-CN"/>
          </w:rPr>
          <w:t>实现上述目标的具体步骤</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_Toc261959097 \h </w:instrText>
        </w:r>
        <w:r>
          <w:rPr>
            <w:noProof/>
            <w:webHidden/>
          </w:rPr>
        </w:r>
        <w:r>
          <w:rPr>
            <w:noProof/>
            <w:webHidden/>
          </w:rPr>
          <w:fldChar w:fldCharType="separate"/>
        </w:r>
        <w:r w:rsidR="007B0D8F">
          <w:rPr>
            <w:noProof/>
            <w:webHidden/>
          </w:rPr>
          <w:t>12</w:t>
        </w:r>
        <w:r>
          <w:rPr>
            <w:noProof/>
            <w:webHidden/>
          </w:rPr>
          <w:fldChar w:fldCharType="end"/>
        </w:r>
      </w:hyperlink>
    </w:p>
    <w:p w:rsidR="007B0D8F" w:rsidRDefault="00B560E7" w:rsidP="007724EE">
      <w:pPr>
        <w:pStyle w:val="TOC1"/>
        <w:rPr>
          <w:rFonts w:asciiTheme="minorHAnsi" w:hAnsiTheme="minorHAnsi" w:cstheme="minorBidi"/>
          <w:noProof/>
          <w:szCs w:val="22"/>
          <w:lang w:eastAsia="zh-CN"/>
        </w:rPr>
      </w:pPr>
      <w:hyperlink w:anchor="_Toc261959098" w:history="1">
        <w:r w:rsidR="007B0D8F" w:rsidRPr="00183322">
          <w:rPr>
            <w:rStyle w:val="Hyperlink"/>
            <w:rFonts w:hint="eastAsia"/>
            <w:noProof/>
            <w:lang w:eastAsia="zh-CN"/>
          </w:rPr>
          <w:t>第四部分</w:t>
        </w:r>
        <w:r w:rsidR="007724EE">
          <w:rPr>
            <w:rStyle w:val="Hyperlink"/>
            <w:rFonts w:hint="eastAsia"/>
            <w:noProof/>
            <w:lang w:eastAsia="zh-CN"/>
          </w:rPr>
          <w:t xml:space="preserve"> </w:t>
        </w:r>
        <w:r w:rsidR="007724EE">
          <w:rPr>
            <w:rStyle w:val="Hyperlink"/>
            <w:noProof/>
            <w:lang w:val="en-US" w:eastAsia="zh-CN"/>
          </w:rPr>
          <w:t>–</w:t>
        </w:r>
        <w:r w:rsidR="007724EE" w:rsidRPr="007724EE">
          <w:rPr>
            <w:rStyle w:val="Hyperlink"/>
            <w:rFonts w:hint="eastAsia"/>
            <w:noProof/>
            <w:lang w:val="en-US" w:eastAsia="zh-CN"/>
          </w:rPr>
          <w:t>创建国家层面的事件管理能力：监控、警告、响应和恢复</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_Toc261959098 \h </w:instrText>
        </w:r>
        <w:r>
          <w:rPr>
            <w:noProof/>
            <w:webHidden/>
          </w:rPr>
        </w:r>
        <w:r>
          <w:rPr>
            <w:noProof/>
            <w:webHidden/>
          </w:rPr>
          <w:fldChar w:fldCharType="separate"/>
        </w:r>
        <w:r w:rsidR="007B0D8F">
          <w:rPr>
            <w:noProof/>
            <w:webHidden/>
          </w:rPr>
          <w:t>16</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100" w:history="1">
        <w:r w:rsidR="007B0D8F" w:rsidRPr="00183322">
          <w:rPr>
            <w:rStyle w:val="Hyperlink"/>
            <w:noProof/>
            <w:lang w:eastAsia="zh-CN"/>
          </w:rPr>
          <w:t>IV.A</w:t>
        </w:r>
        <w:r w:rsidR="007B0D8F">
          <w:rPr>
            <w:rFonts w:asciiTheme="minorHAnsi" w:hAnsiTheme="minorHAnsi" w:cstheme="minorBidi"/>
            <w:noProof/>
            <w:szCs w:val="22"/>
            <w:lang w:eastAsia="zh-CN"/>
          </w:rPr>
          <w:tab/>
        </w:r>
        <w:r w:rsidR="007B0D8F" w:rsidRPr="00183322">
          <w:rPr>
            <w:rStyle w:val="Hyperlink"/>
            <w:rFonts w:hint="eastAsia"/>
            <w:noProof/>
            <w:lang w:eastAsia="zh-CN"/>
          </w:rPr>
          <w:t>本部分涉及的目标概览</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_Toc261959100 \h </w:instrText>
        </w:r>
        <w:r>
          <w:rPr>
            <w:noProof/>
            <w:webHidden/>
          </w:rPr>
        </w:r>
        <w:r>
          <w:rPr>
            <w:noProof/>
            <w:webHidden/>
          </w:rPr>
          <w:fldChar w:fldCharType="separate"/>
        </w:r>
        <w:r w:rsidR="007B0D8F">
          <w:rPr>
            <w:noProof/>
            <w:webHidden/>
          </w:rPr>
          <w:t>16</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101" w:history="1">
        <w:r w:rsidR="007B0D8F" w:rsidRPr="00183322">
          <w:rPr>
            <w:rStyle w:val="Hyperlink"/>
            <w:noProof/>
            <w:lang w:eastAsia="zh-CN"/>
          </w:rPr>
          <w:t>IV.B</w:t>
        </w:r>
        <w:r w:rsidR="007B0D8F">
          <w:rPr>
            <w:rFonts w:asciiTheme="minorHAnsi" w:hAnsiTheme="minorHAnsi" w:cstheme="minorBidi"/>
            <w:noProof/>
            <w:szCs w:val="22"/>
            <w:lang w:eastAsia="zh-CN"/>
          </w:rPr>
          <w:tab/>
        </w:r>
        <w:r w:rsidR="007B0D8F" w:rsidRPr="00183322">
          <w:rPr>
            <w:rStyle w:val="Hyperlink"/>
            <w:rFonts w:hint="eastAsia"/>
            <w:noProof/>
            <w:lang w:eastAsia="zh-CN"/>
          </w:rPr>
          <w:t>实现上述目标的具体步骤</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_Toc261959101 \h </w:instrText>
        </w:r>
        <w:r>
          <w:rPr>
            <w:noProof/>
            <w:webHidden/>
          </w:rPr>
        </w:r>
        <w:r>
          <w:rPr>
            <w:noProof/>
            <w:webHidden/>
          </w:rPr>
          <w:fldChar w:fldCharType="separate"/>
        </w:r>
        <w:r w:rsidR="007B0D8F">
          <w:rPr>
            <w:noProof/>
            <w:webHidden/>
          </w:rPr>
          <w:t>16</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102" w:history="1">
        <w:r w:rsidR="007B0D8F" w:rsidRPr="00183322">
          <w:rPr>
            <w:rStyle w:val="Hyperlink"/>
            <w:rFonts w:hint="eastAsia"/>
            <w:noProof/>
            <w:lang w:eastAsia="zh-CN"/>
          </w:rPr>
          <w:t>第五部分</w:t>
        </w:r>
        <w:r w:rsidR="007724EE">
          <w:rPr>
            <w:rStyle w:val="Hyperlink"/>
            <w:rFonts w:hint="eastAsia"/>
            <w:noProof/>
            <w:lang w:eastAsia="zh-CN"/>
          </w:rPr>
          <w:t xml:space="preserve"> </w:t>
        </w:r>
        <w:r w:rsidR="007724EE">
          <w:rPr>
            <w:rStyle w:val="Hyperlink"/>
            <w:noProof/>
            <w:lang w:val="en-US" w:eastAsia="zh-CN"/>
          </w:rPr>
          <w:t>–</w:t>
        </w:r>
        <w:r w:rsidR="007724EE" w:rsidRPr="007724EE">
          <w:rPr>
            <w:rStyle w:val="Hyperlink"/>
            <w:rFonts w:hint="eastAsia"/>
            <w:noProof/>
            <w:lang w:val="en-US" w:eastAsia="zh-CN"/>
          </w:rPr>
          <w:t>宣传国家网络安全文化</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_Toc261959102 \h </w:instrText>
        </w:r>
        <w:r>
          <w:rPr>
            <w:noProof/>
            <w:webHidden/>
          </w:rPr>
        </w:r>
        <w:r>
          <w:rPr>
            <w:noProof/>
            <w:webHidden/>
          </w:rPr>
          <w:fldChar w:fldCharType="separate"/>
        </w:r>
        <w:r w:rsidR="007B0D8F">
          <w:rPr>
            <w:noProof/>
            <w:webHidden/>
          </w:rPr>
          <w:t>19</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104" w:history="1">
        <w:r w:rsidR="007B0D8F" w:rsidRPr="00183322">
          <w:rPr>
            <w:rStyle w:val="Hyperlink"/>
            <w:noProof/>
            <w:lang w:eastAsia="zh-CN"/>
          </w:rPr>
          <w:t>V.A</w:t>
        </w:r>
        <w:r w:rsidR="007B0D8F">
          <w:rPr>
            <w:rFonts w:asciiTheme="minorHAnsi" w:hAnsiTheme="minorHAnsi" w:cstheme="minorBidi"/>
            <w:noProof/>
            <w:szCs w:val="22"/>
            <w:lang w:eastAsia="zh-CN"/>
          </w:rPr>
          <w:tab/>
        </w:r>
        <w:r w:rsidR="007B0D8F" w:rsidRPr="00183322">
          <w:rPr>
            <w:rStyle w:val="Hyperlink"/>
            <w:rFonts w:hint="eastAsia"/>
            <w:noProof/>
            <w:lang w:eastAsia="zh-CN"/>
          </w:rPr>
          <w:t>本部分涉及的目标概览</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_Toc261959104 \h </w:instrText>
        </w:r>
        <w:r>
          <w:rPr>
            <w:noProof/>
            <w:webHidden/>
          </w:rPr>
        </w:r>
        <w:r>
          <w:rPr>
            <w:noProof/>
            <w:webHidden/>
          </w:rPr>
          <w:fldChar w:fldCharType="separate"/>
        </w:r>
        <w:r w:rsidR="007B0D8F">
          <w:rPr>
            <w:noProof/>
            <w:webHidden/>
          </w:rPr>
          <w:t>19</w:t>
        </w:r>
        <w:r>
          <w:rPr>
            <w:noProof/>
            <w:webHidden/>
          </w:rPr>
          <w:fldChar w:fldCharType="end"/>
        </w:r>
      </w:hyperlink>
    </w:p>
    <w:p w:rsidR="007B0D8F" w:rsidRDefault="00B560E7">
      <w:pPr>
        <w:pStyle w:val="TOC2"/>
        <w:rPr>
          <w:rFonts w:asciiTheme="minorHAnsi" w:hAnsiTheme="minorHAnsi" w:cstheme="minorBidi"/>
          <w:noProof/>
          <w:szCs w:val="22"/>
          <w:lang w:eastAsia="zh-CN"/>
        </w:rPr>
      </w:pPr>
      <w:hyperlink w:anchor="_Toc261959105" w:history="1">
        <w:r w:rsidR="007B0D8F" w:rsidRPr="00183322">
          <w:rPr>
            <w:rStyle w:val="Hyperlink"/>
            <w:noProof/>
            <w:lang w:eastAsia="zh-CN"/>
          </w:rPr>
          <w:t>V.B</w:t>
        </w:r>
        <w:r w:rsidR="007B0D8F">
          <w:rPr>
            <w:rFonts w:asciiTheme="minorHAnsi" w:hAnsiTheme="minorHAnsi" w:cstheme="minorBidi"/>
            <w:noProof/>
            <w:szCs w:val="22"/>
            <w:lang w:eastAsia="zh-CN"/>
          </w:rPr>
          <w:tab/>
        </w:r>
        <w:r w:rsidR="007B0D8F" w:rsidRPr="00183322">
          <w:rPr>
            <w:rStyle w:val="Hyperlink"/>
            <w:rFonts w:hint="eastAsia"/>
            <w:noProof/>
            <w:lang w:eastAsia="zh-CN"/>
          </w:rPr>
          <w:t>实现上述目标的具体步骤</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_Toc261959105 \h </w:instrText>
        </w:r>
        <w:r>
          <w:rPr>
            <w:noProof/>
            <w:webHidden/>
          </w:rPr>
        </w:r>
        <w:r>
          <w:rPr>
            <w:noProof/>
            <w:webHidden/>
          </w:rPr>
          <w:fldChar w:fldCharType="separate"/>
        </w:r>
        <w:r w:rsidR="007B0D8F">
          <w:rPr>
            <w:noProof/>
            <w:webHidden/>
          </w:rPr>
          <w:t>19</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106" w:history="1">
        <w:r w:rsidR="007B0D8F" w:rsidRPr="00183322">
          <w:rPr>
            <w:rStyle w:val="Hyperlink"/>
            <w:rFonts w:hint="eastAsia"/>
            <w:noProof/>
            <w:lang w:eastAsia="zh-CN"/>
          </w:rPr>
          <w:t>附录</w:t>
        </w:r>
        <w:r w:rsidR="007B0D8F" w:rsidRPr="00183322">
          <w:rPr>
            <w:rStyle w:val="Hyperlink"/>
            <w:noProof/>
            <w:lang w:eastAsia="zh-CN"/>
          </w:rPr>
          <w:t xml:space="preserve"> 1 </w:t>
        </w:r>
        <w:r w:rsidR="007724EE">
          <w:rPr>
            <w:rStyle w:val="Hyperlink"/>
            <w:noProof/>
            <w:lang w:val="en-US" w:eastAsia="zh-CN"/>
          </w:rPr>
          <w:t>–</w:t>
        </w:r>
        <w:r w:rsidR="007B0D8F" w:rsidRPr="00183322">
          <w:rPr>
            <w:rStyle w:val="Hyperlink"/>
            <w:noProof/>
            <w:lang w:eastAsia="zh-CN"/>
          </w:rPr>
          <w:t xml:space="preserve"> </w:t>
        </w:r>
        <w:r w:rsidR="007B0D8F" w:rsidRPr="00183322">
          <w:rPr>
            <w:rStyle w:val="Hyperlink"/>
            <w:rFonts w:hint="eastAsia"/>
            <w:noProof/>
            <w:lang w:eastAsia="zh-CN"/>
          </w:rPr>
          <w:t>缩略语列表</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_Toc261959106 \h </w:instrText>
        </w:r>
        <w:r>
          <w:rPr>
            <w:noProof/>
            <w:webHidden/>
          </w:rPr>
        </w:r>
        <w:r>
          <w:rPr>
            <w:noProof/>
            <w:webHidden/>
          </w:rPr>
          <w:fldChar w:fldCharType="separate"/>
        </w:r>
        <w:r w:rsidR="007B0D8F">
          <w:rPr>
            <w:noProof/>
            <w:webHidden/>
          </w:rPr>
          <w:t>22</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107" w:history="1">
        <w:r w:rsidR="007B0D8F" w:rsidRPr="00183322">
          <w:rPr>
            <w:rStyle w:val="Hyperlink"/>
            <w:rFonts w:hint="eastAsia"/>
            <w:noProof/>
            <w:lang w:eastAsia="zh-CN"/>
          </w:rPr>
          <w:t>附录</w:t>
        </w:r>
        <w:r w:rsidR="007B0D8F" w:rsidRPr="00183322">
          <w:rPr>
            <w:rStyle w:val="Hyperlink"/>
            <w:noProof/>
            <w:lang w:eastAsia="zh-CN"/>
          </w:rPr>
          <w:t xml:space="preserve"> 2 </w:t>
        </w:r>
        <w:r w:rsidR="007724EE">
          <w:rPr>
            <w:rStyle w:val="Hyperlink"/>
            <w:noProof/>
            <w:lang w:val="en-US" w:eastAsia="zh-CN"/>
          </w:rPr>
          <w:t>–</w:t>
        </w:r>
        <w:r w:rsidR="007B0D8F" w:rsidRPr="00183322">
          <w:rPr>
            <w:rStyle w:val="Hyperlink"/>
            <w:noProof/>
            <w:lang w:eastAsia="zh-CN"/>
          </w:rPr>
          <w:t xml:space="preserve"> </w:t>
        </w:r>
        <w:r w:rsidR="007B0D8F" w:rsidRPr="00183322">
          <w:rPr>
            <w:rStyle w:val="Hyperlink"/>
            <w:rFonts w:hint="eastAsia"/>
            <w:noProof/>
            <w:lang w:eastAsia="zh-CN"/>
          </w:rPr>
          <w:t>网络安全合作实施战略和有效措施</w:t>
        </w:r>
        <w:r w:rsidR="007B0D8F">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_Toc261959107 \h </w:instrText>
        </w:r>
        <w:r>
          <w:rPr>
            <w:noProof/>
            <w:webHidden/>
          </w:rPr>
        </w:r>
        <w:r>
          <w:rPr>
            <w:noProof/>
            <w:webHidden/>
          </w:rPr>
          <w:fldChar w:fldCharType="separate"/>
        </w:r>
        <w:r w:rsidR="007B0D8F">
          <w:rPr>
            <w:noProof/>
            <w:webHidden/>
          </w:rPr>
          <w:t>24</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109" w:history="1">
        <w:r w:rsidR="007B0D8F" w:rsidRPr="00183322">
          <w:rPr>
            <w:rStyle w:val="Hyperlink"/>
            <w:rFonts w:hAnsi="SimSun" w:hint="eastAsia"/>
            <w:noProof/>
            <w:lang w:eastAsia="zh-CN"/>
          </w:rPr>
          <w:t>附件</w:t>
        </w:r>
        <w:r w:rsidR="007B0D8F" w:rsidRPr="00183322">
          <w:rPr>
            <w:rStyle w:val="Hyperlink"/>
            <w:noProof/>
            <w:lang w:eastAsia="zh-CN"/>
          </w:rPr>
          <w:t xml:space="preserve">A </w:t>
        </w:r>
        <w:r w:rsidR="007724EE">
          <w:rPr>
            <w:rStyle w:val="Hyperlink"/>
            <w:noProof/>
            <w:lang w:val="en-US" w:eastAsia="zh-CN"/>
          </w:rPr>
          <w:t>–</w:t>
        </w:r>
        <w:r w:rsidR="007B0D8F" w:rsidRPr="00183322">
          <w:rPr>
            <w:rStyle w:val="Hyperlink"/>
            <w:noProof/>
            <w:lang w:eastAsia="zh-CN"/>
          </w:rPr>
          <w:t xml:space="preserve"> </w:t>
        </w:r>
        <w:r w:rsidR="007B0D8F" w:rsidRPr="00183322">
          <w:rPr>
            <w:rStyle w:val="Hyperlink"/>
            <w:rFonts w:hint="eastAsia"/>
            <w:noProof/>
            <w:lang w:eastAsia="zh-CN"/>
          </w:rPr>
          <w:t>个案研究：</w:t>
        </w:r>
        <w:r w:rsidR="007B0D8F" w:rsidRPr="00183322">
          <w:rPr>
            <w:rStyle w:val="Hyperlink"/>
            <w:rFonts w:hint="eastAsia"/>
            <w:bCs/>
            <w:noProof/>
            <w:lang w:eastAsia="zh-CN"/>
          </w:rPr>
          <w:t>垃圾信息</w:t>
        </w:r>
        <w:r w:rsidR="007B0D8F">
          <w:rPr>
            <w:rStyle w:val="Hyperlink"/>
            <w:rFonts w:hint="eastAsia"/>
            <w:bCs/>
            <w:noProof/>
            <w:lang w:eastAsia="zh-CN"/>
          </w:rPr>
          <w:tab/>
        </w:r>
        <w:r w:rsidR="007B0D8F">
          <w:rPr>
            <w:noProof/>
            <w:webHidden/>
          </w:rPr>
          <w:tab/>
        </w:r>
        <w:r>
          <w:rPr>
            <w:noProof/>
            <w:webHidden/>
          </w:rPr>
          <w:fldChar w:fldCharType="begin"/>
        </w:r>
        <w:r w:rsidR="007B0D8F">
          <w:rPr>
            <w:noProof/>
            <w:webHidden/>
          </w:rPr>
          <w:instrText xml:space="preserve"> PAGEREF _Toc261959109 \h </w:instrText>
        </w:r>
        <w:r>
          <w:rPr>
            <w:noProof/>
            <w:webHidden/>
          </w:rPr>
        </w:r>
        <w:r>
          <w:rPr>
            <w:noProof/>
            <w:webHidden/>
          </w:rPr>
          <w:fldChar w:fldCharType="separate"/>
        </w:r>
        <w:r w:rsidR="007B0D8F">
          <w:rPr>
            <w:noProof/>
            <w:webHidden/>
          </w:rPr>
          <w:t>27</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120" w:history="1">
        <w:r w:rsidR="007B0D8F" w:rsidRPr="00183322">
          <w:rPr>
            <w:rStyle w:val="Hyperlink"/>
            <w:rFonts w:hAnsi="SimSun" w:hint="eastAsia"/>
            <w:noProof/>
            <w:lang w:eastAsia="zh-CN"/>
          </w:rPr>
          <w:t>附件</w:t>
        </w:r>
        <w:r w:rsidR="007B0D8F" w:rsidRPr="00183322">
          <w:rPr>
            <w:rStyle w:val="Hyperlink"/>
            <w:noProof/>
            <w:lang w:eastAsia="zh-CN"/>
          </w:rPr>
          <w:t xml:space="preserve">B </w:t>
        </w:r>
        <w:r w:rsidR="007724EE">
          <w:rPr>
            <w:rStyle w:val="Hyperlink"/>
            <w:noProof/>
            <w:lang w:val="en-US" w:eastAsia="zh-CN"/>
          </w:rPr>
          <w:t>–</w:t>
        </w:r>
        <w:r w:rsidR="007B0D8F" w:rsidRPr="00183322">
          <w:rPr>
            <w:rStyle w:val="Hyperlink"/>
            <w:noProof/>
            <w:lang w:eastAsia="zh-CN"/>
          </w:rPr>
          <w:t xml:space="preserve"> </w:t>
        </w:r>
        <w:r w:rsidR="007B0D8F" w:rsidRPr="00183322">
          <w:rPr>
            <w:rStyle w:val="Hyperlink"/>
            <w:rFonts w:hAnsi="SimSun" w:hint="eastAsia"/>
            <w:noProof/>
          </w:rPr>
          <w:t>身份管理</w:t>
        </w:r>
        <w:r w:rsidR="007724EE">
          <w:rPr>
            <w:rStyle w:val="Hyperlink"/>
            <w:rFonts w:hAnsi="SimSun" w:hint="eastAsia"/>
            <w:noProof/>
            <w:lang w:eastAsia="zh-CN"/>
          </w:rPr>
          <w:tab/>
        </w:r>
        <w:r w:rsidR="007B0D8F">
          <w:rPr>
            <w:noProof/>
            <w:webHidden/>
          </w:rPr>
          <w:tab/>
        </w:r>
        <w:r>
          <w:rPr>
            <w:noProof/>
            <w:webHidden/>
          </w:rPr>
          <w:fldChar w:fldCharType="begin"/>
        </w:r>
        <w:r w:rsidR="007B0D8F">
          <w:rPr>
            <w:noProof/>
            <w:webHidden/>
          </w:rPr>
          <w:instrText xml:space="preserve"> PAGEREF _Toc261959120 \h </w:instrText>
        </w:r>
        <w:r>
          <w:rPr>
            <w:noProof/>
            <w:webHidden/>
          </w:rPr>
        </w:r>
        <w:r>
          <w:rPr>
            <w:noProof/>
            <w:webHidden/>
          </w:rPr>
          <w:fldChar w:fldCharType="separate"/>
        </w:r>
        <w:r w:rsidR="007B0D8F">
          <w:rPr>
            <w:noProof/>
            <w:webHidden/>
          </w:rPr>
          <w:t>41</w:t>
        </w:r>
        <w:r>
          <w:rPr>
            <w:noProof/>
            <w:webHidden/>
          </w:rPr>
          <w:fldChar w:fldCharType="end"/>
        </w:r>
      </w:hyperlink>
    </w:p>
    <w:p w:rsidR="007B0D8F" w:rsidRDefault="00B560E7">
      <w:pPr>
        <w:pStyle w:val="TOC1"/>
        <w:rPr>
          <w:rFonts w:asciiTheme="minorHAnsi" w:hAnsiTheme="minorHAnsi" w:cstheme="minorBidi"/>
          <w:noProof/>
          <w:szCs w:val="22"/>
          <w:lang w:eastAsia="zh-CN"/>
        </w:rPr>
      </w:pPr>
      <w:hyperlink w:anchor="_Toc261959132" w:history="1">
        <w:r w:rsidR="007B0D8F" w:rsidRPr="00183322">
          <w:rPr>
            <w:rStyle w:val="Hyperlink"/>
            <w:rFonts w:hint="eastAsia"/>
            <w:noProof/>
            <w:lang w:eastAsia="zh-CN"/>
          </w:rPr>
          <w:t>附件</w:t>
        </w:r>
        <w:r w:rsidR="007B0D8F" w:rsidRPr="00183322">
          <w:rPr>
            <w:rStyle w:val="Hyperlink"/>
            <w:noProof/>
            <w:lang w:eastAsia="zh-CN"/>
          </w:rPr>
          <w:t xml:space="preserve">C </w:t>
        </w:r>
        <w:r w:rsidR="007724EE">
          <w:rPr>
            <w:rStyle w:val="Hyperlink"/>
            <w:noProof/>
            <w:lang w:val="en-US" w:eastAsia="zh-CN"/>
          </w:rPr>
          <w:t>–</w:t>
        </w:r>
        <w:r w:rsidR="007B0D8F" w:rsidRPr="00183322">
          <w:rPr>
            <w:rStyle w:val="Hyperlink"/>
            <w:noProof/>
            <w:lang w:eastAsia="zh-CN"/>
          </w:rPr>
          <w:t xml:space="preserve"> </w:t>
        </w:r>
        <w:r w:rsidR="007B0D8F" w:rsidRPr="00183322">
          <w:rPr>
            <w:rStyle w:val="Hyperlink"/>
            <w:rFonts w:hint="eastAsia"/>
            <w:noProof/>
            <w:lang w:eastAsia="zh-CN"/>
          </w:rPr>
          <w:t>链接和参考文件</w:t>
        </w:r>
        <w:r w:rsidR="007724EE">
          <w:rPr>
            <w:rStyle w:val="Hyperlink"/>
            <w:rFonts w:hint="eastAsia"/>
            <w:noProof/>
            <w:lang w:eastAsia="zh-CN"/>
          </w:rPr>
          <w:tab/>
        </w:r>
        <w:r w:rsidR="007B0D8F">
          <w:rPr>
            <w:noProof/>
            <w:webHidden/>
          </w:rPr>
          <w:tab/>
        </w:r>
        <w:r>
          <w:rPr>
            <w:noProof/>
            <w:webHidden/>
          </w:rPr>
          <w:fldChar w:fldCharType="begin"/>
        </w:r>
        <w:r w:rsidR="007B0D8F">
          <w:rPr>
            <w:noProof/>
            <w:webHidden/>
          </w:rPr>
          <w:instrText xml:space="preserve"> PAGEREF _Toc261959132 \h </w:instrText>
        </w:r>
        <w:r>
          <w:rPr>
            <w:noProof/>
            <w:webHidden/>
          </w:rPr>
        </w:r>
        <w:r>
          <w:rPr>
            <w:noProof/>
            <w:webHidden/>
          </w:rPr>
          <w:fldChar w:fldCharType="separate"/>
        </w:r>
        <w:r w:rsidR="007B0D8F">
          <w:rPr>
            <w:noProof/>
            <w:webHidden/>
          </w:rPr>
          <w:t>50</w:t>
        </w:r>
        <w:r>
          <w:rPr>
            <w:noProof/>
            <w:webHidden/>
          </w:rPr>
          <w:fldChar w:fldCharType="end"/>
        </w:r>
      </w:hyperlink>
    </w:p>
    <w:p w:rsidR="007B0D8F" w:rsidRDefault="007B0D8F">
      <w:pPr>
        <w:pStyle w:val="TOC2"/>
        <w:rPr>
          <w:rFonts w:asciiTheme="minorHAnsi" w:hAnsiTheme="minorHAnsi" w:cstheme="minorBidi"/>
          <w:noProof/>
          <w:szCs w:val="22"/>
          <w:lang w:eastAsia="zh-CN"/>
        </w:rPr>
      </w:pPr>
    </w:p>
    <w:p w:rsidR="007B0D8F" w:rsidRPr="007B0D8F" w:rsidRDefault="00B560E7" w:rsidP="007B0D8F">
      <w:pPr>
        <w:rPr>
          <w:lang w:val="en-US" w:eastAsia="zh-CN"/>
        </w:rPr>
      </w:pPr>
      <w:r>
        <w:rPr>
          <w:lang w:val="en-US" w:eastAsia="zh-CN"/>
        </w:rPr>
        <w:fldChar w:fldCharType="end"/>
      </w:r>
    </w:p>
    <w:p w:rsidR="00933009" w:rsidRPr="00933009" w:rsidRDefault="00933009" w:rsidP="00933009">
      <w:pPr>
        <w:ind w:firstLine="0"/>
        <w:rPr>
          <w:lang w:val="en-US" w:eastAsia="zh-CN"/>
        </w:rPr>
        <w:sectPr w:rsidR="00933009" w:rsidRPr="00933009" w:rsidSect="005E0960">
          <w:headerReference w:type="even" r:id="rId14"/>
          <w:headerReference w:type="default" r:id="rId15"/>
          <w:footerReference w:type="default" r:id="rId16"/>
          <w:type w:val="oddPage"/>
          <w:pgSz w:w="11909" w:h="16834" w:code="9"/>
          <w:pgMar w:top="1418" w:right="1134" w:bottom="1418" w:left="1134" w:header="720" w:footer="720" w:gutter="0"/>
          <w:pgNumType w:fmt="lowerRoman"/>
          <w:cols w:space="720"/>
        </w:sectPr>
      </w:pPr>
    </w:p>
    <w:p w:rsidR="00097754" w:rsidRDefault="00097754" w:rsidP="00FD6E72">
      <w:pPr>
        <w:pStyle w:val="FigureNotitle"/>
        <w:rPr>
          <w:sz w:val="28"/>
          <w:szCs w:val="28"/>
          <w:lang w:eastAsia="zh-CN"/>
        </w:rPr>
      </w:pPr>
      <w:r w:rsidRPr="008A7874">
        <w:rPr>
          <w:bCs/>
          <w:caps/>
          <w:sz w:val="28"/>
          <w:szCs w:val="28"/>
          <w:lang w:val="en-US" w:eastAsia="zh-CN"/>
        </w:rPr>
        <w:lastRenderedPageBreak/>
        <w:t>第</w:t>
      </w:r>
      <w:r w:rsidR="00FD6E72">
        <w:rPr>
          <w:rFonts w:hint="eastAsia"/>
          <w:bCs/>
          <w:caps/>
          <w:sz w:val="28"/>
          <w:szCs w:val="28"/>
          <w:lang w:val="en-US" w:eastAsia="zh-CN"/>
        </w:rPr>
        <w:t>22</w:t>
      </w:r>
      <w:r w:rsidRPr="008A7874">
        <w:rPr>
          <w:bCs/>
          <w:caps/>
          <w:sz w:val="28"/>
          <w:szCs w:val="28"/>
          <w:lang w:val="en-US" w:eastAsia="zh-CN"/>
        </w:rPr>
        <w:t>/</w:t>
      </w:r>
      <w:r w:rsidR="00842112">
        <w:rPr>
          <w:bCs/>
          <w:caps/>
          <w:sz w:val="28"/>
          <w:szCs w:val="28"/>
          <w:lang w:val="en-US" w:eastAsia="zh-CN"/>
        </w:rPr>
        <w:t>1</w:t>
      </w:r>
      <w:r w:rsidRPr="008A7874">
        <w:rPr>
          <w:bCs/>
          <w:caps/>
          <w:sz w:val="28"/>
          <w:szCs w:val="28"/>
          <w:lang w:val="en-US" w:eastAsia="zh-CN"/>
        </w:rPr>
        <w:t>号课题</w:t>
      </w:r>
      <w:r>
        <w:rPr>
          <w:sz w:val="24"/>
          <w:szCs w:val="24"/>
          <w:lang w:val="en-US" w:eastAsia="zh-CN"/>
        </w:rPr>
        <w:br/>
      </w:r>
      <w:r>
        <w:rPr>
          <w:sz w:val="24"/>
          <w:szCs w:val="24"/>
          <w:lang w:val="en-US" w:eastAsia="zh-CN"/>
        </w:rPr>
        <w:br/>
      </w:r>
    </w:p>
    <w:p w:rsidR="00FD6E72" w:rsidRDefault="00FD6E72" w:rsidP="00FD6E72">
      <w:pPr>
        <w:pStyle w:val="Normalaftertitle"/>
        <w:rPr>
          <w:lang w:eastAsia="zh-CN"/>
        </w:rPr>
      </w:pPr>
    </w:p>
    <w:p w:rsidR="00FD6E72" w:rsidRPr="001D3806" w:rsidRDefault="00FD6E72" w:rsidP="001D3806">
      <w:pPr>
        <w:pStyle w:val="Heading1"/>
        <w:rPr>
          <w:lang w:eastAsia="zh-CN"/>
        </w:rPr>
      </w:pPr>
      <w:bookmarkStart w:id="9" w:name="_Toc236818122"/>
      <w:bookmarkStart w:id="10" w:name="_Toc260406975"/>
      <w:bookmarkStart w:id="11" w:name="_Toc261958092"/>
      <w:bookmarkStart w:id="12" w:name="_Toc261959085"/>
      <w:r w:rsidRPr="001D3806">
        <w:rPr>
          <w:lang w:eastAsia="zh-CN"/>
        </w:rPr>
        <w:t>引言</w:t>
      </w:r>
      <w:bookmarkEnd w:id="9"/>
      <w:bookmarkEnd w:id="10"/>
      <w:bookmarkEnd w:id="11"/>
      <w:bookmarkEnd w:id="12"/>
    </w:p>
    <w:p w:rsidR="00FD6E72" w:rsidRDefault="00FD6E72" w:rsidP="001D3806">
      <w:pPr>
        <w:rPr>
          <w:color w:val="000000"/>
          <w:vertAlign w:val="superscript"/>
          <w:lang w:val="en-US" w:eastAsia="zh-CN"/>
        </w:rPr>
      </w:pPr>
      <w:r>
        <w:rPr>
          <w:lang w:eastAsia="zh-CN"/>
        </w:rPr>
        <w:t>本报告</w:t>
      </w:r>
      <w:r>
        <w:rPr>
          <w:rFonts w:hint="eastAsia"/>
          <w:lang w:eastAsia="zh-CN"/>
        </w:rPr>
        <w:t>向</w:t>
      </w:r>
      <w:r>
        <w:rPr>
          <w:lang w:eastAsia="zh-CN"/>
        </w:rPr>
        <w:t>各国主管部门</w:t>
      </w:r>
      <w:r>
        <w:rPr>
          <w:rFonts w:hint="eastAsia"/>
          <w:lang w:eastAsia="zh-CN"/>
        </w:rPr>
        <w:t>概述介绍</w:t>
      </w:r>
      <w:r>
        <w:rPr>
          <w:lang w:eastAsia="zh-CN"/>
        </w:rPr>
        <w:t>在国家层面处理网络安全问题</w:t>
      </w:r>
      <w:r>
        <w:rPr>
          <w:rFonts w:hint="eastAsia"/>
          <w:lang w:eastAsia="zh-CN"/>
        </w:rPr>
        <w:t>所需的基本要素</w:t>
      </w:r>
      <w:r>
        <w:rPr>
          <w:rStyle w:val="FootnoteReference"/>
          <w:szCs w:val="24"/>
          <w:lang w:eastAsia="zh-CN"/>
        </w:rPr>
        <w:footnoteReference w:id="1"/>
      </w:r>
      <w:r>
        <w:rPr>
          <w:lang w:eastAsia="zh-CN"/>
        </w:rPr>
        <w:t>并</w:t>
      </w:r>
      <w:r>
        <w:rPr>
          <w:rFonts w:hint="eastAsia"/>
          <w:lang w:eastAsia="zh-CN"/>
        </w:rPr>
        <w:t>论及如何开展</w:t>
      </w:r>
      <w:r>
        <w:rPr>
          <w:lang w:eastAsia="zh-CN"/>
        </w:rPr>
        <w:t>国家网络安全工作。鉴于各国现有应对能力</w:t>
      </w:r>
      <w:r>
        <w:rPr>
          <w:rFonts w:hint="eastAsia"/>
          <w:lang w:eastAsia="zh-CN"/>
        </w:rPr>
        <w:t>各</w:t>
      </w:r>
      <w:r>
        <w:rPr>
          <w:lang w:eastAsia="zh-CN"/>
        </w:rPr>
        <w:t>异且对网络安全的威胁不断变化，本报告并不</w:t>
      </w:r>
      <w:r>
        <w:rPr>
          <w:rFonts w:hint="eastAsia"/>
          <w:lang w:eastAsia="zh-CN"/>
        </w:rPr>
        <w:t>能</w:t>
      </w:r>
      <w:r>
        <w:rPr>
          <w:lang w:eastAsia="zh-CN"/>
        </w:rPr>
        <w:t>提供一个确保网络安全的良方，报告的框架只</w:t>
      </w:r>
      <w:r>
        <w:rPr>
          <w:rFonts w:hint="eastAsia"/>
          <w:lang w:eastAsia="zh-CN"/>
        </w:rPr>
        <w:t>是介绍</w:t>
      </w:r>
      <w:r>
        <w:rPr>
          <w:lang w:eastAsia="zh-CN"/>
        </w:rPr>
        <w:t>了一种可以灵活应用的方法，以帮助</w:t>
      </w:r>
      <w:r>
        <w:rPr>
          <w:rFonts w:hint="eastAsia"/>
          <w:lang w:eastAsia="zh-CN"/>
        </w:rPr>
        <w:t>各</w:t>
      </w:r>
      <w:r>
        <w:rPr>
          <w:lang w:eastAsia="zh-CN"/>
        </w:rPr>
        <w:t>国主管部门审议并改进现有的网络安全机制、政策和关系。尽管本报告的重心是网络安全，但我们注意到</w:t>
      </w:r>
      <w:r>
        <w:rPr>
          <w:rFonts w:hint="eastAsia"/>
          <w:lang w:eastAsia="zh-CN"/>
        </w:rPr>
        <w:t>，</w:t>
      </w:r>
      <w:r>
        <w:rPr>
          <w:lang w:eastAsia="zh-CN"/>
        </w:rPr>
        <w:t>保护</w:t>
      </w:r>
      <w:r>
        <w:rPr>
          <w:rFonts w:hint="eastAsia"/>
          <w:lang w:eastAsia="zh-CN"/>
        </w:rPr>
        <w:t>有形</w:t>
      </w:r>
      <w:r>
        <w:rPr>
          <w:lang w:eastAsia="zh-CN"/>
        </w:rPr>
        <w:t>网络也同样重要。我们也注意到网络安全的最佳做法，必须保护和尊重《世界人权宣言》和《日内瓦原则宣言》相关部分中有关隐私和言论自由的条款</w:t>
      </w:r>
      <w:r>
        <w:rPr>
          <w:rFonts w:hint="eastAsia"/>
          <w:lang w:eastAsia="zh-CN"/>
        </w:rPr>
        <w:t>。</w:t>
      </w:r>
      <w:r>
        <w:rPr>
          <w:rStyle w:val="FootnoteReference"/>
          <w:szCs w:val="24"/>
          <w:lang w:eastAsia="zh-CN"/>
        </w:rPr>
        <w:footnoteReference w:id="2"/>
      </w:r>
    </w:p>
    <w:p w:rsidR="00FD6E72" w:rsidRDefault="00FD6E72" w:rsidP="001D3806">
      <w:pPr>
        <w:rPr>
          <w:lang w:eastAsia="zh-CN"/>
        </w:rPr>
      </w:pPr>
      <w:r>
        <w:rPr>
          <w:lang w:eastAsia="zh-CN"/>
        </w:rPr>
        <w:t>本报告的主要组成部分有：</w:t>
      </w:r>
      <w:r>
        <w:rPr>
          <w:lang w:eastAsia="zh-CN"/>
        </w:rPr>
        <w:t xml:space="preserve"> </w:t>
      </w:r>
    </w:p>
    <w:p w:rsidR="00FD6E72" w:rsidRDefault="00FD6E72" w:rsidP="001D3806">
      <w:pPr>
        <w:pStyle w:val="enumlev1"/>
        <w:rPr>
          <w:lang w:eastAsia="zh-CN"/>
        </w:rPr>
      </w:pPr>
      <w:r>
        <w:rPr>
          <w:lang w:eastAsia="zh-CN"/>
        </w:rPr>
        <w:t>•</w:t>
      </w:r>
      <w:r>
        <w:rPr>
          <w:lang w:eastAsia="zh-CN"/>
        </w:rPr>
        <w:tab/>
      </w:r>
      <w:r>
        <w:rPr>
          <w:lang w:eastAsia="zh-CN"/>
        </w:rPr>
        <w:t>制定国家网络安全策略；</w:t>
      </w:r>
    </w:p>
    <w:p w:rsidR="00FD6E72" w:rsidRDefault="00FD6E72" w:rsidP="001D3806">
      <w:pPr>
        <w:pStyle w:val="enumlev1"/>
        <w:rPr>
          <w:lang w:eastAsia="zh-CN"/>
        </w:rPr>
      </w:pPr>
      <w:r>
        <w:rPr>
          <w:lang w:eastAsia="zh-CN"/>
        </w:rPr>
        <w:t>•</w:t>
      </w:r>
      <w:r>
        <w:rPr>
          <w:lang w:eastAsia="zh-CN"/>
        </w:rPr>
        <w:tab/>
      </w:r>
      <w:r>
        <w:rPr>
          <w:lang w:eastAsia="zh-CN"/>
        </w:rPr>
        <w:t>在各国政府和私营部门之间开展合作；</w:t>
      </w:r>
      <w:r>
        <w:rPr>
          <w:lang w:eastAsia="zh-CN"/>
        </w:rPr>
        <w:t xml:space="preserve"> </w:t>
      </w:r>
    </w:p>
    <w:p w:rsidR="00FD6E72" w:rsidRDefault="00FD6E72" w:rsidP="001D3806">
      <w:pPr>
        <w:pStyle w:val="enumlev1"/>
        <w:rPr>
          <w:lang w:eastAsia="zh-CN"/>
        </w:rPr>
      </w:pPr>
      <w:r>
        <w:rPr>
          <w:lang w:eastAsia="zh-CN"/>
        </w:rPr>
        <w:t>•</w:t>
      </w:r>
      <w:r>
        <w:rPr>
          <w:lang w:eastAsia="zh-CN"/>
        </w:rPr>
        <w:tab/>
      </w:r>
      <w:r>
        <w:rPr>
          <w:lang w:eastAsia="zh-CN"/>
        </w:rPr>
        <w:t>遏制网络犯罪；</w:t>
      </w:r>
    </w:p>
    <w:p w:rsidR="00FD6E72" w:rsidRDefault="00FD6E72" w:rsidP="001D3806">
      <w:pPr>
        <w:pStyle w:val="enumlev1"/>
        <w:rPr>
          <w:lang w:eastAsia="zh-CN"/>
        </w:rPr>
      </w:pPr>
      <w:r>
        <w:rPr>
          <w:lang w:eastAsia="zh-CN"/>
        </w:rPr>
        <w:t>•</w:t>
      </w:r>
      <w:r>
        <w:rPr>
          <w:lang w:eastAsia="zh-CN"/>
        </w:rPr>
        <w:tab/>
      </w:r>
      <w:r>
        <w:rPr>
          <w:rFonts w:hint="eastAsia"/>
          <w:lang w:eastAsia="zh-CN"/>
        </w:rPr>
        <w:t>创建</w:t>
      </w:r>
      <w:r>
        <w:rPr>
          <w:lang w:eastAsia="zh-CN"/>
        </w:rPr>
        <w:t>国家级事件管理能力；并</w:t>
      </w:r>
    </w:p>
    <w:p w:rsidR="00FD6E72" w:rsidRDefault="00FD6E72" w:rsidP="001D3806">
      <w:pPr>
        <w:pStyle w:val="enumlev1"/>
        <w:rPr>
          <w:lang w:eastAsia="zh-CN"/>
        </w:rPr>
      </w:pPr>
      <w:r>
        <w:rPr>
          <w:lang w:eastAsia="zh-CN"/>
        </w:rPr>
        <w:t>•</w:t>
      </w:r>
      <w:r>
        <w:rPr>
          <w:lang w:eastAsia="zh-CN"/>
        </w:rPr>
        <w:tab/>
      </w:r>
      <w:r>
        <w:rPr>
          <w:rFonts w:hint="eastAsia"/>
          <w:lang w:eastAsia="zh-CN"/>
        </w:rPr>
        <w:t>宣传</w:t>
      </w:r>
      <w:r>
        <w:rPr>
          <w:lang w:eastAsia="zh-CN"/>
        </w:rPr>
        <w:t>国家网络安全文化。</w:t>
      </w:r>
    </w:p>
    <w:p w:rsidR="00FD6E72" w:rsidRDefault="00FD6E72" w:rsidP="001D3806">
      <w:pPr>
        <w:rPr>
          <w:lang w:eastAsia="zh-CN"/>
        </w:rPr>
      </w:pPr>
      <w:r>
        <w:rPr>
          <w:lang w:eastAsia="zh-CN"/>
        </w:rPr>
        <w:t>以上每一个主要组成部分</w:t>
      </w:r>
      <w:r>
        <w:rPr>
          <w:rFonts w:hint="eastAsia"/>
          <w:lang w:eastAsia="zh-CN"/>
        </w:rPr>
        <w:t>均</w:t>
      </w:r>
      <w:r>
        <w:rPr>
          <w:lang w:eastAsia="zh-CN"/>
        </w:rPr>
        <w:t>应是国家网络安全综合方案的一部分。这些组成部分的出现次序并不表示某项要素的重要性要高于其它要素。</w:t>
      </w:r>
      <w:r>
        <w:rPr>
          <w:rFonts w:hint="eastAsia"/>
          <w:lang w:eastAsia="zh-CN"/>
        </w:rPr>
        <w:t>根据各国国情还可能有其它要素。</w:t>
      </w:r>
    </w:p>
    <w:p w:rsidR="00FD6E72" w:rsidRDefault="00FD6E72" w:rsidP="001D3806">
      <w:pPr>
        <w:rPr>
          <w:lang w:eastAsia="zh-CN"/>
        </w:rPr>
      </w:pPr>
      <w:r>
        <w:rPr>
          <w:rFonts w:hint="eastAsia"/>
          <w:lang w:eastAsia="zh-CN"/>
        </w:rPr>
        <w:t>在</w:t>
      </w:r>
      <w:r>
        <w:rPr>
          <w:lang w:eastAsia="zh-CN"/>
        </w:rPr>
        <w:t>本报告中，</w:t>
      </w:r>
      <w:r>
        <w:rPr>
          <w:lang w:eastAsia="zh-CN"/>
        </w:rPr>
        <w:t>ITU-T X.1205</w:t>
      </w:r>
      <w:r>
        <w:rPr>
          <w:lang w:eastAsia="zh-CN"/>
        </w:rPr>
        <w:t>建议书定义的</w:t>
      </w:r>
      <w:r>
        <w:rPr>
          <w:rFonts w:eastAsia="STKaiti"/>
          <w:b/>
          <w:iCs/>
          <w:lang w:eastAsia="zh-CN"/>
        </w:rPr>
        <w:t>网络安全</w:t>
      </w:r>
      <w:r>
        <w:rPr>
          <w:lang w:eastAsia="zh-CN"/>
        </w:rPr>
        <w:t>，</w:t>
      </w:r>
      <w:r>
        <w:rPr>
          <w:rFonts w:hint="eastAsia"/>
          <w:lang w:eastAsia="zh-CN"/>
        </w:rPr>
        <w:t>指的是</w:t>
      </w:r>
      <w:r>
        <w:rPr>
          <w:lang w:eastAsia="zh-CN"/>
        </w:rPr>
        <w:t>可用于保护网络环境以及各组织和用户资产的工具、政策、安全概念、安全措施、指南、风险管理方法、行动、培训、最佳做法、保证和技术的</w:t>
      </w:r>
      <w:r>
        <w:rPr>
          <w:rFonts w:hint="eastAsia"/>
          <w:lang w:eastAsia="zh-CN"/>
        </w:rPr>
        <w:t>一系列内容</w:t>
      </w:r>
      <w:r>
        <w:rPr>
          <w:lang w:eastAsia="zh-CN"/>
        </w:rPr>
        <w:t>。组织</w:t>
      </w:r>
      <w:r>
        <w:rPr>
          <w:rFonts w:hint="eastAsia"/>
          <w:lang w:eastAsia="zh-CN"/>
        </w:rPr>
        <w:t>的资产</w:t>
      </w:r>
      <w:r>
        <w:rPr>
          <w:lang w:eastAsia="zh-CN"/>
        </w:rPr>
        <w:t>和用户资产包括网络环境中互相连接的计算设备、人员、基础设施、应用、业务、电信系统以及传输和</w:t>
      </w:r>
      <w:r>
        <w:rPr>
          <w:lang w:eastAsia="zh-CN"/>
        </w:rPr>
        <w:t>/</w:t>
      </w:r>
      <w:r>
        <w:rPr>
          <w:lang w:eastAsia="zh-CN"/>
        </w:rPr>
        <w:t>或存储的信息。网络安全致力于确保实现和维持各组织和用户的安全特性，不受网络环境中相关安全风险的威胁。一般的安全目标包括以下要素：</w:t>
      </w:r>
    </w:p>
    <w:p w:rsidR="00FD6E72" w:rsidRDefault="00FD6E72" w:rsidP="001D3806">
      <w:pPr>
        <w:pStyle w:val="enumlev1"/>
        <w:rPr>
          <w:lang w:eastAsia="zh-CN"/>
        </w:rPr>
      </w:pPr>
      <w:r>
        <w:rPr>
          <w:lang w:eastAsia="zh-CN"/>
        </w:rPr>
        <w:t>•</w:t>
      </w:r>
      <w:r>
        <w:rPr>
          <w:lang w:eastAsia="zh-CN"/>
        </w:rPr>
        <w:tab/>
      </w:r>
      <w:r>
        <w:rPr>
          <w:lang w:eastAsia="zh-CN"/>
        </w:rPr>
        <w:t>可用性</w:t>
      </w:r>
    </w:p>
    <w:p w:rsidR="00FD6E72" w:rsidRDefault="00FD6E72" w:rsidP="001D3806">
      <w:pPr>
        <w:pStyle w:val="enumlev1"/>
        <w:rPr>
          <w:lang w:eastAsia="zh-CN"/>
        </w:rPr>
      </w:pPr>
      <w:r>
        <w:rPr>
          <w:lang w:eastAsia="zh-CN"/>
        </w:rPr>
        <w:t>•</w:t>
      </w:r>
      <w:r>
        <w:rPr>
          <w:lang w:eastAsia="zh-CN"/>
        </w:rPr>
        <w:tab/>
      </w:r>
      <w:r>
        <w:rPr>
          <w:lang w:eastAsia="zh-CN"/>
        </w:rPr>
        <w:t>完整性，可能包括真实性和不可否认性</w:t>
      </w:r>
    </w:p>
    <w:p w:rsidR="00FD6E72" w:rsidRDefault="00FD6E72" w:rsidP="001D3806">
      <w:pPr>
        <w:pStyle w:val="enumlev1"/>
        <w:rPr>
          <w:lang w:eastAsia="zh-CN"/>
        </w:rPr>
      </w:pPr>
      <w:r>
        <w:rPr>
          <w:lang w:eastAsia="zh-CN"/>
        </w:rPr>
        <w:t>•</w:t>
      </w:r>
      <w:r>
        <w:rPr>
          <w:lang w:eastAsia="zh-CN"/>
        </w:rPr>
        <w:tab/>
      </w:r>
      <w:r>
        <w:rPr>
          <w:lang w:eastAsia="zh-CN"/>
        </w:rPr>
        <w:t>保密性</w:t>
      </w:r>
    </w:p>
    <w:p w:rsidR="00FD6E72" w:rsidRDefault="00FD6E72" w:rsidP="001D3806">
      <w:pPr>
        <w:rPr>
          <w:lang w:eastAsia="zh-CN"/>
        </w:rPr>
      </w:pPr>
      <w:r>
        <w:rPr>
          <w:lang w:eastAsia="zh-CN"/>
        </w:rPr>
        <w:t>理解网络安全、关键基础设施（</w:t>
      </w:r>
      <w:r>
        <w:rPr>
          <w:lang w:eastAsia="zh-CN"/>
        </w:rPr>
        <w:t>CI</w:t>
      </w:r>
      <w:r>
        <w:rPr>
          <w:lang w:eastAsia="zh-CN"/>
        </w:rPr>
        <w:t>）、关键信息基础设施（</w:t>
      </w:r>
      <w:r>
        <w:rPr>
          <w:lang w:eastAsia="zh-CN"/>
        </w:rPr>
        <w:t>CII</w:t>
      </w:r>
      <w:r>
        <w:rPr>
          <w:lang w:eastAsia="zh-CN"/>
        </w:rPr>
        <w:t>）、关键信息基础设施保护（</w:t>
      </w:r>
      <w:r>
        <w:rPr>
          <w:lang w:eastAsia="zh-CN"/>
        </w:rPr>
        <w:t>CIIP</w:t>
      </w:r>
      <w:r>
        <w:rPr>
          <w:lang w:eastAsia="zh-CN"/>
        </w:rPr>
        <w:t>）和非关键基础设施之间的关系是重要的。图</w:t>
      </w:r>
      <w:r>
        <w:rPr>
          <w:lang w:eastAsia="zh-CN"/>
        </w:rPr>
        <w:t>1</w:t>
      </w:r>
      <w:r>
        <w:rPr>
          <w:rFonts w:hint="eastAsia"/>
          <w:lang w:eastAsia="zh-CN"/>
        </w:rPr>
        <w:t>说明</w:t>
      </w:r>
      <w:r>
        <w:rPr>
          <w:lang w:eastAsia="zh-CN"/>
        </w:rPr>
        <w:t>了该种关系。</w:t>
      </w:r>
      <w:r>
        <w:rPr>
          <w:lang w:eastAsia="zh-CN"/>
        </w:rPr>
        <w:t xml:space="preserve"> </w:t>
      </w:r>
    </w:p>
    <w:p w:rsidR="000B58E0" w:rsidRDefault="000B58E0">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Default="00FD6E72" w:rsidP="001D3806">
      <w:pPr>
        <w:rPr>
          <w:lang w:eastAsia="zh-CN"/>
        </w:rPr>
      </w:pPr>
      <w:r>
        <w:rPr>
          <w:lang w:eastAsia="zh-CN"/>
        </w:rPr>
        <w:lastRenderedPageBreak/>
        <w:t>尽管定义可能略有不同，通常认为</w:t>
      </w:r>
      <w:r>
        <w:rPr>
          <w:rFonts w:eastAsia="STKaiti"/>
          <w:b/>
          <w:bCs/>
          <w:iCs/>
          <w:lang w:eastAsia="zh-CN"/>
        </w:rPr>
        <w:t>关键基础设施</w:t>
      </w:r>
      <w:r>
        <w:rPr>
          <w:lang w:eastAsia="zh-CN"/>
        </w:rPr>
        <w:t>（</w:t>
      </w:r>
      <w:r>
        <w:rPr>
          <w:lang w:eastAsia="zh-CN"/>
        </w:rPr>
        <w:t>CI</w:t>
      </w:r>
      <w:r>
        <w:rPr>
          <w:lang w:eastAsia="zh-CN"/>
        </w:rPr>
        <w:t>）指那些受到中断或破坏即会削弱公共健康与安全、商业和国家安全或这些事项的多个组合的关键系统、业务和功能。</w:t>
      </w:r>
      <w:r>
        <w:rPr>
          <w:lang w:eastAsia="zh-CN"/>
        </w:rPr>
        <w:t>CI</w:t>
      </w:r>
      <w:r>
        <w:rPr>
          <w:lang w:eastAsia="zh-CN"/>
        </w:rPr>
        <w:t>既包括物理元素（如设施和建筑），也包括虚拟元素（如系统和数据）（见图</w:t>
      </w:r>
      <w:r>
        <w:rPr>
          <w:lang w:eastAsia="zh-CN"/>
        </w:rPr>
        <w:t>1</w:t>
      </w:r>
      <w:r>
        <w:rPr>
          <w:lang w:eastAsia="zh-CN"/>
        </w:rPr>
        <w:t>）。什么是</w:t>
      </w:r>
      <w:r>
        <w:rPr>
          <w:rFonts w:hint="eastAsia"/>
          <w:lang w:eastAsia="zh-CN"/>
        </w:rPr>
        <w:t>“</w:t>
      </w:r>
      <w:r>
        <w:rPr>
          <w:lang w:eastAsia="zh-CN"/>
        </w:rPr>
        <w:t>关键的</w:t>
      </w:r>
      <w:r>
        <w:rPr>
          <w:rFonts w:hint="eastAsia"/>
          <w:lang w:eastAsia="zh-CN"/>
        </w:rPr>
        <w:t>”</w:t>
      </w:r>
      <w:r>
        <w:rPr>
          <w:lang w:eastAsia="zh-CN"/>
        </w:rPr>
        <w:t>，各个国家可能理解不一，但通常包括信息通信技术（包括电信）（</w:t>
      </w:r>
      <w:r>
        <w:rPr>
          <w:lang w:eastAsia="zh-CN"/>
        </w:rPr>
        <w:t>ICT</w:t>
      </w:r>
      <w:r>
        <w:rPr>
          <w:lang w:eastAsia="zh-CN"/>
        </w:rPr>
        <w:t>）</w:t>
      </w:r>
      <w:r>
        <w:rPr>
          <w:rFonts w:hint="eastAsia"/>
          <w:lang w:eastAsia="zh-CN"/>
        </w:rPr>
        <w:t>、</w:t>
      </w:r>
      <w:r>
        <w:rPr>
          <w:lang w:eastAsia="zh-CN"/>
        </w:rPr>
        <w:t>能源、银行、</w:t>
      </w:r>
      <w:r>
        <w:rPr>
          <w:rFonts w:hint="eastAsia"/>
          <w:lang w:eastAsia="zh-CN"/>
        </w:rPr>
        <w:t>运输</w:t>
      </w:r>
      <w:r>
        <w:rPr>
          <w:lang w:eastAsia="zh-CN"/>
        </w:rPr>
        <w:t>、公共卫生、农业和食品、水、化学药品、航运等元素以及</w:t>
      </w:r>
      <w:r>
        <w:rPr>
          <w:rFonts w:hint="eastAsia"/>
          <w:lang w:eastAsia="zh-CN"/>
        </w:rPr>
        <w:t>主要</w:t>
      </w:r>
      <w:r>
        <w:rPr>
          <w:lang w:eastAsia="zh-CN"/>
        </w:rPr>
        <w:t>的政府服务部门。处于各个发展阶段的国家需要规划和制订保护其认为是</w:t>
      </w:r>
      <w:r>
        <w:rPr>
          <w:rFonts w:hint="eastAsia"/>
          <w:lang w:eastAsia="zh-CN"/>
        </w:rPr>
        <w:t>“</w:t>
      </w:r>
      <w:r>
        <w:rPr>
          <w:lang w:eastAsia="zh-CN"/>
        </w:rPr>
        <w:t>关键基础设施</w:t>
      </w:r>
      <w:r>
        <w:rPr>
          <w:rFonts w:hint="eastAsia"/>
          <w:lang w:eastAsia="zh-CN"/>
        </w:rPr>
        <w:t>”</w:t>
      </w:r>
      <w:r>
        <w:rPr>
          <w:lang w:eastAsia="zh-CN"/>
        </w:rPr>
        <w:t>（即关键基础设施</w:t>
      </w:r>
      <w:r>
        <w:rPr>
          <w:rFonts w:hint="eastAsia"/>
          <w:lang w:eastAsia="zh-CN"/>
        </w:rPr>
        <w:t>保护</w:t>
      </w:r>
      <w:r>
        <w:rPr>
          <w:lang w:eastAsia="zh-CN"/>
        </w:rPr>
        <w:t>，包括物理和虚拟保护）的政策，以确保获得合理程度的恢复能力和安全，支持国家使命和经济稳定。</w:t>
      </w:r>
      <w:r>
        <w:rPr>
          <w:lang w:eastAsia="zh-CN"/>
        </w:rPr>
        <w:t xml:space="preserve"> </w:t>
      </w:r>
    </w:p>
    <w:p w:rsidR="00FD6E72" w:rsidRDefault="00FD6E72" w:rsidP="001D3806">
      <w:pPr>
        <w:rPr>
          <w:lang w:eastAsia="zh-CN"/>
        </w:rPr>
      </w:pPr>
      <w:r>
        <w:rPr>
          <w:lang w:eastAsia="zh-CN"/>
        </w:rPr>
        <w:t>这些经济部门都有自己的有形资产，例如银行建筑、发电厂、火车、医院和政府办公室。但是，国</w:t>
      </w:r>
      <w:r>
        <w:rPr>
          <w:rFonts w:hint="eastAsia"/>
          <w:lang w:eastAsia="zh-CN"/>
        </w:rPr>
        <w:t>家</w:t>
      </w:r>
      <w:r>
        <w:rPr>
          <w:lang w:eastAsia="zh-CN"/>
        </w:rPr>
        <w:t>经济的这些关键部门全部依赖于信息和通信技术。</w:t>
      </w:r>
      <w:r>
        <w:rPr>
          <w:rFonts w:hint="eastAsia"/>
          <w:lang w:eastAsia="zh-CN"/>
        </w:rPr>
        <w:t>总体来看，</w:t>
      </w:r>
      <w:r>
        <w:rPr>
          <w:lang w:eastAsia="zh-CN"/>
        </w:rPr>
        <w:t>这些部门及其</w:t>
      </w:r>
      <w:r>
        <w:rPr>
          <w:rFonts w:hint="eastAsia"/>
          <w:lang w:eastAsia="zh-CN"/>
        </w:rPr>
        <w:t>有形</w:t>
      </w:r>
      <w:r>
        <w:rPr>
          <w:lang w:eastAsia="zh-CN"/>
        </w:rPr>
        <w:t>资产如今都依赖于这种</w:t>
      </w:r>
      <w:r>
        <w:rPr>
          <w:rFonts w:eastAsia="STKaiti"/>
          <w:b/>
          <w:iCs/>
          <w:lang w:eastAsia="zh-CN"/>
        </w:rPr>
        <w:t>关键信息基础设施</w:t>
      </w:r>
      <w:r>
        <w:rPr>
          <w:lang w:eastAsia="zh-CN"/>
        </w:rPr>
        <w:t>（</w:t>
      </w:r>
      <w:r>
        <w:rPr>
          <w:lang w:eastAsia="zh-CN"/>
        </w:rPr>
        <w:t>CII</w:t>
      </w:r>
      <w:r>
        <w:rPr>
          <w:lang w:eastAsia="zh-CN"/>
        </w:rPr>
        <w:t>）的可靠工作来提供服务并开展业务。因此，对</w:t>
      </w:r>
      <w:r>
        <w:rPr>
          <w:lang w:eastAsia="zh-CN"/>
        </w:rPr>
        <w:t>CII</w:t>
      </w:r>
      <w:r>
        <w:rPr>
          <w:lang w:eastAsia="zh-CN"/>
        </w:rPr>
        <w:t>的严重破坏会立即产生不利影响，其范围远远超出</w:t>
      </w:r>
      <w:r>
        <w:rPr>
          <w:lang w:eastAsia="zh-CN"/>
        </w:rPr>
        <w:t>ICT</w:t>
      </w:r>
      <w:r>
        <w:rPr>
          <w:lang w:eastAsia="zh-CN"/>
        </w:rPr>
        <w:t>行业，危及国家在多个行业实现其根本使命的能力。</w:t>
      </w:r>
      <w:r>
        <w:rPr>
          <w:rFonts w:eastAsia="STKaiti" w:hint="eastAsia"/>
          <w:b/>
          <w:iCs/>
          <w:lang w:eastAsia="zh-CN"/>
        </w:rPr>
        <w:t>对</w:t>
      </w:r>
      <w:r>
        <w:rPr>
          <w:rFonts w:eastAsia="STKaiti"/>
          <w:b/>
          <w:iCs/>
          <w:lang w:eastAsia="zh-CN"/>
        </w:rPr>
        <w:t>信息基础设施</w:t>
      </w:r>
      <w:r>
        <w:rPr>
          <w:rFonts w:eastAsia="STKaiti" w:hint="eastAsia"/>
          <w:b/>
          <w:iCs/>
          <w:lang w:eastAsia="zh-CN"/>
        </w:rPr>
        <w:t>的</w:t>
      </w:r>
      <w:r>
        <w:rPr>
          <w:rFonts w:eastAsia="STKaiti"/>
          <w:b/>
          <w:iCs/>
          <w:lang w:eastAsia="zh-CN"/>
        </w:rPr>
        <w:t>关键保护</w:t>
      </w:r>
      <w:r>
        <w:rPr>
          <w:lang w:val="en-US" w:eastAsia="zh-CN"/>
        </w:rPr>
        <w:t>（</w:t>
      </w:r>
      <w:r>
        <w:rPr>
          <w:lang w:val="en-US" w:eastAsia="zh-CN"/>
        </w:rPr>
        <w:t>CIIP</w:t>
      </w:r>
      <w:r>
        <w:rPr>
          <w:lang w:val="en-US" w:eastAsia="zh-CN"/>
        </w:rPr>
        <w:t>）</w:t>
      </w:r>
      <w:r>
        <w:rPr>
          <w:rFonts w:hint="eastAsia"/>
          <w:lang w:val="en-US" w:eastAsia="zh-CN"/>
        </w:rPr>
        <w:t>项目对</w:t>
      </w:r>
      <w:r>
        <w:rPr>
          <w:lang w:val="en-US" w:eastAsia="zh-CN"/>
        </w:rPr>
        <w:t>CII</w:t>
      </w:r>
      <w:r>
        <w:rPr>
          <w:lang w:val="en-US" w:eastAsia="zh-CN"/>
        </w:rPr>
        <w:t>的虚拟元素部分</w:t>
      </w:r>
      <w:r>
        <w:rPr>
          <w:rFonts w:hint="eastAsia"/>
          <w:lang w:val="en-US" w:eastAsia="zh-CN"/>
        </w:rPr>
        <w:t>进行保护</w:t>
      </w:r>
      <w:r>
        <w:rPr>
          <w:lang w:val="en-US" w:eastAsia="zh-CN"/>
        </w:rPr>
        <w:t>。</w:t>
      </w:r>
      <w:r>
        <w:rPr>
          <w:lang w:eastAsia="zh-CN"/>
        </w:rPr>
        <w:t xml:space="preserve"> </w:t>
      </w:r>
    </w:p>
    <w:p w:rsidR="00FD6E72" w:rsidRDefault="00FD6E72" w:rsidP="001D3806">
      <w:pPr>
        <w:rPr>
          <w:lang w:eastAsia="zh-CN"/>
        </w:rPr>
      </w:pPr>
      <w:r>
        <w:rPr>
          <w:lang w:eastAsia="zh-CN"/>
        </w:rPr>
        <w:t>如图</w:t>
      </w:r>
      <w:r>
        <w:rPr>
          <w:lang w:eastAsia="zh-CN"/>
        </w:rPr>
        <w:t>1</w:t>
      </w:r>
      <w:r>
        <w:rPr>
          <w:lang w:eastAsia="zh-CN"/>
        </w:rPr>
        <w:t>所示，</w:t>
      </w:r>
      <w:r>
        <w:rPr>
          <w:lang w:eastAsia="zh-CN"/>
        </w:rPr>
        <w:t>CIIP</w:t>
      </w:r>
      <w:r>
        <w:rPr>
          <w:lang w:eastAsia="zh-CN"/>
        </w:rPr>
        <w:t>是</w:t>
      </w:r>
      <w:r>
        <w:rPr>
          <w:lang w:eastAsia="zh-CN"/>
        </w:rPr>
        <w:t>CIP</w:t>
      </w:r>
      <w:r>
        <w:rPr>
          <w:lang w:eastAsia="zh-CN"/>
        </w:rPr>
        <w:t>和网络安全的子集。网络安全通过加强各关键部门所依赖的关键信息基础设施的安全，并保障为</w:t>
      </w:r>
      <w:r>
        <w:rPr>
          <w:rFonts w:hint="eastAsia"/>
          <w:lang w:eastAsia="zh-CN"/>
        </w:rPr>
        <w:t>用户的日常需要提供</w:t>
      </w:r>
      <w:r>
        <w:rPr>
          <w:lang w:eastAsia="zh-CN"/>
        </w:rPr>
        <w:t>服务的网络和</w:t>
      </w:r>
      <w:r>
        <w:rPr>
          <w:rFonts w:hint="eastAsia"/>
          <w:lang w:eastAsia="zh-CN"/>
        </w:rPr>
        <w:t>业</w:t>
      </w:r>
      <w:r>
        <w:rPr>
          <w:lang w:eastAsia="zh-CN"/>
        </w:rPr>
        <w:t>务，来保护网络免受各种形式网络事件的影响。网络事件既会影响关键信息基础设施，也会影响非关键基础设施，并以多种恶意行为的形式表现出来</w:t>
      </w:r>
      <w:r>
        <w:rPr>
          <w:lang w:eastAsia="zh-CN"/>
        </w:rPr>
        <w:t xml:space="preserve"> </w:t>
      </w:r>
      <w:r>
        <w:rPr>
          <w:lang w:eastAsia="zh-CN"/>
        </w:rPr>
        <w:t>，如通过僵尸网络开展拒绝服务攻击和散布垃圾信息和恶意软件（即病毒和蠕虫），以此影响网络运行能力。此外，网络事件也可能包括诸如</w:t>
      </w:r>
      <w:r>
        <w:rPr>
          <w:rFonts w:hint="eastAsia"/>
          <w:lang w:eastAsia="zh-CN"/>
        </w:rPr>
        <w:t>“</w:t>
      </w:r>
      <w:r>
        <w:rPr>
          <w:lang w:eastAsia="zh-CN"/>
        </w:rPr>
        <w:t>网</w:t>
      </w:r>
      <w:r>
        <w:rPr>
          <w:rFonts w:hint="eastAsia"/>
          <w:lang w:eastAsia="zh-CN"/>
        </w:rPr>
        <w:t>页仿冒”</w:t>
      </w:r>
      <w:r>
        <w:rPr>
          <w:lang w:eastAsia="zh-CN"/>
        </w:rPr>
        <w:t>、</w:t>
      </w:r>
      <w:r>
        <w:rPr>
          <w:rFonts w:hint="eastAsia"/>
          <w:lang w:eastAsia="zh-CN"/>
        </w:rPr>
        <w:t>“网址嫁接”</w:t>
      </w:r>
      <w:r>
        <w:rPr>
          <w:lang w:eastAsia="zh-CN"/>
        </w:rPr>
        <w:t>以及</w:t>
      </w:r>
      <w:r>
        <w:rPr>
          <w:rFonts w:hint="eastAsia"/>
          <w:lang w:eastAsia="zh-CN"/>
        </w:rPr>
        <w:t>“</w:t>
      </w:r>
      <w:r>
        <w:rPr>
          <w:lang w:eastAsia="zh-CN"/>
        </w:rPr>
        <w:t>身份盗窃</w:t>
      </w:r>
      <w:r>
        <w:rPr>
          <w:rFonts w:hint="eastAsia"/>
          <w:lang w:eastAsia="zh-CN"/>
        </w:rPr>
        <w:t>”</w:t>
      </w:r>
      <w:r>
        <w:rPr>
          <w:lang w:eastAsia="zh-CN"/>
        </w:rPr>
        <w:t>等非法行为。随着采用的工具和技术越来越随处可得，网络威胁持续增长，网络罪犯的技术能力和复杂程度不断</w:t>
      </w:r>
      <w:r>
        <w:rPr>
          <w:rFonts w:hint="eastAsia"/>
          <w:lang w:eastAsia="zh-CN"/>
        </w:rPr>
        <w:t>增强</w:t>
      </w:r>
      <w:r>
        <w:rPr>
          <w:lang w:eastAsia="zh-CN"/>
        </w:rPr>
        <w:t>。处于各种发展阶段的国家都</w:t>
      </w:r>
      <w:r>
        <w:rPr>
          <w:rFonts w:hint="eastAsia"/>
          <w:lang w:eastAsia="zh-CN"/>
        </w:rPr>
        <w:t>经历</w:t>
      </w:r>
      <w:r>
        <w:rPr>
          <w:lang w:eastAsia="zh-CN"/>
        </w:rPr>
        <w:t>了</w:t>
      </w:r>
      <w:r>
        <w:rPr>
          <w:rFonts w:hint="eastAsia"/>
          <w:lang w:eastAsia="zh-CN"/>
        </w:rPr>
        <w:t>这些</w:t>
      </w:r>
      <w:r>
        <w:rPr>
          <w:lang w:eastAsia="zh-CN"/>
        </w:rPr>
        <w:t>网络事件。</w:t>
      </w:r>
    </w:p>
    <w:p w:rsidR="00FD6E72" w:rsidRDefault="00FD6E72" w:rsidP="001D3806">
      <w:pPr>
        <w:rPr>
          <w:lang w:val="en-US" w:eastAsia="zh-CN"/>
        </w:rPr>
      </w:pPr>
      <w:r>
        <w:rPr>
          <w:lang w:eastAsia="zh-CN"/>
        </w:rPr>
        <w:t>国家的网络安全策略包括</w:t>
      </w:r>
      <w:r>
        <w:rPr>
          <w:rFonts w:hint="eastAsia"/>
          <w:lang w:eastAsia="zh-CN"/>
        </w:rPr>
        <w:t>提高对</w:t>
      </w:r>
      <w:r>
        <w:rPr>
          <w:lang w:eastAsia="zh-CN"/>
        </w:rPr>
        <w:t>现有网络风险的</w:t>
      </w:r>
      <w:r>
        <w:rPr>
          <w:rFonts w:hint="eastAsia"/>
          <w:lang w:eastAsia="zh-CN"/>
        </w:rPr>
        <w:t>认</w:t>
      </w:r>
      <w:r>
        <w:rPr>
          <w:lang w:eastAsia="zh-CN"/>
        </w:rPr>
        <w:t>识、创建处理网络安全问题的国家架构、</w:t>
      </w:r>
      <w:r>
        <w:rPr>
          <w:rFonts w:hint="eastAsia"/>
          <w:lang w:eastAsia="zh-CN"/>
        </w:rPr>
        <w:t>确</w:t>
      </w:r>
      <w:r>
        <w:rPr>
          <w:lang w:eastAsia="zh-CN"/>
        </w:rPr>
        <w:t>立必要的</w:t>
      </w:r>
      <w:r>
        <w:rPr>
          <w:rFonts w:hint="eastAsia"/>
          <w:lang w:eastAsia="zh-CN"/>
        </w:rPr>
        <w:t>、</w:t>
      </w:r>
      <w:r>
        <w:rPr>
          <w:lang w:eastAsia="zh-CN"/>
        </w:rPr>
        <w:t>可用于处理已发生事件的关系。评估风险、实施缓解措施、控制结果也是一个国家网络安全计划的组成部分。良好的国家网络安全计划可通过有益于跨部门的持续规划，保护存储在信息系统中的信息，维持公众信心，维护国家安全、保障公众健康和安全，以此协助保护国</w:t>
      </w:r>
      <w:r>
        <w:rPr>
          <w:rFonts w:hint="eastAsia"/>
          <w:lang w:eastAsia="zh-CN"/>
        </w:rPr>
        <w:t>家</w:t>
      </w:r>
      <w:r>
        <w:rPr>
          <w:lang w:eastAsia="zh-CN"/>
        </w:rPr>
        <w:t>经济免受破坏。</w:t>
      </w:r>
    </w:p>
    <w:p w:rsidR="000B58E0" w:rsidRDefault="000B58E0">
      <w:pPr>
        <w:tabs>
          <w:tab w:val="clear" w:pos="794"/>
          <w:tab w:val="clear" w:pos="1191"/>
          <w:tab w:val="clear" w:pos="1588"/>
          <w:tab w:val="clear" w:pos="1985"/>
        </w:tabs>
        <w:overflowPunct/>
        <w:autoSpaceDE/>
        <w:autoSpaceDN/>
        <w:adjustRightInd/>
        <w:spacing w:before="0"/>
        <w:ind w:firstLine="0"/>
        <w:jc w:val="left"/>
        <w:textAlignment w:val="auto"/>
        <w:rPr>
          <w:lang w:val="en-US" w:eastAsia="zh-CN"/>
        </w:rPr>
      </w:pPr>
      <w:r>
        <w:rPr>
          <w:lang w:val="en-US" w:eastAsia="zh-CN"/>
        </w:rPr>
        <w:br w:type="page"/>
      </w:r>
    </w:p>
    <w:p w:rsidR="001D3806" w:rsidRPr="001D3806" w:rsidRDefault="001D3806" w:rsidP="001D3806">
      <w:pPr>
        <w:rPr>
          <w:lang w:val="en-US" w:eastAsia="zh-CN"/>
        </w:rPr>
      </w:pPr>
    </w:p>
    <w:p w:rsidR="001D3806" w:rsidRPr="005C1D88" w:rsidRDefault="001D3806" w:rsidP="001D3806">
      <w:pPr>
        <w:pStyle w:val="FigureTitle"/>
        <w:rPr>
          <w:lang w:eastAsia="zh-CN"/>
        </w:rPr>
      </w:pPr>
      <w:r w:rsidRPr="005C1D88">
        <w:rPr>
          <w:lang w:eastAsia="zh-CN"/>
        </w:rPr>
        <w:t>图</w:t>
      </w:r>
      <w:r w:rsidRPr="005C1D88">
        <w:rPr>
          <w:lang w:eastAsia="zh-CN"/>
        </w:rPr>
        <w:t>1</w:t>
      </w:r>
      <w:r w:rsidRPr="005C1D88">
        <w:rPr>
          <w:lang w:eastAsia="zh-CN"/>
        </w:rPr>
        <w:t>：关键信息基础设施保护与网络安全的</w:t>
      </w:r>
      <w:r w:rsidRPr="005C1D88">
        <w:rPr>
          <w:rFonts w:hint="eastAsia"/>
          <w:bCs/>
          <w:lang w:eastAsia="zh-CN"/>
        </w:rPr>
        <w:t>概念</w:t>
      </w:r>
      <w:r w:rsidRPr="005C1D88">
        <w:rPr>
          <w:lang w:eastAsia="zh-CN"/>
        </w:rPr>
        <w:t>关系</w:t>
      </w:r>
    </w:p>
    <w:p w:rsidR="001D3806" w:rsidRPr="001D3806" w:rsidRDefault="001D3806" w:rsidP="001D3806">
      <w:pPr>
        <w:rPr>
          <w:lang w:val="en-US" w:eastAsia="zh-CN"/>
        </w:rPr>
      </w:pPr>
    </w:p>
    <w:p w:rsidR="00FD6E72" w:rsidRDefault="00FD6E72" w:rsidP="001D3806">
      <w:pPr>
        <w:pStyle w:val="Figure"/>
        <w:rPr>
          <w:lang w:eastAsia="zh-CN"/>
        </w:rPr>
      </w:pPr>
      <w:r>
        <w:rPr>
          <w:noProof/>
          <w:lang w:val="en-US" w:eastAsia="zh-CN"/>
        </w:rPr>
        <w:drawing>
          <wp:inline distT="0" distB="0" distL="0" distR="0">
            <wp:extent cx="5457825" cy="4572000"/>
            <wp:effectExtent l="19050" t="0" r="9525" b="0"/>
            <wp:docPr id="2" name="Picture 1" descr="t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1"/>
                    <pic:cNvPicPr>
                      <a:picLocks noChangeAspect="1" noChangeArrowheads="1"/>
                    </pic:cNvPicPr>
                  </pic:nvPicPr>
                  <pic:blipFill>
                    <a:blip r:embed="rId17" cstate="print"/>
                    <a:srcRect/>
                    <a:stretch>
                      <a:fillRect/>
                    </a:stretch>
                  </pic:blipFill>
                  <pic:spPr bwMode="auto">
                    <a:xfrm>
                      <a:off x="0" y="0"/>
                      <a:ext cx="5457825" cy="4572000"/>
                    </a:xfrm>
                    <a:prstGeom prst="rect">
                      <a:avLst/>
                    </a:prstGeom>
                    <a:noFill/>
                    <a:ln w="9525">
                      <a:noFill/>
                      <a:miter lim="800000"/>
                      <a:headEnd/>
                      <a:tailEnd/>
                    </a:ln>
                  </pic:spPr>
                </pic:pic>
              </a:graphicData>
            </a:graphic>
          </wp:inline>
        </w:drawing>
      </w:r>
    </w:p>
    <w:p w:rsidR="001D3806" w:rsidRPr="001D3806" w:rsidRDefault="001D3806" w:rsidP="001D3806">
      <w:pPr>
        <w:pStyle w:val="FigureSource"/>
        <w:rPr>
          <w:lang w:eastAsia="zh-CN"/>
        </w:rPr>
      </w:pPr>
    </w:p>
    <w:p w:rsidR="000B58E0" w:rsidRDefault="000B58E0" w:rsidP="001D3806">
      <w:pPr>
        <w:rPr>
          <w:lang w:eastAsia="zh-CN"/>
        </w:rPr>
      </w:pPr>
    </w:p>
    <w:p w:rsidR="00FD6E72" w:rsidRDefault="00FD6E72" w:rsidP="001D3806">
      <w:pPr>
        <w:rPr>
          <w:lang w:eastAsia="zh-CN"/>
        </w:rPr>
      </w:pPr>
      <w:r>
        <w:rPr>
          <w:lang w:eastAsia="zh-CN"/>
        </w:rPr>
        <w:t>尽管在国家战略层面提高网络安全性十分重要，但信息社会世界峰会（</w:t>
      </w:r>
      <w:r>
        <w:rPr>
          <w:lang w:eastAsia="zh-CN"/>
        </w:rPr>
        <w:t>WSIS</w:t>
      </w:r>
      <w:r>
        <w:rPr>
          <w:lang w:eastAsia="zh-CN"/>
        </w:rPr>
        <w:t>）</w:t>
      </w:r>
      <w:r>
        <w:rPr>
          <w:lang w:eastAsia="zh-CN"/>
        </w:rPr>
        <w:t>2003-2005</w:t>
      </w:r>
      <w:r>
        <w:rPr>
          <w:lang w:eastAsia="zh-CN"/>
        </w:rPr>
        <w:t>年两阶段的相关成果，基于《日内瓦原则宣言》第</w:t>
      </w:r>
      <w:r>
        <w:rPr>
          <w:lang w:eastAsia="zh-CN"/>
        </w:rPr>
        <w:t>35</w:t>
      </w:r>
      <w:r>
        <w:rPr>
          <w:lang w:eastAsia="zh-CN"/>
        </w:rPr>
        <w:t>和</w:t>
      </w:r>
      <w:r>
        <w:rPr>
          <w:lang w:eastAsia="zh-CN"/>
        </w:rPr>
        <w:t>36</w:t>
      </w:r>
      <w:r>
        <w:rPr>
          <w:rFonts w:hint="eastAsia"/>
          <w:lang w:eastAsia="zh-CN"/>
        </w:rPr>
        <w:t>段</w:t>
      </w:r>
      <w:r>
        <w:rPr>
          <w:lang w:eastAsia="zh-CN"/>
        </w:rPr>
        <w:t>及《突尼斯议程》第</w:t>
      </w:r>
      <w:r>
        <w:rPr>
          <w:lang w:eastAsia="zh-CN"/>
        </w:rPr>
        <w:t>39</w:t>
      </w:r>
      <w:r>
        <w:rPr>
          <w:rFonts w:hint="eastAsia"/>
          <w:lang w:eastAsia="zh-CN"/>
        </w:rPr>
        <w:t>段</w:t>
      </w:r>
      <w:r>
        <w:rPr>
          <w:lang w:eastAsia="zh-CN"/>
        </w:rPr>
        <w:t>对</w:t>
      </w:r>
      <w:r>
        <w:rPr>
          <w:lang w:eastAsia="zh-CN"/>
        </w:rPr>
        <w:t>C5</w:t>
      </w:r>
      <w:r>
        <w:rPr>
          <w:lang w:eastAsia="zh-CN"/>
        </w:rPr>
        <w:t>行动方面进行的跟进，以及落实国际电联通过的信息社会世界峰会相关决议、行动和举措输出成果</w:t>
      </w:r>
      <w:r>
        <w:rPr>
          <w:rFonts w:hint="eastAsia"/>
          <w:lang w:eastAsia="zh-CN"/>
        </w:rPr>
        <w:t>，</w:t>
      </w:r>
      <w:r>
        <w:rPr>
          <w:lang w:eastAsia="zh-CN"/>
        </w:rPr>
        <w:t>均呼吁应在区域和国际战略上为其提供补充。例如：</w:t>
      </w:r>
    </w:p>
    <w:p w:rsidR="00FD6E72" w:rsidRDefault="001D3806" w:rsidP="001D3806">
      <w:pPr>
        <w:pStyle w:val="enumlev1"/>
        <w:rPr>
          <w:lang w:eastAsia="zh-CN"/>
        </w:rPr>
      </w:pPr>
      <w:r>
        <w:rPr>
          <w:lang w:val="en-US" w:eastAsia="zh-CN"/>
        </w:rPr>
        <w:t>a)</w:t>
      </w:r>
      <w:r>
        <w:rPr>
          <w:lang w:val="en-US" w:eastAsia="zh-CN"/>
        </w:rPr>
        <w:tab/>
      </w:r>
      <w:r w:rsidR="00FD6E72">
        <w:rPr>
          <w:lang w:eastAsia="zh-CN"/>
        </w:rPr>
        <w:t>全权代表大会第</w:t>
      </w:r>
      <w:r w:rsidR="00FD6E72">
        <w:rPr>
          <w:lang w:eastAsia="zh-CN"/>
        </w:rPr>
        <w:t>71</w:t>
      </w:r>
      <w:r w:rsidR="00FD6E72">
        <w:rPr>
          <w:lang w:eastAsia="zh-CN"/>
        </w:rPr>
        <w:t>号决议（</w:t>
      </w:r>
      <w:r w:rsidR="00FD6E72">
        <w:rPr>
          <w:lang w:eastAsia="zh-CN"/>
        </w:rPr>
        <w:t>2006</w:t>
      </w:r>
      <w:r w:rsidR="00FD6E72">
        <w:rPr>
          <w:lang w:eastAsia="zh-CN"/>
        </w:rPr>
        <w:t>年，安塔利亚，修订版）《国际电联</w:t>
      </w:r>
      <w:r w:rsidR="00FD6E72">
        <w:rPr>
          <w:lang w:eastAsia="zh-CN"/>
        </w:rPr>
        <w:t>2008-2011</w:t>
      </w:r>
      <w:r w:rsidR="00FD6E72">
        <w:rPr>
          <w:lang w:eastAsia="zh-CN"/>
        </w:rPr>
        <w:t>年战略规划》的目标</w:t>
      </w:r>
      <w:r w:rsidR="00FD6E72">
        <w:rPr>
          <w:lang w:eastAsia="zh-CN"/>
        </w:rPr>
        <w:t>4</w:t>
      </w:r>
      <w:r w:rsidR="00FD6E72">
        <w:rPr>
          <w:lang w:eastAsia="zh-CN"/>
        </w:rPr>
        <w:t>；</w:t>
      </w:r>
    </w:p>
    <w:p w:rsidR="00FD6E72" w:rsidRDefault="001D3806" w:rsidP="001D3806">
      <w:pPr>
        <w:pStyle w:val="enumlev1"/>
        <w:rPr>
          <w:lang w:eastAsia="zh-CN"/>
        </w:rPr>
      </w:pPr>
      <w:r>
        <w:rPr>
          <w:lang w:val="en-US" w:eastAsia="zh-CN"/>
        </w:rPr>
        <w:t>b)</w:t>
      </w:r>
      <w:r>
        <w:rPr>
          <w:lang w:val="en-US" w:eastAsia="zh-CN"/>
        </w:rPr>
        <w:tab/>
      </w:r>
      <w:r w:rsidR="00FD6E72">
        <w:rPr>
          <w:lang w:eastAsia="zh-CN"/>
        </w:rPr>
        <w:t>全权代表大会第</w:t>
      </w:r>
      <w:r w:rsidR="00FD6E72">
        <w:rPr>
          <w:lang w:eastAsia="zh-CN"/>
        </w:rPr>
        <w:t>130</w:t>
      </w:r>
      <w:r w:rsidR="00FD6E72">
        <w:rPr>
          <w:lang w:eastAsia="zh-CN"/>
        </w:rPr>
        <w:t>号决议（</w:t>
      </w:r>
      <w:r w:rsidR="00FD6E72">
        <w:rPr>
          <w:lang w:eastAsia="zh-CN"/>
        </w:rPr>
        <w:t>2006</w:t>
      </w:r>
      <w:r w:rsidR="00FD6E72">
        <w:rPr>
          <w:lang w:eastAsia="zh-CN"/>
        </w:rPr>
        <w:t>年，安塔利亚，修订版）《加强国际电联在树立使用信息通信技术的信心和提高安全性方面的作用》；</w:t>
      </w:r>
    </w:p>
    <w:p w:rsidR="000B58E0" w:rsidRDefault="000B58E0">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Pr="00A36B15" w:rsidRDefault="001D3806" w:rsidP="001D3806">
      <w:pPr>
        <w:pStyle w:val="enumlev1"/>
        <w:rPr>
          <w:lang w:eastAsia="zh-CN"/>
        </w:rPr>
      </w:pPr>
      <w:r>
        <w:rPr>
          <w:lang w:eastAsia="zh-CN"/>
        </w:rPr>
        <w:lastRenderedPageBreak/>
        <w:t>c)</w:t>
      </w:r>
      <w:r>
        <w:rPr>
          <w:lang w:eastAsia="zh-CN"/>
        </w:rPr>
        <w:tab/>
      </w:r>
      <w:r w:rsidR="00FD6E72">
        <w:rPr>
          <w:lang w:eastAsia="zh-CN"/>
        </w:rPr>
        <w:t>2006</w:t>
      </w:r>
      <w:r w:rsidR="00FD6E72">
        <w:rPr>
          <w:lang w:eastAsia="zh-CN"/>
        </w:rPr>
        <w:t>年世界电信发展大会（</w:t>
      </w:r>
      <w:r w:rsidR="00FD6E72">
        <w:rPr>
          <w:lang w:eastAsia="zh-CN"/>
        </w:rPr>
        <w:t>WTDC-06</w:t>
      </w:r>
      <w:r w:rsidR="00FD6E72">
        <w:rPr>
          <w:lang w:eastAsia="zh-CN"/>
        </w:rPr>
        <w:t>）《多哈行动计划》的相关部分，其中包括将网络安全确定为电信发展局工作重点的</w:t>
      </w:r>
      <w:r w:rsidR="00FD6E72">
        <w:rPr>
          <w:rFonts w:hint="eastAsia"/>
          <w:lang w:eastAsia="zh-CN"/>
        </w:rPr>
        <w:t>“</w:t>
      </w:r>
      <w:r w:rsidR="00FD6E72">
        <w:rPr>
          <w:lang w:eastAsia="zh-CN"/>
        </w:rPr>
        <w:t>项目</w:t>
      </w:r>
      <w:r w:rsidR="00FD6E72">
        <w:rPr>
          <w:lang w:eastAsia="zh-CN"/>
        </w:rPr>
        <w:t>3</w:t>
      </w:r>
      <w:r w:rsidR="00FD6E72">
        <w:rPr>
          <w:lang w:eastAsia="zh-CN"/>
        </w:rPr>
        <w:t>：信息通信战略和信息通信技术（</w:t>
      </w:r>
      <w:r w:rsidR="00FD6E72">
        <w:rPr>
          <w:lang w:eastAsia="zh-CN"/>
        </w:rPr>
        <w:t>ICT</w:t>
      </w:r>
      <w:r w:rsidR="00FD6E72">
        <w:rPr>
          <w:lang w:eastAsia="zh-CN"/>
        </w:rPr>
        <w:t>）应用</w:t>
      </w:r>
      <w:r w:rsidR="00FD6E72">
        <w:rPr>
          <w:rFonts w:hint="eastAsia"/>
          <w:lang w:eastAsia="zh-CN"/>
        </w:rPr>
        <w:t>”</w:t>
      </w:r>
      <w:r w:rsidR="00FD6E72">
        <w:rPr>
          <w:lang w:eastAsia="zh-CN"/>
        </w:rPr>
        <w:t>。该项目的各项活动业已确定，特别是</w:t>
      </w:r>
      <w:r w:rsidR="00FD6E72">
        <w:rPr>
          <w:rFonts w:hint="eastAsia"/>
          <w:lang w:eastAsia="zh-CN"/>
        </w:rPr>
        <w:t>通过</w:t>
      </w:r>
      <w:r w:rsidR="00FD6E72">
        <w:rPr>
          <w:lang w:eastAsia="zh-CN"/>
        </w:rPr>
        <w:t>了名为</w:t>
      </w:r>
      <w:r w:rsidR="00FD6E72">
        <w:rPr>
          <w:rFonts w:hint="eastAsia"/>
          <w:lang w:eastAsia="zh-CN"/>
        </w:rPr>
        <w:t>“</w:t>
      </w:r>
      <w:r w:rsidR="00FD6E72">
        <w:rPr>
          <w:lang w:eastAsia="zh-CN"/>
        </w:rPr>
        <w:t>关于加强在网络安全、打击垃圾信息等领域合作的机制</w:t>
      </w:r>
      <w:r w:rsidR="00FD6E72">
        <w:rPr>
          <w:rFonts w:hint="eastAsia"/>
          <w:lang w:eastAsia="zh-CN"/>
        </w:rPr>
        <w:t>”</w:t>
      </w:r>
      <w:r w:rsidR="00FD6E72">
        <w:rPr>
          <w:lang w:eastAsia="zh-CN"/>
        </w:rPr>
        <w:t>的第</w:t>
      </w:r>
      <w:r w:rsidR="00FD6E72">
        <w:rPr>
          <w:lang w:eastAsia="zh-CN"/>
        </w:rPr>
        <w:t>45</w:t>
      </w:r>
      <w:r w:rsidR="00FD6E72">
        <w:rPr>
          <w:lang w:eastAsia="zh-CN"/>
        </w:rPr>
        <w:t>号决议（</w:t>
      </w:r>
      <w:r w:rsidR="00FD6E72">
        <w:rPr>
          <w:lang w:eastAsia="zh-CN"/>
        </w:rPr>
        <w:t>2006</w:t>
      </w:r>
      <w:r w:rsidR="00FD6E72">
        <w:rPr>
          <w:lang w:eastAsia="zh-CN"/>
        </w:rPr>
        <w:t>年，多哈）。</w:t>
      </w:r>
      <w:r w:rsidR="00FD6E72" w:rsidRPr="00A36B15">
        <w:rPr>
          <w:lang w:eastAsia="zh-CN"/>
        </w:rPr>
        <w:t>第</w:t>
      </w:r>
      <w:r w:rsidR="00FD6E72" w:rsidRPr="00A36B15">
        <w:rPr>
          <w:lang w:eastAsia="zh-CN"/>
        </w:rPr>
        <w:t>45</w:t>
      </w:r>
      <w:r w:rsidR="00FD6E72" w:rsidRPr="00A36B15">
        <w:rPr>
          <w:lang w:eastAsia="zh-CN"/>
        </w:rPr>
        <w:t>号决议责成电信发展局主任召开会议讨论增强网络安全性的方法，</w:t>
      </w:r>
      <w:r w:rsidR="00FD6E72" w:rsidRPr="00A36B15">
        <w:rPr>
          <w:rFonts w:eastAsia="KaiTi_GB2312"/>
          <w:lang w:eastAsia="zh-CN"/>
        </w:rPr>
        <w:t>其中包括</w:t>
      </w:r>
      <w:r w:rsidR="00FD6E72" w:rsidRPr="00A36B15">
        <w:rPr>
          <w:lang w:eastAsia="zh-CN"/>
        </w:rPr>
        <w:t>，在相关成员国间增强网络安全性和打击垃圾信息的谅解备忘录，并将这些会议的研究成果上报</w:t>
      </w:r>
      <w:r w:rsidR="00FD6E72" w:rsidRPr="00A36B15">
        <w:rPr>
          <w:lang w:eastAsia="zh-CN"/>
        </w:rPr>
        <w:t>2006</w:t>
      </w:r>
      <w:r w:rsidR="00FD6E72" w:rsidRPr="00A36B15">
        <w:rPr>
          <w:lang w:eastAsia="zh-CN"/>
        </w:rPr>
        <w:t>年全权代表大会。电信发展局向</w:t>
      </w:r>
      <w:r w:rsidR="00FD6E72" w:rsidRPr="00A36B15">
        <w:rPr>
          <w:lang w:eastAsia="zh-CN"/>
        </w:rPr>
        <w:t>2006</w:t>
      </w:r>
      <w:r w:rsidR="00FD6E72" w:rsidRPr="00A36B15">
        <w:rPr>
          <w:lang w:eastAsia="zh-CN"/>
        </w:rPr>
        <w:t>年全权代表大会提交的报告可通过下述网站获取：</w:t>
      </w:r>
      <w:hyperlink r:id="rId18" w:history="1">
        <w:r w:rsidR="00FD6E72" w:rsidRPr="000B58E0">
          <w:rPr>
            <w:rStyle w:val="Hyperlink"/>
            <w:szCs w:val="22"/>
            <w:lang w:eastAsia="zh-CN"/>
          </w:rPr>
          <w:t>http://</w:t>
        </w:r>
        <w:r w:rsidR="00FD6E72" w:rsidRPr="000B58E0">
          <w:rPr>
            <w:rStyle w:val="Hyperlink"/>
            <w:rFonts w:hint="eastAsia"/>
            <w:szCs w:val="22"/>
            <w:lang w:eastAsia="zh-CN"/>
          </w:rPr>
          <w:t>www.</w:t>
        </w:r>
        <w:r w:rsidR="00FD6E72" w:rsidRPr="000B58E0">
          <w:rPr>
            <w:rStyle w:val="Hyperlink"/>
            <w:szCs w:val="22"/>
            <w:lang w:eastAsia="zh-CN"/>
          </w:rPr>
          <w:t>itu.int</w:t>
        </w:r>
        <w:r w:rsidR="00FD6E72" w:rsidRPr="000B58E0">
          <w:rPr>
            <w:rStyle w:val="Hyperlink"/>
            <w:rFonts w:hint="eastAsia"/>
            <w:szCs w:val="22"/>
            <w:lang w:eastAsia="zh-CN"/>
          </w:rPr>
          <w:t>/md/S06-PP-C-0024/en</w:t>
        </w:r>
      </w:hyperlink>
      <w:r w:rsidR="00FD6E72">
        <w:rPr>
          <w:rStyle w:val="FootnoteReference"/>
          <w:szCs w:val="24"/>
          <w:lang w:eastAsia="zh-CN"/>
        </w:rPr>
        <w:footnoteReference w:id="3"/>
      </w:r>
      <w:r w:rsidR="00FD6E72" w:rsidRPr="00A36B15">
        <w:rPr>
          <w:lang w:eastAsia="zh-CN"/>
        </w:rPr>
        <w:t>。</w:t>
      </w:r>
    </w:p>
    <w:p w:rsidR="00FD6E72" w:rsidRDefault="001D3806" w:rsidP="001D3806">
      <w:pPr>
        <w:pStyle w:val="enumlev1"/>
        <w:rPr>
          <w:lang w:eastAsia="zh-CN"/>
        </w:rPr>
      </w:pPr>
      <w:r>
        <w:rPr>
          <w:lang w:eastAsia="zh-CN"/>
        </w:rPr>
        <w:t>d)</w:t>
      </w:r>
      <w:r>
        <w:rPr>
          <w:lang w:eastAsia="zh-CN"/>
        </w:rPr>
        <w:tab/>
      </w:r>
      <w:r w:rsidR="00FD6E72">
        <w:rPr>
          <w:lang w:eastAsia="zh-CN"/>
        </w:rPr>
        <w:t>ITU-T</w:t>
      </w:r>
      <w:r w:rsidR="00FD6E72">
        <w:rPr>
          <w:lang w:eastAsia="zh-CN"/>
        </w:rPr>
        <w:t>第</w:t>
      </w:r>
      <w:r w:rsidR="00FD6E72">
        <w:rPr>
          <w:lang w:eastAsia="zh-CN"/>
        </w:rPr>
        <w:t>17</w:t>
      </w:r>
      <w:r w:rsidR="00FD6E72">
        <w:rPr>
          <w:lang w:eastAsia="zh-CN"/>
        </w:rPr>
        <w:t>领导研究组有关网络安全的广泛工作和第</w:t>
      </w:r>
      <w:r w:rsidR="00FD6E72">
        <w:rPr>
          <w:lang w:eastAsia="zh-CN"/>
        </w:rPr>
        <w:t>13</w:t>
      </w:r>
      <w:r w:rsidR="00FD6E72">
        <w:rPr>
          <w:lang w:eastAsia="zh-CN"/>
        </w:rPr>
        <w:t>研究组的补充活动；</w:t>
      </w:r>
    </w:p>
    <w:p w:rsidR="00FD6E72" w:rsidRDefault="001D3806" w:rsidP="001D3806">
      <w:pPr>
        <w:pStyle w:val="enumlev1"/>
        <w:rPr>
          <w:lang w:eastAsia="zh-CN"/>
        </w:rPr>
      </w:pPr>
      <w:r>
        <w:rPr>
          <w:lang w:val="en-US" w:eastAsia="zh-CN"/>
        </w:rPr>
        <w:t>e)</w:t>
      </w:r>
      <w:r>
        <w:rPr>
          <w:lang w:val="en-US" w:eastAsia="zh-CN"/>
        </w:rPr>
        <w:tab/>
      </w:r>
      <w:r w:rsidR="00FD6E72">
        <w:rPr>
          <w:rFonts w:hint="eastAsia"/>
          <w:lang w:eastAsia="zh-CN"/>
        </w:rPr>
        <w:t>最近</w:t>
      </w:r>
      <w:r w:rsidR="00FD6E72">
        <w:rPr>
          <w:lang w:eastAsia="zh-CN"/>
        </w:rPr>
        <w:t>世界电信标准化全会（</w:t>
      </w:r>
      <w:r w:rsidR="00FD6E72">
        <w:rPr>
          <w:lang w:eastAsia="zh-CN"/>
        </w:rPr>
        <w:t>2008</w:t>
      </w:r>
      <w:r w:rsidR="00FD6E72">
        <w:rPr>
          <w:lang w:eastAsia="zh-CN"/>
        </w:rPr>
        <w:t>年，约翰内斯堡）通过的第</w:t>
      </w:r>
      <w:r w:rsidR="00FD6E72">
        <w:rPr>
          <w:lang w:eastAsia="zh-CN"/>
        </w:rPr>
        <w:t>58</w:t>
      </w:r>
      <w:r w:rsidR="00FD6E72">
        <w:rPr>
          <w:lang w:eastAsia="zh-CN"/>
        </w:rPr>
        <w:t>号决议</w:t>
      </w:r>
      <w:r w:rsidR="00FD6E72">
        <w:rPr>
          <w:rFonts w:hint="eastAsia"/>
          <w:lang w:eastAsia="zh-CN"/>
        </w:rPr>
        <w:t xml:space="preserve"> </w:t>
      </w:r>
      <w:r w:rsidR="00FD6E72" w:rsidRPr="001917D6">
        <w:rPr>
          <w:lang w:eastAsia="zh-CN"/>
        </w:rPr>
        <w:t>–</w:t>
      </w:r>
      <w:r w:rsidR="00FD6E72">
        <w:rPr>
          <w:rFonts w:hint="eastAsia"/>
          <w:lang w:eastAsia="zh-CN"/>
        </w:rPr>
        <w:t xml:space="preserve"> </w:t>
      </w:r>
      <w:r w:rsidR="00FD6E72">
        <w:rPr>
          <w:rFonts w:hint="eastAsia"/>
          <w:lang w:eastAsia="zh-CN"/>
        </w:rPr>
        <w:t>“</w:t>
      </w:r>
      <w:r w:rsidR="00FD6E72">
        <w:rPr>
          <w:lang w:eastAsia="zh-CN"/>
        </w:rPr>
        <w:t>重点鼓励发展中国家建立国家计算机事件响应组</w:t>
      </w:r>
      <w:r w:rsidR="00FD6E72">
        <w:rPr>
          <w:rFonts w:hint="eastAsia"/>
          <w:lang w:eastAsia="zh-CN"/>
        </w:rPr>
        <w:t>织</w:t>
      </w:r>
      <w:r w:rsidR="00FD6E72">
        <w:rPr>
          <w:lang w:eastAsia="zh-CN"/>
        </w:rPr>
        <w:t>（</w:t>
      </w:r>
      <w:r w:rsidR="00FD6E72">
        <w:rPr>
          <w:lang w:eastAsia="zh-CN"/>
        </w:rPr>
        <w:t>CIRT</w:t>
      </w:r>
      <w:r w:rsidR="00FD6E72">
        <w:rPr>
          <w:lang w:eastAsia="zh-CN"/>
        </w:rPr>
        <w:t>）</w:t>
      </w:r>
      <w:r w:rsidR="00FD6E72">
        <w:rPr>
          <w:rFonts w:hint="eastAsia"/>
          <w:lang w:eastAsia="zh-CN"/>
        </w:rPr>
        <w:t>”</w:t>
      </w:r>
      <w:r w:rsidR="00FD6E72">
        <w:rPr>
          <w:lang w:eastAsia="zh-CN"/>
        </w:rPr>
        <w:t>对</w:t>
      </w:r>
      <w:r w:rsidR="00FD6E72">
        <w:rPr>
          <w:lang w:eastAsia="zh-CN"/>
        </w:rPr>
        <w:t>ITU-D</w:t>
      </w:r>
      <w:r w:rsidR="00FD6E72">
        <w:rPr>
          <w:lang w:eastAsia="zh-CN"/>
        </w:rPr>
        <w:t>部门第</w:t>
      </w:r>
      <w:r w:rsidR="00FD6E72">
        <w:rPr>
          <w:lang w:eastAsia="zh-CN"/>
        </w:rPr>
        <w:t>22.1</w:t>
      </w:r>
      <w:r w:rsidR="00FD6E72">
        <w:rPr>
          <w:lang w:eastAsia="zh-CN"/>
        </w:rPr>
        <w:t>号课题下</w:t>
      </w:r>
      <w:r w:rsidR="00FD6E72">
        <w:rPr>
          <w:rFonts w:hint="eastAsia"/>
          <w:lang w:eastAsia="zh-CN"/>
        </w:rPr>
        <w:t>开展</w:t>
      </w:r>
      <w:r w:rsidR="00FD6E72">
        <w:rPr>
          <w:lang w:eastAsia="zh-CN"/>
        </w:rPr>
        <w:t>的工作表示认可；</w:t>
      </w:r>
    </w:p>
    <w:p w:rsidR="001D3806" w:rsidRDefault="001D3806" w:rsidP="001D3806">
      <w:pPr>
        <w:pStyle w:val="enumlev1"/>
        <w:rPr>
          <w:lang w:val="en-US" w:eastAsia="zh-CN"/>
        </w:rPr>
      </w:pPr>
      <w:r>
        <w:rPr>
          <w:lang w:val="en-US" w:eastAsia="zh-CN"/>
        </w:rPr>
        <w:t>f)</w:t>
      </w:r>
      <w:r>
        <w:rPr>
          <w:lang w:val="en-US" w:eastAsia="zh-CN"/>
        </w:rPr>
        <w:tab/>
      </w:r>
      <w:r w:rsidR="00FD6E72" w:rsidRPr="00A16CFB">
        <w:rPr>
          <w:lang w:eastAsia="zh-CN"/>
        </w:rPr>
        <w:t>高级专家组（</w:t>
      </w:r>
      <w:r w:rsidR="00FD6E72" w:rsidRPr="00A16CFB">
        <w:rPr>
          <w:lang w:eastAsia="zh-CN"/>
        </w:rPr>
        <w:t>HLEG</w:t>
      </w:r>
      <w:r w:rsidR="00FD6E72" w:rsidRPr="00A16CFB">
        <w:rPr>
          <w:lang w:eastAsia="zh-CN"/>
        </w:rPr>
        <w:t>）</w:t>
      </w:r>
      <w:r w:rsidR="00FD6E72">
        <w:rPr>
          <w:rFonts w:hint="eastAsia"/>
          <w:lang w:eastAsia="zh-CN"/>
        </w:rPr>
        <w:t>针</w:t>
      </w:r>
      <w:r w:rsidR="00FD6E72">
        <w:rPr>
          <w:lang w:eastAsia="zh-CN"/>
        </w:rPr>
        <w:t>对秘书长</w:t>
      </w:r>
      <w:r w:rsidR="00FD6E72">
        <w:rPr>
          <w:rFonts w:hint="eastAsia"/>
          <w:lang w:eastAsia="zh-CN"/>
        </w:rPr>
        <w:t>于</w:t>
      </w:r>
      <w:r w:rsidR="00FD6E72" w:rsidRPr="00A16CFB">
        <w:rPr>
          <w:lang w:eastAsia="zh-CN"/>
        </w:rPr>
        <w:t>2007</w:t>
      </w:r>
      <w:r w:rsidR="00FD6E72" w:rsidRPr="00A16CFB">
        <w:rPr>
          <w:lang w:eastAsia="zh-CN"/>
        </w:rPr>
        <w:t>年</w:t>
      </w:r>
      <w:r w:rsidR="00FD6E72" w:rsidRPr="00A16CFB">
        <w:rPr>
          <w:lang w:eastAsia="zh-CN"/>
        </w:rPr>
        <w:t>5</w:t>
      </w:r>
      <w:r w:rsidR="00FD6E72" w:rsidRPr="00A16CFB">
        <w:rPr>
          <w:lang w:eastAsia="zh-CN"/>
        </w:rPr>
        <w:t>月</w:t>
      </w:r>
      <w:r w:rsidR="00FD6E72" w:rsidRPr="00A16CFB">
        <w:rPr>
          <w:lang w:eastAsia="zh-CN"/>
        </w:rPr>
        <w:t>17</w:t>
      </w:r>
      <w:r w:rsidR="00FD6E72" w:rsidRPr="00A16CFB">
        <w:rPr>
          <w:lang w:eastAsia="zh-CN"/>
        </w:rPr>
        <w:t>日发起的《全球网络安全议程》</w:t>
      </w:r>
      <w:r w:rsidR="00FD6E72">
        <w:rPr>
          <w:rFonts w:hint="eastAsia"/>
          <w:lang w:eastAsia="zh-CN"/>
        </w:rPr>
        <w:t>提交的报告总结了专家对</w:t>
      </w:r>
      <w:r w:rsidR="00FD6E72" w:rsidRPr="00A16CFB">
        <w:rPr>
          <w:lang w:eastAsia="zh-CN"/>
        </w:rPr>
        <w:t>此举措内包括的七项主要战略目标提出的建议，</w:t>
      </w:r>
      <w:r w:rsidR="00FD6E72" w:rsidRPr="00A16CFB">
        <w:rPr>
          <w:rFonts w:hint="eastAsia"/>
          <w:lang w:eastAsia="zh-CN"/>
        </w:rPr>
        <w:t>侧重于</w:t>
      </w:r>
      <w:r w:rsidR="00FD6E72" w:rsidRPr="00A16CFB">
        <w:rPr>
          <w:lang w:eastAsia="zh-CN"/>
        </w:rPr>
        <w:t>下述五个工作</w:t>
      </w:r>
      <w:r w:rsidR="00FD6E72" w:rsidRPr="00A16CFB">
        <w:rPr>
          <w:rFonts w:hint="eastAsia"/>
          <w:lang w:eastAsia="zh-CN"/>
        </w:rPr>
        <w:t>方面</w:t>
      </w:r>
      <w:r w:rsidR="00FD6E72" w:rsidRPr="00A16CFB">
        <w:rPr>
          <w:lang w:eastAsia="zh-CN"/>
        </w:rPr>
        <w:t>的相关建议：</w:t>
      </w:r>
    </w:p>
    <w:p w:rsidR="001D3806" w:rsidRDefault="001D3806" w:rsidP="001D3806">
      <w:pPr>
        <w:pStyle w:val="enumlev2"/>
        <w:rPr>
          <w:lang w:val="en-US" w:eastAsia="zh-CN"/>
        </w:rPr>
      </w:pPr>
      <w:r>
        <w:rPr>
          <w:lang w:eastAsia="zh-CN"/>
        </w:rPr>
        <w:t>•</w:t>
      </w:r>
      <w:r w:rsidR="00FD6E72">
        <w:rPr>
          <w:rFonts w:hint="eastAsia"/>
          <w:lang w:eastAsia="zh-CN"/>
        </w:rPr>
        <w:tab/>
      </w:r>
      <w:r w:rsidR="00FD6E72" w:rsidRPr="00A16CFB">
        <w:rPr>
          <w:lang w:eastAsia="zh-CN"/>
        </w:rPr>
        <w:t>法律措施</w:t>
      </w:r>
    </w:p>
    <w:p w:rsidR="001D3806" w:rsidRDefault="001D3806" w:rsidP="001D3806">
      <w:pPr>
        <w:pStyle w:val="enumlev2"/>
        <w:rPr>
          <w:lang w:val="en-US" w:eastAsia="zh-CN"/>
        </w:rPr>
      </w:pPr>
      <w:r>
        <w:rPr>
          <w:lang w:eastAsia="zh-CN"/>
        </w:rPr>
        <w:t>•</w:t>
      </w:r>
      <w:r w:rsidR="00FD6E72">
        <w:rPr>
          <w:rFonts w:hint="eastAsia"/>
          <w:lang w:eastAsia="zh-CN"/>
        </w:rPr>
        <w:tab/>
      </w:r>
      <w:r w:rsidR="00FD6E72" w:rsidRPr="00A16CFB">
        <w:rPr>
          <w:lang w:eastAsia="zh-CN"/>
        </w:rPr>
        <w:t>技术和程序措施</w:t>
      </w:r>
    </w:p>
    <w:p w:rsidR="001D3806" w:rsidRDefault="001D3806" w:rsidP="001D3806">
      <w:pPr>
        <w:pStyle w:val="enumlev2"/>
        <w:rPr>
          <w:lang w:val="en-US" w:eastAsia="zh-CN"/>
        </w:rPr>
      </w:pPr>
      <w:r>
        <w:rPr>
          <w:lang w:eastAsia="zh-CN"/>
        </w:rPr>
        <w:t>•</w:t>
      </w:r>
      <w:r w:rsidR="00FD6E72">
        <w:rPr>
          <w:rFonts w:hint="eastAsia"/>
          <w:lang w:eastAsia="zh-CN"/>
        </w:rPr>
        <w:tab/>
      </w:r>
      <w:r w:rsidR="00FD6E72" w:rsidRPr="00A16CFB">
        <w:rPr>
          <w:lang w:eastAsia="zh-CN"/>
        </w:rPr>
        <w:t>组织结构</w:t>
      </w:r>
    </w:p>
    <w:p w:rsidR="001D3806" w:rsidRDefault="001D3806" w:rsidP="001D3806">
      <w:pPr>
        <w:pStyle w:val="enumlev2"/>
        <w:rPr>
          <w:lang w:val="en-US" w:eastAsia="zh-CN"/>
        </w:rPr>
      </w:pPr>
      <w:r>
        <w:rPr>
          <w:lang w:eastAsia="zh-CN"/>
        </w:rPr>
        <w:t>•</w:t>
      </w:r>
      <w:r w:rsidR="00FD6E72">
        <w:rPr>
          <w:rFonts w:hint="eastAsia"/>
          <w:lang w:eastAsia="zh-CN"/>
        </w:rPr>
        <w:tab/>
      </w:r>
      <w:r w:rsidR="00FD6E72" w:rsidRPr="00A16CFB">
        <w:rPr>
          <w:lang w:eastAsia="zh-CN"/>
        </w:rPr>
        <w:t>能力建设</w:t>
      </w:r>
    </w:p>
    <w:p w:rsidR="001D3806" w:rsidRDefault="001D3806" w:rsidP="001D3806">
      <w:pPr>
        <w:pStyle w:val="enumlev2"/>
        <w:rPr>
          <w:lang w:val="en-US" w:eastAsia="zh-CN"/>
        </w:rPr>
      </w:pPr>
      <w:r>
        <w:rPr>
          <w:lang w:eastAsia="zh-CN"/>
        </w:rPr>
        <w:t>•</w:t>
      </w:r>
      <w:r w:rsidR="00FD6E72">
        <w:rPr>
          <w:rFonts w:hint="eastAsia"/>
          <w:lang w:eastAsia="zh-CN"/>
        </w:rPr>
        <w:tab/>
      </w:r>
      <w:r w:rsidR="00FD6E72" w:rsidRPr="00A16CFB">
        <w:rPr>
          <w:lang w:eastAsia="zh-CN"/>
        </w:rPr>
        <w:t>国际合作</w:t>
      </w:r>
    </w:p>
    <w:p w:rsidR="00FD6E72" w:rsidRDefault="00FD6E72" w:rsidP="001D3806">
      <w:pPr>
        <w:pStyle w:val="enumlev1"/>
        <w:rPr>
          <w:lang w:eastAsia="zh-CN"/>
        </w:rPr>
      </w:pPr>
      <w:r w:rsidRPr="00A16CFB">
        <w:rPr>
          <w:lang w:eastAsia="zh-CN"/>
        </w:rPr>
        <w:tab/>
      </w:r>
      <w:r w:rsidRPr="00A16CFB">
        <w:rPr>
          <w:lang w:eastAsia="zh-CN"/>
        </w:rPr>
        <w:t>在这些</w:t>
      </w:r>
      <w:r w:rsidRPr="00A16CFB">
        <w:rPr>
          <w:rFonts w:hint="eastAsia"/>
          <w:lang w:eastAsia="zh-CN"/>
        </w:rPr>
        <w:t>方面</w:t>
      </w:r>
      <w:r w:rsidRPr="00A16CFB">
        <w:rPr>
          <w:lang w:eastAsia="zh-CN"/>
        </w:rPr>
        <w:t>中</w:t>
      </w:r>
      <w:r w:rsidRPr="00A16CFB">
        <w:rPr>
          <w:rFonts w:hint="eastAsia"/>
          <w:lang w:eastAsia="zh-CN"/>
        </w:rPr>
        <w:t>“</w:t>
      </w:r>
      <w:r w:rsidRPr="00A16CFB">
        <w:rPr>
          <w:lang w:eastAsia="zh-CN"/>
        </w:rPr>
        <w:t>法律措施</w:t>
      </w:r>
      <w:r w:rsidRPr="00A16CFB">
        <w:rPr>
          <w:rFonts w:hint="eastAsia"/>
          <w:lang w:eastAsia="zh-CN"/>
        </w:rPr>
        <w:t>”</w:t>
      </w:r>
      <w:r w:rsidRPr="00A16CFB">
        <w:rPr>
          <w:lang w:eastAsia="zh-CN"/>
        </w:rPr>
        <w:t>着重如何以一种国际通用的方式处理</w:t>
      </w:r>
      <w:r w:rsidRPr="00A16CFB">
        <w:rPr>
          <w:lang w:eastAsia="zh-CN"/>
        </w:rPr>
        <w:t>ICT</w:t>
      </w:r>
      <w:r w:rsidRPr="00A16CFB">
        <w:rPr>
          <w:lang w:eastAsia="zh-CN"/>
        </w:rPr>
        <w:t>网络犯罪活动带来的法律挑战。</w:t>
      </w:r>
      <w:r w:rsidRPr="00A16CFB">
        <w:rPr>
          <w:rFonts w:hint="eastAsia"/>
          <w:lang w:eastAsia="zh-CN"/>
        </w:rPr>
        <w:t>“</w:t>
      </w:r>
      <w:r w:rsidRPr="00A16CFB">
        <w:rPr>
          <w:lang w:eastAsia="zh-CN"/>
        </w:rPr>
        <w:t>技术和程序措施</w:t>
      </w:r>
      <w:r w:rsidRPr="00A16CFB">
        <w:rPr>
          <w:rFonts w:hint="eastAsia"/>
          <w:lang w:eastAsia="zh-CN"/>
        </w:rPr>
        <w:t>”</w:t>
      </w:r>
      <w:r w:rsidRPr="00A16CFB">
        <w:rPr>
          <w:lang w:eastAsia="zh-CN"/>
        </w:rPr>
        <w:t>致力于采用关键措施，促进采用先进的方法提高网络空间的安全和风险管理，包括使用认证机制、协议和标准。</w:t>
      </w:r>
      <w:r w:rsidRPr="00A16CFB">
        <w:rPr>
          <w:rFonts w:hint="eastAsia"/>
          <w:lang w:eastAsia="zh-CN"/>
        </w:rPr>
        <w:t>“</w:t>
      </w:r>
      <w:r w:rsidRPr="00A16CFB">
        <w:rPr>
          <w:lang w:eastAsia="zh-CN"/>
        </w:rPr>
        <w:t>组织结构</w:t>
      </w:r>
      <w:r w:rsidRPr="00A16CFB">
        <w:rPr>
          <w:rFonts w:hint="eastAsia"/>
          <w:lang w:eastAsia="zh-CN"/>
        </w:rPr>
        <w:t>”</w:t>
      </w:r>
      <w:r w:rsidRPr="00A16CFB">
        <w:rPr>
          <w:lang w:eastAsia="zh-CN"/>
        </w:rPr>
        <w:t>的重点是防止、检测网络攻击对网络攻击做出响应并进行危机管理。</w:t>
      </w:r>
      <w:r w:rsidRPr="00A16CFB">
        <w:rPr>
          <w:rFonts w:hint="eastAsia"/>
          <w:lang w:eastAsia="zh-CN"/>
        </w:rPr>
        <w:t>“</w:t>
      </w:r>
      <w:r w:rsidRPr="00A16CFB">
        <w:rPr>
          <w:lang w:eastAsia="zh-CN"/>
        </w:rPr>
        <w:t>能力建设</w:t>
      </w:r>
      <w:r w:rsidRPr="00A16CFB">
        <w:rPr>
          <w:rFonts w:hint="eastAsia"/>
          <w:lang w:eastAsia="zh-CN"/>
        </w:rPr>
        <w:t>”</w:t>
      </w:r>
      <w:r w:rsidRPr="00A16CFB">
        <w:rPr>
          <w:lang w:eastAsia="zh-CN"/>
        </w:rPr>
        <w:t>致力于制定能力建设机制战略，以提高意识、传授技能并提高网络安全在国际政策议程中的地位。最后，</w:t>
      </w:r>
      <w:r w:rsidRPr="00A16CFB">
        <w:rPr>
          <w:rFonts w:hint="eastAsia"/>
          <w:lang w:eastAsia="zh-CN"/>
        </w:rPr>
        <w:t>“</w:t>
      </w:r>
      <w:r w:rsidRPr="00A16CFB">
        <w:rPr>
          <w:lang w:eastAsia="zh-CN"/>
        </w:rPr>
        <w:t>国际合作</w:t>
      </w:r>
      <w:r w:rsidRPr="00A16CFB">
        <w:rPr>
          <w:rFonts w:hint="eastAsia"/>
          <w:lang w:eastAsia="zh-CN"/>
        </w:rPr>
        <w:t>”</w:t>
      </w:r>
      <w:r w:rsidRPr="00A16CFB">
        <w:rPr>
          <w:lang w:eastAsia="zh-CN"/>
        </w:rPr>
        <w:t>的工作重点是为应对网络威胁，开展国际合作、对话与协调。</w:t>
      </w:r>
      <w:r>
        <w:rPr>
          <w:rStyle w:val="FootnoteReference"/>
          <w:szCs w:val="24"/>
          <w:lang w:eastAsia="zh-CN"/>
        </w:rPr>
        <w:footnoteReference w:id="4"/>
      </w:r>
      <w:r>
        <w:rPr>
          <w:vertAlign w:val="superscript"/>
          <w:lang w:eastAsia="zh-CN"/>
        </w:rPr>
        <w:t>、</w:t>
      </w:r>
      <w:r>
        <w:rPr>
          <w:rStyle w:val="FootnoteReference"/>
          <w:szCs w:val="24"/>
          <w:lang w:eastAsia="zh-CN"/>
        </w:rPr>
        <w:footnoteReference w:id="5"/>
      </w:r>
    </w:p>
    <w:p w:rsidR="00FD6E72" w:rsidRDefault="001D3806" w:rsidP="001D3806">
      <w:pPr>
        <w:pStyle w:val="enumlev1"/>
        <w:rPr>
          <w:lang w:eastAsia="zh-CN"/>
        </w:rPr>
      </w:pPr>
      <w:r>
        <w:rPr>
          <w:lang w:eastAsia="zh-CN"/>
        </w:rPr>
        <w:t>g)</w:t>
      </w:r>
      <w:r>
        <w:rPr>
          <w:lang w:eastAsia="zh-CN"/>
        </w:rPr>
        <w:tab/>
      </w:r>
      <w:r w:rsidR="00FD6E72">
        <w:rPr>
          <w:rFonts w:hint="eastAsia"/>
          <w:lang w:eastAsia="zh-CN"/>
        </w:rPr>
        <w:t>2009</w:t>
      </w:r>
      <w:r w:rsidR="00FD6E72">
        <w:rPr>
          <w:rFonts w:hint="eastAsia"/>
          <w:lang w:eastAsia="zh-CN"/>
        </w:rPr>
        <w:t>年世界电信政策论坛（</w:t>
      </w:r>
      <w:r w:rsidR="00FD6E72">
        <w:rPr>
          <w:rFonts w:hint="eastAsia"/>
          <w:lang w:eastAsia="zh-CN"/>
        </w:rPr>
        <w:t>WTPF</w:t>
      </w:r>
      <w:r w:rsidR="00FD6E72">
        <w:rPr>
          <w:rFonts w:hint="eastAsia"/>
          <w:lang w:eastAsia="zh-CN"/>
        </w:rPr>
        <w:t>）通过的关于“树立使用</w:t>
      </w:r>
      <w:r w:rsidR="00FD6E72">
        <w:rPr>
          <w:rFonts w:hint="eastAsia"/>
          <w:lang w:eastAsia="zh-CN"/>
        </w:rPr>
        <w:t>ICT</w:t>
      </w:r>
      <w:r w:rsidR="00FD6E72">
        <w:rPr>
          <w:rFonts w:hint="eastAsia"/>
          <w:lang w:eastAsia="zh-CN"/>
        </w:rPr>
        <w:t>的信心和提高安全性的协作战略”的</w:t>
      </w:r>
      <w:r w:rsidR="00FD6E72">
        <w:rPr>
          <w:rFonts w:hint="eastAsia"/>
          <w:lang w:eastAsia="zh-CN"/>
        </w:rPr>
        <w:t>4</w:t>
      </w:r>
      <w:r w:rsidR="00FD6E72">
        <w:rPr>
          <w:rFonts w:hint="eastAsia"/>
          <w:lang w:eastAsia="zh-CN"/>
        </w:rPr>
        <w:t>号意见最新草案</w:t>
      </w:r>
      <w:r w:rsidR="00FD6E72">
        <w:rPr>
          <w:rStyle w:val="FootnoteReference"/>
          <w:szCs w:val="24"/>
          <w:lang w:eastAsia="zh-CN"/>
        </w:rPr>
        <w:footnoteReference w:id="6"/>
      </w:r>
      <w:r w:rsidR="00FD6E72">
        <w:rPr>
          <w:rFonts w:hint="eastAsia"/>
          <w:lang w:eastAsia="zh-CN"/>
        </w:rPr>
        <w:t>，特别注意</w:t>
      </w:r>
      <w:r w:rsidR="00FD6E72" w:rsidRPr="00EC32BC">
        <w:rPr>
          <w:rFonts w:ascii="STKaiti" w:eastAsia="STKaiti" w:hAnsi="STKaiti" w:hint="eastAsia"/>
          <w:lang w:eastAsia="zh-CN"/>
        </w:rPr>
        <w:t>请国际电联</w:t>
      </w:r>
      <w:r w:rsidR="00FD6E72">
        <w:rPr>
          <w:rFonts w:hint="eastAsia"/>
          <w:lang w:eastAsia="zh-CN"/>
        </w:rPr>
        <w:t>和</w:t>
      </w:r>
      <w:r w:rsidR="00FD6E72" w:rsidRPr="00EC32BC">
        <w:rPr>
          <w:rFonts w:ascii="STKaiti" w:eastAsia="STKaiti" w:hAnsi="STKaiti" w:hint="eastAsia"/>
          <w:lang w:eastAsia="zh-CN"/>
        </w:rPr>
        <w:t>请成员国</w:t>
      </w:r>
      <w:r w:rsidR="00FD6E72">
        <w:rPr>
          <w:rFonts w:hint="eastAsia"/>
          <w:lang w:eastAsia="zh-CN"/>
        </w:rPr>
        <w:t>的部分。</w:t>
      </w:r>
    </w:p>
    <w:p w:rsidR="00FD6E72" w:rsidRDefault="001D3806" w:rsidP="001D3806">
      <w:pPr>
        <w:pStyle w:val="enumlev1"/>
        <w:rPr>
          <w:lang w:eastAsia="zh-CN"/>
        </w:rPr>
      </w:pPr>
      <w:r>
        <w:rPr>
          <w:lang w:val="en-US" w:eastAsia="zh-CN"/>
        </w:rPr>
        <w:t>h)</w:t>
      </w:r>
      <w:r>
        <w:rPr>
          <w:lang w:val="en-US" w:eastAsia="zh-CN"/>
        </w:rPr>
        <w:tab/>
      </w:r>
      <w:r w:rsidR="00FD6E72" w:rsidRPr="00371170">
        <w:rPr>
          <w:lang w:eastAsia="zh-CN"/>
        </w:rPr>
        <w:t>电信发展局开展的项目</w:t>
      </w:r>
      <w:r w:rsidR="00FD6E72" w:rsidRPr="00371170">
        <w:rPr>
          <w:lang w:eastAsia="zh-CN"/>
        </w:rPr>
        <w:t>3</w:t>
      </w:r>
      <w:r w:rsidR="00FD6E72" w:rsidRPr="00371170">
        <w:rPr>
          <w:lang w:eastAsia="zh-CN"/>
        </w:rPr>
        <w:t>（电子应用）</w:t>
      </w:r>
      <w:r w:rsidR="00FD6E72" w:rsidRPr="00371170">
        <w:rPr>
          <w:rFonts w:hint="eastAsia"/>
          <w:lang w:eastAsia="zh-CN"/>
        </w:rPr>
        <w:t>的</w:t>
      </w:r>
      <w:r w:rsidR="00FD6E72" w:rsidRPr="00371170">
        <w:rPr>
          <w:lang w:eastAsia="zh-CN"/>
        </w:rPr>
        <w:t>活动包括向成员国中的发展中国家提供直接援助、通过项目和能力建设</w:t>
      </w:r>
      <w:r w:rsidR="00FD6E72">
        <w:rPr>
          <w:lang w:eastAsia="zh-CN"/>
        </w:rPr>
        <w:t>/</w:t>
      </w:r>
      <w:r w:rsidR="00FD6E72">
        <w:rPr>
          <w:rFonts w:hint="eastAsia"/>
          <w:lang w:eastAsia="zh-CN"/>
        </w:rPr>
        <w:t>国际电联国家网络安全</w:t>
      </w:r>
      <w:r w:rsidR="00FD6E72">
        <w:rPr>
          <w:rFonts w:hint="eastAsia"/>
          <w:lang w:eastAsia="zh-CN"/>
        </w:rPr>
        <w:t>/</w:t>
      </w:r>
      <w:r w:rsidR="00FD6E72">
        <w:rPr>
          <w:lang w:eastAsia="zh-CN"/>
        </w:rPr>
        <w:t>CI</w:t>
      </w:r>
      <w:r w:rsidR="00FD6E72">
        <w:rPr>
          <w:rFonts w:hint="eastAsia"/>
          <w:lang w:eastAsia="zh-CN"/>
        </w:rPr>
        <w:t>I</w:t>
      </w:r>
      <w:r w:rsidR="00FD6E72" w:rsidRPr="00371170">
        <w:rPr>
          <w:lang w:eastAsia="zh-CN"/>
        </w:rPr>
        <w:t>P</w:t>
      </w:r>
      <w:r w:rsidR="00FD6E72">
        <w:rPr>
          <w:lang w:eastAsia="zh-CN"/>
        </w:rPr>
        <w:t>自我评估工具</w:t>
      </w:r>
      <w:r w:rsidR="00FD6E72" w:rsidRPr="00371170">
        <w:rPr>
          <w:lang w:eastAsia="zh-CN"/>
        </w:rPr>
        <w:t>，</w:t>
      </w:r>
      <w:r w:rsidR="00FD6E72">
        <w:rPr>
          <w:rFonts w:hint="eastAsia"/>
          <w:lang w:eastAsia="zh-CN"/>
        </w:rPr>
        <w:t>国际电联僵尸</w:t>
      </w:r>
      <w:r w:rsidR="00FD6E72" w:rsidRPr="00371170">
        <w:rPr>
          <w:lang w:eastAsia="zh-CN"/>
        </w:rPr>
        <w:t>网络问题缓解工具包和建立国家</w:t>
      </w:r>
      <w:r w:rsidR="00FD6E72" w:rsidRPr="00371170">
        <w:rPr>
          <w:lang w:eastAsia="zh-CN"/>
        </w:rPr>
        <w:t>CIRT</w:t>
      </w:r>
      <w:r w:rsidR="00FD6E72" w:rsidRPr="00371170">
        <w:rPr>
          <w:lang w:eastAsia="zh-CN"/>
        </w:rPr>
        <w:t>的工具包。</w:t>
      </w:r>
    </w:p>
    <w:p w:rsidR="00FD6E72" w:rsidRPr="00476D0A" w:rsidRDefault="001D3806" w:rsidP="001D3806">
      <w:pPr>
        <w:pStyle w:val="enumlev1"/>
        <w:rPr>
          <w:lang w:eastAsia="zh-CN"/>
        </w:rPr>
      </w:pPr>
      <w:r>
        <w:rPr>
          <w:lang w:val="en-US" w:eastAsia="zh-CN"/>
        </w:rPr>
        <w:t>i)</w:t>
      </w:r>
      <w:r>
        <w:rPr>
          <w:lang w:val="en-US" w:eastAsia="zh-CN"/>
        </w:rPr>
        <w:tab/>
      </w:r>
      <w:r w:rsidR="00FD6E72" w:rsidRPr="00476D0A">
        <w:rPr>
          <w:lang w:val="en-US" w:eastAsia="zh-CN"/>
        </w:rPr>
        <w:t>2008</w:t>
      </w:r>
      <w:r w:rsidR="00FD6E72" w:rsidRPr="00476D0A">
        <w:rPr>
          <w:lang w:val="en-US" w:eastAsia="zh-CN"/>
        </w:rPr>
        <w:t>年</w:t>
      </w:r>
      <w:r w:rsidR="00FD6E72" w:rsidRPr="00476D0A">
        <w:rPr>
          <w:lang w:val="en-US" w:eastAsia="zh-CN"/>
        </w:rPr>
        <w:t>11</w:t>
      </w:r>
      <w:r w:rsidR="00FD6E72" w:rsidRPr="00476D0A">
        <w:rPr>
          <w:lang w:val="en-US" w:eastAsia="zh-CN"/>
        </w:rPr>
        <w:t>月启动的保护在线儿童（</w:t>
      </w:r>
      <w:r w:rsidR="00FD6E72" w:rsidRPr="00476D0A">
        <w:rPr>
          <w:lang w:val="en-US" w:eastAsia="zh-CN"/>
        </w:rPr>
        <w:t>COP</w:t>
      </w:r>
      <w:r w:rsidR="00FD6E72" w:rsidRPr="00476D0A">
        <w:rPr>
          <w:lang w:val="en-US" w:eastAsia="zh-CN"/>
        </w:rPr>
        <w:t>）举措是国际行动的协作网络，与联合国其他机构和合作伙伴共同提供网上安全行为指导，以促进全球儿童和青少年的在线保护。</w:t>
      </w:r>
      <w:r w:rsidR="00FD6E72" w:rsidRPr="00476D0A">
        <w:rPr>
          <w:lang w:val="en-US" w:eastAsia="zh-CN"/>
        </w:rPr>
        <w:t>COP</w:t>
      </w:r>
      <w:r w:rsidR="00FD6E72" w:rsidRPr="00476D0A">
        <w:rPr>
          <w:lang w:val="en-US" w:eastAsia="zh-CN"/>
        </w:rPr>
        <w:t>举措的主要目标是：</w:t>
      </w:r>
      <w:r w:rsidR="00FD6E72" w:rsidRPr="00476D0A">
        <w:rPr>
          <w:lang w:val="en-US" w:eastAsia="zh-CN"/>
        </w:rPr>
        <w:t xml:space="preserve">1) </w:t>
      </w:r>
      <w:r w:rsidR="00FD6E72" w:rsidRPr="00476D0A">
        <w:rPr>
          <w:lang w:val="en-US" w:eastAsia="zh-CN"/>
        </w:rPr>
        <w:t>确定对儿童和青少年</w:t>
      </w:r>
      <w:r w:rsidR="00FD6E72">
        <w:rPr>
          <w:rFonts w:hint="eastAsia"/>
          <w:lang w:val="en-US" w:eastAsia="zh-CN"/>
        </w:rPr>
        <w:t>而言，</w:t>
      </w:r>
      <w:r w:rsidR="00FD6E72">
        <w:rPr>
          <w:lang w:val="en-US" w:eastAsia="zh-CN"/>
        </w:rPr>
        <w:t>网络空间</w:t>
      </w:r>
      <w:r w:rsidR="00FD6E72" w:rsidRPr="00476D0A">
        <w:rPr>
          <w:lang w:val="en-US" w:eastAsia="zh-CN"/>
        </w:rPr>
        <w:t>的主要风险和漏洞；</w:t>
      </w:r>
      <w:r w:rsidR="00FD6E72" w:rsidRPr="00476D0A">
        <w:rPr>
          <w:lang w:val="en-US" w:eastAsia="zh-CN"/>
        </w:rPr>
        <w:t xml:space="preserve">2) </w:t>
      </w:r>
      <w:r w:rsidR="00FD6E72" w:rsidRPr="00476D0A">
        <w:rPr>
          <w:lang w:val="en-US" w:eastAsia="zh-CN"/>
        </w:rPr>
        <w:t>通过多种渠道形成对这些风险和问题的</w:t>
      </w:r>
      <w:r w:rsidR="00FD6E72">
        <w:rPr>
          <w:rFonts w:hint="eastAsia"/>
          <w:lang w:val="en-US" w:eastAsia="zh-CN"/>
        </w:rPr>
        <w:t>认</w:t>
      </w:r>
      <w:r w:rsidR="00FD6E72" w:rsidRPr="00476D0A">
        <w:rPr>
          <w:lang w:val="en-US" w:eastAsia="zh-CN"/>
        </w:rPr>
        <w:t>识；</w:t>
      </w:r>
      <w:r w:rsidR="00FD6E72" w:rsidRPr="00476D0A">
        <w:rPr>
          <w:lang w:val="en-US" w:eastAsia="zh-CN"/>
        </w:rPr>
        <w:t xml:space="preserve">3) </w:t>
      </w:r>
      <w:r w:rsidR="00FD6E72" w:rsidRPr="00476D0A">
        <w:rPr>
          <w:lang w:val="en-US" w:eastAsia="zh-CN"/>
        </w:rPr>
        <w:t>制定切实可行的工具，帮助各国政府、组织和教育机构尽量减少风险，</w:t>
      </w:r>
      <w:r w:rsidR="00FD6E72" w:rsidRPr="00476D0A">
        <w:rPr>
          <w:lang w:val="en-US" w:eastAsia="zh-CN"/>
        </w:rPr>
        <w:t xml:space="preserve">4) </w:t>
      </w:r>
      <w:r w:rsidR="00FD6E72" w:rsidRPr="00476D0A">
        <w:rPr>
          <w:lang w:val="en-US" w:eastAsia="zh-CN"/>
        </w:rPr>
        <w:t>分享知识和经验，同时促进国际战略伙伴关系，以确定和落实具体措施。</w:t>
      </w:r>
    </w:p>
    <w:p w:rsidR="000B58E0" w:rsidRDefault="000B58E0">
      <w:pPr>
        <w:tabs>
          <w:tab w:val="clear" w:pos="794"/>
          <w:tab w:val="clear" w:pos="1191"/>
          <w:tab w:val="clear" w:pos="1588"/>
          <w:tab w:val="clear" w:pos="1985"/>
        </w:tabs>
        <w:overflowPunct/>
        <w:autoSpaceDE/>
        <w:autoSpaceDN/>
        <w:adjustRightInd/>
        <w:spacing w:before="0"/>
        <w:ind w:firstLine="0"/>
        <w:jc w:val="left"/>
        <w:textAlignment w:val="auto"/>
        <w:rPr>
          <w:lang w:val="en-US" w:eastAsia="zh-CN"/>
        </w:rPr>
      </w:pPr>
      <w:r>
        <w:rPr>
          <w:lang w:val="en-US" w:eastAsia="zh-CN"/>
        </w:rPr>
        <w:br w:type="page"/>
      </w:r>
    </w:p>
    <w:p w:rsidR="00FD6E72" w:rsidRPr="00A16CFB" w:rsidRDefault="001D3806" w:rsidP="001D3806">
      <w:pPr>
        <w:pStyle w:val="enumlev1"/>
        <w:rPr>
          <w:lang w:eastAsia="zh-CN"/>
        </w:rPr>
      </w:pPr>
      <w:r>
        <w:rPr>
          <w:lang w:val="en-US" w:eastAsia="zh-CN"/>
        </w:rPr>
        <w:lastRenderedPageBreak/>
        <w:t>j)</w:t>
      </w:r>
      <w:r>
        <w:rPr>
          <w:lang w:val="en-US" w:eastAsia="zh-CN"/>
        </w:rPr>
        <w:tab/>
      </w:r>
      <w:r w:rsidR="00FD6E72" w:rsidRPr="00476D0A">
        <w:rPr>
          <w:lang w:val="en-US" w:eastAsia="zh-CN"/>
        </w:rPr>
        <w:t>国际电联和国际打击网络威胁多边伙伴关系（</w:t>
      </w:r>
      <w:r w:rsidR="00FD6E72" w:rsidRPr="00476D0A">
        <w:rPr>
          <w:lang w:val="en-US" w:eastAsia="zh-CN"/>
        </w:rPr>
        <w:t>IMPACT</w:t>
      </w:r>
      <w:r w:rsidR="00FD6E72" w:rsidRPr="00476D0A">
        <w:rPr>
          <w:lang w:val="en-US" w:eastAsia="zh-CN"/>
        </w:rPr>
        <w:t>）已在国际电联全球网络安全议程框架下建立协作，目的是将来自政府、私营部门公司和学术界的主要利益攸关方和合作伙伴联系起来共同向国际电联成员国提供专业知识</w:t>
      </w:r>
      <w:r w:rsidR="00FD6E72">
        <w:rPr>
          <w:rFonts w:hint="eastAsia"/>
          <w:lang w:val="en-US" w:eastAsia="zh-CN"/>
        </w:rPr>
        <w:t>、</w:t>
      </w:r>
      <w:r w:rsidR="00FD6E72" w:rsidRPr="00476D0A">
        <w:rPr>
          <w:lang w:val="en-US" w:eastAsia="zh-CN"/>
        </w:rPr>
        <w:t>设施和资源，以有效地应对网络威胁。国际电联</w:t>
      </w:r>
      <w:r w:rsidR="00FD6E72">
        <w:rPr>
          <w:rFonts w:hint="eastAsia"/>
          <w:lang w:val="en-US" w:eastAsia="zh-CN"/>
        </w:rPr>
        <w:t xml:space="preserve"> </w:t>
      </w:r>
      <w:r w:rsidR="00FD6E72" w:rsidRPr="004F7267">
        <w:rPr>
          <w:lang w:val="en-US" w:eastAsia="zh-CN"/>
        </w:rPr>
        <w:t>–</w:t>
      </w:r>
      <w:r w:rsidR="00FD6E72" w:rsidRPr="00476D0A">
        <w:rPr>
          <w:lang w:val="en-US" w:eastAsia="zh-CN"/>
        </w:rPr>
        <w:t xml:space="preserve"> IMPACT</w:t>
      </w:r>
      <w:r w:rsidR="00FD6E72" w:rsidRPr="00476D0A">
        <w:rPr>
          <w:lang w:val="en-US" w:eastAsia="zh-CN"/>
        </w:rPr>
        <w:t>协作的主要目标是：</w:t>
      </w:r>
      <w:r w:rsidR="00FD6E72" w:rsidRPr="00476D0A">
        <w:rPr>
          <w:lang w:val="en-US" w:eastAsia="zh-CN"/>
        </w:rPr>
        <w:t xml:space="preserve">1) </w:t>
      </w:r>
      <w:r w:rsidR="00FD6E72" w:rsidRPr="00476D0A">
        <w:rPr>
          <w:lang w:val="en-US" w:eastAsia="zh-CN"/>
        </w:rPr>
        <w:t>制定跟踪、预警和事件响应全球框架；</w:t>
      </w:r>
      <w:r w:rsidR="00FD6E72" w:rsidRPr="00476D0A">
        <w:rPr>
          <w:lang w:val="en-US" w:eastAsia="zh-CN"/>
        </w:rPr>
        <w:t xml:space="preserve">2) </w:t>
      </w:r>
      <w:r w:rsidR="00FD6E72">
        <w:rPr>
          <w:rFonts w:hint="eastAsia"/>
          <w:lang w:val="en-US" w:eastAsia="zh-CN"/>
        </w:rPr>
        <w:t>确</w:t>
      </w:r>
      <w:r w:rsidR="00FD6E72" w:rsidRPr="00476D0A">
        <w:rPr>
          <w:lang w:val="en-US" w:eastAsia="zh-CN"/>
        </w:rPr>
        <w:t>立适当的国家和区域组织结构和政策，如国家计算机事件</w:t>
      </w:r>
      <w:r w:rsidR="00FD6E72">
        <w:rPr>
          <w:lang w:val="en-US" w:eastAsia="zh-CN"/>
        </w:rPr>
        <w:t>响应</w:t>
      </w:r>
      <w:r w:rsidR="00FD6E72" w:rsidRPr="00476D0A">
        <w:rPr>
          <w:lang w:val="en-US" w:eastAsia="zh-CN"/>
        </w:rPr>
        <w:t>组（</w:t>
      </w:r>
      <w:r w:rsidR="00FD6E72" w:rsidRPr="00476D0A">
        <w:rPr>
          <w:lang w:val="en-US" w:eastAsia="zh-CN"/>
        </w:rPr>
        <w:t>CIRT</w:t>
      </w:r>
      <w:r w:rsidR="00FD6E72" w:rsidRPr="00476D0A">
        <w:rPr>
          <w:lang w:val="en-US" w:eastAsia="zh-CN"/>
        </w:rPr>
        <w:t>）；</w:t>
      </w:r>
      <w:r w:rsidR="00FD6E72" w:rsidRPr="00476D0A">
        <w:rPr>
          <w:lang w:val="en-US" w:eastAsia="zh-CN"/>
        </w:rPr>
        <w:t xml:space="preserve">3) </w:t>
      </w:r>
      <w:r w:rsidR="00FD6E72" w:rsidRPr="00476D0A">
        <w:rPr>
          <w:lang w:val="en-US" w:eastAsia="zh-CN"/>
        </w:rPr>
        <w:t>促进跨部门的人力和机构能力建设；以及</w:t>
      </w:r>
      <w:r w:rsidR="00FD6E72" w:rsidRPr="00476D0A">
        <w:rPr>
          <w:lang w:val="en-US" w:eastAsia="zh-CN"/>
        </w:rPr>
        <w:t xml:space="preserve">4) </w:t>
      </w:r>
      <w:r w:rsidR="00FD6E72" w:rsidRPr="00476D0A">
        <w:rPr>
          <w:lang w:val="en-US" w:eastAsia="zh-CN"/>
        </w:rPr>
        <w:t>促进全球利益攸关多方的国际合作。</w:t>
      </w:r>
    </w:p>
    <w:p w:rsidR="00FD6E72" w:rsidRDefault="00FD6E72" w:rsidP="00FD6E72">
      <w:pPr>
        <w:pStyle w:val="MOS-Normal"/>
        <w:ind w:firstLineChars="200" w:firstLine="480"/>
        <w:rPr>
          <w:rFonts w:ascii="Times New Roman" w:hAnsi="Times New Roman"/>
          <w:sz w:val="24"/>
          <w:szCs w:val="24"/>
          <w:lang w:eastAsia="zh-CN"/>
        </w:rPr>
      </w:pPr>
    </w:p>
    <w:p w:rsidR="001D3806" w:rsidRPr="001D3806" w:rsidRDefault="00FD6E72" w:rsidP="001D3806">
      <w:pPr>
        <w:pStyle w:val="PartNo"/>
        <w:rPr>
          <w:lang w:val="en-US" w:eastAsia="zh-CN"/>
        </w:rPr>
      </w:pPr>
      <w:bookmarkStart w:id="13" w:name="_Toc236818123"/>
      <w:r>
        <w:rPr>
          <w:u w:val="single"/>
          <w:lang w:eastAsia="zh-CN"/>
        </w:rPr>
        <w:br w:type="page"/>
      </w:r>
      <w:bookmarkStart w:id="14" w:name="_Toc261959086"/>
      <w:bookmarkStart w:id="15" w:name="_Toc260406976"/>
      <w:r w:rsidR="001D3806">
        <w:rPr>
          <w:lang w:eastAsia="zh-CN"/>
        </w:rPr>
        <w:lastRenderedPageBreak/>
        <w:t>第一部分</w:t>
      </w:r>
      <w:bookmarkEnd w:id="14"/>
    </w:p>
    <w:p w:rsidR="00FD6E72" w:rsidRPr="001D3806" w:rsidRDefault="00FD6E72" w:rsidP="001D3806">
      <w:pPr>
        <w:pStyle w:val="Parttitle"/>
        <w:rPr>
          <w:lang w:eastAsia="zh-CN"/>
        </w:rPr>
      </w:pPr>
      <w:bookmarkStart w:id="16" w:name="_Toc261959087"/>
      <w:r w:rsidRPr="001D3806">
        <w:rPr>
          <w:rFonts w:hint="eastAsia"/>
          <w:lang w:eastAsia="zh-CN"/>
        </w:rPr>
        <w:t>制定</w:t>
      </w:r>
      <w:r w:rsidRPr="001D3806">
        <w:rPr>
          <w:lang w:eastAsia="zh-CN"/>
        </w:rPr>
        <w:t>国家网络安全战略并寻求达成共识</w:t>
      </w:r>
      <w:bookmarkEnd w:id="13"/>
      <w:bookmarkEnd w:id="15"/>
      <w:bookmarkEnd w:id="16"/>
    </w:p>
    <w:p w:rsidR="00FD6E72" w:rsidRDefault="00FD6E72" w:rsidP="00FD6E72">
      <w:pPr>
        <w:rPr>
          <w:b/>
          <w:bCs/>
          <w:i/>
          <w:iCs/>
          <w:lang w:eastAsia="zh-CN"/>
        </w:rPr>
      </w:pPr>
    </w:p>
    <w:p w:rsidR="00FD6E72" w:rsidRDefault="00FD6E72" w:rsidP="001D3806">
      <w:pPr>
        <w:rPr>
          <w:b/>
          <w:bCs/>
          <w:i/>
          <w:iCs/>
          <w:lang w:eastAsia="zh-CN"/>
        </w:rPr>
      </w:pPr>
      <w:r w:rsidRPr="000B58E0">
        <w:rPr>
          <w:rFonts w:ascii="STKaiti" w:eastAsia="STKaiti" w:hAnsi="STKaiti"/>
          <w:lang w:eastAsia="zh-CN"/>
        </w:rPr>
        <w:t>制订与实施国家网络安全规划需要全面的战略，该战略包括对国家现行做法进行广泛的初步审议，并考虑所有利益攸关方（政府机构、私营部门和公民）在此过程中所扮演的角色</w:t>
      </w:r>
      <w:r>
        <w:rPr>
          <w:lang w:eastAsia="zh-CN"/>
        </w:rPr>
        <w:t>。</w:t>
      </w:r>
      <w:r>
        <w:rPr>
          <w:i/>
          <w:iCs/>
          <w:lang w:eastAsia="zh-CN"/>
        </w:rPr>
        <w:t xml:space="preserve"> </w:t>
      </w:r>
    </w:p>
    <w:p w:rsidR="00FD6E72" w:rsidRDefault="00FD6E72" w:rsidP="001D3806">
      <w:pPr>
        <w:rPr>
          <w:lang w:eastAsia="zh-CN"/>
        </w:rPr>
      </w:pPr>
      <w:r>
        <w:rPr>
          <w:lang w:eastAsia="zh-CN"/>
        </w:rPr>
        <w:t>出于国家安全和经济发展的原因，政府需能实现、促进和保证其对关键信息基础设施的保护。如今，信息基础设施跨越了一个国家的不同工业部门，也超越了国界的限制。关键信息基础设施的无所不在创造了无数的机遇与经济优势。</w:t>
      </w:r>
    </w:p>
    <w:p w:rsidR="00FD6E72" w:rsidRDefault="00FD6E72" w:rsidP="001D3806">
      <w:pPr>
        <w:rPr>
          <w:lang w:eastAsia="zh-CN"/>
        </w:rPr>
      </w:pPr>
      <w:r>
        <w:rPr>
          <w:lang w:eastAsia="zh-CN"/>
        </w:rPr>
        <w:t>伴随着这些好处，代价高昂的相互依赖与风险也接踵而来。国际电联电信发展局（</w:t>
      </w:r>
      <w:r>
        <w:rPr>
          <w:lang w:eastAsia="zh-CN"/>
        </w:rPr>
        <w:t>BDT</w:t>
      </w:r>
      <w:r>
        <w:rPr>
          <w:lang w:eastAsia="zh-CN"/>
        </w:rPr>
        <w:t>）委托进行的研究对这些代价做了如下归纳</w:t>
      </w:r>
      <w:r>
        <w:rPr>
          <w:vertAlign w:val="superscript"/>
        </w:rPr>
        <w:footnoteReference w:id="7"/>
      </w:r>
      <w:r>
        <w:rPr>
          <w:lang w:eastAsia="zh-CN"/>
        </w:rPr>
        <w:t>：</w:t>
      </w:r>
    </w:p>
    <w:p w:rsidR="00FD6E72" w:rsidRDefault="00FD6E72" w:rsidP="001D3806">
      <w:pPr>
        <w:pStyle w:val="enumlev1"/>
        <w:rPr>
          <w:lang w:eastAsia="zh-CN"/>
        </w:rPr>
      </w:pPr>
      <w:r>
        <w:rPr>
          <w:lang w:eastAsia="zh-CN"/>
        </w:rPr>
        <w:tab/>
      </w:r>
      <w:r>
        <w:rPr>
          <w:lang w:eastAsia="zh-CN"/>
        </w:rPr>
        <w:t>在信息业务的整个价值网络中，包括软件销售商、网络运营商、互联网业务供应商和用户，均受到恶意软件和垃圾信息的影响。这些影响包括但不限于：预防措施成本、纠错成本、宽带和设备的直接成本以及拥塞的机会成本。垃圾信息和恶意软件还创造了合法和非法的新的收</w:t>
      </w:r>
      <w:r>
        <w:rPr>
          <w:rFonts w:hint="eastAsia"/>
          <w:lang w:eastAsia="zh-CN"/>
        </w:rPr>
        <w:t>入</w:t>
      </w:r>
      <w:r>
        <w:rPr>
          <w:lang w:eastAsia="zh-CN"/>
        </w:rPr>
        <w:t>流，从而使情况变得更加复杂了。它们推动了合法的业务模式（例如，防病毒、防垃圾信息产品、基础设施和带宽），也推动了违法的业务模式（出租僵尸网络、委托进行基于垃圾信息的销售、</w:t>
      </w:r>
      <w:r>
        <w:rPr>
          <w:rFonts w:cs="Arial"/>
          <w:color w:val="000000"/>
          <w:lang w:eastAsia="zh-CN"/>
        </w:rPr>
        <w:t>基于垃圾信息的</w:t>
      </w:r>
      <w:r>
        <w:rPr>
          <w:lang w:eastAsia="zh-CN"/>
        </w:rPr>
        <w:t>炒股诈骗</w:t>
      </w:r>
      <w:r>
        <w:rPr>
          <w:rFonts w:hint="eastAsia"/>
          <w:lang w:eastAsia="zh-CN"/>
        </w:rPr>
        <w:t>等</w:t>
      </w:r>
      <w:r>
        <w:rPr>
          <w:lang w:eastAsia="zh-CN"/>
        </w:rPr>
        <w:t>）。因此，它们对利益攸关方产生了混合的、有时是相互冲突的激励因素，从而导致对这个问题的一致响应复杂化。</w:t>
      </w:r>
    </w:p>
    <w:p w:rsidR="00FD6E72" w:rsidRDefault="00FD6E72" w:rsidP="001D3806">
      <w:pPr>
        <w:rPr>
          <w:lang w:eastAsia="zh-CN"/>
        </w:rPr>
      </w:pPr>
      <w:r>
        <w:rPr>
          <w:lang w:eastAsia="zh-CN"/>
        </w:rPr>
        <w:t>多年来，很多国家一直将公</w:t>
      </w:r>
      <w:r>
        <w:rPr>
          <w:rFonts w:hint="eastAsia"/>
          <w:lang w:eastAsia="zh-CN"/>
        </w:rPr>
        <w:t>用</w:t>
      </w:r>
      <w:r>
        <w:rPr>
          <w:lang w:eastAsia="zh-CN"/>
        </w:rPr>
        <w:t>交换电话网（</w:t>
      </w:r>
      <w:r>
        <w:rPr>
          <w:lang w:eastAsia="zh-CN"/>
        </w:rPr>
        <w:t>PSTN</w:t>
      </w:r>
      <w:r>
        <w:rPr>
          <w:lang w:eastAsia="zh-CN"/>
        </w:rPr>
        <w:t>）视为关键基础设施并为其提供相应保护。许多国家的</w:t>
      </w:r>
      <w:r>
        <w:rPr>
          <w:lang w:eastAsia="zh-CN"/>
        </w:rPr>
        <w:t>PSTN</w:t>
      </w:r>
      <w:r>
        <w:rPr>
          <w:lang w:eastAsia="zh-CN"/>
        </w:rPr>
        <w:t>基础设施资源大部分归商业公司所有，它们相互或与政府合作对网络加以保护。然而，在互连互通的有线和无线网络中基于数字的信息和通信技术（</w:t>
      </w:r>
      <w:r>
        <w:rPr>
          <w:lang w:eastAsia="zh-CN"/>
        </w:rPr>
        <w:t>ICT</w:t>
      </w:r>
      <w:r>
        <w:rPr>
          <w:lang w:eastAsia="zh-CN"/>
        </w:rPr>
        <w:t>）迅速崛起，急剧改变了网络安全的性质和要求，从而导致传统的基于</w:t>
      </w:r>
      <w:r>
        <w:rPr>
          <w:lang w:eastAsia="zh-CN"/>
        </w:rPr>
        <w:t>PSTN</w:t>
      </w:r>
      <w:r>
        <w:rPr>
          <w:lang w:eastAsia="zh-CN"/>
        </w:rPr>
        <w:t>的安全政策和程序已不足以满足对此类安全的新要求。</w:t>
      </w:r>
    </w:p>
    <w:p w:rsidR="00FD6E72" w:rsidRDefault="00FD6E72" w:rsidP="001D3806">
      <w:pPr>
        <w:rPr>
          <w:lang w:eastAsia="zh-CN"/>
        </w:rPr>
      </w:pPr>
      <w:r>
        <w:rPr>
          <w:lang w:eastAsia="zh-CN"/>
        </w:rPr>
        <w:t>ICT</w:t>
      </w:r>
      <w:r>
        <w:rPr>
          <w:lang w:eastAsia="zh-CN"/>
        </w:rPr>
        <w:t>引发诸多变数，因此开发、拥有、提供、管理、服务和使用信息系统和网络的政府、企业、其它组织和个人用户之间开展合作应引起更多重视。虽然政府一如既往地在网络安全方面发挥领导作用，但亦有必要确保包括基础设施运营商和销售商在内的其它相关利益攸关方被囊括在整个规划和决策过程中。通过共同合作，政府和私营部门可以有效发挥各自的专长并管控</w:t>
      </w:r>
      <w:r>
        <w:rPr>
          <w:lang w:eastAsia="zh-CN"/>
        </w:rPr>
        <w:t>CII</w:t>
      </w:r>
      <w:r>
        <w:rPr>
          <w:lang w:eastAsia="zh-CN"/>
        </w:rPr>
        <w:t>风险。这种整合增加了信任并可确保以恰当和最有效的方式制订和应用政策与技术。在国际层面，保护关键信息基础设施和提高网络安全则要求国与国之间并与国际合作伙伴进行合作</w:t>
      </w:r>
      <w:r>
        <w:rPr>
          <w:rFonts w:hint="eastAsia"/>
          <w:lang w:eastAsia="zh-CN"/>
        </w:rPr>
        <w:t>和</w:t>
      </w:r>
      <w:r>
        <w:rPr>
          <w:lang w:eastAsia="zh-CN"/>
        </w:rPr>
        <w:t>协调。</w:t>
      </w:r>
    </w:p>
    <w:p w:rsidR="00FD6E72" w:rsidRPr="001D3806" w:rsidRDefault="001D3806" w:rsidP="001D3806">
      <w:pPr>
        <w:pStyle w:val="Heading1"/>
        <w:rPr>
          <w:lang w:eastAsia="zh-CN"/>
        </w:rPr>
      </w:pPr>
      <w:bookmarkStart w:id="17" w:name="_Toc236818124"/>
      <w:bookmarkStart w:id="18" w:name="_Toc260406977"/>
      <w:bookmarkStart w:id="19" w:name="_Toc261958093"/>
      <w:bookmarkStart w:id="20" w:name="_Toc261959088"/>
      <w:r>
        <w:rPr>
          <w:lang w:eastAsia="zh-CN"/>
        </w:rPr>
        <w:t>I.</w:t>
      </w:r>
      <w:r w:rsidR="00FD6E72" w:rsidRPr="001D3806">
        <w:rPr>
          <w:lang w:eastAsia="zh-CN"/>
        </w:rPr>
        <w:t>A</w:t>
      </w:r>
      <w:r w:rsidR="00FD6E72" w:rsidRPr="001D3806">
        <w:rPr>
          <w:lang w:eastAsia="zh-CN"/>
        </w:rPr>
        <w:tab/>
      </w:r>
      <w:bookmarkEnd w:id="17"/>
      <w:r w:rsidR="00FD6E72" w:rsidRPr="001D3806">
        <w:rPr>
          <w:lang w:eastAsia="zh-CN"/>
        </w:rPr>
        <w:t>本部分</w:t>
      </w:r>
      <w:r w:rsidR="00FD6E72" w:rsidRPr="001D3806">
        <w:rPr>
          <w:rFonts w:hint="eastAsia"/>
          <w:lang w:eastAsia="zh-CN"/>
        </w:rPr>
        <w:t>涉及的</w:t>
      </w:r>
      <w:r w:rsidR="00FD6E72" w:rsidRPr="001D3806">
        <w:rPr>
          <w:lang w:eastAsia="zh-CN"/>
        </w:rPr>
        <w:t>目标概览</w:t>
      </w:r>
      <w:bookmarkEnd w:id="18"/>
      <w:bookmarkEnd w:id="19"/>
      <w:bookmarkEnd w:id="20"/>
    </w:p>
    <w:p w:rsidR="00FD6E72" w:rsidRPr="001D3806" w:rsidRDefault="00FD6E72" w:rsidP="001D3806">
      <w:pPr>
        <w:ind w:firstLine="0"/>
        <w:rPr>
          <w:lang w:eastAsia="zh-CN"/>
        </w:rPr>
      </w:pPr>
      <w:r w:rsidRPr="001D3806">
        <w:rPr>
          <w:lang w:eastAsia="zh-CN"/>
        </w:rPr>
        <w:t>I.A.1</w:t>
      </w:r>
      <w:r w:rsidRPr="001D3806">
        <w:rPr>
          <w:lang w:eastAsia="zh-CN"/>
        </w:rPr>
        <w:tab/>
      </w:r>
      <w:r w:rsidRPr="001D3806">
        <w:rPr>
          <w:lang w:eastAsia="zh-CN"/>
        </w:rPr>
        <w:t>在国家政策层面树立有关网络安全问题和国家行动与国际合作必要性的意识，</w:t>
      </w:r>
    </w:p>
    <w:p w:rsidR="00FD6E72" w:rsidRPr="001D3806" w:rsidRDefault="00FD6E72" w:rsidP="001D3806">
      <w:pPr>
        <w:ind w:firstLine="0"/>
        <w:rPr>
          <w:lang w:eastAsia="zh-CN"/>
        </w:rPr>
      </w:pPr>
      <w:r w:rsidRPr="001D3806">
        <w:rPr>
          <w:lang w:eastAsia="zh-CN"/>
        </w:rPr>
        <w:t>I.A.2</w:t>
      </w:r>
      <w:r w:rsidRPr="001D3806">
        <w:rPr>
          <w:lang w:eastAsia="zh-CN"/>
        </w:rPr>
        <w:tab/>
      </w:r>
      <w:r w:rsidRPr="001D3806">
        <w:rPr>
          <w:lang w:eastAsia="zh-CN"/>
        </w:rPr>
        <w:t>制定提高网络安全以降低网络和物理破坏风险和效应的国家战略，</w:t>
      </w:r>
    </w:p>
    <w:p w:rsidR="00FD6E72" w:rsidRPr="001D3806" w:rsidRDefault="00FD6E72" w:rsidP="001D3806">
      <w:pPr>
        <w:ind w:firstLine="0"/>
        <w:rPr>
          <w:lang w:eastAsia="zh-CN"/>
        </w:rPr>
      </w:pPr>
      <w:r w:rsidRPr="001D3806">
        <w:rPr>
          <w:lang w:eastAsia="zh-CN"/>
        </w:rPr>
        <w:t>I.A.3</w:t>
      </w:r>
      <w:r w:rsidRPr="001D3806">
        <w:rPr>
          <w:lang w:eastAsia="zh-CN"/>
        </w:rPr>
        <w:tab/>
      </w:r>
      <w:r w:rsidRPr="001D3806">
        <w:rPr>
          <w:lang w:eastAsia="zh-CN"/>
        </w:rPr>
        <w:t>在国际层面参与促进事件的预防、筹备、响应和恢复等国家行动。</w:t>
      </w:r>
    </w:p>
    <w:p w:rsidR="000B58E0" w:rsidRDefault="000B58E0">
      <w:pPr>
        <w:tabs>
          <w:tab w:val="clear" w:pos="794"/>
          <w:tab w:val="clear" w:pos="1191"/>
          <w:tab w:val="clear" w:pos="1588"/>
          <w:tab w:val="clear" w:pos="1985"/>
        </w:tabs>
        <w:overflowPunct/>
        <w:autoSpaceDE/>
        <w:autoSpaceDN/>
        <w:adjustRightInd/>
        <w:spacing w:before="0"/>
        <w:ind w:firstLine="0"/>
        <w:jc w:val="left"/>
        <w:textAlignment w:val="auto"/>
        <w:rPr>
          <w:b/>
          <w:sz w:val="24"/>
          <w:lang w:eastAsia="zh-CN"/>
        </w:rPr>
      </w:pPr>
      <w:bookmarkStart w:id="21" w:name="_Toc236818125"/>
      <w:bookmarkStart w:id="22" w:name="_Toc260406978"/>
      <w:r>
        <w:rPr>
          <w:lang w:eastAsia="zh-CN"/>
        </w:rPr>
        <w:br w:type="page"/>
      </w:r>
    </w:p>
    <w:p w:rsidR="00FD6E72" w:rsidRPr="00AF3FA4" w:rsidRDefault="00AF3FA4" w:rsidP="00AF3FA4">
      <w:pPr>
        <w:pStyle w:val="Heading1"/>
        <w:rPr>
          <w:lang w:eastAsia="zh-CN"/>
        </w:rPr>
      </w:pPr>
      <w:bookmarkStart w:id="23" w:name="_Toc261958094"/>
      <w:bookmarkStart w:id="24" w:name="_Toc261959089"/>
      <w:r>
        <w:rPr>
          <w:lang w:eastAsia="zh-CN"/>
        </w:rPr>
        <w:lastRenderedPageBreak/>
        <w:t>I.</w:t>
      </w:r>
      <w:r w:rsidR="00FD6E72" w:rsidRPr="00AF3FA4">
        <w:rPr>
          <w:lang w:eastAsia="zh-CN"/>
        </w:rPr>
        <w:t>B</w:t>
      </w:r>
      <w:r w:rsidR="00FD6E72" w:rsidRPr="00AF3FA4">
        <w:rPr>
          <w:lang w:eastAsia="zh-CN"/>
        </w:rPr>
        <w:tab/>
      </w:r>
      <w:r w:rsidR="00FD6E72" w:rsidRPr="00AF3FA4">
        <w:rPr>
          <w:lang w:eastAsia="zh-CN"/>
        </w:rPr>
        <w:t>实现上述目标的具体步骤</w:t>
      </w:r>
      <w:bookmarkEnd w:id="21"/>
      <w:bookmarkEnd w:id="22"/>
      <w:bookmarkEnd w:id="23"/>
      <w:bookmarkEnd w:id="24"/>
    </w:p>
    <w:p w:rsidR="00FD6E72" w:rsidRDefault="00FD6E72" w:rsidP="00AF3FA4">
      <w:pPr>
        <w:rPr>
          <w:lang w:val="en-US" w:eastAsia="zh-CN"/>
        </w:rPr>
      </w:pPr>
      <w:r w:rsidRPr="004C755B">
        <w:rPr>
          <w:lang w:eastAsia="zh-CN"/>
        </w:rPr>
        <w:t>以上是各国的共同目标；然而实现这些目标的具体步骤因各国特定需求和环境不一而有所差别。在很多国家，国家政府将采取下列步骤。</w:t>
      </w:r>
    </w:p>
    <w:p w:rsidR="00AF3FA4" w:rsidRPr="00AF3FA4" w:rsidRDefault="00AF3FA4" w:rsidP="00AF3FA4">
      <w:pPr>
        <w:ind w:firstLine="0"/>
        <w:rPr>
          <w:lang w:val="en-US" w:eastAsia="zh-CN"/>
        </w:rPr>
      </w:pPr>
      <w:r w:rsidRPr="001F0AC8">
        <w:rPr>
          <w:lang w:val="en-US" w:eastAsia="zh-CN"/>
        </w:rPr>
        <w:t>I.B.1</w:t>
      </w:r>
      <w:r>
        <w:rPr>
          <w:lang w:val="en-US" w:eastAsia="zh-CN"/>
        </w:rPr>
        <w:tab/>
      </w:r>
      <w:r w:rsidR="001F0AC8">
        <w:rPr>
          <w:rFonts w:hint="eastAsia"/>
          <w:lang w:val="en-US" w:eastAsia="zh-CN"/>
        </w:rPr>
        <w:t>敦促各国政府中的领导人，有必要通过开展政策讨论，采取国家行动来解决国家网络基础设施所面临的威胁和弱点问题。</w:t>
      </w:r>
    </w:p>
    <w:p w:rsidR="00FD6E72" w:rsidRDefault="00AF3FA4" w:rsidP="00AF3FA4">
      <w:pPr>
        <w:pStyle w:val="enumlev1"/>
        <w:rPr>
          <w:lang w:eastAsia="zh-CN"/>
        </w:rPr>
      </w:pPr>
      <w:r>
        <w:rPr>
          <w:lang w:val="en-US" w:eastAsia="zh-CN"/>
        </w:rPr>
        <w:t>1)</w:t>
      </w:r>
      <w:r>
        <w:rPr>
          <w:lang w:val="en-US" w:eastAsia="zh-CN"/>
        </w:rPr>
        <w:tab/>
      </w:r>
      <w:r w:rsidR="00FD6E72">
        <w:rPr>
          <w:lang w:eastAsia="zh-CN"/>
        </w:rPr>
        <w:t>一国欲提高网络安全并确保本国关键信息基础设施的安全，第一步便是将网络安全定为国策。一般而言，国家的网络安全政策声明</w:t>
      </w:r>
      <w:r w:rsidR="00FD6E72">
        <w:rPr>
          <w:lang w:eastAsia="zh-CN"/>
        </w:rPr>
        <w:t xml:space="preserve"> 1) </w:t>
      </w:r>
      <w:r w:rsidR="00FD6E72">
        <w:rPr>
          <w:lang w:eastAsia="zh-CN"/>
        </w:rPr>
        <w:t>承认</w:t>
      </w:r>
      <w:r w:rsidR="00FD6E72">
        <w:rPr>
          <w:lang w:eastAsia="zh-CN"/>
        </w:rPr>
        <w:t>CII</w:t>
      </w:r>
      <w:r w:rsidR="00FD6E72">
        <w:rPr>
          <w:lang w:eastAsia="zh-CN"/>
        </w:rPr>
        <w:t>对国家的重要性，</w:t>
      </w:r>
      <w:r w:rsidR="00FD6E72">
        <w:rPr>
          <w:lang w:eastAsia="zh-CN"/>
        </w:rPr>
        <w:t xml:space="preserve">2) </w:t>
      </w:r>
      <w:r w:rsidR="00FD6E72">
        <w:rPr>
          <w:lang w:eastAsia="zh-CN"/>
        </w:rPr>
        <w:t>确定其面临的风险（通常为一项全方位灾害防治方案</w:t>
      </w:r>
      <w:r w:rsidR="00FD6E72" w:rsidRPr="007D71C8">
        <w:rPr>
          <w:rStyle w:val="FootnoteReference"/>
          <w:szCs w:val="18"/>
        </w:rPr>
        <w:footnoteReference w:id="8"/>
      </w:r>
      <w:r w:rsidR="00FD6E72">
        <w:rPr>
          <w:lang w:eastAsia="zh-CN"/>
        </w:rPr>
        <w:t>，</w:t>
      </w:r>
      <w:r w:rsidR="00FD6E72">
        <w:rPr>
          <w:lang w:eastAsia="zh-CN"/>
        </w:rPr>
        <w:t xml:space="preserve">3) </w:t>
      </w:r>
      <w:r w:rsidR="00FD6E72">
        <w:rPr>
          <w:lang w:eastAsia="zh-CN"/>
        </w:rPr>
        <w:t>确立网络安全政策目标，并</w:t>
      </w:r>
      <w:r w:rsidR="00FD6E72">
        <w:rPr>
          <w:lang w:eastAsia="zh-CN"/>
        </w:rPr>
        <w:t xml:space="preserve"> 4) </w:t>
      </w:r>
      <w:r w:rsidR="00FD6E72">
        <w:rPr>
          <w:lang w:eastAsia="zh-CN"/>
        </w:rPr>
        <w:t>全面确定该方案如何实施，包括与</w:t>
      </w:r>
      <w:r w:rsidR="00FD6E72">
        <w:rPr>
          <w:rFonts w:hint="eastAsia"/>
          <w:lang w:eastAsia="zh-CN"/>
        </w:rPr>
        <w:t>相关利益攸关方</w:t>
      </w:r>
      <w:r w:rsidR="00FD6E72">
        <w:rPr>
          <w:lang w:eastAsia="zh-CN"/>
        </w:rPr>
        <w:t>合作。</w:t>
      </w:r>
    </w:p>
    <w:p w:rsidR="00FD6E72" w:rsidRDefault="00AF3FA4" w:rsidP="00AF3FA4">
      <w:pPr>
        <w:pStyle w:val="enumlev1"/>
        <w:rPr>
          <w:lang w:eastAsia="zh-CN"/>
        </w:rPr>
      </w:pPr>
      <w:r>
        <w:rPr>
          <w:lang w:val="en-US" w:eastAsia="zh-CN"/>
        </w:rPr>
        <w:tab/>
      </w:r>
      <w:r w:rsidR="00FD6E72">
        <w:rPr>
          <w:lang w:eastAsia="zh-CN"/>
        </w:rPr>
        <w:t>一旦全面的网络安全政策已明确定义，可通过国家战略的方式将其广为周知。该战略描述各方的角色和责任，设定优先级别并确定实施的时限和步骤。此外，政策和战略也可将国家的精力集中于其它的国际网络安全活动中去。为制订一个全面的网络安全政策，有必要加强关键决策者对这些事项的意识。决策者应当理解，实现各方一致认可的网络安全目标需要较长的时间。</w:t>
      </w:r>
    </w:p>
    <w:p w:rsidR="00FD6E72" w:rsidRDefault="00AF3FA4" w:rsidP="00AF3FA4">
      <w:pPr>
        <w:pStyle w:val="enumlev1"/>
        <w:rPr>
          <w:rFonts w:cs="Segoe UI"/>
          <w:b/>
          <w:color w:val="292526"/>
          <w:lang w:eastAsia="zh-CN"/>
        </w:rPr>
      </w:pPr>
      <w:r>
        <w:rPr>
          <w:lang w:val="en-US" w:eastAsia="zh-CN"/>
        </w:rPr>
        <w:t>2)</w:t>
      </w:r>
      <w:r>
        <w:rPr>
          <w:lang w:val="en-US" w:eastAsia="zh-CN"/>
        </w:rPr>
        <w:tab/>
      </w:r>
      <w:r w:rsidR="00FD6E72">
        <w:rPr>
          <w:lang w:eastAsia="zh-CN"/>
        </w:rPr>
        <w:t>国家网络安全框架不应是一成不变的政策。相反，该框架和政策应灵活，并可响应动态的风险环境。该框架应建立政策目标。通过建立</w:t>
      </w:r>
      <w:r w:rsidR="00FD6E72">
        <w:rPr>
          <w:rFonts w:hint="eastAsia"/>
          <w:lang w:eastAsia="zh-CN"/>
        </w:rPr>
        <w:t>明确</w:t>
      </w:r>
      <w:r w:rsidR="00FD6E72">
        <w:rPr>
          <w:lang w:eastAsia="zh-CN"/>
        </w:rPr>
        <w:t>的政策目标，政府机构和非政府组织</w:t>
      </w:r>
      <w:r w:rsidR="00FD6E72">
        <w:rPr>
          <w:rFonts w:hint="eastAsia"/>
          <w:lang w:eastAsia="zh-CN"/>
        </w:rPr>
        <w:t>可共同工</w:t>
      </w:r>
      <w:r w:rsidR="00FD6E72">
        <w:rPr>
          <w:lang w:eastAsia="zh-CN"/>
        </w:rPr>
        <w:t>作，以最有效的方式达成设定的目标。</w:t>
      </w:r>
    </w:p>
    <w:p w:rsidR="00FD6E72" w:rsidRDefault="00AF3FA4" w:rsidP="00AF3FA4">
      <w:pPr>
        <w:pStyle w:val="enumlev1"/>
        <w:rPr>
          <w:lang w:eastAsia="zh-CN"/>
        </w:rPr>
      </w:pPr>
      <w:r>
        <w:rPr>
          <w:lang w:val="en-US" w:eastAsia="zh-CN"/>
        </w:rPr>
        <w:t>3)</w:t>
      </w:r>
      <w:r>
        <w:rPr>
          <w:lang w:val="en-US" w:eastAsia="zh-CN"/>
        </w:rPr>
        <w:tab/>
      </w:r>
      <w:r w:rsidR="00FD6E72">
        <w:rPr>
          <w:lang w:eastAsia="zh-CN"/>
        </w:rPr>
        <w:t>应通过与所有相关参与方的代表合作磋商制定国家政策，这些参与方包括政府机构、私营部门、学术界及相关协会等。该政策应在国家层面（最好由政府首脑）颁布。</w:t>
      </w:r>
    </w:p>
    <w:p w:rsidR="00FD6E72" w:rsidRDefault="00FD6E72" w:rsidP="00AF3FA4">
      <w:pPr>
        <w:ind w:firstLine="0"/>
        <w:rPr>
          <w:lang w:eastAsia="zh-CN"/>
        </w:rPr>
      </w:pPr>
      <w:r w:rsidRPr="00AF3FA4">
        <w:rPr>
          <w:lang w:eastAsia="zh-CN"/>
        </w:rPr>
        <w:t>I.B.2</w:t>
      </w:r>
      <w:r>
        <w:rPr>
          <w:lang w:eastAsia="zh-CN"/>
        </w:rPr>
        <w:tab/>
      </w:r>
      <w:r>
        <w:rPr>
          <w:lang w:eastAsia="zh-CN"/>
        </w:rPr>
        <w:t>指定一名牵头人和牵头机构负责整体的国家行动；确定在政府内部的</w:t>
      </w:r>
      <w:r>
        <w:rPr>
          <w:rFonts w:hint="eastAsia"/>
          <w:lang w:eastAsia="zh-CN"/>
        </w:rPr>
        <w:t>部门</w:t>
      </w:r>
      <w:r>
        <w:rPr>
          <w:lang w:eastAsia="zh-CN"/>
        </w:rPr>
        <w:t>建立计算机安全事件响应</w:t>
      </w:r>
      <w:r>
        <w:rPr>
          <w:rFonts w:hint="eastAsia"/>
          <w:lang w:eastAsia="zh-CN"/>
        </w:rPr>
        <w:t>组织</w:t>
      </w:r>
      <w:r>
        <w:rPr>
          <w:lang w:eastAsia="zh-CN"/>
        </w:rPr>
        <w:t>（</w:t>
      </w:r>
      <w:r>
        <w:rPr>
          <w:lang w:eastAsia="zh-CN"/>
        </w:rPr>
        <w:t>CSIRT</w:t>
      </w:r>
      <w:r>
        <w:rPr>
          <w:lang w:eastAsia="zh-CN"/>
        </w:rPr>
        <w:t>）</w:t>
      </w:r>
      <w:r w:rsidRPr="001917D6">
        <w:rPr>
          <w:rStyle w:val="FootnoteReference"/>
          <w:szCs w:val="18"/>
          <w:lang w:eastAsia="zh-CN"/>
        </w:rPr>
        <w:footnoteReference w:id="9"/>
      </w:r>
      <w:r>
        <w:rPr>
          <w:lang w:eastAsia="zh-CN"/>
        </w:rPr>
        <w:t>，承担国家层面的责任</w:t>
      </w:r>
      <w:r w:rsidRPr="001917D6">
        <w:rPr>
          <w:rStyle w:val="FootnoteReference"/>
          <w:szCs w:val="18"/>
        </w:rPr>
        <w:footnoteReference w:id="10"/>
      </w:r>
      <w:r>
        <w:rPr>
          <w:lang w:eastAsia="zh-CN"/>
        </w:rPr>
        <w:t>；针对国家战略各个方面指定牵头机构。</w:t>
      </w:r>
    </w:p>
    <w:p w:rsidR="00FD6E72" w:rsidRDefault="00AF3FA4" w:rsidP="00AF3FA4">
      <w:pPr>
        <w:pStyle w:val="enumlev1"/>
        <w:rPr>
          <w:lang w:eastAsia="zh-CN"/>
        </w:rPr>
      </w:pPr>
      <w:r>
        <w:rPr>
          <w:lang w:val="en-US" w:eastAsia="zh-CN"/>
        </w:rPr>
        <w:t>1)</w:t>
      </w:r>
      <w:r>
        <w:rPr>
          <w:lang w:val="en-US" w:eastAsia="zh-CN"/>
        </w:rPr>
        <w:tab/>
      </w:r>
      <w:r w:rsidR="00FD6E72">
        <w:rPr>
          <w:lang w:eastAsia="zh-CN"/>
        </w:rPr>
        <w:t>启动网络安全举措需要在初期指定某个人领导国家网络安全方面的活动，该牵头人应为政府负责政策层面工作的代表，了解网络安全问题且能够指导和协调政府机构</w:t>
      </w:r>
      <w:r w:rsidR="00FD6E72">
        <w:rPr>
          <w:rFonts w:hint="eastAsia"/>
          <w:lang w:eastAsia="zh-CN"/>
        </w:rPr>
        <w:t>的力量</w:t>
      </w:r>
      <w:r w:rsidR="00FD6E72">
        <w:rPr>
          <w:lang w:eastAsia="zh-CN"/>
        </w:rPr>
        <w:t>并能有效与私营部门互动。牵头人的理想人选应活跃于政坛并能够接触到政府首脑。这样的高层权威对于保证各实体协同工作而言必不可少，目前这些实体之间可能互动。这有助于逐渐形成一个制度基础，而后国家网络安全技术带头人和组织在其上添砖加瓦。</w:t>
      </w:r>
      <w:r w:rsidR="00FD6E72">
        <w:rPr>
          <w:lang w:eastAsia="zh-CN"/>
        </w:rPr>
        <w:t xml:space="preserve"> </w:t>
      </w:r>
    </w:p>
    <w:p w:rsidR="00FD6E72" w:rsidRDefault="00AF3FA4" w:rsidP="00AF3FA4">
      <w:pPr>
        <w:pStyle w:val="enumlev1"/>
        <w:rPr>
          <w:lang w:eastAsia="zh-CN"/>
        </w:rPr>
      </w:pPr>
      <w:r>
        <w:rPr>
          <w:lang w:val="en-US" w:eastAsia="zh-CN"/>
        </w:rPr>
        <w:t>2)</w:t>
      </w:r>
      <w:r>
        <w:rPr>
          <w:lang w:val="en-US" w:eastAsia="zh-CN"/>
        </w:rPr>
        <w:tab/>
      </w:r>
      <w:r w:rsidR="00FD6E72">
        <w:rPr>
          <w:lang w:eastAsia="zh-CN"/>
        </w:rPr>
        <w:t>一旦国家推出网络安全举措，启动这一举措的个人或机构便可卸下这一职责。</w:t>
      </w:r>
      <w:r w:rsidR="00FD6E72">
        <w:rPr>
          <w:lang w:eastAsia="zh-CN"/>
        </w:rPr>
        <w:t xml:space="preserve"> </w:t>
      </w:r>
    </w:p>
    <w:p w:rsidR="00FD6E72" w:rsidRDefault="00AF3FA4" w:rsidP="00AF3FA4">
      <w:pPr>
        <w:pStyle w:val="enumlev1"/>
        <w:rPr>
          <w:lang w:eastAsia="zh-CN"/>
        </w:rPr>
      </w:pPr>
      <w:r>
        <w:rPr>
          <w:lang w:val="en-US" w:eastAsia="zh-CN"/>
        </w:rPr>
        <w:t>3)</w:t>
      </w:r>
      <w:r>
        <w:rPr>
          <w:lang w:val="en-US" w:eastAsia="zh-CN"/>
        </w:rPr>
        <w:tab/>
      </w:r>
      <w:r w:rsidR="00FD6E72">
        <w:rPr>
          <w:lang w:eastAsia="zh-CN"/>
        </w:rPr>
        <w:t>必须确定负责制定和实施国家安全政策其它方面的机构。</w:t>
      </w:r>
      <w:r w:rsidR="00FD6E72">
        <w:rPr>
          <w:lang w:eastAsia="zh-CN"/>
        </w:rPr>
        <w:t xml:space="preserve">   </w:t>
      </w:r>
    </w:p>
    <w:p w:rsidR="00FD6E72" w:rsidRDefault="00FD6E72" w:rsidP="00AF3FA4">
      <w:pPr>
        <w:ind w:firstLine="0"/>
        <w:rPr>
          <w:lang w:eastAsia="zh-CN"/>
        </w:rPr>
      </w:pPr>
      <w:r w:rsidRPr="00AF3FA4">
        <w:rPr>
          <w:lang w:eastAsia="zh-CN"/>
        </w:rPr>
        <w:t>I</w:t>
      </w:r>
      <w:r w:rsidR="00AF3FA4">
        <w:rPr>
          <w:lang w:eastAsia="zh-CN"/>
        </w:rPr>
        <w:t>.B.3</w:t>
      </w:r>
      <w:r>
        <w:rPr>
          <w:lang w:eastAsia="zh-CN"/>
        </w:rPr>
        <w:tab/>
      </w:r>
      <w:r>
        <w:rPr>
          <w:lang w:eastAsia="zh-CN"/>
        </w:rPr>
        <w:t>在政府机构和私营部门内部指定称职的专家和决策者，划分他们的职责。</w:t>
      </w:r>
    </w:p>
    <w:p w:rsidR="00FD6E72" w:rsidRDefault="00AF3FA4" w:rsidP="00AF3FA4">
      <w:pPr>
        <w:pStyle w:val="enumlev1"/>
        <w:rPr>
          <w:lang w:eastAsia="zh-CN"/>
        </w:rPr>
      </w:pPr>
      <w:r>
        <w:rPr>
          <w:lang w:val="en-US" w:eastAsia="zh-CN"/>
        </w:rPr>
        <w:t>1)</w:t>
      </w:r>
      <w:r>
        <w:rPr>
          <w:lang w:val="en-US" w:eastAsia="zh-CN"/>
        </w:rPr>
        <w:tab/>
      </w:r>
      <w:r w:rsidR="00FD6E72">
        <w:rPr>
          <w:lang w:eastAsia="zh-CN"/>
        </w:rPr>
        <w:t>有效的国家行动需要在所有参与方中树立</w:t>
      </w:r>
      <w:r w:rsidR="00FD6E72">
        <w:rPr>
          <w:rFonts w:hint="eastAsia"/>
          <w:lang w:eastAsia="zh-CN"/>
        </w:rPr>
        <w:t>“</w:t>
      </w:r>
      <w:r w:rsidR="00FD6E72">
        <w:rPr>
          <w:lang w:eastAsia="zh-CN"/>
        </w:rPr>
        <w:t>网络安全文化</w:t>
      </w:r>
      <w:r w:rsidR="00FD6E72">
        <w:rPr>
          <w:rFonts w:hint="eastAsia"/>
          <w:lang w:eastAsia="zh-CN"/>
        </w:rPr>
        <w:t>”</w:t>
      </w:r>
      <w:r w:rsidR="00FD6E72">
        <w:rPr>
          <w:lang w:eastAsia="zh-CN"/>
        </w:rPr>
        <w:t>意识。开发、</w:t>
      </w:r>
      <w:r w:rsidR="00FD6E72">
        <w:rPr>
          <w:rFonts w:hint="eastAsia"/>
          <w:lang w:eastAsia="zh-CN"/>
        </w:rPr>
        <w:t>拥</w:t>
      </w:r>
      <w:r w:rsidR="00FD6E72">
        <w:rPr>
          <w:lang w:eastAsia="zh-CN"/>
        </w:rPr>
        <w:t>有、提供、管理、服务和使用信息系统和网络的个人和组织，无论是否隶属于政府，必须了解各自应发挥的作用以及需要采取的行动。资深的决策者和私营部门领导人必须为各自机构确定目标和重点工作。资深技术专家必须提供行动方针和框架。</w:t>
      </w:r>
    </w:p>
    <w:p w:rsidR="00FD6E72" w:rsidRPr="00AF3FA4" w:rsidRDefault="00AF3FA4" w:rsidP="00AF3FA4">
      <w:pPr>
        <w:ind w:firstLine="0"/>
        <w:rPr>
          <w:lang w:eastAsia="zh-CN"/>
        </w:rPr>
      </w:pPr>
      <w:r>
        <w:rPr>
          <w:lang w:eastAsia="zh-CN"/>
        </w:rPr>
        <w:t>I.B.4</w:t>
      </w:r>
      <w:r w:rsidR="00FD6E72" w:rsidRPr="00AF3FA4">
        <w:rPr>
          <w:lang w:eastAsia="zh-CN"/>
        </w:rPr>
        <w:tab/>
      </w:r>
      <w:r w:rsidR="00FD6E72" w:rsidRPr="00AF3FA4">
        <w:rPr>
          <w:bCs/>
          <w:lang w:eastAsia="zh-CN"/>
        </w:rPr>
        <w:t>为参与方及</w:t>
      </w:r>
      <w:r w:rsidR="00FD6E72" w:rsidRPr="00AF3FA4">
        <w:rPr>
          <w:lang w:eastAsia="zh-CN"/>
        </w:rPr>
        <w:t>参与方之间确立合作安排。</w:t>
      </w:r>
    </w:p>
    <w:p w:rsidR="00FD6E72" w:rsidRDefault="00D41F04" w:rsidP="00D41F04">
      <w:pPr>
        <w:pStyle w:val="enumlev1"/>
        <w:rPr>
          <w:lang w:eastAsia="zh-CN"/>
        </w:rPr>
      </w:pPr>
      <w:r>
        <w:rPr>
          <w:lang w:val="en-US" w:eastAsia="zh-CN"/>
        </w:rPr>
        <w:lastRenderedPageBreak/>
        <w:t>1)</w:t>
      </w:r>
      <w:r>
        <w:rPr>
          <w:lang w:val="en-US" w:eastAsia="zh-CN"/>
        </w:rPr>
        <w:tab/>
      </w:r>
      <w:r w:rsidR="00FD6E72">
        <w:rPr>
          <w:lang w:eastAsia="zh-CN"/>
        </w:rPr>
        <w:t>国家政府应确立官方和非官方的合作安排，允许并提倡私营部门和政府间的交流和信息共享。应由广泛的机构在技术或运营层面实施网络安全。这些工作</w:t>
      </w:r>
      <w:r w:rsidR="00FD6E72">
        <w:rPr>
          <w:rFonts w:hint="eastAsia"/>
          <w:lang w:eastAsia="zh-CN"/>
        </w:rPr>
        <w:t>还</w:t>
      </w:r>
      <w:r w:rsidR="00FD6E72">
        <w:rPr>
          <w:lang w:eastAsia="zh-CN"/>
        </w:rPr>
        <w:t>应加以协调，其中包括建立信息共享的机制。</w:t>
      </w:r>
    </w:p>
    <w:p w:rsidR="00FD6E72" w:rsidRPr="00D41F04" w:rsidRDefault="00FD6E72" w:rsidP="00D41F04">
      <w:pPr>
        <w:ind w:firstLine="0"/>
        <w:rPr>
          <w:lang w:eastAsia="zh-CN"/>
        </w:rPr>
      </w:pPr>
      <w:r w:rsidRPr="00D41F04">
        <w:rPr>
          <w:lang w:eastAsia="zh-CN"/>
        </w:rPr>
        <w:t>I.B.5</w:t>
      </w:r>
      <w:r w:rsidRPr="00D41F04">
        <w:rPr>
          <w:lang w:eastAsia="zh-CN"/>
        </w:rPr>
        <w:tab/>
      </w:r>
      <w:r w:rsidRPr="00D41F04">
        <w:rPr>
          <w:lang w:eastAsia="zh-CN"/>
        </w:rPr>
        <w:t>在国家层面建立政府和私营部门实体的合作机制。</w:t>
      </w:r>
    </w:p>
    <w:p w:rsidR="00FD6E72" w:rsidRPr="00D41F04" w:rsidRDefault="00D41F04" w:rsidP="00D41F04">
      <w:pPr>
        <w:pStyle w:val="enumlev1"/>
        <w:rPr>
          <w:szCs w:val="24"/>
          <w:lang w:eastAsia="zh-CN"/>
        </w:rPr>
      </w:pPr>
      <w:r>
        <w:rPr>
          <w:lang w:eastAsia="zh-CN"/>
        </w:rPr>
        <w:t>1)</w:t>
      </w:r>
      <w:r>
        <w:rPr>
          <w:lang w:eastAsia="zh-CN"/>
        </w:rPr>
        <w:tab/>
      </w:r>
      <w:r w:rsidR="00FD6E72" w:rsidRPr="00D41F04">
        <w:rPr>
          <w:szCs w:val="24"/>
          <w:lang w:eastAsia="zh-CN"/>
        </w:rPr>
        <w:t>制定政策以及编制和实施国家计划应采用公开和透明的形式。这些工作必须考虑各参与方的意见和利益。</w:t>
      </w:r>
    </w:p>
    <w:p w:rsidR="00FD6E72" w:rsidRDefault="00146554" w:rsidP="00146554">
      <w:pPr>
        <w:ind w:firstLine="0"/>
        <w:rPr>
          <w:lang w:eastAsia="zh-CN"/>
        </w:rPr>
      </w:pPr>
      <w:r>
        <w:rPr>
          <w:lang w:eastAsia="zh-CN"/>
        </w:rPr>
        <w:t>I.B.6</w:t>
      </w:r>
      <w:r w:rsidR="00FD6E72">
        <w:rPr>
          <w:lang w:eastAsia="zh-CN"/>
        </w:rPr>
        <w:tab/>
      </w:r>
      <w:r w:rsidR="00FD6E72">
        <w:rPr>
          <w:lang w:eastAsia="zh-CN"/>
        </w:rPr>
        <w:t>为本地参与方指定国际对口单位，鼓励国际范围内处理网络安全问题的行动，包括信息共享和协助工作，同时考虑到实施</w:t>
      </w:r>
      <w:r w:rsidR="00FD6E72">
        <w:rPr>
          <w:lang w:eastAsia="zh-CN"/>
        </w:rPr>
        <w:t>WTDC-06</w:t>
      </w:r>
      <w:r w:rsidR="00FD6E72">
        <w:rPr>
          <w:lang w:eastAsia="zh-CN"/>
        </w:rPr>
        <w:t>第</w:t>
      </w:r>
      <w:r w:rsidR="00FD6E72">
        <w:rPr>
          <w:lang w:eastAsia="zh-CN"/>
        </w:rPr>
        <w:t>45</w:t>
      </w:r>
      <w:r w:rsidR="00FD6E72">
        <w:rPr>
          <w:lang w:eastAsia="zh-CN"/>
        </w:rPr>
        <w:t>号决议的项目的结果。</w:t>
      </w:r>
    </w:p>
    <w:p w:rsidR="00FD6E72" w:rsidRDefault="00146554" w:rsidP="00146554">
      <w:pPr>
        <w:pStyle w:val="enumlev1"/>
        <w:rPr>
          <w:lang w:eastAsia="zh-CN"/>
        </w:rPr>
      </w:pPr>
      <w:r>
        <w:rPr>
          <w:lang w:val="en-US" w:eastAsia="zh-CN"/>
        </w:rPr>
        <w:t>1)</w:t>
      </w:r>
      <w:r>
        <w:rPr>
          <w:lang w:val="en-US" w:eastAsia="zh-CN"/>
        </w:rPr>
        <w:tab/>
      </w:r>
      <w:r w:rsidR="00FD6E72">
        <w:rPr>
          <w:lang w:eastAsia="zh-CN"/>
        </w:rPr>
        <w:t>加强国家网络安全的工作可借助于</w:t>
      </w:r>
      <w:r w:rsidR="00FD6E72">
        <w:rPr>
          <w:rFonts w:hint="eastAsia"/>
          <w:lang w:eastAsia="zh-CN"/>
        </w:rPr>
        <w:t>参加</w:t>
      </w:r>
      <w:r w:rsidR="00FD6E72">
        <w:rPr>
          <w:lang w:eastAsia="zh-CN"/>
        </w:rPr>
        <w:t>区域或国际论坛，这些论坛</w:t>
      </w:r>
      <w:r w:rsidR="00FD6E72">
        <w:rPr>
          <w:rFonts w:hint="eastAsia"/>
          <w:lang w:eastAsia="zh-CN"/>
        </w:rPr>
        <w:t>常</w:t>
      </w:r>
      <w:r w:rsidR="00FD6E72">
        <w:rPr>
          <w:lang w:eastAsia="zh-CN"/>
        </w:rPr>
        <w:t>以会议和讲习班的形式提供教育和培训。此类论坛将普及对问题的意识，邀请专家发言并</w:t>
      </w:r>
      <w:r w:rsidR="00FD6E72">
        <w:rPr>
          <w:rFonts w:hint="eastAsia"/>
          <w:lang w:eastAsia="zh-CN"/>
        </w:rPr>
        <w:t>允许</w:t>
      </w:r>
      <w:r w:rsidR="00FD6E72">
        <w:rPr>
          <w:lang w:eastAsia="zh-CN"/>
        </w:rPr>
        <w:t>各国介绍各自的观点、经验和计划。参与和</w:t>
      </w:r>
      <w:r w:rsidR="00FD6E72">
        <w:rPr>
          <w:lang w:eastAsia="zh-CN"/>
        </w:rPr>
        <w:t>/</w:t>
      </w:r>
      <w:r w:rsidR="00FD6E72">
        <w:rPr>
          <w:lang w:eastAsia="zh-CN"/>
        </w:rPr>
        <w:t>或加入目标一致的区域以及国际组织将有助于此类工作的开展。这也是第</w:t>
      </w:r>
      <w:r w:rsidR="00FD6E72">
        <w:rPr>
          <w:lang w:eastAsia="zh-CN"/>
        </w:rPr>
        <w:t>45</w:t>
      </w:r>
      <w:r w:rsidR="00FD6E72">
        <w:rPr>
          <w:lang w:eastAsia="zh-CN"/>
        </w:rPr>
        <w:t>号决议项目的目标之一。</w:t>
      </w:r>
    </w:p>
    <w:p w:rsidR="00FD6E72" w:rsidRDefault="00146554" w:rsidP="00146554">
      <w:pPr>
        <w:pStyle w:val="enumlev1"/>
        <w:rPr>
          <w:lang w:eastAsia="zh-CN"/>
        </w:rPr>
      </w:pPr>
      <w:r>
        <w:rPr>
          <w:lang w:val="en-US" w:eastAsia="zh-CN"/>
        </w:rPr>
        <w:t>2)</w:t>
      </w:r>
      <w:r>
        <w:rPr>
          <w:lang w:val="en-US" w:eastAsia="zh-CN"/>
        </w:rPr>
        <w:tab/>
      </w:r>
      <w:r w:rsidR="00FD6E72">
        <w:rPr>
          <w:lang w:eastAsia="zh-CN"/>
        </w:rPr>
        <w:t>参与多边</w:t>
      </w:r>
      <w:r w:rsidR="00FD6E72">
        <w:rPr>
          <w:rFonts w:hint="eastAsia"/>
          <w:lang w:eastAsia="zh-CN"/>
        </w:rPr>
        <w:t>组织</w:t>
      </w:r>
      <w:r w:rsidR="00FD6E72">
        <w:rPr>
          <w:lang w:eastAsia="zh-CN"/>
        </w:rPr>
        <w:t>现有计划和活动</w:t>
      </w:r>
      <w:r w:rsidR="00FD6E72">
        <w:rPr>
          <w:rFonts w:hint="eastAsia"/>
          <w:lang w:eastAsia="zh-CN"/>
        </w:rPr>
        <w:t>,</w:t>
      </w:r>
      <w:r w:rsidR="00FD6E72">
        <w:rPr>
          <w:rFonts w:hint="eastAsia"/>
          <w:lang w:eastAsia="zh-CN"/>
        </w:rPr>
        <w:t>寻求改进和加强全球网络安全</w:t>
      </w:r>
      <w:r w:rsidR="00FD6E72">
        <w:rPr>
          <w:lang w:eastAsia="zh-CN"/>
        </w:rPr>
        <w:t>是另一种加强国际合作的方式。多边</w:t>
      </w:r>
      <w:r w:rsidR="00FD6E72">
        <w:rPr>
          <w:rFonts w:hint="eastAsia"/>
          <w:lang w:eastAsia="zh-CN"/>
        </w:rPr>
        <w:t>组织如国际电信联盟</w:t>
      </w:r>
      <w:r w:rsidR="00FD6E72">
        <w:rPr>
          <w:rFonts w:hint="eastAsia"/>
          <w:lang w:eastAsia="zh-CN"/>
        </w:rPr>
        <w:t>(</w:t>
      </w:r>
      <w:r w:rsidR="00FD6E72">
        <w:rPr>
          <w:rFonts w:hint="eastAsia"/>
          <w:lang w:eastAsia="zh-CN"/>
        </w:rPr>
        <w:t>信息社会世界峰会行动方面</w:t>
      </w:r>
      <w:r w:rsidR="00FD6E72">
        <w:rPr>
          <w:rFonts w:hint="eastAsia"/>
          <w:lang w:eastAsia="zh-CN"/>
        </w:rPr>
        <w:t>C5)</w:t>
      </w:r>
      <w:r w:rsidR="00FD6E72">
        <w:rPr>
          <w:rFonts w:hint="eastAsia"/>
          <w:lang w:eastAsia="zh-CN"/>
        </w:rPr>
        <w:t>，</w:t>
      </w:r>
      <w:r w:rsidR="00FD6E72">
        <w:rPr>
          <w:rFonts w:cs="Arial"/>
          <w:lang w:eastAsia="zh-CN"/>
        </w:rPr>
        <w:t>经济合作与发展组织（</w:t>
      </w:r>
      <w:r w:rsidR="00FD6E72">
        <w:rPr>
          <w:rFonts w:cs="Arial"/>
          <w:lang w:eastAsia="zh-CN"/>
        </w:rPr>
        <w:t>OECD</w:t>
      </w:r>
      <w:r w:rsidR="00FD6E72">
        <w:rPr>
          <w:rFonts w:cs="Arial"/>
          <w:lang w:eastAsia="zh-CN"/>
        </w:rPr>
        <w:t>），美洲国家组织（</w:t>
      </w:r>
      <w:r w:rsidR="00FD6E72">
        <w:rPr>
          <w:lang w:eastAsia="zh-CN"/>
        </w:rPr>
        <w:t>OAS</w:t>
      </w:r>
      <w:r w:rsidR="00FD6E72">
        <w:rPr>
          <w:lang w:eastAsia="zh-CN"/>
        </w:rPr>
        <w:t>）和</w:t>
      </w:r>
      <w:r w:rsidR="00FD6E72">
        <w:rPr>
          <w:rFonts w:cs="Arial"/>
          <w:lang w:eastAsia="zh-CN"/>
        </w:rPr>
        <w:t>亚太经济合作组织</w:t>
      </w:r>
      <w:r w:rsidR="00FD6E72">
        <w:rPr>
          <w:lang w:eastAsia="zh-CN"/>
        </w:rPr>
        <w:t>（</w:t>
      </w:r>
      <w:r w:rsidR="00FD6E72">
        <w:rPr>
          <w:lang w:eastAsia="zh-CN"/>
        </w:rPr>
        <w:t>APEC</w:t>
      </w:r>
      <w:r w:rsidR="00FD6E72">
        <w:rPr>
          <w:lang w:eastAsia="zh-CN"/>
        </w:rPr>
        <w:t>）</w:t>
      </w:r>
      <w:r w:rsidR="00FD6E72">
        <w:rPr>
          <w:rFonts w:hint="eastAsia"/>
          <w:lang w:eastAsia="zh-CN"/>
        </w:rPr>
        <w:t>等</w:t>
      </w:r>
      <w:r w:rsidR="00FD6E72">
        <w:rPr>
          <w:lang w:eastAsia="zh-CN"/>
        </w:rPr>
        <w:t>。此外，还有各国政府可以</w:t>
      </w:r>
      <w:r w:rsidR="00FD6E72">
        <w:rPr>
          <w:rFonts w:hint="eastAsia"/>
          <w:lang w:eastAsia="zh-CN"/>
        </w:rPr>
        <w:t>交流</w:t>
      </w:r>
      <w:r w:rsidR="00FD6E72">
        <w:rPr>
          <w:lang w:eastAsia="zh-CN"/>
        </w:rPr>
        <w:t>网络安全信息的其它会议，如</w:t>
      </w:r>
      <w:r w:rsidR="00FD6E72">
        <w:rPr>
          <w:rFonts w:cs="Arial"/>
          <w:lang w:eastAsia="zh-CN"/>
        </w:rPr>
        <w:t>国际子午线会议（</w:t>
      </w:r>
      <w:r w:rsidR="00FD6E72">
        <w:rPr>
          <w:lang w:eastAsia="zh-CN"/>
        </w:rPr>
        <w:t>Meridian Conference</w:t>
      </w:r>
      <w:r w:rsidR="00FD6E72">
        <w:rPr>
          <w:rFonts w:cs="Arial"/>
          <w:lang w:eastAsia="zh-CN"/>
        </w:rPr>
        <w:t>）等。</w:t>
      </w:r>
      <w:r w:rsidR="00FD6E72">
        <w:rPr>
          <w:rFonts w:cs="Arial"/>
          <w:lang w:eastAsia="zh-CN"/>
        </w:rPr>
        <w:t xml:space="preserve"> </w:t>
      </w:r>
    </w:p>
    <w:p w:rsidR="00FD6E72" w:rsidRDefault="00146554" w:rsidP="00146554">
      <w:pPr>
        <w:pStyle w:val="enumlev1"/>
        <w:rPr>
          <w:lang w:eastAsia="zh-CN"/>
        </w:rPr>
      </w:pPr>
      <w:r>
        <w:rPr>
          <w:lang w:val="en-US" w:eastAsia="zh-CN"/>
        </w:rPr>
        <w:t>3)</w:t>
      </w:r>
      <w:r>
        <w:rPr>
          <w:lang w:val="en-US" w:eastAsia="zh-CN"/>
        </w:rPr>
        <w:tab/>
      </w:r>
      <w:r w:rsidR="00FD6E72">
        <w:rPr>
          <w:lang w:eastAsia="zh-CN"/>
        </w:rPr>
        <w:t>此外，</w:t>
      </w:r>
      <w:r w:rsidR="00FD6E72">
        <w:rPr>
          <w:rFonts w:hint="eastAsia"/>
          <w:lang w:eastAsia="zh-CN"/>
        </w:rPr>
        <w:t>还</w:t>
      </w:r>
      <w:r w:rsidR="00FD6E72">
        <w:rPr>
          <w:lang w:eastAsia="zh-CN"/>
        </w:rPr>
        <w:t>应参与私营部门领导的活动，如</w:t>
      </w:r>
      <w:r w:rsidR="00FD6E72">
        <w:rPr>
          <w:rFonts w:hint="eastAsia"/>
          <w:lang w:eastAsia="zh-CN"/>
        </w:rPr>
        <w:t>“</w:t>
      </w:r>
      <w:r w:rsidR="00FD6E72">
        <w:rPr>
          <w:lang w:eastAsia="zh-CN"/>
        </w:rPr>
        <w:t>反网络钓鱼工作组</w:t>
      </w:r>
      <w:r w:rsidR="00FD6E72">
        <w:rPr>
          <w:rFonts w:hint="eastAsia"/>
          <w:lang w:eastAsia="zh-CN"/>
        </w:rPr>
        <w:t>”</w:t>
      </w:r>
      <w:r w:rsidR="00FD6E72">
        <w:rPr>
          <w:lang w:eastAsia="zh-CN"/>
        </w:rPr>
        <w:t>以及其它类似的国际活动。</w:t>
      </w:r>
      <w:r w:rsidR="00FD6E72">
        <w:rPr>
          <w:lang w:eastAsia="zh-CN"/>
        </w:rPr>
        <w:t xml:space="preserve"> </w:t>
      </w:r>
    </w:p>
    <w:p w:rsidR="00FD6E72" w:rsidRDefault="00146554" w:rsidP="00146554">
      <w:pPr>
        <w:ind w:firstLine="0"/>
        <w:rPr>
          <w:lang w:eastAsia="zh-CN"/>
        </w:rPr>
      </w:pPr>
      <w:r>
        <w:rPr>
          <w:lang w:eastAsia="zh-CN"/>
        </w:rPr>
        <w:t>I.B.7</w:t>
      </w:r>
      <w:r w:rsidR="00FD6E72">
        <w:rPr>
          <w:lang w:eastAsia="zh-CN"/>
        </w:rPr>
        <w:tab/>
      </w:r>
      <w:r w:rsidR="00FD6E72">
        <w:rPr>
          <w:lang w:eastAsia="zh-CN"/>
        </w:rPr>
        <w:t>为确定网络安全保护工作及其工作重点，建立综合风险管理流程。</w:t>
      </w:r>
    </w:p>
    <w:p w:rsidR="00FD6E72" w:rsidRDefault="00146554" w:rsidP="00146554">
      <w:pPr>
        <w:pStyle w:val="enumlev1"/>
        <w:rPr>
          <w:lang w:eastAsia="zh-CN"/>
        </w:rPr>
      </w:pPr>
      <w:r>
        <w:rPr>
          <w:lang w:val="en-US" w:eastAsia="zh-CN"/>
        </w:rPr>
        <w:t>1)</w:t>
      </w:r>
      <w:r>
        <w:rPr>
          <w:lang w:val="en-US" w:eastAsia="zh-CN"/>
        </w:rPr>
        <w:tab/>
      </w:r>
      <w:r w:rsidR="00FD6E72">
        <w:rPr>
          <w:lang w:eastAsia="zh-CN"/>
        </w:rPr>
        <w:t>只</w:t>
      </w:r>
      <w:r w:rsidR="00FD6E72">
        <w:rPr>
          <w:rFonts w:hint="eastAsia"/>
          <w:lang w:eastAsia="zh-CN"/>
        </w:rPr>
        <w:t>有</w:t>
      </w:r>
      <w:r w:rsidR="00FD6E72">
        <w:rPr>
          <w:lang w:eastAsia="zh-CN"/>
        </w:rPr>
        <w:t>在了解风险的基础上，政府、基础设施所有者和运营商（包括为其提供支持的销售商）方可在公共机构</w:t>
      </w:r>
      <w:r w:rsidR="00FD6E72">
        <w:rPr>
          <w:rFonts w:hint="eastAsia"/>
          <w:lang w:eastAsia="zh-CN"/>
        </w:rPr>
        <w:t xml:space="preserve"> </w:t>
      </w:r>
      <w:r w:rsidR="00FD6E72" w:rsidRPr="00A411F3">
        <w:rPr>
          <w:lang w:eastAsia="zh-CN"/>
        </w:rPr>
        <w:t>–</w:t>
      </w:r>
      <w:r w:rsidR="00FD6E72">
        <w:rPr>
          <w:rFonts w:hint="eastAsia"/>
          <w:lang w:eastAsia="zh-CN"/>
        </w:rPr>
        <w:t xml:space="preserve"> </w:t>
      </w:r>
      <w:r w:rsidR="00FD6E72">
        <w:rPr>
          <w:lang w:eastAsia="zh-CN"/>
        </w:rPr>
        <w:t>私营企业</w:t>
      </w:r>
      <w:r w:rsidR="00FD6E72">
        <w:rPr>
          <w:rFonts w:hint="eastAsia"/>
          <w:lang w:eastAsia="zh-CN"/>
        </w:rPr>
        <w:t xml:space="preserve"> </w:t>
      </w:r>
      <w:r w:rsidR="00FD6E72" w:rsidRPr="00A411F3">
        <w:rPr>
          <w:lang w:eastAsia="zh-CN"/>
        </w:rPr>
        <w:t>–</w:t>
      </w:r>
      <w:r w:rsidR="00FD6E72">
        <w:rPr>
          <w:rFonts w:hint="eastAsia"/>
          <w:lang w:eastAsia="zh-CN"/>
        </w:rPr>
        <w:t xml:space="preserve"> </w:t>
      </w:r>
      <w:r w:rsidR="00FD6E72">
        <w:rPr>
          <w:rFonts w:hint="eastAsia"/>
          <w:lang w:eastAsia="zh-CN"/>
        </w:rPr>
        <w:t>民间</w:t>
      </w:r>
      <w:r w:rsidR="00FD6E72">
        <w:rPr>
          <w:lang w:eastAsia="zh-CN"/>
        </w:rPr>
        <w:t>开展合作，确定并突出需要保护的关键功能和要素。一旦确定之后，便可区分重点的关键信息基础设施功能，并按照重要性及其具体情况进行排序。应当牢记，</w:t>
      </w:r>
      <w:r w:rsidR="00FD6E72">
        <w:rPr>
          <w:rFonts w:hint="eastAsia"/>
          <w:lang w:eastAsia="zh-CN"/>
        </w:rPr>
        <w:t>“</w:t>
      </w:r>
      <w:r w:rsidR="00FD6E72">
        <w:rPr>
          <w:lang w:eastAsia="zh-CN"/>
        </w:rPr>
        <w:t>关键性</w:t>
      </w:r>
      <w:r w:rsidR="00FD6E72">
        <w:rPr>
          <w:rFonts w:hint="eastAsia"/>
          <w:lang w:eastAsia="zh-CN"/>
        </w:rPr>
        <w:t>”</w:t>
      </w:r>
      <w:r w:rsidR="00FD6E72">
        <w:rPr>
          <w:lang w:eastAsia="zh-CN"/>
        </w:rPr>
        <w:t>有赖于具体情况，某些情况下的关键功能在另一情况下可能并非关键。在各国确定和划分关键功能时，不能忘记关键性将随技术、基础设施和程序的改进而变化。</w:t>
      </w:r>
      <w:r w:rsidR="00FD6E72">
        <w:rPr>
          <w:lang w:eastAsia="zh-CN"/>
        </w:rPr>
        <w:t xml:space="preserve"> </w:t>
      </w:r>
    </w:p>
    <w:p w:rsidR="00FD6E72" w:rsidRDefault="00146554" w:rsidP="00146554">
      <w:pPr>
        <w:pStyle w:val="enumlev1"/>
        <w:rPr>
          <w:lang w:eastAsia="zh-CN"/>
        </w:rPr>
      </w:pPr>
      <w:r>
        <w:rPr>
          <w:lang w:val="en-US" w:eastAsia="zh-CN"/>
        </w:rPr>
        <w:t>2)</w:t>
      </w:r>
      <w:r>
        <w:rPr>
          <w:lang w:val="en-US" w:eastAsia="zh-CN"/>
        </w:rPr>
        <w:tab/>
      </w:r>
      <w:r w:rsidR="00FD6E72">
        <w:rPr>
          <w:lang w:eastAsia="zh-CN"/>
        </w:rPr>
        <w:t>保护</w:t>
      </w:r>
      <w:r w:rsidR="00FD6E72">
        <w:rPr>
          <w:lang w:eastAsia="zh-CN"/>
        </w:rPr>
        <w:t>CII</w:t>
      </w:r>
      <w:r w:rsidR="00FD6E72">
        <w:rPr>
          <w:lang w:eastAsia="zh-CN"/>
        </w:rPr>
        <w:t>和网络空间殊非易事。</w:t>
      </w:r>
      <w:r w:rsidR="00FD6E72">
        <w:rPr>
          <w:lang w:eastAsia="zh-CN"/>
        </w:rPr>
        <w:t>CII</w:t>
      </w:r>
      <w:r w:rsidR="00FD6E72">
        <w:rPr>
          <w:lang w:eastAsia="zh-CN"/>
        </w:rPr>
        <w:t>和网络空间的保护及其中包含的关键功能涉及到应用一系列风险管理做法（即评估威胁、弱点和结果，确定控制和缓解措施，实施控制措施并测量措施的有效性），使得运营商可以管理风险并确保其关键业务的恢复能力。鉴于其提供业务的实时性，每个信息基础设施提供商通常都</w:t>
      </w:r>
      <w:r w:rsidR="00FD6E72">
        <w:rPr>
          <w:rFonts w:hint="eastAsia"/>
          <w:lang w:eastAsia="zh-CN"/>
        </w:rPr>
        <w:t>备</w:t>
      </w:r>
      <w:r w:rsidR="00FD6E72">
        <w:rPr>
          <w:lang w:eastAsia="zh-CN"/>
        </w:rPr>
        <w:t>有复杂的风险管理方法和措施。但是，信息基础设施的互连、相互依赖和技术复杂程度限制了轻易评估整体风险或就绪的能力。结果，调节公共</w:t>
      </w:r>
      <w:r w:rsidR="00FD6E72">
        <w:rPr>
          <w:lang w:eastAsia="zh-CN"/>
        </w:rPr>
        <w:t>-</w:t>
      </w:r>
      <w:r w:rsidR="00FD6E72">
        <w:rPr>
          <w:lang w:eastAsia="zh-CN"/>
        </w:rPr>
        <w:t>私营部门的协作可以很好地评估共享的依赖和基础设施风险（自然灾害、技术故障、恐怖攻击等）。</w:t>
      </w:r>
      <w:r w:rsidR="00FD6E72">
        <w:rPr>
          <w:lang w:eastAsia="zh-CN"/>
        </w:rPr>
        <w:t xml:space="preserve"> </w:t>
      </w:r>
    </w:p>
    <w:p w:rsidR="00FD6E72" w:rsidRPr="00146554" w:rsidRDefault="00146554" w:rsidP="00146554">
      <w:pPr>
        <w:ind w:firstLine="0"/>
        <w:rPr>
          <w:lang w:eastAsia="zh-CN"/>
        </w:rPr>
      </w:pPr>
      <w:r>
        <w:rPr>
          <w:lang w:eastAsia="zh-CN"/>
        </w:rPr>
        <w:t>I.B.8</w:t>
      </w:r>
      <w:r w:rsidR="00FD6E72" w:rsidRPr="00146554">
        <w:rPr>
          <w:lang w:eastAsia="zh-CN"/>
        </w:rPr>
        <w:tab/>
      </w:r>
      <w:r w:rsidR="00FD6E72" w:rsidRPr="00146554">
        <w:rPr>
          <w:lang w:eastAsia="zh-CN"/>
        </w:rPr>
        <w:t>评估</w:t>
      </w:r>
      <w:r w:rsidR="00FD6E72" w:rsidRPr="00146554">
        <w:rPr>
          <w:rFonts w:hint="eastAsia"/>
          <w:lang w:eastAsia="zh-CN"/>
        </w:rPr>
        <w:t>和</w:t>
      </w:r>
      <w:r w:rsidR="00FD6E72" w:rsidRPr="00146554">
        <w:rPr>
          <w:lang w:eastAsia="zh-CN"/>
        </w:rPr>
        <w:t>定期复评现有网络安全工作的状态并制定项目的优先程度。</w:t>
      </w:r>
      <w:r w:rsidR="00FD6E72" w:rsidRPr="00146554">
        <w:rPr>
          <w:lang w:eastAsia="zh-CN"/>
        </w:rPr>
        <w:t xml:space="preserve"> </w:t>
      </w:r>
    </w:p>
    <w:p w:rsidR="00FD6E72" w:rsidRPr="00146554" w:rsidRDefault="00146554" w:rsidP="00146554">
      <w:pPr>
        <w:pStyle w:val="enumlev1"/>
        <w:rPr>
          <w:szCs w:val="24"/>
          <w:lang w:eastAsia="zh-CN"/>
        </w:rPr>
      </w:pPr>
      <w:r w:rsidRPr="00146554">
        <w:rPr>
          <w:lang w:eastAsia="zh-CN"/>
        </w:rPr>
        <w:t>1)</w:t>
      </w:r>
      <w:r w:rsidRPr="00146554">
        <w:rPr>
          <w:lang w:eastAsia="zh-CN"/>
        </w:rPr>
        <w:tab/>
      </w:r>
      <w:r w:rsidR="00FD6E72" w:rsidRPr="00146554">
        <w:rPr>
          <w:lang w:eastAsia="zh-CN"/>
        </w:rPr>
        <w:t>国家网络安全战略应包括一项国家评估调查，将其用作已取得进展的自我评估或作为培训或支持评估工作的一部分。通过采用一种通用的自我评估工具，各国可确定其国家框架的优势和潜在差距，并根据预定的目标</w:t>
      </w:r>
      <w:r w:rsidR="00FD6E72" w:rsidRPr="00146554">
        <w:rPr>
          <w:rFonts w:hint="eastAsia"/>
          <w:lang w:eastAsia="zh-CN"/>
        </w:rPr>
        <w:t>建立</w:t>
      </w:r>
      <w:r w:rsidR="00FD6E72" w:rsidRPr="00146554">
        <w:rPr>
          <w:lang w:eastAsia="zh-CN"/>
        </w:rPr>
        <w:t>对其进行调整的流程（</w:t>
      </w:r>
      <w:r w:rsidR="00FD6E72" w:rsidRPr="00146554">
        <w:rPr>
          <w:rFonts w:hint="eastAsia"/>
          <w:lang w:eastAsia="zh-CN"/>
        </w:rPr>
        <w:t>电信发展局已</w:t>
      </w:r>
      <w:r w:rsidR="00FD6E72" w:rsidRPr="00146554">
        <w:rPr>
          <w:lang w:eastAsia="zh-CN"/>
        </w:rPr>
        <w:t>制定</w:t>
      </w:r>
      <w:r w:rsidR="00FD6E72" w:rsidRPr="00146554">
        <w:rPr>
          <w:szCs w:val="24"/>
          <w:lang w:eastAsia="zh-CN"/>
        </w:rPr>
        <w:t>自我评估工具</w:t>
      </w:r>
      <w:r w:rsidR="00FD6E72" w:rsidRPr="00146554">
        <w:rPr>
          <w:rFonts w:hint="eastAsia"/>
          <w:szCs w:val="24"/>
          <w:lang w:eastAsia="zh-CN"/>
        </w:rPr>
        <w:t xml:space="preserve"> </w:t>
      </w:r>
      <w:r w:rsidR="00FD6E72" w:rsidRPr="00146554">
        <w:rPr>
          <w:szCs w:val="24"/>
          <w:lang w:eastAsia="zh-CN"/>
        </w:rPr>
        <w:t>–</w:t>
      </w:r>
      <w:r w:rsidR="00FD6E72" w:rsidRPr="00146554">
        <w:rPr>
          <w:rFonts w:hint="eastAsia"/>
          <w:szCs w:val="24"/>
          <w:lang w:eastAsia="zh-CN"/>
        </w:rPr>
        <w:t xml:space="preserve"> </w:t>
      </w:r>
      <w:r w:rsidR="00FD6E72" w:rsidRPr="00146554">
        <w:rPr>
          <w:rFonts w:hint="eastAsia"/>
          <w:szCs w:val="24"/>
          <w:lang w:eastAsia="zh-CN"/>
        </w:rPr>
        <w:t>国际电联国家网络安全</w:t>
      </w:r>
      <w:r w:rsidR="00FD6E72" w:rsidRPr="00146554">
        <w:rPr>
          <w:rFonts w:hint="eastAsia"/>
          <w:szCs w:val="24"/>
          <w:lang w:eastAsia="zh-CN"/>
        </w:rPr>
        <w:t>/CIIP</w:t>
      </w:r>
      <w:r w:rsidR="00FD6E72" w:rsidRPr="00146554">
        <w:rPr>
          <w:rFonts w:hint="eastAsia"/>
          <w:szCs w:val="24"/>
          <w:lang w:eastAsia="zh-CN"/>
        </w:rPr>
        <w:t>自我评估工具</w:t>
      </w:r>
      <w:r w:rsidR="00FD6E72" w:rsidRPr="00146554">
        <w:rPr>
          <w:szCs w:val="24"/>
          <w:lang w:eastAsia="zh-CN"/>
        </w:rPr>
        <w:t>，配合本最佳做法文件）。</w:t>
      </w:r>
      <w:r w:rsidR="00FD6E72" w:rsidRPr="00146554">
        <w:rPr>
          <w:szCs w:val="24"/>
          <w:lang w:eastAsia="zh-CN"/>
        </w:rPr>
        <w:t xml:space="preserve"> </w:t>
      </w:r>
    </w:p>
    <w:p w:rsidR="00FD6E72" w:rsidRPr="00146554" w:rsidRDefault="00146554" w:rsidP="00146554">
      <w:pPr>
        <w:ind w:firstLine="0"/>
        <w:rPr>
          <w:lang w:eastAsia="zh-CN"/>
        </w:rPr>
      </w:pPr>
      <w:r>
        <w:rPr>
          <w:lang w:eastAsia="zh-CN"/>
        </w:rPr>
        <w:t>I.B.9</w:t>
      </w:r>
      <w:r w:rsidR="00FD6E72" w:rsidRPr="00146554">
        <w:rPr>
          <w:lang w:eastAsia="zh-CN"/>
        </w:rPr>
        <w:tab/>
      </w:r>
      <w:r w:rsidR="00FD6E72" w:rsidRPr="00146554">
        <w:rPr>
          <w:lang w:eastAsia="zh-CN"/>
        </w:rPr>
        <w:t>确定培训要求及如何实现这些要求。</w:t>
      </w:r>
      <w:r w:rsidR="00FD6E72" w:rsidRPr="00146554">
        <w:rPr>
          <w:lang w:eastAsia="zh-CN"/>
        </w:rPr>
        <w:t xml:space="preserve"> </w:t>
      </w:r>
    </w:p>
    <w:p w:rsidR="00FD6E72" w:rsidRDefault="00146554" w:rsidP="00146554">
      <w:pPr>
        <w:pStyle w:val="enumlev1"/>
        <w:rPr>
          <w:lang w:eastAsia="zh-CN"/>
        </w:rPr>
      </w:pPr>
      <w:r>
        <w:rPr>
          <w:lang w:val="en-US" w:eastAsia="zh-CN"/>
        </w:rPr>
        <w:t>1)</w:t>
      </w:r>
      <w:r>
        <w:rPr>
          <w:lang w:val="en-US" w:eastAsia="zh-CN"/>
        </w:rPr>
        <w:tab/>
      </w:r>
      <w:r w:rsidR="00FD6E72">
        <w:rPr>
          <w:lang w:eastAsia="zh-CN"/>
        </w:rPr>
        <w:t>通过将本报告推荐的最佳做法与本国目前网络安全保障工作进行对比（即进行差异分析），</w:t>
      </w:r>
      <w:r w:rsidR="00FD6E72">
        <w:rPr>
          <w:rFonts w:hint="eastAsia"/>
          <w:lang w:eastAsia="zh-CN"/>
        </w:rPr>
        <w:t>一个</w:t>
      </w:r>
      <w:r w:rsidR="00FD6E72">
        <w:rPr>
          <w:lang w:eastAsia="zh-CN"/>
        </w:rPr>
        <w:t>国</w:t>
      </w:r>
      <w:r w:rsidR="00FD6E72">
        <w:rPr>
          <w:rFonts w:hint="eastAsia"/>
          <w:lang w:eastAsia="zh-CN"/>
        </w:rPr>
        <w:t>家</w:t>
      </w:r>
      <w:r w:rsidR="00FD6E72">
        <w:rPr>
          <w:lang w:eastAsia="zh-CN"/>
        </w:rPr>
        <w:t>可</w:t>
      </w:r>
      <w:r w:rsidR="00FD6E72">
        <w:rPr>
          <w:rFonts w:hint="eastAsia"/>
          <w:lang w:eastAsia="zh-CN"/>
        </w:rPr>
        <w:t>发现其</w:t>
      </w:r>
      <w:r w:rsidR="00FD6E72">
        <w:rPr>
          <w:lang w:eastAsia="zh-CN"/>
        </w:rPr>
        <w:t>网络安全项目尚需改进的方面。解决方案可以从技术（例如新设备或软件）、法律（例如起草新法律或法规，纠正不当网络行为）或从组织方面着手。通过差异分析还可能发现需要加强能力建设（培训）的地方。</w:t>
      </w:r>
      <w:r w:rsidR="00FD6E72">
        <w:rPr>
          <w:lang w:eastAsia="zh-CN"/>
        </w:rPr>
        <w:t xml:space="preserve"> </w:t>
      </w:r>
    </w:p>
    <w:p w:rsidR="00146554" w:rsidRPr="00146554" w:rsidRDefault="00FD6E72" w:rsidP="00146554">
      <w:pPr>
        <w:pStyle w:val="PartNo"/>
        <w:rPr>
          <w:lang w:val="en-US" w:eastAsia="zh-CN"/>
        </w:rPr>
      </w:pPr>
      <w:bookmarkStart w:id="25" w:name="_Toc236818126"/>
      <w:r>
        <w:rPr>
          <w:u w:val="single"/>
          <w:lang w:eastAsia="zh-CN"/>
        </w:rPr>
        <w:br w:type="page"/>
      </w:r>
      <w:bookmarkStart w:id="26" w:name="_Toc261959090"/>
      <w:bookmarkStart w:id="27" w:name="_Toc208393154"/>
      <w:bookmarkStart w:id="28" w:name="_Toc260406979"/>
      <w:bookmarkStart w:id="29" w:name="_Toc216763866"/>
      <w:bookmarkStart w:id="30" w:name="_Toc216764444"/>
      <w:bookmarkStart w:id="31" w:name="_Toc216764760"/>
      <w:r w:rsidR="00146554">
        <w:rPr>
          <w:lang w:eastAsia="zh-CN"/>
        </w:rPr>
        <w:lastRenderedPageBreak/>
        <w:t>第二部分</w:t>
      </w:r>
      <w:bookmarkEnd w:id="26"/>
    </w:p>
    <w:p w:rsidR="00FD6E72" w:rsidRPr="00146554" w:rsidRDefault="00FD6E72" w:rsidP="00146554">
      <w:pPr>
        <w:pStyle w:val="Parttitle"/>
        <w:rPr>
          <w:lang w:eastAsia="zh-CN"/>
        </w:rPr>
      </w:pPr>
      <w:bookmarkStart w:id="32" w:name="_Toc261959091"/>
      <w:r w:rsidRPr="00146554">
        <w:rPr>
          <w:lang w:eastAsia="zh-CN"/>
        </w:rPr>
        <w:t>建立国家政府</w:t>
      </w:r>
      <w:r w:rsidRPr="00146554">
        <w:rPr>
          <w:rFonts w:hint="eastAsia"/>
          <w:lang w:eastAsia="zh-CN"/>
        </w:rPr>
        <w:t>和</w:t>
      </w:r>
      <w:r w:rsidRPr="00146554">
        <w:rPr>
          <w:lang w:eastAsia="zh-CN"/>
        </w:rPr>
        <w:t>私营部门的</w:t>
      </w:r>
      <w:bookmarkEnd w:id="27"/>
      <w:r w:rsidRPr="00146554">
        <w:rPr>
          <w:lang w:eastAsia="zh-CN"/>
        </w:rPr>
        <w:t>合作关系</w:t>
      </w:r>
      <w:bookmarkEnd w:id="25"/>
      <w:bookmarkEnd w:id="28"/>
      <w:bookmarkEnd w:id="29"/>
      <w:bookmarkEnd w:id="30"/>
      <w:bookmarkEnd w:id="31"/>
      <w:bookmarkEnd w:id="32"/>
    </w:p>
    <w:p w:rsidR="00FD6E72" w:rsidRDefault="00FD6E72" w:rsidP="00FD6E72">
      <w:pPr>
        <w:rPr>
          <w:i/>
          <w:iCs/>
          <w:lang w:eastAsia="zh-CN"/>
        </w:rPr>
      </w:pPr>
    </w:p>
    <w:p w:rsidR="00FD6E72" w:rsidRPr="00146554" w:rsidRDefault="00FD6E72" w:rsidP="00146554">
      <w:pPr>
        <w:rPr>
          <w:rFonts w:ascii="STKaiti" w:eastAsia="STKaiti" w:hAnsi="STKaiti"/>
          <w:i/>
          <w:iCs/>
          <w:lang w:eastAsia="zh-CN"/>
        </w:rPr>
      </w:pPr>
      <w:r w:rsidRPr="00146554">
        <w:rPr>
          <w:rFonts w:ascii="STKaiti" w:eastAsia="STKaiti" w:hAnsi="STKaiti"/>
          <w:lang w:val="en-US" w:eastAsia="zh-CN"/>
        </w:rPr>
        <w:t>保护重要信息基础设施和网络空间是一项共同的责任，只有拥有和运行大量基础设施的各级政府和私营部门开展合作才能完成。当然，政府在所有国家决定上必须拥有最终决定权。必须认识到，尽管世界信息安全系统已大体变成了一个具有互操作性的互连整体，这一网络的结构会因国家的不同而大相径庭。因此，这些系统的所有者和运营商之间的合作，将提高这一安全系统的有效性和可持续性。</w:t>
      </w:r>
      <w:r w:rsidRPr="00146554">
        <w:rPr>
          <w:rFonts w:ascii="STKaiti" w:eastAsia="STKaiti" w:hAnsi="STKaiti"/>
          <w:i/>
          <w:iCs/>
          <w:lang w:eastAsia="zh-CN"/>
        </w:rPr>
        <w:t xml:space="preserve"> </w:t>
      </w:r>
    </w:p>
    <w:p w:rsidR="00FD6E72" w:rsidRDefault="00FD6E72" w:rsidP="00146554">
      <w:pPr>
        <w:rPr>
          <w:lang w:eastAsia="zh-CN"/>
        </w:rPr>
      </w:pPr>
      <w:r>
        <w:rPr>
          <w:lang w:val="en-US" w:eastAsia="zh-CN"/>
        </w:rPr>
        <w:t>确保基础设施具有恢复能力是政府和私营部门的长久利益所在，政府私营部门合作伙伴关系对于加强网络安全至关重要，因为没有任何一个实体能够单枪匹马保护整个基础设施。鉴于在很多国家，私营部门拥有并运行着大量网络基础设施，因此建议政府和私营部门各司其职，开展富有成效的合作。</w:t>
      </w:r>
      <w:r>
        <w:rPr>
          <w:lang w:eastAsia="zh-CN"/>
        </w:rPr>
        <w:t>成功的</w:t>
      </w:r>
      <w:r>
        <w:rPr>
          <w:rFonts w:hint="eastAsia"/>
          <w:lang w:val="en-US" w:eastAsia="zh-CN"/>
        </w:rPr>
        <w:t>公共</w:t>
      </w:r>
      <w:r>
        <w:rPr>
          <w:rFonts w:hint="eastAsia"/>
          <w:lang w:val="en-US" w:eastAsia="zh-CN"/>
        </w:rPr>
        <w:t xml:space="preserve"> </w:t>
      </w:r>
      <w:r w:rsidRPr="0053656A">
        <w:rPr>
          <w:lang w:val="en-US" w:eastAsia="zh-CN"/>
        </w:rPr>
        <w:t>–</w:t>
      </w:r>
      <w:r>
        <w:rPr>
          <w:rFonts w:hint="eastAsia"/>
          <w:lang w:val="en-US" w:eastAsia="zh-CN"/>
        </w:rPr>
        <w:t xml:space="preserve"> </w:t>
      </w:r>
      <w:r>
        <w:rPr>
          <w:lang w:val="en-US" w:eastAsia="zh-CN"/>
        </w:rPr>
        <w:t>私营部门合作需要三大要素：</w:t>
      </w:r>
      <w:r>
        <w:rPr>
          <w:lang w:val="en-US" w:eastAsia="zh-CN"/>
        </w:rPr>
        <w:t>1</w:t>
      </w:r>
      <w:r>
        <w:rPr>
          <w:lang w:eastAsia="zh-CN"/>
        </w:rPr>
        <w:t>)</w:t>
      </w:r>
      <w:r>
        <w:rPr>
          <w:lang w:val="en-US" w:eastAsia="zh-CN"/>
        </w:rPr>
        <w:t xml:space="preserve"> </w:t>
      </w:r>
      <w:r>
        <w:rPr>
          <w:lang w:val="en-US" w:eastAsia="zh-CN"/>
        </w:rPr>
        <w:t>清晰的</w:t>
      </w:r>
      <w:r>
        <w:rPr>
          <w:color w:val="000000"/>
          <w:lang w:eastAsia="zh-CN"/>
        </w:rPr>
        <w:t>价值定位；</w:t>
      </w:r>
      <w:r>
        <w:rPr>
          <w:color w:val="000000"/>
          <w:lang w:eastAsia="zh-CN"/>
        </w:rPr>
        <w:t>2</w:t>
      </w:r>
      <w:r>
        <w:rPr>
          <w:lang w:eastAsia="zh-CN"/>
        </w:rPr>
        <w:t>)</w:t>
      </w:r>
      <w:r>
        <w:rPr>
          <w:color w:val="000000"/>
          <w:lang w:eastAsia="zh-CN"/>
        </w:rPr>
        <w:t xml:space="preserve"> </w:t>
      </w:r>
      <w:r>
        <w:rPr>
          <w:color w:val="000000"/>
          <w:lang w:eastAsia="zh-CN"/>
        </w:rPr>
        <w:t>明确划定的作用与职责和</w:t>
      </w:r>
      <w:r>
        <w:rPr>
          <w:color w:val="000000"/>
          <w:lang w:eastAsia="zh-CN"/>
        </w:rPr>
        <w:t xml:space="preserve"> 3</w:t>
      </w:r>
      <w:r>
        <w:rPr>
          <w:lang w:eastAsia="zh-CN"/>
        </w:rPr>
        <w:t>)</w:t>
      </w:r>
      <w:r>
        <w:rPr>
          <w:color w:val="000000"/>
          <w:lang w:eastAsia="zh-CN"/>
        </w:rPr>
        <w:t xml:space="preserve"> </w:t>
      </w:r>
      <w:r>
        <w:rPr>
          <w:color w:val="000000"/>
          <w:lang w:eastAsia="zh-CN"/>
        </w:rPr>
        <w:t>信任。</w:t>
      </w:r>
      <w:r>
        <w:rPr>
          <w:lang w:eastAsia="zh-CN"/>
        </w:rPr>
        <w:t xml:space="preserve"> </w:t>
      </w:r>
    </w:p>
    <w:p w:rsidR="000B58E0" w:rsidRDefault="000B58E0" w:rsidP="00146554">
      <w:pPr>
        <w:rPr>
          <w:lang w:eastAsia="zh-CN"/>
        </w:rPr>
      </w:pPr>
    </w:p>
    <w:p w:rsidR="00FD6E72" w:rsidRPr="007D71C8" w:rsidRDefault="00FD6E72" w:rsidP="00146554">
      <w:pPr>
        <w:pStyle w:val="Headingb"/>
        <w:rPr>
          <w:lang w:eastAsia="zh-CN"/>
        </w:rPr>
      </w:pPr>
      <w:bookmarkStart w:id="33" w:name="_Toc216764445"/>
      <w:bookmarkStart w:id="34" w:name="_Toc216764761"/>
      <w:r w:rsidRPr="007D71C8">
        <w:rPr>
          <w:lang w:eastAsia="zh-CN"/>
        </w:rPr>
        <w:t>价值定位</w:t>
      </w:r>
      <w:bookmarkEnd w:id="33"/>
      <w:bookmarkEnd w:id="34"/>
    </w:p>
    <w:p w:rsidR="00FD6E72" w:rsidRDefault="00FD6E72" w:rsidP="00146554">
      <w:pPr>
        <w:rPr>
          <w:lang w:eastAsia="zh-CN"/>
        </w:rPr>
      </w:pPr>
      <w:r>
        <w:rPr>
          <w:lang w:val="en-US" w:eastAsia="zh-CN"/>
        </w:rPr>
        <w:t>成功的伙伴关系取决于向政府和私营部门合作伙伴阐明合作会使双方受益。政府通常能够在自己力所不及的领域，得益于基础设施厂家和运营商的能力，例如：</w:t>
      </w:r>
    </w:p>
    <w:p w:rsidR="00FD6E72" w:rsidRDefault="00146554" w:rsidP="00146554">
      <w:pPr>
        <w:pStyle w:val="enumlev1"/>
        <w:rPr>
          <w:rFonts w:cs="Traditional Arabic"/>
          <w:lang w:eastAsia="zh-CN"/>
        </w:rPr>
      </w:pPr>
      <w:r>
        <w:rPr>
          <w:lang w:val="en-US" w:eastAsia="zh-CN"/>
        </w:rPr>
        <w:t>•</w:t>
      </w:r>
      <w:r>
        <w:rPr>
          <w:lang w:val="en-US" w:eastAsia="zh-CN"/>
        </w:rPr>
        <w:tab/>
      </w:r>
      <w:r w:rsidR="00FD6E72">
        <w:rPr>
          <w:lang w:val="en-US" w:eastAsia="zh-CN"/>
        </w:rPr>
        <w:t>拥有和管理多个国家众多部门的大部分关键基础设施；</w:t>
      </w:r>
    </w:p>
    <w:p w:rsidR="00FD6E72" w:rsidRDefault="00146554" w:rsidP="00146554">
      <w:pPr>
        <w:pStyle w:val="enumlev1"/>
        <w:rPr>
          <w:rFonts w:cs="Traditional Arabic"/>
          <w:lang w:eastAsia="zh-CN"/>
        </w:rPr>
      </w:pPr>
      <w:r>
        <w:rPr>
          <w:lang w:val="en-US" w:eastAsia="zh-CN"/>
        </w:rPr>
        <w:t>•</w:t>
      </w:r>
      <w:r>
        <w:rPr>
          <w:lang w:val="en-US" w:eastAsia="zh-CN"/>
        </w:rPr>
        <w:tab/>
      </w:r>
      <w:r w:rsidR="00FD6E72">
        <w:rPr>
          <w:lang w:val="en-US" w:eastAsia="zh-CN"/>
        </w:rPr>
        <w:t>对资产、网络、系统、设施、功能及其它能力的了解；</w:t>
      </w:r>
    </w:p>
    <w:p w:rsidR="00FD6E72" w:rsidRDefault="00146554" w:rsidP="00146554">
      <w:pPr>
        <w:pStyle w:val="enumlev1"/>
        <w:rPr>
          <w:rFonts w:cs="Traditional Arabic"/>
          <w:lang w:eastAsia="zh-CN"/>
        </w:rPr>
      </w:pPr>
      <w:r>
        <w:rPr>
          <w:lang w:val="en-US" w:eastAsia="zh-CN"/>
        </w:rPr>
        <w:t>•</w:t>
      </w:r>
      <w:r>
        <w:rPr>
          <w:lang w:val="en-US" w:eastAsia="zh-CN"/>
        </w:rPr>
        <w:tab/>
      </w:r>
      <w:r w:rsidR="00FD6E72">
        <w:rPr>
          <w:lang w:eastAsia="zh-CN"/>
        </w:rPr>
        <w:t>事件响应</w:t>
      </w:r>
      <w:r w:rsidR="00FD6E72">
        <w:rPr>
          <w:rFonts w:cs="Arial"/>
          <w:lang w:eastAsia="zh-CN"/>
        </w:rPr>
        <w:t>技能与经验；</w:t>
      </w:r>
    </w:p>
    <w:p w:rsidR="00FD6E72" w:rsidRDefault="00146554" w:rsidP="00146554">
      <w:pPr>
        <w:pStyle w:val="enumlev1"/>
        <w:rPr>
          <w:rFonts w:cs="Traditional Arabic"/>
          <w:lang w:eastAsia="zh-CN"/>
        </w:rPr>
      </w:pPr>
      <w:r>
        <w:rPr>
          <w:lang w:val="en-US" w:eastAsia="zh-CN"/>
        </w:rPr>
        <w:t>•</w:t>
      </w:r>
      <w:r>
        <w:rPr>
          <w:lang w:val="en-US" w:eastAsia="zh-CN"/>
        </w:rPr>
        <w:tab/>
      </w:r>
      <w:r w:rsidR="00FD6E72">
        <w:rPr>
          <w:lang w:val="en-US" w:eastAsia="zh-CN"/>
        </w:rPr>
        <w:t>快速瞄准需求的产品、服务和技术的创新和提供能力</w:t>
      </w:r>
      <w:r w:rsidR="00FD6E72">
        <w:rPr>
          <w:lang w:eastAsia="zh-CN"/>
        </w:rPr>
        <w:t>；</w:t>
      </w:r>
      <w:r w:rsidR="00FD6E72">
        <w:rPr>
          <w:lang w:val="en-US" w:eastAsia="zh-CN"/>
        </w:rPr>
        <w:t>以及</w:t>
      </w:r>
    </w:p>
    <w:p w:rsidR="00FD6E72" w:rsidRDefault="00146554" w:rsidP="00146554">
      <w:pPr>
        <w:pStyle w:val="enumlev1"/>
        <w:rPr>
          <w:rFonts w:cs="Traditional Arabic"/>
          <w:lang w:eastAsia="zh-CN"/>
        </w:rPr>
      </w:pPr>
      <w:r>
        <w:rPr>
          <w:lang w:val="en-US" w:eastAsia="zh-CN"/>
        </w:rPr>
        <w:t>•</w:t>
      </w:r>
      <w:r>
        <w:rPr>
          <w:lang w:val="en-US" w:eastAsia="zh-CN"/>
        </w:rPr>
        <w:tab/>
      </w:r>
      <w:r w:rsidR="00FD6E72">
        <w:rPr>
          <w:lang w:val="en-US" w:eastAsia="zh-CN"/>
        </w:rPr>
        <w:t>设计、部署、运行、管理和维护全球互联网。</w:t>
      </w:r>
    </w:p>
    <w:p w:rsidR="00FD6E72" w:rsidRDefault="00FD6E72" w:rsidP="00146554">
      <w:pPr>
        <w:rPr>
          <w:lang w:eastAsia="zh-CN"/>
        </w:rPr>
      </w:pPr>
      <w:r>
        <w:rPr>
          <w:lang w:val="en-US" w:eastAsia="zh-CN"/>
        </w:rPr>
        <w:t>在评估私营部门的价值定位时，与政府合作加强</w:t>
      </w:r>
      <w:r>
        <w:rPr>
          <w:lang w:val="en-US" w:eastAsia="zh-CN"/>
        </w:rPr>
        <w:t>CIIP</w:t>
      </w:r>
      <w:r>
        <w:rPr>
          <w:lang w:val="en-US" w:eastAsia="zh-CN"/>
        </w:rPr>
        <w:t>和网络安全的优势是显而易见的。政府可以通过多种方式给这一合作关系带来价值，其中包括：</w:t>
      </w:r>
      <w:r>
        <w:rPr>
          <w:lang w:eastAsia="zh-CN"/>
        </w:rPr>
        <w:t xml:space="preserve"> </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就重要基础设施面临的威胁，向所有者和运营商提供及时、分析性、准确、综合及实用的信息；</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使</w:t>
      </w:r>
      <w:r w:rsidR="00FD6E72" w:rsidRPr="003F27AD">
        <w:rPr>
          <w:lang w:val="en-US" w:eastAsia="zh-CN"/>
        </w:rPr>
        <w:t>私营部门</w:t>
      </w:r>
      <w:r w:rsidR="00FD6E72">
        <w:rPr>
          <w:lang w:val="en-US" w:eastAsia="zh-CN"/>
        </w:rPr>
        <w:t>从一开始就参与</w:t>
      </w:r>
      <w:r w:rsidR="00FD6E72">
        <w:rPr>
          <w:lang w:val="en-US" w:eastAsia="zh-CN"/>
        </w:rPr>
        <w:t>CIP</w:t>
      </w:r>
      <w:r w:rsidR="00FD6E72">
        <w:rPr>
          <w:lang w:val="en-US" w:eastAsia="zh-CN"/>
        </w:rPr>
        <w:t>举措和政策的制定工作；</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利用公共平台和其它直接交流方式向公司领导层说明，投资于超出其具体商业战略范围的安全措施，对商业和国家安全的益处；</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营造一种鼓励和支持公司自愿采取广泛认可且稳妥可靠的安全做法，并根据需要在超</w:t>
      </w:r>
      <w:r w:rsidR="00FD6E72">
        <w:rPr>
          <w:rFonts w:hint="eastAsia"/>
          <w:lang w:val="en-US" w:eastAsia="zh-CN"/>
        </w:rPr>
        <w:t>出</w:t>
      </w:r>
      <w:r w:rsidR="00FD6E72">
        <w:rPr>
          <w:lang w:val="en-US" w:eastAsia="zh-CN"/>
        </w:rPr>
        <w:t>其狭隘商业利益需求的高度，更新和加强其安全工作和做法；</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与</w:t>
      </w:r>
      <w:r w:rsidR="00FD6E72" w:rsidRPr="003F27AD">
        <w:rPr>
          <w:lang w:val="en-US" w:eastAsia="zh-CN"/>
        </w:rPr>
        <w:t>私营部门</w:t>
      </w:r>
      <w:r w:rsidR="00FD6E72">
        <w:rPr>
          <w:lang w:val="en-US" w:eastAsia="zh-CN"/>
        </w:rPr>
        <w:t>共同确定工作重点，并对它们提供保护和</w:t>
      </w:r>
      <w:r w:rsidR="00FD6E72">
        <w:rPr>
          <w:lang w:val="en-US" w:eastAsia="zh-CN"/>
        </w:rPr>
        <w:t>/</w:t>
      </w:r>
      <w:r w:rsidR="00FD6E72">
        <w:rPr>
          <w:lang w:val="en-US" w:eastAsia="zh-CN"/>
        </w:rPr>
        <w:t>或修复；</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向强化未来</w:t>
      </w:r>
      <w:r w:rsidR="00FD6E72">
        <w:rPr>
          <w:lang w:val="en-US" w:eastAsia="zh-CN"/>
        </w:rPr>
        <w:t>CI</w:t>
      </w:r>
      <w:r w:rsidR="00FD6E72">
        <w:rPr>
          <w:lang w:val="en-US" w:eastAsia="zh-CN"/>
        </w:rPr>
        <w:t>保护工作所需的研究提供支持；</w:t>
      </w:r>
      <w:r w:rsidR="00FD6E72">
        <w:rPr>
          <w:lang w:eastAsia="zh-CN"/>
        </w:rPr>
        <w:t xml:space="preserve"> </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通过举行练习、专题研讨会、培训班和计算机建模活动，为从事跨部门的相互依赖性研究寻求资援，形成支持商业持续性规划的指导性决定；并且</w:t>
      </w:r>
    </w:p>
    <w:p w:rsidR="00FD6E72" w:rsidRDefault="00436973" w:rsidP="00436973">
      <w:pPr>
        <w:pStyle w:val="enumlev1"/>
        <w:rPr>
          <w:rFonts w:cs="Traditional Arabic"/>
          <w:lang w:eastAsia="zh-CN"/>
        </w:rPr>
      </w:pPr>
      <w:r>
        <w:rPr>
          <w:lang w:val="en-US" w:eastAsia="zh-CN"/>
        </w:rPr>
        <w:t>•</w:t>
      </w:r>
      <w:r>
        <w:rPr>
          <w:lang w:val="en-US" w:eastAsia="zh-CN"/>
        </w:rPr>
        <w:tab/>
      </w:r>
      <w:r w:rsidR="00FD6E72">
        <w:rPr>
          <w:lang w:val="en-US" w:eastAsia="zh-CN"/>
        </w:rPr>
        <w:t>实现时间敏感性信息的共享以及在发生事件期间，向重点基础设施提供修复与恢复支持。</w:t>
      </w:r>
    </w:p>
    <w:p w:rsidR="00FD6E72" w:rsidRDefault="00FD6E72" w:rsidP="00436973">
      <w:pPr>
        <w:pStyle w:val="Headingb"/>
        <w:rPr>
          <w:lang w:eastAsia="zh-CN"/>
        </w:rPr>
      </w:pPr>
      <w:r>
        <w:rPr>
          <w:lang w:eastAsia="zh-CN"/>
        </w:rPr>
        <w:lastRenderedPageBreak/>
        <w:t>作用与职责</w:t>
      </w:r>
    </w:p>
    <w:p w:rsidR="00FD6E72" w:rsidRDefault="00FD6E72" w:rsidP="00436973">
      <w:pPr>
        <w:rPr>
          <w:lang w:val="en-US" w:eastAsia="zh-CN"/>
        </w:rPr>
      </w:pPr>
      <w:r>
        <w:rPr>
          <w:lang w:val="en-US" w:eastAsia="zh-CN"/>
        </w:rPr>
        <w:t>政府与私营部门同心协力，便可就各自承担的网络安全作用与职责达成共识。政府可以协调和领导保护工作。例如，政府的延续需要确保其网络及物理基础设施的安全可用，这是向其重要职责和服务提供支持的必要条件。此外，政府可以在发生灾难时发挥关键的协调作用，也可以在私营部门面对事件资源不足的情况下提供帮助。政府可以推动和鼓励私营部门采取提高安全性的主动行动，包括制定及时交流有关威胁的分析性实用信息所需的政策和规范，并激励私营部门在超出其商业利益需求的高度强化安全性。最后，政府还可以赞助和资助研究与开发工作，以改进安全程序和工具。</w:t>
      </w:r>
    </w:p>
    <w:p w:rsidR="000B58E0" w:rsidRDefault="000B58E0" w:rsidP="00436973">
      <w:pPr>
        <w:rPr>
          <w:lang w:eastAsia="zh-CN"/>
        </w:rPr>
      </w:pPr>
    </w:p>
    <w:p w:rsidR="00FD6E72" w:rsidRDefault="00FD6E72" w:rsidP="00436973">
      <w:pPr>
        <w:pStyle w:val="Headingb"/>
        <w:rPr>
          <w:lang w:eastAsia="zh-CN"/>
        </w:rPr>
      </w:pPr>
      <w:r>
        <w:rPr>
          <w:lang w:eastAsia="zh-CN"/>
        </w:rPr>
        <w:t>信任</w:t>
      </w:r>
    </w:p>
    <w:p w:rsidR="00FD6E72" w:rsidRDefault="00FD6E72" w:rsidP="00436973">
      <w:pPr>
        <w:rPr>
          <w:lang w:eastAsia="zh-CN"/>
        </w:rPr>
      </w:pPr>
      <w:r>
        <w:rPr>
          <w:lang w:eastAsia="zh-CN"/>
        </w:rPr>
        <w:t>信任是政府与私营部门成功合作的关键，也是建立、发展和维持政府与私营部门合作关系的必需。政府与私营部门之间的有力合作和信息交流，可增进对情况的了解，加强就战略问题的合作，有助于网络风险管理和对响应与恢复工作的支持。通过更好的信息交流与分析，政府和</w:t>
      </w:r>
      <w:r>
        <w:rPr>
          <w:rFonts w:hint="eastAsia"/>
          <w:lang w:eastAsia="zh-CN"/>
        </w:rPr>
        <w:t>私营部门</w:t>
      </w:r>
      <w:r>
        <w:rPr>
          <w:lang w:eastAsia="zh-CN"/>
        </w:rPr>
        <w:t>将能更有效地发现</w:t>
      </w:r>
      <w:r>
        <w:rPr>
          <w:rFonts w:hint="eastAsia"/>
          <w:lang w:eastAsia="zh-CN"/>
        </w:rPr>
        <w:t>威胁</w:t>
      </w:r>
      <w:r>
        <w:rPr>
          <w:lang w:eastAsia="zh-CN"/>
        </w:rPr>
        <w:t>和弱点，并交流缓解和预防风险的策略和资源。</w:t>
      </w:r>
    </w:p>
    <w:p w:rsidR="00FD6E72" w:rsidRDefault="00FD6E72" w:rsidP="00436973">
      <w:pPr>
        <w:rPr>
          <w:lang w:eastAsia="zh-CN"/>
        </w:rPr>
      </w:pPr>
      <w:r>
        <w:rPr>
          <w:lang w:eastAsia="zh-CN"/>
        </w:rPr>
        <w:t>以下</w:t>
      </w:r>
      <w:r>
        <w:rPr>
          <w:lang w:val="en-US" w:eastAsia="zh-CN"/>
        </w:rPr>
        <w:t>是政府在与私营部门进行合作时需要考虑的总体目标。</w:t>
      </w:r>
      <w:r>
        <w:rPr>
          <w:lang w:eastAsia="zh-CN"/>
        </w:rPr>
        <w:t xml:space="preserve"> </w:t>
      </w:r>
    </w:p>
    <w:p w:rsidR="00FD6E72" w:rsidRPr="00436973" w:rsidRDefault="00436973" w:rsidP="00436973">
      <w:pPr>
        <w:pStyle w:val="Heading1"/>
        <w:rPr>
          <w:lang w:eastAsia="zh-CN"/>
        </w:rPr>
      </w:pPr>
      <w:bookmarkStart w:id="35" w:name="_Toc236818127"/>
      <w:bookmarkStart w:id="36" w:name="_Toc260406980"/>
      <w:bookmarkStart w:id="37" w:name="_Toc261958095"/>
      <w:bookmarkStart w:id="38" w:name="_Toc261959092"/>
      <w:r>
        <w:rPr>
          <w:lang w:eastAsia="zh-CN"/>
        </w:rPr>
        <w:t>II.</w:t>
      </w:r>
      <w:r w:rsidR="00FD6E72" w:rsidRPr="00436973">
        <w:rPr>
          <w:lang w:eastAsia="zh-CN"/>
        </w:rPr>
        <w:t>A</w:t>
      </w:r>
      <w:r w:rsidR="00FD6E72" w:rsidRPr="00436973">
        <w:rPr>
          <w:lang w:eastAsia="zh-CN"/>
        </w:rPr>
        <w:tab/>
      </w:r>
      <w:r w:rsidR="00FD6E72" w:rsidRPr="00436973">
        <w:rPr>
          <w:lang w:eastAsia="zh-CN"/>
        </w:rPr>
        <w:t>本部分</w:t>
      </w:r>
      <w:r w:rsidR="00FD6E72" w:rsidRPr="00436973">
        <w:rPr>
          <w:rFonts w:hint="eastAsia"/>
          <w:lang w:eastAsia="zh-CN"/>
        </w:rPr>
        <w:t>涉及的</w:t>
      </w:r>
      <w:r w:rsidR="00FD6E72" w:rsidRPr="00436973">
        <w:rPr>
          <w:lang w:eastAsia="zh-CN"/>
        </w:rPr>
        <w:t>目标概览</w:t>
      </w:r>
      <w:bookmarkEnd w:id="35"/>
      <w:bookmarkEnd w:id="36"/>
      <w:bookmarkEnd w:id="37"/>
      <w:bookmarkEnd w:id="38"/>
    </w:p>
    <w:p w:rsidR="00FD6E72" w:rsidRPr="00436973" w:rsidRDefault="00982940" w:rsidP="00436973">
      <w:pPr>
        <w:ind w:firstLine="0"/>
        <w:rPr>
          <w:lang w:eastAsia="zh-CN"/>
        </w:rPr>
      </w:pPr>
      <w:r>
        <w:rPr>
          <w:lang w:eastAsia="zh-CN"/>
        </w:rPr>
        <w:t>II.A.1</w:t>
      </w:r>
      <w:r>
        <w:rPr>
          <w:lang w:eastAsia="zh-CN"/>
        </w:rPr>
        <w:tab/>
      </w:r>
      <w:r w:rsidR="00FD6E72" w:rsidRPr="00436973">
        <w:rPr>
          <w:lang w:val="en-US" w:eastAsia="zh-CN"/>
        </w:rPr>
        <w:t>建立政府</w:t>
      </w:r>
      <w:r w:rsidR="00FD6E72" w:rsidRPr="00436973">
        <w:rPr>
          <w:lang w:val="en-US" w:eastAsia="zh-CN"/>
        </w:rPr>
        <w:t>-</w:t>
      </w:r>
      <w:r w:rsidR="00FD6E72" w:rsidRPr="00436973">
        <w:rPr>
          <w:lang w:val="en-US" w:eastAsia="zh-CN"/>
        </w:rPr>
        <w:t>私营部门合作关系，为有效管理网络风险并保护网络空间作出努力。</w:t>
      </w:r>
    </w:p>
    <w:p w:rsidR="00FD6E72" w:rsidRPr="00436973" w:rsidRDefault="00982940" w:rsidP="00436973">
      <w:pPr>
        <w:ind w:firstLine="0"/>
        <w:rPr>
          <w:lang w:eastAsia="zh-CN"/>
        </w:rPr>
      </w:pPr>
      <w:r>
        <w:rPr>
          <w:lang w:eastAsia="zh-CN"/>
        </w:rPr>
        <w:t>II.A.2</w:t>
      </w:r>
      <w:r>
        <w:rPr>
          <w:lang w:eastAsia="zh-CN"/>
        </w:rPr>
        <w:tab/>
      </w:r>
      <w:r w:rsidR="00FD6E72" w:rsidRPr="00436973">
        <w:rPr>
          <w:lang w:val="en-US" w:eastAsia="zh-CN"/>
        </w:rPr>
        <w:t>提供一种机制，为达成共识汇集多种视角、权益和知识，并共同推进强化国家网络安全的工作。</w:t>
      </w:r>
    </w:p>
    <w:p w:rsidR="00FD6E72" w:rsidRPr="00982940" w:rsidRDefault="00982940" w:rsidP="00982940">
      <w:pPr>
        <w:pStyle w:val="Heading1"/>
        <w:rPr>
          <w:lang w:eastAsia="zh-CN"/>
        </w:rPr>
      </w:pPr>
      <w:bookmarkStart w:id="39" w:name="_Toc236818128"/>
      <w:bookmarkStart w:id="40" w:name="_Toc260406981"/>
      <w:bookmarkStart w:id="41" w:name="_Toc261958096"/>
      <w:bookmarkStart w:id="42" w:name="_Toc261959093"/>
      <w:r>
        <w:rPr>
          <w:lang w:eastAsia="zh-CN"/>
        </w:rPr>
        <w:t>II.</w:t>
      </w:r>
      <w:r w:rsidR="00FD6E72" w:rsidRPr="00982940">
        <w:rPr>
          <w:lang w:eastAsia="zh-CN"/>
        </w:rPr>
        <w:t>B</w:t>
      </w:r>
      <w:r w:rsidR="00FD6E72" w:rsidRPr="00982940">
        <w:rPr>
          <w:lang w:eastAsia="zh-CN"/>
        </w:rPr>
        <w:tab/>
      </w:r>
      <w:r w:rsidR="00FD6E72" w:rsidRPr="00982940">
        <w:rPr>
          <w:lang w:eastAsia="zh-CN"/>
        </w:rPr>
        <w:t>实现上述目标的具体步骤</w:t>
      </w:r>
      <w:bookmarkEnd w:id="39"/>
      <w:bookmarkEnd w:id="40"/>
      <w:bookmarkEnd w:id="41"/>
      <w:bookmarkEnd w:id="42"/>
    </w:p>
    <w:p w:rsidR="00FD6E72" w:rsidRPr="00982940" w:rsidRDefault="00FD6E72" w:rsidP="00982940">
      <w:pPr>
        <w:ind w:firstLine="0"/>
        <w:rPr>
          <w:lang w:eastAsia="zh-CN"/>
        </w:rPr>
      </w:pPr>
      <w:r w:rsidRPr="00982940">
        <w:rPr>
          <w:lang w:eastAsia="zh-CN"/>
        </w:rPr>
        <w:t>II.B.1</w:t>
      </w:r>
      <w:r w:rsidRPr="00982940">
        <w:rPr>
          <w:lang w:eastAsia="zh-CN"/>
        </w:rPr>
        <w:tab/>
      </w:r>
      <w:r w:rsidRPr="00982940">
        <w:rPr>
          <w:lang w:val="en-US" w:eastAsia="zh-CN"/>
        </w:rPr>
        <w:t>从最初就将私营部门观点纳入安全政策和相关工作的制定和实施之中。</w:t>
      </w:r>
      <w:r w:rsidRPr="00982940">
        <w:rPr>
          <w:lang w:eastAsia="zh-CN"/>
        </w:rPr>
        <w:t xml:space="preserve"> </w:t>
      </w:r>
    </w:p>
    <w:p w:rsidR="00FD6E72" w:rsidRDefault="00982940" w:rsidP="00982940">
      <w:pPr>
        <w:pStyle w:val="enumlev1"/>
        <w:rPr>
          <w:lang w:eastAsia="zh-CN"/>
        </w:rPr>
      </w:pPr>
      <w:r>
        <w:rPr>
          <w:lang w:val="en-US" w:eastAsia="zh-CN"/>
        </w:rPr>
        <w:t>1)</w:t>
      </w:r>
      <w:r>
        <w:rPr>
          <w:lang w:val="en-US" w:eastAsia="zh-CN"/>
        </w:rPr>
        <w:tab/>
      </w:r>
      <w:r w:rsidR="00FD6E72">
        <w:rPr>
          <w:rFonts w:hint="eastAsia"/>
          <w:lang w:val="en-US" w:eastAsia="zh-CN"/>
        </w:rPr>
        <w:t>在许多国家中，</w:t>
      </w:r>
      <w:r w:rsidR="00FD6E72">
        <w:rPr>
          <w:lang w:val="en-US" w:eastAsia="zh-CN"/>
        </w:rPr>
        <w:t>私营部门掌握和运行着许多国家依赖的最关键的基础设施和网络要素。创建和支持网络空间的技术随着私营部门的创新而日新月异。因此，仅靠政府不足以保证网络空间的安全。对私营部门观点的了解以及关键基础设施的主要所有者和运营者的参与，对于政府旨在制定和实施网络安全政策和风险管理框架的网络安全工作至关重要。</w:t>
      </w:r>
      <w:r w:rsidR="00FD6E72">
        <w:rPr>
          <w:lang w:eastAsia="zh-CN"/>
        </w:rPr>
        <w:t>私营部门</w:t>
      </w:r>
      <w:r w:rsidR="00FD6E72">
        <w:rPr>
          <w:lang w:val="en-US" w:eastAsia="zh-CN"/>
        </w:rPr>
        <w:t>可以通过参加政府</w:t>
      </w:r>
      <w:r w:rsidR="00FD6E72">
        <w:rPr>
          <w:rFonts w:hint="eastAsia"/>
          <w:lang w:val="en-US" w:eastAsia="zh-CN"/>
        </w:rPr>
        <w:t xml:space="preserve"> </w:t>
      </w:r>
      <w:r w:rsidR="00FD6E72" w:rsidRPr="00F5059C">
        <w:rPr>
          <w:lang w:val="en-US" w:eastAsia="zh-CN"/>
        </w:rPr>
        <w:t>–</w:t>
      </w:r>
      <w:r w:rsidR="00FD6E72">
        <w:rPr>
          <w:rFonts w:hint="eastAsia"/>
          <w:lang w:val="en-US" w:eastAsia="zh-CN"/>
        </w:rPr>
        <w:t xml:space="preserve"> </w:t>
      </w:r>
      <w:r w:rsidR="00FD6E72">
        <w:rPr>
          <w:lang w:val="en-US" w:eastAsia="zh-CN"/>
        </w:rPr>
        <w:t>私营部门工作组向政府通报情况，政府则可以征求行业对网络安全政策和战略制定的意见，并通过信息共享机制与私营部门机构协调行动。政府应保证私营部门从一开始便参与举措和政策的制定、实施和维持工作。</w:t>
      </w:r>
    </w:p>
    <w:p w:rsidR="00FD6E72" w:rsidRDefault="00982940" w:rsidP="00982940">
      <w:pPr>
        <w:pStyle w:val="enumlev1"/>
        <w:rPr>
          <w:lang w:eastAsia="zh-CN"/>
        </w:rPr>
      </w:pPr>
      <w:r>
        <w:rPr>
          <w:lang w:val="en-US" w:eastAsia="zh-CN"/>
        </w:rPr>
        <w:t>2)</w:t>
      </w:r>
      <w:r>
        <w:rPr>
          <w:lang w:val="en-US" w:eastAsia="zh-CN"/>
        </w:rPr>
        <w:tab/>
      </w:r>
      <w:r w:rsidR="00FD6E72">
        <w:rPr>
          <w:lang w:val="en-US" w:eastAsia="zh-CN"/>
        </w:rPr>
        <w:t>政府和私营部门应联手通过一项风险管理办法，使政府和私营部门能够确定网络基础设施、分析威胁、评估弱点、估计后果并制定缓解办法。</w:t>
      </w:r>
    </w:p>
    <w:p w:rsidR="00FD6E72" w:rsidRDefault="00982940" w:rsidP="00982940">
      <w:pPr>
        <w:pStyle w:val="enumlev1"/>
        <w:rPr>
          <w:lang w:eastAsia="zh-CN"/>
        </w:rPr>
      </w:pPr>
      <w:r>
        <w:rPr>
          <w:lang w:val="en-US" w:eastAsia="zh-CN"/>
        </w:rPr>
        <w:t>3)</w:t>
      </w:r>
      <w:r>
        <w:rPr>
          <w:lang w:val="en-US" w:eastAsia="zh-CN"/>
        </w:rPr>
        <w:tab/>
      </w:r>
      <w:r w:rsidR="00FD6E72">
        <w:rPr>
          <w:lang w:val="en-US" w:eastAsia="zh-CN"/>
        </w:rPr>
        <w:t>政府和私营部门应联合开展有关网络风险管理的研发（</w:t>
      </w:r>
      <w:r w:rsidR="00FD6E72">
        <w:rPr>
          <w:lang w:val="en-US" w:eastAsia="zh-CN"/>
        </w:rPr>
        <w:t>R&amp;D</w:t>
      </w:r>
      <w:r w:rsidR="00FD6E72">
        <w:rPr>
          <w:lang w:val="en-US" w:eastAsia="zh-CN"/>
        </w:rPr>
        <w:t>）活动。私营部门和政府公开其</w:t>
      </w:r>
      <w:r w:rsidR="00FD6E72">
        <w:rPr>
          <w:lang w:val="en-US" w:eastAsia="zh-CN"/>
        </w:rPr>
        <w:t>R&amp;D</w:t>
      </w:r>
      <w:r w:rsidR="00FD6E72">
        <w:rPr>
          <w:lang w:val="en-US" w:eastAsia="zh-CN"/>
        </w:rPr>
        <w:t>重点和举措，可以确保资源的有效分配和使用，</w:t>
      </w:r>
      <w:r w:rsidR="00FD6E72">
        <w:rPr>
          <w:lang w:val="en-US" w:eastAsia="zh-CN"/>
        </w:rPr>
        <w:t>R&amp;D</w:t>
      </w:r>
      <w:r w:rsidR="00FD6E72">
        <w:rPr>
          <w:lang w:val="en-US" w:eastAsia="zh-CN"/>
        </w:rPr>
        <w:t>举措的及时制定，以及最终产品和服务为强化国家网络安全而及时地依序推出。</w:t>
      </w:r>
      <w:r w:rsidR="00FD6E72">
        <w:rPr>
          <w:lang w:eastAsia="zh-CN"/>
        </w:rPr>
        <w:t xml:space="preserve"> </w:t>
      </w:r>
    </w:p>
    <w:p w:rsidR="00FD6E72" w:rsidRPr="00982940" w:rsidRDefault="00FD6E72" w:rsidP="00982940">
      <w:pPr>
        <w:ind w:firstLine="0"/>
        <w:rPr>
          <w:lang w:eastAsia="zh-CN"/>
        </w:rPr>
      </w:pPr>
      <w:r w:rsidRPr="00982940">
        <w:rPr>
          <w:lang w:eastAsia="zh-CN"/>
        </w:rPr>
        <w:t>II.B.2</w:t>
      </w:r>
      <w:r w:rsidRPr="00982940">
        <w:rPr>
          <w:lang w:eastAsia="zh-CN"/>
        </w:rPr>
        <w:tab/>
      </w:r>
      <w:r w:rsidRPr="00982940">
        <w:rPr>
          <w:lang w:val="en-US" w:eastAsia="zh-CN"/>
        </w:rPr>
        <w:t>促进不同关键基础设施行业的私营部门团体的发展，以便同政府携手解决共同面临的安全问题。</w:t>
      </w:r>
    </w:p>
    <w:p w:rsidR="00FD6E72" w:rsidRDefault="00982940" w:rsidP="00982940">
      <w:pPr>
        <w:pStyle w:val="enumlev1"/>
        <w:rPr>
          <w:lang w:eastAsia="zh-CN"/>
        </w:rPr>
      </w:pPr>
      <w:r>
        <w:rPr>
          <w:lang w:val="en-US" w:eastAsia="zh-CN"/>
        </w:rPr>
        <w:t>1)</w:t>
      </w:r>
      <w:r>
        <w:rPr>
          <w:lang w:val="en-US" w:eastAsia="zh-CN"/>
        </w:rPr>
        <w:tab/>
      </w:r>
      <w:r w:rsidR="00FD6E72">
        <w:rPr>
          <w:lang w:val="en-US" w:eastAsia="zh-CN"/>
        </w:rPr>
        <w:t>不同关键基础设施部门成立的商业协会等团体，有助于满足共同的网络安全需求。这些团体可能侧重解决战略和</w:t>
      </w:r>
      <w:r w:rsidR="00FD6E72">
        <w:rPr>
          <w:lang w:val="en-US" w:eastAsia="zh-CN"/>
        </w:rPr>
        <w:t>/</w:t>
      </w:r>
      <w:r w:rsidR="00FD6E72">
        <w:rPr>
          <w:lang w:val="en-US" w:eastAsia="zh-CN"/>
        </w:rPr>
        <w:t>或运作问题，以及涉及整个私营部门的安全管理问题，其中可能包括风险管理、认知、政策的制定与执行等一系列问题。这些私营部门团体可以提供一种与政府合作的制度化程序，并能作为就网络安全等敏感问题开展对话的论坛。</w:t>
      </w:r>
      <w:r w:rsidR="00FD6E72">
        <w:rPr>
          <w:lang w:eastAsia="zh-CN"/>
        </w:rPr>
        <w:t xml:space="preserve"> </w:t>
      </w:r>
    </w:p>
    <w:p w:rsidR="00FD6E72" w:rsidRDefault="00982940" w:rsidP="00982940">
      <w:pPr>
        <w:pStyle w:val="enumlev1"/>
        <w:rPr>
          <w:lang w:eastAsia="zh-CN"/>
        </w:rPr>
      </w:pPr>
      <w:r>
        <w:rPr>
          <w:lang w:val="en-US" w:eastAsia="zh-CN"/>
        </w:rPr>
        <w:lastRenderedPageBreak/>
        <w:t>2)</w:t>
      </w:r>
      <w:r>
        <w:rPr>
          <w:lang w:val="en-US" w:eastAsia="zh-CN"/>
        </w:rPr>
        <w:tab/>
      </w:r>
      <w:r w:rsidR="00FD6E72">
        <w:rPr>
          <w:lang w:val="en-US" w:eastAsia="zh-CN"/>
        </w:rPr>
        <w:t>很多国家的不同关键基础设施部门都成立了这类团体，使</w:t>
      </w:r>
      <w:r w:rsidR="00FD6E72">
        <w:rPr>
          <w:rFonts w:hint="eastAsia"/>
          <w:lang w:val="en-US" w:eastAsia="zh-CN"/>
        </w:rPr>
        <w:t>各</w:t>
      </w:r>
      <w:r w:rsidR="00FD6E72">
        <w:rPr>
          <w:lang w:val="en-US" w:eastAsia="zh-CN"/>
        </w:rPr>
        <w:t>部门代表能够聚集一堂，就安全威胁、薄弱环节与事件影响交流信息。通常，这类团体还能够实时地向成员发出提示和报警，促进对关键基础设施造成事件影响的意外事件的缓解、应对和恢复工作。</w:t>
      </w:r>
      <w:r w:rsidR="00FD6E72">
        <w:rPr>
          <w:lang w:eastAsia="zh-CN"/>
        </w:rPr>
        <w:t xml:space="preserve"> </w:t>
      </w:r>
    </w:p>
    <w:p w:rsidR="00FD6E72" w:rsidRDefault="00982940" w:rsidP="00982940">
      <w:pPr>
        <w:pStyle w:val="enumlev1"/>
        <w:rPr>
          <w:lang w:eastAsia="zh-CN"/>
        </w:rPr>
      </w:pPr>
      <w:r>
        <w:rPr>
          <w:lang w:val="en-US" w:eastAsia="zh-CN"/>
        </w:rPr>
        <w:t>3)</w:t>
      </w:r>
      <w:r>
        <w:rPr>
          <w:lang w:val="en-US" w:eastAsia="zh-CN"/>
        </w:rPr>
        <w:tab/>
      </w:r>
      <w:r w:rsidR="00FD6E72">
        <w:rPr>
          <w:lang w:val="en-US" w:eastAsia="zh-CN"/>
        </w:rPr>
        <w:t>这些团体应考虑采取措施，使成员（如政府和私营部门）间的合作和信息交流能够在一个可信任的论坛进行。这些措施中可能包括以下内容：向成员提供匿名保护；访问跨部门和政府信息；使用针对敏感威胁、薄弱环节和分析的产品；以及获得有关应急响应协调、运作方式和练习等主题的专业技能。然而在为促进合作而考虑这些做法的同时，还必须在其中加入专用和商业敏感信息的保护方式。</w:t>
      </w:r>
    </w:p>
    <w:p w:rsidR="00FD6E72" w:rsidRPr="00982940" w:rsidRDefault="00982940" w:rsidP="00982940">
      <w:pPr>
        <w:ind w:firstLine="0"/>
        <w:rPr>
          <w:lang w:eastAsia="zh-CN"/>
        </w:rPr>
      </w:pPr>
      <w:r>
        <w:rPr>
          <w:lang w:eastAsia="zh-CN"/>
        </w:rPr>
        <w:t>II.B.3</w:t>
      </w:r>
      <w:r w:rsidR="00FD6E72" w:rsidRPr="00982940">
        <w:rPr>
          <w:lang w:eastAsia="zh-CN"/>
        </w:rPr>
        <w:tab/>
      </w:r>
      <w:r w:rsidR="00FD6E72" w:rsidRPr="00982940">
        <w:rPr>
          <w:lang w:val="en-US" w:eastAsia="zh-CN"/>
        </w:rPr>
        <w:t>让私营部门团体与政府聚首于可信任的论坛，研究解决共同面临的网络安全挑战。</w:t>
      </w:r>
    </w:p>
    <w:p w:rsidR="00FD6E72" w:rsidRDefault="00982940" w:rsidP="00982940">
      <w:pPr>
        <w:pStyle w:val="enumlev1"/>
        <w:rPr>
          <w:lang w:eastAsia="zh-CN"/>
        </w:rPr>
      </w:pPr>
      <w:r>
        <w:rPr>
          <w:lang w:val="en-US" w:eastAsia="zh-CN"/>
        </w:rPr>
        <w:t>1)</w:t>
      </w:r>
      <w:r>
        <w:rPr>
          <w:lang w:val="en-US" w:eastAsia="zh-CN"/>
        </w:rPr>
        <w:tab/>
      </w:r>
      <w:r w:rsidR="00FD6E72">
        <w:rPr>
          <w:lang w:val="en-US" w:eastAsia="zh-CN"/>
        </w:rPr>
        <w:t>在政府和私营部门之间建立互信并实现成功合作需要若干条件。建议在政府和私营部门之间达成一项指导合作和交流的书面协议。参与方需要有共同的愿景和宗旨。由强有力的个人或机构领导确定工作重点、分配资源并作出维持政府私营部门合作关系所必需的承诺。还需要确定接触规则，指导个人和机构在合作关系中的行为。</w:t>
      </w:r>
      <w:r w:rsidR="00FD6E72">
        <w:rPr>
          <w:lang w:eastAsia="zh-CN"/>
        </w:rPr>
        <w:t xml:space="preserve"> </w:t>
      </w:r>
    </w:p>
    <w:p w:rsidR="00FD6E72" w:rsidRDefault="00982940" w:rsidP="00982940">
      <w:pPr>
        <w:pStyle w:val="enumlev1"/>
        <w:rPr>
          <w:lang w:eastAsia="zh-CN"/>
        </w:rPr>
      </w:pPr>
      <w:r>
        <w:rPr>
          <w:lang w:val="en-US" w:eastAsia="zh-CN"/>
        </w:rPr>
        <w:t>2)</w:t>
      </w:r>
      <w:r>
        <w:rPr>
          <w:lang w:val="en-US" w:eastAsia="zh-CN"/>
        </w:rPr>
        <w:tab/>
      </w:r>
      <w:r w:rsidR="00FD6E72">
        <w:rPr>
          <w:lang w:val="en-US" w:eastAsia="zh-CN"/>
        </w:rPr>
        <w:t>参与方必须能够看到实实在在的可衡量的成果。为个人和机构的合作做出价值定位和明确的阐述，是发展和维持</w:t>
      </w:r>
      <w:r w:rsidR="00FD6E72">
        <w:rPr>
          <w:rFonts w:hint="eastAsia"/>
          <w:lang w:val="en-US" w:eastAsia="zh-CN"/>
        </w:rPr>
        <w:t>公共</w:t>
      </w:r>
      <w:r w:rsidR="00FD6E72">
        <w:rPr>
          <w:rFonts w:hint="eastAsia"/>
          <w:lang w:val="en-US" w:eastAsia="zh-CN"/>
        </w:rPr>
        <w:t xml:space="preserve"> </w:t>
      </w:r>
      <w:r w:rsidR="00FD6E72" w:rsidRPr="003716C9">
        <w:rPr>
          <w:lang w:val="en-US" w:eastAsia="zh-CN"/>
        </w:rPr>
        <w:t>–</w:t>
      </w:r>
      <w:r w:rsidR="00FD6E72">
        <w:rPr>
          <w:rFonts w:hint="eastAsia"/>
          <w:lang w:val="en-US" w:eastAsia="zh-CN"/>
        </w:rPr>
        <w:t xml:space="preserve"> </w:t>
      </w:r>
      <w:r w:rsidR="00FD6E72">
        <w:rPr>
          <w:lang w:val="en-US" w:eastAsia="zh-CN"/>
        </w:rPr>
        <w:t>私营部门合作关系的关键。</w:t>
      </w:r>
      <w:r w:rsidR="00FD6E72">
        <w:rPr>
          <w:lang w:eastAsia="zh-CN"/>
        </w:rPr>
        <w:t xml:space="preserve"> </w:t>
      </w:r>
    </w:p>
    <w:p w:rsidR="00FD6E72" w:rsidRPr="00982940" w:rsidRDefault="00982940" w:rsidP="00982940">
      <w:pPr>
        <w:ind w:firstLine="0"/>
        <w:rPr>
          <w:lang w:eastAsia="zh-CN"/>
        </w:rPr>
      </w:pPr>
      <w:r>
        <w:rPr>
          <w:lang w:eastAsia="zh-CN"/>
        </w:rPr>
        <w:t>II.B.4</w:t>
      </w:r>
      <w:r w:rsidR="00FD6E72" w:rsidRPr="00982940">
        <w:rPr>
          <w:lang w:eastAsia="zh-CN"/>
        </w:rPr>
        <w:tab/>
      </w:r>
      <w:r w:rsidR="00FD6E72" w:rsidRPr="00982940">
        <w:rPr>
          <w:lang w:val="en-US" w:eastAsia="zh-CN"/>
        </w:rPr>
        <w:t>鼓励相互依存行业的团体开展合作。</w:t>
      </w:r>
    </w:p>
    <w:p w:rsidR="00FD6E72" w:rsidRDefault="00982940" w:rsidP="00982940">
      <w:pPr>
        <w:pStyle w:val="enumlev1"/>
        <w:rPr>
          <w:lang w:eastAsia="zh-CN"/>
        </w:rPr>
      </w:pPr>
      <w:r>
        <w:rPr>
          <w:lang w:val="en-US" w:eastAsia="zh-CN"/>
        </w:rPr>
        <w:t>1)</w:t>
      </w:r>
      <w:r>
        <w:rPr>
          <w:lang w:val="en-US" w:eastAsia="zh-CN"/>
        </w:rPr>
        <w:tab/>
      </w:r>
      <w:r w:rsidR="00FD6E72">
        <w:rPr>
          <w:lang w:val="en-US" w:eastAsia="zh-CN"/>
        </w:rPr>
        <w:t>一类基础设施发生的事件可能产生连带影响，致使其它类基础设施发生</w:t>
      </w:r>
      <w:r w:rsidR="00FD6E72">
        <w:rPr>
          <w:rFonts w:hint="eastAsia"/>
          <w:lang w:val="en-US" w:eastAsia="zh-CN"/>
        </w:rPr>
        <w:t>相似事件</w:t>
      </w:r>
      <w:r w:rsidR="00FD6E72">
        <w:rPr>
          <w:lang w:val="en-US" w:eastAsia="zh-CN"/>
        </w:rPr>
        <w:t>。例如，电力短缺可能干扰电话和互联网业务。此外，虽然各行各业都制定了各自的应急计划，但他们必须考虑到事件可能对其它部门产生的影响。跨基础设施的信息交流有助于对贯穿多个部门的全国性意外事件采取应对措施。</w:t>
      </w:r>
      <w:r w:rsidR="00FD6E72">
        <w:rPr>
          <w:lang w:eastAsia="zh-CN"/>
        </w:rPr>
        <w:t xml:space="preserve"> </w:t>
      </w:r>
    </w:p>
    <w:p w:rsidR="00FD6E72" w:rsidRPr="00982940" w:rsidRDefault="00982940" w:rsidP="00982940">
      <w:pPr>
        <w:ind w:firstLine="0"/>
        <w:rPr>
          <w:lang w:eastAsia="zh-CN"/>
        </w:rPr>
      </w:pPr>
      <w:r>
        <w:rPr>
          <w:lang w:eastAsia="zh-CN"/>
        </w:rPr>
        <w:t>II.B.5</w:t>
      </w:r>
      <w:r w:rsidR="00FD6E72" w:rsidRPr="00982940">
        <w:rPr>
          <w:lang w:eastAsia="zh-CN"/>
        </w:rPr>
        <w:tab/>
      </w:r>
      <w:r w:rsidR="00FD6E72" w:rsidRPr="00982940">
        <w:rPr>
          <w:lang w:val="en-US" w:eastAsia="zh-CN"/>
        </w:rPr>
        <w:t>制定政府和私营部门事件管理合作方案。</w:t>
      </w:r>
    </w:p>
    <w:p w:rsidR="00FD6E72" w:rsidRDefault="00982940" w:rsidP="00982940">
      <w:pPr>
        <w:pStyle w:val="enumlev1"/>
        <w:rPr>
          <w:lang w:eastAsia="zh-CN"/>
        </w:rPr>
      </w:pPr>
      <w:r>
        <w:rPr>
          <w:lang w:val="en-US" w:eastAsia="zh-CN"/>
        </w:rPr>
        <w:t>1)</w:t>
      </w:r>
      <w:r>
        <w:rPr>
          <w:lang w:val="en-US" w:eastAsia="zh-CN"/>
        </w:rPr>
        <w:tab/>
      </w:r>
      <w:r w:rsidR="00FD6E72">
        <w:rPr>
          <w:lang w:val="en-US" w:eastAsia="zh-CN"/>
        </w:rPr>
        <w:t>快速定位、信息交流和恢复措施通常能够减少网络事件造成的损失。需要在国家一级建立</w:t>
      </w:r>
      <w:r w:rsidR="00FD6E72">
        <w:rPr>
          <w:rFonts w:hint="eastAsia"/>
          <w:lang w:val="en-US" w:eastAsia="zh-CN"/>
        </w:rPr>
        <w:t>公共</w:t>
      </w:r>
      <w:r w:rsidR="00FD6E72">
        <w:rPr>
          <w:rFonts w:hint="eastAsia"/>
          <w:lang w:val="en-US" w:eastAsia="zh-CN"/>
        </w:rPr>
        <w:t xml:space="preserve"> </w:t>
      </w:r>
      <w:r w:rsidR="00FD6E72" w:rsidRPr="002A776A">
        <w:rPr>
          <w:lang w:val="en-US" w:eastAsia="zh-CN"/>
        </w:rPr>
        <w:t>–</w:t>
      </w:r>
      <w:r w:rsidR="00FD6E72">
        <w:rPr>
          <w:rFonts w:hint="eastAsia"/>
          <w:lang w:val="en-US" w:eastAsia="zh-CN"/>
        </w:rPr>
        <w:t xml:space="preserve"> </w:t>
      </w:r>
      <w:r w:rsidR="00FD6E72">
        <w:rPr>
          <w:lang w:val="en-US" w:eastAsia="zh-CN"/>
        </w:rPr>
        <w:t>私营部门合作关系，以开展分析、发出报警并协调应对措施。</w:t>
      </w:r>
      <w:r w:rsidR="00FD6E72">
        <w:rPr>
          <w:lang w:eastAsia="zh-CN"/>
        </w:rPr>
        <w:t xml:space="preserve"> </w:t>
      </w:r>
    </w:p>
    <w:p w:rsidR="00FD6E72" w:rsidRDefault="00982940" w:rsidP="00982940">
      <w:pPr>
        <w:pStyle w:val="enumlev1"/>
        <w:rPr>
          <w:szCs w:val="7"/>
          <w:lang w:eastAsia="zh-CN"/>
        </w:rPr>
      </w:pPr>
      <w:r>
        <w:rPr>
          <w:rFonts w:cs="SimSun"/>
          <w:lang w:val="en-US" w:eastAsia="zh-CN"/>
        </w:rPr>
        <w:t>2)</w:t>
      </w:r>
      <w:r>
        <w:rPr>
          <w:rFonts w:cs="SimSun"/>
          <w:lang w:val="en-US" w:eastAsia="zh-CN"/>
        </w:rPr>
        <w:tab/>
      </w:r>
      <w:r w:rsidR="00FD6E72">
        <w:rPr>
          <w:rFonts w:cs="SimSun"/>
          <w:lang w:val="en-US" w:eastAsia="zh-CN"/>
        </w:rPr>
        <w:t>政府和行业应该共同制定战略、运作和认知协调框架，以改进事件管理。这一框架应具有一个正式的信息交流结构，其中包括负责与政策相关的问题和运作信息交流的牵头人，还包括有关交流和上报事件情况、保护和发布敏感的（政府和私营部门）专用信息以及信息通报和传播机制的政策和程序。私营部门的信息通常包括公司专用信息，一旦外泄就可能造成市场份额萎缩、</w:t>
      </w:r>
      <w:r w:rsidR="00FD6E72">
        <w:rPr>
          <w:rFonts w:cs="SimSun"/>
          <w:color w:val="000000"/>
          <w:lang w:eastAsia="zh-CN"/>
        </w:rPr>
        <w:t>负面宣传或其它消极影响。同样</w:t>
      </w:r>
      <w:r w:rsidR="00FD6E72">
        <w:rPr>
          <w:rFonts w:cs="SimSun"/>
          <w:color w:val="000000"/>
          <w:lang w:val="en-US" w:eastAsia="zh-CN"/>
        </w:rPr>
        <w:t>，</w:t>
      </w:r>
      <w:r w:rsidR="00FD6E72">
        <w:rPr>
          <w:rFonts w:cs="SimSun"/>
          <w:color w:val="000000"/>
          <w:lang w:eastAsia="zh-CN"/>
        </w:rPr>
        <w:t>政府信息也可能是保密或敏感的，不得对外公布。必须采取政策和技术措施，在保护信息和公众的知情权之间找到平衡。政府可以通过强化信息交流政策和私营部门关系以及持续的政策评估，不断提高互信。网络练习通过试用危机确实出现期间部署的机制，也能够考验政府</w:t>
      </w:r>
      <w:r w:rsidR="00FD6E72">
        <w:rPr>
          <w:rFonts w:cs="SimSun" w:hint="eastAsia"/>
          <w:color w:val="000000"/>
          <w:lang w:eastAsia="zh-CN"/>
        </w:rPr>
        <w:t>和</w:t>
      </w:r>
      <w:r w:rsidR="00FD6E72">
        <w:rPr>
          <w:rFonts w:cs="SimSun"/>
          <w:color w:val="000000"/>
          <w:lang w:eastAsia="zh-CN"/>
        </w:rPr>
        <w:t>私营部门在网络事件响应及恢复工作中的沟通与协调。</w:t>
      </w:r>
    </w:p>
    <w:p w:rsidR="000D52F7" w:rsidRPr="000D52F7" w:rsidRDefault="00FD6E72" w:rsidP="000D52F7">
      <w:pPr>
        <w:pStyle w:val="PartNo"/>
        <w:rPr>
          <w:lang w:val="en-US" w:eastAsia="zh-CN"/>
        </w:rPr>
      </w:pPr>
      <w:bookmarkStart w:id="43" w:name="_Toc236818129"/>
      <w:r>
        <w:rPr>
          <w:u w:val="single"/>
          <w:lang w:eastAsia="zh-CN"/>
        </w:rPr>
        <w:br w:type="page"/>
      </w:r>
      <w:bookmarkStart w:id="44" w:name="_Toc261959094"/>
      <w:bookmarkStart w:id="45" w:name="_Toc260406982"/>
      <w:bookmarkStart w:id="46" w:name="_Toc208393159"/>
      <w:bookmarkStart w:id="47" w:name="_Toc216763868"/>
      <w:bookmarkStart w:id="48" w:name="_Toc216764451"/>
      <w:bookmarkStart w:id="49" w:name="_Toc216764767"/>
      <w:r w:rsidR="000D52F7">
        <w:rPr>
          <w:lang w:eastAsia="zh-CN"/>
        </w:rPr>
        <w:lastRenderedPageBreak/>
        <w:t>第三部分</w:t>
      </w:r>
      <w:bookmarkEnd w:id="44"/>
    </w:p>
    <w:p w:rsidR="00FD6E72" w:rsidRPr="000D52F7" w:rsidRDefault="00FD6E72" w:rsidP="000D52F7">
      <w:pPr>
        <w:pStyle w:val="Parttitle"/>
        <w:rPr>
          <w:lang w:eastAsia="zh-CN"/>
        </w:rPr>
      </w:pPr>
      <w:bookmarkStart w:id="50" w:name="_Toc261959095"/>
      <w:r w:rsidRPr="000D52F7">
        <w:rPr>
          <w:lang w:eastAsia="zh-CN"/>
        </w:rPr>
        <w:t>遏制网络犯罪</w:t>
      </w:r>
      <w:bookmarkEnd w:id="43"/>
      <w:bookmarkEnd w:id="45"/>
      <w:bookmarkEnd w:id="46"/>
      <w:bookmarkEnd w:id="47"/>
      <w:bookmarkEnd w:id="48"/>
      <w:bookmarkEnd w:id="49"/>
      <w:bookmarkEnd w:id="50"/>
      <w:r w:rsidRPr="000D52F7">
        <w:rPr>
          <w:lang w:eastAsia="zh-CN"/>
        </w:rPr>
        <w:t xml:space="preserve"> </w:t>
      </w:r>
    </w:p>
    <w:p w:rsidR="00FD6E72" w:rsidRDefault="00FD6E72" w:rsidP="00FD6E72">
      <w:pPr>
        <w:rPr>
          <w:i/>
          <w:color w:val="000000"/>
          <w:szCs w:val="24"/>
          <w:lang w:eastAsia="zh-CN"/>
        </w:rPr>
      </w:pPr>
    </w:p>
    <w:p w:rsidR="00FD6E72" w:rsidRPr="000D52F7" w:rsidRDefault="00FD6E72" w:rsidP="000D52F7">
      <w:pPr>
        <w:rPr>
          <w:rFonts w:ascii="STKaiti" w:eastAsia="STKaiti" w:hAnsi="STKaiti"/>
          <w:i/>
          <w:lang w:eastAsia="zh-CN"/>
        </w:rPr>
      </w:pPr>
      <w:r w:rsidRPr="000D52F7">
        <w:rPr>
          <w:rFonts w:ascii="STKaiti" w:eastAsia="STKaiti" w:hAnsi="STKaiti"/>
          <w:lang w:eastAsia="zh-CN"/>
        </w:rPr>
        <w:t>通过制定刑法、程序和政策并对其进行现代化更新，以防止、遏制、响应并起诉网络犯罪，可大大改善网络安全</w:t>
      </w:r>
      <w:r w:rsidRPr="000D52F7">
        <w:rPr>
          <w:rFonts w:ascii="STKaiti" w:eastAsia="STKaiti" w:hAnsi="STKaiti"/>
          <w:i/>
          <w:lang w:eastAsia="zh-CN"/>
        </w:rPr>
        <w:t xml:space="preserve">。 </w:t>
      </w:r>
    </w:p>
    <w:p w:rsidR="00FD6E72" w:rsidRDefault="00441047" w:rsidP="00441047">
      <w:pPr>
        <w:pStyle w:val="Heading1"/>
        <w:rPr>
          <w:lang w:eastAsia="zh-CN"/>
        </w:rPr>
      </w:pPr>
      <w:bookmarkStart w:id="51" w:name="_Toc236818130"/>
      <w:bookmarkStart w:id="52" w:name="_Toc260406983"/>
      <w:bookmarkStart w:id="53" w:name="_Toc261958097"/>
      <w:bookmarkStart w:id="54" w:name="_Toc261959096"/>
      <w:r>
        <w:rPr>
          <w:lang w:eastAsia="zh-CN"/>
        </w:rPr>
        <w:t>III.</w:t>
      </w:r>
      <w:r w:rsidR="00FD6E72">
        <w:rPr>
          <w:lang w:eastAsia="zh-CN"/>
        </w:rPr>
        <w:t>A</w:t>
      </w:r>
      <w:r w:rsidR="00FD6E72">
        <w:rPr>
          <w:lang w:eastAsia="zh-CN"/>
        </w:rPr>
        <w:tab/>
      </w:r>
      <w:bookmarkEnd w:id="51"/>
      <w:r w:rsidR="00FD6E72">
        <w:rPr>
          <w:lang w:eastAsia="zh-CN"/>
        </w:rPr>
        <w:t>本部分</w:t>
      </w:r>
      <w:r w:rsidR="00FD6E72">
        <w:rPr>
          <w:rFonts w:hint="eastAsia"/>
          <w:lang w:eastAsia="zh-CN"/>
        </w:rPr>
        <w:t>涉及的</w:t>
      </w:r>
      <w:r w:rsidR="00FD6E72">
        <w:rPr>
          <w:lang w:eastAsia="zh-CN"/>
        </w:rPr>
        <w:t>目标概览</w:t>
      </w:r>
      <w:bookmarkEnd w:id="52"/>
      <w:bookmarkEnd w:id="53"/>
      <w:bookmarkEnd w:id="54"/>
    </w:p>
    <w:p w:rsidR="00FD6E72" w:rsidRPr="00441047" w:rsidRDefault="00441047" w:rsidP="00441047">
      <w:pPr>
        <w:ind w:firstLine="0"/>
        <w:rPr>
          <w:lang w:eastAsia="zh-CN"/>
        </w:rPr>
      </w:pPr>
      <w:r>
        <w:rPr>
          <w:lang w:eastAsia="zh-CN"/>
        </w:rPr>
        <w:t>III.A.1</w:t>
      </w:r>
      <w:r>
        <w:rPr>
          <w:lang w:eastAsia="zh-CN"/>
        </w:rPr>
        <w:tab/>
      </w:r>
      <w:r w:rsidR="00FD6E72" w:rsidRPr="00441047">
        <w:rPr>
          <w:lang w:eastAsia="zh-CN"/>
        </w:rPr>
        <w:t>颁布实施有关网络安全和网络犯罪的一套综合性法律。</w:t>
      </w:r>
    </w:p>
    <w:p w:rsidR="00FD6E72" w:rsidRPr="00441047" w:rsidRDefault="00FD6E72" w:rsidP="00441047">
      <w:pPr>
        <w:rPr>
          <w:lang w:eastAsia="zh-CN"/>
        </w:rPr>
      </w:pPr>
      <w:r w:rsidRPr="00441047">
        <w:rPr>
          <w:lang w:eastAsia="zh-CN"/>
        </w:rPr>
        <w:t>各国均需要打击网络犯罪的国内立法、电子刑侦程序并为他国提供援助。这些法律有的通过国家法典专门加以规定，而有些则不然。为简化起见，本报告认为各国均应出台网络犯罪基本法，另加一套相关程序和相互支撑的法律文本。当然具体采用什么结构最适合该国的国情由各国自行决定。</w:t>
      </w:r>
    </w:p>
    <w:p w:rsidR="00FD6E72" w:rsidRDefault="00441047" w:rsidP="00441047">
      <w:pPr>
        <w:pStyle w:val="Heading1"/>
        <w:rPr>
          <w:lang w:eastAsia="zh-CN"/>
        </w:rPr>
      </w:pPr>
      <w:bookmarkStart w:id="55" w:name="_Toc236818131"/>
      <w:bookmarkStart w:id="56" w:name="_Toc260406984"/>
      <w:bookmarkStart w:id="57" w:name="_Toc261958098"/>
      <w:bookmarkStart w:id="58" w:name="_Toc261959097"/>
      <w:r>
        <w:rPr>
          <w:lang w:eastAsia="zh-CN"/>
        </w:rPr>
        <w:t>III.</w:t>
      </w:r>
      <w:r w:rsidR="00FD6E72">
        <w:rPr>
          <w:lang w:eastAsia="zh-CN"/>
        </w:rPr>
        <w:t>B</w:t>
      </w:r>
      <w:r w:rsidR="00FD6E72">
        <w:rPr>
          <w:lang w:eastAsia="zh-CN"/>
        </w:rPr>
        <w:tab/>
      </w:r>
      <w:r w:rsidR="00FD6E72">
        <w:rPr>
          <w:lang w:eastAsia="zh-CN"/>
        </w:rPr>
        <w:t>实现上述目标的具体步骤</w:t>
      </w:r>
      <w:bookmarkEnd w:id="55"/>
      <w:bookmarkEnd w:id="56"/>
      <w:bookmarkEnd w:id="57"/>
      <w:bookmarkEnd w:id="58"/>
    </w:p>
    <w:p w:rsidR="00FD6E72" w:rsidRPr="00441047" w:rsidRDefault="00441047" w:rsidP="00441047">
      <w:pPr>
        <w:ind w:firstLine="0"/>
        <w:rPr>
          <w:lang w:eastAsia="zh-CN"/>
        </w:rPr>
      </w:pPr>
      <w:r>
        <w:rPr>
          <w:rFonts w:cs="Traditional Arabic"/>
          <w:lang w:eastAsia="zh-CN"/>
        </w:rPr>
        <w:t>III.B.1</w:t>
      </w:r>
      <w:r w:rsidR="00FD6E72" w:rsidRPr="00441047">
        <w:rPr>
          <w:rFonts w:cs="Traditional Arabic"/>
          <w:lang w:eastAsia="zh-CN"/>
        </w:rPr>
        <w:tab/>
      </w:r>
      <w:r w:rsidR="00FD6E72" w:rsidRPr="00441047">
        <w:rPr>
          <w:lang w:eastAsia="zh-CN"/>
        </w:rPr>
        <w:t>评估现有法律体系的正确性。各国应审查其现有刑法典，包括相关程序，判断其可否解决目前（和将来）出现的问题。我们建议采取以下步骤：</w:t>
      </w:r>
    </w:p>
    <w:p w:rsidR="00FD6E72" w:rsidRDefault="00441047" w:rsidP="00441047">
      <w:pPr>
        <w:pStyle w:val="enumlev1"/>
        <w:rPr>
          <w:lang w:eastAsia="zh-CN"/>
        </w:rPr>
      </w:pPr>
      <w:r>
        <w:rPr>
          <w:lang w:val="en-US" w:eastAsia="zh-CN"/>
        </w:rPr>
        <w:t>1)</w:t>
      </w:r>
      <w:r>
        <w:rPr>
          <w:lang w:val="en-US" w:eastAsia="zh-CN"/>
        </w:rPr>
        <w:tab/>
      </w:r>
      <w:r w:rsidR="00FD6E72">
        <w:rPr>
          <w:lang w:eastAsia="zh-CN"/>
        </w:rPr>
        <w:t>建议酌情制定必要的相关法律，特别注意但又不局限于地区性举措。这些法律应涉及破坏或毁坏计算机数据；支持调查的程序机制以及追查电子邮件来源的能力等；也包括可能的国际法律合作（如取证等）。</w:t>
      </w:r>
    </w:p>
    <w:p w:rsidR="00FD6E72" w:rsidRDefault="00441047" w:rsidP="00441047">
      <w:pPr>
        <w:pStyle w:val="enumlev1"/>
        <w:rPr>
          <w:lang w:eastAsia="zh-CN"/>
        </w:rPr>
      </w:pPr>
      <w:r>
        <w:rPr>
          <w:lang w:val="en-US" w:eastAsia="zh-CN"/>
        </w:rPr>
        <w:t>2)</w:t>
      </w:r>
      <w:r>
        <w:rPr>
          <w:lang w:val="en-US" w:eastAsia="zh-CN"/>
        </w:rPr>
        <w:tab/>
      </w:r>
      <w:r w:rsidR="00FD6E72">
        <w:rPr>
          <w:lang w:eastAsia="zh-CN"/>
        </w:rPr>
        <w:t>一国应考虑其法律是否依赖过时的技术。例如，某个法律可能只涉及侦听话音传输。这样的法律也许需要进行修订，以纳入数据传输的条文。</w:t>
      </w:r>
    </w:p>
    <w:p w:rsidR="00FD6E72" w:rsidRDefault="00441047" w:rsidP="00441047">
      <w:pPr>
        <w:pStyle w:val="enumlev1"/>
        <w:rPr>
          <w:lang w:eastAsia="zh-CN"/>
        </w:rPr>
      </w:pPr>
      <w:r>
        <w:rPr>
          <w:lang w:val="en-US" w:eastAsia="zh-CN"/>
        </w:rPr>
        <w:t>3)</w:t>
      </w:r>
      <w:r>
        <w:rPr>
          <w:lang w:val="en-US" w:eastAsia="zh-CN"/>
        </w:rPr>
        <w:tab/>
      </w:r>
      <w:r w:rsidR="00FD6E72">
        <w:rPr>
          <w:lang w:eastAsia="zh-CN"/>
        </w:rPr>
        <w:t>一国的网络犯罪法的评审工作应由感兴趣的所有相关部委和立法机构（即便他们与刑事司法毫无关联）进行，确保可借鉴的意见无一遗漏。信息技术官员应当注意到一些情况，如网络犯罪法未必囊括日渐盛行但该国立法者尚未普遍认知的新技术。</w:t>
      </w:r>
      <w:r w:rsidR="00FD6E72">
        <w:rPr>
          <w:lang w:eastAsia="zh-CN"/>
        </w:rPr>
        <w:t xml:space="preserve"> </w:t>
      </w:r>
    </w:p>
    <w:p w:rsidR="00FD6E72" w:rsidRDefault="00441047" w:rsidP="00441047">
      <w:pPr>
        <w:pStyle w:val="enumlev1"/>
        <w:rPr>
          <w:lang w:eastAsia="zh-CN"/>
        </w:rPr>
      </w:pPr>
      <w:r>
        <w:rPr>
          <w:lang w:val="en-US" w:eastAsia="zh-CN"/>
        </w:rPr>
        <w:t>4)</w:t>
      </w:r>
      <w:r>
        <w:rPr>
          <w:lang w:val="en-US" w:eastAsia="zh-CN"/>
        </w:rPr>
        <w:tab/>
      </w:r>
      <w:r w:rsidR="00FD6E72">
        <w:rPr>
          <w:lang w:eastAsia="zh-CN"/>
        </w:rPr>
        <w:t>此外，建议当地私营部门、国际私营部门设在当地的子公司、当地非政府间组织、学术界、公认的专家和公民团体也</w:t>
      </w:r>
      <w:r w:rsidR="00FD6E72">
        <w:rPr>
          <w:rFonts w:hint="eastAsia"/>
          <w:lang w:eastAsia="zh-CN"/>
        </w:rPr>
        <w:t>应</w:t>
      </w:r>
      <w:r w:rsidR="00FD6E72">
        <w:rPr>
          <w:lang w:eastAsia="zh-CN"/>
        </w:rPr>
        <w:t>对一个国家的现有刑法进行评估。</w:t>
      </w:r>
      <w:r w:rsidR="00FD6E72">
        <w:rPr>
          <w:lang w:eastAsia="zh-CN"/>
        </w:rPr>
        <w:t xml:space="preserve"> </w:t>
      </w:r>
    </w:p>
    <w:p w:rsidR="00FD6E72" w:rsidRDefault="00441047" w:rsidP="00441047">
      <w:pPr>
        <w:pStyle w:val="enumlev1"/>
        <w:rPr>
          <w:lang w:eastAsia="zh-CN"/>
        </w:rPr>
      </w:pPr>
      <w:r>
        <w:rPr>
          <w:lang w:val="en-US" w:eastAsia="zh-CN"/>
        </w:rPr>
        <w:t>5)</w:t>
      </w:r>
      <w:r>
        <w:rPr>
          <w:lang w:val="en-US" w:eastAsia="zh-CN"/>
        </w:rPr>
        <w:tab/>
      </w:r>
      <w:r w:rsidR="00FD6E72">
        <w:rPr>
          <w:lang w:eastAsia="zh-CN"/>
        </w:rPr>
        <w:t>一个国家可以就上述问题向他国寻求建议。</w:t>
      </w:r>
      <w:r w:rsidR="00FD6E72">
        <w:rPr>
          <w:lang w:eastAsia="zh-CN"/>
        </w:rPr>
        <w:t xml:space="preserve"> </w:t>
      </w:r>
    </w:p>
    <w:p w:rsidR="00FD6E72" w:rsidRPr="00441047" w:rsidRDefault="00441047" w:rsidP="00441047">
      <w:pPr>
        <w:ind w:firstLine="0"/>
        <w:rPr>
          <w:lang w:eastAsia="zh-CN"/>
        </w:rPr>
      </w:pPr>
      <w:r>
        <w:rPr>
          <w:lang w:eastAsia="zh-CN"/>
        </w:rPr>
        <w:t>III.B.2</w:t>
      </w:r>
      <w:r>
        <w:rPr>
          <w:lang w:eastAsia="zh-CN"/>
        </w:rPr>
        <w:tab/>
      </w:r>
      <w:r w:rsidR="00FD6E72" w:rsidRPr="00441047">
        <w:rPr>
          <w:lang w:eastAsia="zh-CN"/>
        </w:rPr>
        <w:t>起草并通过应对网络犯罪的实体法、程序法、相互援助法和政策。</w:t>
      </w:r>
      <w:r w:rsidR="00FD6E72" w:rsidRPr="00441047">
        <w:rPr>
          <w:lang w:eastAsia="zh-CN"/>
        </w:rPr>
        <w:t xml:space="preserve"> </w:t>
      </w:r>
    </w:p>
    <w:p w:rsidR="00FD6E72" w:rsidRDefault="00441047" w:rsidP="00441047">
      <w:pPr>
        <w:pStyle w:val="enumlev1"/>
        <w:rPr>
          <w:lang w:eastAsia="zh-CN"/>
        </w:rPr>
      </w:pPr>
      <w:r>
        <w:rPr>
          <w:lang w:val="en-US" w:eastAsia="zh-CN"/>
        </w:rPr>
        <w:t>1)</w:t>
      </w:r>
      <w:r>
        <w:rPr>
          <w:lang w:val="en-US" w:eastAsia="zh-CN"/>
        </w:rPr>
        <w:tab/>
      </w:r>
      <w:r w:rsidR="00FD6E72">
        <w:rPr>
          <w:lang w:eastAsia="zh-CN"/>
        </w:rPr>
        <w:t>建议各国积极参与酌情制定必要法律的活动，特别注意但又不局限于包括欧洲理事会制定的《网络犯罪公约》在内的地区性举措。建议各国参与区域性和国际合作，以打击网络犯罪，加强网络安全，并制定包括打击垃圾信息、恶意软件和僵尸网络等在内的网络安全完善机制。</w:t>
      </w:r>
    </w:p>
    <w:p w:rsidR="00FD6E72" w:rsidRDefault="00441047" w:rsidP="00441047">
      <w:pPr>
        <w:pStyle w:val="enumlev1"/>
        <w:rPr>
          <w:lang w:eastAsia="zh-CN"/>
        </w:rPr>
      </w:pPr>
      <w:r>
        <w:rPr>
          <w:lang w:val="en-US" w:eastAsia="zh-CN"/>
        </w:rPr>
        <w:t>2)</w:t>
      </w:r>
      <w:r>
        <w:rPr>
          <w:lang w:val="en-US" w:eastAsia="zh-CN"/>
        </w:rPr>
        <w:tab/>
      </w:r>
      <w:r w:rsidR="00FD6E72">
        <w:rPr>
          <w:lang w:eastAsia="zh-CN"/>
        </w:rPr>
        <w:t>一个国家的网络犯罪法律草案应由所有的政府机构和立法机构进行评估。这样的草案应提交公众评议，以便处理任何可能的、在草案中未涵盖的技术、侵害或其他相关</w:t>
      </w:r>
      <w:r w:rsidR="00FD6E72">
        <w:rPr>
          <w:rFonts w:hint="eastAsia"/>
          <w:lang w:eastAsia="zh-CN"/>
        </w:rPr>
        <w:t>问题</w:t>
      </w:r>
      <w:r w:rsidR="00FD6E72">
        <w:rPr>
          <w:lang w:eastAsia="zh-CN"/>
        </w:rPr>
        <w:t>。</w:t>
      </w:r>
      <w:r w:rsidR="00FD6E72">
        <w:rPr>
          <w:lang w:eastAsia="zh-CN"/>
        </w:rPr>
        <w:t xml:space="preserve"> </w:t>
      </w:r>
    </w:p>
    <w:p w:rsidR="00FD6E72" w:rsidRDefault="00441047" w:rsidP="00441047">
      <w:pPr>
        <w:pStyle w:val="enumlev1"/>
        <w:rPr>
          <w:lang w:eastAsia="zh-CN"/>
        </w:rPr>
      </w:pPr>
      <w:r>
        <w:rPr>
          <w:lang w:val="en-US" w:eastAsia="zh-CN"/>
        </w:rPr>
        <w:t>3)</w:t>
      </w:r>
      <w:r>
        <w:rPr>
          <w:lang w:val="en-US" w:eastAsia="zh-CN"/>
        </w:rPr>
        <w:tab/>
      </w:r>
      <w:r w:rsidR="00FD6E72">
        <w:rPr>
          <w:lang w:eastAsia="zh-CN"/>
        </w:rPr>
        <w:t>网络犯罪法不仅能够应对传统的网络犯罪，例如计算机犯罪和计算机侵入，也应保护和其它犯罪有关的电子证据。</w:t>
      </w:r>
      <w:r w:rsidR="00FD6E72">
        <w:rPr>
          <w:lang w:eastAsia="zh-CN"/>
        </w:rPr>
        <w:t xml:space="preserve">  </w:t>
      </w:r>
    </w:p>
    <w:p w:rsidR="00FD6E72" w:rsidRDefault="00441047" w:rsidP="00441047">
      <w:pPr>
        <w:pStyle w:val="enumlev1"/>
        <w:rPr>
          <w:lang w:eastAsia="zh-CN"/>
        </w:rPr>
      </w:pPr>
      <w:r>
        <w:rPr>
          <w:lang w:val="en-US" w:eastAsia="zh-CN"/>
        </w:rPr>
        <w:t>4)</w:t>
      </w:r>
      <w:r>
        <w:rPr>
          <w:lang w:val="en-US" w:eastAsia="zh-CN"/>
        </w:rPr>
        <w:tab/>
      </w:r>
      <w:r w:rsidR="00FD6E72">
        <w:rPr>
          <w:lang w:eastAsia="zh-CN"/>
        </w:rPr>
        <w:t>对用于民事和商务的数据保护法，不应</w:t>
      </w:r>
      <w:r w:rsidR="00FD6E72">
        <w:rPr>
          <w:rFonts w:hint="eastAsia"/>
          <w:lang w:eastAsia="zh-CN"/>
        </w:rPr>
        <w:t>作为</w:t>
      </w:r>
      <w:r w:rsidR="00FD6E72">
        <w:rPr>
          <w:lang w:eastAsia="zh-CN"/>
        </w:rPr>
        <w:t>导致无理妨碍各国交换刑事犯罪证据的补充和解释。</w:t>
      </w:r>
      <w:r w:rsidR="00FD6E72">
        <w:rPr>
          <w:lang w:eastAsia="zh-CN"/>
        </w:rPr>
        <w:t xml:space="preserve"> </w:t>
      </w:r>
    </w:p>
    <w:p w:rsidR="00FD6E72" w:rsidRDefault="00441047" w:rsidP="00441047">
      <w:pPr>
        <w:pStyle w:val="enumlev1"/>
        <w:rPr>
          <w:lang w:eastAsia="zh-CN"/>
        </w:rPr>
      </w:pPr>
      <w:r>
        <w:rPr>
          <w:lang w:val="en-US" w:eastAsia="zh-CN"/>
        </w:rPr>
        <w:lastRenderedPageBreak/>
        <w:t>5)</w:t>
      </w:r>
      <w:r>
        <w:rPr>
          <w:lang w:val="en-US" w:eastAsia="zh-CN"/>
        </w:rPr>
        <w:tab/>
      </w:r>
      <w:r w:rsidR="00FD6E72">
        <w:rPr>
          <w:lang w:eastAsia="zh-CN"/>
        </w:rPr>
        <w:t>决定聘用顾问起草法律的国家，应审查顾问资质并在起草过程中监督其工作。未根据一国法律接受专门培训的人可能无法悉数收录必要条款，特别是程序和相互间的法律援助部分。而且没有公诉经验的人士不可能全面考虑证实案件过程中的实际情况。有些顾问有资格协助起草电子商务法，但对刑法却不在行。</w:t>
      </w:r>
    </w:p>
    <w:p w:rsidR="00FD6E72" w:rsidRDefault="00441047" w:rsidP="00441047">
      <w:pPr>
        <w:pStyle w:val="enumlev1"/>
        <w:rPr>
          <w:lang w:eastAsia="zh-CN"/>
        </w:rPr>
      </w:pPr>
      <w:r>
        <w:rPr>
          <w:lang w:val="en-US" w:eastAsia="zh-CN"/>
        </w:rPr>
        <w:t>6)</w:t>
      </w:r>
      <w:r>
        <w:rPr>
          <w:lang w:val="en-US" w:eastAsia="zh-CN"/>
        </w:rPr>
        <w:tab/>
      </w:r>
      <w:r w:rsidR="00FD6E72">
        <w:rPr>
          <w:lang w:eastAsia="zh-CN"/>
        </w:rPr>
        <w:t>就《公约》未涉及的内容，可向其它国家征求意见。例如，各国可要求互联网服务提供商将经过其系统的数据保留一段时间（通常为六个月）；或要求将具有一定影响的计算机事件报告政府部门；或要求用户经过身份认证方可使用网吧。</w:t>
      </w:r>
      <w:r w:rsidR="00FD6E72">
        <w:rPr>
          <w:lang w:eastAsia="zh-CN"/>
        </w:rPr>
        <w:t xml:space="preserve"> </w:t>
      </w:r>
    </w:p>
    <w:p w:rsidR="00FD6E72" w:rsidRDefault="00441047" w:rsidP="00441047">
      <w:pPr>
        <w:pStyle w:val="enumlev1"/>
        <w:rPr>
          <w:lang w:eastAsia="zh-CN"/>
        </w:rPr>
      </w:pPr>
      <w:r>
        <w:rPr>
          <w:lang w:val="en-US" w:eastAsia="zh-CN"/>
        </w:rPr>
        <w:t>7)</w:t>
      </w:r>
      <w:r>
        <w:rPr>
          <w:lang w:val="en-US" w:eastAsia="zh-CN"/>
        </w:rPr>
        <w:tab/>
      </w:r>
      <w:r w:rsidR="00FD6E72">
        <w:rPr>
          <w:lang w:eastAsia="zh-CN"/>
        </w:rPr>
        <w:t>如果时间允许，一国可向其它国家和多边国际组织征求关于网络犯罪法草案（或修正案）的意见。如上文所述，这种意见可私下征求，且多个国家根据其经验提出意见将十分有益。</w:t>
      </w:r>
    </w:p>
    <w:p w:rsidR="00FD6E72" w:rsidRDefault="00441047" w:rsidP="00441047">
      <w:pPr>
        <w:pStyle w:val="enumlev1"/>
        <w:rPr>
          <w:lang w:eastAsia="zh-CN"/>
        </w:rPr>
      </w:pPr>
      <w:r>
        <w:rPr>
          <w:lang w:val="en-US" w:eastAsia="zh-CN"/>
        </w:rPr>
        <w:t>8)</w:t>
      </w:r>
      <w:r>
        <w:rPr>
          <w:lang w:val="en-US" w:eastAsia="zh-CN"/>
        </w:rPr>
        <w:tab/>
      </w:r>
      <w:r w:rsidR="00FD6E72">
        <w:rPr>
          <w:lang w:eastAsia="zh-CN"/>
        </w:rPr>
        <w:t>一国应尽早（根据本国程序）向对该主题感兴趣并经认可的相关各方征求意见：当地私营部门、跨国私营部门的当地子公司、当地非政府间组织、学术界、无隶属关系但对此感兴趣的自由公民等。</w:t>
      </w:r>
      <w:r w:rsidR="00FD6E72">
        <w:rPr>
          <w:lang w:eastAsia="zh-CN"/>
        </w:rPr>
        <w:t xml:space="preserve"> </w:t>
      </w:r>
    </w:p>
    <w:p w:rsidR="00FD6E72" w:rsidRPr="00441047" w:rsidRDefault="00FD6E72" w:rsidP="00441047">
      <w:pPr>
        <w:ind w:firstLine="0"/>
        <w:rPr>
          <w:lang w:eastAsia="zh-CN"/>
        </w:rPr>
      </w:pPr>
      <w:r w:rsidRPr="00441047">
        <w:rPr>
          <w:lang w:eastAsia="zh-CN"/>
        </w:rPr>
        <w:t>III.B.3</w:t>
      </w:r>
      <w:r w:rsidR="00441047">
        <w:rPr>
          <w:lang w:eastAsia="zh-CN"/>
        </w:rPr>
        <w:tab/>
      </w:r>
      <w:r w:rsidRPr="00441047">
        <w:rPr>
          <w:lang w:eastAsia="zh-CN"/>
        </w:rPr>
        <w:t>建立或指定国家网络犯罪部门。</w:t>
      </w:r>
    </w:p>
    <w:p w:rsidR="00FD6E72" w:rsidRDefault="00441047" w:rsidP="00441047">
      <w:pPr>
        <w:pStyle w:val="enumlev1"/>
        <w:rPr>
          <w:lang w:eastAsia="zh-CN"/>
        </w:rPr>
      </w:pPr>
      <w:r>
        <w:rPr>
          <w:lang w:val="en-US" w:eastAsia="zh-CN"/>
        </w:rPr>
        <w:t>1)</w:t>
      </w:r>
      <w:r>
        <w:rPr>
          <w:lang w:val="en-US" w:eastAsia="zh-CN"/>
        </w:rPr>
        <w:tab/>
      </w:r>
      <w:r w:rsidR="00FD6E72">
        <w:rPr>
          <w:lang w:eastAsia="zh-CN"/>
        </w:rPr>
        <w:t>各国无论发展水平如何，至少应具备基本的网络犯罪侦查能力。例如，即便在欠发达国家手机用户也呈爆炸式增长，而手机可用于欺诈、转账、共同谋划犯罪、向电子网络发送病毒，制造爆炸案等。</w:t>
      </w:r>
      <w:r w:rsidR="00FD6E72">
        <w:rPr>
          <w:lang w:eastAsia="zh-CN"/>
        </w:rPr>
        <w:t xml:space="preserve"> </w:t>
      </w:r>
    </w:p>
    <w:p w:rsidR="00FD6E72" w:rsidRDefault="00441047" w:rsidP="00441047">
      <w:pPr>
        <w:pStyle w:val="enumlev1"/>
        <w:rPr>
          <w:lang w:eastAsia="zh-CN"/>
        </w:rPr>
      </w:pPr>
      <w:r>
        <w:rPr>
          <w:lang w:val="en-US" w:eastAsia="zh-CN"/>
        </w:rPr>
        <w:t>2)</w:t>
      </w:r>
      <w:r>
        <w:rPr>
          <w:lang w:val="en-US" w:eastAsia="zh-CN"/>
        </w:rPr>
        <w:tab/>
      </w:r>
      <w:r w:rsidR="00FD6E72">
        <w:rPr>
          <w:lang w:eastAsia="zh-CN"/>
        </w:rPr>
        <w:t>各国应选定或培训一个或多个有能力开展国家网络犯罪调查的网络犯罪调查机构。有时该选定哪家（含多家）执法机构是显而易见的事。而有时候多家执法机构相互争抢，可能导致上级部门很难做出决定。即便一国目前没有具备必要技能的人，有个别警官对电子技术很有兴趣、愿意掌握更多知识从而在这条路上走得更远也不足为奇。</w:t>
      </w:r>
      <w:r w:rsidR="00FD6E72">
        <w:rPr>
          <w:lang w:eastAsia="zh-CN"/>
        </w:rPr>
        <w:t xml:space="preserve">  </w:t>
      </w:r>
    </w:p>
    <w:p w:rsidR="00FD6E72" w:rsidRDefault="00441047" w:rsidP="00441047">
      <w:pPr>
        <w:pStyle w:val="enumlev1"/>
        <w:rPr>
          <w:lang w:eastAsia="zh-CN"/>
        </w:rPr>
      </w:pPr>
      <w:r>
        <w:rPr>
          <w:lang w:val="en-US" w:eastAsia="zh-CN"/>
        </w:rPr>
        <w:t>3)</w:t>
      </w:r>
      <w:r>
        <w:rPr>
          <w:lang w:val="en-US" w:eastAsia="zh-CN"/>
        </w:rPr>
        <w:tab/>
      </w:r>
      <w:r w:rsidR="00FD6E72">
        <w:rPr>
          <w:lang w:eastAsia="zh-CN"/>
        </w:rPr>
        <w:t>网络犯罪侦查部门（包括只有少量刑侦员的情况）需要支持。他们需要相对先进的设备、合理可靠的网络连接和不断培训。这种支持可来自于国家政府、国际组织或其它国家以及私营部门的捐赠。</w:t>
      </w:r>
      <w:r w:rsidR="00FD6E72">
        <w:rPr>
          <w:lang w:eastAsia="zh-CN"/>
        </w:rPr>
        <w:t xml:space="preserve"> </w:t>
      </w:r>
    </w:p>
    <w:p w:rsidR="00FD6E72" w:rsidRDefault="00441047" w:rsidP="00441047">
      <w:pPr>
        <w:pStyle w:val="enumlev1"/>
        <w:rPr>
          <w:lang w:eastAsia="zh-CN"/>
        </w:rPr>
      </w:pPr>
      <w:r>
        <w:rPr>
          <w:lang w:val="en-US" w:eastAsia="zh-CN"/>
        </w:rPr>
        <w:t>4)</w:t>
      </w:r>
      <w:r>
        <w:rPr>
          <w:lang w:val="en-US" w:eastAsia="zh-CN"/>
        </w:rPr>
        <w:tab/>
      </w:r>
      <w:r w:rsidR="00FD6E72">
        <w:rPr>
          <w:lang w:eastAsia="zh-CN"/>
        </w:rPr>
        <w:t>在可能的情况下，建议这些部门至少具备基本的计算机取证能力。这需要软件工具和更多培训。（如果不可能具备取证能力，各国应事先准备接受关键证据可能丢失这一事实，甚至关键案件也不例外。）在某些情况下，其他国家和相关组织可就特殊案件提供取证协助。另外，其它国家和组织也可能提供网络取证方面的培训。例如，美国卡耐基</w:t>
      </w:r>
      <w:r w:rsidR="00FD6E72">
        <w:rPr>
          <w:lang w:eastAsia="zh-CN"/>
        </w:rPr>
        <w:t xml:space="preserve"> </w:t>
      </w:r>
      <w:r w:rsidR="00FD6E72" w:rsidRPr="00F5059C">
        <w:rPr>
          <w:lang w:eastAsia="zh-CN"/>
        </w:rPr>
        <w:t>–</w:t>
      </w:r>
      <w:r w:rsidR="00FD6E72">
        <w:rPr>
          <w:lang w:eastAsia="zh-CN"/>
        </w:rPr>
        <w:t xml:space="preserve"> </w:t>
      </w:r>
      <w:r w:rsidR="00FD6E72">
        <w:rPr>
          <w:lang w:eastAsia="zh-CN"/>
        </w:rPr>
        <w:t>梅隆大学计算机应急</w:t>
      </w:r>
      <w:r w:rsidR="00FD6E72">
        <w:rPr>
          <w:rFonts w:hint="eastAsia"/>
          <w:lang w:eastAsia="zh-CN"/>
        </w:rPr>
        <w:t>组织</w:t>
      </w:r>
      <w:r w:rsidR="00FD6E72">
        <w:rPr>
          <w:lang w:eastAsia="zh-CN"/>
        </w:rPr>
        <w:t>协调中心（</w:t>
      </w:r>
      <w:hyperlink r:id="rId19" w:history="1">
        <w:r w:rsidR="00FD6E72" w:rsidRPr="003055A0">
          <w:rPr>
            <w:rStyle w:val="Hyperlink"/>
            <w:rFonts w:hint="eastAsia"/>
            <w:szCs w:val="22"/>
            <w:lang w:eastAsia="zh-CN"/>
          </w:rPr>
          <w:t>http://w</w:t>
        </w:r>
        <w:r w:rsidR="00FD6E72" w:rsidRPr="003055A0">
          <w:rPr>
            <w:rStyle w:val="Hyperlink"/>
            <w:szCs w:val="22"/>
            <w:lang w:eastAsia="zh-CN"/>
          </w:rPr>
          <w:t>ww.cert.org</w:t>
        </w:r>
      </w:hyperlink>
      <w:r w:rsidR="00FD6E72">
        <w:rPr>
          <w:lang w:eastAsia="zh-CN"/>
        </w:rPr>
        <w:t>）通过在线方式或</w:t>
      </w:r>
      <w:r w:rsidR="00FD6E72">
        <w:rPr>
          <w:lang w:eastAsia="zh-CN"/>
        </w:rPr>
        <w:t>CD-ROM</w:t>
      </w:r>
      <w:r w:rsidR="00FD6E72">
        <w:rPr>
          <w:lang w:eastAsia="zh-CN"/>
        </w:rPr>
        <w:t>提供免费或低价的网络取证培训。</w:t>
      </w:r>
    </w:p>
    <w:p w:rsidR="00FD6E72" w:rsidRDefault="00441047" w:rsidP="00441047">
      <w:pPr>
        <w:pStyle w:val="enumlev1"/>
        <w:rPr>
          <w:lang w:eastAsia="zh-CN"/>
        </w:rPr>
      </w:pPr>
      <w:r>
        <w:rPr>
          <w:lang w:val="en-US" w:eastAsia="zh-CN"/>
        </w:rPr>
        <w:t>5)</w:t>
      </w:r>
      <w:r>
        <w:rPr>
          <w:lang w:val="en-US" w:eastAsia="zh-CN"/>
        </w:rPr>
        <w:tab/>
      </w:r>
      <w:r w:rsidR="00FD6E72">
        <w:rPr>
          <w:lang w:eastAsia="zh-CN"/>
        </w:rPr>
        <w:t>网络犯罪部门一经建立，应将该部门的设立和职责告知该国其它执法部门和检察机关。如果地方执法部门在调查涉及电子证据的恶性案件，但不知道国内有网络犯罪部门能够搜索到目标计算机或提供其它协助，则在该国首都成立这样的部门根本无济于事。不幸的是，一国执法部门不知道本国有网络犯罪部门的现象在全世界司空见惯。</w:t>
      </w:r>
      <w:r w:rsidR="00FD6E72">
        <w:rPr>
          <w:lang w:eastAsia="zh-CN"/>
        </w:rPr>
        <w:t xml:space="preserve"> </w:t>
      </w:r>
    </w:p>
    <w:p w:rsidR="00FD6E72" w:rsidRDefault="00441047" w:rsidP="00441047">
      <w:pPr>
        <w:pStyle w:val="enumlev1"/>
        <w:rPr>
          <w:lang w:eastAsia="zh-CN"/>
        </w:rPr>
      </w:pPr>
      <w:r>
        <w:rPr>
          <w:lang w:val="en-US" w:eastAsia="zh-CN"/>
        </w:rPr>
        <w:t>6)</w:t>
      </w:r>
      <w:r>
        <w:rPr>
          <w:lang w:val="en-US" w:eastAsia="zh-CN"/>
        </w:rPr>
        <w:tab/>
      </w:r>
      <w:r w:rsidR="00FD6E72">
        <w:rPr>
          <w:lang w:eastAsia="zh-CN"/>
        </w:rPr>
        <w:t>网络犯罪部门或可能组建的部门应在最大范围内与国际合作伙伴建立联系。在最初阶段，可向其它国家和国际执法机构就建立该部门征求有关意见。在随后的阶段，其它国家、国际执法机构、相关多边组织和私营部门会提供各类培训，甚至设备和软件。建立这种联系还有另外一个原因：随着全球联网程度越来越高，向外国执法部门寻求帮助十分关键。</w:t>
      </w:r>
    </w:p>
    <w:p w:rsidR="00FD6E72" w:rsidRDefault="00441047" w:rsidP="00441047">
      <w:pPr>
        <w:pStyle w:val="enumlev1"/>
        <w:rPr>
          <w:lang w:eastAsia="zh-CN"/>
        </w:rPr>
      </w:pPr>
      <w:r>
        <w:rPr>
          <w:lang w:val="en-US" w:eastAsia="zh-CN"/>
        </w:rPr>
        <w:t>7)</w:t>
      </w:r>
      <w:r>
        <w:rPr>
          <w:lang w:val="en-US" w:eastAsia="zh-CN"/>
        </w:rPr>
        <w:tab/>
      </w:r>
      <w:r w:rsidR="00FD6E72">
        <w:rPr>
          <w:lang w:eastAsia="zh-CN"/>
        </w:rPr>
        <w:t>网络犯罪部门还应与国内各相关和感兴趣的部门建立联系，例如国内非政府间组织、计算机安全事件响应</w:t>
      </w:r>
      <w:r w:rsidR="00FD6E72">
        <w:rPr>
          <w:rFonts w:hint="eastAsia"/>
          <w:lang w:eastAsia="zh-CN"/>
        </w:rPr>
        <w:t>组织</w:t>
      </w:r>
      <w:r w:rsidR="00FD6E72">
        <w:rPr>
          <w:lang w:eastAsia="zh-CN"/>
        </w:rPr>
        <w:t>、私营部门实体和学术界，以确保他们知晓该部门的存在及其能力，与其进行合作并知道如何报告可能的网络犯罪。</w:t>
      </w:r>
    </w:p>
    <w:p w:rsidR="003055A0" w:rsidRDefault="003055A0">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Pr="00441047" w:rsidRDefault="00441047" w:rsidP="00441047">
      <w:pPr>
        <w:ind w:firstLine="0"/>
        <w:rPr>
          <w:lang w:eastAsia="zh-CN"/>
        </w:rPr>
      </w:pPr>
      <w:r>
        <w:rPr>
          <w:lang w:eastAsia="zh-CN"/>
        </w:rPr>
        <w:lastRenderedPageBreak/>
        <w:t>III.B.4</w:t>
      </w:r>
      <w:r w:rsidR="00FD6E72" w:rsidRPr="00441047">
        <w:rPr>
          <w:lang w:eastAsia="zh-CN"/>
        </w:rPr>
        <w:tab/>
      </w:r>
      <w:r w:rsidR="00FD6E72" w:rsidRPr="00441047">
        <w:rPr>
          <w:lang w:eastAsia="zh-CN"/>
        </w:rPr>
        <w:t>发展与国家网络安全基础设施的其它部门及私营部门的合作关系。</w:t>
      </w:r>
    </w:p>
    <w:p w:rsidR="00FD6E72" w:rsidRDefault="00441047" w:rsidP="00441047">
      <w:pPr>
        <w:pStyle w:val="enumlev1"/>
        <w:rPr>
          <w:lang w:eastAsia="zh-CN"/>
        </w:rPr>
      </w:pPr>
      <w:r>
        <w:rPr>
          <w:lang w:val="en-US" w:eastAsia="zh-CN"/>
        </w:rPr>
        <w:t>1)</w:t>
      </w:r>
      <w:r>
        <w:rPr>
          <w:lang w:val="en-US" w:eastAsia="zh-CN"/>
        </w:rPr>
        <w:tab/>
      </w:r>
      <w:r w:rsidR="00FD6E72">
        <w:rPr>
          <w:lang w:eastAsia="zh-CN"/>
        </w:rPr>
        <w:t>政府部门、国家网络安全基础设施的其它部门和私营部门之间的合作关系十分重要，理由如下：</w:t>
      </w:r>
      <w:r w:rsidR="00FD6E72">
        <w:rPr>
          <w:lang w:eastAsia="zh-CN"/>
        </w:rPr>
        <w:t xml:space="preserve"> </w:t>
      </w:r>
    </w:p>
    <w:p w:rsidR="00FD6E72" w:rsidRDefault="00441047" w:rsidP="00441047">
      <w:pPr>
        <w:pStyle w:val="enumlev2"/>
        <w:rPr>
          <w:lang w:eastAsia="zh-CN"/>
        </w:rPr>
      </w:pPr>
      <w:r>
        <w:rPr>
          <w:lang w:val="en-US" w:eastAsia="zh-CN"/>
        </w:rPr>
        <w:t>a)</w:t>
      </w:r>
      <w:r>
        <w:rPr>
          <w:lang w:val="en-US" w:eastAsia="zh-CN"/>
        </w:rPr>
        <w:tab/>
      </w:r>
      <w:r w:rsidR="00FD6E72">
        <w:rPr>
          <w:lang w:eastAsia="zh-CN"/>
        </w:rPr>
        <w:t>上述小组之间交流信息（例如，告知有关方面正在探讨新法律或开发一项新技术）</w:t>
      </w:r>
    </w:p>
    <w:p w:rsidR="00FD6E72" w:rsidRDefault="00441047" w:rsidP="00441047">
      <w:pPr>
        <w:pStyle w:val="enumlev2"/>
        <w:rPr>
          <w:lang w:eastAsia="zh-CN"/>
        </w:rPr>
      </w:pPr>
      <w:r>
        <w:rPr>
          <w:lang w:val="en-US" w:eastAsia="zh-CN"/>
        </w:rPr>
        <w:t>b)</w:t>
      </w:r>
      <w:r>
        <w:rPr>
          <w:lang w:val="en-US" w:eastAsia="zh-CN"/>
        </w:rPr>
        <w:tab/>
      </w:r>
      <w:r w:rsidR="00FD6E72">
        <w:rPr>
          <w:lang w:eastAsia="zh-CN"/>
        </w:rPr>
        <w:t>交换意见（例如，</w:t>
      </w:r>
      <w:r w:rsidR="00FD6E72">
        <w:rPr>
          <w:rFonts w:hint="eastAsia"/>
          <w:lang w:eastAsia="zh-CN"/>
        </w:rPr>
        <w:t>“</w:t>
      </w:r>
      <w:r w:rsidR="00FD6E72">
        <w:rPr>
          <w:lang w:eastAsia="zh-CN"/>
        </w:rPr>
        <w:t>如果我们在新法中如此规定，您觉得是否涉及隐私问题？</w:t>
      </w:r>
      <w:r w:rsidR="00FD6E72">
        <w:rPr>
          <w:rFonts w:hint="eastAsia"/>
          <w:lang w:eastAsia="zh-CN"/>
        </w:rPr>
        <w:t>”</w:t>
      </w:r>
      <w:r w:rsidR="00FD6E72">
        <w:rPr>
          <w:lang w:eastAsia="zh-CN"/>
        </w:rPr>
        <w:t>或</w:t>
      </w:r>
      <w:r w:rsidR="00FD6E72">
        <w:rPr>
          <w:rFonts w:hint="eastAsia"/>
          <w:lang w:eastAsia="zh-CN"/>
        </w:rPr>
        <w:t>“</w:t>
      </w:r>
      <w:r w:rsidR="00FD6E72">
        <w:rPr>
          <w:lang w:eastAsia="zh-CN"/>
        </w:rPr>
        <w:t>如果出于合法的公共安全方面的原因追查电子邮件的话，对某项技术应做何改动？</w:t>
      </w:r>
      <w:r w:rsidR="00FD6E72">
        <w:rPr>
          <w:rFonts w:hint="eastAsia"/>
          <w:lang w:eastAsia="zh-CN"/>
        </w:rPr>
        <w:t>”</w:t>
      </w:r>
      <w:r w:rsidR="00FD6E72">
        <w:rPr>
          <w:lang w:eastAsia="zh-CN"/>
        </w:rPr>
        <w:t>）</w:t>
      </w:r>
    </w:p>
    <w:p w:rsidR="00FD6E72" w:rsidRDefault="00441047" w:rsidP="00441047">
      <w:pPr>
        <w:pStyle w:val="enumlev2"/>
        <w:rPr>
          <w:lang w:eastAsia="zh-CN"/>
        </w:rPr>
      </w:pPr>
      <w:r>
        <w:rPr>
          <w:lang w:val="en-US" w:eastAsia="zh-CN"/>
        </w:rPr>
        <w:t>c)</w:t>
      </w:r>
      <w:r>
        <w:rPr>
          <w:lang w:val="en-US" w:eastAsia="zh-CN"/>
        </w:rPr>
        <w:tab/>
      </w:r>
      <w:r w:rsidR="00FD6E72">
        <w:rPr>
          <w:lang w:eastAsia="zh-CN"/>
        </w:rPr>
        <w:t>相互培训，尽管多数情况下由私营部门向政府提供培训</w:t>
      </w:r>
    </w:p>
    <w:p w:rsidR="00FD6E72" w:rsidRDefault="00441047" w:rsidP="00441047">
      <w:pPr>
        <w:pStyle w:val="enumlev2"/>
        <w:rPr>
          <w:lang w:eastAsia="zh-CN"/>
        </w:rPr>
      </w:pPr>
      <w:r>
        <w:rPr>
          <w:lang w:val="en-US" w:eastAsia="zh-CN"/>
        </w:rPr>
        <w:t>d)</w:t>
      </w:r>
      <w:r>
        <w:rPr>
          <w:lang w:val="en-US" w:eastAsia="zh-CN"/>
        </w:rPr>
        <w:tab/>
      </w:r>
      <w:r w:rsidR="00FD6E72">
        <w:rPr>
          <w:lang w:eastAsia="zh-CN"/>
        </w:rPr>
        <w:t>相互提供有关威胁或薄弱环节的警告</w:t>
      </w:r>
    </w:p>
    <w:p w:rsidR="00FD6E72" w:rsidRDefault="00F92551" w:rsidP="00441047">
      <w:pPr>
        <w:pStyle w:val="enumlev2"/>
        <w:rPr>
          <w:lang w:eastAsia="zh-CN"/>
        </w:rPr>
      </w:pPr>
      <w:r>
        <w:rPr>
          <w:lang w:val="en-US" w:eastAsia="zh-CN"/>
        </w:rPr>
        <w:t>e</w:t>
      </w:r>
      <w:r w:rsidR="00441047">
        <w:rPr>
          <w:lang w:val="en-US" w:eastAsia="zh-CN"/>
        </w:rPr>
        <w:t>)</w:t>
      </w:r>
      <w:r w:rsidR="00441047">
        <w:rPr>
          <w:lang w:val="en-US" w:eastAsia="zh-CN"/>
        </w:rPr>
        <w:tab/>
      </w:r>
      <w:r w:rsidR="00FD6E72">
        <w:rPr>
          <w:lang w:eastAsia="zh-CN"/>
        </w:rPr>
        <w:t>从而便于来自不同部门的人员可深入了解对方，在紧急情况下可以相互信任。</w:t>
      </w:r>
    </w:p>
    <w:p w:rsidR="00FD6E72" w:rsidRDefault="003055A0" w:rsidP="00F92551">
      <w:pPr>
        <w:pStyle w:val="enumlev1"/>
        <w:rPr>
          <w:lang w:eastAsia="zh-CN"/>
        </w:rPr>
      </w:pPr>
      <w:r>
        <w:rPr>
          <w:rFonts w:hint="eastAsia"/>
          <w:lang w:eastAsia="zh-CN"/>
        </w:rPr>
        <w:t>2)</w:t>
      </w:r>
      <w:r>
        <w:rPr>
          <w:rFonts w:hint="eastAsia"/>
          <w:lang w:eastAsia="zh-CN"/>
        </w:rPr>
        <w:tab/>
      </w:r>
      <w:r w:rsidR="00FD6E72">
        <w:rPr>
          <w:lang w:eastAsia="zh-CN"/>
        </w:rPr>
        <w:t>建立这种关系的第一步是由一人或多人制定一份人员和机构名单，</w:t>
      </w:r>
      <w:r w:rsidR="00FD6E72">
        <w:rPr>
          <w:rFonts w:hint="eastAsia"/>
          <w:lang w:eastAsia="zh-CN"/>
        </w:rPr>
        <w:t>注</w:t>
      </w:r>
      <w:r w:rsidR="00FD6E72">
        <w:rPr>
          <w:lang w:eastAsia="zh-CN"/>
        </w:rPr>
        <w:t>明该国相关部门的这些人员与机构的特定计算机技能和职责。这些人员的联系方式也在名单中列出。也许列非正式的名单最好，从而避免大家为了登入名单的资格而争执不休。</w:t>
      </w:r>
      <w:r w:rsidR="00FD6E72">
        <w:rPr>
          <w:lang w:eastAsia="zh-CN"/>
        </w:rPr>
        <w:t xml:space="preserve"> </w:t>
      </w:r>
    </w:p>
    <w:p w:rsidR="00FD6E72" w:rsidRDefault="003055A0" w:rsidP="00811800">
      <w:pPr>
        <w:pStyle w:val="enumlev1"/>
        <w:rPr>
          <w:lang w:eastAsia="zh-CN"/>
        </w:rPr>
      </w:pPr>
      <w:r>
        <w:rPr>
          <w:rFonts w:hint="eastAsia"/>
          <w:lang w:eastAsia="zh-CN"/>
        </w:rPr>
        <w:t>3)</w:t>
      </w:r>
      <w:r>
        <w:rPr>
          <w:rFonts w:hint="eastAsia"/>
          <w:lang w:eastAsia="zh-CN"/>
        </w:rPr>
        <w:tab/>
      </w:r>
      <w:r w:rsidR="00FD6E72">
        <w:rPr>
          <w:lang w:eastAsia="zh-CN"/>
        </w:rPr>
        <w:t>每个国家都可能设立无数对网络安全有所关注的相关部门，包括立法机构、部委、非政府间组织、计算机安全事件响应</w:t>
      </w:r>
      <w:r w:rsidR="00FD6E72">
        <w:rPr>
          <w:rFonts w:hint="eastAsia"/>
          <w:lang w:eastAsia="zh-CN"/>
        </w:rPr>
        <w:t>组织</w:t>
      </w:r>
      <w:r w:rsidR="00FD6E72">
        <w:rPr>
          <w:lang w:eastAsia="zh-CN"/>
        </w:rPr>
        <w:t>、学术界、私营部门和个人。其中有些是纯粹的国内部门，而有些则隶属于大型的外国实体。</w:t>
      </w:r>
    </w:p>
    <w:p w:rsidR="00FD6E72" w:rsidRPr="004A6BAE" w:rsidRDefault="00FD6E72" w:rsidP="004A6BAE">
      <w:pPr>
        <w:ind w:firstLine="0"/>
        <w:rPr>
          <w:lang w:eastAsia="zh-CN"/>
        </w:rPr>
      </w:pPr>
      <w:r w:rsidRPr="004A6BAE">
        <w:rPr>
          <w:lang w:eastAsia="zh-CN"/>
        </w:rPr>
        <w:t>III.B.5</w:t>
      </w:r>
      <w:r w:rsidRPr="004A6BAE">
        <w:rPr>
          <w:lang w:eastAsia="zh-CN"/>
        </w:rPr>
        <w:tab/>
      </w:r>
      <w:r w:rsidRPr="004A6BAE">
        <w:rPr>
          <w:lang w:eastAsia="zh-CN"/>
        </w:rPr>
        <w:t>促使检察官、法官和立法人员就网络犯罪问题达成谅解。</w:t>
      </w:r>
    </w:p>
    <w:p w:rsidR="00FD6E72" w:rsidRDefault="004A6BAE" w:rsidP="004A6BAE">
      <w:pPr>
        <w:pStyle w:val="enumlev1"/>
        <w:rPr>
          <w:lang w:eastAsia="zh-CN"/>
        </w:rPr>
      </w:pPr>
      <w:r>
        <w:rPr>
          <w:lang w:val="en-US" w:eastAsia="zh-CN"/>
        </w:rPr>
        <w:t>1)</w:t>
      </w:r>
      <w:r>
        <w:rPr>
          <w:lang w:val="en-US" w:eastAsia="zh-CN"/>
        </w:rPr>
        <w:tab/>
      </w:r>
      <w:r w:rsidR="00FD6E72">
        <w:rPr>
          <w:lang w:eastAsia="zh-CN"/>
        </w:rPr>
        <w:t>要正确解决网络犯罪问题，检察官和法官了解诸如计算机、软件、网络以及电子证据的重要性日渐凸显等领域的问题。同样，立法者也应了解这些问题并知晓其本国法律是否足以应付网络犯罪。培训是该问题的一个解决办法。</w:t>
      </w:r>
      <w:r w:rsidR="00FD6E72">
        <w:rPr>
          <w:lang w:eastAsia="zh-CN"/>
        </w:rPr>
        <w:t xml:space="preserve"> </w:t>
      </w:r>
    </w:p>
    <w:p w:rsidR="00FD6E72" w:rsidRDefault="004A6BAE" w:rsidP="004A6BAE">
      <w:pPr>
        <w:pStyle w:val="enumlev1"/>
        <w:rPr>
          <w:lang w:eastAsia="zh-CN"/>
        </w:rPr>
      </w:pPr>
      <w:r>
        <w:rPr>
          <w:lang w:val="en-US" w:eastAsia="zh-CN"/>
        </w:rPr>
        <w:t>2)</w:t>
      </w:r>
      <w:r>
        <w:rPr>
          <w:lang w:val="en-US" w:eastAsia="zh-CN"/>
        </w:rPr>
        <w:tab/>
      </w:r>
      <w:r w:rsidR="00FD6E72">
        <w:rPr>
          <w:lang w:eastAsia="zh-CN"/>
        </w:rPr>
        <w:t>如要求进行基本的技术培训，渠道很多，这要根据各国资源因地制宜：</w:t>
      </w:r>
      <w:r w:rsidR="00FD6E72">
        <w:rPr>
          <w:lang w:eastAsia="zh-CN"/>
        </w:rPr>
        <w:t xml:space="preserve"> </w:t>
      </w:r>
    </w:p>
    <w:p w:rsidR="00FD6E72" w:rsidRDefault="004A6BAE" w:rsidP="004A6BAE">
      <w:pPr>
        <w:pStyle w:val="enumlev2"/>
        <w:rPr>
          <w:lang w:eastAsia="zh-CN"/>
        </w:rPr>
      </w:pPr>
      <w:r>
        <w:rPr>
          <w:rFonts w:hint="eastAsia"/>
          <w:lang w:eastAsia="zh-CN"/>
        </w:rPr>
        <w:t>a</w:t>
      </w:r>
      <w:r>
        <w:rPr>
          <w:lang w:eastAsia="zh-CN"/>
        </w:rPr>
        <w:t>)</w:t>
      </w:r>
      <w:r w:rsidR="00FD6E72">
        <w:rPr>
          <w:rFonts w:hint="eastAsia"/>
          <w:lang w:eastAsia="zh-CN"/>
        </w:rPr>
        <w:tab/>
      </w:r>
      <w:r w:rsidR="00FD6E72">
        <w:rPr>
          <w:lang w:eastAsia="zh-CN"/>
        </w:rPr>
        <w:t>具有技术能力的国内服务机构或部委，例如执法机构或信息技术部；</w:t>
      </w:r>
      <w:r w:rsidR="00FD6E72">
        <w:rPr>
          <w:lang w:eastAsia="zh-CN"/>
        </w:rPr>
        <w:t xml:space="preserve"> </w:t>
      </w:r>
    </w:p>
    <w:p w:rsidR="00FD6E72" w:rsidRDefault="004A6BAE" w:rsidP="004A6BAE">
      <w:pPr>
        <w:pStyle w:val="enumlev2"/>
        <w:rPr>
          <w:lang w:eastAsia="zh-CN"/>
        </w:rPr>
      </w:pPr>
      <w:r>
        <w:rPr>
          <w:lang w:val="en-US" w:eastAsia="zh-CN"/>
        </w:rPr>
        <w:t>b)</w:t>
      </w:r>
      <w:r>
        <w:rPr>
          <w:lang w:val="en-US" w:eastAsia="zh-CN"/>
        </w:rPr>
        <w:tab/>
      </w:r>
      <w:r w:rsidR="00FD6E72">
        <w:rPr>
          <w:lang w:eastAsia="zh-CN"/>
        </w:rPr>
        <w:t>外国政府；</w:t>
      </w:r>
      <w:r w:rsidR="00FD6E72">
        <w:rPr>
          <w:lang w:eastAsia="zh-CN"/>
        </w:rPr>
        <w:t xml:space="preserve"> </w:t>
      </w:r>
    </w:p>
    <w:p w:rsidR="00FD6E72" w:rsidRDefault="004A6BAE" w:rsidP="004A6BAE">
      <w:pPr>
        <w:pStyle w:val="enumlev2"/>
        <w:rPr>
          <w:lang w:eastAsia="zh-CN"/>
        </w:rPr>
      </w:pPr>
      <w:r>
        <w:rPr>
          <w:lang w:val="en-US" w:eastAsia="zh-CN"/>
        </w:rPr>
        <w:t>c)</w:t>
      </w:r>
      <w:r>
        <w:rPr>
          <w:lang w:val="en-US" w:eastAsia="zh-CN"/>
        </w:rPr>
        <w:tab/>
      </w:r>
      <w:r w:rsidR="00FD6E72">
        <w:rPr>
          <w:lang w:eastAsia="zh-CN"/>
        </w:rPr>
        <w:t>相关跨国组织；</w:t>
      </w:r>
      <w:r w:rsidR="00FD6E72">
        <w:rPr>
          <w:lang w:eastAsia="zh-CN"/>
        </w:rPr>
        <w:t xml:space="preserve"> </w:t>
      </w:r>
    </w:p>
    <w:p w:rsidR="00FD6E72" w:rsidRDefault="004A6BAE" w:rsidP="004A6BAE">
      <w:pPr>
        <w:pStyle w:val="enumlev2"/>
        <w:rPr>
          <w:lang w:eastAsia="zh-CN"/>
        </w:rPr>
      </w:pPr>
      <w:r>
        <w:rPr>
          <w:lang w:val="en-US" w:eastAsia="zh-CN"/>
        </w:rPr>
        <w:t>d)</w:t>
      </w:r>
      <w:r>
        <w:rPr>
          <w:lang w:val="en-US" w:eastAsia="zh-CN"/>
        </w:rPr>
        <w:tab/>
      </w:r>
      <w:r w:rsidR="00FD6E72">
        <w:rPr>
          <w:lang w:eastAsia="zh-CN"/>
        </w:rPr>
        <w:t>本地私营部门；</w:t>
      </w:r>
      <w:r w:rsidR="00FD6E72">
        <w:rPr>
          <w:lang w:eastAsia="zh-CN"/>
        </w:rPr>
        <w:t xml:space="preserve"> </w:t>
      </w:r>
    </w:p>
    <w:p w:rsidR="00FD6E72" w:rsidRDefault="004A6BAE" w:rsidP="004A6BAE">
      <w:pPr>
        <w:pStyle w:val="enumlev2"/>
        <w:rPr>
          <w:lang w:eastAsia="zh-CN"/>
        </w:rPr>
      </w:pPr>
      <w:r>
        <w:rPr>
          <w:lang w:val="en-US" w:eastAsia="zh-CN"/>
        </w:rPr>
        <w:t>e)</w:t>
      </w:r>
      <w:r>
        <w:rPr>
          <w:lang w:val="en-US" w:eastAsia="zh-CN"/>
        </w:rPr>
        <w:tab/>
      </w:r>
      <w:r w:rsidR="00FD6E72">
        <w:rPr>
          <w:lang w:eastAsia="zh-CN"/>
        </w:rPr>
        <w:t>国际私营部门，特别是（但不是必须）其在本地从事业务经营；</w:t>
      </w:r>
      <w:r w:rsidR="00FD6E72">
        <w:rPr>
          <w:lang w:eastAsia="zh-CN"/>
        </w:rPr>
        <w:t xml:space="preserve"> </w:t>
      </w:r>
    </w:p>
    <w:p w:rsidR="00FD6E72" w:rsidRDefault="004A6BAE" w:rsidP="004A6BAE">
      <w:pPr>
        <w:pStyle w:val="enumlev2"/>
        <w:rPr>
          <w:lang w:eastAsia="zh-CN"/>
        </w:rPr>
      </w:pPr>
      <w:r>
        <w:rPr>
          <w:lang w:val="en-US" w:eastAsia="zh-CN"/>
        </w:rPr>
        <w:t>f)</w:t>
      </w:r>
      <w:r>
        <w:rPr>
          <w:lang w:val="en-US" w:eastAsia="zh-CN"/>
        </w:rPr>
        <w:tab/>
      </w:r>
      <w:r w:rsidR="00FD6E72">
        <w:rPr>
          <w:lang w:eastAsia="zh-CN"/>
        </w:rPr>
        <w:t>相关学术界；</w:t>
      </w:r>
      <w:r w:rsidR="00FD6E72">
        <w:rPr>
          <w:lang w:eastAsia="zh-CN"/>
        </w:rPr>
        <w:t xml:space="preserve"> </w:t>
      </w:r>
    </w:p>
    <w:p w:rsidR="00FD6E72" w:rsidRDefault="004A6BAE" w:rsidP="004A6BAE">
      <w:pPr>
        <w:pStyle w:val="enumlev2"/>
        <w:rPr>
          <w:lang w:eastAsia="zh-CN"/>
        </w:rPr>
      </w:pPr>
      <w:r>
        <w:rPr>
          <w:lang w:val="en-US" w:eastAsia="zh-CN"/>
        </w:rPr>
        <w:t>g)</w:t>
      </w:r>
      <w:r>
        <w:rPr>
          <w:lang w:val="en-US" w:eastAsia="zh-CN"/>
        </w:rPr>
        <w:tab/>
      </w:r>
      <w:r w:rsidR="00FD6E72">
        <w:rPr>
          <w:lang w:eastAsia="zh-CN"/>
        </w:rPr>
        <w:t>国内外计算安全事件响应</w:t>
      </w:r>
      <w:r w:rsidR="00FD6E72">
        <w:rPr>
          <w:rFonts w:hint="eastAsia"/>
          <w:lang w:eastAsia="zh-CN"/>
        </w:rPr>
        <w:t>组织</w:t>
      </w:r>
      <w:r w:rsidR="00FD6E72">
        <w:rPr>
          <w:lang w:eastAsia="zh-CN"/>
        </w:rPr>
        <w:t>；和</w:t>
      </w:r>
    </w:p>
    <w:p w:rsidR="00FD6E72" w:rsidRDefault="004A6BAE" w:rsidP="004A6BAE">
      <w:pPr>
        <w:pStyle w:val="enumlev2"/>
        <w:rPr>
          <w:lang w:eastAsia="zh-CN"/>
        </w:rPr>
      </w:pPr>
      <w:r>
        <w:rPr>
          <w:lang w:val="en-US" w:eastAsia="zh-CN"/>
        </w:rPr>
        <w:t>h)</w:t>
      </w:r>
      <w:r>
        <w:rPr>
          <w:lang w:val="en-US" w:eastAsia="zh-CN"/>
        </w:rPr>
        <w:tab/>
      </w:r>
      <w:r w:rsidR="00FD6E72">
        <w:rPr>
          <w:lang w:eastAsia="zh-CN"/>
        </w:rPr>
        <w:t>国内外相关非政府间组织。</w:t>
      </w:r>
    </w:p>
    <w:p w:rsidR="00FD6E72" w:rsidRDefault="004A6BAE" w:rsidP="004A6BAE">
      <w:pPr>
        <w:pStyle w:val="enumlev1"/>
        <w:rPr>
          <w:lang w:eastAsia="zh-CN"/>
        </w:rPr>
      </w:pPr>
      <w:r>
        <w:rPr>
          <w:lang w:val="en-US" w:eastAsia="zh-CN"/>
        </w:rPr>
        <w:t>3)</w:t>
      </w:r>
      <w:r>
        <w:rPr>
          <w:lang w:val="en-US" w:eastAsia="zh-CN"/>
        </w:rPr>
        <w:tab/>
      </w:r>
      <w:r w:rsidR="00FD6E72">
        <w:rPr>
          <w:lang w:eastAsia="zh-CN"/>
        </w:rPr>
        <w:t>应通过培训使资深决策者和高级政府官员了解电子网络面临的威胁（例如国内银行系统如何遭袭）和电子网络带来的威胁（例如利用互联网找寻易受侵害的儿童进行性交易）。上述组织应举办涉及电子网络这些方面的相关培训。</w:t>
      </w:r>
      <w:r w:rsidR="00FD6E72">
        <w:rPr>
          <w:lang w:eastAsia="zh-CN"/>
        </w:rPr>
        <w:t xml:space="preserve"> </w:t>
      </w:r>
    </w:p>
    <w:p w:rsidR="00FD6E72" w:rsidRDefault="004A6BAE" w:rsidP="004A6BAE">
      <w:pPr>
        <w:pStyle w:val="enumlev1"/>
        <w:rPr>
          <w:lang w:eastAsia="zh-CN"/>
        </w:rPr>
      </w:pPr>
      <w:r>
        <w:rPr>
          <w:lang w:val="en-US" w:eastAsia="zh-CN"/>
        </w:rPr>
        <w:t>4)</w:t>
      </w:r>
      <w:r>
        <w:rPr>
          <w:lang w:val="en-US" w:eastAsia="zh-CN"/>
        </w:rPr>
        <w:tab/>
      </w:r>
      <w:r w:rsidR="00FD6E72">
        <w:rPr>
          <w:lang w:eastAsia="zh-CN"/>
        </w:rPr>
        <w:t>最好针对检察官和法官举办起诉网络犯罪或其它涉及电子证据的犯罪、使用电子证据、争取国际合作的方式等方面的培训。这些培训可由以下机构举办：</w:t>
      </w:r>
      <w:r w:rsidR="00FD6E72">
        <w:rPr>
          <w:lang w:eastAsia="zh-CN"/>
        </w:rPr>
        <w:t xml:space="preserve"> </w:t>
      </w:r>
    </w:p>
    <w:p w:rsidR="00FD6E72" w:rsidRDefault="004A6BAE" w:rsidP="004A6BAE">
      <w:pPr>
        <w:pStyle w:val="enumlev2"/>
        <w:rPr>
          <w:lang w:eastAsia="zh-CN"/>
        </w:rPr>
      </w:pPr>
      <w:r>
        <w:rPr>
          <w:lang w:val="en-US" w:eastAsia="zh-CN"/>
        </w:rPr>
        <w:t>a)</w:t>
      </w:r>
      <w:r>
        <w:rPr>
          <w:lang w:val="en-US" w:eastAsia="zh-CN"/>
        </w:rPr>
        <w:tab/>
      </w:r>
      <w:r w:rsidR="00FD6E72">
        <w:rPr>
          <w:lang w:eastAsia="zh-CN"/>
        </w:rPr>
        <w:t>具有适当职权的国内服务机构或部委，例如公诉员办公室或司法部；</w:t>
      </w:r>
      <w:r w:rsidR="00FD6E72">
        <w:rPr>
          <w:lang w:eastAsia="zh-CN"/>
        </w:rPr>
        <w:t xml:space="preserve"> </w:t>
      </w:r>
    </w:p>
    <w:p w:rsidR="00FD6E72" w:rsidRDefault="004A6BAE" w:rsidP="004A6BAE">
      <w:pPr>
        <w:pStyle w:val="enumlev2"/>
        <w:rPr>
          <w:lang w:eastAsia="zh-CN"/>
        </w:rPr>
      </w:pPr>
      <w:r>
        <w:rPr>
          <w:lang w:val="en-US" w:eastAsia="zh-CN"/>
        </w:rPr>
        <w:t>b)</w:t>
      </w:r>
      <w:r>
        <w:rPr>
          <w:lang w:val="en-US" w:eastAsia="zh-CN"/>
        </w:rPr>
        <w:tab/>
      </w:r>
      <w:r w:rsidR="00FD6E72">
        <w:rPr>
          <w:lang w:eastAsia="zh-CN"/>
        </w:rPr>
        <w:t>外国政府；</w:t>
      </w:r>
      <w:r w:rsidR="00FD6E72">
        <w:rPr>
          <w:lang w:eastAsia="zh-CN"/>
        </w:rPr>
        <w:t xml:space="preserve"> </w:t>
      </w:r>
    </w:p>
    <w:p w:rsidR="00FD6E72" w:rsidRDefault="004A6BAE" w:rsidP="004A6BAE">
      <w:pPr>
        <w:pStyle w:val="enumlev2"/>
        <w:rPr>
          <w:lang w:eastAsia="zh-CN"/>
        </w:rPr>
      </w:pPr>
      <w:r>
        <w:rPr>
          <w:lang w:val="en-US" w:eastAsia="zh-CN"/>
        </w:rPr>
        <w:t>c)</w:t>
      </w:r>
      <w:r>
        <w:rPr>
          <w:lang w:val="en-US" w:eastAsia="zh-CN"/>
        </w:rPr>
        <w:tab/>
      </w:r>
      <w:r w:rsidR="00FD6E72">
        <w:rPr>
          <w:lang w:eastAsia="zh-CN"/>
        </w:rPr>
        <w:t>相关跨国组织；</w:t>
      </w:r>
      <w:r w:rsidR="00FD6E72">
        <w:rPr>
          <w:lang w:eastAsia="zh-CN"/>
        </w:rPr>
        <w:t xml:space="preserve"> </w:t>
      </w:r>
    </w:p>
    <w:p w:rsidR="00FD6E72" w:rsidRDefault="004A6BAE" w:rsidP="004A6BAE">
      <w:pPr>
        <w:pStyle w:val="enumlev2"/>
        <w:rPr>
          <w:lang w:eastAsia="zh-CN"/>
        </w:rPr>
      </w:pPr>
      <w:r>
        <w:rPr>
          <w:lang w:val="en-US" w:eastAsia="zh-CN"/>
        </w:rPr>
        <w:t>d)</w:t>
      </w:r>
      <w:r>
        <w:rPr>
          <w:lang w:val="en-US" w:eastAsia="zh-CN"/>
        </w:rPr>
        <w:tab/>
      </w:r>
      <w:r w:rsidR="00FD6E72">
        <w:rPr>
          <w:lang w:eastAsia="zh-CN"/>
        </w:rPr>
        <w:t>相关学术界；</w:t>
      </w:r>
      <w:r w:rsidR="00FD6E72">
        <w:rPr>
          <w:lang w:eastAsia="zh-CN"/>
        </w:rPr>
        <w:t xml:space="preserve"> </w:t>
      </w:r>
    </w:p>
    <w:p w:rsidR="00FD6E72" w:rsidRDefault="004A6BAE" w:rsidP="004A6BAE">
      <w:pPr>
        <w:pStyle w:val="enumlev2"/>
        <w:rPr>
          <w:lang w:eastAsia="zh-CN"/>
        </w:rPr>
      </w:pPr>
      <w:r>
        <w:rPr>
          <w:lang w:val="en-US" w:eastAsia="zh-CN"/>
        </w:rPr>
        <w:t>e)</w:t>
      </w:r>
      <w:r>
        <w:rPr>
          <w:lang w:val="en-US" w:eastAsia="zh-CN"/>
        </w:rPr>
        <w:tab/>
      </w:r>
      <w:r w:rsidR="00FD6E72">
        <w:rPr>
          <w:lang w:eastAsia="zh-CN"/>
        </w:rPr>
        <w:t>相关国内外非政府间组织，及其</w:t>
      </w:r>
    </w:p>
    <w:p w:rsidR="00FD6E72" w:rsidRDefault="004A6BAE" w:rsidP="004A6BAE">
      <w:pPr>
        <w:pStyle w:val="enumlev2"/>
        <w:rPr>
          <w:lang w:eastAsia="zh-CN"/>
        </w:rPr>
      </w:pPr>
      <w:r>
        <w:rPr>
          <w:lang w:val="en-US" w:eastAsia="zh-CN"/>
        </w:rPr>
        <w:t>f)</w:t>
      </w:r>
      <w:r>
        <w:rPr>
          <w:lang w:val="en-US" w:eastAsia="zh-CN"/>
        </w:rPr>
        <w:tab/>
      </w:r>
      <w:r w:rsidR="00FD6E72">
        <w:rPr>
          <w:lang w:eastAsia="zh-CN"/>
        </w:rPr>
        <w:t>相关个人。</w:t>
      </w:r>
      <w:r w:rsidR="00FD6E72">
        <w:rPr>
          <w:lang w:eastAsia="zh-CN"/>
        </w:rPr>
        <w:t xml:space="preserve"> </w:t>
      </w:r>
    </w:p>
    <w:p w:rsidR="00FD6E72" w:rsidRDefault="004A6BAE" w:rsidP="004A6BAE">
      <w:pPr>
        <w:pStyle w:val="enumlev1"/>
        <w:rPr>
          <w:lang w:eastAsia="zh-CN"/>
        </w:rPr>
      </w:pPr>
      <w:r>
        <w:rPr>
          <w:lang w:val="en-US" w:eastAsia="zh-CN"/>
        </w:rPr>
        <w:t>5)</w:t>
      </w:r>
      <w:r>
        <w:rPr>
          <w:lang w:val="en-US" w:eastAsia="zh-CN"/>
        </w:rPr>
        <w:tab/>
      </w:r>
      <w:r w:rsidR="00FD6E72">
        <w:rPr>
          <w:lang w:eastAsia="zh-CN"/>
        </w:rPr>
        <w:t>一国可能需要法案起草方面的培训。上段列出的组织可以提供此类培训。本地和国际私营部门，特别是（但不是唯一的）设立了本地公司的国际私营部门，可能具有这方面的技术专长。不过私营部门实体更有可能在电子商务法方面有所帮助，而不是网络犯罪、刑事诉讼程序和国际司法协助法。</w:t>
      </w:r>
      <w:r w:rsidR="00FD6E72">
        <w:rPr>
          <w:lang w:eastAsia="zh-CN"/>
        </w:rPr>
        <w:t xml:space="preserve"> </w:t>
      </w:r>
    </w:p>
    <w:p w:rsidR="00FD6E72" w:rsidRDefault="004A6BAE" w:rsidP="004A6BAE">
      <w:pPr>
        <w:pStyle w:val="enumlev1"/>
        <w:rPr>
          <w:lang w:eastAsia="zh-CN"/>
        </w:rPr>
      </w:pPr>
      <w:r>
        <w:rPr>
          <w:lang w:val="en-US" w:eastAsia="zh-CN"/>
        </w:rPr>
        <w:lastRenderedPageBreak/>
        <w:t>6)</w:t>
      </w:r>
      <w:r>
        <w:rPr>
          <w:lang w:val="en-US" w:eastAsia="zh-CN"/>
        </w:rPr>
        <w:tab/>
      </w:r>
      <w:r w:rsidR="00FD6E72">
        <w:rPr>
          <w:lang w:eastAsia="zh-CN"/>
        </w:rPr>
        <w:t>对于上述各类培训，培训机构可能亲赴请求培训的国家开展工作，或提供（电子或纸质）培训模块，供请求国的培训师使用。在第</w:t>
      </w:r>
      <w:r w:rsidR="00FD6E72">
        <w:rPr>
          <w:lang w:eastAsia="zh-CN"/>
        </w:rPr>
        <w:t>III.B.3.4</w:t>
      </w:r>
      <w:r w:rsidR="00FD6E72">
        <w:rPr>
          <w:lang w:eastAsia="zh-CN"/>
        </w:rPr>
        <w:t>节所述的</w:t>
      </w:r>
      <w:r w:rsidR="00FD6E72">
        <w:rPr>
          <w:lang w:eastAsia="zh-CN"/>
        </w:rPr>
        <w:t>CERT-CC</w:t>
      </w:r>
      <w:r w:rsidR="00FD6E72">
        <w:rPr>
          <w:lang w:eastAsia="zh-CN"/>
        </w:rPr>
        <w:t>培训等个别情况下，往往提供免费培训或仅收取最低费用。</w:t>
      </w:r>
      <w:r w:rsidR="00FD6E72">
        <w:rPr>
          <w:lang w:eastAsia="zh-CN"/>
        </w:rPr>
        <w:t xml:space="preserve"> </w:t>
      </w:r>
    </w:p>
    <w:p w:rsidR="00FD6E72" w:rsidRDefault="004A6BAE" w:rsidP="004A6BAE">
      <w:pPr>
        <w:pStyle w:val="enumlev1"/>
        <w:rPr>
          <w:lang w:eastAsia="zh-CN"/>
        </w:rPr>
      </w:pPr>
      <w:r>
        <w:rPr>
          <w:lang w:val="en-US" w:eastAsia="zh-CN"/>
        </w:rPr>
        <w:t>7)</w:t>
      </w:r>
      <w:r>
        <w:rPr>
          <w:lang w:val="en-US" w:eastAsia="zh-CN"/>
        </w:rPr>
        <w:tab/>
      </w:r>
      <w:r w:rsidR="00FD6E72">
        <w:rPr>
          <w:lang w:eastAsia="zh-CN"/>
        </w:rPr>
        <w:t>在有些国家，提高全国对网络犯罪的意识关键在于争取高级官员（甚至是一位大权在握的高级官员），尤其是预算控制官员的支持。如果众所周知某位部长对网络安全十分关注，则他</w:t>
      </w:r>
      <w:r w:rsidR="00FD6E72">
        <w:rPr>
          <w:lang w:eastAsia="zh-CN"/>
        </w:rPr>
        <w:t>/</w:t>
      </w:r>
      <w:r w:rsidR="00FD6E72">
        <w:rPr>
          <w:lang w:eastAsia="zh-CN"/>
        </w:rPr>
        <w:t>她所在的部委（甚至包括政府其它部门）也许会更多地支持想有所作为的一线工作人员。</w:t>
      </w:r>
      <w:r w:rsidR="00FD6E72">
        <w:rPr>
          <w:lang w:eastAsia="zh-CN"/>
        </w:rPr>
        <w:t xml:space="preserve"> </w:t>
      </w:r>
    </w:p>
    <w:p w:rsidR="00FD6E72" w:rsidRPr="004A6BAE" w:rsidRDefault="00FD6E72" w:rsidP="004A6BAE">
      <w:pPr>
        <w:ind w:firstLine="0"/>
        <w:rPr>
          <w:lang w:eastAsia="zh-CN"/>
        </w:rPr>
      </w:pPr>
      <w:r w:rsidRPr="004A6BAE">
        <w:rPr>
          <w:lang w:eastAsia="zh-CN"/>
        </w:rPr>
        <w:t>III.B.6</w:t>
      </w:r>
      <w:r w:rsidR="004A6BAE">
        <w:rPr>
          <w:lang w:eastAsia="zh-CN"/>
        </w:rPr>
        <w:tab/>
      </w:r>
      <w:r w:rsidRPr="004A6BAE">
        <w:rPr>
          <w:lang w:eastAsia="zh-CN"/>
        </w:rPr>
        <w:t>参与全天候（</w:t>
      </w:r>
      <w:r w:rsidRPr="004A6BAE">
        <w:rPr>
          <w:lang w:eastAsia="zh-CN"/>
        </w:rPr>
        <w:t>24/7</w:t>
      </w:r>
      <w:r w:rsidRPr="004A6BAE">
        <w:rPr>
          <w:lang w:eastAsia="zh-CN"/>
        </w:rPr>
        <w:t>）的网络犯罪联络网。</w:t>
      </w:r>
      <w:r w:rsidRPr="004A6BAE">
        <w:rPr>
          <w:lang w:eastAsia="zh-CN"/>
        </w:rPr>
        <w:t xml:space="preserve"> </w:t>
      </w:r>
    </w:p>
    <w:p w:rsidR="00FD6E72" w:rsidRDefault="004A6BAE" w:rsidP="004A6BAE">
      <w:pPr>
        <w:pStyle w:val="enumlev1"/>
        <w:rPr>
          <w:lang w:eastAsia="zh-CN"/>
        </w:rPr>
      </w:pPr>
      <w:r>
        <w:rPr>
          <w:lang w:eastAsia="zh-CN"/>
        </w:rPr>
        <w:t>1)</w:t>
      </w:r>
      <w:r>
        <w:rPr>
          <w:lang w:eastAsia="zh-CN"/>
        </w:rPr>
        <w:tab/>
      </w:r>
      <w:r w:rsidR="00FD6E72">
        <w:rPr>
          <w:lang w:eastAsia="zh-CN"/>
        </w:rPr>
        <w:t>1997</w:t>
      </w:r>
      <w:r w:rsidR="00FD6E72">
        <w:rPr>
          <w:lang w:eastAsia="zh-CN"/>
        </w:rPr>
        <w:t>年，在工业化国家八国集团（</w:t>
      </w:r>
      <w:r w:rsidR="00FD6E72">
        <w:rPr>
          <w:lang w:eastAsia="zh-CN"/>
        </w:rPr>
        <w:t>G8</w:t>
      </w:r>
      <w:r w:rsidR="00FD6E72">
        <w:rPr>
          <w:lang w:eastAsia="zh-CN"/>
        </w:rPr>
        <w:t>）的高技术犯罪分组在</w:t>
      </w:r>
      <w:r w:rsidR="00FD6E72">
        <w:rPr>
          <w:lang w:eastAsia="zh-CN"/>
        </w:rPr>
        <w:t>G8</w:t>
      </w:r>
      <w:r w:rsidR="00FD6E72">
        <w:rPr>
          <w:lang w:eastAsia="zh-CN"/>
        </w:rPr>
        <w:t>司法和内政部长的指导下启动了全天候（</w:t>
      </w:r>
      <w:r w:rsidR="00FD6E72">
        <w:rPr>
          <w:lang w:eastAsia="zh-CN"/>
        </w:rPr>
        <w:t>24/7</w:t>
      </w:r>
      <w:r w:rsidR="00FD6E72">
        <w:rPr>
          <w:lang w:eastAsia="zh-CN"/>
        </w:rPr>
        <w:t>）的网络犯罪联络网，以便在涉及电子证据的紧急调查方面加强国际协助。很多网络犯罪调查员均感到学习如何向他国寻求迅捷的援助十分困难。另外，很多调查员认为十多年前订立的司法协助条约对诸如午夜对某国金融系统发动计算机入侵等瞬间得手的案件毫无助益。截至</w:t>
      </w:r>
      <w:r w:rsidR="00FD6E72">
        <w:rPr>
          <w:lang w:eastAsia="zh-CN"/>
        </w:rPr>
        <w:t>2008</w:t>
      </w:r>
      <w:r w:rsidR="00FD6E72">
        <w:rPr>
          <w:lang w:eastAsia="zh-CN"/>
        </w:rPr>
        <w:t>年初，这一网络已通达将近</w:t>
      </w:r>
      <w:r w:rsidR="00FD6E72">
        <w:rPr>
          <w:lang w:eastAsia="zh-CN"/>
        </w:rPr>
        <w:t>50</w:t>
      </w:r>
      <w:r w:rsidR="00FD6E72">
        <w:rPr>
          <w:lang w:eastAsia="zh-CN"/>
        </w:rPr>
        <w:t>个国家。欢迎具备以下必要能力的国家加入该网络。</w:t>
      </w:r>
      <w:r w:rsidR="00FD6E72">
        <w:rPr>
          <w:lang w:eastAsia="zh-CN"/>
        </w:rPr>
        <w:t xml:space="preserve"> </w:t>
      </w:r>
    </w:p>
    <w:p w:rsidR="00FD6E72" w:rsidRDefault="004A6BAE" w:rsidP="004A6BAE">
      <w:pPr>
        <w:pStyle w:val="enumlev1"/>
        <w:rPr>
          <w:color w:val="000000"/>
          <w:lang w:eastAsia="zh-CN"/>
        </w:rPr>
      </w:pPr>
      <w:r>
        <w:rPr>
          <w:color w:val="000000"/>
          <w:lang w:val="en-US" w:eastAsia="zh-CN"/>
        </w:rPr>
        <w:t>2)</w:t>
      </w:r>
      <w:r>
        <w:rPr>
          <w:color w:val="000000"/>
          <w:lang w:val="en-US" w:eastAsia="zh-CN"/>
        </w:rPr>
        <w:tab/>
      </w:r>
      <w:r w:rsidR="00FD6E72">
        <w:rPr>
          <w:color w:val="000000"/>
          <w:lang w:eastAsia="zh-CN"/>
        </w:rPr>
        <w:t>加入网络之前，各国必须指定一个全天候开放的联络点，这也是该联络网被称之为</w:t>
      </w:r>
      <w:r w:rsidR="00FD6E72">
        <w:rPr>
          <w:rFonts w:hint="eastAsia"/>
          <w:color w:val="000000"/>
          <w:lang w:eastAsia="zh-CN"/>
        </w:rPr>
        <w:t>“</w:t>
      </w:r>
      <w:r w:rsidR="00FD6E72">
        <w:rPr>
          <w:color w:val="000000"/>
          <w:lang w:eastAsia="zh-CN"/>
        </w:rPr>
        <w:t>24/7</w:t>
      </w:r>
      <w:r w:rsidR="00FD6E72">
        <w:rPr>
          <w:color w:val="000000"/>
          <w:lang w:eastAsia="zh-CN"/>
        </w:rPr>
        <w:t>网络</w:t>
      </w:r>
      <w:r w:rsidR="00FD6E72">
        <w:rPr>
          <w:rFonts w:hint="eastAsia"/>
          <w:color w:val="000000"/>
          <w:lang w:eastAsia="zh-CN"/>
        </w:rPr>
        <w:t>”</w:t>
      </w:r>
      <w:r w:rsidR="00FD6E72">
        <w:rPr>
          <w:color w:val="000000"/>
          <w:lang w:eastAsia="zh-CN"/>
        </w:rPr>
        <w:t>的原因所在。联络点可以是可直接对话的个人或可通过办公室与其联络的个人。他</w:t>
      </w:r>
      <w:r w:rsidR="00FD6E72">
        <w:rPr>
          <w:color w:val="000000"/>
          <w:lang w:eastAsia="zh-CN"/>
        </w:rPr>
        <w:t>/</w:t>
      </w:r>
      <w:r w:rsidR="00FD6E72">
        <w:rPr>
          <w:color w:val="000000"/>
          <w:lang w:eastAsia="zh-CN"/>
        </w:rPr>
        <w:t>她必须具备三个方面的知识：</w:t>
      </w:r>
      <w:r w:rsidR="00FD6E72">
        <w:rPr>
          <w:color w:val="000000"/>
          <w:lang w:eastAsia="zh-CN"/>
        </w:rPr>
        <w:t xml:space="preserve"> 1</w:t>
      </w:r>
      <w:r w:rsidR="00FD6E72">
        <w:rPr>
          <w:lang w:eastAsia="zh-CN"/>
        </w:rPr>
        <w:t>)</w:t>
      </w:r>
      <w:r w:rsidR="00FD6E72">
        <w:rPr>
          <w:color w:val="000000"/>
          <w:lang w:eastAsia="zh-CN"/>
        </w:rPr>
        <w:t xml:space="preserve"> </w:t>
      </w:r>
      <w:r w:rsidR="00FD6E72">
        <w:rPr>
          <w:color w:val="000000"/>
          <w:lang w:eastAsia="zh-CN"/>
        </w:rPr>
        <w:t>技术，这样才能避免冗长的技术答疑，毫不迟延地传达请求；</w:t>
      </w:r>
      <w:r w:rsidR="00FD6E72">
        <w:rPr>
          <w:color w:val="000000"/>
          <w:lang w:eastAsia="zh-CN"/>
        </w:rPr>
        <w:t xml:space="preserve"> 2</w:t>
      </w:r>
      <w:r w:rsidR="00FD6E72">
        <w:rPr>
          <w:lang w:eastAsia="zh-CN"/>
        </w:rPr>
        <w:t>)</w:t>
      </w:r>
      <w:r w:rsidR="00FD6E72">
        <w:rPr>
          <w:color w:val="000000"/>
          <w:lang w:eastAsia="zh-CN"/>
        </w:rPr>
        <w:t xml:space="preserve"> </w:t>
      </w:r>
      <w:r w:rsidR="00FD6E72">
        <w:rPr>
          <w:color w:val="000000"/>
          <w:lang w:eastAsia="zh-CN"/>
        </w:rPr>
        <w:t>本国法律，和</w:t>
      </w:r>
      <w:r w:rsidR="00FD6E72">
        <w:rPr>
          <w:color w:val="000000"/>
          <w:lang w:eastAsia="zh-CN"/>
        </w:rPr>
        <w:t xml:space="preserve"> 3</w:t>
      </w:r>
      <w:r w:rsidR="00FD6E72">
        <w:rPr>
          <w:lang w:eastAsia="zh-CN"/>
        </w:rPr>
        <w:t>)</w:t>
      </w:r>
      <w:r w:rsidR="00FD6E72">
        <w:rPr>
          <w:color w:val="000000"/>
          <w:lang w:eastAsia="zh-CN"/>
        </w:rPr>
        <w:t xml:space="preserve"> </w:t>
      </w:r>
      <w:r w:rsidR="00FD6E72">
        <w:rPr>
          <w:color w:val="000000"/>
          <w:lang w:eastAsia="zh-CN"/>
        </w:rPr>
        <w:t>基于哪部国内法为其他国家提供协助。如果联络点本人不具备上述三种知识，则必要时（不一定等到下一个工作日）必须即刻联系本国政府内的其他有权且有能力提供帮助的人。</w:t>
      </w:r>
      <w:r w:rsidR="00FD6E72">
        <w:rPr>
          <w:color w:val="000000"/>
          <w:lang w:eastAsia="zh-CN"/>
        </w:rPr>
        <w:t xml:space="preserve"> </w:t>
      </w:r>
    </w:p>
    <w:p w:rsidR="00FD6E72" w:rsidRDefault="004A6BAE" w:rsidP="004A6BAE">
      <w:pPr>
        <w:pStyle w:val="enumlev1"/>
        <w:rPr>
          <w:color w:val="000000"/>
          <w:lang w:eastAsia="zh-CN"/>
        </w:rPr>
      </w:pPr>
      <w:r>
        <w:rPr>
          <w:color w:val="000000"/>
          <w:lang w:val="en-US" w:eastAsia="zh-CN"/>
        </w:rPr>
        <w:t>3)</w:t>
      </w:r>
      <w:r>
        <w:rPr>
          <w:color w:val="000000"/>
          <w:lang w:val="en-US" w:eastAsia="zh-CN"/>
        </w:rPr>
        <w:tab/>
      </w:r>
      <w:r w:rsidR="00FD6E72">
        <w:rPr>
          <w:color w:val="000000"/>
          <w:lang w:eastAsia="zh-CN"/>
        </w:rPr>
        <w:t>通信必须（至少在最初的时候）从</w:t>
      </w:r>
      <w:r w:rsidR="00FD6E72">
        <w:rPr>
          <w:color w:val="000000"/>
          <w:lang w:eastAsia="zh-CN"/>
        </w:rPr>
        <w:t>A</w:t>
      </w:r>
      <w:r w:rsidR="00FD6E72">
        <w:rPr>
          <w:color w:val="000000"/>
          <w:lang w:eastAsia="zh-CN"/>
        </w:rPr>
        <w:t>国的全天候联络点发至</w:t>
      </w:r>
      <w:r w:rsidR="00FD6E72">
        <w:rPr>
          <w:color w:val="000000"/>
          <w:lang w:eastAsia="zh-CN"/>
        </w:rPr>
        <w:t>B</w:t>
      </w:r>
      <w:r w:rsidR="00FD6E72">
        <w:rPr>
          <w:color w:val="000000"/>
          <w:lang w:eastAsia="zh-CN"/>
        </w:rPr>
        <w:t>国的全天候联络点，以确保连续性和安全性。这意味着联络点不应向本国其它部门透露联络方式，而应代表本国发出请求的部门（例如省级警察局）首先进行国际联络。如果两国基本确立合作关系，则联络点可顺势退出调查，由</w:t>
      </w:r>
      <w:r w:rsidR="00FD6E72">
        <w:rPr>
          <w:color w:val="000000"/>
          <w:lang w:eastAsia="zh-CN"/>
        </w:rPr>
        <w:t>A</w:t>
      </w:r>
      <w:r w:rsidR="00FD6E72">
        <w:rPr>
          <w:color w:val="000000"/>
          <w:lang w:eastAsia="zh-CN"/>
        </w:rPr>
        <w:t>国相关省级警察组织与</w:t>
      </w:r>
      <w:r w:rsidR="00FD6E72">
        <w:rPr>
          <w:color w:val="000000"/>
          <w:lang w:eastAsia="zh-CN"/>
        </w:rPr>
        <w:t>B</w:t>
      </w:r>
      <w:r w:rsidR="00FD6E72">
        <w:rPr>
          <w:color w:val="000000"/>
          <w:lang w:eastAsia="zh-CN"/>
        </w:rPr>
        <w:t>国直接联系。</w:t>
      </w:r>
      <w:r w:rsidR="00FD6E72">
        <w:rPr>
          <w:color w:val="000000"/>
          <w:lang w:eastAsia="zh-CN"/>
        </w:rPr>
        <w:t xml:space="preserve"> </w:t>
      </w:r>
    </w:p>
    <w:p w:rsidR="00FD6E72" w:rsidRDefault="004A6BAE" w:rsidP="004A6BAE">
      <w:pPr>
        <w:pStyle w:val="enumlev1"/>
        <w:rPr>
          <w:lang w:eastAsia="zh-CN"/>
        </w:rPr>
      </w:pPr>
      <w:r>
        <w:rPr>
          <w:lang w:val="en-US" w:eastAsia="zh-CN"/>
        </w:rPr>
        <w:t>4)</w:t>
      </w:r>
      <w:r>
        <w:rPr>
          <w:lang w:val="en-US" w:eastAsia="zh-CN"/>
        </w:rPr>
        <w:tab/>
      </w:r>
      <w:r w:rsidR="00FD6E72">
        <w:rPr>
          <w:lang w:eastAsia="zh-CN"/>
        </w:rPr>
        <w:t>加入该网络并不表示各国保证一直向另一方提供协助，或联络网替代了两国间正常的司法协助。联络网仅能保证请求国会即刻引起有关责任部门的关注，即使在深夜也不例外。在提供最初的协助之后，各国可要求（也可以放弃）使用较迟缓的相互协助渠道。</w:t>
      </w:r>
      <w:r w:rsidR="00FD6E72">
        <w:rPr>
          <w:lang w:eastAsia="zh-CN"/>
        </w:rPr>
        <w:t xml:space="preserve"> </w:t>
      </w:r>
    </w:p>
    <w:p w:rsidR="00FD6E72" w:rsidRDefault="004A6BAE" w:rsidP="004A6BAE">
      <w:pPr>
        <w:pStyle w:val="enumlev1"/>
        <w:rPr>
          <w:lang w:eastAsia="zh-CN"/>
        </w:rPr>
      </w:pPr>
      <w:r>
        <w:rPr>
          <w:lang w:val="en-US" w:eastAsia="zh-CN"/>
        </w:rPr>
        <w:t>5)</w:t>
      </w:r>
      <w:r>
        <w:rPr>
          <w:lang w:val="en-US" w:eastAsia="zh-CN"/>
        </w:rPr>
        <w:tab/>
      </w:r>
      <w:r w:rsidR="00FD6E72">
        <w:rPr>
          <w:lang w:eastAsia="zh-CN"/>
        </w:rPr>
        <w:t>二十四小时待命并不表示办公室要日夜有人员监守、开启一定数目的计算机工作站且网络调查员时刻等待电话或电子邮件。很多国家没有设立这样的办公室。更为普遍的情形是，一国指派一位执法人员（也可能是多人轮班）随时通过电话联络，或许睡觉时手机也不离身。</w:t>
      </w:r>
      <w:r w:rsidR="00FD6E72">
        <w:rPr>
          <w:lang w:eastAsia="zh-CN"/>
        </w:rPr>
        <w:t xml:space="preserve"> </w:t>
      </w:r>
    </w:p>
    <w:p w:rsidR="00FD6E72" w:rsidRDefault="004A6BAE" w:rsidP="004A6BAE">
      <w:pPr>
        <w:pStyle w:val="enumlev1"/>
        <w:rPr>
          <w:lang w:eastAsia="zh-CN"/>
        </w:rPr>
      </w:pPr>
      <w:r>
        <w:rPr>
          <w:lang w:val="en-US" w:eastAsia="zh-CN"/>
        </w:rPr>
        <w:t>6)</w:t>
      </w:r>
      <w:r>
        <w:rPr>
          <w:lang w:val="en-US" w:eastAsia="zh-CN"/>
        </w:rPr>
        <w:tab/>
      </w:r>
      <w:r w:rsidR="00FD6E72">
        <w:rPr>
          <w:lang w:eastAsia="zh-CN"/>
        </w:rPr>
        <w:t>申请加入的国家应联系</w:t>
      </w:r>
      <w:r w:rsidR="00FD6E72">
        <w:rPr>
          <w:lang w:eastAsia="zh-CN"/>
        </w:rPr>
        <w:t>G8</w:t>
      </w:r>
      <w:r w:rsidR="00FD6E72">
        <w:rPr>
          <w:lang w:eastAsia="zh-CN"/>
        </w:rPr>
        <w:t>高科技犯罪分组主席（其成员不仅限于</w:t>
      </w:r>
      <w:r w:rsidR="00FD6E72">
        <w:rPr>
          <w:lang w:eastAsia="zh-CN"/>
        </w:rPr>
        <w:t>G8</w:t>
      </w:r>
      <w:r w:rsidR="00FD6E72">
        <w:rPr>
          <w:lang w:eastAsia="zh-CN"/>
        </w:rPr>
        <w:t>成员国，目前将近</w:t>
      </w:r>
      <w:r w:rsidR="00FD6E72">
        <w:rPr>
          <w:lang w:eastAsia="zh-CN"/>
        </w:rPr>
        <w:t>50</w:t>
      </w:r>
      <w:r w:rsidR="00FD6E72">
        <w:rPr>
          <w:lang w:eastAsia="zh-CN"/>
        </w:rPr>
        <w:t>个国家已经加入）申请国必须填写一张简表。</w:t>
      </w:r>
      <w:r w:rsidR="00FD6E72">
        <w:rPr>
          <w:rStyle w:val="FootnoteReference"/>
          <w:szCs w:val="24"/>
          <w:lang w:eastAsia="zh-CN"/>
        </w:rPr>
        <w:footnoteReference w:id="11"/>
      </w:r>
      <w:r w:rsidR="00FD6E72">
        <w:rPr>
          <w:lang w:eastAsia="zh-CN"/>
        </w:rPr>
        <w:t>这一过程不需签署备忘录或条约等正式的国际协议。</w:t>
      </w:r>
      <w:r w:rsidR="00FD6E72">
        <w:rPr>
          <w:lang w:eastAsia="zh-CN"/>
        </w:rPr>
        <w:t>24/7</w:t>
      </w:r>
      <w:r w:rsidR="00FD6E72">
        <w:rPr>
          <w:lang w:eastAsia="zh-CN"/>
        </w:rPr>
        <w:t>网络时常为联络点举办培训和联网会议，必要时还提供参会的差旅费补贴。</w:t>
      </w:r>
    </w:p>
    <w:p w:rsidR="00FD6E72" w:rsidRDefault="004A6BAE" w:rsidP="004A6BAE">
      <w:pPr>
        <w:pStyle w:val="enumlev1"/>
        <w:rPr>
          <w:lang w:eastAsia="zh-CN"/>
        </w:rPr>
      </w:pPr>
      <w:r>
        <w:rPr>
          <w:lang w:val="en-US" w:eastAsia="zh-CN"/>
        </w:rPr>
        <w:t>7)</w:t>
      </w:r>
      <w:r>
        <w:rPr>
          <w:lang w:val="en-US" w:eastAsia="zh-CN"/>
        </w:rPr>
        <w:tab/>
      </w:r>
      <w:r w:rsidR="00FD6E72">
        <w:rPr>
          <w:lang w:eastAsia="zh-CN"/>
        </w:rPr>
        <w:t>加入网络的单位有责任将它的存在及其有能力协助联系他国告知国内其它感兴趣的执法部门或网络犯罪部门。</w:t>
      </w:r>
      <w:r w:rsidR="00FD6E72">
        <w:rPr>
          <w:lang w:eastAsia="zh-CN"/>
        </w:rPr>
        <w:t xml:space="preserve"> </w:t>
      </w:r>
    </w:p>
    <w:p w:rsidR="00FD6E72" w:rsidRDefault="00FD6E72" w:rsidP="00FD6E72">
      <w:pPr>
        <w:pStyle w:val="MOS-Normal"/>
        <w:rPr>
          <w:rFonts w:ascii="Times New Roman" w:eastAsia="MS Mincho" w:hAnsi="Times New Roman"/>
          <w:szCs w:val="24"/>
          <w:lang w:val="en-US" w:eastAsia="zh-CN"/>
        </w:rPr>
      </w:pPr>
    </w:p>
    <w:p w:rsidR="004A6BAE" w:rsidRDefault="00FD6E72" w:rsidP="004A6BAE">
      <w:pPr>
        <w:pStyle w:val="PartNo"/>
        <w:rPr>
          <w:lang w:val="en-US" w:eastAsia="zh-CN"/>
        </w:rPr>
      </w:pPr>
      <w:r>
        <w:rPr>
          <w:u w:val="single"/>
          <w:lang w:eastAsia="zh-CN"/>
        </w:rPr>
        <w:br w:type="page"/>
      </w:r>
      <w:bookmarkStart w:id="59" w:name="_Toc261959098"/>
      <w:bookmarkStart w:id="60" w:name="_Toc236818132"/>
      <w:bookmarkStart w:id="61" w:name="_Toc260406985"/>
      <w:bookmarkStart w:id="62" w:name="_Toc208393162"/>
      <w:bookmarkStart w:id="63" w:name="_Toc216763870"/>
      <w:bookmarkStart w:id="64" w:name="_Toc216764455"/>
      <w:bookmarkStart w:id="65" w:name="_Toc216764771"/>
      <w:r w:rsidR="004A6BAE">
        <w:rPr>
          <w:lang w:eastAsia="zh-CN"/>
        </w:rPr>
        <w:lastRenderedPageBreak/>
        <w:t>第四部分</w:t>
      </w:r>
      <w:bookmarkEnd w:id="59"/>
    </w:p>
    <w:p w:rsidR="00FD6E72" w:rsidRPr="004A6BAE" w:rsidRDefault="00FD6E72" w:rsidP="004A6BAE">
      <w:pPr>
        <w:pStyle w:val="Parttitle"/>
        <w:rPr>
          <w:lang w:eastAsia="zh-CN"/>
        </w:rPr>
      </w:pPr>
      <w:bookmarkStart w:id="66" w:name="_Toc261959099"/>
      <w:r w:rsidRPr="004A6BAE">
        <w:rPr>
          <w:lang w:eastAsia="zh-CN"/>
        </w:rPr>
        <w:t>创建国家层面的事件管理能力：</w:t>
      </w:r>
      <w:r w:rsidR="00B70473">
        <w:rPr>
          <w:lang w:val="en-US" w:eastAsia="zh-CN"/>
        </w:rPr>
        <w:br/>
      </w:r>
      <w:r w:rsidRPr="004A6BAE">
        <w:rPr>
          <w:lang w:eastAsia="zh-CN"/>
        </w:rPr>
        <w:t>监控、警告、响应和恢复</w:t>
      </w:r>
      <w:bookmarkEnd w:id="60"/>
      <w:bookmarkEnd w:id="61"/>
      <w:bookmarkEnd w:id="62"/>
      <w:bookmarkEnd w:id="63"/>
      <w:bookmarkEnd w:id="64"/>
      <w:bookmarkEnd w:id="65"/>
      <w:bookmarkEnd w:id="66"/>
    </w:p>
    <w:p w:rsidR="00FD6E72" w:rsidRDefault="00FD6E72" w:rsidP="00FD6E72">
      <w:pPr>
        <w:rPr>
          <w:lang w:eastAsia="zh-CN"/>
        </w:rPr>
      </w:pPr>
    </w:p>
    <w:p w:rsidR="00FD6E72" w:rsidRPr="00B70473" w:rsidRDefault="00FD6E72" w:rsidP="00B70473">
      <w:pPr>
        <w:rPr>
          <w:rFonts w:ascii="STKaiti" w:eastAsia="STKaiti" w:hAnsi="STKaiti"/>
          <w:i/>
          <w:lang w:eastAsia="zh-CN"/>
        </w:rPr>
      </w:pPr>
      <w:r w:rsidRPr="00B70473">
        <w:rPr>
          <w:rFonts w:ascii="STKaiti" w:eastAsia="STKaiti" w:hAnsi="STKaiti"/>
          <w:lang w:eastAsia="zh-CN"/>
        </w:rPr>
        <w:t>政府有必要</w:t>
      </w:r>
      <w:r w:rsidRPr="00B70473">
        <w:rPr>
          <w:rFonts w:ascii="STKaiti" w:eastAsia="STKaiti" w:hAnsi="STKaiti" w:hint="eastAsia"/>
          <w:lang w:eastAsia="zh-CN"/>
        </w:rPr>
        <w:t>成立或</w:t>
      </w:r>
      <w:r w:rsidRPr="00B70473">
        <w:rPr>
          <w:rFonts w:ascii="STKaiti" w:eastAsia="STKaiti" w:hAnsi="STKaiti"/>
          <w:lang w:eastAsia="zh-CN"/>
        </w:rPr>
        <w:t>指定一个国内组织，作为保障网络空间安全和保护关键信息基础设施的牵头人，它的使命包括监控、警告、响应和恢复，并促成政府实体、私营部门、</w:t>
      </w:r>
      <w:r w:rsidRPr="00B70473">
        <w:rPr>
          <w:rFonts w:ascii="STKaiti" w:eastAsia="STKaiti" w:hAnsi="STKaiti"/>
          <w:lang w:val="en-US" w:eastAsia="zh-CN"/>
        </w:rPr>
        <w:t>业界、</w:t>
      </w:r>
      <w:r w:rsidRPr="00B70473">
        <w:rPr>
          <w:rFonts w:ascii="STKaiti" w:eastAsia="STKaiti" w:hAnsi="STKaiti"/>
          <w:lang w:eastAsia="zh-CN"/>
        </w:rPr>
        <w:t>学术界和国际社会之间的协作。</w:t>
      </w:r>
    </w:p>
    <w:p w:rsidR="00FD6E72" w:rsidRDefault="00FD6E72" w:rsidP="00B70473">
      <w:pPr>
        <w:rPr>
          <w:lang w:eastAsia="zh-CN"/>
        </w:rPr>
      </w:pPr>
      <w:r>
        <w:rPr>
          <w:lang w:eastAsia="zh-CN"/>
        </w:rPr>
        <w:t>政府在国际层面保障网络安全时主要发挥针对发生的网络事件的筹备、侦测、管理和响应作用。实施事件管理机制需要考虑资金来源、人力资源、培训、技术能力、政府和私营部门关系及法律要求。各级政府之间以及与私营部门、学术界和国际组织的协作对有效协调管理事件的能力与专长，提高有关潜在事件和补救措施的意识而言非常必要。政府在确保协调这些实体的过程中扮演着重要的角色。</w:t>
      </w:r>
    </w:p>
    <w:p w:rsidR="00FD6E72" w:rsidRDefault="00B70473" w:rsidP="00B70473">
      <w:pPr>
        <w:pStyle w:val="Heading1"/>
        <w:rPr>
          <w:lang w:eastAsia="zh-CN"/>
        </w:rPr>
      </w:pPr>
      <w:bookmarkStart w:id="67" w:name="_Toc236818133"/>
      <w:bookmarkStart w:id="68" w:name="_Toc260406986"/>
      <w:bookmarkStart w:id="69" w:name="_Toc261958099"/>
      <w:bookmarkStart w:id="70" w:name="_Toc261959100"/>
      <w:r>
        <w:rPr>
          <w:lang w:eastAsia="zh-CN"/>
        </w:rPr>
        <w:t>IV.</w:t>
      </w:r>
      <w:r w:rsidR="00FD6E72">
        <w:rPr>
          <w:lang w:eastAsia="zh-CN"/>
        </w:rPr>
        <w:t>A</w:t>
      </w:r>
      <w:r w:rsidR="00FD6E72">
        <w:rPr>
          <w:lang w:eastAsia="zh-CN"/>
        </w:rPr>
        <w:tab/>
      </w:r>
      <w:bookmarkEnd w:id="67"/>
      <w:r w:rsidR="00FD6E72">
        <w:rPr>
          <w:lang w:eastAsia="zh-CN"/>
        </w:rPr>
        <w:t>本部分</w:t>
      </w:r>
      <w:r w:rsidR="00FD6E72">
        <w:rPr>
          <w:rFonts w:hint="eastAsia"/>
          <w:lang w:eastAsia="zh-CN"/>
        </w:rPr>
        <w:t>涉及的</w:t>
      </w:r>
      <w:r w:rsidR="00FD6E72">
        <w:rPr>
          <w:lang w:eastAsia="zh-CN"/>
        </w:rPr>
        <w:t>目标概览</w:t>
      </w:r>
      <w:bookmarkEnd w:id="68"/>
      <w:bookmarkEnd w:id="69"/>
      <w:bookmarkEnd w:id="70"/>
    </w:p>
    <w:p w:rsidR="00FD6E72" w:rsidRDefault="00FD6E72" w:rsidP="00B70473">
      <w:pPr>
        <w:rPr>
          <w:lang w:eastAsia="zh-CN"/>
        </w:rPr>
      </w:pPr>
      <w:r>
        <w:rPr>
          <w:lang w:eastAsia="zh-CN"/>
        </w:rPr>
        <w:t>建立国家事件管理能力需要开展一系列密切相关的活动，这些活动包括：</w:t>
      </w:r>
    </w:p>
    <w:p w:rsidR="00FD6E72" w:rsidRPr="00B70473" w:rsidRDefault="00FD6E72" w:rsidP="00B70473">
      <w:pPr>
        <w:ind w:firstLine="0"/>
        <w:rPr>
          <w:lang w:eastAsia="zh-CN"/>
        </w:rPr>
      </w:pPr>
      <w:r w:rsidRPr="00B70473">
        <w:rPr>
          <w:lang w:eastAsia="zh-CN"/>
        </w:rPr>
        <w:t>IV.A.1</w:t>
      </w:r>
      <w:r w:rsidRPr="00B70473">
        <w:rPr>
          <w:lang w:eastAsia="zh-CN"/>
        </w:rPr>
        <w:tab/>
      </w:r>
      <w:r w:rsidRPr="00B70473">
        <w:rPr>
          <w:lang w:eastAsia="zh-CN"/>
        </w:rPr>
        <w:t>建立一个协调统一的国家网络空间安全响应系统，以便负责网络事件的防范、预测、侦测、响应和恢复。</w:t>
      </w:r>
      <w:r w:rsidRPr="00B70473">
        <w:rPr>
          <w:lang w:eastAsia="zh-CN"/>
        </w:rPr>
        <w:t xml:space="preserve"> </w:t>
      </w:r>
    </w:p>
    <w:p w:rsidR="00FD6E72" w:rsidRPr="00B70473" w:rsidRDefault="00FD6E72" w:rsidP="00B70473">
      <w:pPr>
        <w:ind w:firstLine="0"/>
        <w:rPr>
          <w:lang w:eastAsia="zh-CN"/>
        </w:rPr>
      </w:pPr>
      <w:r w:rsidRPr="00B70473">
        <w:rPr>
          <w:lang w:eastAsia="zh-CN"/>
        </w:rPr>
        <w:t>IV.A.2</w:t>
      </w:r>
      <w:r w:rsidRPr="00B70473">
        <w:rPr>
          <w:lang w:eastAsia="zh-CN"/>
        </w:rPr>
        <w:tab/>
      </w:r>
      <w:r w:rsidRPr="00B70473">
        <w:rPr>
          <w:bCs/>
          <w:lang w:eastAsia="zh-CN"/>
        </w:rPr>
        <w:t>设立管理网络事件的联络点，汇集政府（包括执法部门）的关键要害部门和基础设施运营商和销售商的必要部门，以降低风险和事件的严重程度。</w:t>
      </w:r>
    </w:p>
    <w:p w:rsidR="00FD6E72" w:rsidRPr="00B70473" w:rsidRDefault="00FD6E72" w:rsidP="00B70473">
      <w:pPr>
        <w:ind w:firstLine="0"/>
        <w:rPr>
          <w:lang w:eastAsia="zh-CN"/>
        </w:rPr>
      </w:pPr>
      <w:r w:rsidRPr="00B70473">
        <w:rPr>
          <w:lang w:eastAsia="zh-CN"/>
        </w:rPr>
        <w:t>IV.A.3</w:t>
      </w:r>
      <w:r w:rsidRPr="00B70473">
        <w:rPr>
          <w:lang w:eastAsia="zh-CN"/>
        </w:rPr>
        <w:tab/>
      </w:r>
      <w:r w:rsidRPr="00B70473">
        <w:rPr>
          <w:bCs/>
          <w:lang w:eastAsia="zh-CN"/>
        </w:rPr>
        <w:t>参与</w:t>
      </w:r>
      <w:r w:rsidRPr="00B70473">
        <w:rPr>
          <w:lang w:eastAsia="zh-CN"/>
        </w:rPr>
        <w:t>监控、警告和事件响应的信息共享机制。</w:t>
      </w:r>
    </w:p>
    <w:p w:rsidR="00FD6E72" w:rsidRPr="00B70473" w:rsidRDefault="00FD6E72" w:rsidP="00B70473">
      <w:pPr>
        <w:ind w:firstLine="0"/>
        <w:rPr>
          <w:lang w:eastAsia="zh-CN"/>
        </w:rPr>
      </w:pPr>
      <w:r w:rsidRPr="00B70473">
        <w:rPr>
          <w:lang w:eastAsia="zh-CN"/>
        </w:rPr>
        <w:t>IV.A.4</w:t>
      </w:r>
      <w:r w:rsidRPr="00B70473">
        <w:rPr>
          <w:lang w:eastAsia="zh-CN"/>
        </w:rPr>
        <w:tab/>
      </w:r>
      <w:r w:rsidRPr="00B70473">
        <w:rPr>
          <w:bCs/>
          <w:lang w:eastAsia="zh-CN"/>
        </w:rPr>
        <w:t>制定、测试并演习紧急响应计划、程序和协议，以便确保政府和非政府合作伙伴可以在危机中建立信任并有效协调。</w:t>
      </w:r>
      <w:r w:rsidRPr="00B70473">
        <w:rPr>
          <w:lang w:eastAsia="zh-CN"/>
        </w:rPr>
        <w:t xml:space="preserve"> </w:t>
      </w:r>
    </w:p>
    <w:p w:rsidR="00FD6E72" w:rsidRPr="00B70473" w:rsidRDefault="00B70473" w:rsidP="00B70473">
      <w:pPr>
        <w:pStyle w:val="Heading1"/>
        <w:rPr>
          <w:lang w:eastAsia="zh-CN"/>
        </w:rPr>
      </w:pPr>
      <w:bookmarkStart w:id="71" w:name="_Toc236818134"/>
      <w:bookmarkStart w:id="72" w:name="_Toc260406987"/>
      <w:bookmarkStart w:id="73" w:name="_Toc261958100"/>
      <w:bookmarkStart w:id="74" w:name="_Toc261959101"/>
      <w:r w:rsidRPr="00B70473">
        <w:rPr>
          <w:lang w:eastAsia="zh-CN"/>
        </w:rPr>
        <w:t>IV.</w:t>
      </w:r>
      <w:r w:rsidR="00FD6E72" w:rsidRPr="00B70473">
        <w:rPr>
          <w:lang w:eastAsia="zh-CN"/>
        </w:rPr>
        <w:t>B</w:t>
      </w:r>
      <w:r w:rsidR="00FD6E72" w:rsidRPr="00B70473">
        <w:rPr>
          <w:lang w:eastAsia="zh-CN"/>
        </w:rPr>
        <w:tab/>
      </w:r>
      <w:r w:rsidR="00FD6E72" w:rsidRPr="00B70473">
        <w:rPr>
          <w:lang w:eastAsia="zh-CN"/>
        </w:rPr>
        <w:t>实现上述目标的具体步骤</w:t>
      </w:r>
      <w:bookmarkEnd w:id="71"/>
      <w:bookmarkEnd w:id="72"/>
      <w:bookmarkEnd w:id="73"/>
      <w:bookmarkEnd w:id="74"/>
    </w:p>
    <w:p w:rsidR="00FD6E72" w:rsidRDefault="00FD6E72" w:rsidP="00B70473">
      <w:pPr>
        <w:rPr>
          <w:lang w:eastAsia="zh-CN"/>
        </w:rPr>
      </w:pPr>
      <w:r>
        <w:rPr>
          <w:lang w:eastAsia="zh-CN"/>
        </w:rPr>
        <w:t>发展国家事件管理能力是一项长期的工作，首先要建立国家计算机事件响应</w:t>
      </w:r>
      <w:r>
        <w:rPr>
          <w:rFonts w:hint="eastAsia"/>
          <w:lang w:eastAsia="zh-CN"/>
        </w:rPr>
        <w:t>组织</w:t>
      </w:r>
      <w:r w:rsidR="00D07E18">
        <w:rPr>
          <w:lang w:val="en-US" w:eastAsia="zh-CN"/>
        </w:rPr>
        <w:br/>
      </w:r>
      <w:r>
        <w:rPr>
          <w:lang w:eastAsia="zh-CN"/>
        </w:rPr>
        <w:t>（</w:t>
      </w:r>
      <w:r>
        <w:rPr>
          <w:lang w:eastAsia="zh-CN"/>
        </w:rPr>
        <w:t>N-SIRT</w:t>
      </w:r>
      <w:r>
        <w:rPr>
          <w:lang w:eastAsia="zh-CN"/>
        </w:rPr>
        <w:t>）</w:t>
      </w:r>
      <w:r>
        <w:rPr>
          <w:vertAlign w:val="superscript"/>
        </w:rPr>
        <w:footnoteReference w:id="12"/>
      </w:r>
      <w:r>
        <w:rPr>
          <w:vertAlign w:val="superscript"/>
          <w:lang w:eastAsia="zh-CN"/>
        </w:rPr>
        <w:t>、</w:t>
      </w:r>
      <w:r>
        <w:rPr>
          <w:vertAlign w:val="superscript"/>
        </w:rPr>
        <w:footnoteReference w:id="13"/>
      </w:r>
      <w:r>
        <w:rPr>
          <w:lang w:eastAsia="zh-CN"/>
        </w:rPr>
        <w:t>。</w:t>
      </w:r>
    </w:p>
    <w:p w:rsidR="00FD6E72" w:rsidRDefault="00B70473" w:rsidP="00B70473">
      <w:pPr>
        <w:ind w:firstLine="0"/>
        <w:rPr>
          <w:lang w:eastAsia="zh-CN"/>
        </w:rPr>
      </w:pPr>
      <w:r>
        <w:rPr>
          <w:lang w:eastAsia="zh-CN"/>
        </w:rPr>
        <w:t>IV.B.1</w:t>
      </w:r>
      <w:r w:rsidR="00FD6E72">
        <w:rPr>
          <w:lang w:eastAsia="zh-CN"/>
        </w:rPr>
        <w:tab/>
      </w:r>
      <w:r w:rsidR="00FD6E72">
        <w:rPr>
          <w:lang w:eastAsia="zh-CN"/>
        </w:rPr>
        <w:t>确认或建设国家计算机安全事件响应</w:t>
      </w:r>
      <w:r w:rsidR="00FD6E72">
        <w:rPr>
          <w:rFonts w:hint="eastAsia"/>
          <w:lang w:eastAsia="zh-CN"/>
        </w:rPr>
        <w:t>组织</w:t>
      </w:r>
      <w:r w:rsidR="00FD6E72">
        <w:rPr>
          <w:lang w:eastAsia="zh-CN"/>
        </w:rPr>
        <w:t>（</w:t>
      </w:r>
      <w:r w:rsidR="00FD6E72">
        <w:rPr>
          <w:lang w:eastAsia="zh-CN"/>
        </w:rPr>
        <w:t>CIRT</w:t>
      </w:r>
      <w:r w:rsidR="00FD6E72">
        <w:rPr>
          <w:lang w:eastAsia="zh-CN"/>
        </w:rPr>
        <w:t>）的能力。</w:t>
      </w:r>
    </w:p>
    <w:p w:rsidR="00FD6E72" w:rsidRDefault="00B70473" w:rsidP="00B70473">
      <w:pPr>
        <w:pStyle w:val="enumlev1"/>
        <w:rPr>
          <w:rFonts w:cs="Traditional Arabic"/>
          <w:lang w:eastAsia="zh-CN"/>
        </w:rPr>
      </w:pPr>
      <w:r>
        <w:rPr>
          <w:lang w:val="en-US" w:eastAsia="zh-CN"/>
        </w:rPr>
        <w:t>1)</w:t>
      </w:r>
      <w:r>
        <w:rPr>
          <w:lang w:val="en-US" w:eastAsia="zh-CN"/>
        </w:rPr>
        <w:tab/>
      </w:r>
      <w:r w:rsidR="00FD6E72">
        <w:rPr>
          <w:lang w:eastAsia="zh-CN"/>
        </w:rPr>
        <w:t>对重大网络事件的有效响应可以控制对信息系统的危害，确保采用有效的响应方式，缩短恢复时间和成本。</w:t>
      </w:r>
      <w:r w:rsidR="00FD6E72">
        <w:rPr>
          <w:lang w:eastAsia="zh-CN"/>
        </w:rPr>
        <w:t>CIRT</w:t>
      </w:r>
      <w:r w:rsidR="00FD6E72">
        <w:rPr>
          <w:lang w:eastAsia="zh-CN"/>
        </w:rPr>
        <w:t>应与公共和私营部门合作，而且需要这样的</w:t>
      </w:r>
      <w:r w:rsidR="00FD6E72">
        <w:rPr>
          <w:rFonts w:hint="eastAsia"/>
          <w:lang w:eastAsia="zh-CN"/>
        </w:rPr>
        <w:t>组织</w:t>
      </w:r>
      <w:r w:rsidR="00FD6E72">
        <w:rPr>
          <w:lang w:eastAsia="zh-CN"/>
        </w:rPr>
        <w:t>（特别在影响到国家的事件中）担任政府内部的牵头人，协调网络事件的防卫和响应工作。在这些情况下，</w:t>
      </w:r>
      <w:r w:rsidR="00F97B8E">
        <w:rPr>
          <w:lang w:val="en-US" w:eastAsia="zh-CN"/>
        </w:rPr>
        <w:br/>
      </w:r>
      <w:r w:rsidR="00FD6E72">
        <w:rPr>
          <w:lang w:eastAsia="zh-CN"/>
        </w:rPr>
        <w:t>N-CSIRT</w:t>
      </w:r>
      <w:r w:rsidR="00FD6E72">
        <w:rPr>
          <w:lang w:eastAsia="zh-CN"/>
        </w:rPr>
        <w:t>必须与相关部门并肩而战，但不扮演指导或控制的角色。</w:t>
      </w:r>
      <w:r w:rsidR="00FD6E72">
        <w:rPr>
          <w:rFonts w:cs="Traditional Arabic"/>
          <w:lang w:eastAsia="zh-CN"/>
        </w:rPr>
        <w:t xml:space="preserve"> </w:t>
      </w:r>
    </w:p>
    <w:p w:rsidR="00FD6E72" w:rsidRDefault="00B70473" w:rsidP="00B70473">
      <w:pPr>
        <w:pStyle w:val="enumlev1"/>
        <w:rPr>
          <w:rFonts w:cs="Traditional Arabic"/>
          <w:lang w:eastAsia="zh-CN"/>
        </w:rPr>
      </w:pPr>
      <w:r>
        <w:rPr>
          <w:lang w:val="en-US" w:eastAsia="zh-CN"/>
        </w:rPr>
        <w:t>2)</w:t>
      </w:r>
      <w:r>
        <w:rPr>
          <w:lang w:val="en-US" w:eastAsia="zh-CN"/>
        </w:rPr>
        <w:tab/>
      </w:r>
      <w:r w:rsidR="00FD6E72">
        <w:rPr>
          <w:rFonts w:hint="eastAsia"/>
          <w:lang w:eastAsia="zh-CN"/>
        </w:rPr>
        <w:t>要求</w:t>
      </w:r>
      <w:r w:rsidR="00FD6E72">
        <w:rPr>
          <w:lang w:eastAsia="zh-CN"/>
        </w:rPr>
        <w:t>CIRT</w:t>
      </w:r>
      <w:r w:rsidR="00FD6E72">
        <w:rPr>
          <w:color w:val="000000"/>
          <w:lang w:eastAsia="zh-CN"/>
        </w:rPr>
        <w:t>提供相应的服务和支持，防范并响应关系到安全的问题，并担任网络安全事件报告、协调和通信的唯一联络点。</w:t>
      </w:r>
      <w:r w:rsidR="00FD6E72">
        <w:rPr>
          <w:lang w:eastAsia="zh-CN"/>
        </w:rPr>
        <w:t>CIRT</w:t>
      </w:r>
      <w:r w:rsidR="00FD6E72">
        <w:rPr>
          <w:lang w:eastAsia="zh-CN"/>
        </w:rPr>
        <w:t>的使命应包括就关键信息基础设施进行分析、警告、信息共享、弥补弱点、减轻影响并协助国家恢复工作。具体而言，</w:t>
      </w:r>
      <w:r w:rsidR="00FD6E72">
        <w:rPr>
          <w:lang w:eastAsia="zh-CN"/>
        </w:rPr>
        <w:t>CIRT</w:t>
      </w:r>
      <w:r w:rsidR="00FD6E72">
        <w:rPr>
          <w:lang w:eastAsia="zh-CN"/>
        </w:rPr>
        <w:t>应在国家层面履行几项职能，包括但不限于：</w:t>
      </w:r>
    </w:p>
    <w:p w:rsidR="00FD6E72" w:rsidRDefault="00FD6E72" w:rsidP="00B70473">
      <w:pPr>
        <w:pStyle w:val="enumlev2"/>
        <w:rPr>
          <w:rFonts w:cs="Traditional Arabic"/>
          <w:lang w:eastAsia="zh-CN"/>
        </w:rPr>
      </w:pPr>
      <w:r>
        <w:rPr>
          <w:lang w:eastAsia="zh-CN"/>
        </w:rPr>
        <w:lastRenderedPageBreak/>
        <w:t>•</w:t>
      </w:r>
      <w:r>
        <w:rPr>
          <w:lang w:eastAsia="zh-CN"/>
        </w:rPr>
        <w:tab/>
      </w:r>
      <w:r>
        <w:rPr>
          <w:lang w:eastAsia="zh-CN"/>
        </w:rPr>
        <w:t>侦测并识别反常行为；</w:t>
      </w:r>
      <w:r>
        <w:rPr>
          <w:rFonts w:cs="Traditional Arabic"/>
          <w:lang w:eastAsia="zh-CN"/>
        </w:rPr>
        <w:t xml:space="preserve"> </w:t>
      </w:r>
    </w:p>
    <w:p w:rsidR="00FD6E72" w:rsidRDefault="00FD6E72" w:rsidP="00B70473">
      <w:pPr>
        <w:pStyle w:val="enumlev2"/>
        <w:rPr>
          <w:rFonts w:cs="Traditional Arabic"/>
          <w:lang w:eastAsia="zh-CN"/>
        </w:rPr>
      </w:pPr>
      <w:r>
        <w:rPr>
          <w:color w:val="000000"/>
          <w:lang w:eastAsia="zh-CN"/>
        </w:rPr>
        <w:t>•</w:t>
      </w:r>
      <w:r>
        <w:rPr>
          <w:color w:val="000000"/>
          <w:lang w:eastAsia="zh-CN"/>
        </w:rPr>
        <w:tab/>
      </w:r>
      <w:r>
        <w:rPr>
          <w:color w:val="000000"/>
          <w:lang w:eastAsia="zh-CN"/>
        </w:rPr>
        <w:t>分析网络威胁和弱点并发布网络威胁警报；</w:t>
      </w:r>
      <w:r>
        <w:rPr>
          <w:rFonts w:cs="Traditional Arabic"/>
          <w:lang w:eastAsia="zh-CN"/>
        </w:rPr>
        <w:t xml:space="preserve"> </w:t>
      </w:r>
    </w:p>
    <w:p w:rsidR="00FD6E72" w:rsidRDefault="00FD6E72" w:rsidP="00B70473">
      <w:pPr>
        <w:pStyle w:val="enumlev2"/>
        <w:rPr>
          <w:rFonts w:cs="Traditional Arabic"/>
          <w:lang w:eastAsia="zh-CN"/>
        </w:rPr>
      </w:pPr>
      <w:r>
        <w:rPr>
          <w:lang w:eastAsia="zh-CN"/>
        </w:rPr>
        <w:t>•</w:t>
      </w:r>
      <w:r>
        <w:rPr>
          <w:lang w:eastAsia="zh-CN"/>
        </w:rPr>
        <w:tab/>
      </w:r>
      <w:r>
        <w:rPr>
          <w:lang w:eastAsia="zh-CN"/>
        </w:rPr>
        <w:t>分析综合他方（包括厂商和技术专家）发布的事件和弱点信息，为利益攸关方提供评估报告；</w:t>
      </w:r>
      <w:r>
        <w:rPr>
          <w:rFonts w:cs="Traditional Arabic"/>
          <w:lang w:eastAsia="zh-CN"/>
        </w:rPr>
        <w:t xml:space="preserve"> </w:t>
      </w:r>
    </w:p>
    <w:p w:rsidR="00FD6E72" w:rsidRDefault="00FD6E72" w:rsidP="00B70473">
      <w:pPr>
        <w:pStyle w:val="enumlev2"/>
        <w:rPr>
          <w:color w:val="000000"/>
          <w:lang w:eastAsia="zh-CN"/>
        </w:rPr>
      </w:pPr>
      <w:r>
        <w:rPr>
          <w:lang w:eastAsia="zh-CN"/>
        </w:rPr>
        <w:t>•</w:t>
      </w:r>
      <w:r>
        <w:rPr>
          <w:lang w:eastAsia="zh-CN"/>
        </w:rPr>
        <w:tab/>
      </w:r>
      <w:r>
        <w:rPr>
          <w:lang w:eastAsia="zh-CN"/>
        </w:rPr>
        <w:t>建立可靠的通信机制并促使利益攸关方加强联系，以共享信息并应对网络安全问题；</w:t>
      </w:r>
      <w:r>
        <w:rPr>
          <w:lang w:eastAsia="zh-CN"/>
        </w:rPr>
        <w:t xml:space="preserve"> </w:t>
      </w:r>
    </w:p>
    <w:p w:rsidR="00FD6E72" w:rsidRDefault="00FD6E72" w:rsidP="00B70473">
      <w:pPr>
        <w:pStyle w:val="enumlev2"/>
        <w:rPr>
          <w:color w:val="000000"/>
          <w:lang w:eastAsia="zh-CN"/>
        </w:rPr>
      </w:pPr>
      <w:r>
        <w:rPr>
          <w:lang w:eastAsia="zh-CN"/>
        </w:rPr>
        <w:t>•</w:t>
      </w:r>
      <w:r>
        <w:rPr>
          <w:lang w:eastAsia="zh-CN"/>
        </w:rPr>
        <w:tab/>
      </w:r>
      <w:r>
        <w:rPr>
          <w:lang w:eastAsia="zh-CN"/>
        </w:rPr>
        <w:t>提供早期告警信息，包括与弥补弱点并减少潜在问题有关的信息；</w:t>
      </w:r>
    </w:p>
    <w:p w:rsidR="00FD6E72" w:rsidRDefault="00FD6E72" w:rsidP="00B70473">
      <w:pPr>
        <w:pStyle w:val="enumlev2"/>
        <w:rPr>
          <w:color w:val="000000"/>
          <w:lang w:eastAsia="zh-CN"/>
        </w:rPr>
      </w:pPr>
      <w:r>
        <w:rPr>
          <w:lang w:eastAsia="zh-CN"/>
        </w:rPr>
        <w:t>•</w:t>
      </w:r>
      <w:r>
        <w:rPr>
          <w:lang w:eastAsia="zh-CN"/>
        </w:rPr>
        <w:tab/>
      </w:r>
      <w:r>
        <w:rPr>
          <w:lang w:eastAsia="zh-CN"/>
        </w:rPr>
        <w:t>制定减轻影响和响应战略，促成对事件协调一致的响应；</w:t>
      </w:r>
      <w:r>
        <w:rPr>
          <w:lang w:eastAsia="zh-CN"/>
        </w:rPr>
        <w:t xml:space="preserve">  </w:t>
      </w:r>
    </w:p>
    <w:p w:rsidR="00FD6E72" w:rsidRDefault="00FD6E72" w:rsidP="00B70473">
      <w:pPr>
        <w:pStyle w:val="enumlev2"/>
        <w:rPr>
          <w:color w:val="000000"/>
          <w:lang w:eastAsia="zh-CN"/>
        </w:rPr>
      </w:pPr>
      <w:r>
        <w:rPr>
          <w:lang w:eastAsia="zh-CN"/>
        </w:rPr>
        <w:t>•</w:t>
      </w:r>
      <w:r>
        <w:rPr>
          <w:lang w:eastAsia="zh-CN"/>
        </w:rPr>
        <w:tab/>
      </w:r>
      <w:r>
        <w:rPr>
          <w:lang w:eastAsia="zh-CN"/>
        </w:rPr>
        <w:t>共享有关事件及其响应的数据和信息；</w:t>
      </w:r>
    </w:p>
    <w:p w:rsidR="00FD6E72" w:rsidRDefault="00FD6E72" w:rsidP="00B70473">
      <w:pPr>
        <w:pStyle w:val="enumlev2"/>
        <w:rPr>
          <w:color w:val="000000"/>
          <w:lang w:eastAsia="zh-CN"/>
        </w:rPr>
      </w:pPr>
      <w:r>
        <w:rPr>
          <w:lang w:eastAsia="zh-CN"/>
        </w:rPr>
        <w:t>•</w:t>
      </w:r>
      <w:r>
        <w:rPr>
          <w:lang w:eastAsia="zh-CN"/>
        </w:rPr>
        <w:tab/>
      </w:r>
      <w:r>
        <w:rPr>
          <w:lang w:eastAsia="zh-CN"/>
        </w:rPr>
        <w:t>跟踪和监控信息，确定发展态势和长期补救措施；</w:t>
      </w:r>
    </w:p>
    <w:p w:rsidR="00FD6E72" w:rsidRDefault="00FD6E72" w:rsidP="00B70473">
      <w:pPr>
        <w:pStyle w:val="enumlev2"/>
        <w:rPr>
          <w:color w:val="000000"/>
          <w:lang w:eastAsia="zh-CN"/>
        </w:rPr>
      </w:pPr>
      <w:r>
        <w:rPr>
          <w:lang w:eastAsia="zh-CN"/>
        </w:rPr>
        <w:t>•</w:t>
      </w:r>
      <w:r>
        <w:rPr>
          <w:lang w:eastAsia="zh-CN"/>
        </w:rPr>
        <w:tab/>
      </w:r>
      <w:r>
        <w:rPr>
          <w:lang w:eastAsia="zh-CN"/>
        </w:rPr>
        <w:t>公布保护一般性网络安全的最佳做法和事件响应和防范的指导意见。</w:t>
      </w:r>
      <w:r>
        <w:rPr>
          <w:color w:val="000000"/>
          <w:lang w:eastAsia="zh-CN"/>
        </w:rPr>
        <w:t xml:space="preserve"> </w:t>
      </w:r>
    </w:p>
    <w:p w:rsidR="00FD6E72" w:rsidRPr="00B70473" w:rsidRDefault="00B70473" w:rsidP="00B70473">
      <w:pPr>
        <w:ind w:firstLine="0"/>
        <w:rPr>
          <w:lang w:eastAsia="zh-CN"/>
        </w:rPr>
      </w:pPr>
      <w:r>
        <w:rPr>
          <w:lang w:eastAsia="zh-CN"/>
        </w:rPr>
        <w:t>IV.B.2</w:t>
      </w:r>
      <w:r w:rsidR="00FD6E72" w:rsidRPr="00B70473">
        <w:rPr>
          <w:lang w:eastAsia="zh-CN"/>
        </w:rPr>
        <w:tab/>
      </w:r>
      <w:r w:rsidR="00FD6E72" w:rsidRPr="00B70473">
        <w:rPr>
          <w:lang w:eastAsia="zh-CN"/>
        </w:rPr>
        <w:t>在政府内部建立民间和政府机构之间的协调机制。</w:t>
      </w:r>
    </w:p>
    <w:p w:rsidR="00FD6E72" w:rsidRDefault="00B70473" w:rsidP="00B70473">
      <w:pPr>
        <w:pStyle w:val="enumlev1"/>
        <w:rPr>
          <w:lang w:eastAsia="zh-CN"/>
        </w:rPr>
      </w:pPr>
      <w:r>
        <w:rPr>
          <w:lang w:eastAsia="zh-CN"/>
        </w:rPr>
        <w:t>1)</w:t>
      </w:r>
      <w:r>
        <w:rPr>
          <w:lang w:eastAsia="zh-CN"/>
        </w:rPr>
        <w:tab/>
      </w:r>
      <w:r w:rsidR="00FD6E72">
        <w:rPr>
          <w:lang w:eastAsia="zh-CN"/>
        </w:rPr>
        <w:t>CIRT</w:t>
      </w:r>
      <w:r w:rsidR="00FD6E72">
        <w:rPr>
          <w:lang w:eastAsia="zh-CN"/>
        </w:rPr>
        <w:t>主要作用在告知利益攸关方有关信息，包括目前弱点和威胁的信息。必须参与响应活动的利益攸关方就是相关政府机构。</w:t>
      </w:r>
      <w:r w:rsidR="00FD6E72">
        <w:rPr>
          <w:lang w:eastAsia="zh-CN"/>
        </w:rPr>
        <w:t xml:space="preserve"> </w:t>
      </w:r>
    </w:p>
    <w:p w:rsidR="00FD6E72" w:rsidRDefault="00B70473" w:rsidP="00B70473">
      <w:pPr>
        <w:pStyle w:val="enumlev1"/>
        <w:rPr>
          <w:lang w:eastAsia="zh-CN"/>
        </w:rPr>
      </w:pPr>
      <w:r>
        <w:rPr>
          <w:lang w:val="en-US" w:eastAsia="zh-CN"/>
        </w:rPr>
        <w:t>2)</w:t>
      </w:r>
      <w:r>
        <w:rPr>
          <w:lang w:val="en-US" w:eastAsia="zh-CN"/>
        </w:rPr>
        <w:tab/>
      </w:r>
      <w:r w:rsidR="00FD6E72">
        <w:rPr>
          <w:lang w:eastAsia="zh-CN"/>
        </w:rPr>
        <w:t>与这些实体进行有效协调可以采取多种形式，例如维护一个用于信息交换的网站；通过邮件列表提供新闻快讯和趋势分析报告等信息；发行出版物，内含警告、小窍门和网络安全的全面信息，例如新技术、弱点、威胁和后果。</w:t>
      </w:r>
      <w:r w:rsidR="00FD6E72">
        <w:rPr>
          <w:lang w:eastAsia="zh-CN"/>
        </w:rPr>
        <w:t xml:space="preserve"> </w:t>
      </w:r>
    </w:p>
    <w:p w:rsidR="00FD6E72" w:rsidRPr="00B70473" w:rsidRDefault="00B70473" w:rsidP="00B70473">
      <w:pPr>
        <w:ind w:firstLine="0"/>
        <w:rPr>
          <w:lang w:eastAsia="zh-CN"/>
        </w:rPr>
      </w:pPr>
      <w:r>
        <w:rPr>
          <w:lang w:eastAsia="zh-CN"/>
        </w:rPr>
        <w:t>IV.B.3</w:t>
      </w:r>
      <w:r w:rsidR="00FD6E72" w:rsidRPr="00B70473">
        <w:rPr>
          <w:lang w:eastAsia="zh-CN"/>
        </w:rPr>
        <w:tab/>
      </w:r>
      <w:r w:rsidR="00FD6E72" w:rsidRPr="00B70473">
        <w:rPr>
          <w:lang w:eastAsia="zh-CN"/>
        </w:rPr>
        <w:t>与业界建立合作关系，就国家网络事件进行筹备、侦测、响应和恢复。</w:t>
      </w:r>
      <w:r w:rsidR="00FD6E72" w:rsidRPr="00B70473">
        <w:rPr>
          <w:lang w:eastAsia="zh-CN"/>
        </w:rPr>
        <w:t xml:space="preserve"> </w:t>
      </w:r>
    </w:p>
    <w:p w:rsidR="00FD6E72" w:rsidRDefault="00B70473" w:rsidP="00B70473">
      <w:pPr>
        <w:pStyle w:val="enumlev1"/>
        <w:rPr>
          <w:lang w:eastAsia="zh-CN"/>
        </w:rPr>
      </w:pPr>
      <w:r>
        <w:rPr>
          <w:lang w:eastAsia="zh-CN"/>
        </w:rPr>
        <w:t>•</w:t>
      </w:r>
      <w:r>
        <w:rPr>
          <w:lang w:eastAsia="zh-CN"/>
        </w:rPr>
        <w:tab/>
      </w:r>
      <w:r w:rsidR="00FD6E72">
        <w:rPr>
          <w:lang w:eastAsia="zh-CN"/>
        </w:rPr>
        <w:t>政府和</w:t>
      </w:r>
      <w:r w:rsidR="00FD6E72">
        <w:rPr>
          <w:lang w:eastAsia="zh-CN"/>
        </w:rPr>
        <w:t>CIRT</w:t>
      </w:r>
      <w:r w:rsidR="00FD6E72">
        <w:rPr>
          <w:lang w:eastAsia="zh-CN"/>
        </w:rPr>
        <w:t>必须与私营部门合作。很多国家的私营部门拥有相当多的关键信息基础设施和信息技术资产，政府必须与私营部门联手才能实现有效管理事件的总目标。</w:t>
      </w:r>
    </w:p>
    <w:p w:rsidR="00FD6E72" w:rsidRDefault="00B70473" w:rsidP="00B70473">
      <w:pPr>
        <w:pStyle w:val="enumlev1"/>
        <w:rPr>
          <w:lang w:eastAsia="zh-CN"/>
        </w:rPr>
      </w:pPr>
      <w:r>
        <w:rPr>
          <w:lang w:eastAsia="zh-CN"/>
        </w:rPr>
        <w:t>•</w:t>
      </w:r>
      <w:r>
        <w:rPr>
          <w:lang w:eastAsia="zh-CN"/>
        </w:rPr>
        <w:tab/>
      </w:r>
      <w:r w:rsidR="00FD6E72">
        <w:rPr>
          <w:lang w:eastAsia="zh-CN"/>
        </w:rPr>
        <w:t>与私营部门建立互信合作关系后，政府能够深入了解私营部门所有并运营的关键基础设施。</w:t>
      </w:r>
      <w:r w:rsidR="00FD6E72">
        <w:rPr>
          <w:rFonts w:hint="eastAsia"/>
          <w:lang w:eastAsia="zh-CN"/>
        </w:rPr>
        <w:t>公共</w:t>
      </w:r>
      <w:r w:rsidR="00FD6E72">
        <w:rPr>
          <w:rFonts w:hint="eastAsia"/>
          <w:lang w:eastAsia="zh-CN"/>
        </w:rPr>
        <w:t xml:space="preserve"> </w:t>
      </w:r>
      <w:r w:rsidR="00FD6E72" w:rsidRPr="00CE71A5">
        <w:rPr>
          <w:lang w:eastAsia="zh-CN"/>
        </w:rPr>
        <w:t>–</w:t>
      </w:r>
      <w:r w:rsidR="00FD6E72">
        <w:rPr>
          <w:rFonts w:hint="eastAsia"/>
          <w:lang w:eastAsia="zh-CN"/>
        </w:rPr>
        <w:t xml:space="preserve"> </w:t>
      </w:r>
      <w:r w:rsidR="00FD6E72">
        <w:rPr>
          <w:lang w:eastAsia="zh-CN"/>
        </w:rPr>
        <w:t>私营部门</w:t>
      </w:r>
      <w:r w:rsidR="00FD6E72">
        <w:rPr>
          <w:rFonts w:hint="eastAsia"/>
          <w:lang w:eastAsia="zh-CN"/>
        </w:rPr>
        <w:t xml:space="preserve"> </w:t>
      </w:r>
      <w:r w:rsidR="00FD6E72" w:rsidRPr="00CE71A5">
        <w:rPr>
          <w:lang w:eastAsia="zh-CN"/>
        </w:rPr>
        <w:t>–</w:t>
      </w:r>
      <w:r w:rsidR="00FD6E72">
        <w:rPr>
          <w:rFonts w:hint="eastAsia"/>
          <w:lang w:eastAsia="zh-CN"/>
        </w:rPr>
        <w:t xml:space="preserve"> </w:t>
      </w:r>
      <w:r w:rsidR="00FD6E72">
        <w:rPr>
          <w:lang w:eastAsia="zh-CN"/>
        </w:rPr>
        <w:t>民间的合作关系可管理与网络威胁、弱点和后果有关的风险，并通过信息共享、多国和双边承诺增强对局势的认识。</w:t>
      </w:r>
      <w:r w:rsidR="00FD6E72">
        <w:rPr>
          <w:lang w:eastAsia="zh-CN"/>
        </w:rPr>
        <w:t xml:space="preserve"> </w:t>
      </w:r>
    </w:p>
    <w:p w:rsidR="00FD6E72" w:rsidRDefault="00B70473" w:rsidP="00B70473">
      <w:pPr>
        <w:pStyle w:val="enumlev1"/>
        <w:rPr>
          <w:lang w:eastAsia="zh-CN"/>
        </w:rPr>
      </w:pPr>
      <w:r>
        <w:rPr>
          <w:lang w:eastAsia="zh-CN"/>
        </w:rPr>
        <w:t>•</w:t>
      </w:r>
      <w:r>
        <w:rPr>
          <w:lang w:eastAsia="zh-CN"/>
        </w:rPr>
        <w:tab/>
      </w:r>
      <w:r w:rsidR="00FD6E72">
        <w:rPr>
          <w:lang w:eastAsia="zh-CN"/>
        </w:rPr>
        <w:t>鼓励私营部门与政府间信息共享的做法，实现运作信息的实时共享。</w:t>
      </w:r>
      <w:r w:rsidR="00FD6E72">
        <w:rPr>
          <w:lang w:eastAsia="zh-CN"/>
        </w:rPr>
        <w:t xml:space="preserve"> </w:t>
      </w:r>
    </w:p>
    <w:p w:rsidR="00FD6E72" w:rsidRDefault="00B70473" w:rsidP="00B70473">
      <w:pPr>
        <w:pStyle w:val="enumlev1"/>
        <w:rPr>
          <w:lang w:eastAsia="zh-CN"/>
        </w:rPr>
      </w:pPr>
      <w:r>
        <w:rPr>
          <w:lang w:eastAsia="zh-CN"/>
        </w:rPr>
        <w:t>•</w:t>
      </w:r>
      <w:r>
        <w:rPr>
          <w:lang w:eastAsia="zh-CN"/>
        </w:rPr>
        <w:tab/>
      </w:r>
      <w:r w:rsidR="00FD6E72">
        <w:rPr>
          <w:lang w:eastAsia="zh-CN"/>
        </w:rPr>
        <w:t>鼓励合作关系可通过以下方式实现：向政府和私营部门宣传优势；制定并实施保障敏感性专有数据的计划；建立公共和私营部门之间网络风险管理和事件管理工作组；共享事件响应</w:t>
      </w:r>
      <w:r w:rsidR="00FD6E72">
        <w:rPr>
          <w:lang w:eastAsia="zh-CN"/>
        </w:rPr>
        <w:t>/</w:t>
      </w:r>
      <w:r w:rsidR="00FD6E72">
        <w:rPr>
          <w:lang w:eastAsia="zh-CN"/>
        </w:rPr>
        <w:t>管理最佳做法以及培训资料；共同划分政府和私营部门在事件管理方面的职责，以设置前后一致的、可预测的操作规则。</w:t>
      </w:r>
    </w:p>
    <w:p w:rsidR="00FD6E72" w:rsidRPr="00B70473" w:rsidRDefault="00B70473" w:rsidP="00B70473">
      <w:pPr>
        <w:ind w:firstLine="0"/>
        <w:rPr>
          <w:lang w:eastAsia="zh-CN"/>
        </w:rPr>
      </w:pPr>
      <w:r>
        <w:rPr>
          <w:lang w:eastAsia="zh-CN"/>
        </w:rPr>
        <w:t>IV.B.4</w:t>
      </w:r>
      <w:r w:rsidR="00FD6E72" w:rsidRPr="00B70473">
        <w:rPr>
          <w:lang w:eastAsia="zh-CN"/>
        </w:rPr>
        <w:tab/>
      </w:r>
      <w:r w:rsidR="00FD6E72" w:rsidRPr="00B70473">
        <w:rPr>
          <w:lang w:eastAsia="zh-CN"/>
        </w:rPr>
        <w:t>在政府机构、业界和国际合作伙伴内部设联络点，旨在推动与</w:t>
      </w:r>
      <w:r w:rsidR="00FD6E72" w:rsidRPr="00B70473">
        <w:rPr>
          <w:lang w:eastAsia="zh-CN"/>
        </w:rPr>
        <w:t>CIRT</w:t>
      </w:r>
      <w:r w:rsidR="00FD6E72" w:rsidRPr="00B70473">
        <w:rPr>
          <w:lang w:eastAsia="zh-CN"/>
        </w:rPr>
        <w:t>进行磋商、合作和信息交流。</w:t>
      </w:r>
    </w:p>
    <w:p w:rsidR="00FD6E72" w:rsidRDefault="00B70473" w:rsidP="00B70473">
      <w:pPr>
        <w:pStyle w:val="enumlev1"/>
        <w:rPr>
          <w:lang w:eastAsia="zh-CN"/>
        </w:rPr>
      </w:pPr>
      <w:r>
        <w:rPr>
          <w:lang w:val="en-US" w:eastAsia="zh-CN"/>
        </w:rPr>
        <w:t>1)</w:t>
      </w:r>
      <w:r>
        <w:rPr>
          <w:lang w:val="en-US" w:eastAsia="zh-CN"/>
        </w:rPr>
        <w:tab/>
      </w:r>
      <w:r w:rsidR="00FD6E72">
        <w:rPr>
          <w:lang w:eastAsia="zh-CN"/>
        </w:rPr>
        <w:t>指定适当的联络点并形成旨在进行磋商、合作和信息交流的合作关系是确立协调有效的国内和国际事件响应机制的基础。这些关系可有助于对潜在的网络事件的早期预警，便于事件响应实体和其它利益攸关方交流有关发展趋势、威胁和响应的信息。</w:t>
      </w:r>
      <w:r w:rsidR="00FD6E72">
        <w:rPr>
          <w:lang w:eastAsia="zh-CN"/>
        </w:rPr>
        <w:t xml:space="preserve"> </w:t>
      </w:r>
    </w:p>
    <w:p w:rsidR="00FD6E72" w:rsidRDefault="00B70473" w:rsidP="00B70473">
      <w:pPr>
        <w:pStyle w:val="enumlev1"/>
        <w:rPr>
          <w:lang w:eastAsia="zh-CN"/>
        </w:rPr>
      </w:pPr>
      <w:r>
        <w:rPr>
          <w:lang w:val="en-US" w:eastAsia="zh-CN"/>
        </w:rPr>
        <w:t>2)</w:t>
      </w:r>
      <w:r>
        <w:rPr>
          <w:lang w:val="en-US" w:eastAsia="zh-CN"/>
        </w:rPr>
        <w:tab/>
      </w:r>
      <w:r w:rsidR="00FD6E72">
        <w:rPr>
          <w:lang w:eastAsia="zh-CN"/>
        </w:rPr>
        <w:t>随时更新与利益攸关方的联络点和通信渠道，有助于积极及时地交流趋势和威胁的有关信息并加快响应速度。尽可能根据各部门的职能建立联系且避免单线联系十分重要，这样即便在曾经联系的个人离职的情况下也能够保证通信渠道畅通无阻。建立关系往往始自个人之间的相互信任，但其后应发展为机构间的正式安排。</w:t>
      </w:r>
    </w:p>
    <w:p w:rsidR="00FD6E72" w:rsidRPr="00B70473" w:rsidRDefault="00B70473" w:rsidP="00B70473">
      <w:pPr>
        <w:ind w:firstLine="0"/>
        <w:rPr>
          <w:lang w:eastAsia="zh-CN"/>
        </w:rPr>
      </w:pPr>
      <w:r>
        <w:rPr>
          <w:lang w:eastAsia="zh-CN"/>
        </w:rPr>
        <w:t>IV.B.5</w:t>
      </w:r>
      <w:r w:rsidR="00FD6E72" w:rsidRPr="00B70473">
        <w:rPr>
          <w:lang w:eastAsia="zh-CN"/>
        </w:rPr>
        <w:tab/>
      </w:r>
      <w:r w:rsidR="00FD6E72" w:rsidRPr="00B70473">
        <w:rPr>
          <w:bCs/>
          <w:lang w:eastAsia="zh-CN"/>
        </w:rPr>
        <w:t>参与</w:t>
      </w:r>
      <w:r w:rsidR="00FD6E72" w:rsidRPr="00B70473">
        <w:rPr>
          <w:lang w:eastAsia="zh-CN"/>
        </w:rPr>
        <w:t>国际合作和信息共享活动。</w:t>
      </w:r>
      <w:r w:rsidR="00FD6E72" w:rsidRPr="00B70473">
        <w:rPr>
          <w:lang w:eastAsia="zh-CN"/>
        </w:rPr>
        <w:t xml:space="preserve"> </w:t>
      </w:r>
    </w:p>
    <w:p w:rsidR="00FD6E72" w:rsidRDefault="00B70473" w:rsidP="00B70473">
      <w:pPr>
        <w:pStyle w:val="enumlev1"/>
        <w:rPr>
          <w:lang w:eastAsia="zh-CN"/>
        </w:rPr>
      </w:pPr>
      <w:r>
        <w:rPr>
          <w:lang w:val="en-US" w:eastAsia="zh-CN"/>
        </w:rPr>
        <w:t>1)</w:t>
      </w:r>
      <w:r>
        <w:rPr>
          <w:lang w:val="en-US" w:eastAsia="zh-CN"/>
        </w:rPr>
        <w:tab/>
      </w:r>
      <w:r w:rsidR="00FD6E72">
        <w:rPr>
          <w:lang w:eastAsia="zh-CN"/>
        </w:rPr>
        <w:t>政府应当鼓励与各组织、供应商和其它相关主题专家开展合作，以便（</w:t>
      </w:r>
      <w:r w:rsidR="00FD6E72">
        <w:rPr>
          <w:lang w:eastAsia="zh-CN"/>
        </w:rPr>
        <w:t>1</w:t>
      </w:r>
      <w:r w:rsidR="00FD6E72">
        <w:rPr>
          <w:lang w:eastAsia="zh-CN"/>
        </w:rPr>
        <w:t>）促使事件响应成为一项全球性准则，（</w:t>
      </w:r>
      <w:r w:rsidR="00FD6E72">
        <w:rPr>
          <w:lang w:eastAsia="zh-CN"/>
        </w:rPr>
        <w:t>2</w:t>
      </w:r>
      <w:r w:rsidR="00FD6E72">
        <w:rPr>
          <w:lang w:eastAsia="zh-CN"/>
        </w:rPr>
        <w:t>）推动并支持</w:t>
      </w:r>
      <w:r w:rsidR="00FD6E72">
        <w:rPr>
          <w:lang w:eastAsia="zh-CN"/>
        </w:rPr>
        <w:t>CIRT</w:t>
      </w:r>
      <w:r w:rsidR="00FD6E72">
        <w:rPr>
          <w:lang w:eastAsia="zh-CN"/>
        </w:rPr>
        <w:t>加入现有的全球和区域性大会和论坛，从而能够开展能力建设，在区域基础上完善事件响应技术，并（</w:t>
      </w:r>
      <w:r w:rsidR="00FD6E72">
        <w:rPr>
          <w:lang w:eastAsia="zh-CN"/>
        </w:rPr>
        <w:t>3</w:t>
      </w:r>
      <w:r w:rsidR="00FD6E72">
        <w:rPr>
          <w:lang w:eastAsia="zh-CN"/>
        </w:rPr>
        <w:t>）在为建立国家</w:t>
      </w:r>
      <w:r w:rsidR="00FD6E72">
        <w:rPr>
          <w:lang w:eastAsia="zh-CN"/>
        </w:rPr>
        <w:t>CIRT</w:t>
      </w:r>
      <w:r w:rsidR="00FD6E72">
        <w:rPr>
          <w:lang w:eastAsia="zh-CN"/>
        </w:rPr>
        <w:t>和与</w:t>
      </w:r>
      <w:r w:rsidR="00FD6E72">
        <w:rPr>
          <w:lang w:eastAsia="zh-CN"/>
        </w:rPr>
        <w:t>CIRT</w:t>
      </w:r>
      <w:r w:rsidR="00FD6E72">
        <w:rPr>
          <w:lang w:eastAsia="zh-CN"/>
        </w:rPr>
        <w:t>机构进行有效沟通搜集材料方面开展协作。</w:t>
      </w:r>
    </w:p>
    <w:p w:rsidR="0046586D" w:rsidRDefault="0046586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Pr="00B70473" w:rsidRDefault="00B70473" w:rsidP="00B70473">
      <w:pPr>
        <w:ind w:firstLine="0"/>
        <w:rPr>
          <w:lang w:eastAsia="zh-CN"/>
        </w:rPr>
      </w:pPr>
      <w:r>
        <w:rPr>
          <w:lang w:eastAsia="zh-CN"/>
        </w:rPr>
        <w:lastRenderedPageBreak/>
        <w:t>IV.B.6</w:t>
      </w:r>
      <w:r w:rsidR="00FD6E72" w:rsidRPr="00B70473">
        <w:rPr>
          <w:lang w:eastAsia="zh-CN"/>
        </w:rPr>
        <w:tab/>
      </w:r>
      <w:r w:rsidR="00FD6E72" w:rsidRPr="00B70473">
        <w:rPr>
          <w:lang w:eastAsia="zh-CN"/>
        </w:rPr>
        <w:t>开发保护政府机构的网络资源的工具和程序。</w:t>
      </w:r>
      <w:r w:rsidR="00FD6E72" w:rsidRPr="00B70473">
        <w:rPr>
          <w:lang w:eastAsia="zh-CN"/>
        </w:rPr>
        <w:t xml:space="preserve"> </w:t>
      </w:r>
    </w:p>
    <w:p w:rsidR="00FD6E72" w:rsidRDefault="00B70473" w:rsidP="00B70473">
      <w:pPr>
        <w:pStyle w:val="enumlev1"/>
        <w:rPr>
          <w:lang w:eastAsia="zh-CN"/>
        </w:rPr>
      </w:pPr>
      <w:r>
        <w:rPr>
          <w:lang w:val="en-US" w:eastAsia="zh-CN"/>
        </w:rPr>
        <w:t>1)</w:t>
      </w:r>
      <w:r>
        <w:rPr>
          <w:lang w:val="en-US" w:eastAsia="zh-CN"/>
        </w:rPr>
        <w:tab/>
      </w:r>
      <w:r w:rsidR="00FD6E72">
        <w:rPr>
          <w:lang w:eastAsia="zh-CN"/>
        </w:rPr>
        <w:t>有效的事件管理还需要制定和实施政策、程序、方法和安全控制手段以及开发使用保护政府网络资产、系统、网络和功能的工具。对于一个</w:t>
      </w:r>
      <w:r w:rsidR="00FD6E72">
        <w:rPr>
          <w:lang w:eastAsia="zh-CN"/>
        </w:rPr>
        <w:t>CIRT</w:t>
      </w:r>
      <w:r w:rsidR="00FD6E72">
        <w:rPr>
          <w:lang w:eastAsia="zh-CN"/>
        </w:rPr>
        <w:t>而言，这些包括标准操作程序（</w:t>
      </w:r>
      <w:r w:rsidR="00FD6E72">
        <w:rPr>
          <w:lang w:eastAsia="zh-CN"/>
        </w:rPr>
        <w:t>SOP</w:t>
      </w:r>
      <w:r w:rsidR="00FD6E72">
        <w:rPr>
          <w:lang w:eastAsia="zh-CN"/>
        </w:rPr>
        <w:t>）、内部和外部操作指导方针、利益攸关方协调的安全政策、部署</w:t>
      </w:r>
      <w:r w:rsidR="00FD6E72">
        <w:rPr>
          <w:lang w:eastAsia="zh-CN"/>
        </w:rPr>
        <w:t>CIRT</w:t>
      </w:r>
      <w:r w:rsidR="00FD6E72">
        <w:rPr>
          <w:lang w:eastAsia="zh-CN"/>
        </w:rPr>
        <w:t>操作的安全信息网络以及安全通信。作为事件响应的牵头人，</w:t>
      </w:r>
      <w:r w:rsidR="00FD6E72">
        <w:rPr>
          <w:lang w:eastAsia="zh-CN"/>
        </w:rPr>
        <w:t>CIRT</w:t>
      </w:r>
      <w:r w:rsidR="00FD6E72">
        <w:rPr>
          <w:lang w:eastAsia="zh-CN"/>
        </w:rPr>
        <w:t>应相互协调，并支持与其他事件响应实体的合作。政府</w:t>
      </w:r>
      <w:r w:rsidR="00FD6E72">
        <w:rPr>
          <w:rFonts w:hint="eastAsia"/>
          <w:lang w:eastAsia="zh-CN"/>
        </w:rPr>
        <w:t>还</w:t>
      </w:r>
      <w:r w:rsidR="00FD6E72">
        <w:rPr>
          <w:lang w:eastAsia="zh-CN"/>
        </w:rPr>
        <w:t>应对新老员工不断提供事件响应方面的培训。</w:t>
      </w:r>
      <w:r w:rsidR="00FD6E72">
        <w:rPr>
          <w:lang w:eastAsia="zh-CN"/>
        </w:rPr>
        <w:t xml:space="preserve"> </w:t>
      </w:r>
    </w:p>
    <w:p w:rsidR="00FD6E72" w:rsidRPr="00B70473" w:rsidRDefault="00B70473" w:rsidP="00B70473">
      <w:pPr>
        <w:ind w:firstLine="0"/>
        <w:rPr>
          <w:lang w:eastAsia="zh-CN"/>
        </w:rPr>
      </w:pPr>
      <w:r>
        <w:rPr>
          <w:lang w:eastAsia="zh-CN"/>
        </w:rPr>
        <w:t>IV.B.7</w:t>
      </w:r>
      <w:r w:rsidR="00FD6E72" w:rsidRPr="00B70473">
        <w:rPr>
          <w:lang w:eastAsia="zh-CN"/>
        </w:rPr>
        <w:tab/>
      </w:r>
      <w:r w:rsidR="00FD6E72" w:rsidRPr="00B70473">
        <w:rPr>
          <w:lang w:eastAsia="zh-CN"/>
        </w:rPr>
        <w:t>通过</w:t>
      </w:r>
      <w:r w:rsidR="00FD6E72" w:rsidRPr="00B70473">
        <w:rPr>
          <w:lang w:eastAsia="zh-CN"/>
        </w:rPr>
        <w:t>CIRT</w:t>
      </w:r>
      <w:r w:rsidR="00FD6E72" w:rsidRPr="00B70473">
        <w:rPr>
          <w:lang w:eastAsia="zh-CN"/>
        </w:rPr>
        <w:t>开发协调政府运作应对并恢复大规模网络攻击的能力。</w:t>
      </w:r>
    </w:p>
    <w:p w:rsidR="00FD6E72" w:rsidRDefault="00B70473" w:rsidP="00B70473">
      <w:pPr>
        <w:pStyle w:val="enumlev1"/>
        <w:rPr>
          <w:lang w:eastAsia="zh-CN"/>
        </w:rPr>
      </w:pPr>
      <w:r>
        <w:rPr>
          <w:lang w:val="en-US" w:eastAsia="zh-CN"/>
        </w:rPr>
        <w:t>1)</w:t>
      </w:r>
      <w:r>
        <w:rPr>
          <w:lang w:val="en-US" w:eastAsia="zh-CN"/>
        </w:rPr>
        <w:tab/>
      </w:r>
      <w:r w:rsidR="00FD6E72">
        <w:rPr>
          <w:lang w:eastAsia="zh-CN"/>
        </w:rPr>
        <w:t>如果某个事件上升为具有全国影响的事件，就有必要设立中心联络点来协调其它政府实体及诸如私营部门等其它利益攸关方团体。制定计划和程序来确保</w:t>
      </w:r>
      <w:r w:rsidR="00FD6E72">
        <w:rPr>
          <w:lang w:eastAsia="zh-CN"/>
        </w:rPr>
        <w:t>CIRT</w:t>
      </w:r>
      <w:r w:rsidR="00FD6E72">
        <w:rPr>
          <w:lang w:eastAsia="zh-CN"/>
        </w:rPr>
        <w:t>已做好准备应对一场可能的事件是重要的。</w:t>
      </w:r>
    </w:p>
    <w:p w:rsidR="00FD6E72" w:rsidRPr="00B70473" w:rsidRDefault="00B70473" w:rsidP="00B70473">
      <w:pPr>
        <w:ind w:firstLine="0"/>
        <w:rPr>
          <w:lang w:eastAsia="zh-CN"/>
        </w:rPr>
      </w:pPr>
      <w:r>
        <w:rPr>
          <w:lang w:eastAsia="zh-CN"/>
        </w:rPr>
        <w:t>IV.B.8</w:t>
      </w:r>
      <w:r w:rsidR="00FD6E72" w:rsidRPr="00B70473">
        <w:rPr>
          <w:lang w:eastAsia="zh-CN"/>
        </w:rPr>
        <w:tab/>
      </w:r>
      <w:r w:rsidR="00FD6E72" w:rsidRPr="00B70473">
        <w:rPr>
          <w:lang w:eastAsia="zh-CN"/>
        </w:rPr>
        <w:t>促进可靠的信息披露做法以保护网络基础设施的运作和完整性</w:t>
      </w:r>
    </w:p>
    <w:p w:rsidR="00FD6E72" w:rsidRDefault="00B70473" w:rsidP="00B70473">
      <w:pPr>
        <w:pStyle w:val="enumlev1"/>
        <w:rPr>
          <w:lang w:eastAsia="zh-CN"/>
        </w:rPr>
      </w:pPr>
      <w:r>
        <w:rPr>
          <w:lang w:val="en-US" w:eastAsia="zh-CN"/>
        </w:rPr>
        <w:t>1)</w:t>
      </w:r>
      <w:r>
        <w:rPr>
          <w:lang w:val="en-US" w:eastAsia="zh-CN"/>
        </w:rPr>
        <w:tab/>
      </w:r>
      <w:r w:rsidR="00FD6E72">
        <w:rPr>
          <w:lang w:eastAsia="zh-CN"/>
        </w:rPr>
        <w:t>硬件和软件等信息技术产品中的</w:t>
      </w:r>
      <w:r w:rsidR="00FD6E72">
        <w:rPr>
          <w:rFonts w:hint="eastAsia"/>
          <w:lang w:eastAsia="zh-CN"/>
        </w:rPr>
        <w:t>漏洞可能会被发现</w:t>
      </w:r>
      <w:r w:rsidR="00FD6E72">
        <w:rPr>
          <w:lang w:eastAsia="zh-CN"/>
        </w:rPr>
        <w:t>。</w:t>
      </w:r>
      <w:r w:rsidR="00FD6E72">
        <w:rPr>
          <w:rFonts w:hint="eastAsia"/>
          <w:lang w:eastAsia="zh-CN"/>
        </w:rPr>
        <w:t>是否公开披露应视情况而定，从而避免漏洞信息被滥用。在披露此类漏洞前应给予供应商充分的时间。</w:t>
      </w:r>
      <w:r w:rsidR="00FD6E72">
        <w:rPr>
          <w:lang w:eastAsia="zh-CN"/>
        </w:rPr>
        <w:t xml:space="preserve"> </w:t>
      </w:r>
    </w:p>
    <w:p w:rsidR="00B70473" w:rsidRDefault="00FD6E72" w:rsidP="00B70473">
      <w:pPr>
        <w:pStyle w:val="PartNo"/>
        <w:rPr>
          <w:lang w:val="en-US" w:eastAsia="zh-CN"/>
        </w:rPr>
      </w:pPr>
      <w:r>
        <w:rPr>
          <w:szCs w:val="24"/>
          <w:lang w:eastAsia="zh-CN"/>
        </w:rPr>
        <w:br w:type="page"/>
      </w:r>
      <w:bookmarkStart w:id="75" w:name="_Toc261959102"/>
      <w:bookmarkStart w:id="76" w:name="_Toc236818135"/>
      <w:bookmarkStart w:id="77" w:name="_Toc260406988"/>
      <w:r w:rsidRPr="00B70473">
        <w:rPr>
          <w:lang w:eastAsia="zh-CN"/>
        </w:rPr>
        <w:lastRenderedPageBreak/>
        <w:t>第五部分</w:t>
      </w:r>
      <w:bookmarkStart w:id="78" w:name="_Toc208393165"/>
      <w:bookmarkStart w:id="79" w:name="_Toc216763872"/>
      <w:bookmarkStart w:id="80" w:name="_Toc216764459"/>
      <w:bookmarkStart w:id="81" w:name="_Toc216764775"/>
      <w:bookmarkEnd w:id="75"/>
    </w:p>
    <w:p w:rsidR="00FD6E72" w:rsidRPr="00B70473" w:rsidRDefault="00FD6E72" w:rsidP="00B70473">
      <w:pPr>
        <w:pStyle w:val="Parttitle"/>
        <w:rPr>
          <w:lang w:eastAsia="zh-CN"/>
        </w:rPr>
      </w:pPr>
      <w:bookmarkStart w:id="82" w:name="_Toc261959103"/>
      <w:r w:rsidRPr="00B70473">
        <w:rPr>
          <w:rFonts w:hint="eastAsia"/>
          <w:szCs w:val="28"/>
          <w:lang w:eastAsia="zh-CN"/>
        </w:rPr>
        <w:t>宣传</w:t>
      </w:r>
      <w:r w:rsidRPr="00B70473">
        <w:rPr>
          <w:szCs w:val="28"/>
          <w:lang w:eastAsia="zh-CN"/>
        </w:rPr>
        <w:t>国家网络安全文化</w:t>
      </w:r>
      <w:bookmarkEnd w:id="76"/>
      <w:bookmarkEnd w:id="77"/>
      <w:bookmarkEnd w:id="78"/>
      <w:bookmarkEnd w:id="79"/>
      <w:bookmarkEnd w:id="80"/>
      <w:bookmarkEnd w:id="81"/>
      <w:bookmarkEnd w:id="82"/>
    </w:p>
    <w:p w:rsidR="00FD6E72" w:rsidRDefault="00FD6E72" w:rsidP="00FD6E72">
      <w:pPr>
        <w:rPr>
          <w:lang w:eastAsia="zh-CN"/>
        </w:rPr>
      </w:pPr>
    </w:p>
    <w:p w:rsidR="00FD6E72" w:rsidRPr="00B70473" w:rsidRDefault="00FD6E72" w:rsidP="00B70473">
      <w:pPr>
        <w:rPr>
          <w:rFonts w:ascii="STKaiti" w:eastAsia="STKaiti" w:hAnsi="STKaiti"/>
          <w:lang w:eastAsia="zh-CN"/>
        </w:rPr>
      </w:pPr>
      <w:r w:rsidRPr="00B70473">
        <w:rPr>
          <w:rFonts w:ascii="STKaiti" w:eastAsia="STKaiti" w:hAnsi="STKaiti"/>
          <w:lang w:eastAsia="zh-CN"/>
        </w:rPr>
        <w:t>鉴于个人电脑功能日渐强大、技术日渐融合、ICT日益广泛的应用以及跨国界连接不断增加，开发、拥有、提供、管理、服务和使用信息网络的参与者必须了解网络安全问题，并各尽其责地采取行动，以保护网络。政府必须在培育网络安全文化和支持其他参与者行动的过程中发挥领导作用。</w:t>
      </w:r>
    </w:p>
    <w:p w:rsidR="00FD6E72" w:rsidRPr="00B70473" w:rsidRDefault="00B70473" w:rsidP="00B70473">
      <w:pPr>
        <w:pStyle w:val="Heading1"/>
        <w:rPr>
          <w:lang w:eastAsia="zh-CN"/>
        </w:rPr>
      </w:pPr>
      <w:bookmarkStart w:id="83" w:name="_Toc236818136"/>
      <w:bookmarkStart w:id="84" w:name="_Toc260406989"/>
      <w:bookmarkStart w:id="85" w:name="_Toc261958101"/>
      <w:bookmarkStart w:id="86" w:name="_Toc261959104"/>
      <w:r>
        <w:rPr>
          <w:lang w:eastAsia="zh-CN"/>
        </w:rPr>
        <w:t>V.</w:t>
      </w:r>
      <w:r w:rsidR="00FD6E72" w:rsidRPr="00B70473">
        <w:rPr>
          <w:lang w:eastAsia="zh-CN"/>
        </w:rPr>
        <w:t>A</w:t>
      </w:r>
      <w:r w:rsidR="00FD6E72" w:rsidRPr="00B70473">
        <w:rPr>
          <w:lang w:eastAsia="zh-CN"/>
        </w:rPr>
        <w:tab/>
      </w:r>
      <w:bookmarkEnd w:id="83"/>
      <w:r w:rsidR="00FD6E72" w:rsidRPr="00B70473">
        <w:rPr>
          <w:lang w:eastAsia="zh-CN"/>
        </w:rPr>
        <w:t>本部分</w:t>
      </w:r>
      <w:r w:rsidR="00FD6E72" w:rsidRPr="00B70473">
        <w:rPr>
          <w:rFonts w:hint="eastAsia"/>
          <w:lang w:eastAsia="zh-CN"/>
        </w:rPr>
        <w:t>涉及的</w:t>
      </w:r>
      <w:r w:rsidR="00FD6E72" w:rsidRPr="00B70473">
        <w:rPr>
          <w:lang w:eastAsia="zh-CN"/>
        </w:rPr>
        <w:t>目标概览</w:t>
      </w:r>
      <w:bookmarkEnd w:id="84"/>
      <w:bookmarkEnd w:id="85"/>
      <w:bookmarkEnd w:id="86"/>
    </w:p>
    <w:p w:rsidR="00FD6E72" w:rsidRPr="0046586D" w:rsidRDefault="0046586D" w:rsidP="0046586D">
      <w:pPr>
        <w:ind w:firstLine="0"/>
        <w:rPr>
          <w:lang w:eastAsia="zh-CN"/>
        </w:rPr>
      </w:pPr>
      <w:r>
        <w:rPr>
          <w:lang w:eastAsia="zh-CN"/>
        </w:rPr>
        <w:t>V.A.1</w:t>
      </w:r>
      <w:r w:rsidR="00FD6E72" w:rsidRPr="00B70473">
        <w:rPr>
          <w:lang w:eastAsia="zh-CN"/>
        </w:rPr>
        <w:tab/>
      </w:r>
      <w:r w:rsidR="00FD6E72" w:rsidRPr="0046586D">
        <w:rPr>
          <w:rFonts w:hAnsi="SimSun"/>
          <w:lang w:eastAsia="zh-CN"/>
        </w:rPr>
        <w:t>根据联合国大会（</w:t>
      </w:r>
      <w:r w:rsidR="00FD6E72" w:rsidRPr="0046586D">
        <w:rPr>
          <w:lang w:eastAsia="zh-CN"/>
        </w:rPr>
        <w:t>UNGA</w:t>
      </w:r>
      <w:r w:rsidR="00FD6E72" w:rsidRPr="0046586D">
        <w:rPr>
          <w:rFonts w:hAnsi="SimSun"/>
          <w:lang w:eastAsia="zh-CN"/>
        </w:rPr>
        <w:t>）第</w:t>
      </w:r>
      <w:r w:rsidR="00FD6E72" w:rsidRPr="0046586D">
        <w:rPr>
          <w:lang w:eastAsia="zh-CN"/>
        </w:rPr>
        <w:t>57/239</w:t>
      </w:r>
      <w:r w:rsidR="00FD6E72" w:rsidRPr="0046586D">
        <w:rPr>
          <w:rFonts w:hAnsi="SimSun"/>
          <w:lang w:eastAsia="zh-CN"/>
        </w:rPr>
        <w:t>号决议</w:t>
      </w:r>
      <w:r>
        <w:rPr>
          <w:rFonts w:hint="eastAsia"/>
          <w:lang w:eastAsia="zh-CN"/>
        </w:rPr>
        <w:t>“</w:t>
      </w:r>
      <w:r w:rsidR="00FD6E72" w:rsidRPr="0046586D">
        <w:rPr>
          <w:rFonts w:hAnsi="SimSun"/>
          <w:lang w:eastAsia="zh-CN"/>
        </w:rPr>
        <w:t>培育全球网络安全文化</w:t>
      </w:r>
      <w:r>
        <w:rPr>
          <w:rFonts w:hAnsi="SimSun" w:hint="eastAsia"/>
          <w:lang w:eastAsia="zh-CN"/>
        </w:rPr>
        <w:t>”</w:t>
      </w:r>
      <w:r w:rsidR="00FD6E72" w:rsidRPr="0046586D">
        <w:rPr>
          <w:rStyle w:val="FootnoteReference"/>
          <w:szCs w:val="18"/>
        </w:rPr>
        <w:footnoteReference w:id="14"/>
      </w:r>
      <w:r w:rsidR="00FD6E72" w:rsidRPr="0046586D">
        <w:rPr>
          <w:rFonts w:hAnsi="SimSun"/>
          <w:lang w:eastAsia="zh-CN"/>
        </w:rPr>
        <w:t>和第</w:t>
      </w:r>
      <w:r w:rsidR="00FD6E72" w:rsidRPr="0046586D">
        <w:rPr>
          <w:lang w:eastAsia="zh-CN"/>
        </w:rPr>
        <w:t>58/199</w:t>
      </w:r>
      <w:r w:rsidR="00FD6E72" w:rsidRPr="0046586D">
        <w:rPr>
          <w:rFonts w:hAnsi="SimSun"/>
          <w:lang w:eastAsia="zh-CN"/>
        </w:rPr>
        <w:t>号决议</w:t>
      </w:r>
      <w:r>
        <w:rPr>
          <w:rFonts w:hint="eastAsia"/>
          <w:lang w:eastAsia="zh-CN"/>
        </w:rPr>
        <w:t>“</w:t>
      </w:r>
      <w:r w:rsidR="00FD6E72" w:rsidRPr="0046586D">
        <w:rPr>
          <w:rFonts w:hAnsi="SimSun"/>
          <w:lang w:eastAsia="zh-CN"/>
        </w:rPr>
        <w:t>培育全球网络安全文化和保护关键信息基础设施</w:t>
      </w:r>
      <w:r>
        <w:rPr>
          <w:rFonts w:hAnsi="SimSun" w:hint="eastAsia"/>
          <w:lang w:eastAsia="zh-CN"/>
        </w:rPr>
        <w:t>”</w:t>
      </w:r>
      <w:r w:rsidR="00FD6E72" w:rsidRPr="0046586D">
        <w:rPr>
          <w:rStyle w:val="FootnoteReference"/>
          <w:szCs w:val="18"/>
        </w:rPr>
        <w:footnoteReference w:id="15"/>
      </w:r>
      <w:r w:rsidR="00FD6E72" w:rsidRPr="0046586D">
        <w:rPr>
          <w:rFonts w:hAnsi="SimSun"/>
          <w:lang w:eastAsia="zh-CN"/>
        </w:rPr>
        <w:t>，推动建设国家安全文化。</w:t>
      </w:r>
    </w:p>
    <w:p w:rsidR="00FD6E72" w:rsidRDefault="00B70473" w:rsidP="00B70473">
      <w:pPr>
        <w:pStyle w:val="enumlev1"/>
        <w:rPr>
          <w:lang w:eastAsia="zh-CN"/>
        </w:rPr>
      </w:pPr>
      <w:r>
        <w:rPr>
          <w:lang w:val="en-US" w:eastAsia="zh-CN"/>
        </w:rPr>
        <w:t>1)</w:t>
      </w:r>
      <w:r>
        <w:rPr>
          <w:lang w:val="en-US" w:eastAsia="zh-CN"/>
        </w:rPr>
        <w:tab/>
      </w:r>
      <w:r w:rsidR="00FD6E72">
        <w:rPr>
          <w:lang w:eastAsia="zh-CN"/>
        </w:rPr>
        <w:t>推动国家网络安全文化不仅涉及政府在确保信息基础设施安全操作和使用（包括政府操作的系统）时发挥的作用，而且扩展到私营部门，包括公司、民间团体和个人。同样这一部分涵盖政府和私营部门的用户培训、加强安全以及隐私、垃圾信息和恶意软件等其它重要问题。</w:t>
      </w:r>
      <w:r w:rsidR="00FD6E72">
        <w:rPr>
          <w:lang w:eastAsia="zh-CN"/>
        </w:rPr>
        <w:t xml:space="preserve"> </w:t>
      </w:r>
    </w:p>
    <w:p w:rsidR="00FD6E72" w:rsidRDefault="00B70473" w:rsidP="00B70473">
      <w:pPr>
        <w:pStyle w:val="enumlev1"/>
        <w:rPr>
          <w:lang w:eastAsia="zh-CN"/>
        </w:rPr>
      </w:pPr>
      <w:r>
        <w:rPr>
          <w:lang w:val="en-US" w:eastAsia="zh-CN"/>
        </w:rPr>
        <w:t>2)</w:t>
      </w:r>
      <w:r>
        <w:rPr>
          <w:lang w:val="en-US" w:eastAsia="zh-CN"/>
        </w:rPr>
        <w:tab/>
      </w:r>
      <w:r w:rsidR="00FD6E72">
        <w:rPr>
          <w:lang w:eastAsia="zh-CN"/>
        </w:rPr>
        <w:t>经</w:t>
      </w:r>
      <w:r w:rsidR="00FD6E72">
        <w:rPr>
          <w:rFonts w:hint="eastAsia"/>
          <w:lang w:eastAsia="zh-CN"/>
        </w:rPr>
        <w:t>济</w:t>
      </w:r>
      <w:r w:rsidR="00FD6E72">
        <w:rPr>
          <w:lang w:eastAsia="zh-CN"/>
        </w:rPr>
        <w:t>合</w:t>
      </w:r>
      <w:r w:rsidR="00FD6E72">
        <w:rPr>
          <w:rFonts w:hint="eastAsia"/>
          <w:lang w:eastAsia="zh-CN"/>
        </w:rPr>
        <w:t>作与</w:t>
      </w:r>
      <w:r w:rsidR="00FD6E72">
        <w:rPr>
          <w:lang w:eastAsia="zh-CN"/>
        </w:rPr>
        <w:t>发</w:t>
      </w:r>
      <w:r w:rsidR="00FD6E72">
        <w:rPr>
          <w:rFonts w:hint="eastAsia"/>
          <w:lang w:eastAsia="zh-CN"/>
        </w:rPr>
        <w:t>展</w:t>
      </w:r>
      <w:r w:rsidR="00FD6E72">
        <w:rPr>
          <w:lang w:eastAsia="zh-CN"/>
        </w:rPr>
        <w:t>组织（</w:t>
      </w:r>
      <w:r w:rsidR="00FD6E72">
        <w:rPr>
          <w:lang w:eastAsia="zh-CN"/>
        </w:rPr>
        <w:t>OECD</w:t>
      </w:r>
      <w:r w:rsidR="00FD6E72">
        <w:rPr>
          <w:lang w:eastAsia="zh-CN"/>
        </w:rPr>
        <w:t>）的研究表明，在国家层面，推动创建安全文化的主要因素在于电子政务应用软件和服务以及对国家关键基础设施的保护。因此主管部门纷纷采用电子政务应用软件和服务，改进其内部操作并为私营部门和个人提供更好的服务。不应单单从技术角度解决信息系统和网络的安全问题，而应包括风险防范、风险管理和用户意识等措施。</w:t>
      </w:r>
      <w:r w:rsidR="00FD6E72">
        <w:rPr>
          <w:lang w:eastAsia="zh-CN"/>
        </w:rPr>
        <w:t>OECD</w:t>
      </w:r>
      <w:r w:rsidR="00FD6E72">
        <w:rPr>
          <w:lang w:eastAsia="zh-CN"/>
        </w:rPr>
        <w:t>发现电子政府活动产生的积极影响在于从公共管理部门扩大到私营部门和个人。电子政务举措其实对安全文化的传播起到了增效作用。</w:t>
      </w:r>
    </w:p>
    <w:p w:rsidR="00FD6E72" w:rsidRDefault="00B70473" w:rsidP="00B70473">
      <w:pPr>
        <w:pStyle w:val="enumlev1"/>
        <w:rPr>
          <w:lang w:eastAsia="zh-CN"/>
        </w:rPr>
      </w:pPr>
      <w:r>
        <w:rPr>
          <w:lang w:val="en-US" w:eastAsia="zh-CN"/>
        </w:rPr>
        <w:t>3)</w:t>
      </w:r>
      <w:r>
        <w:rPr>
          <w:lang w:val="en-US" w:eastAsia="zh-CN"/>
        </w:rPr>
        <w:tab/>
      </w:r>
      <w:r w:rsidR="00FD6E72">
        <w:rPr>
          <w:lang w:eastAsia="zh-CN"/>
        </w:rPr>
        <w:t>各国通过开展合作活动，最好是通过某种类型的协议，在落实网络安全举措时应采用跨学科和多个利益攸关方的方法。此外，有些国家正在建立落实国家政策的高级管理结构。同时对提高意识和教育举措给予重视，共享最佳做法、参与者之间的相互协作以及采纳国际标准也十分重要。</w:t>
      </w:r>
    </w:p>
    <w:p w:rsidR="00FD6E72" w:rsidRDefault="00B70473" w:rsidP="00B70473">
      <w:pPr>
        <w:pStyle w:val="enumlev1"/>
        <w:rPr>
          <w:lang w:eastAsia="zh-CN"/>
        </w:rPr>
      </w:pPr>
      <w:r>
        <w:rPr>
          <w:lang w:val="en-US" w:eastAsia="zh-CN"/>
        </w:rPr>
        <w:t>4)</w:t>
      </w:r>
      <w:r>
        <w:rPr>
          <w:lang w:val="en-US" w:eastAsia="zh-CN"/>
        </w:rPr>
        <w:tab/>
      </w:r>
      <w:r w:rsidR="00FD6E72">
        <w:rPr>
          <w:lang w:eastAsia="zh-CN"/>
        </w:rPr>
        <w:t>国际合作对于培育安全文化极为重要，有利于互动和交流的区域性</w:t>
      </w:r>
      <w:r w:rsidR="00FD6E72">
        <w:rPr>
          <w:rFonts w:hint="eastAsia"/>
          <w:lang w:eastAsia="zh-CN"/>
        </w:rPr>
        <w:t>组织</w:t>
      </w:r>
      <w:r w:rsidR="00FD6E72">
        <w:rPr>
          <w:lang w:eastAsia="zh-CN"/>
        </w:rPr>
        <w:t>的作用同样不可小觑。</w:t>
      </w:r>
    </w:p>
    <w:p w:rsidR="00FD6E72" w:rsidRDefault="00B70473" w:rsidP="00B70473">
      <w:pPr>
        <w:pStyle w:val="Heading1"/>
        <w:rPr>
          <w:i/>
          <w:iCs/>
          <w:lang w:eastAsia="zh-CN"/>
        </w:rPr>
      </w:pPr>
      <w:bookmarkStart w:id="87" w:name="_Toc236818137"/>
      <w:bookmarkStart w:id="88" w:name="_Toc260406990"/>
      <w:bookmarkStart w:id="89" w:name="_Toc261958102"/>
      <w:bookmarkStart w:id="90" w:name="_Toc261959105"/>
      <w:r>
        <w:rPr>
          <w:lang w:eastAsia="zh-CN"/>
        </w:rPr>
        <w:t>V.</w:t>
      </w:r>
      <w:r w:rsidR="00FD6E72">
        <w:rPr>
          <w:lang w:eastAsia="zh-CN"/>
        </w:rPr>
        <w:t>B</w:t>
      </w:r>
      <w:r w:rsidR="00FD6E72">
        <w:rPr>
          <w:lang w:eastAsia="zh-CN"/>
        </w:rPr>
        <w:tab/>
      </w:r>
      <w:r w:rsidR="00FD6E72">
        <w:rPr>
          <w:lang w:eastAsia="zh-CN"/>
        </w:rPr>
        <w:t>实现上述目标的具体步骤</w:t>
      </w:r>
      <w:bookmarkEnd w:id="87"/>
      <w:bookmarkEnd w:id="88"/>
      <w:bookmarkEnd w:id="89"/>
      <w:bookmarkEnd w:id="90"/>
    </w:p>
    <w:p w:rsidR="00FD6E72" w:rsidRPr="00B70473" w:rsidRDefault="00B70473" w:rsidP="00B70473">
      <w:pPr>
        <w:ind w:firstLine="0"/>
        <w:rPr>
          <w:lang w:eastAsia="zh-CN"/>
        </w:rPr>
      </w:pPr>
      <w:r>
        <w:rPr>
          <w:lang w:eastAsia="zh-CN"/>
        </w:rPr>
        <w:t>V.B.1</w:t>
      </w:r>
      <w:r w:rsidR="00FD6E72" w:rsidRPr="00B70473">
        <w:rPr>
          <w:lang w:eastAsia="zh-CN"/>
        </w:rPr>
        <w:tab/>
      </w:r>
      <w:r w:rsidR="00FD6E72" w:rsidRPr="00B70473">
        <w:rPr>
          <w:lang w:eastAsia="zh-CN"/>
        </w:rPr>
        <w:t>就政府负责操作的系统实施网络安全计划。</w:t>
      </w:r>
    </w:p>
    <w:p w:rsidR="00FD6E72" w:rsidRDefault="00B70473" w:rsidP="00B70473">
      <w:pPr>
        <w:pStyle w:val="enumlev1"/>
        <w:rPr>
          <w:lang w:eastAsia="zh-CN"/>
        </w:rPr>
      </w:pPr>
      <w:r>
        <w:rPr>
          <w:lang w:val="en-US" w:eastAsia="zh-CN"/>
        </w:rPr>
        <w:t>1)</w:t>
      </w:r>
      <w:r>
        <w:rPr>
          <w:lang w:val="en-US" w:eastAsia="zh-CN"/>
        </w:rPr>
        <w:tab/>
      </w:r>
      <w:r w:rsidR="00FD6E72">
        <w:rPr>
          <w:lang w:eastAsia="zh-CN"/>
        </w:rPr>
        <w:t>政府欲保障自己操作的系统，首要步骤便是制定和落实一项国家安全计划。筹备该计划的过程包括风险管理、安全设计和实施。应对计划及其落实步骤定期进行复评，掌握进度并找出计划及其落实步骤中需要改进的地方。计划还应包括事件管理的内容，包括响应、监控、警告和恢复，以及信息共享网络等。安全计划还应当涵盖</w:t>
      </w:r>
      <w:r w:rsidR="00FD6E72">
        <w:rPr>
          <w:lang w:eastAsia="zh-CN"/>
        </w:rPr>
        <w:t>V.B.</w:t>
      </w:r>
      <w:r w:rsidR="00FD6E72">
        <w:rPr>
          <w:bCs/>
          <w:lang w:eastAsia="zh-CN"/>
        </w:rPr>
        <w:t>2</w:t>
      </w:r>
      <w:r w:rsidR="00FD6E72">
        <w:rPr>
          <w:bCs/>
          <w:lang w:eastAsia="zh-CN"/>
        </w:rPr>
        <w:t>呼</w:t>
      </w:r>
      <w:r w:rsidR="00FD6E72">
        <w:rPr>
          <w:lang w:eastAsia="zh-CN"/>
        </w:rPr>
        <w:t>吁采取</w:t>
      </w:r>
      <w:r w:rsidR="00FD6E72">
        <w:rPr>
          <w:rFonts w:hint="eastAsia"/>
          <w:lang w:eastAsia="zh-CN"/>
        </w:rPr>
        <w:t>对</w:t>
      </w:r>
      <w:r w:rsidR="00FD6E72">
        <w:rPr>
          <w:lang w:eastAsia="zh-CN"/>
        </w:rPr>
        <w:t>政府系统用户的培训行动以及政府、私营部门和民间团体就安全培训和举措开展合作等内容。用户意识和责任是培训所应解决的主要问题。</w:t>
      </w:r>
      <w:r w:rsidR="00FD6E72">
        <w:rPr>
          <w:color w:val="0000FF"/>
          <w:lang w:eastAsia="zh-CN"/>
        </w:rPr>
        <w:t xml:space="preserve"> </w:t>
      </w:r>
    </w:p>
    <w:p w:rsidR="0046586D" w:rsidRDefault="0046586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Pr="00B70473" w:rsidRDefault="00B70473" w:rsidP="00B70473">
      <w:pPr>
        <w:ind w:firstLine="0"/>
        <w:rPr>
          <w:lang w:eastAsia="zh-CN"/>
        </w:rPr>
      </w:pPr>
      <w:r>
        <w:rPr>
          <w:lang w:eastAsia="zh-CN"/>
        </w:rPr>
        <w:lastRenderedPageBreak/>
        <w:t>V.B.2</w:t>
      </w:r>
      <w:r w:rsidR="00FD6E72" w:rsidRPr="00B70473">
        <w:rPr>
          <w:lang w:eastAsia="zh-CN"/>
        </w:rPr>
        <w:tab/>
      </w:r>
      <w:r w:rsidR="00FD6E72" w:rsidRPr="00B70473">
        <w:rPr>
          <w:lang w:eastAsia="zh-CN"/>
        </w:rPr>
        <w:t>实施面向系统和网络用户的安全意识计划</w:t>
      </w:r>
      <w:r w:rsidR="00FD6E72" w:rsidRPr="00B70473">
        <w:rPr>
          <w:rFonts w:hint="eastAsia"/>
          <w:lang w:eastAsia="zh-CN"/>
        </w:rPr>
        <w:t>和举措</w:t>
      </w:r>
      <w:r w:rsidR="00FD6E72" w:rsidRPr="00B70473">
        <w:rPr>
          <w:lang w:eastAsia="zh-CN"/>
        </w:rPr>
        <w:t>。</w:t>
      </w:r>
    </w:p>
    <w:p w:rsidR="00FD6E72" w:rsidRDefault="00827525" w:rsidP="00827525">
      <w:pPr>
        <w:pStyle w:val="enumlev1"/>
        <w:rPr>
          <w:lang w:eastAsia="zh-CN"/>
        </w:rPr>
      </w:pPr>
      <w:r>
        <w:rPr>
          <w:lang w:val="en-US" w:eastAsia="zh-CN"/>
        </w:rPr>
        <w:t>1)</w:t>
      </w:r>
      <w:r>
        <w:rPr>
          <w:lang w:val="en-US" w:eastAsia="zh-CN"/>
        </w:rPr>
        <w:tab/>
      </w:r>
      <w:r w:rsidR="00FD6E72">
        <w:rPr>
          <w:lang w:eastAsia="zh-CN"/>
        </w:rPr>
        <w:t>一个有效的国家网络安全意识计划应在公众和关键部门中普及网络安全意识，保持与政府网络安全专家的联系以分享网络安全举措的信息并推动在网络安全事项上的协作。当制定意识计划时，需要考虑三项功能：</w:t>
      </w:r>
      <w:r w:rsidR="00FD6E72">
        <w:rPr>
          <w:lang w:eastAsia="zh-CN"/>
        </w:rPr>
        <w:t xml:space="preserve">1) </w:t>
      </w:r>
      <w:r w:rsidR="00FD6E72">
        <w:rPr>
          <w:lang w:eastAsia="zh-CN"/>
        </w:rPr>
        <w:t>与利益攸关方的联系及其介入，以在私营部门、政府和学术界之间建立和维持信任关系，增强网络安全意识并有效确保网络空间的安全；</w:t>
      </w:r>
      <w:r w:rsidR="00FD6E72">
        <w:rPr>
          <w:lang w:eastAsia="zh-CN"/>
        </w:rPr>
        <w:t xml:space="preserve">2) </w:t>
      </w:r>
      <w:r w:rsidR="00FD6E72">
        <w:rPr>
          <w:lang w:eastAsia="zh-CN"/>
        </w:rPr>
        <w:t>进行协调，以确保在政府体系内就网络安全事件进行协作；</w:t>
      </w:r>
      <w:r w:rsidR="00FD6E72">
        <w:rPr>
          <w:lang w:eastAsia="zh-CN"/>
        </w:rPr>
        <w:t xml:space="preserve">3) </w:t>
      </w:r>
      <w:r w:rsidR="00FD6E72">
        <w:rPr>
          <w:lang w:eastAsia="zh-CN"/>
        </w:rPr>
        <w:t>通信和联络，主要是进行内部（在负责该计划的政府机构内部）和外部（其它政府机构、业界、教育机构、家用计算机用户和普通大众）联络。</w:t>
      </w:r>
    </w:p>
    <w:p w:rsidR="00FD6E72" w:rsidRPr="00827525" w:rsidRDefault="00827525" w:rsidP="00827525">
      <w:pPr>
        <w:ind w:firstLine="0"/>
        <w:rPr>
          <w:lang w:eastAsia="zh-CN"/>
        </w:rPr>
      </w:pPr>
      <w:r>
        <w:rPr>
          <w:lang w:eastAsia="zh-CN"/>
        </w:rPr>
        <w:t>V.B.3</w:t>
      </w:r>
      <w:r w:rsidR="00FD6E72" w:rsidRPr="00827525">
        <w:rPr>
          <w:lang w:eastAsia="zh-CN"/>
        </w:rPr>
        <w:tab/>
      </w:r>
      <w:r w:rsidR="00FD6E72" w:rsidRPr="00827525">
        <w:rPr>
          <w:bCs/>
          <w:lang w:eastAsia="zh-CN"/>
        </w:rPr>
        <w:t>鼓励在</w:t>
      </w:r>
      <w:r w:rsidR="00FD6E72" w:rsidRPr="00827525">
        <w:rPr>
          <w:lang w:eastAsia="zh-CN"/>
        </w:rPr>
        <w:t>企业中发展安全文化。</w:t>
      </w:r>
    </w:p>
    <w:p w:rsidR="00FD6E72" w:rsidRDefault="00827525" w:rsidP="00827525">
      <w:pPr>
        <w:pStyle w:val="enumlev1"/>
        <w:rPr>
          <w:lang w:eastAsia="zh-CN"/>
        </w:rPr>
      </w:pPr>
      <w:r>
        <w:rPr>
          <w:lang w:val="en-US" w:eastAsia="zh-CN"/>
        </w:rPr>
        <w:t>1)</w:t>
      </w:r>
      <w:r>
        <w:rPr>
          <w:lang w:val="en-US" w:eastAsia="zh-CN"/>
        </w:rPr>
        <w:tab/>
      </w:r>
      <w:r w:rsidR="00FD6E72">
        <w:rPr>
          <w:lang w:eastAsia="zh-CN"/>
        </w:rPr>
        <w:t>与企业构筑安全文化伙伴关系可通过一系列创新型的方法实现。很多项政府举措曾专门用于</w:t>
      </w:r>
      <w:r w:rsidR="00FD6E72">
        <w:rPr>
          <w:rFonts w:hint="eastAsia"/>
          <w:lang w:eastAsia="zh-CN"/>
        </w:rPr>
        <w:t>提高</w:t>
      </w:r>
      <w:r w:rsidR="00FD6E72">
        <w:rPr>
          <w:lang w:eastAsia="zh-CN"/>
        </w:rPr>
        <w:t>中小企业（</w:t>
      </w:r>
      <w:r w:rsidR="00FD6E72">
        <w:rPr>
          <w:lang w:eastAsia="zh-CN"/>
        </w:rPr>
        <w:t>SME</w:t>
      </w:r>
      <w:r w:rsidR="00FD6E72">
        <w:rPr>
          <w:lang w:eastAsia="zh-CN"/>
        </w:rPr>
        <w:t>）的意识。政府与企业协会的对话或政府</w:t>
      </w:r>
      <w:r w:rsidR="00FD6E72">
        <w:rPr>
          <w:rFonts w:hint="eastAsia"/>
          <w:lang w:eastAsia="zh-CN"/>
        </w:rPr>
        <w:t xml:space="preserve"> </w:t>
      </w:r>
      <w:r w:rsidR="00FD6E72" w:rsidRPr="004C6701">
        <w:rPr>
          <w:lang w:eastAsia="zh-CN"/>
        </w:rPr>
        <w:t>–</w:t>
      </w:r>
      <w:r w:rsidR="00FD6E72">
        <w:rPr>
          <w:rFonts w:hint="eastAsia"/>
          <w:lang w:eastAsia="zh-CN"/>
        </w:rPr>
        <w:t xml:space="preserve"> </w:t>
      </w:r>
      <w:r w:rsidR="00FD6E72">
        <w:rPr>
          <w:lang w:eastAsia="zh-CN"/>
        </w:rPr>
        <w:t>私营部门</w:t>
      </w:r>
      <w:r w:rsidR="00FD6E72">
        <w:rPr>
          <w:rFonts w:hint="eastAsia"/>
          <w:lang w:eastAsia="zh-CN"/>
        </w:rPr>
        <w:t xml:space="preserve"> </w:t>
      </w:r>
      <w:r w:rsidR="00FD6E72" w:rsidRPr="004C6701">
        <w:rPr>
          <w:lang w:eastAsia="zh-CN"/>
        </w:rPr>
        <w:t>–</w:t>
      </w:r>
      <w:r w:rsidR="00FD6E72">
        <w:rPr>
          <w:rFonts w:hint="eastAsia"/>
          <w:lang w:eastAsia="zh-CN"/>
        </w:rPr>
        <w:t xml:space="preserve"> </w:t>
      </w:r>
      <w:r w:rsidR="00FD6E72">
        <w:rPr>
          <w:rFonts w:hint="eastAsia"/>
          <w:lang w:eastAsia="zh-CN"/>
        </w:rPr>
        <w:t>民间</w:t>
      </w:r>
      <w:r w:rsidR="00FD6E72">
        <w:rPr>
          <w:lang w:eastAsia="zh-CN"/>
        </w:rPr>
        <w:t>协作能够协助主管部门设计和实施教育和培训举措。这些举措包括：（离线和在线）公布信息，例如小册子、指南、手册、政策和概念样本等；建立面向</w:t>
      </w:r>
      <w:r w:rsidR="00FD6E72">
        <w:rPr>
          <w:lang w:eastAsia="zh-CN"/>
        </w:rPr>
        <w:t>SME</w:t>
      </w:r>
      <w:r w:rsidR="00FD6E72">
        <w:rPr>
          <w:lang w:eastAsia="zh-CN"/>
        </w:rPr>
        <w:t>的网站；提供（在线）培训；提供在线自我评估工具；开发将电子签名与</w:t>
      </w:r>
      <w:r w:rsidR="00FD6E72">
        <w:rPr>
          <w:lang w:eastAsia="zh-CN"/>
        </w:rPr>
        <w:t>SME</w:t>
      </w:r>
      <w:r w:rsidR="00FD6E72">
        <w:rPr>
          <w:lang w:eastAsia="zh-CN"/>
        </w:rPr>
        <w:t>业务和应用软件集成的软件工具；为安全系统的形成提供财力、税收支撑或其它激励措施；或采取积极措施，增强网络安全。</w:t>
      </w:r>
    </w:p>
    <w:p w:rsidR="00FD6E72" w:rsidRPr="00827525" w:rsidRDefault="00827525" w:rsidP="00827525">
      <w:pPr>
        <w:ind w:firstLine="0"/>
        <w:rPr>
          <w:lang w:eastAsia="zh-CN"/>
        </w:rPr>
      </w:pPr>
      <w:r>
        <w:rPr>
          <w:lang w:eastAsia="zh-CN"/>
        </w:rPr>
        <w:t>V.B.4</w:t>
      </w:r>
      <w:r w:rsidR="00FD6E72" w:rsidRPr="00827525">
        <w:rPr>
          <w:lang w:eastAsia="zh-CN"/>
        </w:rPr>
        <w:tab/>
      </w:r>
      <w:r w:rsidR="00FD6E72" w:rsidRPr="00827525">
        <w:rPr>
          <w:lang w:eastAsia="zh-CN"/>
        </w:rPr>
        <w:t>支持将影响扩大至民间团体，特别关注儿童、青年、残疾人和个人用户的需求。</w:t>
      </w:r>
    </w:p>
    <w:p w:rsidR="00FD6E72" w:rsidRDefault="00827525" w:rsidP="00827525">
      <w:pPr>
        <w:pStyle w:val="enumlev1"/>
        <w:rPr>
          <w:lang w:eastAsia="zh-CN"/>
        </w:rPr>
      </w:pPr>
      <w:r>
        <w:rPr>
          <w:lang w:val="en-US" w:eastAsia="zh-CN"/>
        </w:rPr>
        <w:t>1)</w:t>
      </w:r>
      <w:r>
        <w:rPr>
          <w:lang w:val="en-US" w:eastAsia="zh-CN"/>
        </w:rPr>
        <w:tab/>
      </w:r>
      <w:r w:rsidR="00FD6E72">
        <w:rPr>
          <w:lang w:eastAsia="zh-CN"/>
        </w:rPr>
        <w:t>一些国家的政府已经与企业开展合作，提高公民对日渐猖獗的威胁和应对措施的意识。有些国家举办特别活动，例如信息安全日或信息安全周，其中计划采取向包括普通民众在内的更多人推广宣传信息安全的行动。大部分举措旨在通过包括教师、教授和父母在内的学校体系或直接散发学习资料教育儿童和学生。使用的各类学习资料花样繁多，从网站、游戏、在线工具、明信片、教科书到考试文凭等。这些举措包括为儿童的父母开办培训课程，告知他们安全风险问题；为教师提供学习资料；为孩子提供上网游戏工具并传播信息安全的教育信息，寓教于乐；编制教材和开发游戏；设立有关安全上网冲浪的考试、文凭以及测验。</w:t>
      </w:r>
      <w:r w:rsidR="00FD6E72">
        <w:rPr>
          <w:lang w:eastAsia="zh-CN"/>
        </w:rPr>
        <w:t xml:space="preserve"> </w:t>
      </w:r>
    </w:p>
    <w:p w:rsidR="00FD6E72" w:rsidRPr="00827525" w:rsidRDefault="00827525" w:rsidP="00827525">
      <w:pPr>
        <w:pStyle w:val="enumlev1"/>
        <w:rPr>
          <w:lang w:eastAsia="zh-CN"/>
        </w:rPr>
      </w:pPr>
      <w:r>
        <w:rPr>
          <w:lang w:eastAsia="zh-CN"/>
        </w:rPr>
        <w:t>2)</w:t>
      </w:r>
      <w:r>
        <w:rPr>
          <w:lang w:eastAsia="zh-CN"/>
        </w:rPr>
        <w:tab/>
      </w:r>
      <w:r w:rsidR="00FD6E72" w:rsidRPr="00827525">
        <w:rPr>
          <w:lang w:eastAsia="zh-CN"/>
        </w:rPr>
        <w:t>政府和私营部门可以共同吸取制定安全计划和培训用户方面的教训；学习他人的成功经验和创新成果；努力提高国内信息基础设施的安全。</w:t>
      </w:r>
      <w:r w:rsidR="00FD6E72" w:rsidRPr="00827525">
        <w:rPr>
          <w:lang w:eastAsia="zh-CN"/>
        </w:rPr>
        <w:t xml:space="preserve"> </w:t>
      </w:r>
    </w:p>
    <w:p w:rsidR="00FD6E72" w:rsidRPr="00827525" w:rsidRDefault="00827525" w:rsidP="00827525">
      <w:pPr>
        <w:ind w:firstLine="0"/>
        <w:rPr>
          <w:lang w:eastAsia="zh-CN"/>
        </w:rPr>
      </w:pPr>
      <w:r>
        <w:rPr>
          <w:lang w:eastAsia="zh-CN"/>
        </w:rPr>
        <w:t>V.B.5</w:t>
      </w:r>
      <w:r w:rsidR="00FD6E72" w:rsidRPr="00827525">
        <w:rPr>
          <w:lang w:eastAsia="zh-CN"/>
        </w:rPr>
        <w:tab/>
      </w:r>
      <w:r w:rsidR="00FD6E72" w:rsidRPr="00827525">
        <w:rPr>
          <w:lang w:eastAsia="zh-CN"/>
        </w:rPr>
        <w:t>推动综合性国家意识普及项目，让各参与方（企业、员工和大众）在保障网络</w:t>
      </w:r>
      <w:r w:rsidR="00FD6E72" w:rsidRPr="00827525">
        <w:rPr>
          <w:rFonts w:hint="eastAsia"/>
          <w:lang w:eastAsia="zh-CN"/>
        </w:rPr>
        <w:t>空间</w:t>
      </w:r>
      <w:r w:rsidR="00FD6E72" w:rsidRPr="00827525">
        <w:rPr>
          <w:lang w:eastAsia="zh-CN"/>
        </w:rPr>
        <w:t>安全方面各尽其责。</w:t>
      </w:r>
    </w:p>
    <w:p w:rsidR="00FD6E72" w:rsidRDefault="00827525" w:rsidP="00827525">
      <w:pPr>
        <w:pStyle w:val="enumlev1"/>
        <w:rPr>
          <w:u w:val="single"/>
          <w:lang w:eastAsia="zh-CN"/>
        </w:rPr>
      </w:pPr>
      <w:r>
        <w:rPr>
          <w:lang w:val="en-US" w:eastAsia="zh-CN"/>
        </w:rPr>
        <w:t>1)</w:t>
      </w:r>
      <w:r>
        <w:rPr>
          <w:lang w:val="en-US" w:eastAsia="zh-CN"/>
        </w:rPr>
        <w:tab/>
      </w:r>
      <w:r w:rsidR="00FD6E72">
        <w:rPr>
          <w:lang w:eastAsia="zh-CN"/>
        </w:rPr>
        <w:t>由于部分用户、系统管理员、技术开发商、采购员、审计员、首席信息官和企业董事会网络安全意识匮乏，导致很多信息系统极易受到攻击，所以即便基础设施本身不存在这些弱点，也会蒙受巨大风险。例如，系统管理员的安全意识通常是企业安全计划中很弱的一环。倡导私营部门培训员工，并对员工实行广泛认可的安全认证，将有助于弥补这些弱点。政府在国家发展和意识普及活动中进行协调，构建安全文化，将建立与私营部门的互信关系。维护网络安全是共同的责任。门户网站和各网站可作为一种有益的机制来推动国家意识计划，使政府机构、企业和个人消费者可以获取信息并采取措施，各尽其责地保护其网络空间。</w:t>
      </w:r>
    </w:p>
    <w:p w:rsidR="00FD6E72" w:rsidRPr="00827525" w:rsidRDefault="00827525" w:rsidP="00827525">
      <w:pPr>
        <w:ind w:firstLine="0"/>
        <w:rPr>
          <w:lang w:eastAsia="zh-CN"/>
        </w:rPr>
      </w:pPr>
      <w:r>
        <w:rPr>
          <w:lang w:eastAsia="zh-CN"/>
        </w:rPr>
        <w:t>V.B.6</w:t>
      </w:r>
      <w:r w:rsidR="00FD6E72" w:rsidRPr="00827525">
        <w:rPr>
          <w:lang w:eastAsia="zh-CN"/>
        </w:rPr>
        <w:tab/>
      </w:r>
      <w:r w:rsidR="00FD6E72" w:rsidRPr="00827525">
        <w:rPr>
          <w:lang w:eastAsia="zh-CN"/>
        </w:rPr>
        <w:t>加强科学和技术（</w:t>
      </w:r>
      <w:r w:rsidR="00FD6E72" w:rsidRPr="00827525">
        <w:rPr>
          <w:lang w:eastAsia="zh-CN"/>
        </w:rPr>
        <w:t>S&amp;T</w:t>
      </w:r>
      <w:r w:rsidR="00FD6E72" w:rsidRPr="00827525">
        <w:rPr>
          <w:lang w:eastAsia="zh-CN"/>
        </w:rPr>
        <w:t>）以及研究和开发（</w:t>
      </w:r>
      <w:r w:rsidR="00FD6E72" w:rsidRPr="00827525">
        <w:rPr>
          <w:lang w:eastAsia="zh-CN"/>
        </w:rPr>
        <w:t>R&amp;D</w:t>
      </w:r>
      <w:r w:rsidR="00FD6E72" w:rsidRPr="00827525">
        <w:rPr>
          <w:lang w:eastAsia="zh-CN"/>
        </w:rPr>
        <w:t>）活动。</w:t>
      </w:r>
    </w:p>
    <w:p w:rsidR="00FD6E72" w:rsidRDefault="00827525" w:rsidP="00827525">
      <w:pPr>
        <w:pStyle w:val="enumlev1"/>
        <w:rPr>
          <w:lang w:eastAsia="zh-CN"/>
        </w:rPr>
      </w:pPr>
      <w:r>
        <w:rPr>
          <w:lang w:val="en-US" w:eastAsia="zh-CN"/>
        </w:rPr>
        <w:t>1)</w:t>
      </w:r>
      <w:r>
        <w:rPr>
          <w:lang w:val="en-US" w:eastAsia="zh-CN"/>
        </w:rPr>
        <w:tab/>
      </w:r>
      <w:r w:rsidR="00FD6E72">
        <w:rPr>
          <w:lang w:eastAsia="zh-CN"/>
        </w:rPr>
        <w:t>就政府支持科技研发活动而言，有些工作可以专门针对信息基础设施的安全。通过确定网络</w:t>
      </w:r>
      <w:r w:rsidR="00FD6E72">
        <w:rPr>
          <w:lang w:eastAsia="zh-CN"/>
        </w:rPr>
        <w:t>R&amp;D</w:t>
      </w:r>
      <w:r w:rsidR="00FD6E72">
        <w:rPr>
          <w:lang w:eastAsia="zh-CN"/>
        </w:rPr>
        <w:t>的重点工作，各国可以协助开发安全性能强的产品并应对难以克服的技术挑战。由学术机构进行的</w:t>
      </w:r>
      <w:r w:rsidR="00FD6E72">
        <w:rPr>
          <w:lang w:eastAsia="zh-CN"/>
        </w:rPr>
        <w:t>R&amp;D</w:t>
      </w:r>
      <w:r w:rsidR="00FD6E72">
        <w:rPr>
          <w:lang w:eastAsia="zh-CN"/>
        </w:rPr>
        <w:t>，可以让学生参与网络安全举措。</w:t>
      </w:r>
    </w:p>
    <w:p w:rsidR="00FD6E72" w:rsidRPr="00827525" w:rsidRDefault="00827525" w:rsidP="00827525">
      <w:pPr>
        <w:ind w:firstLine="0"/>
        <w:rPr>
          <w:lang w:eastAsia="zh-CN"/>
        </w:rPr>
      </w:pPr>
      <w:r>
        <w:rPr>
          <w:lang w:eastAsia="zh-CN"/>
        </w:rPr>
        <w:t>V.B.7</w:t>
      </w:r>
      <w:r w:rsidR="00FD6E72" w:rsidRPr="00827525">
        <w:rPr>
          <w:lang w:eastAsia="zh-CN"/>
        </w:rPr>
        <w:tab/>
      </w:r>
      <w:r w:rsidR="00FD6E72" w:rsidRPr="00827525">
        <w:rPr>
          <w:lang w:eastAsia="zh-CN"/>
        </w:rPr>
        <w:t>审查现有的隐私制度并使之与在线环境保持同步。</w:t>
      </w:r>
    </w:p>
    <w:p w:rsidR="00FD6E72" w:rsidRDefault="00827525" w:rsidP="00827525">
      <w:pPr>
        <w:pStyle w:val="enumlev1"/>
        <w:rPr>
          <w:lang w:eastAsia="zh-CN"/>
        </w:rPr>
      </w:pPr>
      <w:r>
        <w:rPr>
          <w:lang w:val="en-US" w:eastAsia="zh-CN"/>
        </w:rPr>
        <w:t>1)</w:t>
      </w:r>
      <w:r>
        <w:rPr>
          <w:lang w:val="en-US" w:eastAsia="zh-CN"/>
        </w:rPr>
        <w:tab/>
      </w:r>
      <w:r w:rsidR="00FD6E72">
        <w:rPr>
          <w:lang w:eastAsia="zh-CN"/>
        </w:rPr>
        <w:t>审查时应考虑各国以及</w:t>
      </w:r>
      <w:r w:rsidR="00FD6E72">
        <w:rPr>
          <w:lang w:eastAsia="zh-CN"/>
        </w:rPr>
        <w:t>OECD</w:t>
      </w:r>
      <w:r w:rsidR="00FD6E72">
        <w:rPr>
          <w:lang w:eastAsia="zh-CN"/>
        </w:rPr>
        <w:t>等国际组织所采用的隐私机制。</w:t>
      </w:r>
      <w:r w:rsidR="00FD6E72">
        <w:rPr>
          <w:lang w:eastAsia="zh-CN"/>
        </w:rPr>
        <w:t>OECD</w:t>
      </w:r>
      <w:r w:rsidR="00FD6E72">
        <w:rPr>
          <w:lang w:eastAsia="zh-CN"/>
        </w:rPr>
        <w:t>于</w:t>
      </w:r>
      <w:smartTag w:uri="urn:schemas-microsoft-com:office:smarttags" w:element="chsdate">
        <w:smartTagPr>
          <w:attr w:name="IsROCDate" w:val="False"/>
          <w:attr w:name="IsLunarDate" w:val="False"/>
          <w:attr w:name="Day" w:val="23"/>
          <w:attr w:name="Month" w:val="9"/>
          <w:attr w:name="Year" w:val="1980"/>
        </w:smartTagPr>
        <w:r w:rsidR="00FD6E72">
          <w:rPr>
            <w:lang w:eastAsia="zh-CN"/>
          </w:rPr>
          <w:t>1980</w:t>
        </w:r>
        <w:r w:rsidR="00FD6E72">
          <w:rPr>
            <w:lang w:eastAsia="zh-CN"/>
          </w:rPr>
          <w:t>年</w:t>
        </w:r>
        <w:r w:rsidR="00FD6E72">
          <w:rPr>
            <w:lang w:eastAsia="zh-CN"/>
          </w:rPr>
          <w:t>9</w:t>
        </w:r>
        <w:r w:rsidR="00FD6E72">
          <w:rPr>
            <w:lang w:eastAsia="zh-CN"/>
          </w:rPr>
          <w:t>月</w:t>
        </w:r>
        <w:r w:rsidR="00FD6E72">
          <w:rPr>
            <w:lang w:eastAsia="zh-CN"/>
          </w:rPr>
          <w:t>23</w:t>
        </w:r>
        <w:r w:rsidR="00FD6E72">
          <w:rPr>
            <w:lang w:eastAsia="zh-CN"/>
          </w:rPr>
          <w:t>日</w:t>
        </w:r>
      </w:smartTag>
      <w:r w:rsidR="00FD6E72">
        <w:rPr>
          <w:lang w:eastAsia="zh-CN"/>
        </w:rPr>
        <w:t>通过的《保护隐私和个人数据的跨国界流通的指导原则》将继续作为国际社会达成共识的有关个人信息收集和管理的一般性指导原则。通过确立核心原则，指导原则在协助政府、企业和消费者保护隐私和个人数据以及避免数据跨国界流通（</w:t>
      </w:r>
      <w:r w:rsidR="00FD6E72">
        <w:rPr>
          <w:rFonts w:hint="eastAsia"/>
          <w:lang w:eastAsia="zh-CN"/>
        </w:rPr>
        <w:t>以在线和非在线形式</w:t>
      </w:r>
      <w:r w:rsidR="00FD6E72">
        <w:rPr>
          <w:lang w:eastAsia="zh-CN"/>
        </w:rPr>
        <w:t>）方面不必要限制等领域发挥主要作用。</w:t>
      </w:r>
      <w:r w:rsidR="00FD6E72">
        <w:rPr>
          <w:lang w:eastAsia="zh-CN"/>
        </w:rPr>
        <w:t xml:space="preserve"> </w:t>
      </w:r>
    </w:p>
    <w:p w:rsidR="00FD6E72" w:rsidRPr="00827525" w:rsidRDefault="00827525" w:rsidP="00827525">
      <w:pPr>
        <w:ind w:firstLine="0"/>
        <w:rPr>
          <w:lang w:eastAsia="zh-CN"/>
        </w:rPr>
      </w:pPr>
      <w:r>
        <w:rPr>
          <w:lang w:eastAsia="zh-CN"/>
        </w:rPr>
        <w:lastRenderedPageBreak/>
        <w:t>V.B.8</w:t>
      </w:r>
      <w:r w:rsidR="00FD6E72" w:rsidRPr="00827525">
        <w:rPr>
          <w:lang w:eastAsia="zh-CN"/>
        </w:rPr>
        <w:tab/>
      </w:r>
      <w:r w:rsidR="00FD6E72" w:rsidRPr="00827525">
        <w:rPr>
          <w:lang w:eastAsia="zh-CN"/>
        </w:rPr>
        <w:t>提高网络风险和可用解决方案意识。</w:t>
      </w:r>
    </w:p>
    <w:p w:rsidR="00FD6E72" w:rsidRDefault="00827525" w:rsidP="00827525">
      <w:pPr>
        <w:pStyle w:val="enumlev1"/>
        <w:rPr>
          <w:lang w:eastAsia="zh-CN"/>
        </w:rPr>
      </w:pPr>
      <w:r>
        <w:rPr>
          <w:lang w:val="en-US" w:eastAsia="zh-CN"/>
        </w:rPr>
        <w:t>1)</w:t>
      </w:r>
      <w:r>
        <w:rPr>
          <w:lang w:val="en-US" w:eastAsia="zh-CN"/>
        </w:rPr>
        <w:tab/>
      </w:r>
      <w:r w:rsidR="00FD6E72">
        <w:rPr>
          <w:lang w:eastAsia="zh-CN"/>
        </w:rPr>
        <w:t>解决技术问题需要政府、企业、民间团体和个人用户共同制定和实施有关措施，将</w:t>
      </w:r>
      <w:r w:rsidR="00FD6E72">
        <w:rPr>
          <w:rFonts w:eastAsia="KaiTi_GB2312"/>
          <w:lang w:eastAsia="zh-CN"/>
        </w:rPr>
        <w:t>技术</w:t>
      </w:r>
      <w:r w:rsidR="00FD6E72">
        <w:rPr>
          <w:lang w:eastAsia="zh-CN"/>
        </w:rPr>
        <w:t>（即标准）、</w:t>
      </w:r>
      <w:r w:rsidR="00FD6E72">
        <w:rPr>
          <w:rFonts w:eastAsia="KaiTi_GB2312"/>
          <w:lang w:eastAsia="zh-CN"/>
        </w:rPr>
        <w:t>程序</w:t>
      </w:r>
      <w:r w:rsidR="00FD6E72">
        <w:rPr>
          <w:lang w:eastAsia="zh-CN"/>
        </w:rPr>
        <w:t>（如自愿性指导原则或强制性规定）和</w:t>
      </w:r>
      <w:r w:rsidR="00FD6E72">
        <w:rPr>
          <w:rFonts w:eastAsia="KaiTi_GB2312"/>
          <w:lang w:eastAsia="zh-CN"/>
        </w:rPr>
        <w:t>人员</w:t>
      </w:r>
      <w:r w:rsidR="00FD6E72">
        <w:rPr>
          <w:lang w:eastAsia="zh-CN"/>
        </w:rPr>
        <w:t>（即最佳做法）等各个部分融为一体。</w:t>
      </w:r>
    </w:p>
    <w:p w:rsidR="00FD6E72" w:rsidRDefault="00827525" w:rsidP="00827525">
      <w:pPr>
        <w:pStyle w:val="enumlev1"/>
        <w:rPr>
          <w:lang w:eastAsia="zh-CN"/>
        </w:rPr>
      </w:pPr>
      <w:r>
        <w:rPr>
          <w:lang w:val="en-US" w:eastAsia="zh-CN"/>
        </w:rPr>
        <w:t>2)</w:t>
      </w:r>
      <w:r>
        <w:rPr>
          <w:lang w:val="en-US" w:eastAsia="zh-CN"/>
        </w:rPr>
        <w:tab/>
      </w:r>
      <w:r w:rsidR="00FD6E72">
        <w:rPr>
          <w:lang w:eastAsia="zh-CN"/>
        </w:rPr>
        <w:t>威胁的一个例子即垃圾信息，相关联的威胁则如恶意软件。包括</w:t>
      </w:r>
      <w:r w:rsidR="00FD6E72">
        <w:rPr>
          <w:lang w:eastAsia="zh-CN"/>
        </w:rPr>
        <w:t>ITU-T</w:t>
      </w:r>
      <w:r w:rsidR="00FD6E72">
        <w:rPr>
          <w:rFonts w:hint="eastAsia"/>
          <w:lang w:eastAsia="zh-CN"/>
        </w:rPr>
        <w:t>第</w:t>
      </w:r>
      <w:r w:rsidR="00FD6E72">
        <w:rPr>
          <w:rFonts w:hint="eastAsia"/>
          <w:lang w:eastAsia="zh-CN"/>
        </w:rPr>
        <w:t>17</w:t>
      </w:r>
      <w:r w:rsidR="00FD6E72">
        <w:rPr>
          <w:rFonts w:hint="eastAsia"/>
          <w:lang w:eastAsia="zh-CN"/>
        </w:rPr>
        <w:t>研究组</w:t>
      </w:r>
      <w:r w:rsidR="00FD6E72">
        <w:rPr>
          <w:lang w:eastAsia="zh-CN"/>
        </w:rPr>
        <w:t>第</w:t>
      </w:r>
      <w:r w:rsidR="00FD6E72">
        <w:rPr>
          <w:lang w:eastAsia="zh-CN"/>
        </w:rPr>
        <w:t>4</w:t>
      </w:r>
      <w:r w:rsidR="00FD6E72">
        <w:rPr>
          <w:rFonts w:hint="eastAsia"/>
          <w:lang w:eastAsia="zh-CN"/>
        </w:rPr>
        <w:t>号</w:t>
      </w:r>
      <w:r w:rsidR="00FD6E72">
        <w:rPr>
          <w:lang w:eastAsia="zh-CN"/>
        </w:rPr>
        <w:t>课题在内的一些组织，正在研究有关垃圾信息的问题。附件</w:t>
      </w:r>
      <w:r w:rsidR="00FD6E72">
        <w:rPr>
          <w:lang w:eastAsia="zh-CN"/>
        </w:rPr>
        <w:t>A</w:t>
      </w:r>
      <w:r w:rsidR="00FD6E72">
        <w:rPr>
          <w:lang w:eastAsia="zh-CN"/>
        </w:rPr>
        <w:t>列出了此问题的高层概述。</w:t>
      </w:r>
    </w:p>
    <w:p w:rsidR="00FD6E72" w:rsidRDefault="00827525" w:rsidP="00827525">
      <w:pPr>
        <w:pStyle w:val="enumlev1"/>
        <w:rPr>
          <w:lang w:eastAsia="zh-CN"/>
        </w:rPr>
      </w:pPr>
      <w:r>
        <w:rPr>
          <w:lang w:val="en-US" w:eastAsia="zh-CN"/>
        </w:rPr>
        <w:t>3)</w:t>
      </w:r>
      <w:r>
        <w:rPr>
          <w:lang w:val="en-US" w:eastAsia="zh-CN"/>
        </w:rPr>
        <w:tab/>
      </w:r>
      <w:r w:rsidR="00FD6E72">
        <w:rPr>
          <w:lang w:eastAsia="zh-CN"/>
        </w:rPr>
        <w:t>身份管理是技术工具应对各种网络安全需要的一个例子。包括</w:t>
      </w:r>
      <w:r w:rsidR="00FD6E72">
        <w:rPr>
          <w:lang w:eastAsia="zh-CN"/>
        </w:rPr>
        <w:t>ITU-T</w:t>
      </w:r>
      <w:r w:rsidR="00FD6E72">
        <w:rPr>
          <w:rFonts w:hint="eastAsia"/>
          <w:lang w:eastAsia="zh-CN"/>
        </w:rPr>
        <w:t>第</w:t>
      </w:r>
      <w:r w:rsidR="00FD6E72">
        <w:rPr>
          <w:rFonts w:hint="eastAsia"/>
          <w:lang w:eastAsia="zh-CN"/>
        </w:rPr>
        <w:t>17</w:t>
      </w:r>
      <w:r w:rsidR="00FD6E72">
        <w:rPr>
          <w:rFonts w:hint="eastAsia"/>
          <w:lang w:eastAsia="zh-CN"/>
        </w:rPr>
        <w:t>研究组</w:t>
      </w:r>
      <w:r w:rsidR="00FD6E72">
        <w:rPr>
          <w:lang w:eastAsia="zh-CN"/>
        </w:rPr>
        <w:t>第</w:t>
      </w:r>
      <w:r w:rsidR="00FD6E72">
        <w:rPr>
          <w:lang w:eastAsia="zh-CN"/>
        </w:rPr>
        <w:t>10</w:t>
      </w:r>
      <w:r w:rsidR="00FD6E72">
        <w:rPr>
          <w:rFonts w:hint="eastAsia"/>
          <w:lang w:eastAsia="zh-CN"/>
        </w:rPr>
        <w:t>号</w:t>
      </w:r>
      <w:r w:rsidR="00FD6E72">
        <w:rPr>
          <w:lang w:eastAsia="zh-CN"/>
        </w:rPr>
        <w:t>课题在内的一些组织，正在研究有关身份管理的问题。附件</w:t>
      </w:r>
      <w:r w:rsidR="00FD6E72">
        <w:rPr>
          <w:lang w:eastAsia="zh-CN"/>
        </w:rPr>
        <w:t>B</w:t>
      </w:r>
      <w:r w:rsidR="00FD6E72">
        <w:rPr>
          <w:lang w:eastAsia="zh-CN"/>
        </w:rPr>
        <w:t>列出了此问题的高层概述。</w:t>
      </w:r>
    </w:p>
    <w:p w:rsidR="00FD6E72" w:rsidRDefault="00FD6E72" w:rsidP="00FD6E72">
      <w:pPr>
        <w:pStyle w:val="MOS-Normal"/>
        <w:rPr>
          <w:rFonts w:ascii="Times New Roman" w:hAnsi="Times New Roman"/>
          <w:b/>
          <w:i/>
          <w:lang w:eastAsia="zh-CN"/>
        </w:rPr>
      </w:pPr>
    </w:p>
    <w:p w:rsidR="00FD6E72" w:rsidRDefault="00FD6E72" w:rsidP="00FD6E72">
      <w:pPr>
        <w:jc w:val="center"/>
        <w:rPr>
          <w:b/>
          <w:sz w:val="28"/>
          <w:szCs w:val="28"/>
          <w:u w:val="single"/>
          <w:lang w:val="en-US" w:eastAsia="zh-CN"/>
        </w:rPr>
      </w:pPr>
    </w:p>
    <w:p w:rsidR="00FD6E72" w:rsidRDefault="00FD6E72" w:rsidP="001A0EE3">
      <w:pPr>
        <w:pStyle w:val="AppendixNotitle"/>
        <w:rPr>
          <w:lang w:eastAsia="zh-CN"/>
        </w:rPr>
      </w:pPr>
      <w:r>
        <w:rPr>
          <w:lang w:val="en-US" w:eastAsia="zh-CN"/>
        </w:rPr>
        <w:br w:type="page"/>
      </w:r>
      <w:bookmarkStart w:id="91" w:name="_Toc236818138"/>
      <w:bookmarkStart w:id="92" w:name="_Toc260406991"/>
      <w:bookmarkStart w:id="93" w:name="_Toc261959106"/>
      <w:r>
        <w:rPr>
          <w:lang w:eastAsia="zh-CN"/>
        </w:rPr>
        <w:lastRenderedPageBreak/>
        <w:t>附录</w:t>
      </w:r>
      <w:r>
        <w:rPr>
          <w:lang w:eastAsia="zh-CN"/>
        </w:rPr>
        <w:t xml:space="preserve"> 1</w:t>
      </w:r>
      <w:r>
        <w:rPr>
          <w:rFonts w:hint="eastAsia"/>
          <w:lang w:eastAsia="zh-CN"/>
        </w:rPr>
        <w:br/>
      </w:r>
      <w:r>
        <w:rPr>
          <w:rFonts w:hint="eastAsia"/>
          <w:lang w:eastAsia="zh-CN"/>
        </w:rPr>
        <w:br/>
      </w:r>
      <w:r>
        <w:rPr>
          <w:lang w:eastAsia="zh-CN"/>
        </w:rPr>
        <w:t>缩略语列表</w:t>
      </w:r>
      <w:bookmarkEnd w:id="91"/>
      <w:bookmarkEnd w:id="92"/>
      <w:bookmarkEnd w:id="93"/>
    </w:p>
    <w:p w:rsidR="001A0EE3" w:rsidRDefault="001A0EE3" w:rsidP="00FD6E72">
      <w:pPr>
        <w:pStyle w:val="MOS-Normal"/>
        <w:rPr>
          <w:rFonts w:ascii="Times New Roman" w:hAnsi="Times New Roman"/>
          <w:sz w:val="24"/>
          <w:szCs w:val="24"/>
          <w:lang w:eastAsia="zh-CN"/>
        </w:rPr>
      </w:pPr>
    </w:p>
    <w:p w:rsidR="00FD6E72" w:rsidRDefault="00FD6E72" w:rsidP="00A91CC3">
      <w:pPr>
        <w:tabs>
          <w:tab w:val="clear" w:pos="794"/>
          <w:tab w:val="clear" w:pos="1191"/>
        </w:tabs>
        <w:ind w:left="1588" w:hanging="1588"/>
        <w:rPr>
          <w:lang w:eastAsia="zh-CN"/>
        </w:rPr>
      </w:pPr>
      <w:r>
        <w:rPr>
          <w:lang w:eastAsia="zh-CN"/>
        </w:rPr>
        <w:t>APECTEL</w:t>
      </w:r>
      <w:r>
        <w:rPr>
          <w:lang w:eastAsia="zh-CN"/>
        </w:rPr>
        <w:tab/>
      </w:r>
      <w:r>
        <w:rPr>
          <w:lang w:eastAsia="zh-CN"/>
        </w:rPr>
        <w:t>亚太经济合作</w:t>
      </w:r>
      <w:r>
        <w:rPr>
          <w:rFonts w:hint="eastAsia"/>
          <w:lang w:eastAsia="zh-CN"/>
        </w:rPr>
        <w:t>组织</w:t>
      </w:r>
      <w:r>
        <w:rPr>
          <w:lang w:eastAsia="zh-CN"/>
        </w:rPr>
        <w:t>电信和信息工作组</w:t>
      </w:r>
    </w:p>
    <w:p w:rsidR="00FD6E72" w:rsidRDefault="00FD6E72" w:rsidP="00A91CC3">
      <w:pPr>
        <w:tabs>
          <w:tab w:val="clear" w:pos="794"/>
          <w:tab w:val="clear" w:pos="1191"/>
        </w:tabs>
        <w:ind w:left="1588" w:hanging="1588"/>
        <w:rPr>
          <w:lang w:eastAsia="zh-CN"/>
        </w:rPr>
      </w:pPr>
      <w:r>
        <w:rPr>
          <w:lang w:eastAsia="zh-CN"/>
        </w:rPr>
        <w:t>CAN-SPAM</w:t>
      </w:r>
      <w:r>
        <w:rPr>
          <w:lang w:eastAsia="zh-CN"/>
        </w:rPr>
        <w:tab/>
      </w:r>
      <w:r>
        <w:rPr>
          <w:rFonts w:cs="Arial"/>
          <w:color w:val="000000"/>
          <w:lang w:eastAsia="zh-CN"/>
        </w:rPr>
        <w:t>未经请求的色情及行营销信息攻击控制法（</w:t>
      </w:r>
      <w:r>
        <w:rPr>
          <w:lang w:eastAsia="zh-CN"/>
        </w:rPr>
        <w:t>2003</w:t>
      </w:r>
      <w:r>
        <w:rPr>
          <w:lang w:eastAsia="zh-CN"/>
        </w:rPr>
        <w:t>年）（美国）</w:t>
      </w:r>
      <w:r>
        <w:rPr>
          <w:lang w:eastAsia="zh-CN"/>
        </w:rPr>
        <w:t xml:space="preserve">  </w:t>
      </w:r>
    </w:p>
    <w:p w:rsidR="00FD6E72" w:rsidRDefault="00A91CC3" w:rsidP="00A91CC3">
      <w:pPr>
        <w:tabs>
          <w:tab w:val="clear" w:pos="794"/>
          <w:tab w:val="clear" w:pos="1191"/>
        </w:tabs>
        <w:ind w:left="1588" w:hanging="1588"/>
        <w:rPr>
          <w:lang w:eastAsia="zh-CN"/>
        </w:rPr>
      </w:pPr>
      <w:r>
        <w:rPr>
          <w:lang w:eastAsia="zh-CN"/>
        </w:rPr>
        <w:t>CCIPS</w:t>
      </w:r>
      <w:r>
        <w:rPr>
          <w:lang w:eastAsia="zh-CN"/>
        </w:rPr>
        <w:tab/>
      </w:r>
      <w:r w:rsidR="00FD6E72">
        <w:rPr>
          <w:lang w:eastAsia="zh-CN"/>
        </w:rPr>
        <w:t>（美国司法部）计算机犯罪</w:t>
      </w:r>
      <w:r w:rsidR="00FD6E72">
        <w:rPr>
          <w:rFonts w:hint="eastAsia"/>
          <w:lang w:eastAsia="zh-CN"/>
        </w:rPr>
        <w:t>与</w:t>
      </w:r>
      <w:r w:rsidR="00FD6E72">
        <w:rPr>
          <w:lang w:eastAsia="zh-CN"/>
        </w:rPr>
        <w:t>知识产权</w:t>
      </w:r>
      <w:r w:rsidR="00FD6E72">
        <w:rPr>
          <w:rFonts w:hint="eastAsia"/>
          <w:lang w:eastAsia="zh-CN"/>
        </w:rPr>
        <w:t>处</w:t>
      </w:r>
    </w:p>
    <w:p w:rsidR="00FD6E72" w:rsidRDefault="00FD6E72" w:rsidP="00A91CC3">
      <w:pPr>
        <w:tabs>
          <w:tab w:val="clear" w:pos="794"/>
          <w:tab w:val="clear" w:pos="1191"/>
        </w:tabs>
        <w:ind w:left="1588" w:hanging="1588"/>
        <w:rPr>
          <w:lang w:eastAsia="zh-CN"/>
        </w:rPr>
      </w:pPr>
      <w:r>
        <w:rPr>
          <w:rFonts w:hint="eastAsia"/>
          <w:lang w:eastAsia="zh-CN"/>
        </w:rPr>
        <w:t>CER</w:t>
      </w:r>
      <w:r w:rsidR="00A91CC3">
        <w:rPr>
          <w:rFonts w:hint="eastAsia"/>
          <w:lang w:eastAsia="zh-CN"/>
        </w:rPr>
        <w:t>T</w:t>
      </w:r>
      <w:r w:rsidR="00A91CC3">
        <w:rPr>
          <w:rFonts w:hint="eastAsia"/>
          <w:lang w:eastAsia="zh-CN"/>
        </w:rPr>
        <w:tab/>
      </w:r>
      <w:r>
        <w:rPr>
          <w:rFonts w:hint="eastAsia"/>
          <w:lang w:eastAsia="zh-CN"/>
        </w:rPr>
        <w:t>计算机应急响应组</w:t>
      </w:r>
    </w:p>
    <w:p w:rsidR="00FD6E72" w:rsidRDefault="00FD6E72" w:rsidP="00A91CC3">
      <w:pPr>
        <w:tabs>
          <w:tab w:val="clear" w:pos="794"/>
          <w:tab w:val="clear" w:pos="1191"/>
        </w:tabs>
        <w:ind w:left="1588" w:hanging="1588"/>
        <w:rPr>
          <w:lang w:eastAsia="zh-CN"/>
        </w:rPr>
      </w:pPr>
      <w:r>
        <w:rPr>
          <w:lang w:eastAsia="zh-CN"/>
        </w:rPr>
        <w:t>CERT-CC</w:t>
      </w:r>
      <w:r>
        <w:rPr>
          <w:lang w:eastAsia="zh-CN"/>
        </w:rPr>
        <w:tab/>
      </w:r>
      <w:r>
        <w:rPr>
          <w:lang w:eastAsia="zh-CN"/>
        </w:rPr>
        <w:t>（美国卡耐基</w:t>
      </w:r>
      <w:r>
        <w:rPr>
          <w:lang w:eastAsia="zh-CN"/>
        </w:rPr>
        <w:t xml:space="preserve"> – </w:t>
      </w:r>
      <w:r>
        <w:rPr>
          <w:lang w:eastAsia="zh-CN"/>
        </w:rPr>
        <w:t>梅隆大学）计算机应急</w:t>
      </w:r>
      <w:r>
        <w:rPr>
          <w:rFonts w:hint="eastAsia"/>
          <w:lang w:eastAsia="zh-CN"/>
        </w:rPr>
        <w:t>组织</w:t>
      </w:r>
      <w:r>
        <w:rPr>
          <w:lang w:eastAsia="zh-CN"/>
        </w:rPr>
        <w:t>协调中心</w:t>
      </w:r>
    </w:p>
    <w:p w:rsidR="00FD6E72" w:rsidRDefault="00A91CC3" w:rsidP="00A91CC3">
      <w:pPr>
        <w:tabs>
          <w:tab w:val="clear" w:pos="794"/>
          <w:tab w:val="clear" w:pos="1191"/>
        </w:tabs>
        <w:ind w:left="1588" w:hanging="1588"/>
        <w:rPr>
          <w:lang w:eastAsia="zh-CN"/>
        </w:rPr>
      </w:pPr>
      <w:r>
        <w:rPr>
          <w:lang w:eastAsia="zh-CN"/>
        </w:rPr>
        <w:t>CII</w:t>
      </w:r>
      <w:r>
        <w:rPr>
          <w:lang w:eastAsia="zh-CN"/>
        </w:rPr>
        <w:tab/>
      </w:r>
      <w:r w:rsidR="00FD6E72">
        <w:rPr>
          <w:lang w:eastAsia="zh-CN"/>
        </w:rPr>
        <w:t>关键信息基础设施</w:t>
      </w:r>
    </w:p>
    <w:p w:rsidR="00FD6E72" w:rsidRDefault="00A91CC3" w:rsidP="00A91CC3">
      <w:pPr>
        <w:tabs>
          <w:tab w:val="clear" w:pos="794"/>
          <w:tab w:val="clear" w:pos="1191"/>
        </w:tabs>
        <w:ind w:left="1588" w:hanging="1588"/>
        <w:rPr>
          <w:lang w:eastAsia="zh-CN"/>
        </w:rPr>
      </w:pPr>
      <w:r>
        <w:rPr>
          <w:lang w:val="fr-FR" w:eastAsia="zh-CN"/>
        </w:rPr>
        <w:t>CIIP</w:t>
      </w:r>
      <w:r>
        <w:rPr>
          <w:lang w:val="fr-FR" w:eastAsia="zh-CN"/>
        </w:rPr>
        <w:tab/>
      </w:r>
      <w:r w:rsidR="00FD6E72">
        <w:rPr>
          <w:lang w:eastAsia="zh-CN"/>
        </w:rPr>
        <w:t>关键信息基础设施保护</w:t>
      </w:r>
    </w:p>
    <w:p w:rsidR="00FD6E72" w:rsidRDefault="00A91CC3" w:rsidP="00A91CC3">
      <w:pPr>
        <w:tabs>
          <w:tab w:val="clear" w:pos="794"/>
          <w:tab w:val="clear" w:pos="1191"/>
        </w:tabs>
        <w:ind w:left="1588" w:hanging="1588"/>
        <w:rPr>
          <w:lang w:val="fr-FR" w:eastAsia="zh-CN"/>
        </w:rPr>
      </w:pPr>
      <w:r>
        <w:rPr>
          <w:rFonts w:hint="eastAsia"/>
          <w:lang w:eastAsia="zh-CN"/>
        </w:rPr>
        <w:t>CIRT</w:t>
      </w:r>
      <w:r>
        <w:rPr>
          <w:rFonts w:hint="eastAsia"/>
          <w:lang w:eastAsia="zh-CN"/>
        </w:rPr>
        <w:tab/>
      </w:r>
      <w:r w:rsidR="00FD6E72">
        <w:rPr>
          <w:rFonts w:hint="eastAsia"/>
          <w:lang w:eastAsia="zh-CN"/>
        </w:rPr>
        <w:t>计算机事件响应组</w:t>
      </w:r>
    </w:p>
    <w:p w:rsidR="00FD6E72" w:rsidRDefault="00A91CC3" w:rsidP="00A91CC3">
      <w:pPr>
        <w:tabs>
          <w:tab w:val="clear" w:pos="794"/>
          <w:tab w:val="clear" w:pos="1191"/>
        </w:tabs>
        <w:ind w:left="1588" w:hanging="1588"/>
        <w:rPr>
          <w:lang w:eastAsia="zh-CN"/>
        </w:rPr>
      </w:pPr>
      <w:r>
        <w:rPr>
          <w:lang w:eastAsia="zh-CN"/>
        </w:rPr>
        <w:t>COE</w:t>
      </w:r>
      <w:r>
        <w:rPr>
          <w:lang w:eastAsia="zh-CN"/>
        </w:rPr>
        <w:tab/>
      </w:r>
      <w:r w:rsidR="00FD6E72">
        <w:rPr>
          <w:lang w:eastAsia="zh-CN"/>
        </w:rPr>
        <w:t>欧洲理事会</w:t>
      </w:r>
      <w:r w:rsidR="00FD6E72">
        <w:rPr>
          <w:lang w:eastAsia="zh-CN"/>
        </w:rPr>
        <w:tab/>
      </w:r>
    </w:p>
    <w:p w:rsidR="00FD6E72" w:rsidRDefault="00A91CC3" w:rsidP="00A91CC3">
      <w:pPr>
        <w:tabs>
          <w:tab w:val="clear" w:pos="794"/>
          <w:tab w:val="clear" w:pos="1191"/>
        </w:tabs>
        <w:ind w:left="1588" w:hanging="1588"/>
        <w:rPr>
          <w:lang w:eastAsia="zh-CN"/>
        </w:rPr>
      </w:pPr>
      <w:r>
        <w:rPr>
          <w:lang w:eastAsia="zh-CN"/>
        </w:rPr>
        <w:t>CPNI</w:t>
      </w:r>
      <w:r>
        <w:rPr>
          <w:lang w:eastAsia="zh-CN"/>
        </w:rPr>
        <w:tab/>
      </w:r>
      <w:r w:rsidR="00FD6E72">
        <w:rPr>
          <w:lang w:eastAsia="zh-CN"/>
        </w:rPr>
        <w:t>国家基础设施保护中心（英国）</w:t>
      </w:r>
    </w:p>
    <w:p w:rsidR="00FD6E72" w:rsidRDefault="00A91CC3" w:rsidP="00A91CC3">
      <w:pPr>
        <w:tabs>
          <w:tab w:val="clear" w:pos="794"/>
          <w:tab w:val="clear" w:pos="1191"/>
        </w:tabs>
        <w:ind w:left="1588" w:hanging="1588"/>
        <w:rPr>
          <w:lang w:eastAsia="zh-CN"/>
        </w:rPr>
      </w:pPr>
      <w:r>
        <w:rPr>
          <w:lang w:eastAsia="zh-CN"/>
        </w:rPr>
        <w:t>CSIRT</w:t>
      </w:r>
      <w:r>
        <w:rPr>
          <w:lang w:eastAsia="zh-CN"/>
        </w:rPr>
        <w:tab/>
      </w:r>
      <w:r w:rsidR="00FD6E72">
        <w:rPr>
          <w:lang w:eastAsia="zh-CN"/>
        </w:rPr>
        <w:t>计算机安全事件响应</w:t>
      </w:r>
      <w:r w:rsidR="00FD6E72">
        <w:rPr>
          <w:rFonts w:hint="eastAsia"/>
          <w:lang w:eastAsia="zh-CN"/>
        </w:rPr>
        <w:t>组织</w:t>
      </w:r>
    </w:p>
    <w:p w:rsidR="00FD6E72" w:rsidRPr="006617A9" w:rsidRDefault="00A91CC3" w:rsidP="00A91CC3">
      <w:pPr>
        <w:tabs>
          <w:tab w:val="clear" w:pos="794"/>
          <w:tab w:val="clear" w:pos="1191"/>
        </w:tabs>
        <w:ind w:left="1588" w:hanging="1588"/>
        <w:rPr>
          <w:lang w:eastAsia="zh-CN"/>
        </w:rPr>
      </w:pPr>
      <w:r>
        <w:rPr>
          <w:lang w:eastAsia="zh-CN"/>
        </w:rPr>
        <w:t>CVE</w:t>
      </w:r>
      <w:r>
        <w:rPr>
          <w:lang w:eastAsia="zh-CN"/>
        </w:rPr>
        <w:tab/>
      </w:r>
      <w:r w:rsidR="00FD6E72" w:rsidRPr="006617A9">
        <w:rPr>
          <w:color w:val="000000"/>
          <w:lang w:eastAsia="zh-CN"/>
        </w:rPr>
        <w:t>一般弱点和暴露的问题列表（美国）</w:t>
      </w:r>
    </w:p>
    <w:p w:rsidR="00FD6E72" w:rsidRDefault="00A91CC3" w:rsidP="00A91CC3">
      <w:pPr>
        <w:tabs>
          <w:tab w:val="clear" w:pos="794"/>
          <w:tab w:val="clear" w:pos="1191"/>
        </w:tabs>
        <w:ind w:left="1588" w:hanging="1588"/>
        <w:rPr>
          <w:lang w:eastAsia="zh-CN"/>
        </w:rPr>
      </w:pPr>
      <w:r>
        <w:rPr>
          <w:lang w:eastAsia="zh-CN"/>
        </w:rPr>
        <w:t>DHS</w:t>
      </w:r>
      <w:r>
        <w:rPr>
          <w:lang w:eastAsia="zh-CN"/>
        </w:rPr>
        <w:tab/>
      </w:r>
      <w:r w:rsidR="00FD6E72">
        <w:rPr>
          <w:lang w:val="fr-FR" w:eastAsia="zh-CN"/>
        </w:rPr>
        <w:t>国土安全部</w:t>
      </w:r>
      <w:r w:rsidR="00FD6E72">
        <w:rPr>
          <w:lang w:eastAsia="zh-CN"/>
        </w:rPr>
        <w:t>（</w:t>
      </w:r>
      <w:r w:rsidR="00FD6E72">
        <w:rPr>
          <w:lang w:val="fr-FR" w:eastAsia="zh-CN"/>
        </w:rPr>
        <w:t>美国</w:t>
      </w:r>
      <w:r w:rsidR="00FD6E72">
        <w:rPr>
          <w:lang w:eastAsia="zh-CN"/>
        </w:rPr>
        <w:t>）</w:t>
      </w:r>
    </w:p>
    <w:p w:rsidR="00FD6E72" w:rsidRDefault="00A91CC3" w:rsidP="00A91CC3">
      <w:pPr>
        <w:tabs>
          <w:tab w:val="clear" w:pos="794"/>
          <w:tab w:val="clear" w:pos="1191"/>
        </w:tabs>
        <w:ind w:left="1588" w:hanging="1588"/>
        <w:rPr>
          <w:lang w:eastAsia="zh-CN"/>
        </w:rPr>
      </w:pPr>
      <w:r>
        <w:rPr>
          <w:lang w:eastAsia="zh-CN"/>
        </w:rPr>
        <w:t>DOJ</w:t>
      </w:r>
      <w:r>
        <w:rPr>
          <w:lang w:eastAsia="zh-CN"/>
        </w:rPr>
        <w:tab/>
      </w:r>
      <w:r w:rsidR="00FD6E72">
        <w:rPr>
          <w:lang w:eastAsia="zh-CN"/>
        </w:rPr>
        <w:t>司法部（美国）</w:t>
      </w:r>
      <w:r w:rsidR="00FD6E72">
        <w:rPr>
          <w:lang w:eastAsia="zh-CN"/>
        </w:rPr>
        <w:t xml:space="preserve"> </w:t>
      </w:r>
    </w:p>
    <w:p w:rsidR="00FD6E72" w:rsidRDefault="00A91CC3" w:rsidP="00A91CC3">
      <w:pPr>
        <w:tabs>
          <w:tab w:val="clear" w:pos="794"/>
          <w:tab w:val="clear" w:pos="1191"/>
        </w:tabs>
        <w:ind w:left="1588" w:hanging="1588"/>
        <w:rPr>
          <w:lang w:eastAsia="zh-CN"/>
        </w:rPr>
      </w:pPr>
      <w:r>
        <w:rPr>
          <w:lang w:eastAsia="zh-CN"/>
        </w:rPr>
        <w:t>EU</w:t>
      </w:r>
      <w:r>
        <w:rPr>
          <w:lang w:eastAsia="zh-CN"/>
        </w:rPr>
        <w:tab/>
      </w:r>
      <w:r w:rsidR="00FD6E72">
        <w:rPr>
          <w:lang w:eastAsia="zh-CN"/>
        </w:rPr>
        <w:t>欧盟</w:t>
      </w:r>
    </w:p>
    <w:p w:rsidR="00FD6E72" w:rsidRDefault="00A91CC3" w:rsidP="00A91CC3">
      <w:pPr>
        <w:tabs>
          <w:tab w:val="clear" w:pos="794"/>
          <w:tab w:val="clear" w:pos="1191"/>
        </w:tabs>
        <w:ind w:left="1588" w:hanging="1588"/>
        <w:rPr>
          <w:lang w:eastAsia="zh-CN"/>
        </w:rPr>
      </w:pPr>
      <w:r>
        <w:rPr>
          <w:lang w:eastAsia="zh-CN"/>
        </w:rPr>
        <w:t>FAR</w:t>
      </w:r>
      <w:r>
        <w:rPr>
          <w:lang w:eastAsia="zh-CN"/>
        </w:rPr>
        <w:tab/>
      </w:r>
      <w:r w:rsidR="00FD6E72">
        <w:rPr>
          <w:lang w:eastAsia="zh-CN"/>
        </w:rPr>
        <w:t>联邦采购条例（美国）</w:t>
      </w:r>
    </w:p>
    <w:p w:rsidR="00FD6E72" w:rsidRDefault="00A91CC3" w:rsidP="00A91CC3">
      <w:pPr>
        <w:tabs>
          <w:tab w:val="clear" w:pos="794"/>
          <w:tab w:val="clear" w:pos="1191"/>
        </w:tabs>
        <w:ind w:left="1588" w:hanging="1588"/>
        <w:rPr>
          <w:lang w:eastAsia="zh-CN"/>
        </w:rPr>
      </w:pPr>
      <w:r>
        <w:rPr>
          <w:lang w:eastAsia="zh-CN"/>
        </w:rPr>
        <w:t>FCC</w:t>
      </w:r>
      <w:r>
        <w:rPr>
          <w:lang w:eastAsia="zh-CN"/>
        </w:rPr>
        <w:tab/>
      </w:r>
      <w:r w:rsidR="00FD6E72">
        <w:rPr>
          <w:lang w:eastAsia="zh-CN"/>
        </w:rPr>
        <w:t>联邦通信委员会（美国）</w:t>
      </w:r>
    </w:p>
    <w:p w:rsidR="00FD6E72" w:rsidRDefault="00A91CC3" w:rsidP="00A91CC3">
      <w:pPr>
        <w:tabs>
          <w:tab w:val="clear" w:pos="794"/>
          <w:tab w:val="clear" w:pos="1191"/>
        </w:tabs>
        <w:ind w:left="1588" w:hanging="1588"/>
        <w:rPr>
          <w:lang w:eastAsia="zh-CN"/>
        </w:rPr>
      </w:pPr>
      <w:r>
        <w:rPr>
          <w:lang w:eastAsia="zh-CN"/>
        </w:rPr>
        <w:t>FIRST</w:t>
      </w:r>
      <w:r>
        <w:rPr>
          <w:lang w:eastAsia="zh-CN"/>
        </w:rPr>
        <w:tab/>
      </w:r>
      <w:r w:rsidR="00FD6E72">
        <w:rPr>
          <w:lang w:eastAsia="zh-CN"/>
        </w:rPr>
        <w:t>事件响应安全</w:t>
      </w:r>
      <w:r w:rsidR="00FD6E72">
        <w:rPr>
          <w:rFonts w:hint="eastAsia"/>
          <w:lang w:eastAsia="zh-CN"/>
        </w:rPr>
        <w:t>组织</w:t>
      </w:r>
      <w:r w:rsidR="00FD6E72">
        <w:rPr>
          <w:lang w:eastAsia="zh-CN"/>
        </w:rPr>
        <w:t>论坛</w:t>
      </w:r>
    </w:p>
    <w:p w:rsidR="00FD6E72" w:rsidRDefault="00FD6E72" w:rsidP="00A91CC3">
      <w:pPr>
        <w:tabs>
          <w:tab w:val="clear" w:pos="794"/>
          <w:tab w:val="clear" w:pos="1191"/>
        </w:tabs>
        <w:ind w:left="1588" w:hanging="1588"/>
        <w:rPr>
          <w:lang w:eastAsia="zh-CN"/>
        </w:rPr>
      </w:pPr>
      <w:r>
        <w:rPr>
          <w:lang w:eastAsia="zh-CN"/>
        </w:rPr>
        <w:t>G8</w:t>
      </w:r>
      <w:r>
        <w:rPr>
          <w:lang w:eastAsia="zh-CN"/>
        </w:rPr>
        <w:tab/>
        <w:t>8</w:t>
      </w:r>
      <w:r>
        <w:rPr>
          <w:lang w:eastAsia="zh-CN"/>
        </w:rPr>
        <w:t>国集团</w:t>
      </w:r>
    </w:p>
    <w:p w:rsidR="00FD6E72" w:rsidRDefault="00A91CC3" w:rsidP="00A91CC3">
      <w:pPr>
        <w:tabs>
          <w:tab w:val="clear" w:pos="794"/>
          <w:tab w:val="clear" w:pos="1191"/>
        </w:tabs>
        <w:ind w:left="1588" w:hanging="1588"/>
        <w:rPr>
          <w:lang w:eastAsia="zh-CN"/>
        </w:rPr>
      </w:pPr>
      <w:r>
        <w:rPr>
          <w:lang w:eastAsia="zh-CN"/>
        </w:rPr>
        <w:t>ICT</w:t>
      </w:r>
      <w:r w:rsidR="00FD6E72">
        <w:rPr>
          <w:lang w:eastAsia="zh-CN"/>
        </w:rPr>
        <w:tab/>
      </w:r>
      <w:r w:rsidR="00FD6E72">
        <w:rPr>
          <w:lang w:eastAsia="zh-CN"/>
        </w:rPr>
        <w:t>信息和通信技术</w:t>
      </w:r>
    </w:p>
    <w:p w:rsidR="00FD6E72" w:rsidRDefault="00FD6E72" w:rsidP="00A91CC3">
      <w:pPr>
        <w:tabs>
          <w:tab w:val="clear" w:pos="794"/>
          <w:tab w:val="clear" w:pos="1191"/>
        </w:tabs>
        <w:ind w:left="1588" w:hanging="1588"/>
        <w:rPr>
          <w:lang w:eastAsia="zh-CN"/>
        </w:rPr>
      </w:pPr>
      <w:r>
        <w:rPr>
          <w:rFonts w:hint="eastAsia"/>
          <w:lang w:eastAsia="zh-CN"/>
        </w:rPr>
        <w:t>IMPACT</w:t>
      </w:r>
      <w:r>
        <w:rPr>
          <w:rFonts w:hint="eastAsia"/>
          <w:lang w:eastAsia="zh-CN"/>
        </w:rPr>
        <w:tab/>
      </w:r>
      <w:r>
        <w:rPr>
          <w:rFonts w:hint="eastAsia"/>
          <w:lang w:eastAsia="zh-CN"/>
        </w:rPr>
        <w:t>国际打击网络威胁多边伙伴关系</w:t>
      </w:r>
    </w:p>
    <w:p w:rsidR="00FD6E72" w:rsidRDefault="00A91CC3" w:rsidP="00A91CC3">
      <w:pPr>
        <w:tabs>
          <w:tab w:val="clear" w:pos="794"/>
          <w:tab w:val="clear" w:pos="1191"/>
        </w:tabs>
        <w:ind w:left="1588" w:hanging="1588"/>
      </w:pPr>
      <w:r>
        <w:t>ISAC</w:t>
      </w:r>
      <w:r w:rsidR="00FD6E72">
        <w:tab/>
      </w:r>
      <w:r w:rsidR="00FD6E72">
        <w:rPr>
          <w:lang w:eastAsia="zh-CN"/>
        </w:rPr>
        <w:t>信息共享和分析中心（种类繁多，例如</w:t>
      </w:r>
      <w:r w:rsidR="00FD6E72">
        <w:t>IT-ISAC</w:t>
      </w:r>
      <w:r w:rsidR="00FD6E72">
        <w:rPr>
          <w:lang w:eastAsia="zh-CN"/>
        </w:rPr>
        <w:t>；美国）</w:t>
      </w:r>
    </w:p>
    <w:p w:rsidR="00FD6E72" w:rsidRDefault="00FD6E72" w:rsidP="00A91CC3">
      <w:pPr>
        <w:tabs>
          <w:tab w:val="clear" w:pos="794"/>
          <w:tab w:val="clear" w:pos="1191"/>
        </w:tabs>
        <w:ind w:left="1588" w:hanging="1588"/>
      </w:pPr>
      <w:r>
        <w:t>IT-ISAC</w:t>
      </w:r>
      <w:r>
        <w:tab/>
      </w:r>
      <w:r>
        <w:rPr>
          <w:color w:val="000000"/>
          <w:lang w:eastAsia="zh-CN"/>
        </w:rPr>
        <w:t>信息技术信息共享和分析中心</w:t>
      </w:r>
    </w:p>
    <w:p w:rsidR="00FD6E72" w:rsidRDefault="00FD6E72" w:rsidP="00A91CC3">
      <w:pPr>
        <w:tabs>
          <w:tab w:val="clear" w:pos="794"/>
          <w:tab w:val="clear" w:pos="1191"/>
        </w:tabs>
        <w:ind w:left="1588" w:hanging="1588"/>
        <w:rPr>
          <w:lang w:eastAsia="zh-CN"/>
        </w:rPr>
      </w:pPr>
      <w:r>
        <w:rPr>
          <w:lang w:eastAsia="zh-CN"/>
        </w:rPr>
        <w:t>ITAA</w:t>
      </w:r>
      <w:r>
        <w:rPr>
          <w:lang w:eastAsia="zh-CN"/>
        </w:rPr>
        <w:tab/>
      </w:r>
      <w:r>
        <w:rPr>
          <w:lang w:eastAsia="zh-CN"/>
        </w:rPr>
        <w:t>美国信息技术协会</w:t>
      </w:r>
    </w:p>
    <w:p w:rsidR="00FD6E72" w:rsidRDefault="00FD6E72" w:rsidP="00A91CC3">
      <w:pPr>
        <w:tabs>
          <w:tab w:val="clear" w:pos="794"/>
          <w:tab w:val="clear" w:pos="1191"/>
        </w:tabs>
        <w:ind w:left="1588" w:hanging="1588"/>
        <w:rPr>
          <w:lang w:eastAsia="zh-CN"/>
        </w:rPr>
      </w:pPr>
      <w:r>
        <w:rPr>
          <w:lang w:eastAsia="zh-CN"/>
        </w:rPr>
        <w:t>LAP</w:t>
      </w:r>
      <w:r>
        <w:rPr>
          <w:lang w:eastAsia="zh-CN"/>
        </w:rPr>
        <w:tab/>
      </w:r>
      <w:r>
        <w:rPr>
          <w:lang w:eastAsia="zh-CN"/>
        </w:rPr>
        <w:t>伦敦行动计划</w:t>
      </w:r>
    </w:p>
    <w:p w:rsidR="00FD6E72" w:rsidRDefault="00FD6E72" w:rsidP="00A91CC3">
      <w:pPr>
        <w:tabs>
          <w:tab w:val="clear" w:pos="794"/>
          <w:tab w:val="clear" w:pos="1191"/>
        </w:tabs>
        <w:ind w:left="1588" w:hanging="1588"/>
        <w:rPr>
          <w:lang w:eastAsia="zh-CN"/>
        </w:rPr>
      </w:pPr>
      <w:r>
        <w:rPr>
          <w:lang w:eastAsia="zh-CN"/>
        </w:rPr>
        <w:t>MSCM</w:t>
      </w:r>
      <w:r>
        <w:rPr>
          <w:lang w:eastAsia="zh-CN"/>
        </w:rPr>
        <w:tab/>
      </w:r>
      <w:r>
        <w:rPr>
          <w:lang w:eastAsia="zh-CN"/>
        </w:rPr>
        <w:t>移动业务商用信息</w:t>
      </w:r>
    </w:p>
    <w:p w:rsidR="00FD6E72" w:rsidRDefault="00FD6E72" w:rsidP="00A91CC3">
      <w:pPr>
        <w:tabs>
          <w:tab w:val="clear" w:pos="794"/>
          <w:tab w:val="clear" w:pos="1191"/>
        </w:tabs>
        <w:ind w:left="1588" w:hanging="1588"/>
        <w:rPr>
          <w:lang w:eastAsia="zh-CN"/>
        </w:rPr>
      </w:pPr>
      <w:r>
        <w:rPr>
          <w:lang w:eastAsia="zh-CN"/>
        </w:rPr>
        <w:t>NIAC</w:t>
      </w:r>
      <w:r>
        <w:rPr>
          <w:lang w:eastAsia="zh-CN"/>
        </w:rPr>
        <w:tab/>
        <w:t>ITAA</w:t>
      </w:r>
      <w:r>
        <w:rPr>
          <w:lang w:eastAsia="zh-CN"/>
        </w:rPr>
        <w:t>国家信息保障理事会</w:t>
      </w:r>
    </w:p>
    <w:p w:rsidR="00FD6E72" w:rsidRPr="006617A9" w:rsidRDefault="00FD6E72" w:rsidP="00A91CC3">
      <w:pPr>
        <w:tabs>
          <w:tab w:val="clear" w:pos="794"/>
          <w:tab w:val="clear" w:pos="1191"/>
        </w:tabs>
        <w:ind w:left="1588" w:hanging="1588"/>
        <w:rPr>
          <w:lang w:eastAsia="zh-CN"/>
        </w:rPr>
      </w:pPr>
      <w:r>
        <w:rPr>
          <w:lang w:eastAsia="zh-CN"/>
        </w:rPr>
        <w:t>NIATEC</w:t>
      </w:r>
      <w:r>
        <w:rPr>
          <w:lang w:eastAsia="zh-CN"/>
        </w:rPr>
        <w:tab/>
      </w:r>
      <w:r>
        <w:rPr>
          <w:lang w:eastAsia="zh-CN"/>
        </w:rPr>
        <w:t>（美国爱达荷大学）</w:t>
      </w:r>
      <w:r w:rsidRPr="006617A9">
        <w:rPr>
          <w:lang w:eastAsia="zh-CN"/>
        </w:rPr>
        <w:t>国际信息保障培训和教育中心</w:t>
      </w:r>
    </w:p>
    <w:p w:rsidR="00FD6E72" w:rsidRDefault="00FD6E72" w:rsidP="00A91CC3">
      <w:pPr>
        <w:tabs>
          <w:tab w:val="clear" w:pos="794"/>
          <w:tab w:val="clear" w:pos="1191"/>
        </w:tabs>
        <w:ind w:left="1588" w:hanging="1588"/>
        <w:rPr>
          <w:lang w:eastAsia="zh-CN"/>
        </w:rPr>
      </w:pPr>
      <w:r>
        <w:rPr>
          <w:lang w:eastAsia="zh-CN"/>
        </w:rPr>
        <w:t>NIST</w:t>
      </w:r>
      <w:r>
        <w:rPr>
          <w:lang w:eastAsia="zh-CN"/>
        </w:rPr>
        <w:tab/>
      </w:r>
      <w:r>
        <w:rPr>
          <w:lang w:eastAsia="zh-CN"/>
        </w:rPr>
        <w:t>国家标准和技术研究院（美国）</w:t>
      </w:r>
    </w:p>
    <w:p w:rsidR="00FD6E72" w:rsidRDefault="00FD6E72" w:rsidP="00A91CC3">
      <w:pPr>
        <w:tabs>
          <w:tab w:val="clear" w:pos="794"/>
          <w:tab w:val="clear" w:pos="1191"/>
        </w:tabs>
        <w:ind w:left="1588" w:hanging="1588"/>
        <w:rPr>
          <w:lang w:eastAsia="zh-CN"/>
        </w:rPr>
      </w:pPr>
      <w:r>
        <w:rPr>
          <w:lang w:eastAsia="zh-CN"/>
        </w:rPr>
        <w:lastRenderedPageBreak/>
        <w:t>NRIC</w:t>
      </w:r>
      <w:r>
        <w:rPr>
          <w:lang w:eastAsia="zh-CN"/>
        </w:rPr>
        <w:tab/>
      </w:r>
      <w:r>
        <w:rPr>
          <w:lang w:eastAsia="zh-CN"/>
        </w:rPr>
        <w:t>网络可靠性和互操作性理事会（美国</w:t>
      </w:r>
      <w:r>
        <w:rPr>
          <w:lang w:eastAsia="zh-CN"/>
        </w:rPr>
        <w:t>FCC</w:t>
      </w:r>
      <w:r>
        <w:rPr>
          <w:lang w:eastAsia="zh-CN"/>
        </w:rPr>
        <w:t>）</w:t>
      </w:r>
    </w:p>
    <w:p w:rsidR="00FD6E72" w:rsidRDefault="00FD6E72" w:rsidP="00A91CC3">
      <w:pPr>
        <w:tabs>
          <w:tab w:val="clear" w:pos="794"/>
          <w:tab w:val="clear" w:pos="1191"/>
        </w:tabs>
        <w:ind w:left="1588" w:hanging="1588"/>
        <w:rPr>
          <w:lang w:eastAsia="zh-CN"/>
        </w:rPr>
      </w:pPr>
      <w:r>
        <w:rPr>
          <w:lang w:eastAsia="zh-CN"/>
        </w:rPr>
        <w:t>NSTAC</w:t>
      </w:r>
      <w:r>
        <w:rPr>
          <w:lang w:eastAsia="zh-CN"/>
        </w:rPr>
        <w:tab/>
      </w:r>
      <w:r>
        <w:rPr>
          <w:lang w:eastAsia="zh-CN"/>
        </w:rPr>
        <w:t>国家安全和电信顾问委员会（美国</w:t>
      </w:r>
      <w:r>
        <w:rPr>
          <w:lang w:eastAsia="zh-CN"/>
        </w:rPr>
        <w:t>DHS</w:t>
      </w:r>
      <w:r>
        <w:rPr>
          <w:lang w:eastAsia="zh-CN"/>
        </w:rPr>
        <w:t>）</w:t>
      </w:r>
    </w:p>
    <w:p w:rsidR="00FD6E72" w:rsidRPr="006617A9" w:rsidRDefault="00FD6E72" w:rsidP="00A91CC3">
      <w:pPr>
        <w:tabs>
          <w:tab w:val="clear" w:pos="794"/>
          <w:tab w:val="clear" w:pos="1191"/>
        </w:tabs>
        <w:ind w:left="1588" w:hanging="1588"/>
        <w:rPr>
          <w:lang w:eastAsia="zh-CN"/>
        </w:rPr>
      </w:pPr>
      <w:r>
        <w:rPr>
          <w:lang w:eastAsia="zh-CN"/>
        </w:rPr>
        <w:t>NVD</w:t>
      </w:r>
      <w:r>
        <w:rPr>
          <w:lang w:eastAsia="zh-CN"/>
        </w:rPr>
        <w:tab/>
      </w:r>
      <w:hyperlink r:id="rId20" w:tgtFrame="_blank" w:history="1">
        <w:r w:rsidRPr="006617A9">
          <w:rPr>
            <w:lang w:eastAsia="zh-CN"/>
          </w:rPr>
          <w:t>国家弱点数据库（美国）</w:t>
        </w:r>
        <w:r w:rsidRPr="006617A9">
          <w:rPr>
            <w:lang w:eastAsia="zh-CN"/>
          </w:rPr>
          <w:t xml:space="preserve"> </w:t>
        </w:r>
      </w:hyperlink>
    </w:p>
    <w:p w:rsidR="00FD6E72" w:rsidRPr="006617A9" w:rsidRDefault="00FD6E72" w:rsidP="00A91CC3">
      <w:pPr>
        <w:tabs>
          <w:tab w:val="clear" w:pos="794"/>
          <w:tab w:val="clear" w:pos="1191"/>
        </w:tabs>
        <w:ind w:left="1588" w:hanging="1588"/>
        <w:rPr>
          <w:lang w:eastAsia="zh-CN"/>
        </w:rPr>
      </w:pPr>
      <w:r w:rsidRPr="006617A9">
        <w:rPr>
          <w:lang w:eastAsia="zh-CN"/>
        </w:rPr>
        <w:t>OECD</w:t>
      </w:r>
      <w:r w:rsidRPr="006617A9">
        <w:rPr>
          <w:lang w:eastAsia="zh-CN"/>
        </w:rPr>
        <w:tab/>
      </w:r>
      <w:hyperlink r:id="rId21" w:history="1">
        <w:r w:rsidRPr="006617A9">
          <w:rPr>
            <w:lang w:eastAsia="zh-CN"/>
          </w:rPr>
          <w:t>经济合作和发展组织</w:t>
        </w:r>
        <w:r w:rsidRPr="006617A9">
          <w:rPr>
            <w:lang w:eastAsia="zh-CN"/>
          </w:rPr>
          <w:t xml:space="preserve"> </w:t>
        </w:r>
      </w:hyperlink>
    </w:p>
    <w:p w:rsidR="00FD6E72" w:rsidRPr="006617A9" w:rsidRDefault="00FD6E72" w:rsidP="00A91CC3">
      <w:pPr>
        <w:tabs>
          <w:tab w:val="clear" w:pos="794"/>
          <w:tab w:val="clear" w:pos="1191"/>
        </w:tabs>
        <w:ind w:left="1588" w:hanging="1588"/>
        <w:rPr>
          <w:lang w:eastAsia="zh-CN"/>
        </w:rPr>
      </w:pPr>
      <w:r w:rsidRPr="006617A9">
        <w:rPr>
          <w:lang w:eastAsia="zh-CN"/>
        </w:rPr>
        <w:t>OVAL</w:t>
      </w:r>
      <w:r w:rsidRPr="006617A9">
        <w:rPr>
          <w:lang w:eastAsia="zh-CN"/>
        </w:rPr>
        <w:tab/>
      </w:r>
      <w:r w:rsidRPr="006617A9">
        <w:rPr>
          <w:lang w:eastAsia="zh-CN"/>
        </w:rPr>
        <w:t>开放式弱点评估语言</w:t>
      </w:r>
    </w:p>
    <w:p w:rsidR="00FD6E72" w:rsidRDefault="00FD6E72" w:rsidP="00A91CC3">
      <w:pPr>
        <w:tabs>
          <w:tab w:val="clear" w:pos="794"/>
          <w:tab w:val="clear" w:pos="1191"/>
        </w:tabs>
        <w:ind w:left="1588" w:hanging="1588"/>
        <w:rPr>
          <w:lang w:eastAsia="zh-CN"/>
        </w:rPr>
      </w:pPr>
      <w:r>
        <w:rPr>
          <w:lang w:eastAsia="zh-CN"/>
        </w:rPr>
        <w:t>PSTN</w:t>
      </w:r>
      <w:r>
        <w:rPr>
          <w:lang w:eastAsia="zh-CN"/>
        </w:rPr>
        <w:tab/>
      </w:r>
      <w:r>
        <w:rPr>
          <w:lang w:eastAsia="zh-CN"/>
        </w:rPr>
        <w:t>公</w:t>
      </w:r>
      <w:r>
        <w:rPr>
          <w:rFonts w:hint="eastAsia"/>
          <w:lang w:eastAsia="zh-CN"/>
        </w:rPr>
        <w:t>用</w:t>
      </w:r>
      <w:r>
        <w:rPr>
          <w:lang w:eastAsia="zh-CN"/>
        </w:rPr>
        <w:t>交换电信网</w:t>
      </w:r>
    </w:p>
    <w:p w:rsidR="00FD6E72" w:rsidRDefault="00FD6E72" w:rsidP="00A91CC3">
      <w:pPr>
        <w:tabs>
          <w:tab w:val="clear" w:pos="794"/>
          <w:tab w:val="clear" w:pos="1191"/>
        </w:tabs>
        <w:ind w:left="1588" w:hanging="1588"/>
        <w:rPr>
          <w:lang w:eastAsia="zh-CN"/>
        </w:rPr>
      </w:pPr>
      <w:r>
        <w:rPr>
          <w:lang w:eastAsia="zh-CN"/>
        </w:rPr>
        <w:t>R&amp;D</w:t>
      </w:r>
      <w:r>
        <w:rPr>
          <w:lang w:eastAsia="zh-CN"/>
        </w:rPr>
        <w:tab/>
      </w:r>
      <w:r>
        <w:rPr>
          <w:lang w:eastAsia="zh-CN"/>
        </w:rPr>
        <w:t>研究和开发</w:t>
      </w:r>
    </w:p>
    <w:p w:rsidR="00FD6E72" w:rsidRDefault="00FD6E72" w:rsidP="00A91CC3">
      <w:pPr>
        <w:tabs>
          <w:tab w:val="clear" w:pos="794"/>
          <w:tab w:val="clear" w:pos="1191"/>
        </w:tabs>
        <w:ind w:left="1588" w:hanging="1588"/>
        <w:rPr>
          <w:lang w:eastAsia="zh-CN"/>
        </w:rPr>
      </w:pPr>
      <w:r>
        <w:rPr>
          <w:lang w:eastAsia="zh-CN"/>
        </w:rPr>
        <w:t>S&amp;T</w:t>
      </w:r>
      <w:r>
        <w:rPr>
          <w:lang w:eastAsia="zh-CN"/>
        </w:rPr>
        <w:tab/>
      </w:r>
      <w:r>
        <w:rPr>
          <w:lang w:eastAsia="zh-CN"/>
        </w:rPr>
        <w:t>科学和技术</w:t>
      </w:r>
    </w:p>
    <w:p w:rsidR="00FD6E72" w:rsidRDefault="00FD6E72" w:rsidP="00A91CC3">
      <w:pPr>
        <w:tabs>
          <w:tab w:val="clear" w:pos="794"/>
          <w:tab w:val="clear" w:pos="1191"/>
        </w:tabs>
        <w:ind w:left="1588" w:hanging="1588"/>
        <w:rPr>
          <w:lang w:eastAsia="zh-CN"/>
        </w:rPr>
      </w:pPr>
      <w:r>
        <w:rPr>
          <w:lang w:eastAsia="zh-CN"/>
        </w:rPr>
        <w:t>SME</w:t>
      </w:r>
      <w:r>
        <w:rPr>
          <w:lang w:eastAsia="zh-CN"/>
        </w:rPr>
        <w:tab/>
      </w:r>
      <w:r>
        <w:rPr>
          <w:lang w:eastAsia="zh-CN"/>
        </w:rPr>
        <w:t>中小型企业</w:t>
      </w:r>
      <w:r>
        <w:rPr>
          <w:lang w:eastAsia="zh-CN"/>
        </w:rPr>
        <w:t xml:space="preserve"> </w:t>
      </w:r>
    </w:p>
    <w:p w:rsidR="00FD6E72" w:rsidRDefault="00FD6E72" w:rsidP="00A91CC3">
      <w:pPr>
        <w:tabs>
          <w:tab w:val="clear" w:pos="794"/>
          <w:tab w:val="clear" w:pos="1191"/>
        </w:tabs>
        <w:ind w:left="1588" w:hanging="1588"/>
        <w:rPr>
          <w:lang w:eastAsia="zh-CN"/>
        </w:rPr>
      </w:pPr>
      <w:r>
        <w:rPr>
          <w:lang w:eastAsia="zh-CN"/>
        </w:rPr>
        <w:t>SMS</w:t>
      </w:r>
      <w:r>
        <w:rPr>
          <w:lang w:eastAsia="zh-CN"/>
        </w:rPr>
        <w:tab/>
      </w:r>
      <w:r>
        <w:rPr>
          <w:lang w:eastAsia="zh-CN"/>
        </w:rPr>
        <w:t>短信业务</w:t>
      </w:r>
    </w:p>
    <w:p w:rsidR="00FD6E72" w:rsidRDefault="00FD6E72" w:rsidP="00A91CC3">
      <w:pPr>
        <w:tabs>
          <w:tab w:val="clear" w:pos="794"/>
          <w:tab w:val="clear" w:pos="1191"/>
        </w:tabs>
        <w:ind w:left="1588" w:hanging="1588"/>
        <w:rPr>
          <w:lang w:eastAsia="zh-CN"/>
        </w:rPr>
      </w:pPr>
      <w:r>
        <w:rPr>
          <w:lang w:eastAsia="zh-CN"/>
        </w:rPr>
        <w:t>SOP</w:t>
      </w:r>
      <w:r>
        <w:rPr>
          <w:lang w:eastAsia="zh-CN"/>
        </w:rPr>
        <w:tab/>
      </w:r>
      <w:r>
        <w:rPr>
          <w:lang w:eastAsia="zh-CN"/>
        </w:rPr>
        <w:t>标准操作程序</w:t>
      </w:r>
    </w:p>
    <w:p w:rsidR="00FD6E72" w:rsidRDefault="00FD6E72" w:rsidP="00A91CC3">
      <w:pPr>
        <w:tabs>
          <w:tab w:val="clear" w:pos="794"/>
          <w:tab w:val="clear" w:pos="1191"/>
        </w:tabs>
        <w:ind w:left="1588" w:hanging="1588"/>
        <w:rPr>
          <w:lang w:eastAsia="zh-CN"/>
        </w:rPr>
      </w:pPr>
      <w:r>
        <w:rPr>
          <w:lang w:eastAsia="zh-CN"/>
        </w:rPr>
        <w:t>TCPA</w:t>
      </w:r>
      <w:r>
        <w:rPr>
          <w:lang w:eastAsia="zh-CN"/>
        </w:rPr>
        <w:tab/>
      </w:r>
      <w:r>
        <w:rPr>
          <w:lang w:eastAsia="zh-CN"/>
        </w:rPr>
        <w:t>电话消费者保护法（美国）</w:t>
      </w:r>
    </w:p>
    <w:p w:rsidR="00FD6E72" w:rsidRDefault="00FD6E72" w:rsidP="00A91CC3">
      <w:pPr>
        <w:tabs>
          <w:tab w:val="clear" w:pos="794"/>
          <w:tab w:val="clear" w:pos="1191"/>
        </w:tabs>
        <w:ind w:left="1588" w:hanging="1588"/>
        <w:rPr>
          <w:lang w:eastAsia="zh-CN"/>
        </w:rPr>
      </w:pPr>
      <w:r>
        <w:rPr>
          <w:lang w:eastAsia="zh-CN"/>
        </w:rPr>
        <w:t>UNGA</w:t>
      </w:r>
      <w:r>
        <w:rPr>
          <w:lang w:eastAsia="zh-CN"/>
        </w:rPr>
        <w:tab/>
      </w:r>
      <w:r>
        <w:rPr>
          <w:lang w:eastAsia="zh-CN"/>
        </w:rPr>
        <w:t>联合国大会</w:t>
      </w:r>
    </w:p>
    <w:p w:rsidR="00FD6E72" w:rsidRPr="006A554C" w:rsidRDefault="00FD6E72" w:rsidP="00A91CC3">
      <w:pPr>
        <w:pStyle w:val="AppendixNotitle"/>
        <w:rPr>
          <w:lang w:eastAsia="zh-CN"/>
        </w:rPr>
      </w:pPr>
      <w:r>
        <w:rPr>
          <w:lang w:eastAsia="zh-CN"/>
        </w:rPr>
        <w:br w:type="page"/>
      </w:r>
      <w:bookmarkStart w:id="94" w:name="_Toc236818139"/>
      <w:bookmarkStart w:id="95" w:name="_Toc260406992"/>
      <w:bookmarkStart w:id="96" w:name="_Toc261959107"/>
      <w:r>
        <w:rPr>
          <w:lang w:eastAsia="zh-CN"/>
        </w:rPr>
        <w:lastRenderedPageBreak/>
        <w:t>附录</w:t>
      </w:r>
      <w:r>
        <w:rPr>
          <w:lang w:eastAsia="zh-CN"/>
        </w:rPr>
        <w:t xml:space="preserve"> 2</w:t>
      </w:r>
      <w:r>
        <w:rPr>
          <w:lang w:eastAsia="zh-CN"/>
        </w:rPr>
        <w:br/>
      </w:r>
      <w:r>
        <w:rPr>
          <w:lang w:eastAsia="zh-CN"/>
        </w:rPr>
        <w:br/>
      </w:r>
      <w:r w:rsidRPr="00CD4E39">
        <w:rPr>
          <w:lang w:eastAsia="zh-CN"/>
        </w:rPr>
        <w:t>网络安全合作实施战略和有效措施</w:t>
      </w:r>
      <w:bookmarkEnd w:id="94"/>
      <w:bookmarkEnd w:id="95"/>
      <w:bookmarkEnd w:id="96"/>
    </w:p>
    <w:p w:rsidR="00FD6E72" w:rsidRPr="006A554C" w:rsidRDefault="00FD6E72" w:rsidP="00FD6E72">
      <w:pPr>
        <w:keepNext/>
        <w:keepLines/>
        <w:rPr>
          <w:sz w:val="28"/>
          <w:szCs w:val="28"/>
          <w:lang w:eastAsia="zh-CN"/>
        </w:rPr>
      </w:pPr>
    </w:p>
    <w:p w:rsidR="00FD6E72" w:rsidRPr="006A554C" w:rsidRDefault="00FD6E72" w:rsidP="00A91CC3">
      <w:pPr>
        <w:rPr>
          <w:lang w:eastAsia="zh-CN"/>
        </w:rPr>
      </w:pPr>
      <w:r w:rsidRPr="006A554C">
        <w:rPr>
          <w:lang w:eastAsia="zh-CN"/>
        </w:rPr>
        <w:t>下文简要介绍的方法采用一种项目方式，旨在促使各国把发展强大的网络安全系统作为一项重点国策。这种方式分为三个项目阶段，将一国从最初的能力测评推进到项目实施和评估阶段。这种分步实施的方法如下文所示：</w:t>
      </w:r>
    </w:p>
    <w:p w:rsidR="00FD6E72" w:rsidRPr="006A554C" w:rsidRDefault="00FD6E72" w:rsidP="00A91CC3">
      <w:pPr>
        <w:pStyle w:val="Heading1"/>
        <w:rPr>
          <w:lang w:eastAsia="zh-CN"/>
        </w:rPr>
      </w:pPr>
      <w:bookmarkStart w:id="97" w:name="_Toc216764780"/>
      <w:bookmarkStart w:id="98" w:name="_Toc261958103"/>
      <w:bookmarkStart w:id="99" w:name="_Toc261959108"/>
      <w:r w:rsidRPr="006A554C">
        <w:rPr>
          <w:lang w:eastAsia="zh-CN"/>
        </w:rPr>
        <w:t>网络安全合作实施战略和有效措施</w:t>
      </w:r>
      <w:bookmarkEnd w:id="97"/>
      <w:bookmarkEnd w:id="98"/>
      <w:bookmarkEnd w:id="99"/>
    </w:p>
    <w:p w:rsidR="00FD6E72" w:rsidRPr="006A554C" w:rsidRDefault="00FD6E72" w:rsidP="00A91CC3">
      <w:pPr>
        <w:pStyle w:val="Normalaftertitle0"/>
        <w:ind w:firstLine="0"/>
        <w:rPr>
          <w:lang w:eastAsia="zh-CN"/>
        </w:rPr>
      </w:pPr>
      <w:r w:rsidRPr="0046586D">
        <w:rPr>
          <w:b/>
          <w:lang w:eastAsia="zh-CN"/>
        </w:rPr>
        <w:t>阶段</w:t>
      </w:r>
      <w:r w:rsidRPr="0046586D">
        <w:rPr>
          <w:b/>
          <w:lang w:eastAsia="zh-CN"/>
        </w:rPr>
        <w:t xml:space="preserve"> 1</w:t>
      </w:r>
      <w:r w:rsidRPr="006A554C">
        <w:rPr>
          <w:lang w:eastAsia="zh-CN"/>
        </w:rPr>
        <w:t xml:space="preserve"> – </w:t>
      </w:r>
      <w:r w:rsidRPr="006A554C">
        <w:rPr>
          <w:lang w:eastAsia="zh-CN"/>
        </w:rPr>
        <w:t>测评、评估和推荐合作交流项目计划。</w:t>
      </w:r>
    </w:p>
    <w:p w:rsidR="00FD6E72" w:rsidRPr="00A91CC3" w:rsidRDefault="00FD6E72" w:rsidP="00A91CC3">
      <w:pPr>
        <w:pStyle w:val="enumlev1"/>
        <w:rPr>
          <w:lang w:eastAsia="zh-CN"/>
        </w:rPr>
      </w:pPr>
      <w:r w:rsidRPr="006A554C">
        <w:rPr>
          <w:b/>
          <w:lang w:eastAsia="zh-CN"/>
        </w:rPr>
        <w:t>•</w:t>
      </w:r>
      <w:r w:rsidRPr="006A554C">
        <w:rPr>
          <w:b/>
          <w:lang w:eastAsia="zh-CN"/>
        </w:rPr>
        <w:tab/>
      </w:r>
      <w:r w:rsidRPr="00A91CC3">
        <w:rPr>
          <w:b/>
          <w:bCs/>
          <w:lang w:eastAsia="zh-CN"/>
        </w:rPr>
        <w:t>测评：</w:t>
      </w:r>
      <w:r w:rsidRPr="00A91CC3">
        <w:rPr>
          <w:lang w:eastAsia="zh-CN"/>
        </w:rPr>
        <w:t>首要一步是一国对其安全项目的当前状态进行评估。专家组通过使用标准化的测评工具进行此类测评。</w:t>
      </w:r>
    </w:p>
    <w:p w:rsidR="00FD6E72" w:rsidRPr="00A91CC3" w:rsidRDefault="00FD6E72" w:rsidP="00A91CC3">
      <w:pPr>
        <w:pStyle w:val="enumlev1"/>
        <w:rPr>
          <w:lang w:eastAsia="zh-CN"/>
        </w:rPr>
      </w:pPr>
      <w:r w:rsidRPr="00A91CC3">
        <w:rPr>
          <w:lang w:eastAsia="zh-CN"/>
        </w:rPr>
        <w:t>•</w:t>
      </w:r>
      <w:r w:rsidRPr="00A91CC3">
        <w:rPr>
          <w:lang w:eastAsia="zh-CN"/>
        </w:rPr>
        <w:tab/>
      </w:r>
      <w:r w:rsidRPr="00A91CC3">
        <w:rPr>
          <w:b/>
          <w:bCs/>
          <w:lang w:eastAsia="zh-CN"/>
        </w:rPr>
        <w:t>评估：</w:t>
      </w:r>
      <w:r w:rsidRPr="00A91CC3">
        <w:rPr>
          <w:lang w:eastAsia="zh-CN"/>
        </w:rPr>
        <w:t>测评阶段收集的信息有利于了解该国当前网络安全项目的优势和不足，并确定应着重开展哪些工作。</w:t>
      </w:r>
    </w:p>
    <w:p w:rsidR="00FD6E72" w:rsidRPr="00A91CC3" w:rsidRDefault="00FD6E72" w:rsidP="00A91CC3">
      <w:pPr>
        <w:pStyle w:val="enumlev1"/>
        <w:rPr>
          <w:lang w:eastAsia="zh-CN"/>
        </w:rPr>
      </w:pPr>
      <w:r w:rsidRPr="00A91CC3">
        <w:rPr>
          <w:lang w:eastAsia="zh-CN"/>
        </w:rPr>
        <w:t>•</w:t>
      </w:r>
      <w:r w:rsidRPr="00A91CC3">
        <w:rPr>
          <w:lang w:eastAsia="zh-CN"/>
        </w:rPr>
        <w:tab/>
      </w:r>
      <w:r w:rsidRPr="00A91CC3">
        <w:rPr>
          <w:b/>
          <w:bCs/>
          <w:lang w:eastAsia="zh-CN"/>
        </w:rPr>
        <w:t>推荐：</w:t>
      </w:r>
      <w:r w:rsidRPr="00A91CC3">
        <w:rPr>
          <w:lang w:eastAsia="zh-CN"/>
        </w:rPr>
        <w:t>通过评估获得的信息成为计划的基础，以满足国家需要。</w:t>
      </w:r>
    </w:p>
    <w:p w:rsidR="00FD6E72" w:rsidRPr="006A554C" w:rsidRDefault="00FD6E72" w:rsidP="00A91CC3">
      <w:pPr>
        <w:ind w:firstLine="0"/>
        <w:rPr>
          <w:lang w:eastAsia="zh-CN"/>
        </w:rPr>
      </w:pPr>
      <w:r w:rsidRPr="0046586D">
        <w:rPr>
          <w:b/>
          <w:lang w:eastAsia="zh-CN"/>
        </w:rPr>
        <w:t>阶段</w:t>
      </w:r>
      <w:r w:rsidRPr="0046586D">
        <w:rPr>
          <w:b/>
          <w:lang w:eastAsia="zh-CN"/>
        </w:rPr>
        <w:t xml:space="preserve"> 2</w:t>
      </w:r>
      <w:r w:rsidRPr="006A554C">
        <w:rPr>
          <w:bCs/>
          <w:lang w:eastAsia="zh-CN"/>
        </w:rPr>
        <w:t xml:space="preserve"> </w:t>
      </w:r>
      <w:r w:rsidRPr="006A554C">
        <w:rPr>
          <w:lang w:eastAsia="zh-CN"/>
        </w:rPr>
        <w:t xml:space="preserve">– </w:t>
      </w:r>
      <w:r w:rsidRPr="006A554C">
        <w:rPr>
          <w:lang w:eastAsia="zh-CN"/>
        </w:rPr>
        <w:t>制定和实施合作项目。</w:t>
      </w:r>
    </w:p>
    <w:p w:rsidR="00FD6E72" w:rsidRPr="00A91CC3" w:rsidRDefault="00FD6E72" w:rsidP="00A91CC3">
      <w:pPr>
        <w:pStyle w:val="enumlev1"/>
        <w:rPr>
          <w:lang w:eastAsia="zh-CN"/>
        </w:rPr>
      </w:pPr>
      <w:r w:rsidRPr="006A554C">
        <w:rPr>
          <w:b/>
          <w:lang w:eastAsia="zh-CN"/>
        </w:rPr>
        <w:t>•</w:t>
      </w:r>
      <w:r w:rsidRPr="00A91CC3">
        <w:rPr>
          <w:lang w:eastAsia="zh-CN"/>
        </w:rPr>
        <w:tab/>
      </w:r>
      <w:r w:rsidRPr="00A91CC3">
        <w:rPr>
          <w:b/>
          <w:bCs/>
          <w:lang w:eastAsia="zh-CN"/>
        </w:rPr>
        <w:t>制定合作项目：</w:t>
      </w:r>
      <w:r w:rsidRPr="00A91CC3">
        <w:rPr>
          <w:lang w:eastAsia="zh-CN"/>
        </w:rPr>
        <w:t>国家专家和国内外的同行会面，根据特定国家的特殊需求和环境设计、确定和调整各项活动。这些活动可以包括一系列的合作交流以及确定长期的重点需求。</w:t>
      </w:r>
    </w:p>
    <w:p w:rsidR="00FD6E72" w:rsidRPr="00A91CC3" w:rsidRDefault="00FD6E72" w:rsidP="00A91CC3">
      <w:pPr>
        <w:pStyle w:val="enumlev1"/>
        <w:rPr>
          <w:lang w:eastAsia="zh-CN"/>
        </w:rPr>
      </w:pPr>
      <w:r w:rsidRPr="00A91CC3">
        <w:rPr>
          <w:lang w:eastAsia="zh-CN"/>
        </w:rPr>
        <w:t>•</w:t>
      </w:r>
      <w:r w:rsidRPr="00A91CC3">
        <w:rPr>
          <w:lang w:eastAsia="zh-CN"/>
        </w:rPr>
        <w:tab/>
      </w:r>
      <w:r w:rsidRPr="00A91CC3">
        <w:rPr>
          <w:b/>
          <w:bCs/>
          <w:lang w:eastAsia="zh-CN"/>
        </w:rPr>
        <w:t>实施项目：</w:t>
      </w:r>
      <w:r w:rsidRPr="00A91CC3">
        <w:rPr>
          <w:lang w:eastAsia="zh-CN"/>
        </w:rPr>
        <w:t>国内或国际专家落实项目并提供具体建议。</w:t>
      </w:r>
    </w:p>
    <w:p w:rsidR="00FD6E72" w:rsidRPr="006A554C" w:rsidRDefault="00FD6E72" w:rsidP="00A91CC3">
      <w:pPr>
        <w:ind w:firstLine="0"/>
        <w:rPr>
          <w:lang w:eastAsia="zh-CN"/>
        </w:rPr>
      </w:pPr>
      <w:r w:rsidRPr="0046586D">
        <w:rPr>
          <w:b/>
          <w:lang w:eastAsia="zh-CN"/>
        </w:rPr>
        <w:t>阶段</w:t>
      </w:r>
      <w:r w:rsidRPr="0046586D">
        <w:rPr>
          <w:b/>
          <w:lang w:eastAsia="zh-CN"/>
        </w:rPr>
        <w:t xml:space="preserve"> 3</w:t>
      </w:r>
      <w:r w:rsidRPr="006A554C">
        <w:rPr>
          <w:lang w:eastAsia="zh-CN"/>
        </w:rPr>
        <w:t xml:space="preserve"> – </w:t>
      </w:r>
      <w:r w:rsidRPr="006A554C">
        <w:rPr>
          <w:lang w:eastAsia="zh-CN"/>
        </w:rPr>
        <w:t>评估合作项目、确定成功与否并收尾。</w:t>
      </w:r>
    </w:p>
    <w:p w:rsidR="00FD6E72" w:rsidRPr="00A91CC3" w:rsidRDefault="00FD6E72" w:rsidP="00FD6E72">
      <w:pPr>
        <w:pStyle w:val="enumlev1"/>
        <w:rPr>
          <w:lang w:eastAsia="zh-CN"/>
        </w:rPr>
      </w:pPr>
      <w:r w:rsidRPr="00A91CC3">
        <w:rPr>
          <w:b/>
          <w:szCs w:val="22"/>
          <w:lang w:eastAsia="zh-CN"/>
        </w:rPr>
        <w:t>•</w:t>
      </w:r>
      <w:r w:rsidRPr="00A91CC3">
        <w:rPr>
          <w:b/>
          <w:szCs w:val="22"/>
          <w:lang w:eastAsia="zh-CN"/>
        </w:rPr>
        <w:tab/>
      </w:r>
      <w:r w:rsidRPr="00A91CC3">
        <w:rPr>
          <w:b/>
          <w:bCs/>
          <w:szCs w:val="22"/>
          <w:lang w:eastAsia="zh-CN"/>
        </w:rPr>
        <w:t>评估合作项目：</w:t>
      </w:r>
      <w:r w:rsidRPr="00A91CC3">
        <w:rPr>
          <w:szCs w:val="22"/>
          <w:lang w:eastAsia="zh-CN"/>
        </w:rPr>
        <w:t>网络安全合作项目将由内部或国际专家对其有效性定期进行重新评估。尚</w:t>
      </w:r>
      <w:r w:rsidRPr="00A91CC3">
        <w:rPr>
          <w:lang w:eastAsia="zh-CN"/>
        </w:rPr>
        <w:t>不完善的领域将成为进一步合作交流的主题，并且是这一持续进程的新起点。在一国与其他国家合作的情况下，如果该国的项目经评估被视为有效，则这种合作将逐步终止。</w:t>
      </w:r>
    </w:p>
    <w:p w:rsidR="00FD6E72" w:rsidRDefault="00FD6E72" w:rsidP="00FD6E72">
      <w:pPr>
        <w:pStyle w:val="MOS-Normal"/>
        <w:rPr>
          <w:rFonts w:ascii="Times New Roman" w:hAnsi="Times New Roman"/>
          <w:lang w:eastAsia="zh-CN"/>
        </w:rPr>
      </w:pPr>
    </w:p>
    <w:p w:rsidR="0046586D" w:rsidRDefault="0046586D">
      <w:pPr>
        <w:tabs>
          <w:tab w:val="clear" w:pos="794"/>
          <w:tab w:val="clear" w:pos="1191"/>
          <w:tab w:val="clear" w:pos="1588"/>
          <w:tab w:val="clear" w:pos="1985"/>
        </w:tabs>
        <w:overflowPunct/>
        <w:autoSpaceDE/>
        <w:autoSpaceDN/>
        <w:adjustRightInd/>
        <w:spacing w:before="0"/>
        <w:ind w:firstLine="0"/>
        <w:jc w:val="left"/>
        <w:textAlignment w:val="auto"/>
        <w:rPr>
          <w:rFonts w:cs="Traditional Arabic"/>
          <w:sz w:val="18"/>
          <w:szCs w:val="28"/>
          <w:lang w:eastAsia="zh-CN"/>
        </w:rPr>
      </w:pPr>
      <w:r>
        <w:rPr>
          <w:lang w:eastAsia="zh-CN"/>
        </w:rPr>
        <w:br w:type="page"/>
      </w:r>
    </w:p>
    <w:p w:rsidR="00A91CC3" w:rsidRDefault="00A91CC3" w:rsidP="00FD6E72">
      <w:pPr>
        <w:pStyle w:val="MOS-Normal"/>
        <w:rPr>
          <w:rFonts w:ascii="Times New Roman" w:hAnsi="Times New Roman"/>
          <w:lang w:eastAsia="zh-CN"/>
        </w:rPr>
      </w:pPr>
    </w:p>
    <w:p w:rsidR="00A91CC3" w:rsidRDefault="00A91CC3" w:rsidP="00A91CC3">
      <w:pPr>
        <w:pStyle w:val="FigureTitle"/>
        <w:rPr>
          <w:lang w:eastAsia="zh-CN"/>
        </w:rPr>
      </w:pPr>
      <w:r>
        <w:rPr>
          <w:lang w:eastAsia="zh-CN"/>
        </w:rPr>
        <w:t>图</w:t>
      </w:r>
      <w:r>
        <w:rPr>
          <w:lang w:eastAsia="zh-CN"/>
        </w:rPr>
        <w:t xml:space="preserve"> 1</w:t>
      </w:r>
      <w:r>
        <w:rPr>
          <w:lang w:eastAsia="zh-CN"/>
        </w:rPr>
        <w:t>：网络安全能力建设的项目方法</w:t>
      </w:r>
    </w:p>
    <w:p w:rsidR="00A91CC3" w:rsidRPr="006A554C" w:rsidRDefault="00A91CC3" w:rsidP="00FD6E72">
      <w:pPr>
        <w:pStyle w:val="MOS-Normal"/>
        <w:rPr>
          <w:rFonts w:ascii="Times New Roman" w:hAnsi="Times New Roman"/>
          <w:lang w:eastAsia="zh-CN"/>
        </w:rPr>
      </w:pPr>
    </w:p>
    <w:p w:rsidR="00FD6E72" w:rsidRPr="006A554C" w:rsidRDefault="00B560E7" w:rsidP="00A91CC3">
      <w:pPr>
        <w:pStyle w:val="Figure"/>
      </w:pPr>
      <w:r w:rsidRPr="00B560E7">
        <w:rPr>
          <w:noProof/>
          <w:sz w:val="16"/>
          <w:szCs w:val="16"/>
          <w:lang w:val="en-US" w:eastAsia="zh-CN"/>
        </w:rPr>
        <w:pict>
          <v:shapetype id="_x0000_t202" coordsize="21600,21600" o:spt="202" path="m,l,21600r21600,l21600,xe">
            <v:stroke joinstyle="miter"/>
            <v:path gradientshapeok="t" o:connecttype="rect"/>
          </v:shapetype>
          <v:shape id="_x0000_s1062" type="#_x0000_t202" style="position:absolute;left:0;text-align:left;margin-left:121.95pt;margin-top:126.3pt;width:106.85pt;height:79.9pt;z-index:251662336" fillcolor="#ccecff" stroked="f">
            <v:textbox style="mso-next-textbox:#_x0000_s1062">
              <w:txbxContent>
                <w:p w:rsidR="00356F6A" w:rsidRDefault="00356F6A" w:rsidP="00FD6E72">
                  <w:pPr>
                    <w:spacing w:before="0"/>
                    <w:rPr>
                      <w:rFonts w:ascii="STKaiti" w:eastAsia="STKaiti" w:hAnsi="STKaiti"/>
                      <w:b/>
                      <w:bCs/>
                      <w:lang w:val="es-AR" w:eastAsia="zh-CN"/>
                    </w:rPr>
                  </w:pPr>
                  <w:r>
                    <w:rPr>
                      <w:rFonts w:ascii="STKaiti" w:eastAsia="STKaiti" w:hAnsi="STKaiti" w:hint="eastAsia"/>
                      <w:b/>
                      <w:bCs/>
                      <w:lang w:val="es-AR" w:eastAsia="zh-CN"/>
                    </w:rPr>
                    <w:t>发展</w:t>
                  </w:r>
                </w:p>
                <w:p w:rsidR="00356F6A" w:rsidRDefault="00356F6A" w:rsidP="00FD6E72">
                  <w:pPr>
                    <w:tabs>
                      <w:tab w:val="left" w:pos="284"/>
                      <w:tab w:val="left" w:pos="567"/>
                    </w:tabs>
                    <w:spacing w:before="0"/>
                    <w:ind w:left="284" w:hanging="284"/>
                    <w:rPr>
                      <w:sz w:val="18"/>
                      <w:szCs w:val="18"/>
                      <w:lang w:val="es-AR" w:eastAsia="zh-CN"/>
                    </w:rPr>
                  </w:pPr>
                  <w:r>
                    <w:rPr>
                      <w:sz w:val="18"/>
                      <w:szCs w:val="18"/>
                      <w:lang w:val="es-AR" w:eastAsia="zh-CN"/>
                    </w:rPr>
                    <w:t>•</w:t>
                  </w:r>
                  <w:r>
                    <w:rPr>
                      <w:sz w:val="18"/>
                      <w:szCs w:val="18"/>
                      <w:lang w:val="es-AR" w:eastAsia="zh-CN"/>
                    </w:rPr>
                    <w:tab/>
                  </w:r>
                  <w:r>
                    <w:rPr>
                      <w:rFonts w:hint="eastAsia"/>
                      <w:sz w:val="18"/>
                      <w:szCs w:val="18"/>
                      <w:lang w:val="es-AR" w:eastAsia="zh-CN"/>
                    </w:rPr>
                    <w:t>开展满足独特需求和条件的合作活动项目</w:t>
                  </w:r>
                </w:p>
              </w:txbxContent>
            </v:textbox>
          </v:shape>
        </w:pict>
      </w:r>
      <w:r w:rsidRPr="00B560E7">
        <w:rPr>
          <w:noProof/>
          <w:sz w:val="16"/>
          <w:szCs w:val="16"/>
          <w:lang w:val="en-US" w:eastAsia="zh-CN"/>
        </w:rPr>
        <w:pict>
          <v:shape id="_x0000_s1064" type="#_x0000_t202" style="position:absolute;left:0;text-align:left;margin-left:172.05pt;margin-top:221.6pt;width:112.5pt;height:79.9pt;z-index:251664384" fillcolor="#cfc" stroked="f">
            <v:textbox style="mso-next-textbox:#_x0000_s1064">
              <w:txbxContent>
                <w:p w:rsidR="00356F6A" w:rsidRDefault="00356F6A" w:rsidP="00FD6E72">
                  <w:pPr>
                    <w:spacing w:before="0"/>
                    <w:rPr>
                      <w:rFonts w:ascii="STKaiti" w:eastAsia="STKaiti" w:hAnsi="STKaiti"/>
                      <w:b/>
                      <w:bCs/>
                      <w:lang w:val="es-AR" w:eastAsia="zh-CN"/>
                    </w:rPr>
                  </w:pPr>
                  <w:r>
                    <w:rPr>
                      <w:rFonts w:ascii="STKaiti" w:eastAsia="STKaiti" w:hAnsi="STKaiti" w:hint="eastAsia"/>
                      <w:b/>
                      <w:bCs/>
                      <w:lang w:val="es-AR" w:eastAsia="zh-CN"/>
                    </w:rPr>
                    <w:t>评估</w:t>
                  </w:r>
                </w:p>
                <w:p w:rsidR="00356F6A" w:rsidRDefault="00356F6A" w:rsidP="00FD6E72">
                  <w:pPr>
                    <w:tabs>
                      <w:tab w:val="left" w:pos="284"/>
                      <w:tab w:val="left" w:pos="426"/>
                    </w:tabs>
                    <w:spacing w:before="0"/>
                    <w:ind w:left="284" w:hanging="284"/>
                    <w:rPr>
                      <w:sz w:val="18"/>
                      <w:szCs w:val="18"/>
                      <w:lang w:val="es-AR" w:eastAsia="zh-CN"/>
                    </w:rPr>
                  </w:pPr>
                  <w:r>
                    <w:rPr>
                      <w:sz w:val="18"/>
                      <w:szCs w:val="18"/>
                      <w:lang w:val="es-AR" w:eastAsia="zh-CN"/>
                    </w:rPr>
                    <w:t>•</w:t>
                  </w:r>
                  <w:r>
                    <w:rPr>
                      <w:sz w:val="18"/>
                      <w:szCs w:val="18"/>
                      <w:lang w:val="es-AR" w:eastAsia="zh-CN"/>
                    </w:rPr>
                    <w:tab/>
                  </w:r>
                  <w:r>
                    <w:rPr>
                      <w:rFonts w:hint="eastAsia"/>
                      <w:sz w:val="18"/>
                      <w:szCs w:val="18"/>
                      <w:lang w:val="es-AR" w:eastAsia="zh-CN"/>
                    </w:rPr>
                    <w:t>强项及有待进一步发展的重点领域</w:t>
                  </w:r>
                </w:p>
              </w:txbxContent>
            </v:textbox>
          </v:shape>
        </w:pict>
      </w:r>
      <w:r w:rsidRPr="00B560E7">
        <w:rPr>
          <w:noProof/>
          <w:sz w:val="16"/>
          <w:szCs w:val="16"/>
          <w:lang w:val="en-US" w:eastAsia="zh-CN"/>
        </w:rPr>
        <w:pict>
          <v:shape id="_x0000_s1063" type="#_x0000_t202" style="position:absolute;left:0;text-align:left;margin-left:46.35pt;margin-top:223pt;width:104.15pt;height:77.45pt;z-index:251663360" fillcolor="#cfc" stroked="f">
            <v:textbox style="mso-next-textbox:#_x0000_s1063">
              <w:txbxContent>
                <w:p w:rsidR="00356F6A" w:rsidRDefault="00356F6A" w:rsidP="00FD6E72">
                  <w:pPr>
                    <w:spacing w:before="0"/>
                    <w:rPr>
                      <w:rFonts w:ascii="STKaiti" w:eastAsia="STKaiti" w:hAnsi="STKaiti"/>
                      <w:b/>
                      <w:bCs/>
                      <w:lang w:val="es-AR" w:eastAsia="zh-CN"/>
                    </w:rPr>
                  </w:pPr>
                  <w:r>
                    <w:rPr>
                      <w:rFonts w:ascii="STKaiti" w:eastAsia="STKaiti" w:hAnsi="STKaiti" w:hint="eastAsia"/>
                      <w:b/>
                      <w:bCs/>
                      <w:lang w:val="es-AR" w:eastAsia="zh-CN"/>
                    </w:rPr>
                    <w:t>测评</w:t>
                  </w:r>
                </w:p>
                <w:p w:rsidR="00356F6A" w:rsidRDefault="00356F6A" w:rsidP="00FD6E72">
                  <w:pPr>
                    <w:tabs>
                      <w:tab w:val="left" w:pos="284"/>
                      <w:tab w:val="left" w:pos="567"/>
                    </w:tabs>
                    <w:spacing w:before="0"/>
                    <w:ind w:left="284" w:hanging="284"/>
                    <w:rPr>
                      <w:sz w:val="18"/>
                      <w:szCs w:val="18"/>
                      <w:lang w:val="es-AR" w:eastAsia="zh-CN"/>
                    </w:rPr>
                  </w:pPr>
                  <w:r>
                    <w:rPr>
                      <w:sz w:val="18"/>
                      <w:szCs w:val="18"/>
                      <w:lang w:val="es-AR" w:eastAsia="zh-CN"/>
                    </w:rPr>
                    <w:t>•</w:t>
                  </w:r>
                  <w:r>
                    <w:rPr>
                      <w:sz w:val="18"/>
                      <w:szCs w:val="18"/>
                      <w:lang w:val="es-AR" w:eastAsia="zh-CN"/>
                    </w:rPr>
                    <w:tab/>
                  </w:r>
                  <w:r>
                    <w:rPr>
                      <w:rFonts w:hint="eastAsia"/>
                      <w:sz w:val="18"/>
                      <w:szCs w:val="18"/>
                      <w:lang w:val="es-AR" w:eastAsia="zh-CN"/>
                    </w:rPr>
                    <w:t>国家网络安全项目现状</w:t>
                  </w:r>
                </w:p>
                <w:p w:rsidR="00356F6A" w:rsidRDefault="00356F6A" w:rsidP="00FD6E72">
                  <w:pPr>
                    <w:tabs>
                      <w:tab w:val="left" w:pos="284"/>
                      <w:tab w:val="left" w:pos="567"/>
                    </w:tabs>
                    <w:spacing w:before="0"/>
                    <w:ind w:left="284" w:hanging="284"/>
                    <w:rPr>
                      <w:sz w:val="18"/>
                      <w:szCs w:val="18"/>
                    </w:rPr>
                  </w:pPr>
                  <w:r>
                    <w:rPr>
                      <w:sz w:val="18"/>
                      <w:szCs w:val="18"/>
                      <w:lang w:val="es-AR" w:eastAsia="zh-CN"/>
                    </w:rPr>
                    <w:tab/>
                  </w:r>
                  <w:r>
                    <w:rPr>
                      <w:sz w:val="18"/>
                      <w:szCs w:val="18"/>
                    </w:rPr>
                    <w:t>–</w:t>
                  </w:r>
                  <w:r>
                    <w:rPr>
                      <w:sz w:val="18"/>
                      <w:szCs w:val="18"/>
                    </w:rPr>
                    <w:tab/>
                  </w:r>
                  <w:r>
                    <w:rPr>
                      <w:rFonts w:hint="eastAsia"/>
                      <w:sz w:val="18"/>
                      <w:szCs w:val="18"/>
                      <w:lang w:eastAsia="zh-CN"/>
                    </w:rPr>
                    <w:t>基础</w:t>
                  </w:r>
                </w:p>
                <w:p w:rsidR="00356F6A" w:rsidRDefault="00356F6A" w:rsidP="00FD6E72">
                  <w:pPr>
                    <w:tabs>
                      <w:tab w:val="left" w:pos="284"/>
                      <w:tab w:val="left" w:pos="567"/>
                    </w:tabs>
                    <w:spacing w:before="0"/>
                    <w:ind w:left="284" w:hanging="284"/>
                    <w:rPr>
                      <w:sz w:val="18"/>
                      <w:szCs w:val="18"/>
                    </w:rPr>
                  </w:pPr>
                  <w:r>
                    <w:rPr>
                      <w:sz w:val="18"/>
                      <w:szCs w:val="18"/>
                    </w:rPr>
                    <w:tab/>
                    <w:t>–</w:t>
                  </w:r>
                  <w:r>
                    <w:rPr>
                      <w:sz w:val="18"/>
                      <w:szCs w:val="18"/>
                    </w:rPr>
                    <w:tab/>
                  </w:r>
                  <w:r>
                    <w:rPr>
                      <w:rFonts w:hint="eastAsia"/>
                      <w:sz w:val="18"/>
                      <w:szCs w:val="18"/>
                      <w:lang w:eastAsia="zh-CN"/>
                    </w:rPr>
                    <w:t>更新状况</w:t>
                  </w:r>
                </w:p>
              </w:txbxContent>
            </v:textbox>
          </v:shape>
        </w:pict>
      </w:r>
      <w:r w:rsidRPr="00B560E7">
        <w:rPr>
          <w:noProof/>
          <w:sz w:val="16"/>
          <w:szCs w:val="16"/>
          <w:lang w:val="en-US" w:eastAsia="zh-CN"/>
        </w:rPr>
        <w:pict>
          <v:shape id="_x0000_s1061" type="#_x0000_t202" style="position:absolute;left:0;text-align:left;margin-left:249pt;margin-top:128.95pt;width:104.15pt;height:80.45pt;z-index:251661312" fillcolor="#ccecff" stroked="f">
            <v:textbox style="mso-next-textbox:#_x0000_s1061">
              <w:txbxContent>
                <w:p w:rsidR="00356F6A" w:rsidRDefault="00356F6A" w:rsidP="00FD6E72">
                  <w:pPr>
                    <w:spacing w:before="0"/>
                    <w:rPr>
                      <w:rFonts w:ascii="STKaiti" w:eastAsia="STKaiti" w:hAnsi="STKaiti"/>
                      <w:b/>
                      <w:bCs/>
                      <w:lang w:val="es-AR" w:eastAsia="zh-CN"/>
                    </w:rPr>
                  </w:pPr>
                  <w:r>
                    <w:rPr>
                      <w:rFonts w:ascii="STKaiti" w:eastAsia="STKaiti" w:hAnsi="STKaiti" w:hint="eastAsia"/>
                      <w:b/>
                      <w:bCs/>
                      <w:lang w:val="es-AR" w:eastAsia="zh-CN"/>
                    </w:rPr>
                    <w:t>实施</w:t>
                  </w:r>
                </w:p>
                <w:p w:rsidR="00356F6A" w:rsidRPr="00F97B8E" w:rsidRDefault="00356F6A" w:rsidP="00F97B8E">
                  <w:pPr>
                    <w:tabs>
                      <w:tab w:val="left" w:pos="284"/>
                    </w:tabs>
                    <w:spacing w:before="0"/>
                    <w:ind w:left="284" w:hanging="284"/>
                    <w:jc w:val="left"/>
                    <w:rPr>
                      <w:sz w:val="18"/>
                      <w:szCs w:val="18"/>
                      <w:lang w:val="es-AR" w:eastAsia="zh-CN"/>
                    </w:rPr>
                  </w:pPr>
                  <w:r w:rsidRPr="00F97B8E">
                    <w:rPr>
                      <w:sz w:val="18"/>
                      <w:szCs w:val="18"/>
                      <w:lang w:val="es-AR" w:eastAsia="zh-CN"/>
                    </w:rPr>
                    <w:t>•</w:t>
                  </w:r>
                  <w:r w:rsidRPr="00F97B8E">
                    <w:rPr>
                      <w:sz w:val="18"/>
                      <w:szCs w:val="18"/>
                      <w:lang w:val="es-AR" w:eastAsia="zh-CN"/>
                    </w:rPr>
                    <w:tab/>
                  </w:r>
                  <w:r w:rsidRPr="00F97B8E">
                    <w:rPr>
                      <w:rFonts w:hint="eastAsia"/>
                      <w:sz w:val="18"/>
                      <w:szCs w:val="18"/>
                      <w:lang w:val="es-AR" w:eastAsia="zh-CN"/>
                    </w:rPr>
                    <w:t>专家提供建议</w:t>
                  </w:r>
                  <w:r w:rsidRPr="00F97B8E">
                    <w:rPr>
                      <w:sz w:val="18"/>
                      <w:szCs w:val="18"/>
                      <w:lang w:val="es-AR" w:eastAsia="zh-CN"/>
                    </w:rPr>
                    <w:br/>
                  </w:r>
                  <w:r w:rsidRPr="00F97B8E">
                    <w:rPr>
                      <w:rFonts w:hint="eastAsia"/>
                      <w:sz w:val="18"/>
                      <w:szCs w:val="18"/>
                      <w:lang w:val="es-AR" w:eastAsia="zh-CN"/>
                    </w:rPr>
                    <w:t>和帮助</w:t>
                  </w:r>
                </w:p>
              </w:txbxContent>
            </v:textbox>
          </v:shape>
        </w:pict>
      </w:r>
      <w:r w:rsidRPr="00B560E7">
        <w:rPr>
          <w:noProof/>
          <w:sz w:val="16"/>
          <w:szCs w:val="16"/>
          <w:lang w:val="en-US" w:eastAsia="zh-CN"/>
        </w:rPr>
        <w:pict>
          <v:shape id="_x0000_s1065" type="#_x0000_t202" style="position:absolute;left:0;text-align:left;margin-left:301.05pt;margin-top:224.6pt;width:104.15pt;height:79.9pt;z-index:251665408" fillcolor="#cfc" stroked="f">
            <v:textbox style="mso-next-textbox:#_x0000_s1065">
              <w:txbxContent>
                <w:p w:rsidR="00356F6A" w:rsidRDefault="00356F6A" w:rsidP="00FD6E72">
                  <w:pPr>
                    <w:spacing w:before="0"/>
                    <w:rPr>
                      <w:rFonts w:ascii="STKaiti" w:eastAsia="STKaiti" w:hAnsi="STKaiti"/>
                      <w:b/>
                      <w:bCs/>
                      <w:lang w:val="es-AR" w:eastAsia="zh-CN"/>
                    </w:rPr>
                  </w:pPr>
                  <w:r>
                    <w:rPr>
                      <w:rFonts w:ascii="STKaiti" w:eastAsia="STKaiti" w:hAnsi="STKaiti" w:hint="eastAsia"/>
                      <w:b/>
                      <w:bCs/>
                      <w:lang w:val="es-AR" w:eastAsia="zh-CN"/>
                    </w:rPr>
                    <w:t>建议</w:t>
                  </w:r>
                </w:p>
                <w:p w:rsidR="00356F6A" w:rsidRDefault="00356F6A" w:rsidP="00FD6E72">
                  <w:pPr>
                    <w:tabs>
                      <w:tab w:val="left" w:pos="284"/>
                      <w:tab w:val="left" w:pos="567"/>
                    </w:tabs>
                    <w:spacing w:before="0"/>
                    <w:ind w:left="284" w:hanging="284"/>
                    <w:rPr>
                      <w:sz w:val="18"/>
                      <w:szCs w:val="18"/>
                      <w:lang w:val="es-AR" w:eastAsia="zh-CN"/>
                    </w:rPr>
                  </w:pPr>
                  <w:r>
                    <w:rPr>
                      <w:sz w:val="18"/>
                      <w:szCs w:val="18"/>
                      <w:lang w:val="es-AR" w:eastAsia="zh-CN"/>
                    </w:rPr>
                    <w:t>•</w:t>
                  </w:r>
                  <w:r>
                    <w:rPr>
                      <w:sz w:val="18"/>
                      <w:szCs w:val="18"/>
                      <w:lang w:val="es-AR" w:eastAsia="zh-CN"/>
                    </w:rPr>
                    <w:tab/>
                  </w:r>
                  <w:r>
                    <w:rPr>
                      <w:rFonts w:hint="eastAsia"/>
                      <w:sz w:val="18"/>
                      <w:szCs w:val="18"/>
                      <w:lang w:val="es-AR" w:eastAsia="zh-CN"/>
                    </w:rPr>
                    <w:t>满足国家需求的合作活动计划</w:t>
                  </w:r>
                </w:p>
              </w:txbxContent>
            </v:textbox>
          </v:shape>
        </w:pict>
      </w:r>
      <w:r w:rsidRPr="00B560E7">
        <w:rPr>
          <w:noProof/>
          <w:sz w:val="16"/>
          <w:szCs w:val="16"/>
          <w:lang w:val="en-US" w:eastAsia="zh-CN" w:bidi="or-IN"/>
        </w:rPr>
        <w:pict>
          <v:shape id="_x0000_s1060" type="#_x0000_t202" style="position:absolute;left:0;text-align:left;margin-left:181.35pt;margin-top:37.3pt;width:108pt;height:1in;z-index:251660288" fillcolor="#ccf" stroked="f">
            <v:textbox style="mso-next-textbox:#_x0000_s1060">
              <w:txbxContent>
                <w:p w:rsidR="00356F6A" w:rsidRDefault="00356F6A" w:rsidP="00FD6E72">
                  <w:pPr>
                    <w:rPr>
                      <w:rFonts w:ascii="STKaiti" w:eastAsia="STKaiti" w:hAnsi="STKaiti"/>
                      <w:b/>
                      <w:bCs/>
                    </w:rPr>
                  </w:pPr>
                  <w:r>
                    <w:rPr>
                      <w:rFonts w:ascii="STKaiti" w:eastAsia="STKaiti" w:hAnsi="STKaiti" w:hint="eastAsia"/>
                      <w:b/>
                      <w:bCs/>
                      <w:lang w:eastAsia="zh-CN"/>
                    </w:rPr>
                    <w:t>反复评估</w:t>
                  </w:r>
                </w:p>
                <w:p w:rsidR="00356F6A" w:rsidRPr="00F97B8E" w:rsidRDefault="00356F6A" w:rsidP="00FD6E72">
                  <w:pPr>
                    <w:tabs>
                      <w:tab w:val="left" w:pos="284"/>
                    </w:tabs>
                    <w:rPr>
                      <w:sz w:val="18"/>
                      <w:szCs w:val="18"/>
                      <w:lang w:eastAsia="zh-CN"/>
                    </w:rPr>
                  </w:pPr>
                  <w:r w:rsidRPr="00F97B8E">
                    <w:rPr>
                      <w:sz w:val="18"/>
                      <w:szCs w:val="18"/>
                    </w:rPr>
                    <w:t>•</w:t>
                  </w:r>
                  <w:r w:rsidRPr="00F97B8E">
                    <w:rPr>
                      <w:sz w:val="18"/>
                      <w:szCs w:val="18"/>
                    </w:rPr>
                    <w:tab/>
                  </w:r>
                  <w:r w:rsidRPr="00F97B8E">
                    <w:rPr>
                      <w:rFonts w:hint="eastAsia"/>
                      <w:sz w:val="18"/>
                      <w:szCs w:val="18"/>
                      <w:lang w:eastAsia="zh-CN"/>
                    </w:rPr>
                    <w:t>有效性</w:t>
                  </w:r>
                </w:p>
              </w:txbxContent>
            </v:textbox>
          </v:shape>
        </w:pict>
      </w:r>
      <w:r w:rsidR="00FD6E72" w:rsidRPr="006A554C">
        <w:rPr>
          <w:noProof/>
          <w:lang w:val="en-US" w:eastAsia="zh-CN"/>
        </w:rPr>
        <w:drawing>
          <wp:inline distT="0" distB="0" distL="0" distR="0">
            <wp:extent cx="5048250" cy="3905250"/>
            <wp:effectExtent l="19050" t="0" r="0" b="0"/>
            <wp:docPr id="5" name="Picture 3" descr="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es"/>
                    <pic:cNvPicPr>
                      <a:picLocks noChangeAspect="1" noChangeArrowheads="1"/>
                    </pic:cNvPicPr>
                  </pic:nvPicPr>
                  <pic:blipFill>
                    <a:blip r:embed="rId22" cstate="print"/>
                    <a:srcRect/>
                    <a:stretch>
                      <a:fillRect/>
                    </a:stretch>
                  </pic:blipFill>
                  <pic:spPr bwMode="auto">
                    <a:xfrm>
                      <a:off x="0" y="0"/>
                      <a:ext cx="5048250" cy="3905250"/>
                    </a:xfrm>
                    <a:prstGeom prst="rect">
                      <a:avLst/>
                    </a:prstGeom>
                    <a:noFill/>
                    <a:ln w="9525">
                      <a:noFill/>
                      <a:miter lim="800000"/>
                      <a:headEnd/>
                      <a:tailEnd/>
                    </a:ln>
                  </pic:spPr>
                </pic:pic>
              </a:graphicData>
            </a:graphic>
          </wp:inline>
        </w:drawing>
      </w:r>
    </w:p>
    <w:p w:rsidR="00FD6E72" w:rsidRDefault="00FD6E72" w:rsidP="00FD6E72">
      <w:pPr>
        <w:rPr>
          <w:lang w:eastAsia="zh-CN"/>
        </w:rPr>
      </w:pPr>
    </w:p>
    <w:p w:rsidR="00FD6E72" w:rsidRDefault="00FD6E72" w:rsidP="00A91CC3">
      <w:pPr>
        <w:pStyle w:val="FigureSource"/>
        <w:rPr>
          <w:lang w:eastAsia="zh-CN"/>
        </w:rPr>
      </w:pPr>
    </w:p>
    <w:p w:rsidR="00FD6E72" w:rsidRDefault="00FD6E72" w:rsidP="00FD6E72">
      <w:pPr>
        <w:pStyle w:val="Mos-NormalBold"/>
        <w:jc w:val="center"/>
        <w:rPr>
          <w:rFonts w:ascii="Times New Roman" w:hAnsi="Times New Roman"/>
          <w:sz w:val="24"/>
          <w:szCs w:val="24"/>
          <w:lang w:eastAsia="zh-CN"/>
        </w:rPr>
      </w:pPr>
    </w:p>
    <w:p w:rsidR="00FD6E72" w:rsidRPr="00A91CC3" w:rsidRDefault="00FD6E72" w:rsidP="00A91CC3">
      <w:pPr>
        <w:ind w:firstLine="0"/>
        <w:jc w:val="center"/>
        <w:rPr>
          <w:b/>
          <w:bCs/>
          <w:lang w:eastAsia="zh-CN"/>
        </w:rPr>
      </w:pPr>
      <w:r w:rsidRPr="00A91CC3">
        <w:rPr>
          <w:b/>
          <w:bCs/>
          <w:lang w:eastAsia="zh-CN"/>
        </w:rPr>
        <w:t>有效措施</w:t>
      </w:r>
    </w:p>
    <w:p w:rsidR="00A91CC3" w:rsidRDefault="00A91CC3" w:rsidP="00A91CC3">
      <w:pPr>
        <w:rPr>
          <w:lang w:val="en-US" w:eastAsia="zh-CN"/>
        </w:rPr>
      </w:pPr>
    </w:p>
    <w:p w:rsidR="00FD6E72" w:rsidRDefault="00FD6E72" w:rsidP="00A91CC3">
      <w:pPr>
        <w:rPr>
          <w:lang w:eastAsia="zh-CN"/>
        </w:rPr>
      </w:pPr>
      <w:r>
        <w:rPr>
          <w:lang w:eastAsia="zh-CN"/>
        </w:rPr>
        <w:t>下文介绍了评定该领域的效果以及向上级官员报告进展的方法。该方法构成一种逻辑链，即将基本输入（针对国家和</w:t>
      </w:r>
      <w:r>
        <w:rPr>
          <w:lang w:eastAsia="zh-CN"/>
        </w:rPr>
        <w:t>/</w:t>
      </w:r>
      <w:r>
        <w:rPr>
          <w:lang w:eastAsia="zh-CN"/>
        </w:rPr>
        <w:t>或地区的耗时耗钱和耗力的项目）和最后预期的结果（强化网络安全）相关联。该链如下表所示：</w:t>
      </w:r>
    </w:p>
    <w:p w:rsidR="00FD6E72" w:rsidRDefault="00FD6E72" w:rsidP="00A91CC3">
      <w:pPr>
        <w:rPr>
          <w:lang w:eastAsia="zh-CN"/>
        </w:rPr>
      </w:pPr>
    </w:p>
    <w:p w:rsidR="00FD6E72" w:rsidRDefault="00FD6E72" w:rsidP="00FD6E72">
      <w:pPr>
        <w:pStyle w:val="Mos-NormalBold"/>
        <w:rPr>
          <w:rFonts w:ascii="Times New Roman" w:hAnsi="Times New Roman"/>
          <w:sz w:val="24"/>
          <w:szCs w:val="24"/>
          <w:u w:val="single"/>
          <w:lang w:eastAsia="zh-CN"/>
        </w:rPr>
      </w:pPr>
      <w:r>
        <w:rPr>
          <w:rFonts w:ascii="Times New Roman" w:hAnsi="Times New Roman"/>
          <w:lang w:eastAsia="zh-CN"/>
        </w:rPr>
        <w:br w:type="page"/>
      </w:r>
      <w:bookmarkStart w:id="100" w:name="Meeting"/>
      <w:bookmarkStart w:id="101" w:name="PlaceDate"/>
      <w:bookmarkStart w:id="102" w:name="CreationDate"/>
      <w:bookmarkStart w:id="103" w:name="SGNo"/>
      <w:bookmarkStart w:id="104" w:name="QShort"/>
      <w:bookmarkStart w:id="105" w:name="Source"/>
      <w:bookmarkStart w:id="106" w:name="Title"/>
      <w:bookmarkEnd w:id="100"/>
      <w:bookmarkEnd w:id="101"/>
      <w:bookmarkEnd w:id="102"/>
      <w:bookmarkEnd w:id="103"/>
      <w:bookmarkEnd w:id="104"/>
      <w:bookmarkEnd w:id="105"/>
      <w:bookmarkEnd w:id="106"/>
      <w:r>
        <w:rPr>
          <w:rFonts w:ascii="Times New Roman" w:hAnsi="SimSun"/>
          <w:sz w:val="24"/>
          <w:szCs w:val="24"/>
          <w:u w:val="single"/>
          <w:lang w:eastAsia="zh-CN"/>
        </w:rPr>
        <w:lastRenderedPageBreak/>
        <w:t>评定类别：</w:t>
      </w:r>
      <w:r>
        <w:rPr>
          <w:rFonts w:ascii="Times New Roman" w:hAnsi="Times New Roman"/>
          <w:sz w:val="24"/>
          <w:szCs w:val="24"/>
          <w:lang w:eastAsia="zh-CN"/>
        </w:rPr>
        <w:tab/>
      </w:r>
      <w:r>
        <w:rPr>
          <w:rFonts w:ascii="Times New Roman" w:hAnsi="SimSun"/>
          <w:sz w:val="24"/>
          <w:szCs w:val="24"/>
          <w:u w:val="single"/>
          <w:lang w:eastAsia="zh-CN"/>
        </w:rPr>
        <w:t>效果要素：</w:t>
      </w:r>
    </w:p>
    <w:p w:rsidR="00FD6E72" w:rsidRDefault="00FD6E72" w:rsidP="00FD6E72">
      <w:pPr>
        <w:rPr>
          <w:sz w:val="24"/>
          <w:szCs w:val="24"/>
          <w:lang w:eastAsia="zh-CN"/>
        </w:rPr>
      </w:pPr>
    </w:p>
    <w:p w:rsidR="00FD6E72" w:rsidRPr="00A91CC3" w:rsidRDefault="00FD6E72" w:rsidP="00FD6E72">
      <w:pPr>
        <w:pStyle w:val="Mos-NormalBold"/>
        <w:rPr>
          <w:rFonts w:ascii="Times New Roman" w:hAnsi="Times New Roman"/>
          <w:sz w:val="22"/>
          <w:szCs w:val="22"/>
          <w:lang w:eastAsia="zh-CN"/>
        </w:rPr>
      </w:pPr>
      <w:r w:rsidRPr="00A91CC3">
        <w:rPr>
          <w:rFonts w:ascii="Times New Roman" w:hAnsi="SimSun"/>
          <w:sz w:val="22"/>
          <w:szCs w:val="22"/>
          <w:lang w:eastAsia="zh-CN"/>
        </w:rPr>
        <w:t>基本输入：</w:t>
      </w:r>
      <w:r w:rsidRPr="00A91CC3">
        <w:rPr>
          <w:rFonts w:ascii="Times New Roman" w:hAnsi="Times New Roman"/>
          <w:sz w:val="22"/>
          <w:szCs w:val="22"/>
          <w:lang w:eastAsia="zh-CN"/>
        </w:rPr>
        <w:tab/>
      </w:r>
      <w:r w:rsidRPr="00A91CC3">
        <w:rPr>
          <w:rFonts w:ascii="Times New Roman" w:hAnsi="SimSun"/>
          <w:sz w:val="22"/>
          <w:szCs w:val="22"/>
          <w:lang w:eastAsia="zh-CN"/>
        </w:rPr>
        <w:t>国家项目：</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rFonts w:hint="eastAsia"/>
          <w:szCs w:val="22"/>
          <w:lang w:eastAsia="zh-CN"/>
        </w:rPr>
        <w:tab/>
      </w:r>
      <w:r w:rsidRPr="00A91CC3">
        <w:rPr>
          <w:rFonts w:hAnsi="SimSun"/>
          <w:szCs w:val="22"/>
          <w:lang w:eastAsia="zh-CN"/>
        </w:rPr>
        <w:t>时间</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资金</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人力</w:t>
      </w:r>
    </w:p>
    <w:p w:rsidR="00FD6E72" w:rsidRPr="00A91CC3" w:rsidRDefault="00FD6E72" w:rsidP="00FD6E72">
      <w:pPr>
        <w:pStyle w:val="Mos-NormalBold"/>
        <w:rPr>
          <w:rFonts w:ascii="Times New Roman" w:hAnsi="Times New Roman"/>
          <w:sz w:val="22"/>
          <w:szCs w:val="22"/>
          <w:lang w:eastAsia="zh-CN"/>
        </w:rPr>
      </w:pPr>
      <w:r w:rsidRPr="00A91CC3">
        <w:rPr>
          <w:rFonts w:ascii="Times New Roman" w:hAnsi="SimSun"/>
          <w:sz w:val="22"/>
          <w:szCs w:val="22"/>
          <w:lang w:eastAsia="zh-CN"/>
        </w:rPr>
        <w:t>基本工作程序：</w:t>
      </w:r>
      <w:r w:rsidRPr="00A91CC3">
        <w:rPr>
          <w:rFonts w:ascii="Times New Roman" w:hAnsi="Times New Roman"/>
          <w:sz w:val="22"/>
          <w:szCs w:val="22"/>
          <w:lang w:eastAsia="zh-CN"/>
        </w:rPr>
        <w:tab/>
      </w:r>
      <w:r w:rsidRPr="00A91CC3">
        <w:rPr>
          <w:rFonts w:ascii="Times New Roman" w:hAnsi="SimSun"/>
          <w:sz w:val="22"/>
          <w:szCs w:val="22"/>
          <w:lang w:eastAsia="zh-CN"/>
        </w:rPr>
        <w:t>工作（包括可能的合作交流）：</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制定国家战略</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制定法律法规</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事件管理</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政府</w:t>
      </w:r>
      <w:r w:rsidR="00471230">
        <w:rPr>
          <w:rFonts w:hAnsi="SimSun"/>
          <w:szCs w:val="22"/>
          <w:lang w:val="en-US" w:eastAsia="zh-CN"/>
        </w:rPr>
        <w:t xml:space="preserve"> </w:t>
      </w:r>
      <w:r w:rsidRPr="00A91CC3">
        <w:rPr>
          <w:szCs w:val="22"/>
          <w:lang w:eastAsia="zh-CN"/>
        </w:rPr>
        <w:t>–</w:t>
      </w:r>
      <w:r w:rsidR="00471230">
        <w:rPr>
          <w:szCs w:val="22"/>
          <w:lang w:eastAsia="zh-CN"/>
        </w:rPr>
        <w:t xml:space="preserve"> </w:t>
      </w:r>
      <w:r w:rsidRPr="00A91CC3">
        <w:rPr>
          <w:rFonts w:hAnsi="SimSun"/>
          <w:szCs w:val="22"/>
          <w:lang w:eastAsia="zh-CN"/>
        </w:rPr>
        <w:t>行业伙伴关系</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网络安全文化</w:t>
      </w:r>
    </w:p>
    <w:p w:rsidR="00FD6E72" w:rsidRPr="00A91CC3" w:rsidRDefault="00FD6E72" w:rsidP="00FD6E72">
      <w:pPr>
        <w:pStyle w:val="Mos-NormalBold"/>
        <w:rPr>
          <w:rFonts w:ascii="Times New Roman" w:hAnsi="Times New Roman"/>
          <w:sz w:val="22"/>
          <w:szCs w:val="22"/>
          <w:lang w:eastAsia="zh-CN"/>
        </w:rPr>
      </w:pPr>
      <w:r w:rsidRPr="00A91CC3">
        <w:rPr>
          <w:rFonts w:ascii="Times New Roman" w:hAnsi="SimSun"/>
          <w:sz w:val="22"/>
          <w:szCs w:val="22"/>
          <w:lang w:eastAsia="zh-CN"/>
        </w:rPr>
        <w:t>基本输出：</w:t>
      </w:r>
      <w:r w:rsidRPr="00A91CC3">
        <w:rPr>
          <w:rFonts w:ascii="Times New Roman" w:hAnsi="Times New Roman"/>
          <w:sz w:val="22"/>
          <w:szCs w:val="22"/>
          <w:lang w:eastAsia="zh-CN"/>
        </w:rPr>
        <w:tab/>
      </w:r>
      <w:r w:rsidRPr="00A91CC3">
        <w:rPr>
          <w:rFonts w:ascii="Times New Roman" w:hAnsi="SimSun"/>
          <w:sz w:val="22"/>
          <w:szCs w:val="22"/>
          <w:lang w:eastAsia="zh-CN"/>
        </w:rPr>
        <w:t>数量：</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会议或合作交流</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与高级政策和技术官员的联络</w:t>
      </w:r>
    </w:p>
    <w:p w:rsidR="00FD6E72" w:rsidRPr="00A91CC3" w:rsidRDefault="00FD6E72" w:rsidP="00FD6E72">
      <w:pPr>
        <w:pStyle w:val="Mos-NormalBold"/>
        <w:rPr>
          <w:rFonts w:ascii="Times New Roman" w:hAnsi="Times New Roman"/>
          <w:sz w:val="22"/>
          <w:szCs w:val="22"/>
          <w:lang w:eastAsia="zh-CN"/>
        </w:rPr>
      </w:pPr>
      <w:r w:rsidRPr="00A91CC3">
        <w:rPr>
          <w:rFonts w:ascii="Times New Roman" w:hAnsi="SimSun"/>
          <w:sz w:val="22"/>
          <w:szCs w:val="22"/>
          <w:lang w:eastAsia="zh-CN"/>
        </w:rPr>
        <w:t>中期结果：</w:t>
      </w:r>
      <w:r w:rsidRPr="00A91CC3">
        <w:rPr>
          <w:rFonts w:ascii="Times New Roman" w:hAnsi="Times New Roman"/>
          <w:sz w:val="22"/>
          <w:szCs w:val="22"/>
          <w:lang w:eastAsia="zh-CN"/>
        </w:rPr>
        <w:tab/>
      </w:r>
      <w:r w:rsidRPr="00A91CC3">
        <w:rPr>
          <w:rFonts w:ascii="Times New Roman" w:hAnsi="SimSun"/>
          <w:sz w:val="22"/>
          <w:szCs w:val="22"/>
          <w:lang w:eastAsia="zh-CN"/>
        </w:rPr>
        <w:t>国家行动：</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szCs w:val="22"/>
          <w:lang w:eastAsia="zh-CN"/>
        </w:rPr>
        <w:t>新的网络犯罪法律和法规</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执法行动</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建立</w:t>
      </w:r>
      <w:r w:rsidRPr="00A91CC3">
        <w:rPr>
          <w:szCs w:val="22"/>
          <w:lang w:eastAsia="zh-CN"/>
        </w:rPr>
        <w:t>CSIRT</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szCs w:val="22"/>
          <w:lang w:eastAsia="zh-CN"/>
        </w:rPr>
        <w:t>政府</w:t>
      </w:r>
      <w:r w:rsidR="00471230">
        <w:rPr>
          <w:szCs w:val="22"/>
          <w:lang w:eastAsia="zh-CN"/>
        </w:rPr>
        <w:t xml:space="preserve"> – </w:t>
      </w:r>
      <w:r w:rsidRPr="00A91CC3">
        <w:rPr>
          <w:szCs w:val="22"/>
          <w:lang w:eastAsia="zh-CN"/>
        </w:rPr>
        <w:t>行业意识普及项目</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事件相应问询</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参与国际组织的网络安全活动</w:t>
      </w:r>
    </w:p>
    <w:p w:rsidR="00FD6E72" w:rsidRPr="00A91CC3" w:rsidRDefault="00FD6E72" w:rsidP="00A91CC3">
      <w:pPr>
        <w:tabs>
          <w:tab w:val="clear" w:pos="794"/>
          <w:tab w:val="clear" w:pos="1191"/>
          <w:tab w:val="clear" w:pos="1588"/>
          <w:tab w:val="clear" w:pos="1985"/>
          <w:tab w:val="left" w:pos="4253"/>
        </w:tabs>
        <w:overflowPunct/>
        <w:autoSpaceDE/>
        <w:autoSpaceDN/>
        <w:adjustRightInd/>
        <w:spacing w:before="0"/>
        <w:ind w:left="4253" w:hanging="567"/>
        <w:textAlignment w:val="auto"/>
        <w:rPr>
          <w:szCs w:val="22"/>
          <w:lang w:eastAsia="zh-CN"/>
        </w:rPr>
      </w:pPr>
      <w:r w:rsidRPr="00A91CC3">
        <w:rPr>
          <w:szCs w:val="22"/>
          <w:lang w:eastAsia="zh-CN"/>
        </w:rPr>
        <w:t>•</w:t>
      </w:r>
      <w:r w:rsidRPr="00A91CC3">
        <w:rPr>
          <w:szCs w:val="22"/>
          <w:lang w:eastAsia="zh-CN"/>
        </w:rPr>
        <w:tab/>
      </w:r>
      <w:r w:rsidRPr="00A91CC3">
        <w:rPr>
          <w:rFonts w:hAnsi="SimSun"/>
          <w:szCs w:val="22"/>
          <w:lang w:eastAsia="zh-CN"/>
        </w:rPr>
        <w:t>遵守国际公约和指导原则</w:t>
      </w:r>
    </w:p>
    <w:p w:rsidR="00FD6E72" w:rsidRPr="00A91CC3" w:rsidRDefault="00FD6E72" w:rsidP="00BB231E">
      <w:pPr>
        <w:tabs>
          <w:tab w:val="clear" w:pos="794"/>
          <w:tab w:val="clear" w:pos="1191"/>
        </w:tabs>
        <w:ind w:left="1560" w:hanging="1560"/>
        <w:rPr>
          <w:lang w:eastAsia="zh-CN"/>
        </w:rPr>
      </w:pPr>
      <w:r w:rsidRPr="00A91CC3">
        <w:rPr>
          <w:rFonts w:hAnsi="SimSun"/>
          <w:b/>
          <w:lang w:eastAsia="zh-CN"/>
        </w:rPr>
        <w:t>最终结果：</w:t>
      </w:r>
      <w:r w:rsidRPr="00A91CC3">
        <w:rPr>
          <w:lang w:eastAsia="zh-CN"/>
        </w:rPr>
        <w:tab/>
      </w:r>
      <w:r w:rsidRPr="00A91CC3">
        <w:rPr>
          <w:rFonts w:hint="eastAsia"/>
          <w:lang w:eastAsia="zh-CN"/>
        </w:rPr>
        <w:t>由于国家法律和政策框架、事件响应以及意识提高工作，网络安全风险得以降低。</w:t>
      </w:r>
      <w:r w:rsidRPr="00A91CC3">
        <w:rPr>
          <w:lang w:eastAsia="zh-CN"/>
        </w:rPr>
        <w:t xml:space="preserve"> </w:t>
      </w:r>
    </w:p>
    <w:p w:rsidR="00FD6E72" w:rsidRPr="00A91CC3" w:rsidRDefault="00FD6E72" w:rsidP="00BB231E">
      <w:pPr>
        <w:tabs>
          <w:tab w:val="clear" w:pos="794"/>
          <w:tab w:val="clear" w:pos="1191"/>
        </w:tabs>
        <w:ind w:left="1560" w:hanging="1560"/>
        <w:rPr>
          <w:bCs/>
          <w:lang w:eastAsia="zh-CN"/>
        </w:rPr>
      </w:pPr>
      <w:r w:rsidRPr="00A91CC3">
        <w:rPr>
          <w:rFonts w:hAnsi="SimSun"/>
          <w:b/>
          <w:lang w:eastAsia="zh-CN"/>
        </w:rPr>
        <w:t>最后成果：</w:t>
      </w:r>
      <w:r w:rsidRPr="00A91CC3">
        <w:rPr>
          <w:b/>
          <w:lang w:eastAsia="zh-CN"/>
        </w:rPr>
        <w:tab/>
      </w:r>
      <w:r w:rsidRPr="00BB231E">
        <w:rPr>
          <w:lang w:eastAsia="zh-CN"/>
        </w:rPr>
        <w:t>增强了国家网络安全和全球的安全</w:t>
      </w:r>
      <w:r w:rsidRPr="00A91CC3">
        <w:rPr>
          <w:rFonts w:hAnsi="SimSun"/>
          <w:lang w:eastAsia="zh-CN"/>
        </w:rPr>
        <w:t>。</w:t>
      </w:r>
    </w:p>
    <w:p w:rsidR="00FD6E72" w:rsidRDefault="00FD6E72" w:rsidP="00FD6E72">
      <w:pPr>
        <w:jc w:val="center"/>
        <w:rPr>
          <w:b/>
          <w:u w:val="single"/>
          <w:lang w:eastAsia="zh-CN"/>
        </w:rPr>
      </w:pPr>
    </w:p>
    <w:p w:rsidR="00BB231E" w:rsidRDefault="00BB231E" w:rsidP="00FD6E72">
      <w:pPr>
        <w:pStyle w:val="Heading1"/>
        <w:jc w:val="center"/>
        <w:rPr>
          <w:lang w:eastAsia="zh-CN"/>
        </w:rPr>
        <w:sectPr w:rsidR="00BB231E" w:rsidSect="00B46916">
          <w:headerReference w:type="even" r:id="rId23"/>
          <w:headerReference w:type="default" r:id="rId24"/>
          <w:footerReference w:type="default" r:id="rId25"/>
          <w:headerReference w:type="first" r:id="rId26"/>
          <w:footerReference w:type="first" r:id="rId27"/>
          <w:endnotePr>
            <w:numFmt w:val="decimal"/>
          </w:endnotePr>
          <w:type w:val="oddPage"/>
          <w:pgSz w:w="11907" w:h="16840" w:code="9"/>
          <w:pgMar w:top="1418" w:right="1134" w:bottom="1418" w:left="1134" w:header="720" w:footer="720" w:gutter="0"/>
          <w:pgNumType w:start="1"/>
          <w:cols w:space="720"/>
          <w:titlePg/>
        </w:sectPr>
      </w:pPr>
    </w:p>
    <w:p w:rsidR="00FD6E72" w:rsidRDefault="00FD6E72" w:rsidP="00E66718">
      <w:pPr>
        <w:pStyle w:val="AnnexNotitle"/>
        <w:rPr>
          <w:szCs w:val="28"/>
          <w:lang w:eastAsia="zh-CN"/>
        </w:rPr>
      </w:pPr>
      <w:bookmarkStart w:id="107" w:name="_Toc236818140"/>
      <w:bookmarkStart w:id="108" w:name="_Toc260406993"/>
      <w:bookmarkStart w:id="109" w:name="_Toc261959109"/>
      <w:r>
        <w:rPr>
          <w:rFonts w:hAnsi="SimSun"/>
          <w:szCs w:val="28"/>
          <w:lang w:eastAsia="zh-CN"/>
        </w:rPr>
        <w:lastRenderedPageBreak/>
        <w:t>附件</w:t>
      </w:r>
      <w:r>
        <w:rPr>
          <w:szCs w:val="28"/>
          <w:lang w:eastAsia="zh-CN"/>
        </w:rPr>
        <w:t>A</w:t>
      </w:r>
      <w:bookmarkEnd w:id="107"/>
      <w:bookmarkEnd w:id="108"/>
      <w:r w:rsidR="00BB231E">
        <w:rPr>
          <w:szCs w:val="28"/>
          <w:lang w:eastAsia="zh-CN"/>
        </w:rPr>
        <w:br/>
      </w:r>
      <w:r w:rsidR="00BB231E">
        <w:rPr>
          <w:szCs w:val="28"/>
          <w:lang w:eastAsia="zh-CN"/>
        </w:rPr>
        <w:br/>
      </w:r>
      <w:r w:rsidR="00E66718" w:rsidRPr="00E66718">
        <w:rPr>
          <w:lang w:eastAsia="zh-CN"/>
        </w:rPr>
        <w:t>个案研究</w:t>
      </w:r>
      <w:r w:rsidR="00E66718">
        <w:rPr>
          <w:rFonts w:hint="eastAsia"/>
          <w:lang w:eastAsia="zh-CN"/>
        </w:rPr>
        <w:t>：</w:t>
      </w:r>
      <w:r w:rsidR="008116F4" w:rsidRPr="008116F4">
        <w:rPr>
          <w:bCs/>
          <w:lang w:eastAsia="zh-CN"/>
        </w:rPr>
        <w:t>垃圾信息</w:t>
      </w:r>
      <w:bookmarkEnd w:id="109"/>
    </w:p>
    <w:p w:rsidR="00BB231E" w:rsidRDefault="00BB231E" w:rsidP="00BB231E">
      <w:pPr>
        <w:rPr>
          <w:lang w:val="en-US" w:eastAsia="zh-CN"/>
        </w:rPr>
        <w:sectPr w:rsidR="00BB231E" w:rsidSect="00142F54">
          <w:headerReference w:type="first" r:id="rId28"/>
          <w:endnotePr>
            <w:numFmt w:val="decimal"/>
          </w:endnotePr>
          <w:type w:val="oddPage"/>
          <w:pgSz w:w="11907" w:h="16840" w:code="9"/>
          <w:pgMar w:top="1418" w:right="1134" w:bottom="1418" w:left="1134" w:header="720" w:footer="720" w:gutter="0"/>
          <w:cols w:space="720"/>
          <w:titlePg/>
        </w:sectPr>
      </w:pPr>
    </w:p>
    <w:p w:rsidR="00FD6E72" w:rsidRDefault="00FD6E72" w:rsidP="00FD6E72">
      <w:pPr>
        <w:rPr>
          <w:lang w:eastAsia="zh-CN"/>
        </w:rPr>
      </w:pPr>
    </w:p>
    <w:tbl>
      <w:tblPr>
        <w:tblW w:w="9948" w:type="dxa"/>
        <w:jc w:val="center"/>
        <w:tblLayout w:type="fixed"/>
        <w:tblLook w:val="0000"/>
      </w:tblPr>
      <w:tblGrid>
        <w:gridCol w:w="1418"/>
        <w:gridCol w:w="10"/>
        <w:gridCol w:w="2508"/>
        <w:gridCol w:w="2041"/>
        <w:gridCol w:w="3971"/>
      </w:tblGrid>
      <w:tr w:rsidR="00FD6E72" w:rsidTr="00FD6E72">
        <w:trPr>
          <w:trHeight w:hRule="exact" w:val="1418"/>
          <w:jc w:val="center"/>
        </w:trPr>
        <w:tc>
          <w:tcPr>
            <w:tcW w:w="1428" w:type="dxa"/>
            <w:gridSpan w:val="2"/>
          </w:tcPr>
          <w:p w:rsidR="00FD6E72" w:rsidRDefault="00FD6E72" w:rsidP="00BB231E">
            <w:pPr>
              <w:ind w:firstLine="0"/>
            </w:pPr>
            <w:r>
              <w:rPr>
                <w:b/>
                <w:noProof/>
                <w:sz w:val="36"/>
                <w:lang w:val="en-US" w:eastAsia="zh-CN"/>
              </w:rPr>
              <w:drawing>
                <wp:inline distT="0" distB="0" distL="0" distR="0">
                  <wp:extent cx="704850" cy="774700"/>
                  <wp:effectExtent l="19050" t="0" r="0" b="0"/>
                  <wp:docPr id="7" name="Picture 5" descr="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ítuweb"/>
                          <pic:cNvPicPr>
                            <a:picLocks noChangeAspect="1" noChangeArrowheads="1"/>
                          </pic:cNvPicPr>
                        </pic:nvPicPr>
                        <pic:blipFill>
                          <a:blip r:embed="rId29" cstate="print"/>
                          <a:srcRect/>
                          <a:stretch>
                            <a:fillRect/>
                          </a:stretch>
                        </pic:blipFill>
                        <pic:spPr bwMode="auto">
                          <a:xfrm>
                            <a:off x="0" y="0"/>
                            <a:ext cx="704850" cy="774700"/>
                          </a:xfrm>
                          <a:prstGeom prst="rect">
                            <a:avLst/>
                          </a:prstGeom>
                          <a:noFill/>
                          <a:ln w="9525">
                            <a:noFill/>
                            <a:miter lim="800000"/>
                            <a:headEnd/>
                            <a:tailEnd/>
                          </a:ln>
                        </pic:spPr>
                      </pic:pic>
                    </a:graphicData>
                  </a:graphic>
                </wp:inline>
              </w:drawing>
            </w:r>
          </w:p>
          <w:p w:rsidR="00FD6E72" w:rsidRDefault="00FD6E72" w:rsidP="00FD6E72">
            <w:pPr>
              <w:rPr>
                <w:b/>
                <w:sz w:val="16"/>
              </w:rPr>
            </w:pPr>
          </w:p>
        </w:tc>
        <w:tc>
          <w:tcPr>
            <w:tcW w:w="8520" w:type="dxa"/>
            <w:gridSpan w:val="3"/>
          </w:tcPr>
          <w:p w:rsidR="00FD6E72" w:rsidRDefault="00FD6E72" w:rsidP="00FD6E72">
            <w:pPr>
              <w:rPr>
                <w:rFonts w:cs="Arial"/>
              </w:rPr>
            </w:pPr>
          </w:p>
          <w:p w:rsidR="00FD6E72" w:rsidRPr="00BB231E" w:rsidRDefault="00FD6E72" w:rsidP="00BB231E">
            <w:pPr>
              <w:ind w:firstLine="0"/>
              <w:rPr>
                <w:b/>
                <w:bCs/>
                <w:sz w:val="32"/>
                <w:szCs w:val="32"/>
                <w:lang w:eastAsia="zh-CN"/>
              </w:rPr>
            </w:pPr>
            <w:r w:rsidRPr="00BB231E">
              <w:rPr>
                <w:rFonts w:hAnsi="SimSun"/>
                <w:b/>
                <w:bCs/>
                <w:sz w:val="32"/>
                <w:szCs w:val="32"/>
                <w:lang w:eastAsia="zh-CN"/>
              </w:rPr>
              <w:t>国</w:t>
            </w:r>
            <w:r w:rsidR="00BB231E">
              <w:rPr>
                <w:rFonts w:hAnsi="SimSun"/>
                <w:b/>
                <w:bCs/>
                <w:sz w:val="32"/>
                <w:szCs w:val="32"/>
                <w:lang w:val="en-US" w:eastAsia="zh-CN"/>
              </w:rPr>
              <w:t xml:space="preserve"> </w:t>
            </w:r>
            <w:r w:rsidRPr="00BB231E">
              <w:rPr>
                <w:rFonts w:hAnsi="SimSun"/>
                <w:b/>
                <w:bCs/>
                <w:sz w:val="32"/>
                <w:szCs w:val="32"/>
                <w:lang w:eastAsia="zh-CN"/>
              </w:rPr>
              <w:t>际</w:t>
            </w:r>
            <w:r w:rsidR="00BB231E">
              <w:rPr>
                <w:rFonts w:hAnsi="SimSun"/>
                <w:b/>
                <w:bCs/>
                <w:sz w:val="32"/>
                <w:szCs w:val="32"/>
                <w:lang w:val="en-US" w:eastAsia="zh-CN"/>
              </w:rPr>
              <w:t xml:space="preserve"> </w:t>
            </w:r>
            <w:r w:rsidRPr="00BB231E">
              <w:rPr>
                <w:rFonts w:hAnsi="SimSun"/>
                <w:b/>
                <w:bCs/>
                <w:sz w:val="32"/>
                <w:szCs w:val="32"/>
                <w:lang w:eastAsia="zh-CN"/>
              </w:rPr>
              <w:t>电</w:t>
            </w:r>
            <w:r w:rsidR="00BB231E">
              <w:rPr>
                <w:rFonts w:hAnsi="SimSun"/>
                <w:b/>
                <w:bCs/>
                <w:sz w:val="32"/>
                <w:szCs w:val="32"/>
                <w:lang w:val="en-US" w:eastAsia="zh-CN"/>
              </w:rPr>
              <w:t xml:space="preserve"> </w:t>
            </w:r>
            <w:r w:rsidRPr="00BB231E">
              <w:rPr>
                <w:rFonts w:hAnsi="SimSun"/>
                <w:b/>
                <w:bCs/>
                <w:sz w:val="32"/>
                <w:szCs w:val="32"/>
                <w:lang w:eastAsia="zh-CN"/>
              </w:rPr>
              <w:t>信</w:t>
            </w:r>
            <w:r w:rsidR="00BB231E">
              <w:rPr>
                <w:rFonts w:hAnsi="SimSun"/>
                <w:b/>
                <w:bCs/>
                <w:sz w:val="32"/>
                <w:szCs w:val="32"/>
                <w:lang w:val="en-US" w:eastAsia="zh-CN"/>
              </w:rPr>
              <w:t xml:space="preserve"> </w:t>
            </w:r>
            <w:r w:rsidRPr="00BB231E">
              <w:rPr>
                <w:rFonts w:hAnsi="SimSun"/>
                <w:b/>
                <w:bCs/>
                <w:sz w:val="32"/>
                <w:szCs w:val="32"/>
                <w:lang w:eastAsia="zh-CN"/>
              </w:rPr>
              <w:t>联</w:t>
            </w:r>
            <w:r w:rsidR="00BB231E">
              <w:rPr>
                <w:rFonts w:hAnsi="SimSun"/>
                <w:b/>
                <w:bCs/>
                <w:sz w:val="32"/>
                <w:szCs w:val="32"/>
                <w:lang w:val="en-US" w:eastAsia="zh-CN"/>
              </w:rPr>
              <w:t xml:space="preserve"> </w:t>
            </w:r>
            <w:r w:rsidRPr="00BB231E">
              <w:rPr>
                <w:rFonts w:hAnsi="SimSun"/>
                <w:b/>
                <w:bCs/>
                <w:sz w:val="32"/>
                <w:szCs w:val="32"/>
                <w:lang w:eastAsia="zh-CN"/>
              </w:rPr>
              <w:t>盟</w:t>
            </w:r>
          </w:p>
        </w:tc>
      </w:tr>
      <w:tr w:rsidR="00FD6E72" w:rsidTr="00FD6E72">
        <w:trPr>
          <w:trHeight w:hRule="exact" w:val="992"/>
          <w:jc w:val="center"/>
        </w:trPr>
        <w:tc>
          <w:tcPr>
            <w:tcW w:w="1428" w:type="dxa"/>
            <w:gridSpan w:val="2"/>
          </w:tcPr>
          <w:p w:rsidR="00FD6E72" w:rsidRDefault="00FD6E72" w:rsidP="008116F4">
            <w:pPr>
              <w:ind w:firstLine="0"/>
            </w:pPr>
          </w:p>
        </w:tc>
        <w:tc>
          <w:tcPr>
            <w:tcW w:w="8520" w:type="dxa"/>
            <w:gridSpan w:val="3"/>
          </w:tcPr>
          <w:p w:rsidR="00FD6E72" w:rsidRDefault="00FD6E72" w:rsidP="008116F4">
            <w:pPr>
              <w:ind w:firstLine="0"/>
            </w:pPr>
          </w:p>
        </w:tc>
      </w:tr>
      <w:tr w:rsidR="00FD6E72" w:rsidTr="00FD6E72">
        <w:tblPrEx>
          <w:tblCellMar>
            <w:left w:w="85" w:type="dxa"/>
            <w:right w:w="85" w:type="dxa"/>
          </w:tblCellMar>
        </w:tblPrEx>
        <w:trPr>
          <w:gridBefore w:val="2"/>
          <w:wBefore w:w="1428" w:type="dxa"/>
          <w:jc w:val="center"/>
        </w:trPr>
        <w:tc>
          <w:tcPr>
            <w:tcW w:w="2508" w:type="dxa"/>
          </w:tcPr>
          <w:p w:rsidR="00FD6E72" w:rsidRDefault="00FD6E72" w:rsidP="00BB231E">
            <w:pPr>
              <w:ind w:firstLine="0"/>
              <w:rPr>
                <w:b/>
                <w:sz w:val="18"/>
              </w:rPr>
            </w:pPr>
            <w:r>
              <w:rPr>
                <w:b/>
                <w:spacing w:val="40"/>
                <w:sz w:val="72"/>
              </w:rPr>
              <w:t>ITU-T</w:t>
            </w:r>
          </w:p>
        </w:tc>
        <w:tc>
          <w:tcPr>
            <w:tcW w:w="6012" w:type="dxa"/>
            <w:gridSpan w:val="2"/>
          </w:tcPr>
          <w:p w:rsidR="00FD6E72" w:rsidRDefault="00FD6E72" w:rsidP="00BB231E">
            <w:pPr>
              <w:spacing w:before="240"/>
              <w:ind w:firstLine="0"/>
              <w:jc w:val="right"/>
              <w:rPr>
                <w:rFonts w:cs="Arial"/>
                <w:b/>
                <w:sz w:val="60"/>
                <w:lang w:eastAsia="zh-CN"/>
              </w:rPr>
            </w:pPr>
            <w:r>
              <w:rPr>
                <w:rFonts w:cs="Arial"/>
                <w:b/>
                <w:sz w:val="60"/>
              </w:rPr>
              <w:t>X</w:t>
            </w:r>
            <w:r>
              <w:rPr>
                <w:rFonts w:hAnsi="SimSun" w:cs="Arial"/>
                <w:b/>
                <w:sz w:val="60"/>
                <w:lang w:eastAsia="zh-CN"/>
              </w:rPr>
              <w:t>系列</w:t>
            </w:r>
          </w:p>
        </w:tc>
      </w:tr>
      <w:tr w:rsidR="00FD6E72" w:rsidTr="00FD6E72">
        <w:tblPrEx>
          <w:tblCellMar>
            <w:left w:w="85" w:type="dxa"/>
            <w:right w:w="85" w:type="dxa"/>
          </w:tblCellMar>
        </w:tblPrEx>
        <w:trPr>
          <w:gridBefore w:val="2"/>
          <w:wBefore w:w="1428" w:type="dxa"/>
          <w:trHeight w:val="974"/>
          <w:jc w:val="center"/>
        </w:trPr>
        <w:tc>
          <w:tcPr>
            <w:tcW w:w="4549" w:type="dxa"/>
            <w:gridSpan w:val="2"/>
          </w:tcPr>
          <w:p w:rsidR="00FD6E72" w:rsidRDefault="00FD6E72" w:rsidP="00BB231E">
            <w:pPr>
              <w:ind w:firstLine="0"/>
              <w:jc w:val="left"/>
              <w:rPr>
                <w:rFonts w:hAnsi="SimSun"/>
                <w:lang w:eastAsia="zh-CN"/>
              </w:rPr>
            </w:pPr>
            <w:r>
              <w:rPr>
                <w:rFonts w:hAnsi="SimSun"/>
                <w:lang w:eastAsia="zh-CN"/>
              </w:rPr>
              <w:t>国际电</w:t>
            </w:r>
            <w:r>
              <w:rPr>
                <w:rFonts w:hAnsi="SimSun" w:hint="eastAsia"/>
                <w:lang w:eastAsia="zh-CN"/>
              </w:rPr>
              <w:t>信联盟</w:t>
            </w:r>
            <w:r>
              <w:rPr>
                <w:rFonts w:hAnsi="SimSun"/>
                <w:lang w:eastAsia="zh-CN"/>
              </w:rPr>
              <w:br/>
            </w:r>
            <w:r>
              <w:rPr>
                <w:rFonts w:hAnsi="SimSun"/>
                <w:lang w:eastAsia="zh-CN"/>
              </w:rPr>
              <w:t>电信标准化部门</w:t>
            </w:r>
          </w:p>
        </w:tc>
        <w:tc>
          <w:tcPr>
            <w:tcW w:w="3971" w:type="dxa"/>
          </w:tcPr>
          <w:p w:rsidR="00FD6E72" w:rsidRDefault="00FD6E72" w:rsidP="00BB231E">
            <w:pPr>
              <w:ind w:firstLine="0"/>
              <w:jc w:val="right"/>
              <w:rPr>
                <w:rFonts w:cs="Arial"/>
                <w:b/>
                <w:sz w:val="36"/>
                <w:lang w:eastAsia="zh-CN"/>
              </w:rPr>
            </w:pPr>
            <w:r>
              <w:rPr>
                <w:rFonts w:hAnsi="SimSun" w:cs="Arial"/>
                <w:b/>
                <w:sz w:val="36"/>
                <w:lang w:eastAsia="zh-CN"/>
              </w:rPr>
              <w:t>增补</w:t>
            </w:r>
            <w:r>
              <w:rPr>
                <w:rFonts w:cs="Arial"/>
                <w:b/>
                <w:sz w:val="36"/>
                <w:lang w:eastAsia="zh-CN"/>
              </w:rPr>
              <w:t>6</w:t>
            </w:r>
          </w:p>
          <w:p w:rsidR="00FD6E72" w:rsidRDefault="00FD6E72" w:rsidP="00BB231E">
            <w:pPr>
              <w:ind w:firstLine="0"/>
              <w:jc w:val="right"/>
              <w:rPr>
                <w:rFonts w:cs="Arial"/>
                <w:sz w:val="28"/>
                <w:lang w:eastAsia="zh-CN"/>
              </w:rPr>
            </w:pPr>
            <w:r>
              <w:rPr>
                <w:rFonts w:hAnsi="SimSun" w:cs="Arial"/>
                <w:sz w:val="28"/>
                <w:lang w:eastAsia="zh-CN"/>
              </w:rPr>
              <w:t>（</w:t>
            </w:r>
            <w:r>
              <w:rPr>
                <w:rFonts w:hAnsi="SimSun" w:cs="Arial" w:hint="eastAsia"/>
                <w:sz w:val="28"/>
                <w:lang w:eastAsia="zh-CN"/>
              </w:rPr>
              <w:t>09/</w:t>
            </w:r>
            <w:r>
              <w:rPr>
                <w:rFonts w:cs="Arial"/>
                <w:sz w:val="28"/>
                <w:lang w:eastAsia="zh-CN"/>
              </w:rPr>
              <w:t>2009</w:t>
            </w:r>
            <w:r>
              <w:rPr>
                <w:rFonts w:cs="Arial" w:hint="eastAsia"/>
                <w:sz w:val="28"/>
                <w:lang w:eastAsia="zh-CN"/>
              </w:rPr>
              <w:t>年</w:t>
            </w:r>
            <w:r>
              <w:rPr>
                <w:rFonts w:hAnsi="SimSun" w:cs="Arial"/>
                <w:sz w:val="28"/>
                <w:lang w:eastAsia="zh-CN"/>
              </w:rPr>
              <w:t>）</w:t>
            </w:r>
          </w:p>
        </w:tc>
      </w:tr>
      <w:tr w:rsidR="00FD6E72" w:rsidTr="00FD6E72">
        <w:trPr>
          <w:cantSplit/>
          <w:trHeight w:hRule="exact" w:val="2835"/>
          <w:jc w:val="center"/>
        </w:trPr>
        <w:tc>
          <w:tcPr>
            <w:tcW w:w="1418" w:type="dxa"/>
          </w:tcPr>
          <w:p w:rsidR="00FD6E72" w:rsidRDefault="00FD6E72" w:rsidP="008116F4">
            <w:pPr>
              <w:tabs>
                <w:tab w:val="right" w:pos="9639"/>
              </w:tabs>
              <w:ind w:firstLine="0"/>
              <w:rPr>
                <w:sz w:val="18"/>
                <w:lang w:eastAsia="zh-CN"/>
              </w:rPr>
            </w:pPr>
          </w:p>
        </w:tc>
        <w:tc>
          <w:tcPr>
            <w:tcW w:w="8530" w:type="dxa"/>
            <w:gridSpan w:val="4"/>
            <w:tcBorders>
              <w:bottom w:val="single" w:sz="12" w:space="0" w:color="auto"/>
            </w:tcBorders>
            <w:vAlign w:val="bottom"/>
          </w:tcPr>
          <w:p w:rsidR="00FD6E72" w:rsidRDefault="00FD6E72" w:rsidP="00BB231E">
            <w:pPr>
              <w:spacing w:before="240"/>
              <w:ind w:firstLine="0"/>
              <w:rPr>
                <w:rFonts w:cs="Arial"/>
                <w:sz w:val="32"/>
                <w:lang w:eastAsia="zh-CN"/>
              </w:rPr>
            </w:pPr>
            <w:r>
              <w:rPr>
                <w:rFonts w:cs="Arial"/>
                <w:sz w:val="32"/>
                <w:lang w:eastAsia="zh-CN"/>
              </w:rPr>
              <w:t>X</w:t>
            </w:r>
            <w:r>
              <w:rPr>
                <w:rFonts w:hAnsi="SimSun" w:cs="Arial"/>
                <w:sz w:val="32"/>
                <w:lang w:eastAsia="zh-CN"/>
              </w:rPr>
              <w:t>系列：数据网、开放系统通信和安全性</w:t>
            </w:r>
          </w:p>
          <w:p w:rsidR="00FD6E72" w:rsidRDefault="00FD6E72" w:rsidP="00BB231E">
            <w:pPr>
              <w:tabs>
                <w:tab w:val="right" w:pos="9639"/>
              </w:tabs>
              <w:ind w:firstLine="0"/>
              <w:rPr>
                <w:rFonts w:cs="Arial"/>
                <w:sz w:val="32"/>
                <w:lang w:eastAsia="zh-CN"/>
              </w:rPr>
            </w:pPr>
          </w:p>
          <w:p w:rsidR="00FD6E72" w:rsidRDefault="00FD6E72" w:rsidP="00BB231E">
            <w:pPr>
              <w:tabs>
                <w:tab w:val="right" w:pos="9639"/>
              </w:tabs>
              <w:ind w:firstLine="0"/>
              <w:rPr>
                <w:rFonts w:cs="Arial"/>
                <w:sz w:val="32"/>
                <w:lang w:eastAsia="zh-CN"/>
              </w:rPr>
            </w:pPr>
          </w:p>
        </w:tc>
      </w:tr>
      <w:tr w:rsidR="00FD6E72" w:rsidTr="00FD6E72">
        <w:trPr>
          <w:cantSplit/>
          <w:trHeight w:hRule="exact" w:val="1958"/>
          <w:jc w:val="center"/>
        </w:trPr>
        <w:tc>
          <w:tcPr>
            <w:tcW w:w="1418" w:type="dxa"/>
          </w:tcPr>
          <w:p w:rsidR="00FD6E72" w:rsidRDefault="00FD6E72" w:rsidP="008116F4">
            <w:pPr>
              <w:tabs>
                <w:tab w:val="right" w:pos="9639"/>
              </w:tabs>
              <w:ind w:firstLine="0"/>
              <w:rPr>
                <w:sz w:val="18"/>
                <w:lang w:eastAsia="zh-CN"/>
              </w:rPr>
            </w:pPr>
          </w:p>
        </w:tc>
        <w:tc>
          <w:tcPr>
            <w:tcW w:w="8530" w:type="dxa"/>
            <w:gridSpan w:val="4"/>
            <w:tcBorders>
              <w:bottom w:val="single" w:sz="18" w:space="0" w:color="auto"/>
            </w:tcBorders>
          </w:tcPr>
          <w:p w:rsidR="00FD6E72" w:rsidRDefault="00FD6E72" w:rsidP="00BB231E">
            <w:pPr>
              <w:tabs>
                <w:tab w:val="right" w:pos="9639"/>
              </w:tabs>
              <w:ind w:firstLine="0"/>
              <w:rPr>
                <w:rFonts w:hAnsi="SimSun" w:cs="Arial"/>
                <w:b/>
                <w:bCs/>
                <w:sz w:val="36"/>
                <w:szCs w:val="36"/>
                <w:lang w:eastAsia="zh-CN"/>
              </w:rPr>
            </w:pPr>
            <w:r>
              <w:rPr>
                <w:rFonts w:hAnsi="SimSun" w:cs="Arial" w:hint="eastAsia"/>
                <w:b/>
                <w:bCs/>
                <w:sz w:val="36"/>
                <w:szCs w:val="36"/>
                <w:lang w:eastAsia="zh-CN"/>
              </w:rPr>
              <w:t>ITU-T X.1240</w:t>
            </w:r>
            <w:r>
              <w:rPr>
                <w:rFonts w:hAnsi="SimSun" w:cs="Arial" w:hint="eastAsia"/>
                <w:b/>
                <w:bCs/>
                <w:sz w:val="36"/>
                <w:szCs w:val="36"/>
                <w:lang w:eastAsia="zh-CN"/>
              </w:rPr>
              <w:t>系列</w:t>
            </w:r>
            <w:r w:rsidRPr="00CD4E39">
              <w:rPr>
                <w:rFonts w:hAnsi="SimSun" w:cs="Arial"/>
                <w:b/>
                <w:bCs/>
                <w:sz w:val="36"/>
                <w:szCs w:val="36"/>
                <w:lang w:eastAsia="zh-CN"/>
              </w:rPr>
              <w:t>–</w:t>
            </w:r>
          </w:p>
          <w:p w:rsidR="00FD6E72" w:rsidRDefault="00FD6E72" w:rsidP="00BB231E">
            <w:pPr>
              <w:tabs>
                <w:tab w:val="right" w:pos="9639"/>
              </w:tabs>
              <w:ind w:firstLine="0"/>
              <w:rPr>
                <w:rFonts w:cs="Arial"/>
                <w:b/>
                <w:bCs/>
                <w:sz w:val="36"/>
                <w:szCs w:val="36"/>
                <w:lang w:eastAsia="zh-CN"/>
              </w:rPr>
            </w:pPr>
            <w:r>
              <w:rPr>
                <w:rFonts w:hAnsi="SimSun" w:cs="Arial"/>
                <w:b/>
                <w:bCs/>
                <w:sz w:val="36"/>
                <w:szCs w:val="36"/>
                <w:lang w:eastAsia="zh-CN"/>
              </w:rPr>
              <w:t>关于打击垃圾信息及相关威胁的增补</w:t>
            </w:r>
          </w:p>
          <w:p w:rsidR="00FD6E72" w:rsidRDefault="00FD6E72" w:rsidP="00BB231E">
            <w:pPr>
              <w:tabs>
                <w:tab w:val="right" w:pos="9639"/>
              </w:tabs>
              <w:ind w:firstLine="0"/>
              <w:rPr>
                <w:rFonts w:cs="Arial"/>
                <w:b/>
                <w:bCs/>
                <w:sz w:val="36"/>
                <w:szCs w:val="36"/>
                <w:lang w:eastAsia="zh-CN"/>
              </w:rPr>
            </w:pPr>
          </w:p>
          <w:p w:rsidR="00FD6E72" w:rsidRDefault="00FD6E72" w:rsidP="00BB231E">
            <w:pPr>
              <w:tabs>
                <w:tab w:val="right" w:pos="9639"/>
              </w:tabs>
              <w:ind w:firstLine="0"/>
              <w:rPr>
                <w:rFonts w:cs="Arial"/>
                <w:b/>
                <w:bCs/>
                <w:sz w:val="36"/>
                <w:szCs w:val="36"/>
                <w:lang w:eastAsia="zh-CN"/>
              </w:rPr>
            </w:pPr>
          </w:p>
          <w:p w:rsidR="00FD6E72" w:rsidRDefault="00FD6E72" w:rsidP="00BB231E">
            <w:pPr>
              <w:tabs>
                <w:tab w:val="right" w:pos="9639"/>
              </w:tabs>
              <w:ind w:firstLine="0"/>
              <w:rPr>
                <w:rFonts w:cs="Arial"/>
                <w:b/>
                <w:bCs/>
                <w:sz w:val="36"/>
                <w:szCs w:val="36"/>
                <w:lang w:eastAsia="zh-CN"/>
              </w:rPr>
            </w:pPr>
          </w:p>
        </w:tc>
      </w:tr>
      <w:tr w:rsidR="00FD6E72" w:rsidTr="00FD6E72">
        <w:trPr>
          <w:cantSplit/>
          <w:trHeight w:hRule="exact" w:val="2268"/>
          <w:jc w:val="center"/>
        </w:trPr>
        <w:tc>
          <w:tcPr>
            <w:tcW w:w="1418" w:type="dxa"/>
            <w:tcBorders>
              <w:right w:val="single" w:sz="18" w:space="0" w:color="auto"/>
            </w:tcBorders>
          </w:tcPr>
          <w:p w:rsidR="00FD6E72" w:rsidRDefault="00FD6E72" w:rsidP="008116F4">
            <w:pPr>
              <w:tabs>
                <w:tab w:val="right" w:pos="9639"/>
              </w:tabs>
              <w:ind w:firstLine="0"/>
              <w:rPr>
                <w:sz w:val="18"/>
                <w:lang w:eastAsia="zh-CN"/>
              </w:rPr>
            </w:pPr>
          </w:p>
        </w:tc>
        <w:tc>
          <w:tcPr>
            <w:tcW w:w="8530" w:type="dxa"/>
            <w:gridSpan w:val="4"/>
            <w:tcBorders>
              <w:top w:val="single" w:sz="18" w:space="0" w:color="auto"/>
              <w:left w:val="single" w:sz="18" w:space="0" w:color="auto"/>
              <w:bottom w:val="single" w:sz="18" w:space="0" w:color="auto"/>
              <w:right w:val="single" w:sz="18" w:space="0" w:color="auto"/>
            </w:tcBorders>
            <w:vAlign w:val="center"/>
          </w:tcPr>
          <w:p w:rsidR="00FD6E72" w:rsidRDefault="00FD6E72" w:rsidP="00BB231E">
            <w:pPr>
              <w:ind w:firstLine="0"/>
              <w:jc w:val="center"/>
              <w:rPr>
                <w:rFonts w:ascii="KaiTi_GB2312" w:eastAsia="KaiTi_GB2312"/>
                <w:b/>
                <w:iCs/>
                <w:sz w:val="32"/>
                <w:lang w:eastAsia="zh-CN"/>
              </w:rPr>
            </w:pPr>
            <w:r>
              <w:rPr>
                <w:rFonts w:ascii="KaiTi_GB2312" w:eastAsia="KaiTi_GB2312" w:hAnsi="SimSun" w:hint="eastAsia"/>
                <w:b/>
                <w:iCs/>
                <w:sz w:val="32"/>
                <w:lang w:eastAsia="zh-CN"/>
              </w:rPr>
              <w:t>注意！</w:t>
            </w:r>
          </w:p>
          <w:p w:rsidR="00FD6E72" w:rsidRDefault="00FD6E72" w:rsidP="00BB231E">
            <w:pPr>
              <w:spacing w:before="60"/>
              <w:ind w:firstLine="0"/>
              <w:jc w:val="center"/>
              <w:rPr>
                <w:b/>
                <w:iCs/>
                <w:sz w:val="28"/>
                <w:szCs w:val="28"/>
                <w:lang w:eastAsia="zh-CN"/>
              </w:rPr>
            </w:pPr>
            <w:r>
              <w:rPr>
                <w:rFonts w:ascii="KaiTi_GB2312" w:eastAsia="KaiTi_GB2312" w:hAnsi="SimSun" w:hint="eastAsia"/>
                <w:b/>
                <w:iCs/>
                <w:sz w:val="28"/>
                <w:szCs w:val="28"/>
                <w:lang w:eastAsia="zh-CN"/>
              </w:rPr>
              <w:t>预出版的建议书</w:t>
            </w:r>
          </w:p>
          <w:p w:rsidR="00FD6E72" w:rsidRDefault="00FD6E72" w:rsidP="00BB231E">
            <w:pPr>
              <w:pStyle w:val="MOS-Normal"/>
              <w:ind w:firstLineChars="150" w:firstLine="360"/>
              <w:jc w:val="both"/>
              <w:rPr>
                <w:rFonts w:ascii="Times New Roman" w:hAnsi="Times New Roman"/>
                <w:sz w:val="24"/>
                <w:szCs w:val="24"/>
                <w:lang w:eastAsia="zh-CN"/>
              </w:rPr>
            </w:pPr>
            <w:r>
              <w:rPr>
                <w:rFonts w:ascii="Times New Roman" w:hAnsi="SimSun"/>
                <w:sz w:val="24"/>
                <w:szCs w:val="24"/>
                <w:lang w:eastAsia="zh-CN"/>
              </w:rPr>
              <w:t>本预出版的建议书是近期获批但未编辑的建议书版本。编辑后出版</w:t>
            </w:r>
            <w:r>
              <w:rPr>
                <w:rFonts w:ascii="Times New Roman" w:hAnsi="SimSun" w:hint="eastAsia"/>
                <w:sz w:val="24"/>
                <w:szCs w:val="24"/>
                <w:lang w:eastAsia="zh-CN"/>
              </w:rPr>
              <w:t>的</w:t>
            </w:r>
            <w:r>
              <w:rPr>
                <w:rFonts w:ascii="Times New Roman" w:hAnsi="SimSun"/>
                <w:sz w:val="24"/>
                <w:szCs w:val="24"/>
                <w:lang w:eastAsia="zh-CN"/>
              </w:rPr>
              <w:t>版本将取代本版本。因此，预出版版本和最终出版版本之间将存在差异。</w:t>
            </w:r>
          </w:p>
        </w:tc>
      </w:tr>
    </w:tbl>
    <w:p w:rsidR="00FD6E72" w:rsidRDefault="00FD6E72" w:rsidP="00FD6E72">
      <w:pPr>
        <w:rPr>
          <w:lang w:eastAsia="zh-CN"/>
        </w:rPr>
        <w:sectPr w:rsidR="00FD6E72" w:rsidSect="00BB231E">
          <w:headerReference w:type="even" r:id="rId30"/>
          <w:headerReference w:type="first" r:id="rId31"/>
          <w:endnotePr>
            <w:numFmt w:val="decimal"/>
          </w:endnotePr>
          <w:type w:val="oddPage"/>
          <w:pgSz w:w="11907" w:h="16840" w:code="9"/>
          <w:pgMar w:top="1418" w:right="1134" w:bottom="1418" w:left="1134" w:header="720" w:footer="720" w:gutter="0"/>
          <w:cols w:space="720"/>
          <w:titlePg/>
        </w:sectPr>
      </w:pPr>
    </w:p>
    <w:p w:rsidR="00FD6E72" w:rsidRDefault="00FD6E72" w:rsidP="00BB231E">
      <w:pPr>
        <w:spacing w:before="480"/>
        <w:ind w:firstLine="0"/>
        <w:jc w:val="center"/>
        <w:rPr>
          <w:sz w:val="24"/>
          <w:szCs w:val="24"/>
          <w:lang w:eastAsia="zh-CN"/>
        </w:rPr>
      </w:pPr>
      <w:r>
        <w:rPr>
          <w:rFonts w:hAnsi="SimSun"/>
          <w:sz w:val="24"/>
          <w:szCs w:val="24"/>
          <w:lang w:eastAsia="zh-CN"/>
        </w:rPr>
        <w:lastRenderedPageBreak/>
        <w:t>前言</w:t>
      </w:r>
    </w:p>
    <w:p w:rsidR="00FD6E72" w:rsidRPr="00BB231E" w:rsidRDefault="00FD6E72" w:rsidP="00BB231E">
      <w:pPr>
        <w:ind w:firstLineChars="200" w:firstLine="440"/>
        <w:rPr>
          <w:szCs w:val="22"/>
          <w:lang w:eastAsia="zh-CN"/>
        </w:rPr>
      </w:pPr>
      <w:r w:rsidRPr="00BB231E">
        <w:rPr>
          <w:rFonts w:hAnsi="SimSun"/>
          <w:szCs w:val="22"/>
          <w:lang w:eastAsia="zh-CN"/>
        </w:rPr>
        <w:t>国际电信联盟（</w:t>
      </w:r>
      <w:r w:rsidRPr="00BB231E">
        <w:rPr>
          <w:szCs w:val="22"/>
          <w:lang w:eastAsia="zh-CN"/>
        </w:rPr>
        <w:t>ITU</w:t>
      </w:r>
      <w:r w:rsidRPr="00BB231E">
        <w:rPr>
          <w:rFonts w:hAnsi="SimSun"/>
          <w:szCs w:val="22"/>
          <w:lang w:eastAsia="zh-CN"/>
        </w:rPr>
        <w:t>）是从事电信与信息通信技术（</w:t>
      </w:r>
      <w:r w:rsidRPr="00BB231E">
        <w:rPr>
          <w:szCs w:val="22"/>
          <w:lang w:eastAsia="zh-CN"/>
        </w:rPr>
        <w:t>ICT</w:t>
      </w:r>
      <w:r w:rsidRPr="00BB231E">
        <w:rPr>
          <w:rFonts w:hAnsi="SimSun"/>
          <w:szCs w:val="22"/>
          <w:lang w:eastAsia="zh-CN"/>
        </w:rPr>
        <w:t>）领域工作的联合国专门机构。</w:t>
      </w:r>
      <w:r w:rsidRPr="00BB231E">
        <w:rPr>
          <w:szCs w:val="22"/>
          <w:lang w:eastAsia="zh-CN"/>
        </w:rPr>
        <w:t>ITU-T</w:t>
      </w:r>
      <w:r w:rsidRPr="00BB231E">
        <w:rPr>
          <w:rFonts w:hAnsi="SimSun"/>
          <w:szCs w:val="22"/>
          <w:lang w:eastAsia="zh-CN"/>
        </w:rPr>
        <w:t>（国际电信联盟电信标准化部门）是国际电信联盟的常设机构，负责研究技术、操作和资费问题，并且为在世界范围内实现电信标准化，发表有关上述研究项目的建议书。</w:t>
      </w:r>
    </w:p>
    <w:p w:rsidR="00FD6E72" w:rsidRPr="00BB231E" w:rsidRDefault="00FD6E72" w:rsidP="00BB231E">
      <w:pPr>
        <w:ind w:firstLineChars="200" w:firstLine="440"/>
        <w:rPr>
          <w:szCs w:val="22"/>
          <w:lang w:eastAsia="zh-CN"/>
        </w:rPr>
      </w:pPr>
      <w:r w:rsidRPr="00BB231E">
        <w:rPr>
          <w:rFonts w:hAnsi="SimSun"/>
          <w:szCs w:val="22"/>
          <w:lang w:eastAsia="zh-CN"/>
        </w:rPr>
        <w:t>每四年一届的世界电信标准化全会（</w:t>
      </w:r>
      <w:r w:rsidRPr="00BB231E">
        <w:rPr>
          <w:szCs w:val="22"/>
          <w:lang w:eastAsia="zh-CN"/>
        </w:rPr>
        <w:t>WTSA</w:t>
      </w:r>
      <w:r w:rsidRPr="00BB231E">
        <w:rPr>
          <w:rFonts w:hAnsi="SimSun"/>
          <w:szCs w:val="22"/>
          <w:lang w:eastAsia="zh-CN"/>
        </w:rPr>
        <w:t>）确定</w:t>
      </w:r>
      <w:r w:rsidRPr="00BB231E">
        <w:rPr>
          <w:szCs w:val="22"/>
          <w:lang w:eastAsia="zh-CN"/>
        </w:rPr>
        <w:t>ITU-T</w:t>
      </w:r>
      <w:r w:rsidRPr="00BB231E">
        <w:rPr>
          <w:rFonts w:hAnsi="SimSun"/>
          <w:szCs w:val="22"/>
          <w:lang w:eastAsia="zh-CN"/>
        </w:rPr>
        <w:t>各研究组的研究课题，再由各研究组制定有关这些课题的建议书。</w:t>
      </w:r>
    </w:p>
    <w:p w:rsidR="00FD6E72" w:rsidRPr="00BB231E" w:rsidRDefault="00FD6E72" w:rsidP="00BB231E">
      <w:pPr>
        <w:ind w:firstLineChars="200" w:firstLine="440"/>
        <w:rPr>
          <w:szCs w:val="22"/>
          <w:lang w:eastAsia="zh-CN"/>
        </w:rPr>
      </w:pPr>
      <w:r w:rsidRPr="00BB231E">
        <w:rPr>
          <w:szCs w:val="22"/>
          <w:lang w:eastAsia="zh-CN"/>
        </w:rPr>
        <w:t>WTSA</w:t>
      </w:r>
      <w:r w:rsidRPr="00BB231E">
        <w:rPr>
          <w:rFonts w:hAnsi="SimSun"/>
          <w:szCs w:val="22"/>
          <w:lang w:eastAsia="zh-CN"/>
        </w:rPr>
        <w:t>第</w:t>
      </w:r>
      <w:r w:rsidRPr="00BB231E">
        <w:rPr>
          <w:szCs w:val="22"/>
          <w:lang w:eastAsia="zh-CN"/>
        </w:rPr>
        <w:t>1</w:t>
      </w:r>
      <w:r w:rsidRPr="00BB231E">
        <w:rPr>
          <w:rFonts w:hAnsi="SimSun"/>
          <w:szCs w:val="22"/>
          <w:lang w:eastAsia="zh-CN"/>
        </w:rPr>
        <w:t>号决议规定了批准</w:t>
      </w:r>
      <w:r w:rsidRPr="00BB231E">
        <w:rPr>
          <w:szCs w:val="22"/>
          <w:lang w:eastAsia="zh-CN"/>
        </w:rPr>
        <w:t>ITU-T</w:t>
      </w:r>
      <w:r w:rsidRPr="00BB231E">
        <w:rPr>
          <w:rFonts w:hAnsi="SimSun"/>
          <w:szCs w:val="22"/>
          <w:lang w:eastAsia="zh-CN"/>
        </w:rPr>
        <w:t>建议书须遵循的程序。</w:t>
      </w:r>
    </w:p>
    <w:p w:rsidR="00FD6E72" w:rsidRPr="00BB231E" w:rsidRDefault="00FD6E72" w:rsidP="00BB231E">
      <w:pPr>
        <w:ind w:firstLineChars="200" w:firstLine="440"/>
        <w:rPr>
          <w:szCs w:val="22"/>
          <w:lang w:eastAsia="zh-CN"/>
        </w:rPr>
      </w:pPr>
      <w:r w:rsidRPr="00BB231E">
        <w:rPr>
          <w:rFonts w:hAnsi="SimSun"/>
          <w:szCs w:val="22"/>
          <w:lang w:eastAsia="zh-CN"/>
        </w:rPr>
        <w:t>属</w:t>
      </w:r>
      <w:r w:rsidRPr="00BB231E">
        <w:rPr>
          <w:szCs w:val="22"/>
          <w:lang w:eastAsia="zh-CN"/>
        </w:rPr>
        <w:t>ITU-T</w:t>
      </w:r>
      <w:r w:rsidRPr="00BB231E">
        <w:rPr>
          <w:rFonts w:hAnsi="SimSun"/>
          <w:szCs w:val="22"/>
          <w:lang w:eastAsia="zh-CN"/>
        </w:rPr>
        <w:t>研究范围的某些信息技术领域的必要标准，是与国际标准化组织（</w:t>
      </w:r>
      <w:r w:rsidRPr="00BB231E">
        <w:rPr>
          <w:szCs w:val="22"/>
          <w:lang w:eastAsia="zh-CN"/>
        </w:rPr>
        <w:t>ISO</w:t>
      </w:r>
      <w:r w:rsidRPr="00BB231E">
        <w:rPr>
          <w:rFonts w:hAnsi="SimSun"/>
          <w:szCs w:val="22"/>
          <w:lang w:eastAsia="zh-CN"/>
        </w:rPr>
        <w:t>）和国际电工技术委员会（</w:t>
      </w:r>
      <w:r w:rsidRPr="00BB231E">
        <w:rPr>
          <w:szCs w:val="22"/>
          <w:lang w:eastAsia="zh-CN"/>
        </w:rPr>
        <w:t>IEC</w:t>
      </w:r>
      <w:r w:rsidRPr="00BB231E">
        <w:rPr>
          <w:rFonts w:hAnsi="SimSun"/>
          <w:szCs w:val="22"/>
          <w:lang w:eastAsia="zh-CN"/>
        </w:rPr>
        <w:t>）合作制定的。</w:t>
      </w:r>
    </w:p>
    <w:p w:rsidR="00FD6E72" w:rsidRDefault="00FD6E72" w:rsidP="00FD6E72">
      <w:pPr>
        <w:jc w:val="center"/>
        <w:rPr>
          <w:lang w:eastAsia="zh-CN"/>
        </w:rPr>
      </w:pPr>
    </w:p>
    <w:p w:rsidR="00FD6E72" w:rsidRDefault="00FD6E72" w:rsidP="00FD6E72">
      <w:pPr>
        <w:jc w:val="center"/>
        <w:rPr>
          <w:lang w:eastAsia="zh-CN"/>
        </w:rPr>
      </w:pPr>
    </w:p>
    <w:p w:rsidR="00FD6E72" w:rsidRDefault="00FD6E72" w:rsidP="00FD6E72">
      <w:pPr>
        <w:jc w:val="center"/>
        <w:rPr>
          <w:lang w:eastAsia="zh-CN"/>
        </w:rPr>
      </w:pPr>
    </w:p>
    <w:p w:rsidR="00FD6E72" w:rsidRDefault="00FD6E72" w:rsidP="00BB231E">
      <w:pPr>
        <w:ind w:firstLine="0"/>
        <w:jc w:val="center"/>
        <w:rPr>
          <w:sz w:val="24"/>
          <w:szCs w:val="24"/>
          <w:lang w:eastAsia="zh-CN"/>
        </w:rPr>
      </w:pPr>
      <w:r>
        <w:rPr>
          <w:rFonts w:hAnsi="SimSun"/>
          <w:sz w:val="24"/>
          <w:szCs w:val="24"/>
          <w:lang w:eastAsia="zh-CN"/>
        </w:rPr>
        <w:t>注</w:t>
      </w:r>
    </w:p>
    <w:p w:rsidR="00FD6E72" w:rsidRPr="00BB231E" w:rsidRDefault="00FD6E72" w:rsidP="00BB231E">
      <w:pPr>
        <w:ind w:firstLineChars="200" w:firstLine="440"/>
        <w:rPr>
          <w:szCs w:val="22"/>
          <w:lang w:eastAsia="zh-CN"/>
        </w:rPr>
      </w:pPr>
      <w:r w:rsidRPr="00BB231E">
        <w:rPr>
          <w:rFonts w:hAnsi="SimSun"/>
          <w:szCs w:val="22"/>
          <w:lang w:eastAsia="zh-CN"/>
        </w:rPr>
        <w:t>本建议书为简明扼要起见而使用的</w:t>
      </w:r>
      <w:r w:rsidRPr="00BB231E">
        <w:rPr>
          <w:rFonts w:hint="eastAsia"/>
          <w:szCs w:val="22"/>
          <w:lang w:eastAsia="zh-CN"/>
        </w:rPr>
        <w:t>“</w:t>
      </w:r>
      <w:r w:rsidRPr="00BB231E">
        <w:rPr>
          <w:rFonts w:hAnsi="SimSun"/>
          <w:szCs w:val="22"/>
          <w:lang w:eastAsia="zh-CN"/>
        </w:rPr>
        <w:t>主管部门</w:t>
      </w:r>
      <w:r w:rsidRPr="00BB231E">
        <w:rPr>
          <w:rFonts w:hint="eastAsia"/>
          <w:szCs w:val="22"/>
          <w:lang w:eastAsia="zh-CN"/>
        </w:rPr>
        <w:t>”</w:t>
      </w:r>
      <w:r w:rsidRPr="00BB231E">
        <w:rPr>
          <w:rFonts w:hAnsi="SimSun"/>
          <w:szCs w:val="22"/>
          <w:lang w:eastAsia="zh-CN"/>
        </w:rPr>
        <w:t>一词，既指电信主管部门，又指经认可的运营机构。</w:t>
      </w:r>
    </w:p>
    <w:p w:rsidR="00FD6E72" w:rsidRPr="00BB231E" w:rsidRDefault="00FD6E72" w:rsidP="00BB231E">
      <w:pPr>
        <w:ind w:firstLineChars="200" w:firstLine="440"/>
        <w:rPr>
          <w:szCs w:val="22"/>
          <w:lang w:eastAsia="zh-CN"/>
        </w:rPr>
      </w:pPr>
      <w:r w:rsidRPr="00BB231E">
        <w:rPr>
          <w:rFonts w:hAnsi="SimSun"/>
          <w:szCs w:val="22"/>
          <w:lang w:eastAsia="zh-CN"/>
        </w:rPr>
        <w:t>遵守本建议书的规定是以自愿为基础的，但建议书可能包含某些强制性条款（以确保例如互操作性或适用性等），只有满足所有强制性条款的规定，才能达到遵守建议书的目的。</w:t>
      </w:r>
      <w:r w:rsidRPr="00BB231E">
        <w:rPr>
          <w:rFonts w:hint="eastAsia"/>
          <w:szCs w:val="22"/>
          <w:lang w:eastAsia="zh-CN"/>
        </w:rPr>
        <w:t>“</w:t>
      </w:r>
      <w:r w:rsidRPr="00BB231E">
        <w:rPr>
          <w:rFonts w:hAnsi="SimSun"/>
          <w:szCs w:val="22"/>
          <w:lang w:eastAsia="zh-CN"/>
        </w:rPr>
        <w:t>应该</w:t>
      </w:r>
      <w:r w:rsidRPr="00BB231E">
        <w:rPr>
          <w:rFonts w:hint="eastAsia"/>
          <w:szCs w:val="22"/>
          <w:lang w:eastAsia="zh-CN"/>
        </w:rPr>
        <w:t>”</w:t>
      </w:r>
      <w:r w:rsidRPr="00BB231E">
        <w:rPr>
          <w:rFonts w:hAnsi="SimSun"/>
          <w:szCs w:val="22"/>
          <w:lang w:eastAsia="zh-CN"/>
        </w:rPr>
        <w:t>或</w:t>
      </w:r>
      <w:r w:rsidRPr="00BB231E">
        <w:rPr>
          <w:rFonts w:hint="eastAsia"/>
          <w:szCs w:val="22"/>
          <w:lang w:eastAsia="zh-CN"/>
        </w:rPr>
        <w:t>“</w:t>
      </w:r>
      <w:r w:rsidRPr="00BB231E">
        <w:rPr>
          <w:rFonts w:hAnsi="SimSun"/>
          <w:szCs w:val="22"/>
          <w:lang w:eastAsia="zh-CN"/>
        </w:rPr>
        <w:t>必须</w:t>
      </w:r>
      <w:r w:rsidRPr="00BB231E">
        <w:rPr>
          <w:rFonts w:hint="eastAsia"/>
          <w:szCs w:val="22"/>
          <w:lang w:eastAsia="zh-CN"/>
        </w:rPr>
        <w:t>”</w:t>
      </w:r>
      <w:r w:rsidRPr="00BB231E">
        <w:rPr>
          <w:rFonts w:hAnsi="SimSun"/>
          <w:szCs w:val="22"/>
          <w:lang w:eastAsia="zh-CN"/>
        </w:rPr>
        <w:t>等其他一些强制性用语及其否定形式被用于表达特定要求。使用此类用语不表示要求任何一方遵守本建议书。</w:t>
      </w:r>
    </w:p>
    <w:p w:rsidR="00FD6E72" w:rsidRDefault="00FD6E72" w:rsidP="00FD6E72">
      <w:pPr>
        <w:jc w:val="center"/>
        <w:rPr>
          <w:lang w:eastAsia="zh-CN"/>
        </w:rPr>
      </w:pPr>
    </w:p>
    <w:p w:rsidR="00FD6E72" w:rsidRDefault="00FD6E72" w:rsidP="00FD6E72">
      <w:pPr>
        <w:jc w:val="center"/>
        <w:rPr>
          <w:lang w:eastAsia="zh-CN"/>
        </w:rPr>
      </w:pPr>
    </w:p>
    <w:p w:rsidR="00FD6E72" w:rsidRDefault="00FD6E72" w:rsidP="00FD6E72">
      <w:pPr>
        <w:jc w:val="center"/>
        <w:rPr>
          <w:lang w:eastAsia="zh-CN"/>
        </w:rPr>
      </w:pPr>
    </w:p>
    <w:p w:rsidR="00FD6E72" w:rsidRDefault="00FD6E72" w:rsidP="00BB231E">
      <w:pPr>
        <w:ind w:firstLine="0"/>
        <w:jc w:val="center"/>
        <w:rPr>
          <w:sz w:val="24"/>
          <w:szCs w:val="24"/>
          <w:lang w:eastAsia="zh-CN"/>
        </w:rPr>
      </w:pPr>
      <w:r>
        <w:rPr>
          <w:rFonts w:hAnsi="SimSun"/>
          <w:sz w:val="24"/>
          <w:szCs w:val="24"/>
          <w:lang w:eastAsia="zh-CN"/>
        </w:rPr>
        <w:t>知识产权</w:t>
      </w:r>
    </w:p>
    <w:p w:rsidR="00FD6E72" w:rsidRPr="00BB231E" w:rsidRDefault="00FD6E72" w:rsidP="00BB231E">
      <w:pPr>
        <w:ind w:firstLineChars="200" w:firstLine="440"/>
        <w:rPr>
          <w:szCs w:val="22"/>
          <w:lang w:eastAsia="zh-CN"/>
        </w:rPr>
      </w:pPr>
      <w:r w:rsidRPr="00BB231E">
        <w:rPr>
          <w:rFonts w:hAnsi="SimSun"/>
          <w:szCs w:val="22"/>
          <w:lang w:eastAsia="zh-CN"/>
        </w:rPr>
        <w:t>国际电联提请注意</w:t>
      </w:r>
      <w:r w:rsidRPr="00BB231E">
        <w:rPr>
          <w:rFonts w:hAnsi="SimSun" w:hint="eastAsia"/>
          <w:szCs w:val="22"/>
          <w:lang w:eastAsia="zh-CN"/>
        </w:rPr>
        <w:t>：</w:t>
      </w:r>
      <w:r w:rsidRPr="00BB231E">
        <w:rPr>
          <w:rFonts w:hAnsi="SimSun"/>
          <w:szCs w:val="22"/>
          <w:lang w:eastAsia="zh-CN"/>
        </w:rPr>
        <w:t>本建议书的应用或实施可能涉及使用已申报的知识产权。国际电联对无论是其成员还是建议书制定程序之外的其他机构提出的有关已申报的知识产权的证据、有效性或适用性不表示意见。</w:t>
      </w:r>
    </w:p>
    <w:p w:rsidR="00FD6E72" w:rsidRPr="00BB231E" w:rsidRDefault="00FD6E72" w:rsidP="00BB231E">
      <w:pPr>
        <w:ind w:firstLineChars="200" w:firstLine="440"/>
        <w:rPr>
          <w:szCs w:val="22"/>
          <w:lang w:eastAsia="zh-CN"/>
        </w:rPr>
      </w:pPr>
      <w:r w:rsidRPr="00BB231E">
        <w:rPr>
          <w:rFonts w:hAnsi="SimSun"/>
          <w:szCs w:val="22"/>
          <w:lang w:eastAsia="zh-CN"/>
        </w:rPr>
        <w:t>至本建议书批准之日止，国际电联尚未收到实施本建议书可能需要的受专利保护的知识产权的通知。但需要提醒实施者注意的是，这可能并非最新信息，因此特大力提倡他们通过下列网址查询电信标准化局（</w:t>
      </w:r>
      <w:r w:rsidRPr="00BB231E">
        <w:rPr>
          <w:szCs w:val="22"/>
          <w:lang w:eastAsia="zh-CN"/>
        </w:rPr>
        <w:t>TSB</w:t>
      </w:r>
      <w:r w:rsidRPr="00BB231E">
        <w:rPr>
          <w:rFonts w:hAnsi="SimSun"/>
          <w:szCs w:val="22"/>
          <w:lang w:eastAsia="zh-CN"/>
        </w:rPr>
        <w:t>）的专利数据库：</w:t>
      </w:r>
      <w:hyperlink r:id="rId32" w:history="1">
        <w:r w:rsidRPr="00BB231E">
          <w:rPr>
            <w:rStyle w:val="Hyperlink"/>
            <w:szCs w:val="22"/>
            <w:lang w:val="en-US" w:eastAsia="zh-CN"/>
          </w:rPr>
          <w:t>http://www.itu.int/ITU-T/ipr/</w:t>
        </w:r>
      </w:hyperlink>
      <w:r w:rsidRPr="00BB231E">
        <w:rPr>
          <w:rFonts w:hAnsi="SimSun"/>
          <w:szCs w:val="22"/>
          <w:lang w:eastAsia="zh-CN"/>
        </w:rPr>
        <w:t>。</w:t>
      </w:r>
    </w:p>
    <w:p w:rsidR="00FD6E72" w:rsidRDefault="00FD6E72" w:rsidP="00FD6E72">
      <w:pPr>
        <w:jc w:val="center"/>
        <w:rPr>
          <w:lang w:eastAsia="zh-CN"/>
        </w:rPr>
      </w:pPr>
    </w:p>
    <w:p w:rsidR="00FD6E72" w:rsidRDefault="00FD6E72" w:rsidP="00FD6E72">
      <w:pPr>
        <w:jc w:val="center"/>
        <w:rPr>
          <w:lang w:eastAsia="zh-CN"/>
        </w:rPr>
      </w:pPr>
    </w:p>
    <w:p w:rsidR="00FD6E72" w:rsidRDefault="00FD6E72" w:rsidP="00FD6E72">
      <w:pPr>
        <w:jc w:val="center"/>
        <w:rPr>
          <w:lang w:eastAsia="zh-CN"/>
        </w:rPr>
      </w:pPr>
    </w:p>
    <w:p w:rsidR="00FD6E72" w:rsidRDefault="00FD6E72" w:rsidP="00BB231E">
      <w:pPr>
        <w:ind w:firstLine="0"/>
        <w:jc w:val="center"/>
        <w:rPr>
          <w:sz w:val="24"/>
          <w:szCs w:val="24"/>
          <w:lang w:eastAsia="zh-CN"/>
        </w:rPr>
      </w:pPr>
      <w:r>
        <w:rPr>
          <w:rFonts w:ascii="Symbol" w:hAnsi="Symbol"/>
          <w:lang w:eastAsia="zh-CN"/>
        </w:rPr>
        <w:t></w:t>
      </w:r>
      <w:r>
        <w:rPr>
          <w:rFonts w:ascii="Symbol" w:hAnsi="Symbol"/>
          <w:lang w:eastAsia="zh-CN"/>
        </w:rPr>
        <w:t></w:t>
      </w:r>
      <w:r>
        <w:rPr>
          <w:rFonts w:hint="eastAsia"/>
          <w:sz w:val="24"/>
          <w:szCs w:val="24"/>
          <w:lang w:eastAsia="zh-CN"/>
        </w:rPr>
        <w:t>国际电联</w:t>
      </w:r>
      <w:r>
        <w:rPr>
          <w:sz w:val="24"/>
          <w:szCs w:val="24"/>
          <w:lang w:eastAsia="zh-CN"/>
        </w:rPr>
        <w:t>2009</w:t>
      </w:r>
    </w:p>
    <w:p w:rsidR="00FD6E72" w:rsidRPr="00BB231E" w:rsidRDefault="00FD6E72" w:rsidP="00BB231E">
      <w:pPr>
        <w:ind w:firstLineChars="200" w:firstLine="440"/>
        <w:rPr>
          <w:szCs w:val="22"/>
          <w:lang w:eastAsia="zh-CN"/>
        </w:rPr>
      </w:pPr>
      <w:r w:rsidRPr="00BB231E">
        <w:rPr>
          <w:rFonts w:hAnsi="SimSun"/>
          <w:szCs w:val="22"/>
          <w:lang w:eastAsia="zh-CN"/>
        </w:rPr>
        <w:t>版权所有。未经国际电联事先书面许可，不得以任何手段复制本出版物的任何部分。</w:t>
      </w:r>
    </w:p>
    <w:p w:rsidR="00FD6E72" w:rsidRDefault="00FD6E72" w:rsidP="00FD6E72">
      <w:pPr>
        <w:rPr>
          <w:lang w:eastAsia="zh-CN"/>
        </w:rPr>
        <w:sectPr w:rsidR="00FD6E72">
          <w:headerReference w:type="even" r:id="rId33"/>
          <w:headerReference w:type="default" r:id="rId34"/>
          <w:footerReference w:type="even" r:id="rId35"/>
          <w:footerReference w:type="default" r:id="rId36"/>
          <w:headerReference w:type="first" r:id="rId37"/>
          <w:footerReference w:type="first" r:id="rId38"/>
          <w:pgSz w:w="11907" w:h="16840" w:code="9"/>
          <w:pgMar w:top="1418" w:right="1134" w:bottom="1418" w:left="1134" w:header="720" w:footer="720" w:gutter="0"/>
          <w:cols w:space="720"/>
        </w:sectPr>
      </w:pPr>
    </w:p>
    <w:p w:rsidR="00FD6E72" w:rsidRDefault="00FD6E72" w:rsidP="00BB231E">
      <w:pPr>
        <w:pStyle w:val="RecNo"/>
        <w:ind w:firstLine="0"/>
        <w:rPr>
          <w:szCs w:val="28"/>
          <w:lang w:val="en-US" w:eastAsia="zh-CN"/>
        </w:rPr>
      </w:pPr>
      <w:r>
        <w:rPr>
          <w:szCs w:val="28"/>
          <w:lang w:val="en-US" w:eastAsia="zh-CN"/>
        </w:rPr>
        <w:lastRenderedPageBreak/>
        <w:t>ITU-T X</w:t>
      </w:r>
      <w:r>
        <w:rPr>
          <w:rFonts w:hAnsi="SimSun"/>
          <w:szCs w:val="28"/>
          <w:lang w:val="en-US" w:eastAsia="zh-CN"/>
        </w:rPr>
        <w:t>系列建议书增补</w:t>
      </w:r>
      <w:r>
        <w:rPr>
          <w:szCs w:val="28"/>
          <w:lang w:val="en-US" w:eastAsia="zh-CN"/>
        </w:rPr>
        <w:t>6</w:t>
      </w:r>
      <w:r>
        <w:rPr>
          <w:rFonts w:hint="eastAsia"/>
          <w:szCs w:val="28"/>
          <w:lang w:val="en-US" w:eastAsia="zh-CN"/>
        </w:rPr>
        <w:t xml:space="preserve"> </w:t>
      </w:r>
    </w:p>
    <w:p w:rsidR="00FD6E72" w:rsidRDefault="00FD6E72" w:rsidP="00BB231E">
      <w:pPr>
        <w:pStyle w:val="Rectitle"/>
        <w:ind w:firstLine="0"/>
        <w:rPr>
          <w:szCs w:val="28"/>
          <w:lang w:eastAsia="zh-CN"/>
        </w:rPr>
      </w:pPr>
      <w:r>
        <w:rPr>
          <w:szCs w:val="28"/>
          <w:lang w:val="en-US" w:eastAsia="zh-CN"/>
        </w:rPr>
        <w:t>ITU-T X.1240</w:t>
      </w:r>
      <w:r>
        <w:rPr>
          <w:rFonts w:hAnsi="SimSun"/>
          <w:szCs w:val="28"/>
          <w:lang w:val="en-US" w:eastAsia="zh-CN"/>
        </w:rPr>
        <w:t>系列</w:t>
      </w:r>
      <w:r w:rsidRPr="00CD4E39">
        <w:rPr>
          <w:rFonts w:hAnsi="SimSun"/>
          <w:szCs w:val="28"/>
          <w:lang w:val="en-US" w:eastAsia="zh-CN"/>
        </w:rPr>
        <w:t>–</w:t>
      </w:r>
      <w:r>
        <w:rPr>
          <w:rFonts w:hAnsi="SimSun"/>
          <w:szCs w:val="28"/>
          <w:lang w:eastAsia="zh-CN"/>
        </w:rPr>
        <w:t>关于打击垃圾信息及相关威胁的增补</w:t>
      </w:r>
    </w:p>
    <w:p w:rsidR="00BB231E" w:rsidRDefault="00BB231E" w:rsidP="00FD6E72">
      <w:pPr>
        <w:pStyle w:val="Headingb"/>
        <w:rPr>
          <w:rFonts w:hAnsi="SimSun"/>
          <w:sz w:val="24"/>
          <w:szCs w:val="24"/>
          <w:lang w:val="en-US" w:eastAsia="zh-CN"/>
        </w:rPr>
      </w:pPr>
    </w:p>
    <w:p w:rsidR="00FD6E72" w:rsidRDefault="00FD6E72" w:rsidP="00FD6E72">
      <w:pPr>
        <w:pStyle w:val="Headingb"/>
        <w:rPr>
          <w:sz w:val="24"/>
          <w:szCs w:val="24"/>
          <w:lang w:eastAsia="zh-CN"/>
        </w:rPr>
      </w:pPr>
      <w:r>
        <w:rPr>
          <w:rFonts w:hAnsi="SimSun"/>
          <w:sz w:val="24"/>
          <w:szCs w:val="24"/>
          <w:lang w:eastAsia="zh-CN"/>
        </w:rPr>
        <w:t>摘要</w:t>
      </w:r>
    </w:p>
    <w:p w:rsidR="00FD6E72" w:rsidRDefault="00FD6E72" w:rsidP="00FD6E72">
      <w:pPr>
        <w:ind w:firstLineChars="200" w:firstLine="480"/>
        <w:rPr>
          <w:sz w:val="24"/>
          <w:szCs w:val="24"/>
          <w:lang w:eastAsia="zh-CN"/>
        </w:rPr>
      </w:pPr>
      <w:r w:rsidRPr="007D5517">
        <w:rPr>
          <w:rFonts w:hAnsi="SimSun"/>
          <w:sz w:val="24"/>
          <w:szCs w:val="24"/>
          <w:lang w:eastAsia="zh-CN"/>
        </w:rPr>
        <w:t>ITU-T X</w:t>
      </w:r>
      <w:r w:rsidRPr="007D5517">
        <w:rPr>
          <w:rFonts w:hAnsi="SimSun"/>
          <w:sz w:val="24"/>
          <w:szCs w:val="24"/>
          <w:lang w:eastAsia="zh-CN"/>
        </w:rPr>
        <w:t>系列建议书</w:t>
      </w:r>
      <w:r>
        <w:rPr>
          <w:rFonts w:hAnsi="SimSun"/>
          <w:sz w:val="24"/>
          <w:szCs w:val="24"/>
          <w:lang w:eastAsia="zh-CN"/>
        </w:rPr>
        <w:t>增补</w:t>
      </w:r>
      <w:r>
        <w:rPr>
          <w:rFonts w:hAnsi="SimSun" w:hint="eastAsia"/>
          <w:sz w:val="24"/>
          <w:szCs w:val="24"/>
          <w:lang w:eastAsia="zh-CN"/>
        </w:rPr>
        <w:t>6</w:t>
      </w:r>
      <w:r>
        <w:rPr>
          <w:rFonts w:hAnsi="SimSun"/>
          <w:sz w:val="24"/>
          <w:szCs w:val="24"/>
          <w:lang w:eastAsia="zh-CN"/>
        </w:rPr>
        <w:t>指出，为了有效打击垃圾信息，政府需要使用各种方法，包括有效的法律、技术工具以及消费者和企业培训。本文件审议了正在处理垃圾信息问题的各国际论坛。本</w:t>
      </w:r>
      <w:r>
        <w:rPr>
          <w:rFonts w:hAnsi="SimSun" w:hint="eastAsia"/>
          <w:sz w:val="24"/>
          <w:szCs w:val="24"/>
          <w:lang w:eastAsia="zh-CN"/>
        </w:rPr>
        <w:t>增补</w:t>
      </w:r>
      <w:r>
        <w:rPr>
          <w:rFonts w:hAnsi="SimSun"/>
          <w:sz w:val="24"/>
          <w:szCs w:val="24"/>
          <w:lang w:eastAsia="zh-CN"/>
        </w:rPr>
        <w:t>提供了一些关于美国</w:t>
      </w:r>
      <w:r>
        <w:rPr>
          <w:rFonts w:hAnsi="SimSun" w:hint="eastAsia"/>
          <w:sz w:val="24"/>
          <w:szCs w:val="24"/>
          <w:lang w:eastAsia="zh-CN"/>
        </w:rPr>
        <w:t>和日本</w:t>
      </w:r>
      <w:r>
        <w:rPr>
          <w:rFonts w:hAnsi="SimSun"/>
          <w:sz w:val="24"/>
          <w:szCs w:val="24"/>
          <w:lang w:eastAsia="zh-CN"/>
        </w:rPr>
        <w:t>如何处理垃圾信息问题的信息，作为用于说明目的的个案研究。</w:t>
      </w:r>
    </w:p>
    <w:p w:rsidR="00FD6E72" w:rsidRDefault="00FD6E72" w:rsidP="00FD6E72">
      <w:pPr>
        <w:rPr>
          <w:b/>
          <w:lang w:eastAsia="zh-CN"/>
        </w:rPr>
      </w:pPr>
    </w:p>
    <w:p w:rsidR="00FD6E72" w:rsidRDefault="00FD6E72" w:rsidP="00BB231E">
      <w:pPr>
        <w:ind w:firstLine="0"/>
        <w:rPr>
          <w:rFonts w:hAnsi="SimSun"/>
          <w:b/>
          <w:sz w:val="24"/>
          <w:szCs w:val="24"/>
          <w:lang w:eastAsia="zh-CN"/>
        </w:rPr>
      </w:pPr>
      <w:r w:rsidRPr="002722BE">
        <w:rPr>
          <w:rFonts w:hAnsi="SimSun" w:hint="eastAsia"/>
          <w:b/>
          <w:sz w:val="24"/>
          <w:szCs w:val="24"/>
          <w:lang w:eastAsia="zh-CN"/>
        </w:rPr>
        <w:t>来源</w:t>
      </w:r>
    </w:p>
    <w:p w:rsidR="00FD6E72" w:rsidRDefault="00FD6E72" w:rsidP="00FD6E72">
      <w:pPr>
        <w:ind w:firstLineChars="200" w:firstLine="480"/>
        <w:rPr>
          <w:rFonts w:hAnsi="SimSun"/>
          <w:sz w:val="24"/>
          <w:szCs w:val="24"/>
          <w:lang w:val="en-US" w:eastAsia="zh-CN"/>
        </w:rPr>
      </w:pPr>
      <w:r w:rsidRPr="002722BE">
        <w:rPr>
          <w:rFonts w:hAnsi="SimSun" w:hint="eastAsia"/>
          <w:sz w:val="24"/>
          <w:szCs w:val="24"/>
          <w:lang w:eastAsia="zh-CN"/>
        </w:rPr>
        <w:t>ITU-T</w:t>
      </w:r>
      <w:r>
        <w:rPr>
          <w:rFonts w:hAnsi="SimSun" w:hint="eastAsia"/>
          <w:sz w:val="24"/>
          <w:szCs w:val="24"/>
          <w:lang w:eastAsia="zh-CN"/>
        </w:rPr>
        <w:t>第</w:t>
      </w:r>
      <w:r>
        <w:rPr>
          <w:rFonts w:hAnsi="SimSun" w:hint="eastAsia"/>
          <w:sz w:val="24"/>
          <w:szCs w:val="24"/>
          <w:lang w:eastAsia="zh-CN"/>
        </w:rPr>
        <w:t>17</w:t>
      </w:r>
      <w:r>
        <w:rPr>
          <w:rFonts w:hAnsi="SimSun" w:hint="eastAsia"/>
          <w:sz w:val="24"/>
          <w:szCs w:val="24"/>
          <w:lang w:eastAsia="zh-CN"/>
        </w:rPr>
        <w:t>研究组（</w:t>
      </w:r>
      <w:r>
        <w:rPr>
          <w:rFonts w:hAnsi="SimSun" w:hint="eastAsia"/>
          <w:sz w:val="24"/>
          <w:szCs w:val="24"/>
          <w:lang w:eastAsia="zh-CN"/>
        </w:rPr>
        <w:t>2009-2012</w:t>
      </w:r>
      <w:r>
        <w:rPr>
          <w:rFonts w:hAnsi="SimSun" w:hint="eastAsia"/>
          <w:sz w:val="24"/>
          <w:szCs w:val="24"/>
          <w:lang w:eastAsia="zh-CN"/>
        </w:rPr>
        <w:t>年）于</w:t>
      </w:r>
      <w:r>
        <w:rPr>
          <w:rFonts w:hAnsi="SimSun" w:hint="eastAsia"/>
          <w:sz w:val="24"/>
          <w:szCs w:val="24"/>
          <w:lang w:eastAsia="zh-CN"/>
        </w:rPr>
        <w:t>2009</w:t>
      </w:r>
      <w:r>
        <w:rPr>
          <w:rFonts w:hAnsi="SimSun" w:hint="eastAsia"/>
          <w:sz w:val="24"/>
          <w:szCs w:val="24"/>
          <w:lang w:eastAsia="zh-CN"/>
        </w:rPr>
        <w:t>年</w:t>
      </w:r>
      <w:r>
        <w:rPr>
          <w:rFonts w:hAnsi="SimSun" w:hint="eastAsia"/>
          <w:sz w:val="24"/>
          <w:szCs w:val="24"/>
          <w:lang w:eastAsia="zh-CN"/>
        </w:rPr>
        <w:t>9</w:t>
      </w:r>
      <w:r>
        <w:rPr>
          <w:rFonts w:hAnsi="SimSun" w:hint="eastAsia"/>
          <w:sz w:val="24"/>
          <w:szCs w:val="24"/>
          <w:lang w:eastAsia="zh-CN"/>
        </w:rPr>
        <w:t>月</w:t>
      </w:r>
      <w:r>
        <w:rPr>
          <w:rFonts w:hAnsi="SimSun" w:hint="eastAsia"/>
          <w:sz w:val="24"/>
          <w:szCs w:val="24"/>
          <w:lang w:eastAsia="zh-CN"/>
        </w:rPr>
        <w:t>25</w:t>
      </w:r>
      <w:r>
        <w:rPr>
          <w:rFonts w:hAnsi="SimSun" w:hint="eastAsia"/>
          <w:sz w:val="24"/>
          <w:szCs w:val="24"/>
          <w:lang w:eastAsia="zh-CN"/>
        </w:rPr>
        <w:t>日通过了</w:t>
      </w:r>
      <w:r>
        <w:rPr>
          <w:rFonts w:hAnsi="SimSun" w:hint="eastAsia"/>
          <w:sz w:val="24"/>
          <w:szCs w:val="24"/>
          <w:lang w:eastAsia="zh-CN"/>
        </w:rPr>
        <w:t>ITU-T X</w:t>
      </w:r>
      <w:r>
        <w:rPr>
          <w:rFonts w:hAnsi="SimSun" w:hint="eastAsia"/>
          <w:sz w:val="24"/>
          <w:szCs w:val="24"/>
          <w:lang w:eastAsia="zh-CN"/>
        </w:rPr>
        <w:t>系列建议书增补</w:t>
      </w:r>
      <w:r>
        <w:rPr>
          <w:rFonts w:hAnsi="SimSun" w:hint="eastAsia"/>
          <w:sz w:val="24"/>
          <w:szCs w:val="24"/>
          <w:lang w:eastAsia="zh-CN"/>
        </w:rPr>
        <w:t>6</w:t>
      </w:r>
      <w:r>
        <w:rPr>
          <w:rFonts w:hAnsi="SimSun" w:hint="eastAsia"/>
          <w:sz w:val="24"/>
          <w:szCs w:val="24"/>
          <w:lang w:eastAsia="zh-CN"/>
        </w:rPr>
        <w:t>。</w:t>
      </w:r>
    </w:p>
    <w:p w:rsidR="0016607C" w:rsidRPr="0016607C" w:rsidRDefault="0016607C" w:rsidP="00FD6E72">
      <w:pPr>
        <w:ind w:firstLineChars="200" w:firstLine="480"/>
        <w:rPr>
          <w:rFonts w:hAnsi="SimSun"/>
          <w:sz w:val="24"/>
          <w:szCs w:val="24"/>
          <w:lang w:val="en-US" w:eastAsia="zh-CN"/>
        </w:rPr>
      </w:pPr>
    </w:p>
    <w:p w:rsidR="0016607C" w:rsidRDefault="0016607C" w:rsidP="00FD6E72">
      <w:pPr>
        <w:tabs>
          <w:tab w:val="clear" w:pos="794"/>
          <w:tab w:val="clear" w:pos="1191"/>
          <w:tab w:val="clear" w:pos="1588"/>
          <w:tab w:val="clear" w:pos="1985"/>
        </w:tabs>
        <w:overflowPunct/>
        <w:autoSpaceDE/>
        <w:autoSpaceDN/>
        <w:adjustRightInd/>
        <w:spacing w:before="0"/>
        <w:textAlignment w:val="auto"/>
        <w:rPr>
          <w:rFonts w:hAnsi="SimSun"/>
          <w:sz w:val="24"/>
          <w:szCs w:val="24"/>
          <w:lang w:eastAsia="zh-CN"/>
        </w:rPr>
        <w:sectPr w:rsidR="0016607C">
          <w:headerReference w:type="default" r:id="rId39"/>
          <w:footerReference w:type="default" r:id="rId40"/>
          <w:headerReference w:type="first" r:id="rId41"/>
          <w:footerReference w:type="first" r:id="rId42"/>
          <w:pgSz w:w="11907" w:h="16840" w:code="9"/>
          <w:pgMar w:top="1418" w:right="1134" w:bottom="1418" w:left="1134" w:header="720" w:footer="720" w:gutter="0"/>
          <w:cols w:space="720"/>
          <w:titlePg/>
        </w:sectPr>
      </w:pPr>
    </w:p>
    <w:p w:rsidR="0016607C" w:rsidRDefault="0016607C" w:rsidP="0016607C">
      <w:pPr>
        <w:pStyle w:val="Heading1"/>
        <w:tabs>
          <w:tab w:val="clear" w:pos="794"/>
          <w:tab w:val="clear" w:pos="1191"/>
          <w:tab w:val="left" w:pos="0"/>
          <w:tab w:val="left" w:pos="851"/>
        </w:tabs>
        <w:ind w:left="0" w:firstLine="0"/>
        <w:jc w:val="center"/>
        <w:rPr>
          <w:rFonts w:hAnsi="SimSun"/>
          <w:lang w:eastAsia="zh-CN"/>
        </w:rPr>
      </w:pPr>
      <w:bookmarkStart w:id="110" w:name="_Toc261958104"/>
      <w:bookmarkStart w:id="111" w:name="_Toc261959110"/>
      <w:r>
        <w:rPr>
          <w:rFonts w:hAnsi="SimSun" w:hint="eastAsia"/>
          <w:lang w:eastAsia="zh-CN"/>
        </w:rPr>
        <w:lastRenderedPageBreak/>
        <w:t>目录</w:t>
      </w:r>
      <w:bookmarkEnd w:id="110"/>
      <w:bookmarkEnd w:id="111"/>
    </w:p>
    <w:p w:rsidR="0016607C" w:rsidRDefault="0016607C" w:rsidP="0016607C">
      <w:pPr>
        <w:rPr>
          <w:lang w:eastAsia="zh-CN"/>
        </w:rPr>
      </w:pP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1</w:t>
      </w:r>
      <w:r>
        <w:rPr>
          <w:rFonts w:asciiTheme="minorHAnsi" w:hAnsiTheme="minorHAnsi" w:cstheme="minorBidi"/>
          <w:noProof/>
          <w:szCs w:val="22"/>
          <w:lang w:eastAsia="zh-CN"/>
        </w:rPr>
        <w:tab/>
      </w:r>
      <w:r w:rsidRPr="00104688">
        <w:rPr>
          <w:rFonts w:hint="eastAsia"/>
          <w:noProof/>
          <w:lang w:val="en-GB"/>
        </w:rPr>
        <w:t>范围</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2</w:t>
      </w:r>
      <w:r>
        <w:rPr>
          <w:rFonts w:asciiTheme="minorHAnsi" w:hAnsiTheme="minorHAnsi" w:cstheme="minorBidi"/>
          <w:noProof/>
          <w:szCs w:val="22"/>
          <w:lang w:eastAsia="zh-CN"/>
        </w:rPr>
        <w:tab/>
      </w:r>
      <w:r w:rsidRPr="00104688">
        <w:rPr>
          <w:rFonts w:hint="eastAsia"/>
          <w:noProof/>
          <w:lang w:val="en-GB"/>
        </w:rPr>
        <w:t>参考</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3</w:t>
      </w:r>
      <w:r>
        <w:rPr>
          <w:rFonts w:asciiTheme="minorHAnsi" w:hAnsiTheme="minorHAnsi" w:cstheme="minorBidi"/>
          <w:noProof/>
          <w:szCs w:val="22"/>
          <w:lang w:eastAsia="zh-CN"/>
        </w:rPr>
        <w:tab/>
      </w:r>
      <w:r w:rsidRPr="00104688">
        <w:rPr>
          <w:rFonts w:hint="eastAsia"/>
          <w:noProof/>
          <w:lang w:val="en-GB"/>
        </w:rPr>
        <w:t>定义</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eastAsia="zh-CN"/>
        </w:rPr>
        <w:t>4</w:t>
      </w:r>
      <w:r>
        <w:rPr>
          <w:rFonts w:asciiTheme="minorHAnsi" w:hAnsiTheme="minorHAnsi" w:cstheme="minorBidi"/>
          <w:noProof/>
          <w:szCs w:val="22"/>
          <w:lang w:eastAsia="zh-CN"/>
        </w:rPr>
        <w:tab/>
      </w:r>
      <w:r w:rsidRPr="00104688">
        <w:rPr>
          <w:rFonts w:hint="eastAsia"/>
          <w:noProof/>
          <w:lang w:val="en-GB" w:eastAsia="zh-CN"/>
        </w:rPr>
        <w:t>缩写词和首字母缩略语</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eastAsia="zh-CN"/>
        </w:rPr>
        <w:t>5</w:t>
      </w:r>
      <w:r>
        <w:rPr>
          <w:rFonts w:asciiTheme="minorHAnsi" w:hAnsiTheme="minorHAnsi" w:cstheme="minorBidi"/>
          <w:noProof/>
          <w:szCs w:val="22"/>
          <w:lang w:eastAsia="zh-CN"/>
        </w:rPr>
        <w:tab/>
      </w:r>
      <w:r w:rsidRPr="00104688">
        <w:rPr>
          <w:rFonts w:hint="eastAsia"/>
          <w:noProof/>
          <w:lang w:val="en-GB" w:eastAsia="zh-CN"/>
        </w:rPr>
        <w:t>惯例</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eastAsia="zh-CN"/>
        </w:rPr>
        <w:t>6</w:t>
      </w:r>
      <w:r>
        <w:rPr>
          <w:rFonts w:asciiTheme="minorHAnsi" w:hAnsiTheme="minorHAnsi" w:cstheme="minorBidi"/>
          <w:noProof/>
          <w:szCs w:val="22"/>
          <w:lang w:eastAsia="zh-CN"/>
        </w:rPr>
        <w:tab/>
      </w:r>
      <w:r w:rsidRPr="00104688">
        <w:rPr>
          <w:rFonts w:hint="eastAsia"/>
          <w:noProof/>
          <w:lang w:val="en-GB" w:eastAsia="zh-CN"/>
        </w:rPr>
        <w:t>背景</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eastAsia="zh-CN"/>
        </w:rPr>
        <w:t>7</w:t>
      </w:r>
      <w:r>
        <w:rPr>
          <w:rFonts w:asciiTheme="minorHAnsi" w:hAnsiTheme="minorHAnsi" w:cstheme="minorBidi"/>
          <w:noProof/>
          <w:szCs w:val="22"/>
          <w:lang w:eastAsia="zh-CN"/>
        </w:rPr>
        <w:tab/>
      </w:r>
      <w:r w:rsidRPr="00104688">
        <w:rPr>
          <w:rFonts w:hint="eastAsia"/>
          <w:noProof/>
          <w:lang w:val="en-GB" w:eastAsia="zh-CN"/>
        </w:rPr>
        <w:t>有效处理垃圾信息及相关威胁的国家作法</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rFonts w:asciiTheme="majorBidi" w:hAnsiTheme="majorBidi" w:cstheme="majorBidi"/>
          <w:noProof/>
          <w:lang w:val="en-GB" w:eastAsia="zh-CN"/>
        </w:rPr>
        <w:t>8</w:t>
      </w:r>
      <w:r>
        <w:rPr>
          <w:rFonts w:asciiTheme="minorHAnsi" w:hAnsiTheme="minorHAnsi" w:cstheme="minorBidi"/>
          <w:noProof/>
          <w:szCs w:val="22"/>
          <w:lang w:eastAsia="zh-CN"/>
        </w:rPr>
        <w:tab/>
      </w:r>
      <w:r w:rsidRPr="00104688">
        <w:rPr>
          <w:rFonts w:hint="eastAsia"/>
          <w:noProof/>
          <w:lang w:val="en-GB" w:eastAsia="zh-CN"/>
        </w:rPr>
        <w:t>国际（多边）打击垃圾信息举措</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8.1</w:t>
      </w:r>
      <w:r>
        <w:rPr>
          <w:rFonts w:asciiTheme="minorHAnsi" w:hAnsiTheme="minorHAnsi" w:cstheme="minorBidi"/>
          <w:noProof/>
          <w:szCs w:val="22"/>
          <w:lang w:eastAsia="zh-CN"/>
        </w:rPr>
        <w:tab/>
      </w:r>
      <w:r w:rsidRPr="00104688">
        <w:rPr>
          <w:rFonts w:hint="eastAsia"/>
          <w:noProof/>
          <w:lang w:val="en-GB"/>
        </w:rPr>
        <w:t>伦敦行动计划</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8.2</w:t>
      </w:r>
      <w:r>
        <w:rPr>
          <w:rFonts w:asciiTheme="minorHAnsi" w:hAnsiTheme="minorHAnsi" w:cstheme="minorBidi"/>
          <w:noProof/>
          <w:szCs w:val="22"/>
          <w:lang w:eastAsia="zh-CN"/>
        </w:rPr>
        <w:tab/>
      </w:r>
      <w:r w:rsidRPr="00104688">
        <w:rPr>
          <w:noProof/>
          <w:lang w:val="en-GB"/>
        </w:rPr>
        <w:t>OECD</w:t>
      </w:r>
      <w:r w:rsidRPr="00104688">
        <w:rPr>
          <w:rFonts w:hint="eastAsia"/>
          <w:noProof/>
          <w:lang w:val="en-GB"/>
        </w:rPr>
        <w:t>垃圾信息工具箱和理事会有关打击垃圾信息的执法合作建议书</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eastAsia="zh-CN"/>
        </w:rPr>
        <w:t>8.3</w:t>
      </w:r>
      <w:r>
        <w:rPr>
          <w:rFonts w:asciiTheme="minorHAnsi" w:hAnsiTheme="minorHAnsi" w:cstheme="minorBidi"/>
          <w:noProof/>
          <w:szCs w:val="22"/>
          <w:lang w:eastAsia="zh-CN"/>
        </w:rPr>
        <w:tab/>
      </w:r>
      <w:r w:rsidRPr="00104688">
        <w:rPr>
          <w:noProof/>
          <w:lang w:val="en-GB" w:eastAsia="zh-CN"/>
        </w:rPr>
        <w:t>APEC TEL</w:t>
      </w:r>
      <w:r w:rsidRPr="00104688">
        <w:rPr>
          <w:rFonts w:hAnsi="SimSun" w:hint="eastAsia"/>
          <w:noProof/>
          <w:lang w:val="en-GB" w:eastAsia="zh-CN"/>
        </w:rPr>
        <w:t>垃圾信息研讨会</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w:t>
      </w:r>
      <w:r>
        <w:rPr>
          <w:rFonts w:asciiTheme="minorHAnsi" w:hAnsiTheme="minorHAnsi" w:cstheme="minorBidi"/>
          <w:noProof/>
          <w:szCs w:val="22"/>
          <w:lang w:eastAsia="zh-CN"/>
        </w:rPr>
        <w:tab/>
      </w:r>
      <w:r w:rsidRPr="00104688">
        <w:rPr>
          <w:rFonts w:hint="eastAsia"/>
          <w:noProof/>
          <w:lang w:val="en-GB"/>
        </w:rPr>
        <w:t>对一些打击垃圾信息的活动的个案研究</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9.1</w:t>
      </w:r>
      <w:r>
        <w:rPr>
          <w:rFonts w:asciiTheme="minorHAnsi" w:hAnsiTheme="minorHAnsi" w:cstheme="minorBidi"/>
          <w:noProof/>
          <w:szCs w:val="22"/>
          <w:lang w:eastAsia="zh-CN"/>
        </w:rPr>
        <w:tab/>
      </w:r>
      <w:r w:rsidRPr="00104688">
        <w:rPr>
          <w:rFonts w:hint="eastAsia"/>
          <w:noProof/>
          <w:lang w:val="en-GB"/>
        </w:rPr>
        <w:t>美国</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9.1.1</w:t>
      </w:r>
      <w:r>
        <w:rPr>
          <w:rFonts w:asciiTheme="minorHAnsi" w:hAnsiTheme="minorHAnsi" w:cstheme="minorBidi"/>
          <w:noProof/>
          <w:szCs w:val="22"/>
          <w:lang w:eastAsia="zh-CN"/>
        </w:rPr>
        <w:tab/>
      </w:r>
      <w:r w:rsidRPr="00104688">
        <w:rPr>
          <w:rFonts w:hint="eastAsia"/>
          <w:noProof/>
          <w:lang w:val="en-GB"/>
        </w:rPr>
        <w:t>美国法律规定对商业性电子邮件发送者的要求（</w:t>
      </w:r>
      <w:r w:rsidR="00845F4A" w:rsidRPr="00104688">
        <w:rPr>
          <w:rFonts w:hint="eastAsia"/>
          <w:noProof/>
          <w:lang w:val="en-GB" w:eastAsia="zh-CN"/>
        </w:rPr>
        <w:t>“</w:t>
      </w:r>
      <w:r w:rsidRPr="00104688">
        <w:rPr>
          <w:noProof/>
          <w:lang w:val="en-GB"/>
        </w:rPr>
        <w:t>CAN-SPAM</w:t>
      </w:r>
      <w:r w:rsidRPr="00104688">
        <w:rPr>
          <w:rFonts w:hint="eastAsia"/>
          <w:noProof/>
          <w:lang w:val="en-GB"/>
        </w:rPr>
        <w:t>法</w:t>
      </w:r>
      <w:r w:rsidR="00845F4A" w:rsidRPr="00104688">
        <w:rPr>
          <w:rFonts w:hint="eastAsia"/>
          <w:noProof/>
          <w:lang w:val="en-GB" w:eastAsia="zh-CN"/>
        </w:rPr>
        <w:t>”</w:t>
      </w:r>
      <w:r w:rsidRPr="00104688">
        <w:rPr>
          <w:rFonts w:hint="eastAsia"/>
          <w:noProof/>
          <w:lang w:val="en-GB"/>
        </w:rPr>
        <w:t>）</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eastAsia="zh-CN"/>
        </w:rPr>
        <w:t>9.1.2</w:t>
      </w:r>
      <w:r>
        <w:rPr>
          <w:rFonts w:asciiTheme="minorHAnsi" w:hAnsiTheme="minorHAnsi" w:cstheme="minorBidi"/>
          <w:noProof/>
          <w:szCs w:val="22"/>
          <w:lang w:eastAsia="zh-CN"/>
        </w:rPr>
        <w:tab/>
      </w:r>
      <w:r w:rsidRPr="00104688">
        <w:rPr>
          <w:rFonts w:hint="eastAsia"/>
          <w:noProof/>
          <w:lang w:val="en-GB" w:eastAsia="zh-CN"/>
        </w:rPr>
        <w:t>禁止向无线设备发送商业性电子邮件的条例</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9.1.3</w:t>
      </w:r>
      <w:r>
        <w:rPr>
          <w:rFonts w:asciiTheme="minorHAnsi" w:hAnsiTheme="minorHAnsi" w:cstheme="minorBidi"/>
          <w:noProof/>
          <w:szCs w:val="22"/>
          <w:lang w:eastAsia="zh-CN"/>
        </w:rPr>
        <w:tab/>
      </w:r>
      <w:r w:rsidRPr="00104688">
        <w:rPr>
          <w:rFonts w:hint="eastAsia"/>
          <w:noProof/>
          <w:lang w:val="en-GB"/>
        </w:rPr>
        <w:t>限制网络钓鱼的方法</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w:t>
      </w:r>
      <w:r>
        <w:rPr>
          <w:rFonts w:asciiTheme="minorHAnsi" w:hAnsiTheme="minorHAnsi" w:cstheme="minorBidi"/>
          <w:noProof/>
          <w:szCs w:val="22"/>
          <w:lang w:eastAsia="zh-CN"/>
        </w:rPr>
        <w:tab/>
      </w:r>
      <w:r w:rsidRPr="00104688">
        <w:rPr>
          <w:rFonts w:hint="eastAsia"/>
          <w:noProof/>
          <w:lang w:val="en-GB"/>
        </w:rPr>
        <w:t>日本</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9.2.1</w:t>
      </w:r>
      <w:r>
        <w:rPr>
          <w:rFonts w:asciiTheme="minorHAnsi" w:hAnsiTheme="minorHAnsi" w:cstheme="minorBidi"/>
          <w:noProof/>
          <w:szCs w:val="22"/>
          <w:lang w:eastAsia="zh-CN"/>
        </w:rPr>
        <w:tab/>
      </w:r>
      <w:r w:rsidRPr="00104688">
        <w:rPr>
          <w:rFonts w:hint="eastAsia"/>
          <w:noProof/>
          <w:lang w:val="en-GB"/>
        </w:rPr>
        <w:t>执法</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9.2.2</w:t>
      </w:r>
      <w:r>
        <w:rPr>
          <w:rFonts w:asciiTheme="minorHAnsi" w:hAnsiTheme="minorHAnsi" w:cstheme="minorBidi"/>
          <w:noProof/>
          <w:szCs w:val="22"/>
          <w:lang w:eastAsia="zh-CN"/>
        </w:rPr>
        <w:tab/>
      </w:r>
      <w:r w:rsidRPr="00104688">
        <w:rPr>
          <w:rFonts w:hint="eastAsia"/>
          <w:noProof/>
          <w:lang w:val="en-GB"/>
        </w:rPr>
        <w:t>反垃圾邮件措施促进委员会</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9.2.3</w:t>
      </w:r>
      <w:r>
        <w:rPr>
          <w:rFonts w:asciiTheme="minorHAnsi" w:hAnsiTheme="minorHAnsi" w:cstheme="minorBidi"/>
          <w:noProof/>
          <w:szCs w:val="22"/>
          <w:lang w:eastAsia="zh-CN"/>
        </w:rPr>
        <w:tab/>
      </w:r>
      <w:r w:rsidRPr="00104688">
        <w:rPr>
          <w:rFonts w:hint="eastAsia"/>
          <w:noProof/>
          <w:lang w:val="en-GB"/>
        </w:rPr>
        <w:t>网络清洁中心（</w:t>
      </w:r>
      <w:r w:rsidRPr="00104688">
        <w:rPr>
          <w:noProof/>
          <w:lang w:val="en-GB"/>
        </w:rPr>
        <w:t>CCC</w:t>
      </w:r>
      <w:r w:rsidRPr="00104688">
        <w:rPr>
          <w:rFonts w:hint="eastAsia"/>
          <w:noProof/>
          <w:lang w:val="en-GB"/>
        </w:rPr>
        <w:t>）</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9.2.4</w:t>
      </w:r>
      <w:r>
        <w:rPr>
          <w:rFonts w:asciiTheme="minorHAnsi" w:hAnsiTheme="minorHAnsi" w:cstheme="minorBidi"/>
          <w:noProof/>
          <w:szCs w:val="22"/>
          <w:lang w:eastAsia="zh-CN"/>
        </w:rPr>
        <w:tab/>
      </w:r>
      <w:r w:rsidRPr="00104688">
        <w:rPr>
          <w:rFonts w:hint="eastAsia"/>
          <w:noProof/>
          <w:lang w:val="en-GB"/>
        </w:rPr>
        <w:t>出局端口</w:t>
      </w:r>
      <w:r w:rsidRPr="00104688">
        <w:rPr>
          <w:noProof/>
          <w:lang w:val="en-GB"/>
        </w:rPr>
        <w:t>25</w:t>
      </w:r>
      <w:r w:rsidRPr="00104688">
        <w:rPr>
          <w:rFonts w:hint="eastAsia"/>
          <w:noProof/>
          <w:lang w:val="en-GB"/>
        </w:rPr>
        <w:t>阻止（</w:t>
      </w:r>
      <w:r w:rsidRPr="00104688">
        <w:rPr>
          <w:noProof/>
          <w:lang w:val="en-GB"/>
        </w:rPr>
        <w:t>OP25B</w:t>
      </w:r>
      <w:r w:rsidRPr="00104688">
        <w:rPr>
          <w:rFonts w:hint="eastAsia"/>
          <w:noProof/>
          <w:lang w:val="en-GB"/>
        </w:rPr>
        <w:t>）</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9.2.5</w:t>
      </w:r>
      <w:r>
        <w:rPr>
          <w:rFonts w:asciiTheme="minorHAnsi" w:hAnsiTheme="minorHAnsi" w:cstheme="minorBidi"/>
          <w:noProof/>
          <w:szCs w:val="22"/>
          <w:lang w:eastAsia="zh-CN"/>
        </w:rPr>
        <w:tab/>
      </w:r>
      <w:r w:rsidRPr="00104688">
        <w:rPr>
          <w:rFonts w:hint="eastAsia"/>
          <w:noProof/>
          <w:lang w:val="en-GB"/>
        </w:rPr>
        <w:t>发件人身份验证技术</w:t>
      </w:r>
    </w:p>
    <w:p w:rsidR="002C06A2" w:rsidRDefault="002C06A2" w:rsidP="00104688">
      <w:pPr>
        <w:pStyle w:val="TOC1"/>
        <w:tabs>
          <w:tab w:val="clear" w:pos="567"/>
          <w:tab w:val="left" w:pos="851"/>
        </w:tabs>
        <w:spacing w:before="120"/>
        <w:ind w:left="851" w:hanging="851"/>
        <w:rPr>
          <w:rFonts w:asciiTheme="minorHAnsi" w:hAnsiTheme="minorHAnsi" w:cstheme="minorBidi"/>
          <w:noProof/>
          <w:szCs w:val="22"/>
          <w:lang w:eastAsia="zh-CN"/>
        </w:rPr>
      </w:pPr>
      <w:r w:rsidRPr="00104688">
        <w:rPr>
          <w:noProof/>
          <w:lang w:val="en-GB"/>
        </w:rPr>
        <w:t>9.2.6</w:t>
      </w:r>
      <w:r>
        <w:rPr>
          <w:rFonts w:asciiTheme="minorHAnsi" w:hAnsiTheme="minorHAnsi" w:cstheme="minorBidi"/>
          <w:noProof/>
          <w:szCs w:val="22"/>
          <w:lang w:eastAsia="zh-CN"/>
        </w:rPr>
        <w:tab/>
      </w:r>
      <w:r w:rsidRPr="00104688">
        <w:rPr>
          <w:rFonts w:hint="eastAsia"/>
          <w:noProof/>
          <w:lang w:val="en-GB"/>
        </w:rPr>
        <w:t>移动通信运营商之间有关垃圾邮件发送者信息的交流</w:t>
      </w:r>
    </w:p>
    <w:p w:rsidR="0016607C" w:rsidRDefault="002C06A2" w:rsidP="00104688">
      <w:pPr>
        <w:pStyle w:val="TOC1"/>
        <w:tabs>
          <w:tab w:val="clear" w:pos="567"/>
          <w:tab w:val="left" w:pos="851"/>
        </w:tabs>
        <w:spacing w:before="120"/>
        <w:ind w:left="851" w:hanging="851"/>
        <w:rPr>
          <w:lang w:eastAsia="zh-CN"/>
        </w:rPr>
      </w:pPr>
      <w:r w:rsidRPr="00104688">
        <w:rPr>
          <w:rFonts w:hint="eastAsia"/>
          <w:noProof/>
          <w:lang w:val="en-GB" w:eastAsia="zh-CN"/>
        </w:rPr>
        <w:t>参考资料</w:t>
      </w:r>
    </w:p>
    <w:p w:rsidR="0016607C" w:rsidRPr="0016607C" w:rsidRDefault="0016607C" w:rsidP="0016607C">
      <w:pPr>
        <w:rPr>
          <w:lang w:eastAsia="zh-CN"/>
        </w:rPr>
        <w:sectPr w:rsidR="0016607C" w:rsidRPr="0016607C">
          <w:headerReference w:type="first" r:id="rId43"/>
          <w:pgSz w:w="11907" w:h="16840" w:code="9"/>
          <w:pgMar w:top="1418" w:right="1134" w:bottom="1418" w:left="1134" w:header="720" w:footer="720" w:gutter="0"/>
          <w:cols w:space="720"/>
          <w:titlePg/>
        </w:sectPr>
      </w:pPr>
    </w:p>
    <w:p w:rsidR="00FD6E72" w:rsidRDefault="00FD6E72" w:rsidP="00FD6E72">
      <w:pPr>
        <w:pStyle w:val="Heading1"/>
        <w:tabs>
          <w:tab w:val="clear" w:pos="794"/>
          <w:tab w:val="clear" w:pos="1191"/>
          <w:tab w:val="left" w:pos="0"/>
          <w:tab w:val="left" w:pos="851"/>
        </w:tabs>
        <w:ind w:left="0" w:firstLine="0"/>
        <w:rPr>
          <w:rFonts w:hAnsi="SimSun"/>
          <w:lang w:eastAsia="zh-CN"/>
        </w:rPr>
      </w:pPr>
    </w:p>
    <w:p w:rsidR="00FD6E72" w:rsidRPr="00144009" w:rsidRDefault="00FD6E72" w:rsidP="0016607C">
      <w:pPr>
        <w:pStyle w:val="RecNo"/>
        <w:ind w:firstLine="0"/>
        <w:rPr>
          <w:szCs w:val="28"/>
          <w:lang w:val="en-US" w:eastAsia="zh-CN"/>
        </w:rPr>
      </w:pPr>
      <w:r>
        <w:rPr>
          <w:szCs w:val="28"/>
          <w:lang w:val="en-US" w:eastAsia="zh-CN"/>
        </w:rPr>
        <w:t>ITU-T X</w:t>
      </w:r>
      <w:r w:rsidRPr="00144009">
        <w:rPr>
          <w:szCs w:val="28"/>
          <w:lang w:val="en-US" w:eastAsia="zh-CN"/>
        </w:rPr>
        <w:t>系列建议书增补</w:t>
      </w:r>
      <w:r>
        <w:rPr>
          <w:szCs w:val="28"/>
          <w:lang w:val="en-US" w:eastAsia="zh-CN"/>
        </w:rPr>
        <w:t>6</w:t>
      </w:r>
    </w:p>
    <w:p w:rsidR="00FD6E72" w:rsidRPr="00144009" w:rsidRDefault="00FD6E72" w:rsidP="00FD6E72">
      <w:pPr>
        <w:pStyle w:val="Rectitle"/>
        <w:rPr>
          <w:szCs w:val="28"/>
          <w:lang w:val="en-US" w:eastAsia="zh-CN"/>
        </w:rPr>
      </w:pPr>
      <w:r>
        <w:rPr>
          <w:szCs w:val="28"/>
          <w:lang w:val="en-US" w:eastAsia="zh-CN"/>
        </w:rPr>
        <w:t>ITU-T X</w:t>
      </w:r>
      <w:r>
        <w:rPr>
          <w:rFonts w:hint="eastAsia"/>
          <w:szCs w:val="28"/>
          <w:lang w:val="en-US" w:eastAsia="zh-CN"/>
        </w:rPr>
        <w:t>.1240</w:t>
      </w:r>
      <w:r w:rsidRPr="00144009">
        <w:rPr>
          <w:szCs w:val="28"/>
          <w:lang w:val="en-US" w:eastAsia="zh-CN"/>
        </w:rPr>
        <w:t>系列</w:t>
      </w:r>
      <w:r w:rsidR="00A53952">
        <w:rPr>
          <w:szCs w:val="28"/>
          <w:lang w:val="en-US" w:eastAsia="zh-CN"/>
        </w:rPr>
        <w:t xml:space="preserve"> </w:t>
      </w:r>
      <w:r w:rsidRPr="00144009">
        <w:rPr>
          <w:szCs w:val="28"/>
          <w:lang w:val="en-US" w:eastAsia="zh-CN"/>
        </w:rPr>
        <w:t>–</w:t>
      </w:r>
      <w:r w:rsidR="00A53952">
        <w:rPr>
          <w:szCs w:val="28"/>
          <w:lang w:val="en-US" w:eastAsia="zh-CN"/>
        </w:rPr>
        <w:t xml:space="preserve"> </w:t>
      </w:r>
      <w:r w:rsidRPr="00144009">
        <w:rPr>
          <w:szCs w:val="28"/>
          <w:lang w:val="en-US" w:eastAsia="zh-CN"/>
        </w:rPr>
        <w:t>关于打击垃圾信息及相关威胁的增补</w:t>
      </w:r>
    </w:p>
    <w:p w:rsidR="00A83CF5" w:rsidRDefault="00A83CF5" w:rsidP="0016607C">
      <w:pPr>
        <w:pStyle w:val="Heading1"/>
        <w:rPr>
          <w:lang w:eastAsia="zh-CN"/>
        </w:rPr>
      </w:pPr>
      <w:bookmarkStart w:id="112" w:name="_Toc261958105"/>
    </w:p>
    <w:p w:rsidR="00FD6E72" w:rsidRPr="0016607C" w:rsidRDefault="00FD6E72" w:rsidP="0016607C">
      <w:pPr>
        <w:pStyle w:val="Heading1"/>
        <w:rPr>
          <w:lang w:eastAsia="zh-CN"/>
        </w:rPr>
      </w:pPr>
      <w:bookmarkStart w:id="113" w:name="_Toc261959111"/>
      <w:r w:rsidRPr="0016607C">
        <w:rPr>
          <w:lang w:eastAsia="zh-CN"/>
        </w:rPr>
        <w:t>1</w:t>
      </w:r>
      <w:r w:rsidRPr="0016607C">
        <w:rPr>
          <w:rFonts w:hint="eastAsia"/>
          <w:lang w:eastAsia="zh-CN"/>
        </w:rPr>
        <w:tab/>
      </w:r>
      <w:r w:rsidRPr="0016607C">
        <w:rPr>
          <w:lang w:eastAsia="zh-CN"/>
        </w:rPr>
        <w:t>范围</w:t>
      </w:r>
      <w:bookmarkEnd w:id="112"/>
      <w:bookmarkEnd w:id="113"/>
    </w:p>
    <w:p w:rsidR="00FD6E72" w:rsidRDefault="00FD6E72" w:rsidP="0016607C">
      <w:pPr>
        <w:rPr>
          <w:lang w:eastAsia="zh-CN"/>
        </w:rPr>
      </w:pPr>
      <w:r>
        <w:rPr>
          <w:lang w:eastAsia="zh-CN"/>
        </w:rPr>
        <w:t>本增补的主题是垃圾信息及相关威胁。本增补的目标读者为新近接触垃圾信息概念并希望了解一些基本信息的国家管</w:t>
      </w:r>
      <w:r>
        <w:rPr>
          <w:rFonts w:hint="eastAsia"/>
          <w:lang w:eastAsia="zh-CN"/>
        </w:rPr>
        <w:t>理者</w:t>
      </w:r>
      <w:r>
        <w:rPr>
          <w:lang w:eastAsia="zh-CN"/>
        </w:rPr>
        <w:t>。</w:t>
      </w:r>
    </w:p>
    <w:p w:rsidR="00FD6E72" w:rsidRDefault="00FD6E72" w:rsidP="0016607C">
      <w:pPr>
        <w:rPr>
          <w:lang w:eastAsia="zh-CN"/>
        </w:rPr>
      </w:pPr>
      <w:r>
        <w:rPr>
          <w:lang w:eastAsia="zh-CN"/>
        </w:rPr>
        <w:t>本增补着眼于需要用于有效打击垃圾信息的各种工具，并对一些国际论坛在该领域内正在进行的工作做出了说明。此外，本增补介绍了美国</w:t>
      </w:r>
      <w:r>
        <w:rPr>
          <w:rFonts w:hint="eastAsia"/>
          <w:lang w:eastAsia="zh-CN"/>
        </w:rPr>
        <w:t>和日本</w:t>
      </w:r>
      <w:r>
        <w:rPr>
          <w:lang w:eastAsia="zh-CN"/>
        </w:rPr>
        <w:t>打击垃圾信息的</w:t>
      </w:r>
      <w:r>
        <w:rPr>
          <w:rFonts w:hint="eastAsia"/>
          <w:lang w:eastAsia="zh-CN"/>
        </w:rPr>
        <w:t>做</w:t>
      </w:r>
      <w:r>
        <w:rPr>
          <w:lang w:eastAsia="zh-CN"/>
        </w:rPr>
        <w:t>法，作为用于说明目的的个案研究。</w:t>
      </w:r>
    </w:p>
    <w:p w:rsidR="00FD6E72" w:rsidRPr="0016607C" w:rsidRDefault="00FD6E72" w:rsidP="0016607C">
      <w:pPr>
        <w:pStyle w:val="Heading1"/>
        <w:rPr>
          <w:lang w:eastAsia="zh-CN"/>
        </w:rPr>
      </w:pPr>
      <w:bookmarkStart w:id="114" w:name="_Toc261958106"/>
      <w:bookmarkStart w:id="115" w:name="_Toc261959112"/>
      <w:r w:rsidRPr="0016607C">
        <w:rPr>
          <w:lang w:eastAsia="zh-CN"/>
        </w:rPr>
        <w:t>2</w:t>
      </w:r>
      <w:r w:rsidRPr="0016607C">
        <w:rPr>
          <w:lang w:eastAsia="zh-CN"/>
        </w:rPr>
        <w:tab/>
      </w:r>
      <w:r w:rsidRPr="0016607C">
        <w:rPr>
          <w:lang w:eastAsia="zh-CN"/>
        </w:rPr>
        <w:t>参考</w:t>
      </w:r>
      <w:bookmarkEnd w:id="114"/>
      <w:bookmarkEnd w:id="115"/>
    </w:p>
    <w:p w:rsidR="00FD6E72" w:rsidRDefault="00FD6E72" w:rsidP="00553E8D">
      <w:pPr>
        <w:rPr>
          <w:lang w:eastAsia="zh-CN"/>
        </w:rPr>
      </w:pPr>
      <w:r>
        <w:rPr>
          <w:lang w:eastAsia="zh-CN"/>
        </w:rPr>
        <w:t>无。</w:t>
      </w:r>
    </w:p>
    <w:p w:rsidR="00FD6E72" w:rsidRPr="0016607C" w:rsidRDefault="00FD6E72" w:rsidP="0016607C">
      <w:pPr>
        <w:pStyle w:val="Heading1"/>
        <w:rPr>
          <w:lang w:eastAsia="zh-CN"/>
        </w:rPr>
      </w:pPr>
      <w:bookmarkStart w:id="116" w:name="_Toc261958107"/>
      <w:bookmarkStart w:id="117" w:name="_Toc261959113"/>
      <w:r w:rsidRPr="0016607C">
        <w:rPr>
          <w:lang w:eastAsia="zh-CN"/>
        </w:rPr>
        <w:t>3</w:t>
      </w:r>
      <w:r w:rsidRPr="0016607C">
        <w:rPr>
          <w:lang w:eastAsia="zh-CN"/>
        </w:rPr>
        <w:tab/>
      </w:r>
      <w:r w:rsidRPr="0016607C">
        <w:rPr>
          <w:lang w:eastAsia="zh-CN"/>
        </w:rPr>
        <w:t>定义</w:t>
      </w:r>
      <w:bookmarkEnd w:id="116"/>
      <w:bookmarkEnd w:id="117"/>
    </w:p>
    <w:p w:rsidR="00FD6E72" w:rsidRPr="00144009" w:rsidRDefault="00FD6E72" w:rsidP="0016607C">
      <w:pPr>
        <w:rPr>
          <w:lang w:eastAsia="zh-CN"/>
        </w:rPr>
      </w:pPr>
      <w:r w:rsidRPr="00144009">
        <w:rPr>
          <w:rFonts w:hint="eastAsia"/>
          <w:lang w:eastAsia="zh-CN"/>
        </w:rPr>
        <w:t>本增补定义了下列术语</w:t>
      </w:r>
      <w:r>
        <w:rPr>
          <w:rFonts w:hint="eastAsia"/>
          <w:lang w:eastAsia="zh-CN"/>
        </w:rPr>
        <w:t>。</w:t>
      </w:r>
    </w:p>
    <w:p w:rsidR="00FD6E72" w:rsidRDefault="0016607C" w:rsidP="0016607C">
      <w:pPr>
        <w:ind w:firstLine="0"/>
        <w:rPr>
          <w:lang w:eastAsia="zh-CN"/>
        </w:rPr>
      </w:pPr>
      <w:r>
        <w:rPr>
          <w:b/>
          <w:bCs/>
          <w:lang w:eastAsia="zh-CN"/>
        </w:rPr>
        <w:t>3.1</w:t>
      </w:r>
      <w:r>
        <w:rPr>
          <w:rFonts w:hint="eastAsia"/>
          <w:b/>
          <w:bCs/>
          <w:lang w:eastAsia="zh-CN"/>
        </w:rPr>
        <w:tab/>
      </w:r>
      <w:r w:rsidR="00FD6E72" w:rsidRPr="0016607C">
        <w:rPr>
          <w:b/>
          <w:bCs/>
          <w:lang w:eastAsia="zh-CN"/>
        </w:rPr>
        <w:t>网络钓鱼</w:t>
      </w:r>
      <w:r>
        <w:rPr>
          <w:rFonts w:hint="eastAsia"/>
          <w:lang w:eastAsia="zh-CN"/>
        </w:rPr>
        <w:t>：</w:t>
      </w:r>
      <w:r w:rsidR="00FD6E72" w:rsidRPr="009A7F60">
        <w:rPr>
          <w:lang w:eastAsia="zh-CN"/>
        </w:rPr>
        <w:t>企图哄骗人们进入错误网站，从而盗取个人私密信息。</w:t>
      </w:r>
    </w:p>
    <w:p w:rsidR="00FD6E72" w:rsidRPr="00BB443F" w:rsidRDefault="0016607C" w:rsidP="0016607C">
      <w:pPr>
        <w:ind w:firstLine="0"/>
        <w:rPr>
          <w:lang w:eastAsia="zh-CN"/>
        </w:rPr>
      </w:pPr>
      <w:r>
        <w:rPr>
          <w:b/>
          <w:bCs/>
          <w:lang w:eastAsia="zh-CN"/>
        </w:rPr>
        <w:t>3.2</w:t>
      </w:r>
      <w:r>
        <w:rPr>
          <w:rFonts w:hint="eastAsia"/>
          <w:b/>
          <w:bCs/>
          <w:lang w:eastAsia="zh-CN"/>
        </w:rPr>
        <w:tab/>
      </w:r>
      <w:r w:rsidR="00FD6E72" w:rsidRPr="0016607C">
        <w:rPr>
          <w:b/>
          <w:bCs/>
          <w:lang w:eastAsia="zh-CN"/>
        </w:rPr>
        <w:t>垃圾信息</w:t>
      </w:r>
      <w:r>
        <w:rPr>
          <w:rFonts w:hint="eastAsia"/>
          <w:lang w:eastAsia="zh-CN"/>
        </w:rPr>
        <w:t>：</w:t>
      </w:r>
      <w:r w:rsidR="00FD6E72" w:rsidRPr="00BB443F">
        <w:rPr>
          <w:lang w:eastAsia="zh-CN"/>
        </w:rPr>
        <w:t>尽管对垃圾信息并没有统一的定义，但该术语通常用来形容通过电子邮件或移动消息服务（</w:t>
      </w:r>
      <w:r w:rsidR="00FD6E72" w:rsidRPr="00BB443F">
        <w:rPr>
          <w:lang w:eastAsia="zh-CN"/>
        </w:rPr>
        <w:t>SMS</w:t>
      </w:r>
      <w:r w:rsidR="00FD6E72" w:rsidRPr="00BB443F">
        <w:rPr>
          <w:lang w:eastAsia="zh-CN"/>
        </w:rPr>
        <w:t>、</w:t>
      </w:r>
      <w:r w:rsidR="00FD6E72" w:rsidRPr="00BB443F">
        <w:rPr>
          <w:lang w:eastAsia="zh-CN"/>
        </w:rPr>
        <w:t>MMS</w:t>
      </w:r>
      <w:r w:rsidR="00FD6E72" w:rsidRPr="00BB443F">
        <w:rPr>
          <w:lang w:eastAsia="zh-CN"/>
        </w:rPr>
        <w:t>）发送的未要求的大量电子通信内容。</w:t>
      </w:r>
    </w:p>
    <w:p w:rsidR="00FD6E72" w:rsidRPr="009214F3" w:rsidRDefault="00FD6E72" w:rsidP="00FD6E72">
      <w:pPr>
        <w:pStyle w:val="Heading1"/>
        <w:rPr>
          <w:szCs w:val="24"/>
          <w:lang w:eastAsia="zh-CN"/>
        </w:rPr>
      </w:pPr>
      <w:bookmarkStart w:id="118" w:name="_Toc261958108"/>
      <w:bookmarkStart w:id="119" w:name="_Toc261959114"/>
      <w:r w:rsidRPr="00BB443F">
        <w:rPr>
          <w:szCs w:val="24"/>
          <w:lang w:eastAsia="zh-CN"/>
        </w:rPr>
        <w:t>4</w:t>
      </w:r>
      <w:r w:rsidRPr="009214F3">
        <w:rPr>
          <w:szCs w:val="24"/>
          <w:lang w:eastAsia="zh-CN"/>
        </w:rPr>
        <w:tab/>
      </w:r>
      <w:r>
        <w:rPr>
          <w:rFonts w:hint="eastAsia"/>
          <w:szCs w:val="24"/>
          <w:lang w:eastAsia="zh-CN"/>
        </w:rPr>
        <w:t>缩写词和首字母</w:t>
      </w:r>
      <w:r w:rsidRPr="009214F3">
        <w:rPr>
          <w:rFonts w:hint="eastAsia"/>
          <w:szCs w:val="24"/>
          <w:lang w:eastAsia="zh-CN"/>
        </w:rPr>
        <w:t>缩略语</w:t>
      </w:r>
      <w:bookmarkEnd w:id="118"/>
      <w:bookmarkEnd w:id="119"/>
    </w:p>
    <w:p w:rsidR="00FD6E72" w:rsidRDefault="00FD6E72" w:rsidP="0016607C">
      <w:pPr>
        <w:ind w:firstLine="0"/>
        <w:rPr>
          <w:lang w:eastAsia="zh-CN"/>
        </w:rPr>
      </w:pPr>
      <w:r>
        <w:rPr>
          <w:rFonts w:hint="eastAsia"/>
          <w:lang w:eastAsia="zh-CN"/>
        </w:rPr>
        <w:t>本增补使用了下列缩写词：</w:t>
      </w:r>
    </w:p>
    <w:p w:rsidR="00FD6E72" w:rsidRDefault="00FD6E72" w:rsidP="0016607C">
      <w:pPr>
        <w:ind w:firstLine="0"/>
        <w:rPr>
          <w:lang w:eastAsia="zh-CN"/>
        </w:rPr>
      </w:pPr>
      <w:r>
        <w:rPr>
          <w:rFonts w:hint="eastAsia"/>
          <w:lang w:eastAsia="zh-CN"/>
        </w:rPr>
        <w:t>ADSP</w:t>
      </w:r>
      <w:r>
        <w:rPr>
          <w:rFonts w:hint="eastAsia"/>
          <w:lang w:eastAsia="zh-CN"/>
        </w:rPr>
        <w:tab/>
      </w:r>
      <w:r>
        <w:rPr>
          <w:rFonts w:hint="eastAsia"/>
          <w:lang w:eastAsia="zh-CN"/>
        </w:rPr>
        <w:tab/>
      </w:r>
      <w:r>
        <w:rPr>
          <w:rFonts w:hint="eastAsia"/>
          <w:lang w:eastAsia="zh-CN"/>
        </w:rPr>
        <w:tab/>
      </w:r>
      <w:r>
        <w:rPr>
          <w:rFonts w:hint="eastAsia"/>
          <w:lang w:eastAsia="zh-CN"/>
        </w:rPr>
        <w:t>作者域发送惯例</w:t>
      </w:r>
    </w:p>
    <w:p w:rsidR="00FD6E72" w:rsidRDefault="00FD6E72" w:rsidP="0016607C">
      <w:pPr>
        <w:ind w:firstLine="0"/>
        <w:rPr>
          <w:lang w:eastAsia="zh-CN"/>
        </w:rPr>
      </w:pPr>
      <w:r>
        <w:rPr>
          <w:lang w:eastAsia="zh-CN"/>
        </w:rPr>
        <w:t>APEC TEL</w:t>
      </w:r>
      <w:r>
        <w:rPr>
          <w:lang w:eastAsia="zh-CN"/>
        </w:rPr>
        <w:tab/>
      </w:r>
      <w:r>
        <w:rPr>
          <w:lang w:eastAsia="zh-CN"/>
        </w:rPr>
        <w:tab/>
      </w:r>
      <w:r>
        <w:rPr>
          <w:rFonts w:hAnsi="SimSun"/>
          <w:lang w:eastAsia="zh-CN"/>
        </w:rPr>
        <w:t>亚太经济合作</w:t>
      </w:r>
      <w:r>
        <w:rPr>
          <w:rFonts w:hAnsi="SimSun" w:hint="eastAsia"/>
          <w:lang w:eastAsia="zh-CN"/>
        </w:rPr>
        <w:t>组织</w:t>
      </w:r>
      <w:r>
        <w:rPr>
          <w:rFonts w:hAnsi="SimSun"/>
          <w:lang w:eastAsia="zh-CN"/>
        </w:rPr>
        <w:t>电信和信息工作组</w:t>
      </w:r>
    </w:p>
    <w:p w:rsidR="00FD6E72" w:rsidRDefault="00FD6E72" w:rsidP="0016607C">
      <w:pPr>
        <w:ind w:firstLine="0"/>
        <w:rPr>
          <w:lang w:eastAsia="zh-CN"/>
        </w:rPr>
      </w:pPr>
      <w:r>
        <w:rPr>
          <w:lang w:eastAsia="zh-CN"/>
        </w:rPr>
        <w:t>CAN-SPAM</w:t>
      </w:r>
      <w:r>
        <w:rPr>
          <w:lang w:eastAsia="zh-CN"/>
        </w:rPr>
        <w:tab/>
      </w:r>
      <w:r w:rsidR="0016607C">
        <w:rPr>
          <w:rFonts w:hint="eastAsia"/>
          <w:lang w:eastAsia="zh-CN"/>
        </w:rPr>
        <w:tab/>
      </w:r>
      <w:r>
        <w:rPr>
          <w:rFonts w:hAnsi="SimSun" w:cs="Arial"/>
          <w:color w:val="000000"/>
          <w:lang w:eastAsia="zh-CN"/>
        </w:rPr>
        <w:t>未经请求的色情及行营销信息攻击控制法（</w:t>
      </w:r>
      <w:r>
        <w:rPr>
          <w:lang w:eastAsia="zh-CN"/>
        </w:rPr>
        <w:t>2003</w:t>
      </w:r>
      <w:r>
        <w:rPr>
          <w:rFonts w:hAnsi="SimSun"/>
          <w:lang w:eastAsia="zh-CN"/>
        </w:rPr>
        <w:t>年）（美国）</w:t>
      </w:r>
    </w:p>
    <w:p w:rsidR="00FD6E72" w:rsidRDefault="00FD6E72" w:rsidP="0016607C">
      <w:pPr>
        <w:ind w:firstLine="0"/>
        <w:rPr>
          <w:rFonts w:hAnsi="SimSun"/>
          <w:lang w:eastAsia="zh-CN"/>
        </w:rPr>
      </w:pPr>
      <w:r>
        <w:rPr>
          <w:lang w:eastAsia="zh-CN"/>
        </w:rPr>
        <w:t>CNSA</w:t>
      </w:r>
      <w:r>
        <w:rPr>
          <w:lang w:eastAsia="zh-CN"/>
        </w:rPr>
        <w:tab/>
      </w:r>
      <w:r>
        <w:rPr>
          <w:lang w:eastAsia="zh-CN"/>
        </w:rPr>
        <w:tab/>
      </w:r>
      <w:r>
        <w:rPr>
          <w:lang w:eastAsia="zh-CN"/>
        </w:rPr>
        <w:tab/>
      </w:r>
      <w:r>
        <w:rPr>
          <w:rFonts w:hAnsi="SimSun"/>
          <w:lang w:eastAsia="zh-CN"/>
        </w:rPr>
        <w:t>垃圾信息管制机构联系网络（欧盟）</w:t>
      </w:r>
    </w:p>
    <w:p w:rsidR="00FD6E72" w:rsidRDefault="00FD6E72" w:rsidP="0016607C">
      <w:pPr>
        <w:ind w:firstLine="0"/>
        <w:rPr>
          <w:lang w:eastAsia="zh-CN"/>
        </w:rPr>
      </w:pPr>
      <w:r>
        <w:rPr>
          <w:rFonts w:hAnsi="SimSun" w:hint="eastAsia"/>
          <w:lang w:eastAsia="zh-CN"/>
        </w:rPr>
        <w:t>DKIM</w:t>
      </w:r>
      <w:r>
        <w:rPr>
          <w:rFonts w:hAnsi="SimSun" w:hint="eastAsia"/>
          <w:lang w:eastAsia="zh-CN"/>
        </w:rPr>
        <w:tab/>
      </w:r>
      <w:r>
        <w:rPr>
          <w:rFonts w:hAnsi="SimSun" w:hint="eastAsia"/>
          <w:lang w:eastAsia="zh-CN"/>
        </w:rPr>
        <w:tab/>
      </w:r>
      <w:r>
        <w:rPr>
          <w:rFonts w:hAnsi="SimSun" w:hint="eastAsia"/>
          <w:lang w:eastAsia="zh-CN"/>
        </w:rPr>
        <w:tab/>
      </w:r>
      <w:r>
        <w:rPr>
          <w:rFonts w:hAnsi="SimSun" w:hint="eastAsia"/>
          <w:lang w:eastAsia="zh-CN"/>
        </w:rPr>
        <w:t>域密钥识别邮件</w:t>
      </w:r>
    </w:p>
    <w:p w:rsidR="00FD6E72" w:rsidRDefault="00FD6E72" w:rsidP="0016607C">
      <w:pPr>
        <w:ind w:firstLine="0"/>
        <w:rPr>
          <w:lang w:eastAsia="zh-CN"/>
        </w:rPr>
      </w:pPr>
      <w:r>
        <w:rPr>
          <w:lang w:eastAsia="zh-CN"/>
        </w:rPr>
        <w:t>FCC</w:t>
      </w:r>
      <w:r>
        <w:rPr>
          <w:lang w:eastAsia="zh-CN"/>
        </w:rPr>
        <w:tab/>
      </w:r>
      <w:r>
        <w:rPr>
          <w:lang w:eastAsia="zh-CN"/>
        </w:rPr>
        <w:tab/>
      </w:r>
      <w:r>
        <w:rPr>
          <w:lang w:eastAsia="zh-CN"/>
        </w:rPr>
        <w:tab/>
      </w:r>
      <w:r>
        <w:rPr>
          <w:rFonts w:hAnsi="SimSun"/>
          <w:lang w:eastAsia="zh-CN"/>
        </w:rPr>
        <w:t>联邦通信委员会（美国）</w:t>
      </w:r>
    </w:p>
    <w:p w:rsidR="00FD6E72" w:rsidRDefault="00FD6E72" w:rsidP="0016607C">
      <w:pPr>
        <w:ind w:firstLine="0"/>
        <w:rPr>
          <w:rFonts w:hAnsi="SimSun"/>
          <w:lang w:eastAsia="zh-CN"/>
        </w:rPr>
      </w:pPr>
      <w:r>
        <w:rPr>
          <w:lang w:eastAsia="zh-CN"/>
        </w:rPr>
        <w:t>FTC</w:t>
      </w:r>
      <w:r>
        <w:rPr>
          <w:lang w:eastAsia="zh-CN"/>
        </w:rPr>
        <w:tab/>
      </w:r>
      <w:r>
        <w:rPr>
          <w:lang w:eastAsia="zh-CN"/>
        </w:rPr>
        <w:tab/>
      </w:r>
      <w:r>
        <w:rPr>
          <w:lang w:eastAsia="zh-CN"/>
        </w:rPr>
        <w:tab/>
      </w:r>
      <w:r>
        <w:rPr>
          <w:rFonts w:hAnsi="SimSun"/>
          <w:lang w:eastAsia="zh-CN"/>
        </w:rPr>
        <w:t>联邦贸易委员会（美国）</w:t>
      </w:r>
    </w:p>
    <w:p w:rsidR="00FD6E72" w:rsidRDefault="00FD6E72" w:rsidP="0016607C">
      <w:pPr>
        <w:ind w:firstLine="0"/>
        <w:rPr>
          <w:rFonts w:hAnsi="SimSun"/>
          <w:lang w:eastAsia="zh-CN"/>
        </w:rPr>
      </w:pPr>
      <w:r>
        <w:rPr>
          <w:rFonts w:hAnsi="SimSun" w:hint="eastAsia"/>
          <w:lang w:eastAsia="zh-CN"/>
        </w:rPr>
        <w:t>ISP</w:t>
      </w:r>
      <w:r>
        <w:rPr>
          <w:rFonts w:hAnsi="SimSun" w:hint="eastAsia"/>
          <w:lang w:eastAsia="zh-CN"/>
        </w:rPr>
        <w:tab/>
      </w:r>
      <w:r>
        <w:rPr>
          <w:rFonts w:hAnsi="SimSun" w:hint="eastAsia"/>
          <w:lang w:eastAsia="zh-CN"/>
        </w:rPr>
        <w:tab/>
      </w:r>
      <w:r>
        <w:rPr>
          <w:rFonts w:hAnsi="SimSun" w:hint="eastAsia"/>
          <w:lang w:eastAsia="zh-CN"/>
        </w:rPr>
        <w:tab/>
      </w:r>
      <w:r>
        <w:rPr>
          <w:rFonts w:hAnsi="SimSun" w:hint="eastAsia"/>
          <w:lang w:eastAsia="zh-CN"/>
        </w:rPr>
        <w:t>互联网服务提供商</w:t>
      </w:r>
    </w:p>
    <w:p w:rsidR="00FD6E72" w:rsidRPr="00144009" w:rsidRDefault="00FD6E72" w:rsidP="0016607C">
      <w:pPr>
        <w:ind w:firstLine="0"/>
        <w:rPr>
          <w:rFonts w:hAnsi="SimSun"/>
          <w:lang w:eastAsia="zh-CN"/>
        </w:rPr>
      </w:pPr>
      <w:r>
        <w:rPr>
          <w:rFonts w:hAnsi="SimSun" w:hint="eastAsia"/>
          <w:lang w:eastAsia="zh-CN"/>
        </w:rPr>
        <w:t>JEAG</w:t>
      </w:r>
      <w:r>
        <w:rPr>
          <w:rFonts w:hAnsi="SimSun" w:hint="eastAsia"/>
          <w:lang w:eastAsia="zh-CN"/>
        </w:rPr>
        <w:tab/>
      </w:r>
      <w:r>
        <w:rPr>
          <w:rFonts w:hAnsi="SimSun" w:hint="eastAsia"/>
          <w:lang w:eastAsia="zh-CN"/>
        </w:rPr>
        <w:tab/>
      </w:r>
      <w:r>
        <w:rPr>
          <w:rFonts w:hAnsi="SimSun" w:hint="eastAsia"/>
          <w:lang w:eastAsia="zh-CN"/>
        </w:rPr>
        <w:tab/>
      </w:r>
      <w:r>
        <w:rPr>
          <w:rFonts w:hAnsi="SimSun" w:hint="eastAsia"/>
          <w:lang w:eastAsia="zh-CN"/>
        </w:rPr>
        <w:t>日本反邮件滥用组织（日本）</w:t>
      </w:r>
    </w:p>
    <w:p w:rsidR="00FD6E72" w:rsidRDefault="00FD6E72" w:rsidP="0016607C">
      <w:pPr>
        <w:ind w:firstLine="0"/>
        <w:rPr>
          <w:lang w:eastAsia="zh-CN"/>
        </w:rPr>
      </w:pPr>
      <w:r>
        <w:rPr>
          <w:lang w:eastAsia="zh-CN"/>
        </w:rPr>
        <w:t>LAP</w:t>
      </w:r>
      <w:r>
        <w:rPr>
          <w:lang w:eastAsia="zh-CN"/>
        </w:rPr>
        <w:tab/>
      </w:r>
      <w:r>
        <w:rPr>
          <w:lang w:eastAsia="zh-CN"/>
        </w:rPr>
        <w:tab/>
      </w:r>
      <w:r>
        <w:rPr>
          <w:lang w:eastAsia="zh-CN"/>
        </w:rPr>
        <w:tab/>
      </w:r>
      <w:r>
        <w:rPr>
          <w:rFonts w:hAnsi="SimSun"/>
          <w:lang w:eastAsia="zh-CN"/>
        </w:rPr>
        <w:t>伦敦行动计划</w:t>
      </w:r>
    </w:p>
    <w:p w:rsidR="00FD6E72" w:rsidRDefault="00FD6E72" w:rsidP="0016607C">
      <w:pPr>
        <w:ind w:firstLine="0"/>
        <w:rPr>
          <w:lang w:eastAsia="zh-CN"/>
        </w:rPr>
      </w:pPr>
      <w:r>
        <w:rPr>
          <w:lang w:eastAsia="zh-CN"/>
        </w:rPr>
        <w:t>MAAWG</w:t>
      </w:r>
      <w:r>
        <w:rPr>
          <w:lang w:eastAsia="zh-CN"/>
        </w:rPr>
        <w:tab/>
      </w:r>
      <w:r>
        <w:rPr>
          <w:lang w:eastAsia="zh-CN"/>
        </w:rPr>
        <w:tab/>
      </w:r>
      <w:r>
        <w:rPr>
          <w:rFonts w:hAnsi="SimSun"/>
          <w:lang w:eastAsia="zh-CN"/>
        </w:rPr>
        <w:t>反信息滥用工作组</w:t>
      </w:r>
    </w:p>
    <w:p w:rsidR="00FD6E72" w:rsidRDefault="00FD6E72" w:rsidP="0016607C">
      <w:pPr>
        <w:ind w:firstLine="0"/>
        <w:rPr>
          <w:lang w:eastAsia="zh-CN"/>
        </w:rPr>
      </w:pPr>
      <w:r>
        <w:rPr>
          <w:lang w:eastAsia="zh-CN"/>
        </w:rPr>
        <w:t>MMS</w:t>
      </w:r>
      <w:r>
        <w:rPr>
          <w:lang w:eastAsia="zh-CN"/>
        </w:rPr>
        <w:tab/>
      </w:r>
      <w:r>
        <w:rPr>
          <w:lang w:eastAsia="zh-CN"/>
        </w:rPr>
        <w:tab/>
      </w:r>
      <w:r>
        <w:rPr>
          <w:lang w:eastAsia="zh-CN"/>
        </w:rPr>
        <w:tab/>
      </w:r>
      <w:r>
        <w:rPr>
          <w:rFonts w:hAnsi="SimSun"/>
          <w:lang w:eastAsia="zh-CN"/>
        </w:rPr>
        <w:t>多媒体消息服务</w:t>
      </w:r>
    </w:p>
    <w:p w:rsidR="00FD6E72" w:rsidRDefault="00FD6E72" w:rsidP="0016607C">
      <w:pPr>
        <w:ind w:firstLine="0"/>
        <w:rPr>
          <w:lang w:eastAsia="zh-CN"/>
        </w:rPr>
      </w:pPr>
      <w:r>
        <w:rPr>
          <w:lang w:eastAsia="zh-CN"/>
        </w:rPr>
        <w:lastRenderedPageBreak/>
        <w:t>MSCM</w:t>
      </w:r>
      <w:r>
        <w:rPr>
          <w:lang w:eastAsia="zh-CN"/>
        </w:rPr>
        <w:tab/>
      </w:r>
      <w:r>
        <w:rPr>
          <w:lang w:eastAsia="zh-CN"/>
        </w:rPr>
        <w:tab/>
      </w:r>
      <w:r>
        <w:rPr>
          <w:lang w:eastAsia="zh-CN"/>
        </w:rPr>
        <w:tab/>
      </w:r>
      <w:r>
        <w:rPr>
          <w:rFonts w:hAnsi="SimSun"/>
          <w:lang w:eastAsia="zh-CN"/>
        </w:rPr>
        <w:t>移动业务商用信息</w:t>
      </w:r>
    </w:p>
    <w:p w:rsidR="00FD6E72" w:rsidRDefault="00FD6E72" w:rsidP="0016607C">
      <w:pPr>
        <w:ind w:firstLine="0"/>
        <w:rPr>
          <w:rFonts w:hAnsi="SimSun"/>
          <w:lang w:eastAsia="zh-CN"/>
        </w:rPr>
      </w:pPr>
      <w:r>
        <w:rPr>
          <w:lang w:eastAsia="zh-CN"/>
        </w:rPr>
        <w:t>OECD</w:t>
      </w:r>
      <w:r>
        <w:rPr>
          <w:lang w:eastAsia="zh-CN"/>
        </w:rPr>
        <w:tab/>
      </w:r>
      <w:r>
        <w:rPr>
          <w:lang w:eastAsia="zh-CN"/>
        </w:rPr>
        <w:tab/>
      </w:r>
      <w:r>
        <w:rPr>
          <w:lang w:eastAsia="zh-CN"/>
        </w:rPr>
        <w:tab/>
      </w:r>
      <w:r>
        <w:rPr>
          <w:rFonts w:hAnsi="SimSun"/>
          <w:lang w:eastAsia="zh-CN"/>
        </w:rPr>
        <w:t>经济合作和发展组织</w:t>
      </w:r>
    </w:p>
    <w:p w:rsidR="00FD6E72" w:rsidRDefault="00FD6E72" w:rsidP="0016607C">
      <w:pPr>
        <w:ind w:firstLine="0"/>
        <w:rPr>
          <w:lang w:eastAsia="zh-CN"/>
        </w:rPr>
      </w:pPr>
      <w:r>
        <w:rPr>
          <w:rFonts w:hAnsi="SimSun" w:hint="eastAsia"/>
          <w:lang w:eastAsia="zh-CN"/>
        </w:rPr>
        <w:t>OP25B</w:t>
      </w:r>
      <w:r>
        <w:rPr>
          <w:rFonts w:hAnsi="SimSun" w:hint="eastAsia"/>
          <w:lang w:eastAsia="zh-CN"/>
        </w:rPr>
        <w:tab/>
      </w:r>
      <w:r>
        <w:rPr>
          <w:rFonts w:hAnsi="SimSun" w:hint="eastAsia"/>
          <w:lang w:eastAsia="zh-CN"/>
        </w:rPr>
        <w:tab/>
      </w:r>
      <w:r>
        <w:rPr>
          <w:rFonts w:hAnsi="SimSun" w:hint="eastAsia"/>
          <w:lang w:eastAsia="zh-CN"/>
        </w:rPr>
        <w:tab/>
      </w:r>
      <w:r>
        <w:rPr>
          <w:rFonts w:hAnsi="SimSun" w:hint="eastAsia"/>
          <w:lang w:eastAsia="zh-CN"/>
        </w:rPr>
        <w:t>出局端口</w:t>
      </w:r>
      <w:r>
        <w:rPr>
          <w:rFonts w:hAnsi="SimSun" w:hint="eastAsia"/>
          <w:lang w:eastAsia="zh-CN"/>
        </w:rPr>
        <w:t>25</w:t>
      </w:r>
      <w:r>
        <w:rPr>
          <w:rFonts w:hAnsi="SimSun" w:hint="eastAsia"/>
          <w:lang w:eastAsia="zh-CN"/>
        </w:rPr>
        <w:t>阻止</w:t>
      </w:r>
    </w:p>
    <w:p w:rsidR="00FD6E72" w:rsidRDefault="00FD6E72" w:rsidP="0016607C">
      <w:pPr>
        <w:ind w:firstLine="0"/>
        <w:rPr>
          <w:rFonts w:hAnsi="SimSun"/>
          <w:lang w:eastAsia="zh-CN"/>
        </w:rPr>
      </w:pPr>
      <w:r>
        <w:rPr>
          <w:lang w:eastAsia="zh-CN"/>
        </w:rPr>
        <w:t>SMS</w:t>
      </w:r>
      <w:r>
        <w:rPr>
          <w:lang w:eastAsia="zh-CN"/>
        </w:rPr>
        <w:tab/>
      </w:r>
      <w:r>
        <w:rPr>
          <w:lang w:eastAsia="zh-CN"/>
        </w:rPr>
        <w:tab/>
      </w:r>
      <w:r>
        <w:rPr>
          <w:lang w:eastAsia="zh-CN"/>
        </w:rPr>
        <w:tab/>
      </w:r>
      <w:r>
        <w:rPr>
          <w:rFonts w:hAnsi="SimSun"/>
          <w:lang w:eastAsia="zh-CN"/>
        </w:rPr>
        <w:t>短信业务</w:t>
      </w:r>
    </w:p>
    <w:p w:rsidR="00FD6E72" w:rsidRDefault="00FD6E72" w:rsidP="0016607C">
      <w:pPr>
        <w:ind w:firstLine="0"/>
        <w:rPr>
          <w:lang w:eastAsia="zh-CN"/>
        </w:rPr>
      </w:pPr>
      <w:r>
        <w:rPr>
          <w:rFonts w:hint="eastAsia"/>
          <w:lang w:eastAsia="zh-CN"/>
        </w:rPr>
        <w:t>SPF</w:t>
      </w:r>
      <w:r>
        <w:rPr>
          <w:rFonts w:hint="eastAsia"/>
          <w:lang w:eastAsia="zh-CN"/>
        </w:rPr>
        <w:tab/>
      </w:r>
      <w:r>
        <w:rPr>
          <w:rFonts w:hint="eastAsia"/>
          <w:lang w:eastAsia="zh-CN"/>
        </w:rPr>
        <w:tab/>
      </w:r>
      <w:r>
        <w:rPr>
          <w:rFonts w:hint="eastAsia"/>
          <w:lang w:eastAsia="zh-CN"/>
        </w:rPr>
        <w:tab/>
      </w:r>
      <w:r>
        <w:rPr>
          <w:rFonts w:hint="eastAsia"/>
          <w:lang w:eastAsia="zh-CN"/>
        </w:rPr>
        <w:t>发件人策略框架</w:t>
      </w:r>
    </w:p>
    <w:p w:rsidR="00FD6E72" w:rsidRPr="009214F3" w:rsidRDefault="00FD6E72" w:rsidP="00FD6E72">
      <w:pPr>
        <w:pStyle w:val="Heading1"/>
        <w:rPr>
          <w:szCs w:val="24"/>
          <w:lang w:eastAsia="zh-CN"/>
        </w:rPr>
      </w:pPr>
      <w:bookmarkStart w:id="120" w:name="_Toc261958109"/>
      <w:bookmarkStart w:id="121" w:name="_Toc261959115"/>
      <w:r w:rsidRPr="00BB443F">
        <w:rPr>
          <w:szCs w:val="24"/>
          <w:lang w:eastAsia="zh-CN"/>
        </w:rPr>
        <w:t>5</w:t>
      </w:r>
      <w:r w:rsidRPr="009214F3">
        <w:rPr>
          <w:szCs w:val="24"/>
          <w:lang w:eastAsia="zh-CN"/>
        </w:rPr>
        <w:tab/>
      </w:r>
      <w:r w:rsidRPr="009214F3">
        <w:rPr>
          <w:szCs w:val="24"/>
          <w:lang w:eastAsia="zh-CN"/>
        </w:rPr>
        <w:t>惯例</w:t>
      </w:r>
      <w:bookmarkEnd w:id="120"/>
      <w:bookmarkEnd w:id="121"/>
    </w:p>
    <w:p w:rsidR="00FD6E72" w:rsidRDefault="00FD6E72" w:rsidP="0016607C">
      <w:pPr>
        <w:rPr>
          <w:lang w:eastAsia="zh-CN"/>
        </w:rPr>
      </w:pPr>
      <w:r>
        <w:rPr>
          <w:lang w:eastAsia="zh-CN"/>
        </w:rPr>
        <w:t>无。</w:t>
      </w:r>
    </w:p>
    <w:p w:rsidR="00FD6E72" w:rsidRPr="009214F3" w:rsidRDefault="00FD6E72" w:rsidP="00FD6E72">
      <w:pPr>
        <w:pStyle w:val="Heading1"/>
        <w:rPr>
          <w:szCs w:val="24"/>
          <w:lang w:eastAsia="zh-CN"/>
        </w:rPr>
      </w:pPr>
      <w:bookmarkStart w:id="122" w:name="_Toc261958110"/>
      <w:bookmarkStart w:id="123" w:name="_Toc261959116"/>
      <w:r w:rsidRPr="00BB443F">
        <w:rPr>
          <w:szCs w:val="24"/>
          <w:lang w:eastAsia="zh-CN"/>
        </w:rPr>
        <w:t>6</w:t>
      </w:r>
      <w:r w:rsidRPr="009214F3">
        <w:rPr>
          <w:szCs w:val="24"/>
          <w:lang w:eastAsia="zh-CN"/>
        </w:rPr>
        <w:tab/>
      </w:r>
      <w:r w:rsidRPr="009214F3">
        <w:rPr>
          <w:szCs w:val="24"/>
          <w:lang w:eastAsia="zh-CN"/>
        </w:rPr>
        <w:t>背景</w:t>
      </w:r>
      <w:bookmarkEnd w:id="122"/>
      <w:bookmarkEnd w:id="123"/>
    </w:p>
    <w:p w:rsidR="00FD6E72" w:rsidRPr="009974F1" w:rsidRDefault="00FD6E72" w:rsidP="0016607C">
      <w:pPr>
        <w:ind w:firstLine="0"/>
        <w:rPr>
          <w:lang w:eastAsia="zh-CN"/>
        </w:rPr>
      </w:pPr>
      <w:r w:rsidRPr="0016607C">
        <w:rPr>
          <w:b/>
          <w:bCs/>
          <w:lang w:eastAsia="zh-CN"/>
        </w:rPr>
        <w:t>6.1</w:t>
      </w:r>
      <w:r w:rsidRPr="0016607C">
        <w:rPr>
          <w:rFonts w:hint="eastAsia"/>
          <w:b/>
          <w:bCs/>
          <w:lang w:eastAsia="zh-CN"/>
        </w:rPr>
        <w:tab/>
      </w:r>
      <w:r w:rsidRPr="0016607C">
        <w:rPr>
          <w:rFonts w:hAnsi="SimSun"/>
          <w:b/>
          <w:bCs/>
          <w:lang w:eastAsia="zh-CN"/>
        </w:rPr>
        <w:t>垃圾信息</w:t>
      </w:r>
      <w:r w:rsidR="0016607C">
        <w:rPr>
          <w:rFonts w:hint="eastAsia"/>
          <w:lang w:eastAsia="zh-CN"/>
        </w:rPr>
        <w:t>：</w:t>
      </w:r>
      <w:r w:rsidRPr="00BB443F">
        <w:rPr>
          <w:lang w:eastAsia="zh-CN"/>
        </w:rPr>
        <w:t>垃圾信息曾是包含商业广告的令人备感头痛的通信形式，现在已演化成更严重的网络安全问题的催化剂。例如，垃圾信息可以成为一种载体，便于行骗、四处散播恶意软件（如病毒和间谍软件）并在诱使消费者透露保密信息之后进行身份盗窃（如网络钓鱼）。发信者可以以极低的成本从世界上任一角落将信息发至世界上任何一个人，因此垃圾信息已升级为亟待通过国际合作加以解决的国际问题。</w:t>
      </w:r>
    </w:p>
    <w:p w:rsidR="00FD6E72" w:rsidRPr="00F357F9" w:rsidRDefault="00FD6E72" w:rsidP="0016607C">
      <w:pPr>
        <w:ind w:firstLine="0"/>
        <w:rPr>
          <w:lang w:eastAsia="zh-CN"/>
        </w:rPr>
      </w:pPr>
      <w:r w:rsidRPr="0016607C">
        <w:rPr>
          <w:b/>
          <w:bCs/>
          <w:lang w:eastAsia="zh-CN"/>
        </w:rPr>
        <w:t>6.2</w:t>
      </w:r>
      <w:r w:rsidRPr="0016607C">
        <w:rPr>
          <w:b/>
          <w:bCs/>
          <w:lang w:eastAsia="zh-CN"/>
        </w:rPr>
        <w:tab/>
      </w:r>
      <w:r w:rsidRPr="0016607C">
        <w:rPr>
          <w:rFonts w:hAnsi="SimSun"/>
          <w:b/>
          <w:bCs/>
          <w:lang w:eastAsia="zh-CN"/>
        </w:rPr>
        <w:t>网络钓鱼</w:t>
      </w:r>
      <w:r w:rsidR="0016607C">
        <w:rPr>
          <w:rFonts w:hint="eastAsia"/>
          <w:lang w:eastAsia="zh-CN"/>
        </w:rPr>
        <w:t>：</w:t>
      </w:r>
      <w:r w:rsidRPr="00F357F9">
        <w:rPr>
          <w:lang w:eastAsia="zh-CN"/>
        </w:rPr>
        <w:t>网络钓鱼利用的是互联网电子邮件系统的一个基本特点，即任何人都可不须经过任何形式的认证即可向另一人发送电子邮件。</w:t>
      </w:r>
      <w:r w:rsidRPr="001F57D5">
        <w:rPr>
          <w:rStyle w:val="FootnoteReference"/>
          <w:b/>
          <w:bCs/>
          <w:szCs w:val="22"/>
        </w:rPr>
        <w:footnoteReference w:id="16"/>
      </w:r>
      <w:r w:rsidR="001F57D5">
        <w:rPr>
          <w:lang w:val="en-US" w:eastAsia="zh-CN"/>
        </w:rPr>
        <w:t xml:space="preserve"> </w:t>
      </w:r>
      <w:r w:rsidRPr="00F357F9">
        <w:rPr>
          <w:lang w:eastAsia="zh-CN"/>
        </w:rPr>
        <w:t>网络钓鱼企图哄骗人们进入错误网页，从而盗取个人私密信息。网络钓鱼之所以存在主要是由于人们时常会收到来自常用网站的电子邮件，根本意识不到该邮件并非来自合法网站。由于电子邮件没有认证可言，不经仔细审查信息，难以断定该信息是否合法。要进行这种认真的审核需要对万维网使用的潜在机制了如指掌。</w:t>
      </w:r>
    </w:p>
    <w:p w:rsidR="00FD6E72" w:rsidRDefault="00FD6E72" w:rsidP="0016607C">
      <w:pPr>
        <w:rPr>
          <w:lang w:eastAsia="zh-CN"/>
        </w:rPr>
      </w:pPr>
      <w:r>
        <w:rPr>
          <w:lang w:eastAsia="zh-CN"/>
        </w:rPr>
        <w:t>网络钓鱼存在的另一个原因是，多数人难以证明其将访问的网站是否合法。有时，我们在进入敏感信息之前不会认真看网页的</w:t>
      </w:r>
      <w:r>
        <w:rPr>
          <w:lang w:eastAsia="zh-CN"/>
        </w:rPr>
        <w:t>URL</w:t>
      </w:r>
      <w:r>
        <w:rPr>
          <w:lang w:eastAsia="zh-CN"/>
        </w:rPr>
        <w:t>，有时我们根本不知道正确的</w:t>
      </w:r>
      <w:r>
        <w:rPr>
          <w:lang w:eastAsia="zh-CN"/>
        </w:rPr>
        <w:t>URL</w:t>
      </w:r>
      <w:r>
        <w:rPr>
          <w:lang w:eastAsia="zh-CN"/>
        </w:rPr>
        <w:t>如何。</w:t>
      </w:r>
    </w:p>
    <w:p w:rsidR="00FD6E72" w:rsidRDefault="00FD6E72" w:rsidP="0016607C">
      <w:pPr>
        <w:rPr>
          <w:lang w:eastAsia="zh-CN"/>
        </w:rPr>
      </w:pPr>
      <w:r>
        <w:rPr>
          <w:lang w:eastAsia="zh-CN"/>
        </w:rPr>
        <w:t>用来</w:t>
      </w:r>
      <w:r>
        <w:rPr>
          <w:rFonts w:hint="eastAsia"/>
          <w:lang w:eastAsia="zh-CN"/>
        </w:rPr>
        <w:t>“</w:t>
      </w:r>
      <w:r>
        <w:rPr>
          <w:lang w:eastAsia="zh-CN"/>
        </w:rPr>
        <w:t>钓取</w:t>
      </w:r>
      <w:r>
        <w:rPr>
          <w:rFonts w:hint="eastAsia"/>
          <w:lang w:eastAsia="zh-CN"/>
        </w:rPr>
        <w:t>”</w:t>
      </w:r>
      <w:r>
        <w:rPr>
          <w:lang w:eastAsia="zh-CN"/>
        </w:rPr>
        <w:t>敏感信息的万维网服务器往往本身就是恶意软件的牺牲者，由此更难捕捉到钓鱼者。</w:t>
      </w:r>
    </w:p>
    <w:p w:rsidR="00FD6E72" w:rsidRPr="00F357F9" w:rsidRDefault="00FD6E72" w:rsidP="0016607C">
      <w:pPr>
        <w:ind w:firstLine="0"/>
        <w:rPr>
          <w:lang w:eastAsia="zh-CN"/>
        </w:rPr>
      </w:pPr>
      <w:r w:rsidRPr="0016607C">
        <w:rPr>
          <w:b/>
          <w:bCs/>
          <w:lang w:eastAsia="zh-CN"/>
        </w:rPr>
        <w:t>6.3</w:t>
      </w:r>
      <w:r w:rsidRPr="0016607C">
        <w:rPr>
          <w:b/>
          <w:bCs/>
          <w:lang w:eastAsia="zh-CN"/>
        </w:rPr>
        <w:tab/>
      </w:r>
      <w:r w:rsidRPr="0016607C">
        <w:rPr>
          <w:rFonts w:hAnsi="SimSun"/>
          <w:b/>
          <w:bCs/>
          <w:lang w:eastAsia="zh-CN"/>
        </w:rPr>
        <w:t>恶意软件</w:t>
      </w:r>
      <w:r w:rsidR="0016607C">
        <w:rPr>
          <w:rFonts w:hint="eastAsia"/>
          <w:lang w:eastAsia="zh-CN"/>
        </w:rPr>
        <w:t>：</w:t>
      </w:r>
      <w:r w:rsidRPr="00F357F9">
        <w:rPr>
          <w:lang w:eastAsia="zh-CN"/>
        </w:rPr>
        <w:t>在所有人不知情的情况下或未经所有人允许便运行于设备的恶意软件也是一个棘手问题。</w:t>
      </w:r>
    </w:p>
    <w:p w:rsidR="00FD6E72" w:rsidRPr="009214F3" w:rsidRDefault="00FD6E72" w:rsidP="00FD6E72">
      <w:pPr>
        <w:pStyle w:val="Heading1"/>
        <w:rPr>
          <w:szCs w:val="24"/>
          <w:lang w:eastAsia="zh-CN"/>
        </w:rPr>
      </w:pPr>
      <w:bookmarkStart w:id="124" w:name="_Toc261958111"/>
      <w:bookmarkStart w:id="125" w:name="_Toc261959117"/>
      <w:r w:rsidRPr="00BB443F">
        <w:rPr>
          <w:szCs w:val="24"/>
          <w:lang w:eastAsia="zh-CN"/>
        </w:rPr>
        <w:t>7</w:t>
      </w:r>
      <w:r w:rsidRPr="009214F3">
        <w:rPr>
          <w:szCs w:val="24"/>
          <w:lang w:eastAsia="zh-CN"/>
        </w:rPr>
        <w:tab/>
      </w:r>
      <w:r w:rsidRPr="009214F3">
        <w:rPr>
          <w:szCs w:val="24"/>
          <w:lang w:eastAsia="zh-CN"/>
        </w:rPr>
        <w:t>有效处理垃圾信息及相关威胁的国家作法</w:t>
      </w:r>
      <w:bookmarkEnd w:id="124"/>
      <w:bookmarkEnd w:id="125"/>
    </w:p>
    <w:p w:rsidR="00FD6E72" w:rsidRPr="009974F1" w:rsidRDefault="00FD6E72" w:rsidP="0016607C">
      <w:pPr>
        <w:ind w:firstLine="0"/>
        <w:rPr>
          <w:rFonts w:hAnsi="SimSun"/>
          <w:lang w:eastAsia="zh-CN"/>
        </w:rPr>
      </w:pPr>
      <w:r w:rsidRPr="0016607C">
        <w:rPr>
          <w:b/>
          <w:bCs/>
          <w:lang w:eastAsia="zh-CN"/>
        </w:rPr>
        <w:t>7.1</w:t>
      </w:r>
      <w:r w:rsidRPr="0016607C">
        <w:rPr>
          <w:b/>
          <w:bCs/>
          <w:lang w:eastAsia="zh-CN"/>
        </w:rPr>
        <w:tab/>
      </w:r>
      <w:r w:rsidRPr="0016607C">
        <w:rPr>
          <w:rFonts w:hAnsi="SimSun"/>
          <w:b/>
          <w:bCs/>
          <w:lang w:eastAsia="zh-CN"/>
        </w:rPr>
        <w:t>国家战略与垃圾信息</w:t>
      </w:r>
      <w:r w:rsidRPr="009974F1">
        <w:rPr>
          <w:rFonts w:hAnsi="SimSun" w:hint="eastAsia"/>
          <w:lang w:eastAsia="zh-CN"/>
        </w:rPr>
        <w:t>：</w:t>
      </w:r>
      <w:r w:rsidRPr="00F357F9">
        <w:rPr>
          <w:lang w:eastAsia="zh-CN"/>
        </w:rPr>
        <w:t>就国家战略而言，各国应制定并保持一套有效的法律、执法机关和工具及技术工具和最佳做法，开展消费者和企业培训，以便有效治理垃圾信息问题。</w:t>
      </w:r>
    </w:p>
    <w:p w:rsidR="00FD6E72" w:rsidRPr="00F357F9" w:rsidRDefault="00FD6E72" w:rsidP="0016607C">
      <w:pPr>
        <w:ind w:firstLine="0"/>
        <w:rPr>
          <w:lang w:eastAsia="zh-CN"/>
        </w:rPr>
      </w:pPr>
      <w:r w:rsidRPr="0016607C">
        <w:rPr>
          <w:b/>
          <w:bCs/>
          <w:lang w:eastAsia="zh-CN"/>
        </w:rPr>
        <w:t>7.2</w:t>
      </w:r>
      <w:r w:rsidRPr="0016607C">
        <w:rPr>
          <w:b/>
          <w:bCs/>
          <w:lang w:eastAsia="zh-CN"/>
        </w:rPr>
        <w:tab/>
      </w:r>
      <w:r w:rsidRPr="0016607C">
        <w:rPr>
          <w:b/>
          <w:bCs/>
          <w:lang w:eastAsia="zh-CN"/>
        </w:rPr>
        <w:t>法律和监管基础与垃圾信息</w:t>
      </w:r>
      <w:r w:rsidRPr="009974F1">
        <w:rPr>
          <w:rFonts w:hint="eastAsia"/>
          <w:lang w:eastAsia="zh-CN"/>
        </w:rPr>
        <w:t>：</w:t>
      </w:r>
      <w:r w:rsidRPr="00F357F9">
        <w:rPr>
          <w:lang w:eastAsia="zh-CN"/>
        </w:rPr>
        <w:t>就法律基础和监管框架而言，对垃圾信息有管辖权的机关必须具备必要的权力，以便调查国内实施的或对本国造成影响的与垃圾信息有关的违法行为，并采取相应行动。对垃圾信息有管辖权的机关还应当建立与国外权力机关合作的机制。请国外权力机关给予协助的请求应当根据共同利益的领域并在产生重大危害的情况下重点安排。</w:t>
      </w:r>
    </w:p>
    <w:p w:rsidR="00581868" w:rsidRDefault="00581868">
      <w:pPr>
        <w:tabs>
          <w:tab w:val="clear" w:pos="794"/>
          <w:tab w:val="clear" w:pos="1191"/>
          <w:tab w:val="clear" w:pos="1588"/>
          <w:tab w:val="clear" w:pos="1985"/>
        </w:tabs>
        <w:overflowPunct/>
        <w:autoSpaceDE/>
        <w:autoSpaceDN/>
        <w:adjustRightInd/>
        <w:spacing w:before="0"/>
        <w:ind w:firstLine="0"/>
        <w:jc w:val="left"/>
        <w:textAlignment w:val="auto"/>
        <w:rPr>
          <w:b/>
          <w:bCs/>
          <w:lang w:eastAsia="zh-CN"/>
        </w:rPr>
      </w:pPr>
      <w:r>
        <w:rPr>
          <w:b/>
          <w:bCs/>
          <w:lang w:eastAsia="zh-CN"/>
        </w:rPr>
        <w:br w:type="page"/>
      </w:r>
    </w:p>
    <w:p w:rsidR="006D568A" w:rsidRDefault="00FD6E72" w:rsidP="0016607C">
      <w:pPr>
        <w:ind w:firstLine="0"/>
        <w:rPr>
          <w:lang w:val="en-US" w:eastAsia="zh-CN"/>
        </w:rPr>
      </w:pPr>
      <w:r w:rsidRPr="0016607C">
        <w:rPr>
          <w:b/>
          <w:bCs/>
          <w:lang w:eastAsia="zh-CN"/>
        </w:rPr>
        <w:lastRenderedPageBreak/>
        <w:t>7.3</w:t>
      </w:r>
      <w:r w:rsidRPr="0016607C">
        <w:rPr>
          <w:b/>
          <w:bCs/>
          <w:lang w:eastAsia="zh-CN"/>
        </w:rPr>
        <w:tab/>
      </w:r>
      <w:r w:rsidRPr="0016607C">
        <w:rPr>
          <w:b/>
          <w:bCs/>
          <w:lang w:eastAsia="zh-CN"/>
        </w:rPr>
        <w:t>政府</w:t>
      </w:r>
      <w:r w:rsidRPr="0016607C">
        <w:rPr>
          <w:b/>
          <w:bCs/>
          <w:lang w:eastAsia="zh-CN"/>
        </w:rPr>
        <w:t>/</w:t>
      </w:r>
      <w:r w:rsidRPr="0016607C">
        <w:rPr>
          <w:b/>
          <w:bCs/>
          <w:lang w:eastAsia="zh-CN"/>
        </w:rPr>
        <w:t>业界合作与提升国家对垃圾信息及相关威胁的认识</w:t>
      </w:r>
      <w:r w:rsidRPr="009974F1">
        <w:rPr>
          <w:rFonts w:hint="eastAsia"/>
          <w:lang w:eastAsia="zh-CN"/>
        </w:rPr>
        <w:t>：</w:t>
      </w:r>
      <w:r w:rsidRPr="00F357F9">
        <w:rPr>
          <w:lang w:eastAsia="zh-CN"/>
        </w:rPr>
        <w:t>所有</w:t>
      </w:r>
    </w:p>
    <w:p w:rsidR="00FD6E72" w:rsidRPr="00F357F9" w:rsidRDefault="00FD6E72" w:rsidP="0016607C">
      <w:pPr>
        <w:ind w:firstLine="0"/>
        <w:rPr>
          <w:lang w:eastAsia="zh-CN"/>
        </w:rPr>
      </w:pPr>
      <w:r w:rsidRPr="00F357F9">
        <w:rPr>
          <w:lang w:eastAsia="zh-CN"/>
        </w:rPr>
        <w:t>感兴趣的人士，包括执法机关、企业、行业团体和消费者团体应在打击涉及垃圾信息的违法行为</w:t>
      </w:r>
      <w:r w:rsidRPr="00F357F9">
        <w:rPr>
          <w:rFonts w:hint="eastAsia"/>
          <w:lang w:eastAsia="zh-CN"/>
        </w:rPr>
        <w:t>中</w:t>
      </w:r>
      <w:r w:rsidRPr="00F357F9">
        <w:rPr>
          <w:lang w:eastAsia="zh-CN"/>
        </w:rPr>
        <w:t>相互合作。政府执法机关应与行业和消费者团体携手，教育用户并促进信息共享。政府执法机关应与私营部门合作，推动开发打击垃圾信息的技术工具，包括便于查找和识别垃圾信息发送者的工具。</w:t>
      </w:r>
    </w:p>
    <w:p w:rsidR="00FD6E72" w:rsidRDefault="00FD6E72" w:rsidP="0016607C">
      <w:pPr>
        <w:rPr>
          <w:lang w:eastAsia="zh-CN"/>
        </w:rPr>
      </w:pPr>
      <w:r>
        <w:rPr>
          <w:lang w:eastAsia="zh-CN"/>
        </w:rPr>
        <w:t>网络钓鱼通常是一种可以防止的犯罪。政府应与私营部门合力改善保护公民免受网络钓鱼的手段，并对消费者和企业进行安全认证方法的培训。</w:t>
      </w:r>
    </w:p>
    <w:p w:rsidR="00FD6E72" w:rsidRDefault="00FD6E72" w:rsidP="0016607C">
      <w:pPr>
        <w:rPr>
          <w:lang w:eastAsia="zh-CN"/>
        </w:rPr>
      </w:pPr>
      <w:r>
        <w:rPr>
          <w:lang w:eastAsia="zh-CN"/>
        </w:rPr>
        <w:t>政府亦可发挥作用，教育大众必须使用防病毒软件和应用最新操作系统补丁及可信赖的计算技术来检查恶意软件情况。</w:t>
      </w:r>
    </w:p>
    <w:p w:rsidR="00FD6E72" w:rsidRPr="009214F3" w:rsidRDefault="00FD6E72" w:rsidP="00FD6E72">
      <w:pPr>
        <w:pStyle w:val="Heading1"/>
        <w:rPr>
          <w:szCs w:val="24"/>
          <w:lang w:eastAsia="zh-CN"/>
        </w:rPr>
      </w:pPr>
      <w:bookmarkStart w:id="126" w:name="_Toc261958112"/>
      <w:bookmarkStart w:id="127" w:name="_Toc261959118"/>
      <w:r w:rsidRPr="00F357F9">
        <w:rPr>
          <w:rFonts w:asciiTheme="majorBidi" w:hAnsiTheme="majorBidi" w:cstheme="majorBidi"/>
          <w:szCs w:val="24"/>
          <w:lang w:eastAsia="zh-CN"/>
        </w:rPr>
        <w:t>8</w:t>
      </w:r>
      <w:r w:rsidRPr="009214F3">
        <w:rPr>
          <w:szCs w:val="24"/>
          <w:lang w:eastAsia="zh-CN"/>
        </w:rPr>
        <w:tab/>
      </w:r>
      <w:r w:rsidRPr="009214F3">
        <w:rPr>
          <w:szCs w:val="24"/>
          <w:lang w:eastAsia="zh-CN"/>
        </w:rPr>
        <w:t>国际（多边）打击垃圾信息举措</w:t>
      </w:r>
      <w:bookmarkEnd w:id="126"/>
      <w:bookmarkEnd w:id="127"/>
    </w:p>
    <w:p w:rsidR="00FD6E72" w:rsidRDefault="00FD6E72" w:rsidP="0016607C">
      <w:pPr>
        <w:rPr>
          <w:lang w:eastAsia="zh-CN"/>
        </w:rPr>
      </w:pPr>
      <w:r>
        <w:rPr>
          <w:lang w:eastAsia="zh-CN"/>
        </w:rPr>
        <w:t>目前</w:t>
      </w:r>
      <w:r>
        <w:rPr>
          <w:rFonts w:hint="eastAsia"/>
          <w:lang w:eastAsia="zh-CN"/>
        </w:rPr>
        <w:t>有</w:t>
      </w:r>
      <w:r>
        <w:rPr>
          <w:lang w:eastAsia="zh-CN"/>
        </w:rPr>
        <w:t>若干打击垃圾信息举措的多边论坛：</w:t>
      </w:r>
    </w:p>
    <w:p w:rsidR="00FD6E72" w:rsidRPr="0016607C" w:rsidRDefault="00FD6E72" w:rsidP="0016607C">
      <w:pPr>
        <w:pStyle w:val="Heading2"/>
        <w:rPr>
          <w:lang w:eastAsia="zh-CN"/>
        </w:rPr>
      </w:pPr>
      <w:bookmarkStart w:id="128" w:name="_Toc261958113"/>
      <w:r w:rsidRPr="0016607C">
        <w:rPr>
          <w:lang w:eastAsia="zh-CN"/>
        </w:rPr>
        <w:t>8.1</w:t>
      </w:r>
      <w:r w:rsidRPr="0016607C">
        <w:rPr>
          <w:lang w:eastAsia="zh-CN"/>
        </w:rPr>
        <w:tab/>
      </w:r>
      <w:r w:rsidRPr="0016607C">
        <w:rPr>
          <w:lang w:eastAsia="zh-CN"/>
        </w:rPr>
        <w:t>伦敦行动计划</w:t>
      </w:r>
      <w:bookmarkEnd w:id="128"/>
    </w:p>
    <w:p w:rsidR="00FD6E72" w:rsidRDefault="00FD6E72" w:rsidP="0016607C">
      <w:pPr>
        <w:rPr>
          <w:lang w:eastAsia="zh-CN"/>
        </w:rPr>
      </w:pPr>
      <w:r>
        <w:rPr>
          <w:lang w:eastAsia="zh-CN"/>
        </w:rPr>
        <w:t>美国联邦贸易委员会（</w:t>
      </w:r>
      <w:r>
        <w:rPr>
          <w:lang w:eastAsia="zh-CN"/>
        </w:rPr>
        <w:t>FTC</w:t>
      </w:r>
      <w:r>
        <w:rPr>
          <w:lang w:eastAsia="zh-CN"/>
        </w:rPr>
        <w:t>）和英国公平贸易办公室于</w:t>
      </w:r>
      <w:r>
        <w:rPr>
          <w:lang w:eastAsia="zh-CN"/>
        </w:rPr>
        <w:t>2004</w:t>
      </w:r>
      <w:r>
        <w:rPr>
          <w:lang w:eastAsia="zh-CN"/>
        </w:rPr>
        <w:t>年在伦敦主办了国际垃圾信息执法大会，会上形成了《国际垃圾信息执法合作的伦敦行动计划》（</w:t>
      </w:r>
      <w:r>
        <w:rPr>
          <w:lang w:eastAsia="zh-CN"/>
        </w:rPr>
        <w:t>LAP</w:t>
      </w:r>
      <w:r>
        <w:rPr>
          <w:lang w:eastAsia="zh-CN"/>
        </w:rPr>
        <w:t>）。截至</w:t>
      </w:r>
      <w:r>
        <w:rPr>
          <w:lang w:eastAsia="zh-CN"/>
        </w:rPr>
        <w:t>2008</w:t>
      </w:r>
      <w:r>
        <w:rPr>
          <w:lang w:eastAsia="zh-CN"/>
        </w:rPr>
        <w:t>年</w:t>
      </w:r>
      <w:r>
        <w:rPr>
          <w:lang w:eastAsia="zh-CN"/>
        </w:rPr>
        <w:t>7</w:t>
      </w:r>
      <w:r>
        <w:rPr>
          <w:lang w:eastAsia="zh-CN"/>
        </w:rPr>
        <w:t>月，超过</w:t>
      </w:r>
      <w:r>
        <w:rPr>
          <w:lang w:eastAsia="zh-CN"/>
        </w:rPr>
        <w:t>25</w:t>
      </w:r>
      <w:r>
        <w:rPr>
          <w:lang w:eastAsia="zh-CN"/>
        </w:rPr>
        <w:t>个国家的政府机构和私营部门代表已经签署了该计划。</w:t>
      </w:r>
      <w:r w:rsidR="00B560E7">
        <w:rPr>
          <w:lang w:val="en-CA"/>
        </w:rPr>
        <w:fldChar w:fldCharType="begin"/>
      </w:r>
      <w:r>
        <w:rPr>
          <w:lang w:val="en-CA" w:eastAsia="zh-CN"/>
        </w:rPr>
        <w:instrText xml:space="preserve"> SEQ CHAPTER \h \r 1</w:instrText>
      </w:r>
      <w:r w:rsidR="00B560E7">
        <w:rPr>
          <w:lang w:val="en-CA"/>
        </w:rPr>
        <w:fldChar w:fldCharType="end"/>
      </w:r>
      <w:r w:rsidR="00B560E7">
        <w:rPr>
          <w:lang w:val="en-CA"/>
        </w:rPr>
        <w:fldChar w:fldCharType="begin"/>
      </w:r>
      <w:r>
        <w:rPr>
          <w:lang w:val="en-CA" w:eastAsia="zh-CN"/>
        </w:rPr>
        <w:instrText xml:space="preserve"> SEQ CHAPTER \h \r 1</w:instrText>
      </w:r>
      <w:r w:rsidR="00B560E7">
        <w:rPr>
          <w:lang w:val="en-CA"/>
        </w:rPr>
        <w:fldChar w:fldCharType="end"/>
      </w:r>
      <w:r w:rsidR="00B560E7">
        <w:rPr>
          <w:lang w:val="en-CA"/>
        </w:rPr>
        <w:fldChar w:fldCharType="begin"/>
      </w:r>
      <w:r>
        <w:rPr>
          <w:lang w:val="en-CA" w:eastAsia="zh-CN"/>
        </w:rPr>
        <w:instrText xml:space="preserve"> SEQ CHAPTER \h \r 1</w:instrText>
      </w:r>
      <w:r w:rsidR="00B560E7">
        <w:rPr>
          <w:lang w:val="en-CA"/>
        </w:rPr>
        <w:fldChar w:fldCharType="end"/>
      </w:r>
      <w:r>
        <w:rPr>
          <w:lang w:eastAsia="zh-CN"/>
        </w:rPr>
        <w:t>LAP</w:t>
      </w:r>
      <w:r>
        <w:rPr>
          <w:lang w:eastAsia="zh-CN"/>
        </w:rPr>
        <w:t>鼓励感兴趣的各方，包括垃圾信息执法机构和私营部门利益相关方，考虑申请加入该组织。</w:t>
      </w:r>
    </w:p>
    <w:p w:rsidR="00FD6E72" w:rsidRDefault="00FD6E72" w:rsidP="0016607C">
      <w:r>
        <w:rPr>
          <w:color w:val="000000"/>
          <w:lang w:eastAsia="zh-CN"/>
        </w:rPr>
        <w:t>LAP</w:t>
      </w:r>
      <w:r>
        <w:rPr>
          <w:color w:val="000000"/>
          <w:lang w:eastAsia="zh-CN"/>
        </w:rPr>
        <w:t>的宗旨是推动国际垃圾信息执法方面的合作，解决与垃圾信息有关的问题，例如在线欺诈、网络钓鱼和散播病毒。</w:t>
      </w:r>
      <w:r>
        <w:rPr>
          <w:lang w:eastAsia="zh-CN"/>
        </w:rPr>
        <w:t>通过一份篇幅不长的文件，</w:t>
      </w:r>
      <w:r>
        <w:rPr>
          <w:lang w:eastAsia="zh-CN"/>
        </w:rPr>
        <w:t>LAP</w:t>
      </w:r>
      <w:r>
        <w:rPr>
          <w:lang w:eastAsia="zh-CN"/>
        </w:rPr>
        <w:t>设定了增进国际针对非法垃圾信息的执法和教育合作的基本工作计划，以建立这些实体之间的关系。该文件不具有约束力，仅要求参与者尽最大努力不断推进工作计划</w:t>
      </w:r>
      <w:r w:rsidRPr="0046586D">
        <w:rPr>
          <w:szCs w:val="22"/>
          <w:lang w:eastAsia="zh-CN"/>
        </w:rPr>
        <w:t>。</w:t>
      </w:r>
      <w:hyperlink r:id="rId44" w:history="1">
        <w:r w:rsidRPr="0046586D">
          <w:rPr>
            <w:rStyle w:val="Hyperlink"/>
            <w:szCs w:val="22"/>
            <w:lang w:eastAsia="zh-CN"/>
          </w:rPr>
          <w:t>http://londonactionplan.org/</w:t>
        </w:r>
      </w:hyperlink>
    </w:p>
    <w:p w:rsidR="00FD6E72" w:rsidRDefault="00FD6E72" w:rsidP="0016607C">
      <w:pPr>
        <w:rPr>
          <w:lang w:eastAsia="zh-CN"/>
        </w:rPr>
      </w:pPr>
      <w:r>
        <w:rPr>
          <w:lang w:eastAsia="zh-CN"/>
        </w:rPr>
        <w:t>自成立以来，</w:t>
      </w:r>
      <w:r>
        <w:rPr>
          <w:lang w:eastAsia="zh-CN"/>
        </w:rPr>
        <w:t>LAP</w:t>
      </w:r>
      <w:r>
        <w:rPr>
          <w:lang w:eastAsia="zh-CN"/>
        </w:rPr>
        <w:t>一直举办年度研讨会，特别是与欧洲垃圾信息管制机构联系网络（</w:t>
      </w:r>
      <w:r>
        <w:rPr>
          <w:lang w:eastAsia="zh-CN"/>
        </w:rPr>
        <w:t>CNSA</w:t>
      </w:r>
      <w:r>
        <w:rPr>
          <w:lang w:eastAsia="zh-CN"/>
        </w:rPr>
        <w:t>）一起举办的研讨会。</w:t>
      </w:r>
      <w:r>
        <w:rPr>
          <w:lang w:eastAsia="zh-CN"/>
        </w:rPr>
        <w:t>2007</w:t>
      </w:r>
      <w:r>
        <w:rPr>
          <w:lang w:eastAsia="zh-CN"/>
        </w:rPr>
        <w:t>年</w:t>
      </w:r>
      <w:r>
        <w:rPr>
          <w:lang w:eastAsia="zh-CN"/>
        </w:rPr>
        <w:t>10</w:t>
      </w:r>
      <w:r>
        <w:rPr>
          <w:lang w:eastAsia="zh-CN"/>
        </w:rPr>
        <w:t>月，</w:t>
      </w:r>
      <w:r>
        <w:rPr>
          <w:lang w:eastAsia="zh-CN"/>
        </w:rPr>
        <w:t>LAP</w:t>
      </w:r>
      <w:r>
        <w:rPr>
          <w:lang w:eastAsia="zh-CN"/>
        </w:rPr>
        <w:t>和</w:t>
      </w:r>
      <w:r>
        <w:rPr>
          <w:lang w:eastAsia="zh-CN"/>
        </w:rPr>
        <w:t>CNSA</w:t>
      </w:r>
      <w:r>
        <w:rPr>
          <w:lang w:eastAsia="zh-CN"/>
        </w:rPr>
        <w:t>与反信息滥用工作组</w:t>
      </w:r>
      <w:r>
        <w:rPr>
          <w:rFonts w:hint="eastAsia"/>
          <w:lang w:eastAsia="zh-CN"/>
        </w:rPr>
        <w:t>（</w:t>
      </w:r>
      <w:r>
        <w:rPr>
          <w:rFonts w:hint="eastAsia"/>
          <w:lang w:eastAsia="zh-CN"/>
        </w:rPr>
        <w:t>MAAWG</w:t>
      </w:r>
      <w:r>
        <w:rPr>
          <w:rFonts w:hint="eastAsia"/>
          <w:lang w:eastAsia="zh-CN"/>
        </w:rPr>
        <w:t>）</w:t>
      </w:r>
      <w:r>
        <w:rPr>
          <w:lang w:eastAsia="zh-CN"/>
        </w:rPr>
        <w:t>会议在弗吉尼亚州的阿灵顿市同期同地举办了</w:t>
      </w:r>
      <w:r>
        <w:rPr>
          <w:rFonts w:hint="eastAsia"/>
          <w:lang w:eastAsia="zh-CN"/>
        </w:rPr>
        <w:t>年度</w:t>
      </w:r>
      <w:r>
        <w:rPr>
          <w:lang w:eastAsia="zh-CN"/>
        </w:rPr>
        <w:t>联合研讨会，从而推动了与私营部门加强执法合作。</w:t>
      </w:r>
      <w:r>
        <w:rPr>
          <w:lang w:eastAsia="zh-CN"/>
        </w:rPr>
        <w:t>2008</w:t>
      </w:r>
      <w:r>
        <w:rPr>
          <w:lang w:eastAsia="zh-CN"/>
        </w:rPr>
        <w:t>年</w:t>
      </w:r>
      <w:r>
        <w:rPr>
          <w:lang w:eastAsia="zh-CN"/>
        </w:rPr>
        <w:t>10</w:t>
      </w:r>
      <w:r>
        <w:rPr>
          <w:lang w:eastAsia="zh-CN"/>
        </w:rPr>
        <w:t>月，</w:t>
      </w:r>
      <w:r>
        <w:rPr>
          <w:lang w:eastAsia="zh-CN"/>
        </w:rPr>
        <w:t>LAP</w:t>
      </w:r>
      <w:r>
        <w:rPr>
          <w:lang w:eastAsia="zh-CN"/>
        </w:rPr>
        <w:t>和</w:t>
      </w:r>
      <w:r>
        <w:rPr>
          <w:lang w:eastAsia="zh-CN"/>
        </w:rPr>
        <w:t>CNSA</w:t>
      </w:r>
      <w:r>
        <w:rPr>
          <w:lang w:eastAsia="zh-CN"/>
        </w:rPr>
        <w:t>的年度联合研讨会与</w:t>
      </w:r>
      <w:r>
        <w:rPr>
          <w:lang w:eastAsia="zh-CN"/>
        </w:rPr>
        <w:t>Eco</w:t>
      </w:r>
      <w:r>
        <w:rPr>
          <w:lang w:eastAsia="zh-CN"/>
        </w:rPr>
        <w:t>第六届德国反垃圾信息峰会在德国威斯巴登市同期同地举行。</w:t>
      </w:r>
    </w:p>
    <w:p w:rsidR="00FD6E72" w:rsidRPr="0016607C" w:rsidRDefault="00FD6E72" w:rsidP="0016607C">
      <w:pPr>
        <w:pStyle w:val="Heading2"/>
        <w:rPr>
          <w:lang w:eastAsia="zh-CN"/>
        </w:rPr>
      </w:pPr>
      <w:bookmarkStart w:id="129" w:name="_Toc261958114"/>
      <w:r w:rsidRPr="0016607C">
        <w:rPr>
          <w:lang w:eastAsia="zh-CN"/>
        </w:rPr>
        <w:t>8.2</w:t>
      </w:r>
      <w:r w:rsidRPr="0016607C">
        <w:rPr>
          <w:lang w:eastAsia="zh-CN"/>
        </w:rPr>
        <w:tab/>
        <w:t>OECD</w:t>
      </w:r>
      <w:r w:rsidRPr="0016607C">
        <w:rPr>
          <w:lang w:eastAsia="zh-CN"/>
        </w:rPr>
        <w:t>垃圾信息工具箱和理事会有关打击垃圾信息的执法合作建议书</w:t>
      </w:r>
      <w:bookmarkEnd w:id="129"/>
    </w:p>
    <w:p w:rsidR="00FD6E72" w:rsidRDefault="00FD6E72" w:rsidP="0016607C">
      <w:pPr>
        <w:rPr>
          <w:color w:val="000000"/>
          <w:lang w:eastAsia="zh-CN"/>
        </w:rPr>
      </w:pPr>
      <w:r>
        <w:rPr>
          <w:lang w:eastAsia="zh-CN"/>
        </w:rPr>
        <w:t>2006</w:t>
      </w:r>
      <w:r>
        <w:rPr>
          <w:lang w:eastAsia="zh-CN"/>
        </w:rPr>
        <w:t>年</w:t>
      </w:r>
      <w:r>
        <w:rPr>
          <w:lang w:eastAsia="zh-CN"/>
        </w:rPr>
        <w:t>4</w:t>
      </w:r>
      <w:r>
        <w:rPr>
          <w:lang w:eastAsia="zh-CN"/>
        </w:rPr>
        <w:t>月，</w:t>
      </w:r>
      <w:r>
        <w:rPr>
          <w:lang w:eastAsia="zh-CN"/>
        </w:rPr>
        <w:t>OECD</w:t>
      </w:r>
      <w:r>
        <w:rPr>
          <w:lang w:eastAsia="zh-CN"/>
        </w:rPr>
        <w:t>垃圾信息任务组发布了反垃圾信息</w:t>
      </w:r>
      <w:r>
        <w:rPr>
          <w:rFonts w:hint="eastAsia"/>
          <w:lang w:eastAsia="zh-CN"/>
        </w:rPr>
        <w:t>“</w:t>
      </w:r>
      <w:r>
        <w:rPr>
          <w:lang w:eastAsia="zh-CN"/>
        </w:rPr>
        <w:t>工具箱</w:t>
      </w:r>
      <w:r>
        <w:rPr>
          <w:rFonts w:hint="eastAsia"/>
          <w:lang w:eastAsia="zh-CN"/>
        </w:rPr>
        <w:t>”</w:t>
      </w:r>
      <w:r>
        <w:rPr>
          <w:lang w:eastAsia="zh-CN"/>
        </w:rPr>
        <w:t>，其中包括相关建议书，以协助政策制定者、监管机构和企业制定垃圾信息解决方案的有关政策，重新树立对互联网和电子邮件的信心。工具箱包含反垃圾信息规则、业界推动的解决方案、反垃圾信息技术、教育和意识普及以及全球合作</w:t>
      </w:r>
      <w:r>
        <w:rPr>
          <w:lang w:eastAsia="zh-CN"/>
        </w:rPr>
        <w:t>/</w:t>
      </w:r>
      <w:r>
        <w:rPr>
          <w:lang w:eastAsia="zh-CN"/>
        </w:rPr>
        <w:t>扩展等八个部分。认识到国际合作对于打击垃圾信息十分关键，</w:t>
      </w:r>
      <w:r>
        <w:rPr>
          <w:color w:val="000000"/>
          <w:lang w:eastAsia="zh-CN"/>
        </w:rPr>
        <w:t>OECD</w:t>
      </w:r>
      <w:r>
        <w:rPr>
          <w:color w:val="000000"/>
          <w:lang w:eastAsia="zh-CN"/>
        </w:rPr>
        <w:t>成员国政府还批准了</w:t>
      </w:r>
      <w:r>
        <w:rPr>
          <w:rFonts w:hint="eastAsia"/>
          <w:color w:val="000000"/>
          <w:lang w:eastAsia="zh-CN"/>
        </w:rPr>
        <w:t>“</w:t>
      </w:r>
      <w:r>
        <w:rPr>
          <w:color w:val="000000"/>
          <w:lang w:eastAsia="zh-CN"/>
        </w:rPr>
        <w:t>打击垃圾信息执法行动中跨国合作建议书</w:t>
      </w:r>
      <w:r>
        <w:rPr>
          <w:rFonts w:hint="eastAsia"/>
          <w:color w:val="000000"/>
          <w:lang w:eastAsia="zh-CN"/>
        </w:rPr>
        <w:t>”</w:t>
      </w:r>
      <w:r>
        <w:rPr>
          <w:color w:val="000000"/>
          <w:lang w:eastAsia="zh-CN"/>
        </w:rPr>
        <w:t>，其中敦促各国确保本国法律允许执法部门快速有效地与其他国家共享信息。</w:t>
      </w:r>
      <w:r>
        <w:rPr>
          <w:rFonts w:hint="eastAsia"/>
          <w:color w:val="000000"/>
          <w:lang w:eastAsia="zh-CN"/>
        </w:rPr>
        <w:t>参见</w:t>
      </w:r>
      <w:r w:rsidRPr="0046586D">
        <w:rPr>
          <w:rFonts w:hint="eastAsia"/>
          <w:color w:val="000000"/>
          <w:szCs w:val="22"/>
          <w:lang w:eastAsia="zh-CN"/>
        </w:rPr>
        <w:t>：</w:t>
      </w:r>
      <w:hyperlink r:id="rId45" w:history="1">
        <w:r w:rsidRPr="0046586D">
          <w:rPr>
            <w:rStyle w:val="Hyperlink"/>
            <w:szCs w:val="22"/>
            <w:lang w:eastAsia="zh-CN"/>
          </w:rPr>
          <w:t>http://www.oecd-antispam.org/sommaire.php3</w:t>
        </w:r>
      </w:hyperlink>
      <w:r>
        <w:rPr>
          <w:color w:val="000000"/>
          <w:lang w:eastAsia="zh-CN"/>
        </w:rPr>
        <w:t xml:space="preserve"> </w:t>
      </w:r>
    </w:p>
    <w:p w:rsidR="00FD6E72" w:rsidRPr="009974F1" w:rsidRDefault="00FD6E72" w:rsidP="0016607C">
      <w:pPr>
        <w:pStyle w:val="Heading2"/>
        <w:rPr>
          <w:lang w:eastAsia="zh-CN"/>
        </w:rPr>
      </w:pPr>
      <w:bookmarkStart w:id="130" w:name="_Toc261958115"/>
      <w:r w:rsidRPr="009974F1">
        <w:rPr>
          <w:lang w:eastAsia="zh-CN"/>
        </w:rPr>
        <w:t>8.3</w:t>
      </w:r>
      <w:r w:rsidRPr="009974F1">
        <w:rPr>
          <w:lang w:eastAsia="zh-CN"/>
        </w:rPr>
        <w:tab/>
        <w:t>APEC TEL</w:t>
      </w:r>
      <w:r w:rsidRPr="009974F1">
        <w:rPr>
          <w:rFonts w:hAnsi="SimSun"/>
          <w:lang w:eastAsia="zh-CN"/>
        </w:rPr>
        <w:t>垃圾信息研讨会</w:t>
      </w:r>
      <w:bookmarkEnd w:id="130"/>
    </w:p>
    <w:p w:rsidR="00FD6E72" w:rsidRDefault="00FD6E72" w:rsidP="0016607C">
      <w:pPr>
        <w:rPr>
          <w:lang w:eastAsia="zh-CN"/>
        </w:rPr>
      </w:pPr>
      <w:r>
        <w:rPr>
          <w:lang w:eastAsia="zh-CN"/>
        </w:rPr>
        <w:t>2006</w:t>
      </w:r>
      <w:r>
        <w:rPr>
          <w:lang w:eastAsia="zh-CN"/>
        </w:rPr>
        <w:t>年</w:t>
      </w:r>
      <w:r>
        <w:rPr>
          <w:lang w:eastAsia="zh-CN"/>
        </w:rPr>
        <w:t>4</w:t>
      </w:r>
      <w:r>
        <w:rPr>
          <w:lang w:eastAsia="zh-CN"/>
        </w:rPr>
        <w:t>月，</w:t>
      </w:r>
      <w:r>
        <w:rPr>
          <w:lang w:eastAsia="zh-CN"/>
        </w:rPr>
        <w:t>APEC TEL</w:t>
      </w:r>
      <w:r>
        <w:rPr>
          <w:lang w:eastAsia="zh-CN"/>
        </w:rPr>
        <w:t>举办了</w:t>
      </w:r>
      <w:r>
        <w:rPr>
          <w:rFonts w:hint="eastAsia"/>
          <w:lang w:eastAsia="zh-CN"/>
        </w:rPr>
        <w:t>“</w:t>
      </w:r>
      <w:r>
        <w:rPr>
          <w:lang w:eastAsia="zh-CN"/>
        </w:rPr>
        <w:t>垃圾信息和相关威胁</w:t>
      </w:r>
      <w:r>
        <w:rPr>
          <w:rFonts w:hint="eastAsia"/>
          <w:lang w:eastAsia="zh-CN"/>
        </w:rPr>
        <w:t>”</w:t>
      </w:r>
      <w:r>
        <w:rPr>
          <w:lang w:eastAsia="zh-CN"/>
        </w:rPr>
        <w:t>研讨会，三十位演讲者和专题讨论小组成员汇集一堂讨论垃圾信息问题并为</w:t>
      </w:r>
      <w:r>
        <w:rPr>
          <w:lang w:eastAsia="zh-CN"/>
        </w:rPr>
        <w:t>TEL</w:t>
      </w:r>
      <w:r>
        <w:rPr>
          <w:lang w:eastAsia="zh-CN"/>
        </w:rPr>
        <w:t>制定了共同的行动议程，其中包含如下议题：</w:t>
      </w:r>
    </w:p>
    <w:p w:rsidR="00FD6E72" w:rsidRPr="00D05CB8" w:rsidRDefault="00FD6E72" w:rsidP="00D05CB8">
      <w:pPr>
        <w:pStyle w:val="enumlev1"/>
        <w:rPr>
          <w:lang w:eastAsia="zh-CN"/>
        </w:rPr>
      </w:pPr>
      <w:r w:rsidRPr="00D05CB8">
        <w:rPr>
          <w:lang w:eastAsia="zh-CN"/>
        </w:rPr>
        <w:t xml:space="preserve">1) </w:t>
      </w:r>
      <w:r w:rsidRPr="00D05CB8">
        <w:rPr>
          <w:rFonts w:hint="eastAsia"/>
          <w:lang w:eastAsia="zh-CN"/>
        </w:rPr>
        <w:tab/>
      </w:r>
      <w:r w:rsidRPr="00D05CB8">
        <w:rPr>
          <w:lang w:eastAsia="zh-CN"/>
        </w:rPr>
        <w:t>建立和实施国家反垃圾信息监管</w:t>
      </w:r>
      <w:r w:rsidRPr="00D05CB8">
        <w:rPr>
          <w:rFonts w:hint="eastAsia"/>
          <w:lang w:eastAsia="zh-CN"/>
        </w:rPr>
        <w:t>机制</w:t>
      </w:r>
      <w:r w:rsidRPr="00D05CB8">
        <w:rPr>
          <w:lang w:eastAsia="zh-CN"/>
        </w:rPr>
        <w:t>，包括执法和行为准则；</w:t>
      </w:r>
    </w:p>
    <w:p w:rsidR="00FD6E72" w:rsidRPr="00D05CB8" w:rsidRDefault="00FD6E72" w:rsidP="00D05CB8">
      <w:pPr>
        <w:pStyle w:val="enumlev1"/>
        <w:rPr>
          <w:lang w:eastAsia="zh-CN"/>
        </w:rPr>
      </w:pPr>
      <w:r w:rsidRPr="00D05CB8">
        <w:rPr>
          <w:lang w:eastAsia="zh-CN"/>
        </w:rPr>
        <w:t xml:space="preserve">2) </w:t>
      </w:r>
      <w:r w:rsidRPr="00D05CB8">
        <w:rPr>
          <w:rFonts w:hint="eastAsia"/>
          <w:lang w:eastAsia="zh-CN"/>
        </w:rPr>
        <w:tab/>
      </w:r>
      <w:r w:rsidRPr="00D05CB8">
        <w:rPr>
          <w:lang w:eastAsia="zh-CN"/>
        </w:rPr>
        <w:t>行业在打击垃圾信息中扮演的角色，包括政府</w:t>
      </w:r>
      <w:r w:rsidRPr="00D05CB8">
        <w:rPr>
          <w:rFonts w:hint="eastAsia"/>
          <w:lang w:eastAsia="zh-CN"/>
        </w:rPr>
        <w:t xml:space="preserve"> </w:t>
      </w:r>
      <w:r w:rsidRPr="00D05CB8">
        <w:rPr>
          <w:lang w:eastAsia="zh-CN"/>
        </w:rPr>
        <w:t>–</w:t>
      </w:r>
      <w:r w:rsidRPr="00D05CB8">
        <w:rPr>
          <w:rFonts w:hint="eastAsia"/>
          <w:lang w:eastAsia="zh-CN"/>
        </w:rPr>
        <w:t xml:space="preserve"> </w:t>
      </w:r>
      <w:r w:rsidRPr="00D05CB8">
        <w:rPr>
          <w:lang w:eastAsia="zh-CN"/>
        </w:rPr>
        <w:t>行业共同合作；</w:t>
      </w:r>
    </w:p>
    <w:p w:rsidR="00FD6E72" w:rsidRPr="00D05CB8" w:rsidRDefault="00FD6E72" w:rsidP="00D05CB8">
      <w:pPr>
        <w:pStyle w:val="enumlev1"/>
        <w:rPr>
          <w:lang w:eastAsia="zh-CN"/>
        </w:rPr>
      </w:pPr>
      <w:r w:rsidRPr="00D05CB8">
        <w:rPr>
          <w:lang w:eastAsia="zh-CN"/>
        </w:rPr>
        <w:t xml:space="preserve">3) </w:t>
      </w:r>
      <w:r w:rsidRPr="00D05CB8">
        <w:rPr>
          <w:rFonts w:hint="eastAsia"/>
          <w:lang w:eastAsia="zh-CN"/>
        </w:rPr>
        <w:tab/>
      </w:r>
      <w:r w:rsidRPr="00D05CB8">
        <w:rPr>
          <w:lang w:eastAsia="zh-CN"/>
        </w:rPr>
        <w:t>垃圾信息的技术应对方案；</w:t>
      </w:r>
    </w:p>
    <w:p w:rsidR="00581868" w:rsidRDefault="00581868">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Pr="00D05CB8" w:rsidRDefault="00FD6E72" w:rsidP="00D05CB8">
      <w:pPr>
        <w:pStyle w:val="enumlev1"/>
        <w:rPr>
          <w:lang w:eastAsia="zh-CN"/>
        </w:rPr>
      </w:pPr>
      <w:r w:rsidRPr="00D05CB8">
        <w:rPr>
          <w:lang w:eastAsia="zh-CN"/>
        </w:rPr>
        <w:lastRenderedPageBreak/>
        <w:t xml:space="preserve">4) </w:t>
      </w:r>
      <w:r w:rsidRPr="00D05CB8">
        <w:rPr>
          <w:rFonts w:hint="eastAsia"/>
          <w:lang w:eastAsia="zh-CN"/>
        </w:rPr>
        <w:tab/>
      </w:r>
      <w:r w:rsidRPr="00D05CB8">
        <w:rPr>
          <w:lang w:eastAsia="zh-CN"/>
        </w:rPr>
        <w:t>跨国界合作和执法，并以欧洲理事会的《网络犯罪公约》和</w:t>
      </w:r>
      <w:r w:rsidRPr="00D05CB8">
        <w:rPr>
          <w:lang w:eastAsia="zh-CN"/>
        </w:rPr>
        <w:t>OECD</w:t>
      </w:r>
      <w:r w:rsidRPr="00D05CB8">
        <w:rPr>
          <w:lang w:eastAsia="zh-CN"/>
        </w:rPr>
        <w:t>理事会的《加强合作建议书》作为推进合作的主要工具；和</w:t>
      </w:r>
    </w:p>
    <w:p w:rsidR="00FD6E72" w:rsidRPr="00D05CB8" w:rsidRDefault="00FD6E72" w:rsidP="00D05CB8">
      <w:pPr>
        <w:pStyle w:val="enumlev1"/>
        <w:rPr>
          <w:lang w:eastAsia="zh-CN"/>
        </w:rPr>
      </w:pPr>
      <w:r w:rsidRPr="00D05CB8">
        <w:rPr>
          <w:lang w:eastAsia="zh-CN"/>
        </w:rPr>
        <w:t xml:space="preserve">5) </w:t>
      </w:r>
      <w:r w:rsidRPr="00D05CB8">
        <w:rPr>
          <w:rFonts w:hint="eastAsia"/>
          <w:lang w:eastAsia="zh-CN"/>
        </w:rPr>
        <w:tab/>
      </w:r>
      <w:r w:rsidRPr="00D05CB8">
        <w:rPr>
          <w:lang w:eastAsia="zh-CN"/>
        </w:rPr>
        <w:t>有必要举办针对性的用户培训和意识普及活动。</w:t>
      </w:r>
    </w:p>
    <w:p w:rsidR="00FD6E72" w:rsidRPr="00F357F9" w:rsidRDefault="00FD6E72" w:rsidP="00D05CB8">
      <w:pPr>
        <w:rPr>
          <w:lang w:eastAsia="zh-CN"/>
        </w:rPr>
      </w:pPr>
      <w:r w:rsidRPr="00F357F9">
        <w:rPr>
          <w:lang w:eastAsia="zh-CN"/>
        </w:rPr>
        <w:t>TEL</w:t>
      </w:r>
      <w:r w:rsidRPr="00F357F9">
        <w:rPr>
          <w:lang w:eastAsia="zh-CN"/>
        </w:rPr>
        <w:t>就未来采取的具体步骤达成共识，包括：</w:t>
      </w:r>
    </w:p>
    <w:p w:rsidR="00FD6E72" w:rsidRPr="00D05CB8" w:rsidRDefault="00FD6E72" w:rsidP="00D05CB8">
      <w:pPr>
        <w:pStyle w:val="enumlev1"/>
        <w:rPr>
          <w:lang w:eastAsia="zh-CN"/>
        </w:rPr>
      </w:pPr>
      <w:r w:rsidRPr="00D05CB8">
        <w:rPr>
          <w:lang w:eastAsia="zh-CN"/>
        </w:rPr>
        <w:t xml:space="preserve">1) </w:t>
      </w:r>
      <w:r w:rsidRPr="00D05CB8">
        <w:rPr>
          <w:rFonts w:hint="eastAsia"/>
          <w:lang w:eastAsia="zh-CN"/>
        </w:rPr>
        <w:tab/>
      </w:r>
      <w:r w:rsidRPr="00D05CB8">
        <w:rPr>
          <w:lang w:eastAsia="zh-CN"/>
        </w:rPr>
        <w:t>鼓励共享法规和政策的相关信息，利用</w:t>
      </w:r>
      <w:r w:rsidRPr="00D05CB8">
        <w:rPr>
          <w:lang w:eastAsia="zh-CN"/>
        </w:rPr>
        <w:t>OECD</w:t>
      </w:r>
      <w:r w:rsidRPr="00D05CB8">
        <w:rPr>
          <w:lang w:eastAsia="zh-CN"/>
        </w:rPr>
        <w:t>垃圾信息工具箱等资源；</w:t>
      </w:r>
    </w:p>
    <w:p w:rsidR="00FD6E72" w:rsidRPr="00D05CB8" w:rsidRDefault="00FD6E72" w:rsidP="00D05CB8">
      <w:pPr>
        <w:pStyle w:val="enumlev1"/>
        <w:rPr>
          <w:lang w:eastAsia="zh-CN"/>
        </w:rPr>
      </w:pPr>
      <w:r w:rsidRPr="00D05CB8">
        <w:rPr>
          <w:lang w:eastAsia="zh-CN"/>
        </w:rPr>
        <w:t xml:space="preserve">2) </w:t>
      </w:r>
      <w:r w:rsidRPr="00D05CB8">
        <w:rPr>
          <w:rFonts w:hint="eastAsia"/>
          <w:lang w:eastAsia="zh-CN"/>
        </w:rPr>
        <w:tab/>
      </w:r>
      <w:r w:rsidRPr="00D05CB8">
        <w:rPr>
          <w:lang w:eastAsia="zh-CN"/>
        </w:rPr>
        <w:t>制定一份</w:t>
      </w:r>
      <w:r w:rsidRPr="00D05CB8">
        <w:rPr>
          <w:lang w:eastAsia="zh-CN"/>
        </w:rPr>
        <w:t>APEC</w:t>
      </w:r>
      <w:r w:rsidRPr="00D05CB8">
        <w:rPr>
          <w:lang w:eastAsia="zh-CN"/>
        </w:rPr>
        <w:t>反垃圾信息部门联系人名单，有效利用</w:t>
      </w:r>
      <w:r w:rsidRPr="00D05CB8">
        <w:rPr>
          <w:lang w:eastAsia="zh-CN"/>
        </w:rPr>
        <w:t>OECD</w:t>
      </w:r>
      <w:r w:rsidRPr="00D05CB8">
        <w:rPr>
          <w:lang w:eastAsia="zh-CN"/>
        </w:rPr>
        <w:t>和</w:t>
      </w:r>
      <w:r w:rsidRPr="00D05CB8">
        <w:rPr>
          <w:lang w:eastAsia="zh-CN"/>
        </w:rPr>
        <w:t>ITU</w:t>
      </w:r>
      <w:r w:rsidRPr="00D05CB8">
        <w:rPr>
          <w:lang w:eastAsia="zh-CN"/>
        </w:rPr>
        <w:t>的同类资源；</w:t>
      </w:r>
    </w:p>
    <w:p w:rsidR="00FD6E72" w:rsidRPr="00D05CB8" w:rsidRDefault="00FD6E72" w:rsidP="00D05CB8">
      <w:pPr>
        <w:pStyle w:val="enumlev1"/>
        <w:rPr>
          <w:lang w:eastAsia="zh-CN"/>
        </w:rPr>
      </w:pPr>
      <w:r w:rsidRPr="00D05CB8">
        <w:rPr>
          <w:lang w:eastAsia="zh-CN"/>
        </w:rPr>
        <w:t xml:space="preserve">3) </w:t>
      </w:r>
      <w:r w:rsidRPr="00D05CB8">
        <w:rPr>
          <w:rFonts w:hint="eastAsia"/>
          <w:lang w:eastAsia="zh-CN"/>
        </w:rPr>
        <w:tab/>
      </w:r>
      <w:r w:rsidRPr="00D05CB8">
        <w:rPr>
          <w:lang w:eastAsia="zh-CN"/>
        </w:rPr>
        <w:t>鼓励经济体加</w:t>
      </w:r>
      <w:r w:rsidRPr="00D05CB8">
        <w:rPr>
          <w:rFonts w:hint="eastAsia"/>
          <w:lang w:eastAsia="zh-CN"/>
        </w:rPr>
        <w:t>入</w:t>
      </w:r>
      <w:r w:rsidRPr="00D05CB8">
        <w:rPr>
          <w:lang w:eastAsia="zh-CN"/>
        </w:rPr>
        <w:t>伦敦行动计划或首尔</w:t>
      </w:r>
      <w:r w:rsidRPr="00D05CB8">
        <w:rPr>
          <w:rFonts w:hint="eastAsia"/>
          <w:lang w:eastAsia="zh-CN"/>
        </w:rPr>
        <w:t xml:space="preserve"> </w:t>
      </w:r>
      <w:r w:rsidRPr="00D05CB8">
        <w:rPr>
          <w:lang w:eastAsia="zh-CN"/>
        </w:rPr>
        <w:t>–</w:t>
      </w:r>
      <w:r w:rsidRPr="00D05CB8">
        <w:rPr>
          <w:rFonts w:hint="eastAsia"/>
          <w:lang w:eastAsia="zh-CN"/>
        </w:rPr>
        <w:t xml:space="preserve"> </w:t>
      </w:r>
      <w:r w:rsidRPr="00D05CB8">
        <w:rPr>
          <w:lang w:eastAsia="zh-CN"/>
        </w:rPr>
        <w:t>墨尔本协议等自发性合作论坛；</w:t>
      </w:r>
    </w:p>
    <w:p w:rsidR="00FD6E72" w:rsidRPr="00D05CB8" w:rsidRDefault="00FD6E72" w:rsidP="00D05CB8">
      <w:pPr>
        <w:pStyle w:val="enumlev1"/>
        <w:rPr>
          <w:lang w:eastAsia="zh-CN"/>
        </w:rPr>
      </w:pPr>
      <w:r w:rsidRPr="00D05CB8">
        <w:rPr>
          <w:lang w:eastAsia="zh-CN"/>
        </w:rPr>
        <w:t xml:space="preserve">4) </w:t>
      </w:r>
      <w:r w:rsidRPr="00D05CB8">
        <w:rPr>
          <w:rFonts w:hint="eastAsia"/>
          <w:lang w:eastAsia="zh-CN"/>
        </w:rPr>
        <w:tab/>
      </w:r>
      <w:r w:rsidRPr="00D05CB8">
        <w:rPr>
          <w:lang w:eastAsia="zh-CN"/>
        </w:rPr>
        <w:t>与</w:t>
      </w:r>
      <w:r w:rsidRPr="00D05CB8">
        <w:rPr>
          <w:lang w:eastAsia="zh-CN"/>
        </w:rPr>
        <w:t>OECD</w:t>
      </w:r>
      <w:r w:rsidRPr="00D05CB8">
        <w:rPr>
          <w:lang w:eastAsia="zh-CN"/>
        </w:rPr>
        <w:t>就信息共享和指导性举措开展合作；及</w:t>
      </w:r>
    </w:p>
    <w:p w:rsidR="00FD6E72" w:rsidRPr="00D05CB8" w:rsidRDefault="00FD6E72" w:rsidP="00D05CB8">
      <w:pPr>
        <w:pStyle w:val="enumlev1"/>
        <w:rPr>
          <w:lang w:eastAsia="zh-CN"/>
        </w:rPr>
      </w:pPr>
      <w:r w:rsidRPr="00D05CB8">
        <w:rPr>
          <w:lang w:eastAsia="zh-CN"/>
        </w:rPr>
        <w:t xml:space="preserve">5) </w:t>
      </w:r>
      <w:r w:rsidRPr="00D05CB8">
        <w:rPr>
          <w:rFonts w:hint="eastAsia"/>
          <w:lang w:eastAsia="zh-CN"/>
        </w:rPr>
        <w:tab/>
      </w:r>
      <w:r w:rsidRPr="00D05CB8">
        <w:rPr>
          <w:lang w:eastAsia="zh-CN"/>
        </w:rPr>
        <w:t>支持发展中经济体的能力建设，更好地解决垃圾信息问题。</w:t>
      </w:r>
    </w:p>
    <w:p w:rsidR="00FD6E72" w:rsidRPr="00D05CB8" w:rsidRDefault="00FD6E72" w:rsidP="00D05CB8">
      <w:pPr>
        <w:pStyle w:val="Heading1"/>
        <w:rPr>
          <w:lang w:eastAsia="zh-CN"/>
        </w:rPr>
      </w:pPr>
      <w:bookmarkStart w:id="131" w:name="_Toc261958116"/>
      <w:bookmarkStart w:id="132" w:name="_Toc261959119"/>
      <w:r w:rsidRPr="00D05CB8">
        <w:rPr>
          <w:lang w:eastAsia="zh-CN"/>
        </w:rPr>
        <w:t>9</w:t>
      </w:r>
      <w:r w:rsidRPr="00D05CB8">
        <w:rPr>
          <w:lang w:eastAsia="zh-CN"/>
        </w:rPr>
        <w:tab/>
      </w:r>
      <w:r w:rsidRPr="00D05CB8">
        <w:rPr>
          <w:lang w:eastAsia="zh-CN"/>
        </w:rPr>
        <w:t>对一些打击垃圾信息的活动的个案研究</w:t>
      </w:r>
      <w:bookmarkEnd w:id="131"/>
      <w:bookmarkEnd w:id="132"/>
    </w:p>
    <w:p w:rsidR="00FD6E72" w:rsidRDefault="00FD6E72" w:rsidP="00D05CB8">
      <w:pPr>
        <w:rPr>
          <w:lang w:eastAsia="zh-CN"/>
        </w:rPr>
      </w:pPr>
      <w:r>
        <w:rPr>
          <w:rFonts w:hint="eastAsia"/>
          <w:lang w:eastAsia="zh-CN"/>
        </w:rPr>
        <w:t>本节介绍了一些国家打击垃圾信息的活动</w:t>
      </w:r>
      <w:r>
        <w:rPr>
          <w:lang w:eastAsia="zh-CN"/>
        </w:rPr>
        <w:t>。</w:t>
      </w:r>
    </w:p>
    <w:p w:rsidR="00FD6E72" w:rsidRPr="00D05CB8" w:rsidRDefault="00FD6E72" w:rsidP="00D05CB8">
      <w:pPr>
        <w:pStyle w:val="Heading2"/>
        <w:rPr>
          <w:lang w:eastAsia="zh-CN"/>
        </w:rPr>
      </w:pPr>
      <w:bookmarkStart w:id="133" w:name="_Toc261958117"/>
      <w:r w:rsidRPr="00D05CB8">
        <w:rPr>
          <w:lang w:eastAsia="zh-CN"/>
        </w:rPr>
        <w:t>9.1</w:t>
      </w:r>
      <w:r w:rsidRPr="00D05CB8">
        <w:rPr>
          <w:lang w:eastAsia="zh-CN"/>
        </w:rPr>
        <w:tab/>
      </w:r>
      <w:r w:rsidRPr="00D05CB8">
        <w:rPr>
          <w:rFonts w:hint="eastAsia"/>
          <w:lang w:eastAsia="zh-CN"/>
        </w:rPr>
        <w:t>美国</w:t>
      </w:r>
      <w:bookmarkEnd w:id="133"/>
    </w:p>
    <w:p w:rsidR="00FD6E72" w:rsidRPr="00D05CB8" w:rsidRDefault="00FD6E72" w:rsidP="00D05CB8">
      <w:pPr>
        <w:pStyle w:val="Heading3"/>
        <w:rPr>
          <w:lang w:eastAsia="zh-CN"/>
        </w:rPr>
      </w:pPr>
      <w:bookmarkStart w:id="134" w:name="_Toc261958118"/>
      <w:r w:rsidRPr="00D05CB8">
        <w:rPr>
          <w:lang w:eastAsia="zh-CN"/>
        </w:rPr>
        <w:t>9.1</w:t>
      </w:r>
      <w:r w:rsidRPr="00D05CB8">
        <w:rPr>
          <w:rFonts w:hint="eastAsia"/>
          <w:lang w:eastAsia="zh-CN"/>
        </w:rPr>
        <w:t>.1</w:t>
      </w:r>
      <w:r w:rsidRPr="00D05CB8">
        <w:rPr>
          <w:rFonts w:hint="eastAsia"/>
          <w:lang w:eastAsia="zh-CN"/>
        </w:rPr>
        <w:tab/>
      </w:r>
      <w:r w:rsidRPr="00D05CB8">
        <w:rPr>
          <w:rFonts w:hint="eastAsia"/>
          <w:lang w:eastAsia="zh-CN"/>
        </w:rPr>
        <w:t>美国</w:t>
      </w:r>
      <w:r w:rsidRPr="00D05CB8">
        <w:rPr>
          <w:lang w:eastAsia="zh-CN"/>
        </w:rPr>
        <w:t>法律规定对商业性电子邮件发送者的要求（</w:t>
      </w:r>
      <w:r w:rsidRPr="00D05CB8">
        <w:rPr>
          <w:rFonts w:hint="eastAsia"/>
          <w:lang w:eastAsia="zh-CN"/>
        </w:rPr>
        <w:t>“</w:t>
      </w:r>
      <w:r w:rsidRPr="00D05CB8">
        <w:rPr>
          <w:lang w:eastAsia="zh-CN"/>
        </w:rPr>
        <w:t>CAN-SPAM</w:t>
      </w:r>
      <w:r w:rsidRPr="00D05CB8">
        <w:rPr>
          <w:lang w:eastAsia="zh-CN"/>
        </w:rPr>
        <w:t>法</w:t>
      </w:r>
      <w:r w:rsidRPr="00D05CB8">
        <w:rPr>
          <w:rFonts w:hint="eastAsia"/>
          <w:lang w:eastAsia="zh-CN"/>
        </w:rPr>
        <w:t>”</w:t>
      </w:r>
      <w:r w:rsidRPr="00D05CB8">
        <w:rPr>
          <w:lang w:eastAsia="zh-CN"/>
        </w:rPr>
        <w:t>）</w:t>
      </w:r>
      <w:bookmarkEnd w:id="134"/>
    </w:p>
    <w:p w:rsidR="00FD6E72" w:rsidRDefault="00FD6E72" w:rsidP="00A743DB">
      <w:pPr>
        <w:rPr>
          <w:lang w:eastAsia="zh-CN"/>
        </w:rPr>
      </w:pPr>
      <w:r>
        <w:rPr>
          <w:lang w:eastAsia="zh-CN"/>
        </w:rPr>
        <w:t>2003</w:t>
      </w:r>
      <w:r>
        <w:rPr>
          <w:lang w:eastAsia="zh-CN"/>
        </w:rPr>
        <w:t>年，美国颁布了《</w:t>
      </w:r>
      <w:r>
        <w:rPr>
          <w:rFonts w:cs="Arial"/>
          <w:color w:val="000000"/>
          <w:lang w:eastAsia="zh-CN"/>
        </w:rPr>
        <w:t>未经要求的色情及营销信息攻击控制法</w:t>
      </w:r>
      <w:r>
        <w:rPr>
          <w:lang w:eastAsia="zh-CN"/>
        </w:rPr>
        <w:t>》（简称</w:t>
      </w:r>
      <w:r>
        <w:rPr>
          <w:rFonts w:hint="eastAsia"/>
          <w:lang w:eastAsia="zh-CN"/>
        </w:rPr>
        <w:t>“</w:t>
      </w:r>
      <w:r>
        <w:rPr>
          <w:lang w:eastAsia="zh-CN"/>
        </w:rPr>
        <w:t>CAN-SPAM</w:t>
      </w:r>
      <w:r>
        <w:rPr>
          <w:lang w:eastAsia="zh-CN"/>
        </w:rPr>
        <w:t>法</w:t>
      </w:r>
      <w:r>
        <w:rPr>
          <w:rFonts w:hint="eastAsia"/>
          <w:lang w:eastAsia="zh-CN"/>
        </w:rPr>
        <w:t>”</w:t>
      </w:r>
      <w:r>
        <w:rPr>
          <w:lang w:eastAsia="zh-CN"/>
        </w:rPr>
        <w:t>），其中规定了对商业性电子邮件发送者的要求、详细列出了垃圾信息发送者和以垃圾信息推销产品的公司如违反法律将受到的惩罚，并赋予消费者要求发件人终止不当行为的权利。</w:t>
      </w:r>
    </w:p>
    <w:p w:rsidR="00FD6E72" w:rsidRDefault="00FD6E72" w:rsidP="00A743DB">
      <w:pPr>
        <w:rPr>
          <w:lang w:eastAsia="zh-CN"/>
        </w:rPr>
      </w:pPr>
      <w:r>
        <w:rPr>
          <w:lang w:eastAsia="zh-CN"/>
        </w:rPr>
        <w:t>CAN-SPAM</w:t>
      </w:r>
      <w:r>
        <w:rPr>
          <w:lang w:eastAsia="zh-CN"/>
        </w:rPr>
        <w:t>法的主要条款包括：</w:t>
      </w:r>
    </w:p>
    <w:p w:rsidR="00FD6E72" w:rsidRPr="00A743DB" w:rsidRDefault="00FD6E72" w:rsidP="00A743DB">
      <w:pPr>
        <w:pStyle w:val="enumlev1"/>
        <w:rPr>
          <w:lang w:eastAsia="zh-CN"/>
        </w:rPr>
      </w:pPr>
      <w:r w:rsidRPr="00A743DB">
        <w:rPr>
          <w:rStyle w:val="Strong"/>
          <w:rFonts w:ascii="Times New Roman" w:hAnsi="Times New Roman"/>
          <w:b w:val="0"/>
          <w:bCs w:val="0"/>
          <w:szCs w:val="24"/>
          <w:lang w:eastAsia="zh-CN"/>
        </w:rPr>
        <w:t>•</w:t>
      </w:r>
      <w:r w:rsidRPr="00A743DB">
        <w:rPr>
          <w:rStyle w:val="Strong"/>
          <w:rFonts w:ascii="Times New Roman" w:hAnsi="Times New Roman"/>
          <w:b w:val="0"/>
          <w:bCs w:val="0"/>
          <w:szCs w:val="24"/>
          <w:lang w:eastAsia="zh-CN"/>
        </w:rPr>
        <w:tab/>
      </w:r>
      <w:r w:rsidRPr="00A743DB">
        <w:rPr>
          <w:b/>
          <w:bCs/>
          <w:lang w:eastAsia="zh-CN"/>
        </w:rPr>
        <w:t>禁止虚假或误导性的标题信息</w:t>
      </w:r>
      <w:r w:rsidRPr="00A743DB">
        <w:rPr>
          <w:lang w:eastAsia="zh-CN"/>
        </w:rPr>
        <w:t>。邮件的</w:t>
      </w:r>
      <w:r w:rsidRPr="00A743DB">
        <w:rPr>
          <w:rFonts w:hint="eastAsia"/>
          <w:lang w:eastAsia="zh-CN"/>
        </w:rPr>
        <w:t>“</w:t>
      </w:r>
      <w:r w:rsidRPr="00A743DB">
        <w:rPr>
          <w:lang w:eastAsia="zh-CN"/>
        </w:rPr>
        <w:t>发件人</w:t>
      </w:r>
      <w:r w:rsidRPr="00A743DB">
        <w:rPr>
          <w:rFonts w:hint="eastAsia"/>
          <w:lang w:eastAsia="zh-CN"/>
        </w:rPr>
        <w:t>”</w:t>
      </w:r>
      <w:r w:rsidRPr="00A743DB">
        <w:rPr>
          <w:lang w:eastAsia="zh-CN"/>
        </w:rPr>
        <w:t>、</w:t>
      </w:r>
      <w:r w:rsidRPr="00A743DB">
        <w:rPr>
          <w:rFonts w:hint="eastAsia"/>
          <w:lang w:eastAsia="zh-CN"/>
        </w:rPr>
        <w:t>“</w:t>
      </w:r>
      <w:r w:rsidRPr="00A743DB">
        <w:rPr>
          <w:lang w:eastAsia="zh-CN"/>
        </w:rPr>
        <w:t>收件人</w:t>
      </w:r>
      <w:r w:rsidRPr="00A743DB">
        <w:rPr>
          <w:rFonts w:hint="eastAsia"/>
          <w:lang w:eastAsia="zh-CN"/>
        </w:rPr>
        <w:t>”</w:t>
      </w:r>
      <w:r w:rsidRPr="00A743DB">
        <w:rPr>
          <w:lang w:eastAsia="zh-CN"/>
        </w:rPr>
        <w:t>和路由信息（包括起始域名和电子邮件）必须准确无误，并能由此识别最先发送该邮件的人。</w:t>
      </w:r>
    </w:p>
    <w:p w:rsidR="00FD6E72" w:rsidRPr="00A743DB" w:rsidRDefault="00FD6E72" w:rsidP="00A743DB">
      <w:pPr>
        <w:pStyle w:val="enumlev1"/>
        <w:rPr>
          <w:rStyle w:val="Strong"/>
          <w:rFonts w:ascii="Times New Roman" w:hAnsi="Times New Roman"/>
          <w:b w:val="0"/>
          <w:bCs w:val="0"/>
          <w:szCs w:val="24"/>
          <w:lang w:eastAsia="zh-CN"/>
        </w:rPr>
      </w:pPr>
      <w:r w:rsidRPr="00A743DB">
        <w:rPr>
          <w:rStyle w:val="Strong"/>
          <w:rFonts w:ascii="Times New Roman" w:hAnsi="Times New Roman"/>
          <w:b w:val="0"/>
          <w:bCs w:val="0"/>
          <w:szCs w:val="24"/>
          <w:lang w:eastAsia="zh-CN"/>
        </w:rPr>
        <w:t>•</w:t>
      </w:r>
      <w:r w:rsidRPr="00A743DB">
        <w:rPr>
          <w:rStyle w:val="Strong"/>
          <w:rFonts w:ascii="Times New Roman" w:hAnsi="Times New Roman"/>
          <w:b w:val="0"/>
          <w:bCs w:val="0"/>
          <w:szCs w:val="24"/>
          <w:lang w:eastAsia="zh-CN"/>
        </w:rPr>
        <w:tab/>
      </w:r>
      <w:r w:rsidRPr="00A743DB">
        <w:rPr>
          <w:rStyle w:val="Strong"/>
          <w:rFonts w:ascii="Times New Roman" w:hAnsi="Times New Roman"/>
          <w:szCs w:val="24"/>
          <w:lang w:eastAsia="zh-CN"/>
        </w:rPr>
        <w:t>禁止欺骗性的主题</w:t>
      </w:r>
      <w:r w:rsidRPr="00A743DB">
        <w:rPr>
          <w:rStyle w:val="Strong"/>
          <w:rFonts w:ascii="Times New Roman" w:hAnsi="Times New Roman"/>
          <w:b w:val="0"/>
          <w:bCs w:val="0"/>
          <w:szCs w:val="24"/>
          <w:lang w:eastAsia="zh-CN"/>
        </w:rPr>
        <w:t>。主题</w:t>
      </w:r>
      <w:r w:rsidRPr="00A743DB">
        <w:rPr>
          <w:lang w:eastAsia="zh-CN"/>
        </w:rPr>
        <w:t>栏不得误导收件人对邮件信息或主题的理解。</w:t>
      </w:r>
    </w:p>
    <w:p w:rsidR="00FD6E72" w:rsidRPr="00A743DB" w:rsidRDefault="00FD6E72" w:rsidP="00A743DB">
      <w:pPr>
        <w:pStyle w:val="enumlev1"/>
        <w:rPr>
          <w:lang w:eastAsia="zh-CN"/>
        </w:rPr>
      </w:pPr>
      <w:r w:rsidRPr="00A743DB">
        <w:rPr>
          <w:rStyle w:val="Strong"/>
          <w:rFonts w:ascii="Times New Roman" w:hAnsi="Times New Roman"/>
          <w:b w:val="0"/>
          <w:bCs w:val="0"/>
          <w:szCs w:val="24"/>
          <w:lang w:eastAsia="zh-CN"/>
        </w:rPr>
        <w:t>•</w:t>
      </w:r>
      <w:r w:rsidRPr="00A743DB">
        <w:rPr>
          <w:rStyle w:val="Strong"/>
          <w:rFonts w:ascii="Times New Roman" w:hAnsi="Times New Roman"/>
          <w:b w:val="0"/>
          <w:bCs w:val="0"/>
          <w:szCs w:val="24"/>
          <w:lang w:eastAsia="zh-CN"/>
        </w:rPr>
        <w:tab/>
      </w:r>
      <w:r w:rsidRPr="00A743DB">
        <w:rPr>
          <w:rStyle w:val="Strong"/>
          <w:rFonts w:ascii="Times New Roman" w:hAnsi="Times New Roman"/>
          <w:szCs w:val="24"/>
          <w:lang w:eastAsia="zh-CN"/>
        </w:rPr>
        <w:t>要求邮件为收件人提供</w:t>
      </w:r>
      <w:r w:rsidRPr="00A743DB">
        <w:rPr>
          <w:rStyle w:val="Strong"/>
          <w:rFonts w:ascii="Times New Roman" w:hAnsi="Times New Roman" w:hint="eastAsia"/>
          <w:szCs w:val="24"/>
          <w:lang w:eastAsia="zh-CN"/>
        </w:rPr>
        <w:t>“</w:t>
      </w:r>
      <w:r w:rsidRPr="00A743DB">
        <w:rPr>
          <w:rStyle w:val="Strong"/>
          <w:rFonts w:ascii="Times New Roman" w:hAnsi="Times New Roman"/>
          <w:szCs w:val="24"/>
          <w:lang w:eastAsia="zh-CN"/>
        </w:rPr>
        <w:t>停止接收</w:t>
      </w:r>
      <w:r w:rsidRPr="00A743DB">
        <w:rPr>
          <w:rStyle w:val="Strong"/>
          <w:rFonts w:ascii="Times New Roman" w:hAnsi="Times New Roman" w:hint="eastAsia"/>
          <w:szCs w:val="24"/>
          <w:lang w:eastAsia="zh-CN"/>
        </w:rPr>
        <w:t>”</w:t>
      </w:r>
      <w:r w:rsidRPr="00A743DB">
        <w:rPr>
          <w:rStyle w:val="Strong"/>
          <w:rFonts w:ascii="Times New Roman" w:hAnsi="Times New Roman"/>
          <w:szCs w:val="24"/>
          <w:lang w:eastAsia="zh-CN"/>
        </w:rPr>
        <w:t>的选择</w:t>
      </w:r>
      <w:r w:rsidRPr="00A743DB">
        <w:rPr>
          <w:rStyle w:val="Strong"/>
          <w:rFonts w:ascii="Times New Roman" w:hAnsi="Times New Roman"/>
          <w:b w:val="0"/>
          <w:bCs w:val="0"/>
          <w:szCs w:val="24"/>
          <w:lang w:eastAsia="zh-CN"/>
        </w:rPr>
        <w:t>。发件人</w:t>
      </w:r>
      <w:r w:rsidRPr="00A743DB">
        <w:rPr>
          <w:lang w:eastAsia="zh-CN"/>
        </w:rPr>
        <w:t>必须提供回复邮件的地址或其它给予互联网的应答机制，收件人能够借以要求发件人以后不再向其邮件地址发送信息，发件人必须尊重这一要求。发件人可以提供选择</w:t>
      </w:r>
      <w:r w:rsidRPr="00A743DB">
        <w:rPr>
          <w:rFonts w:hint="eastAsia"/>
          <w:lang w:eastAsia="zh-CN"/>
        </w:rPr>
        <w:t>“</w:t>
      </w:r>
      <w:r w:rsidRPr="00A743DB">
        <w:rPr>
          <w:lang w:eastAsia="zh-CN"/>
        </w:rPr>
        <w:t>菜单</w:t>
      </w:r>
      <w:r w:rsidRPr="00A743DB">
        <w:rPr>
          <w:rFonts w:hint="eastAsia"/>
          <w:lang w:eastAsia="zh-CN"/>
        </w:rPr>
        <w:t>”</w:t>
      </w:r>
      <w:r w:rsidRPr="00A743DB">
        <w:rPr>
          <w:lang w:eastAsia="zh-CN"/>
        </w:rPr>
        <w:t>，供收件人选择停止接收某类信息，但发件人必须提供一种可以阻断来自该发件人的所有商业信息的选择。选择停止接收的机制必须能够在商业性邮件发出后至少</w:t>
      </w:r>
      <w:r w:rsidRPr="00A743DB">
        <w:rPr>
          <w:lang w:eastAsia="zh-CN"/>
        </w:rPr>
        <w:t>30</w:t>
      </w:r>
      <w:r w:rsidRPr="00A743DB">
        <w:rPr>
          <w:lang w:eastAsia="zh-CN"/>
        </w:rPr>
        <w:t>天内即可处理</w:t>
      </w:r>
      <w:r w:rsidRPr="00A743DB">
        <w:rPr>
          <w:rFonts w:hint="eastAsia"/>
          <w:lang w:eastAsia="zh-CN"/>
        </w:rPr>
        <w:t>“</w:t>
      </w:r>
      <w:r w:rsidRPr="00A743DB">
        <w:rPr>
          <w:lang w:eastAsia="zh-CN"/>
        </w:rPr>
        <w:t>停止接收</w:t>
      </w:r>
      <w:r w:rsidRPr="00A743DB">
        <w:rPr>
          <w:rFonts w:hint="eastAsia"/>
          <w:lang w:eastAsia="zh-CN"/>
        </w:rPr>
        <w:t>”</w:t>
      </w:r>
      <w:r w:rsidRPr="00A743DB">
        <w:rPr>
          <w:lang w:eastAsia="zh-CN"/>
        </w:rPr>
        <w:t>的要求。自收到</w:t>
      </w:r>
      <w:r w:rsidRPr="00A743DB">
        <w:rPr>
          <w:rFonts w:hint="eastAsia"/>
          <w:lang w:eastAsia="zh-CN"/>
        </w:rPr>
        <w:t>“</w:t>
      </w:r>
      <w:r w:rsidRPr="00A743DB">
        <w:rPr>
          <w:lang w:eastAsia="zh-CN"/>
        </w:rPr>
        <w:t>停止接收</w:t>
      </w:r>
      <w:r w:rsidRPr="00A743DB">
        <w:rPr>
          <w:rFonts w:hint="eastAsia"/>
          <w:lang w:eastAsia="zh-CN"/>
        </w:rPr>
        <w:t>”</w:t>
      </w:r>
      <w:r w:rsidRPr="00A743DB">
        <w:rPr>
          <w:lang w:eastAsia="zh-CN"/>
        </w:rPr>
        <w:t>的要求起，按法律规定发件人有</w:t>
      </w:r>
      <w:r w:rsidRPr="00A743DB">
        <w:rPr>
          <w:lang w:eastAsia="zh-CN"/>
        </w:rPr>
        <w:t>10</w:t>
      </w:r>
      <w:r w:rsidRPr="00A743DB">
        <w:rPr>
          <w:lang w:eastAsia="zh-CN"/>
        </w:rPr>
        <w:t>个工作日的时间以终止继续向要求人发送邮件。不得协助另一实体或由另一实体代替原发件人继续向该邮件地址发送邮件。最后，不得出售或转让（包括以邮件列表的形式）已选择</w:t>
      </w:r>
      <w:r w:rsidRPr="00A743DB">
        <w:rPr>
          <w:rFonts w:hint="eastAsia"/>
          <w:lang w:eastAsia="zh-CN"/>
        </w:rPr>
        <w:t>“</w:t>
      </w:r>
      <w:r w:rsidRPr="00A743DB">
        <w:rPr>
          <w:lang w:eastAsia="zh-CN"/>
        </w:rPr>
        <w:t>停止接收</w:t>
      </w:r>
      <w:r w:rsidRPr="00A743DB">
        <w:rPr>
          <w:rFonts w:hint="eastAsia"/>
          <w:lang w:eastAsia="zh-CN"/>
        </w:rPr>
        <w:t>”</w:t>
      </w:r>
      <w:r w:rsidRPr="00A743DB">
        <w:rPr>
          <w:lang w:eastAsia="zh-CN"/>
        </w:rPr>
        <w:t>的收件人的电子邮件，转让电子邮件以确保另一实体遵守法律规定的情况除外。</w:t>
      </w:r>
    </w:p>
    <w:p w:rsidR="00FD6E72" w:rsidRPr="00A743DB" w:rsidRDefault="00FD6E72" w:rsidP="00A743DB">
      <w:pPr>
        <w:pStyle w:val="enumlev1"/>
        <w:rPr>
          <w:lang w:eastAsia="zh-CN"/>
        </w:rPr>
      </w:pPr>
      <w:r w:rsidRPr="00A743DB">
        <w:rPr>
          <w:rStyle w:val="Strong"/>
          <w:rFonts w:ascii="Times New Roman" w:hAnsi="Times New Roman"/>
          <w:b w:val="0"/>
          <w:bCs w:val="0"/>
          <w:szCs w:val="24"/>
          <w:lang w:eastAsia="zh-CN"/>
        </w:rPr>
        <w:t>•</w:t>
      </w:r>
      <w:r w:rsidRPr="00A743DB">
        <w:rPr>
          <w:rStyle w:val="Strong"/>
          <w:rFonts w:ascii="Times New Roman" w:hAnsi="Times New Roman"/>
          <w:b w:val="0"/>
          <w:bCs w:val="0"/>
          <w:szCs w:val="24"/>
          <w:lang w:eastAsia="zh-CN"/>
        </w:rPr>
        <w:tab/>
      </w:r>
      <w:r w:rsidRPr="00A743DB">
        <w:rPr>
          <w:rStyle w:val="Strong"/>
          <w:rFonts w:ascii="Times New Roman" w:hAnsi="Times New Roman"/>
          <w:szCs w:val="24"/>
          <w:lang w:eastAsia="zh-CN"/>
        </w:rPr>
        <w:t>要求商业性邮件包含广告识别信息以及发件人有效的邮寄地址</w:t>
      </w:r>
      <w:r w:rsidRPr="00A743DB">
        <w:rPr>
          <w:rStyle w:val="Strong"/>
          <w:rFonts w:ascii="Times New Roman" w:hAnsi="Times New Roman"/>
          <w:b w:val="0"/>
          <w:bCs w:val="0"/>
          <w:szCs w:val="24"/>
          <w:lang w:eastAsia="zh-CN"/>
        </w:rPr>
        <w:t>。发件人的</w:t>
      </w:r>
      <w:r w:rsidRPr="00A743DB">
        <w:rPr>
          <w:lang w:eastAsia="zh-CN"/>
        </w:rPr>
        <w:t>信息必须包含清晰显眼的通知，说明该信息为一则广告或招揽性文字且收件人可以选择停止从发件人接收此类商业性邮件。信息还必须提供发件人的有效邮寄地址。</w:t>
      </w:r>
    </w:p>
    <w:p w:rsidR="00FD6E72" w:rsidRDefault="00FD6E72" w:rsidP="00A743DB">
      <w:pPr>
        <w:rPr>
          <w:lang w:eastAsia="zh-CN"/>
        </w:rPr>
      </w:pPr>
      <w:r>
        <w:rPr>
          <w:lang w:eastAsia="zh-CN"/>
        </w:rPr>
        <w:t>联邦贸易委员会（</w:t>
      </w:r>
      <w:r>
        <w:rPr>
          <w:lang w:eastAsia="zh-CN"/>
        </w:rPr>
        <w:t>FTC</w:t>
      </w:r>
      <w:r>
        <w:rPr>
          <w:lang w:eastAsia="zh-CN"/>
        </w:rPr>
        <w:t>）被授权使用其民事法执法权推行</w:t>
      </w:r>
      <w:r>
        <w:rPr>
          <w:lang w:eastAsia="zh-CN"/>
        </w:rPr>
        <w:t>CAN-SPAM</w:t>
      </w:r>
      <w:r>
        <w:rPr>
          <w:lang w:eastAsia="zh-CN"/>
        </w:rPr>
        <w:t>法，并对每项违法行为最高处以</w:t>
      </w:r>
      <w:r>
        <w:rPr>
          <w:lang w:eastAsia="zh-CN"/>
        </w:rPr>
        <w:t>11</w:t>
      </w:r>
      <w:r>
        <w:rPr>
          <w:lang w:val="en-US" w:eastAsia="zh-CN"/>
        </w:rPr>
        <w:t> </w:t>
      </w:r>
      <w:r>
        <w:rPr>
          <w:lang w:eastAsia="zh-CN"/>
        </w:rPr>
        <w:t>000</w:t>
      </w:r>
      <w:r>
        <w:rPr>
          <w:lang w:eastAsia="zh-CN"/>
        </w:rPr>
        <w:t>美元的罚金。自</w:t>
      </w:r>
      <w:r>
        <w:rPr>
          <w:lang w:eastAsia="zh-CN"/>
        </w:rPr>
        <w:t>1997</w:t>
      </w:r>
      <w:r>
        <w:rPr>
          <w:lang w:eastAsia="zh-CN"/>
        </w:rPr>
        <w:t>年</w:t>
      </w:r>
      <w:r>
        <w:rPr>
          <w:lang w:eastAsia="zh-CN"/>
        </w:rPr>
        <w:t>FTC</w:t>
      </w:r>
      <w:r>
        <w:rPr>
          <w:lang w:eastAsia="zh-CN"/>
        </w:rPr>
        <w:t>针对未经要求的商业电子邮件（或</w:t>
      </w:r>
      <w:r>
        <w:rPr>
          <w:rFonts w:hint="eastAsia"/>
          <w:lang w:eastAsia="zh-CN"/>
        </w:rPr>
        <w:t>“</w:t>
      </w:r>
      <w:r>
        <w:rPr>
          <w:lang w:eastAsia="zh-CN"/>
        </w:rPr>
        <w:t>垃圾信息</w:t>
      </w:r>
      <w:r>
        <w:rPr>
          <w:rFonts w:hint="eastAsia"/>
          <w:lang w:eastAsia="zh-CN"/>
        </w:rPr>
        <w:t>”</w:t>
      </w:r>
      <w:r>
        <w:rPr>
          <w:lang w:eastAsia="zh-CN"/>
        </w:rPr>
        <w:t>）首次开始执法行动以来，通过</w:t>
      </w:r>
      <w:r>
        <w:rPr>
          <w:lang w:eastAsia="zh-CN"/>
        </w:rPr>
        <w:t>94</w:t>
      </w:r>
      <w:r>
        <w:rPr>
          <w:lang w:eastAsia="zh-CN"/>
        </w:rPr>
        <w:t>次执法行动（其中有</w:t>
      </w:r>
      <w:r>
        <w:rPr>
          <w:lang w:eastAsia="zh-CN"/>
        </w:rPr>
        <w:t>31</w:t>
      </w:r>
      <w:r>
        <w:rPr>
          <w:lang w:eastAsia="zh-CN"/>
        </w:rPr>
        <w:t>次是</w:t>
      </w:r>
      <w:r>
        <w:rPr>
          <w:lang w:eastAsia="zh-CN"/>
        </w:rPr>
        <w:t>CAN-SPAM</w:t>
      </w:r>
      <w:r>
        <w:rPr>
          <w:lang w:eastAsia="zh-CN"/>
        </w:rPr>
        <w:t>法所针对的违法者），</w:t>
      </w:r>
      <w:r>
        <w:rPr>
          <w:lang w:eastAsia="zh-CN"/>
        </w:rPr>
        <w:t>FTC</w:t>
      </w:r>
      <w:r>
        <w:rPr>
          <w:lang w:eastAsia="zh-CN"/>
        </w:rPr>
        <w:t>对欺骗性和不道德的垃圾信息行为进行了积极的追剿。</w:t>
      </w:r>
    </w:p>
    <w:p w:rsidR="00FD6E72" w:rsidRDefault="00FD6E72" w:rsidP="00A743DB">
      <w:pPr>
        <w:rPr>
          <w:lang w:eastAsia="zh-CN"/>
        </w:rPr>
      </w:pPr>
      <w:r>
        <w:rPr>
          <w:lang w:eastAsia="zh-CN"/>
        </w:rPr>
        <w:t>CAN-SPAM</w:t>
      </w:r>
      <w:r>
        <w:rPr>
          <w:lang w:eastAsia="zh-CN"/>
        </w:rPr>
        <w:t>同时授权司法部（</w:t>
      </w:r>
      <w:r>
        <w:rPr>
          <w:lang w:eastAsia="zh-CN"/>
        </w:rPr>
        <w:t>DOJ</w:t>
      </w:r>
      <w:r>
        <w:rPr>
          <w:lang w:eastAsia="zh-CN"/>
        </w:rPr>
        <w:t>）执行有关刑事判决的权力。</w:t>
      </w:r>
      <w:r>
        <w:rPr>
          <w:lang w:eastAsia="zh-CN"/>
        </w:rPr>
        <w:t>CAN-SPAM</w:t>
      </w:r>
      <w:r>
        <w:rPr>
          <w:lang w:eastAsia="zh-CN"/>
        </w:rPr>
        <w:t>法规定了严厉的刑事处罚措施，包括垃圾信息发送者的刑期。其它联邦和州级部门可依其司法管辖权执行法律，提供互联网接入的公司也可以起诉违法者。</w:t>
      </w:r>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b/>
          <w:lang w:eastAsia="zh-CN"/>
        </w:rPr>
      </w:pPr>
      <w:r>
        <w:rPr>
          <w:lang w:eastAsia="zh-CN"/>
        </w:rPr>
        <w:br w:type="page"/>
      </w:r>
    </w:p>
    <w:p w:rsidR="00FD6E72" w:rsidRPr="00A743DB" w:rsidRDefault="00FD6E72" w:rsidP="00A743DB">
      <w:pPr>
        <w:pStyle w:val="Heading3"/>
        <w:rPr>
          <w:lang w:eastAsia="zh-CN"/>
        </w:rPr>
      </w:pPr>
      <w:bookmarkStart w:id="135" w:name="_Toc261958119"/>
      <w:r w:rsidRPr="00A743DB">
        <w:rPr>
          <w:lang w:eastAsia="zh-CN"/>
        </w:rPr>
        <w:lastRenderedPageBreak/>
        <w:t>9.</w:t>
      </w:r>
      <w:r w:rsidRPr="00A743DB">
        <w:rPr>
          <w:rFonts w:hint="eastAsia"/>
          <w:lang w:eastAsia="zh-CN"/>
        </w:rPr>
        <w:t>1.</w:t>
      </w:r>
      <w:r w:rsidRPr="00A743DB">
        <w:rPr>
          <w:lang w:eastAsia="zh-CN"/>
        </w:rPr>
        <w:t>2</w:t>
      </w:r>
      <w:r w:rsidRPr="00A743DB">
        <w:rPr>
          <w:lang w:eastAsia="zh-CN"/>
        </w:rPr>
        <w:tab/>
      </w:r>
      <w:r w:rsidRPr="00A743DB">
        <w:rPr>
          <w:lang w:eastAsia="zh-CN"/>
        </w:rPr>
        <w:t>禁止向无线设备发送商业性电子邮件</w:t>
      </w:r>
      <w:r w:rsidRPr="00A743DB">
        <w:rPr>
          <w:rFonts w:hint="eastAsia"/>
          <w:lang w:eastAsia="zh-CN"/>
        </w:rPr>
        <w:t>的条例</w:t>
      </w:r>
      <w:bookmarkEnd w:id="135"/>
    </w:p>
    <w:p w:rsidR="00FD6E72" w:rsidRDefault="00FD6E72" w:rsidP="00A743DB">
      <w:pPr>
        <w:rPr>
          <w:lang w:eastAsia="zh-CN"/>
        </w:rPr>
      </w:pPr>
      <w:r>
        <w:rPr>
          <w:lang w:eastAsia="zh-CN"/>
        </w:rPr>
        <w:t>美国还通过了多项条例，保护消费者的无线设备免于收到未经要求而自行发送的商业性信息（垃圾信息）。这些条例禁止向手机等无线设备发送商业性电子邮件信息，包括电子邮件和某些文本信息，但规定了一些特殊情况。这些条例仅适用于符合《</w:t>
      </w:r>
      <w:r>
        <w:rPr>
          <w:rFonts w:cs="Arial"/>
          <w:color w:val="000000"/>
          <w:lang w:eastAsia="zh-CN"/>
        </w:rPr>
        <w:t>未经要求的色情及营销信息攻击控制法</w:t>
      </w:r>
      <w:r>
        <w:rPr>
          <w:lang w:eastAsia="zh-CN"/>
        </w:rPr>
        <w:t>》（简称</w:t>
      </w:r>
      <w:r>
        <w:rPr>
          <w:rFonts w:hint="eastAsia"/>
          <w:lang w:eastAsia="zh-CN"/>
        </w:rPr>
        <w:t>“</w:t>
      </w:r>
      <w:r>
        <w:rPr>
          <w:lang w:eastAsia="zh-CN"/>
        </w:rPr>
        <w:t>CAN-SPAM</w:t>
      </w:r>
      <w:r>
        <w:rPr>
          <w:lang w:eastAsia="zh-CN"/>
        </w:rPr>
        <w:t>法</w:t>
      </w:r>
      <w:r>
        <w:rPr>
          <w:rFonts w:hint="eastAsia"/>
          <w:lang w:eastAsia="zh-CN"/>
        </w:rPr>
        <w:t>”</w:t>
      </w:r>
      <w:r>
        <w:rPr>
          <w:lang w:eastAsia="zh-CN"/>
        </w:rPr>
        <w:t>）中</w:t>
      </w:r>
      <w:r>
        <w:rPr>
          <w:rFonts w:hint="eastAsia"/>
          <w:lang w:eastAsia="zh-CN"/>
        </w:rPr>
        <w:t>“</w:t>
      </w:r>
      <w:r>
        <w:rPr>
          <w:lang w:eastAsia="zh-CN"/>
        </w:rPr>
        <w:t>商业性</w:t>
      </w:r>
      <w:r>
        <w:rPr>
          <w:rFonts w:hint="eastAsia"/>
          <w:lang w:eastAsia="zh-CN"/>
        </w:rPr>
        <w:t>”</w:t>
      </w:r>
      <w:r>
        <w:rPr>
          <w:lang w:eastAsia="zh-CN"/>
        </w:rPr>
        <w:t>定义的信息，以及主要目的在于商业广告或促销商业性产品或业务的信息。非商业性信息，例如公共机构候选人员或更新现有客户账户的信息不适用这些</w:t>
      </w:r>
      <w:r>
        <w:rPr>
          <w:rFonts w:hint="eastAsia"/>
          <w:lang w:eastAsia="zh-CN"/>
        </w:rPr>
        <w:t>条例</w:t>
      </w:r>
      <w:r>
        <w:rPr>
          <w:lang w:eastAsia="zh-CN"/>
        </w:rPr>
        <w:t>。</w:t>
      </w:r>
    </w:p>
    <w:p w:rsidR="00FD6E72" w:rsidRDefault="00FD6E72" w:rsidP="00A743DB">
      <w:pPr>
        <w:rPr>
          <w:lang w:eastAsia="zh-CN"/>
        </w:rPr>
      </w:pPr>
      <w:r>
        <w:rPr>
          <w:lang w:eastAsia="zh-CN"/>
        </w:rPr>
        <w:t>移动业务商业</w:t>
      </w:r>
      <w:r>
        <w:rPr>
          <w:rFonts w:hint="eastAsia"/>
          <w:lang w:eastAsia="zh-CN"/>
        </w:rPr>
        <w:t>性</w:t>
      </w:r>
      <w:r>
        <w:rPr>
          <w:lang w:eastAsia="zh-CN"/>
        </w:rPr>
        <w:t>信息（</w:t>
      </w:r>
      <w:r>
        <w:rPr>
          <w:lang w:eastAsia="zh-CN"/>
        </w:rPr>
        <w:t>MSCM</w:t>
      </w:r>
      <w:r>
        <w:rPr>
          <w:lang w:eastAsia="zh-CN"/>
        </w:rPr>
        <w:t>）可以包括向移动业务提供商提供的电子邮件地址发送的、最终送达用户无线设备的任何商业性信息。除非收件人个人事先明确授权发件人（即所谓的</w:t>
      </w:r>
      <w:r>
        <w:rPr>
          <w:rFonts w:hint="eastAsia"/>
          <w:lang w:eastAsia="zh-CN"/>
        </w:rPr>
        <w:t>“</w:t>
      </w:r>
      <w:r>
        <w:rPr>
          <w:lang w:eastAsia="zh-CN"/>
        </w:rPr>
        <w:t>选择接收</w:t>
      </w:r>
      <w:r>
        <w:rPr>
          <w:rFonts w:hint="eastAsia"/>
          <w:lang w:eastAsia="zh-CN"/>
        </w:rPr>
        <w:t>”</w:t>
      </w:r>
      <w:r>
        <w:rPr>
          <w:lang w:eastAsia="zh-CN"/>
        </w:rPr>
        <w:t>要求），否则禁止发送</w:t>
      </w:r>
      <w:r>
        <w:rPr>
          <w:lang w:eastAsia="zh-CN"/>
        </w:rPr>
        <w:t>MSCM</w:t>
      </w:r>
      <w:r>
        <w:rPr>
          <w:lang w:eastAsia="zh-CN"/>
        </w:rPr>
        <w:t>。在发件人知道该信息将发送至移动设备的情况下，如地址中包含至少于</w:t>
      </w:r>
      <w:r>
        <w:rPr>
          <w:lang w:eastAsia="zh-CN"/>
        </w:rPr>
        <w:t>30</w:t>
      </w:r>
      <w:r>
        <w:rPr>
          <w:lang w:eastAsia="zh-CN"/>
        </w:rPr>
        <w:t>天前纳入</w:t>
      </w:r>
      <w:r>
        <w:rPr>
          <w:lang w:eastAsia="zh-CN"/>
        </w:rPr>
        <w:t>FCC</w:t>
      </w:r>
      <w:r>
        <w:rPr>
          <w:lang w:eastAsia="zh-CN"/>
        </w:rPr>
        <w:t>列表的域名，则不得向该地址发送任何商业</w:t>
      </w:r>
      <w:r>
        <w:rPr>
          <w:rFonts w:hint="eastAsia"/>
          <w:lang w:eastAsia="zh-CN"/>
        </w:rPr>
        <w:t>性</w:t>
      </w:r>
      <w:r>
        <w:rPr>
          <w:lang w:eastAsia="zh-CN"/>
        </w:rPr>
        <w:t>信息。为协助商业性信息发送者识别属于无线用户的地址，条例要求无线业务提供商向联邦通信委员会（</w:t>
      </w:r>
      <w:r>
        <w:rPr>
          <w:lang w:eastAsia="zh-CN"/>
        </w:rPr>
        <w:t>FCC</w:t>
      </w:r>
      <w:r>
        <w:rPr>
          <w:lang w:eastAsia="zh-CN"/>
        </w:rPr>
        <w:t>）提供相关的邮件域名信息。仅向手机号码发送的短信息（</w:t>
      </w:r>
      <w:r>
        <w:rPr>
          <w:lang w:eastAsia="zh-CN"/>
        </w:rPr>
        <w:t>SMS</w:t>
      </w:r>
      <w:r>
        <w:rPr>
          <w:lang w:eastAsia="zh-CN"/>
        </w:rPr>
        <w:t>）不在这些法规的保护范围之内，但自动拨号呼叫受其它法律管辖。</w:t>
      </w:r>
    </w:p>
    <w:p w:rsidR="00FD6E72" w:rsidRDefault="00FD6E72" w:rsidP="00A743DB">
      <w:pPr>
        <w:rPr>
          <w:lang w:eastAsia="zh-CN"/>
        </w:rPr>
      </w:pPr>
      <w:r>
        <w:rPr>
          <w:lang w:eastAsia="zh-CN"/>
        </w:rPr>
        <w:t>根据</w:t>
      </w:r>
      <w:r>
        <w:rPr>
          <w:lang w:eastAsia="zh-CN"/>
        </w:rPr>
        <w:t>FCC</w:t>
      </w:r>
      <w:r>
        <w:rPr>
          <w:lang w:eastAsia="zh-CN"/>
        </w:rPr>
        <w:t>的条例，</w:t>
      </w:r>
      <w:r>
        <w:rPr>
          <w:lang w:eastAsia="zh-CN"/>
        </w:rPr>
        <w:t>FCC</w:t>
      </w:r>
      <w:r>
        <w:rPr>
          <w:lang w:eastAsia="zh-CN"/>
        </w:rPr>
        <w:t>可对无照垃圾信息发送者每次违规行为处以</w:t>
      </w:r>
      <w:r>
        <w:rPr>
          <w:lang w:eastAsia="zh-CN"/>
        </w:rPr>
        <w:t>11</w:t>
      </w:r>
      <w:r>
        <w:rPr>
          <w:lang w:val="en-US" w:eastAsia="zh-CN"/>
        </w:rPr>
        <w:t> </w:t>
      </w:r>
      <w:r>
        <w:rPr>
          <w:lang w:eastAsia="zh-CN"/>
        </w:rPr>
        <w:t>000</w:t>
      </w:r>
      <w:r>
        <w:rPr>
          <w:rFonts w:hint="eastAsia"/>
          <w:lang w:eastAsia="zh-CN"/>
        </w:rPr>
        <w:t>美元</w:t>
      </w:r>
      <w:r>
        <w:rPr>
          <w:lang w:eastAsia="zh-CN"/>
        </w:rPr>
        <w:t>以下的罚款，而对公共传播牌照持有者处以</w:t>
      </w:r>
      <w:r>
        <w:rPr>
          <w:lang w:eastAsia="zh-CN"/>
        </w:rPr>
        <w:t>130</w:t>
      </w:r>
      <w:r>
        <w:rPr>
          <w:lang w:val="en-US" w:eastAsia="zh-CN"/>
        </w:rPr>
        <w:t> </w:t>
      </w:r>
      <w:r>
        <w:rPr>
          <w:lang w:eastAsia="zh-CN"/>
        </w:rPr>
        <w:t>000</w:t>
      </w:r>
      <w:r>
        <w:rPr>
          <w:rFonts w:hint="eastAsia"/>
          <w:lang w:eastAsia="zh-CN"/>
        </w:rPr>
        <w:t>美元</w:t>
      </w:r>
      <w:r>
        <w:rPr>
          <w:lang w:eastAsia="zh-CN"/>
        </w:rPr>
        <w:t>以下的罚款。除罚款外，对于违反《通信法》或该法授权</w:t>
      </w:r>
      <w:r>
        <w:rPr>
          <w:lang w:eastAsia="zh-CN"/>
        </w:rPr>
        <w:t>FCC</w:t>
      </w:r>
      <w:r>
        <w:rPr>
          <w:lang w:eastAsia="zh-CN"/>
        </w:rPr>
        <w:t>发布的任何法规的行为，</w:t>
      </w:r>
      <w:r>
        <w:rPr>
          <w:lang w:eastAsia="zh-CN"/>
        </w:rPr>
        <w:t>FCC</w:t>
      </w:r>
      <w:r>
        <w:rPr>
          <w:lang w:eastAsia="zh-CN"/>
        </w:rPr>
        <w:t>可命令垃圾信息发送者停止其行为。另据《通信法》规定，违反该法条款的任何人（除交纳罚款外）将由司法部追究其刑事责任，并可能被处以</w:t>
      </w:r>
      <w:r>
        <w:rPr>
          <w:lang w:eastAsia="zh-CN"/>
        </w:rPr>
        <w:t>1</w:t>
      </w:r>
      <w:r>
        <w:rPr>
          <w:lang w:eastAsia="zh-CN"/>
        </w:rPr>
        <w:t>年以下的有期徒刑（累犯可处两年以下有期徒刑）。到目前，</w:t>
      </w:r>
      <w:r>
        <w:rPr>
          <w:lang w:eastAsia="zh-CN"/>
        </w:rPr>
        <w:t>FCC</w:t>
      </w:r>
      <w:r>
        <w:rPr>
          <w:lang w:eastAsia="zh-CN"/>
        </w:rPr>
        <w:t>还未就此类商业信息启动任何执法程序。</w:t>
      </w:r>
    </w:p>
    <w:p w:rsidR="00FD6E72" w:rsidRPr="00A743DB" w:rsidRDefault="00FD6E72" w:rsidP="00A743DB">
      <w:pPr>
        <w:pStyle w:val="Heading3"/>
        <w:rPr>
          <w:lang w:eastAsia="zh-CN"/>
        </w:rPr>
      </w:pPr>
      <w:bookmarkStart w:id="136" w:name="_Toc261958120"/>
      <w:r w:rsidRPr="00A743DB">
        <w:rPr>
          <w:lang w:eastAsia="zh-CN"/>
        </w:rPr>
        <w:t>9.</w:t>
      </w:r>
      <w:r w:rsidRPr="00A743DB">
        <w:rPr>
          <w:rFonts w:hint="eastAsia"/>
          <w:lang w:eastAsia="zh-CN"/>
        </w:rPr>
        <w:t>1.</w:t>
      </w:r>
      <w:r w:rsidRPr="00A743DB">
        <w:rPr>
          <w:lang w:eastAsia="zh-CN"/>
        </w:rPr>
        <w:t>3</w:t>
      </w:r>
      <w:r w:rsidRPr="00A743DB">
        <w:rPr>
          <w:lang w:eastAsia="zh-CN"/>
        </w:rPr>
        <w:tab/>
      </w:r>
      <w:r w:rsidRPr="00A743DB">
        <w:rPr>
          <w:lang w:eastAsia="zh-CN"/>
        </w:rPr>
        <w:t>限制网络钓鱼的方法</w:t>
      </w:r>
      <w:bookmarkEnd w:id="136"/>
    </w:p>
    <w:p w:rsidR="00FD6E72" w:rsidRDefault="00FD6E72" w:rsidP="00A743DB">
      <w:pPr>
        <w:rPr>
          <w:lang w:eastAsia="zh-CN"/>
        </w:rPr>
      </w:pPr>
      <w:r>
        <w:rPr>
          <w:lang w:eastAsia="zh-CN"/>
        </w:rPr>
        <w:t>正如上文所述，垃圾信息制造者和网络钓鱼者利用的一个基本条件是人们对发件人的无知。</w:t>
      </w:r>
      <w:r w:rsidRPr="009B75B7">
        <w:rPr>
          <w:lang w:eastAsia="zh-CN"/>
        </w:rPr>
        <w:t>互联网工程任务组</w:t>
      </w:r>
      <w:r>
        <w:rPr>
          <w:rFonts w:hint="eastAsia"/>
          <w:lang w:eastAsia="zh-CN"/>
        </w:rPr>
        <w:t>（</w:t>
      </w:r>
      <w:r>
        <w:rPr>
          <w:rFonts w:hint="eastAsia"/>
          <w:lang w:eastAsia="zh-CN"/>
        </w:rPr>
        <w:t>IETF</w:t>
      </w:r>
      <w:r>
        <w:rPr>
          <w:rFonts w:hint="eastAsia"/>
          <w:lang w:eastAsia="zh-CN"/>
        </w:rPr>
        <w:t>）已发布两项标准</w:t>
      </w:r>
      <w:r w:rsidRPr="009B75B7">
        <w:rPr>
          <w:lang w:eastAsia="zh-CN"/>
        </w:rPr>
        <w:t>–</w:t>
      </w:r>
      <w:r>
        <w:rPr>
          <w:rFonts w:hint="eastAsia"/>
          <w:lang w:eastAsia="zh-CN"/>
        </w:rPr>
        <w:t>域密钥识别邮件（</w:t>
      </w:r>
      <w:r>
        <w:rPr>
          <w:rFonts w:hint="eastAsia"/>
          <w:lang w:eastAsia="zh-CN"/>
        </w:rPr>
        <w:t>DKIM</w:t>
      </w:r>
      <w:r>
        <w:rPr>
          <w:rFonts w:hint="eastAsia"/>
          <w:lang w:eastAsia="zh-CN"/>
        </w:rPr>
        <w:t>）</w:t>
      </w:r>
      <w:r>
        <w:rPr>
          <w:rFonts w:hint="eastAsia"/>
          <w:lang w:eastAsia="zh-CN"/>
        </w:rPr>
        <w:t>[b-IETF RFC 4871]</w:t>
      </w:r>
      <w:r>
        <w:rPr>
          <w:rFonts w:hint="eastAsia"/>
          <w:lang w:eastAsia="zh-CN"/>
        </w:rPr>
        <w:t>和作者域发送惯例（</w:t>
      </w:r>
      <w:r>
        <w:rPr>
          <w:rFonts w:hint="eastAsia"/>
          <w:lang w:eastAsia="zh-CN"/>
        </w:rPr>
        <w:t>ADSP</w:t>
      </w:r>
      <w:r>
        <w:rPr>
          <w:rFonts w:hint="eastAsia"/>
          <w:lang w:eastAsia="zh-CN"/>
        </w:rPr>
        <w:t>）</w:t>
      </w:r>
      <w:r>
        <w:rPr>
          <w:rFonts w:hint="eastAsia"/>
          <w:lang w:eastAsia="zh-CN"/>
        </w:rPr>
        <w:t>[b-IETF RFC 5617]</w:t>
      </w:r>
      <w:r>
        <w:rPr>
          <w:rFonts w:hint="eastAsia"/>
          <w:lang w:eastAsia="zh-CN"/>
        </w:rPr>
        <w:t>可</w:t>
      </w:r>
      <w:r w:rsidRPr="009B75B7">
        <w:rPr>
          <w:lang w:eastAsia="zh-CN"/>
        </w:rPr>
        <w:t>提高收件人确定发件人的能力。厂商</w:t>
      </w:r>
      <w:r>
        <w:rPr>
          <w:rFonts w:hint="eastAsia"/>
          <w:lang w:eastAsia="zh-CN"/>
        </w:rPr>
        <w:t>已开始</w:t>
      </w:r>
      <w:r w:rsidRPr="009B75B7">
        <w:rPr>
          <w:lang w:eastAsia="zh-CN"/>
        </w:rPr>
        <w:t>向客户提供实施成果。</w:t>
      </w:r>
      <w:r>
        <w:rPr>
          <w:lang w:eastAsia="zh-CN"/>
        </w:rPr>
        <w:t>该标准至少免费实施一次</w:t>
      </w:r>
      <w:r>
        <w:rPr>
          <w:rStyle w:val="FootnoteReference"/>
          <w:szCs w:val="18"/>
        </w:rPr>
        <w:footnoteReference w:id="17"/>
      </w:r>
      <w:r>
        <w:rPr>
          <w:lang w:eastAsia="zh-CN"/>
        </w:rPr>
        <w:t>。反网络钓鱼工作组（</w:t>
      </w:r>
      <w:r>
        <w:rPr>
          <w:lang w:val="en-US" w:eastAsia="zh-CN"/>
        </w:rPr>
        <w:t>APWG</w:t>
      </w:r>
      <w:r>
        <w:rPr>
          <w:lang w:val="en-US" w:eastAsia="zh-CN"/>
        </w:rPr>
        <w:t>）可以提供帮助。这是一个行业协会，其工作重点是消除因日益猖獗的网络钓鱼和电子邮件欺骗所造成的身份盗窃和欺诈问题。该机构提供了一个可讨论网络钓鱼问题、尝试和评估潜在技术解决方案并访问网络钓鱼事件中央数据库的论坛</w:t>
      </w:r>
      <w:hyperlink r:id="rId46" w:tooltip="http://www.antiphishing.org/index.html" w:history="1">
        <w:r>
          <w:rPr>
            <w:color w:val="0000FF"/>
            <w:u w:val="single"/>
            <w:lang w:val="en-US" w:eastAsia="zh-CN"/>
          </w:rPr>
          <w:t>http://www.antiphishing.org/index.html</w:t>
        </w:r>
      </w:hyperlink>
      <w:r>
        <w:rPr>
          <w:lang w:val="en-US" w:eastAsia="zh-CN"/>
        </w:rPr>
        <w:t>。</w:t>
      </w:r>
    </w:p>
    <w:p w:rsidR="00FD6E72" w:rsidRDefault="00FD6E72" w:rsidP="00A743DB">
      <w:pPr>
        <w:rPr>
          <w:lang w:eastAsia="zh-CN"/>
        </w:rPr>
      </w:pPr>
      <w:r>
        <w:rPr>
          <w:lang w:eastAsia="zh-CN"/>
        </w:rPr>
        <w:t>这份标准能够实现</w:t>
      </w:r>
      <w:r>
        <w:rPr>
          <w:rFonts w:hint="eastAsia"/>
          <w:lang w:eastAsia="zh-CN"/>
        </w:rPr>
        <w:t>“</w:t>
      </w:r>
      <w:r>
        <w:rPr>
          <w:lang w:eastAsia="zh-CN"/>
        </w:rPr>
        <w:t>白名单认证</w:t>
      </w:r>
      <w:r>
        <w:rPr>
          <w:rFonts w:hint="eastAsia"/>
          <w:lang w:eastAsia="zh-CN"/>
        </w:rPr>
        <w:t>”</w:t>
      </w:r>
      <w:r>
        <w:rPr>
          <w:lang w:eastAsia="zh-CN"/>
        </w:rPr>
        <w:t>或证明是否真是您的银行或朋友或同事在与您联系（举例而言）的能力。该标准本身就能对一些形式的网络钓鱼（并非所有）造成限制。</w:t>
      </w:r>
    </w:p>
    <w:p w:rsidR="00FD6E72" w:rsidRPr="00A743DB" w:rsidRDefault="00FD6E72" w:rsidP="00A743DB">
      <w:pPr>
        <w:pStyle w:val="Heading2"/>
        <w:rPr>
          <w:lang w:eastAsia="zh-CN"/>
        </w:rPr>
      </w:pPr>
      <w:bookmarkStart w:id="137" w:name="_Toc261958121"/>
      <w:r w:rsidRPr="00A743DB">
        <w:rPr>
          <w:lang w:eastAsia="zh-CN"/>
        </w:rPr>
        <w:t>9.2</w:t>
      </w:r>
      <w:r w:rsidRPr="00A743DB">
        <w:rPr>
          <w:lang w:eastAsia="zh-CN"/>
        </w:rPr>
        <w:tab/>
      </w:r>
      <w:r w:rsidRPr="00A743DB">
        <w:rPr>
          <w:lang w:eastAsia="zh-CN"/>
        </w:rPr>
        <w:t>日本</w:t>
      </w:r>
      <w:bookmarkEnd w:id="137"/>
    </w:p>
    <w:p w:rsidR="00FD6E72" w:rsidRPr="00A743DB" w:rsidRDefault="00FD6E72" w:rsidP="00A743DB">
      <w:pPr>
        <w:pStyle w:val="Heading3"/>
        <w:rPr>
          <w:lang w:eastAsia="zh-CN"/>
        </w:rPr>
      </w:pPr>
      <w:bookmarkStart w:id="138" w:name="_Toc261958122"/>
      <w:r w:rsidRPr="00A743DB">
        <w:rPr>
          <w:lang w:eastAsia="zh-CN"/>
        </w:rPr>
        <w:t>9.2.1</w:t>
      </w:r>
      <w:r w:rsidRPr="00A743DB">
        <w:rPr>
          <w:lang w:eastAsia="zh-CN"/>
        </w:rPr>
        <w:tab/>
      </w:r>
      <w:r w:rsidRPr="00A743DB">
        <w:rPr>
          <w:lang w:eastAsia="zh-CN"/>
        </w:rPr>
        <w:t>执法</w:t>
      </w:r>
      <w:bookmarkEnd w:id="138"/>
      <w:r w:rsidRPr="00A743DB">
        <w:rPr>
          <w:lang w:eastAsia="zh-CN"/>
        </w:rPr>
        <w:t xml:space="preserve"> </w:t>
      </w:r>
    </w:p>
    <w:p w:rsidR="00FD6E72" w:rsidRPr="00521222" w:rsidRDefault="00FD6E72" w:rsidP="00A743DB">
      <w:pPr>
        <w:rPr>
          <w:lang w:eastAsia="zh-CN"/>
        </w:rPr>
      </w:pPr>
      <w:r w:rsidRPr="00521222">
        <w:rPr>
          <w:lang w:eastAsia="zh-CN"/>
        </w:rPr>
        <w:t>日本有两项</w:t>
      </w:r>
      <w:r>
        <w:rPr>
          <w:rFonts w:hint="eastAsia"/>
          <w:lang w:eastAsia="zh-CN"/>
        </w:rPr>
        <w:t>通过</w:t>
      </w:r>
      <w:r>
        <w:rPr>
          <w:lang w:eastAsia="zh-CN"/>
        </w:rPr>
        <w:t>限制电子邮件发送</w:t>
      </w:r>
      <w:r>
        <w:rPr>
          <w:rFonts w:hint="eastAsia"/>
          <w:lang w:eastAsia="zh-CN"/>
        </w:rPr>
        <w:t>来</w:t>
      </w:r>
      <w:r w:rsidRPr="00521222">
        <w:rPr>
          <w:lang w:eastAsia="zh-CN"/>
        </w:rPr>
        <w:t>抑制垃圾邮件的法律。主要内容如下。</w:t>
      </w:r>
      <w:r w:rsidRPr="00521222">
        <w:rPr>
          <w:lang w:eastAsia="zh-CN"/>
        </w:rPr>
        <w:t xml:space="preserve"> </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下列原则</w:t>
      </w:r>
      <w:r w:rsidRPr="00A743DB">
        <w:rPr>
          <w:rFonts w:hint="eastAsia"/>
          <w:lang w:eastAsia="zh-CN"/>
        </w:rPr>
        <w:t>对</w:t>
      </w:r>
      <w:r w:rsidRPr="00A743DB">
        <w:rPr>
          <w:lang w:eastAsia="zh-CN"/>
        </w:rPr>
        <w:t>通过电子邮件发送广告信息</w:t>
      </w:r>
      <w:r w:rsidRPr="00A743DB">
        <w:rPr>
          <w:rFonts w:hint="eastAsia"/>
          <w:lang w:eastAsia="zh-CN"/>
        </w:rPr>
        <w:t>的情况适用</w:t>
      </w:r>
      <w:r w:rsidRPr="00A743DB">
        <w:rPr>
          <w:lang w:eastAsia="zh-CN"/>
        </w:rPr>
        <w:t>。（许可式）</w:t>
      </w:r>
    </w:p>
    <w:p w:rsidR="00FD6E72" w:rsidRPr="00A743DB" w:rsidRDefault="00FD6E72" w:rsidP="00A743DB">
      <w:pPr>
        <w:pStyle w:val="enumlev2"/>
        <w:rPr>
          <w:lang w:eastAsia="zh-CN"/>
        </w:rPr>
      </w:pPr>
      <w:r w:rsidRPr="00A743DB">
        <w:rPr>
          <w:lang w:eastAsia="zh-CN"/>
        </w:rPr>
        <w:t>–</w:t>
      </w:r>
      <w:r w:rsidRPr="00A743DB">
        <w:rPr>
          <w:rFonts w:hint="eastAsia"/>
          <w:lang w:eastAsia="zh-CN"/>
        </w:rPr>
        <w:tab/>
      </w:r>
      <w:r w:rsidRPr="00A743DB">
        <w:rPr>
          <w:lang w:eastAsia="zh-CN"/>
        </w:rPr>
        <w:t>禁止未经收件人同意使用电子邮件发送广告信息</w:t>
      </w:r>
      <w:r w:rsidRPr="00A743DB">
        <w:rPr>
          <w:rFonts w:hint="eastAsia"/>
          <w:lang w:eastAsia="zh-CN"/>
        </w:rPr>
        <w:t>的情况适用</w:t>
      </w:r>
      <w:r w:rsidRPr="00A743DB">
        <w:rPr>
          <w:lang w:eastAsia="zh-CN"/>
        </w:rPr>
        <w:t>。</w:t>
      </w:r>
      <w:r w:rsidRPr="00A743DB">
        <w:rPr>
          <w:lang w:eastAsia="zh-CN"/>
        </w:rPr>
        <w:t xml:space="preserve"> </w:t>
      </w:r>
    </w:p>
    <w:p w:rsidR="00FD6E72" w:rsidRPr="00A743DB" w:rsidRDefault="00FD6E72" w:rsidP="00A743DB">
      <w:pPr>
        <w:pStyle w:val="enumlev2"/>
        <w:rPr>
          <w:lang w:eastAsia="zh-CN"/>
        </w:rPr>
      </w:pPr>
      <w:r w:rsidRPr="00A743DB">
        <w:rPr>
          <w:lang w:eastAsia="zh-CN"/>
        </w:rPr>
        <w:t>–</w:t>
      </w:r>
      <w:r w:rsidRPr="00A743DB">
        <w:rPr>
          <w:rFonts w:hint="eastAsia"/>
          <w:lang w:eastAsia="zh-CN"/>
        </w:rPr>
        <w:tab/>
      </w:r>
      <w:r w:rsidRPr="00A743DB">
        <w:rPr>
          <w:lang w:eastAsia="zh-CN"/>
        </w:rPr>
        <w:t>要求发件人机构向收件人发送广告邮件时必须持有收件人同意的证据。</w:t>
      </w:r>
      <w:r w:rsidRPr="00A743DB">
        <w:rPr>
          <w:lang w:eastAsia="zh-CN"/>
        </w:rPr>
        <w:t xml:space="preserve"> </w:t>
      </w:r>
    </w:p>
    <w:p w:rsidR="00FD6E72" w:rsidRPr="00A743DB" w:rsidRDefault="00FD6E72" w:rsidP="00A743DB">
      <w:pPr>
        <w:pStyle w:val="enumlev2"/>
        <w:rPr>
          <w:lang w:eastAsia="zh-CN"/>
        </w:rPr>
      </w:pPr>
      <w:r w:rsidRPr="00A743DB">
        <w:rPr>
          <w:lang w:eastAsia="zh-CN"/>
        </w:rPr>
        <w:t>–</w:t>
      </w:r>
      <w:r w:rsidRPr="00A743DB">
        <w:rPr>
          <w:rFonts w:hint="eastAsia"/>
          <w:lang w:eastAsia="zh-CN"/>
        </w:rPr>
        <w:tab/>
      </w:r>
      <w:r w:rsidRPr="00A743DB">
        <w:rPr>
          <w:lang w:eastAsia="zh-CN"/>
        </w:rPr>
        <w:t>广告</w:t>
      </w:r>
      <w:r w:rsidRPr="00A743DB">
        <w:rPr>
          <w:rFonts w:hint="eastAsia"/>
          <w:lang w:eastAsia="zh-CN"/>
        </w:rPr>
        <w:t>邮件</w:t>
      </w:r>
      <w:r w:rsidRPr="00A743DB">
        <w:rPr>
          <w:lang w:eastAsia="zh-CN"/>
        </w:rPr>
        <w:t>需提供有关</w:t>
      </w:r>
      <w:r w:rsidRPr="00A743DB">
        <w:rPr>
          <w:rFonts w:hint="eastAsia"/>
          <w:lang w:eastAsia="zh-CN"/>
        </w:rPr>
        <w:t>如何</w:t>
      </w:r>
      <w:r w:rsidRPr="00A743DB">
        <w:rPr>
          <w:lang w:eastAsia="zh-CN"/>
        </w:rPr>
        <w:t>停止发送广告邮件的程序的信息、寄件人的姓名等。</w:t>
      </w:r>
    </w:p>
    <w:p w:rsidR="00FD6E72" w:rsidRPr="00A743DB" w:rsidRDefault="00FD6E72" w:rsidP="00A743DB">
      <w:pPr>
        <w:pStyle w:val="enumlev2"/>
        <w:rPr>
          <w:lang w:eastAsia="zh-CN"/>
        </w:rPr>
      </w:pPr>
      <w:r w:rsidRPr="00A743DB">
        <w:rPr>
          <w:lang w:eastAsia="zh-CN"/>
        </w:rPr>
        <w:t>–</w:t>
      </w:r>
      <w:r w:rsidRPr="00A743DB">
        <w:rPr>
          <w:rFonts w:hint="eastAsia"/>
          <w:lang w:eastAsia="zh-CN"/>
        </w:rPr>
        <w:tab/>
      </w:r>
      <w:r w:rsidRPr="00A743DB">
        <w:rPr>
          <w:lang w:eastAsia="zh-CN"/>
        </w:rPr>
        <w:t>如收件人使用正确的程序通知该</w:t>
      </w:r>
      <w:r w:rsidRPr="00A743DB">
        <w:rPr>
          <w:rFonts w:hint="eastAsia"/>
          <w:lang w:eastAsia="zh-CN"/>
        </w:rPr>
        <w:t>机构</w:t>
      </w:r>
      <w:r w:rsidRPr="00A743DB">
        <w:rPr>
          <w:lang w:eastAsia="zh-CN"/>
        </w:rPr>
        <w:t>不希望收到广告邮件，则该</w:t>
      </w:r>
      <w:r w:rsidRPr="00A743DB">
        <w:rPr>
          <w:rFonts w:hint="eastAsia"/>
          <w:lang w:eastAsia="zh-CN"/>
        </w:rPr>
        <w:t>机构就</w:t>
      </w:r>
      <w:r w:rsidRPr="00A743DB">
        <w:rPr>
          <w:lang w:eastAsia="zh-CN"/>
        </w:rPr>
        <w:t>不能再向其发送任何广告邮件。</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禁止在发送电子邮件时使用伪造的发件人信息，如，电子邮件地址</w:t>
      </w:r>
      <w:r w:rsidRPr="00A743DB">
        <w:rPr>
          <w:rFonts w:hint="eastAsia"/>
          <w:lang w:eastAsia="zh-CN"/>
        </w:rPr>
        <w:t>、</w:t>
      </w:r>
      <w:r w:rsidRPr="00A743DB">
        <w:rPr>
          <w:lang w:eastAsia="zh-CN"/>
        </w:rPr>
        <w:t>IP</w:t>
      </w:r>
      <w:r w:rsidRPr="00A743DB">
        <w:rPr>
          <w:lang w:eastAsia="zh-CN"/>
        </w:rPr>
        <w:t>地址和域名。</w:t>
      </w:r>
      <w:r w:rsidRPr="00A743DB">
        <w:rPr>
          <w:lang w:eastAsia="zh-CN"/>
        </w:rPr>
        <w:t xml:space="preserve"> </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禁止向计算机程序自动生成的虚构收件人地址发送电子邮件。</w:t>
      </w:r>
      <w:r w:rsidRPr="00A743DB">
        <w:rPr>
          <w:lang w:eastAsia="zh-CN"/>
        </w:rPr>
        <w:t xml:space="preserve"> </w:t>
      </w:r>
    </w:p>
    <w:p w:rsidR="00FD6E72" w:rsidRPr="00A743DB" w:rsidRDefault="00FD6E72" w:rsidP="00A743DB">
      <w:pPr>
        <w:pStyle w:val="Heading3"/>
        <w:rPr>
          <w:lang w:eastAsia="zh-CN"/>
        </w:rPr>
      </w:pPr>
      <w:bookmarkStart w:id="139" w:name="_Toc261958123"/>
      <w:r w:rsidRPr="00A743DB">
        <w:rPr>
          <w:lang w:eastAsia="zh-CN"/>
        </w:rPr>
        <w:lastRenderedPageBreak/>
        <w:t>9.2.2</w:t>
      </w:r>
      <w:r w:rsidRPr="00A743DB">
        <w:rPr>
          <w:lang w:eastAsia="zh-CN"/>
        </w:rPr>
        <w:tab/>
      </w:r>
      <w:r w:rsidRPr="00A743DB">
        <w:rPr>
          <w:lang w:eastAsia="zh-CN"/>
        </w:rPr>
        <w:t>反垃圾邮件措施促进委员会</w:t>
      </w:r>
      <w:bookmarkEnd w:id="139"/>
      <w:r w:rsidRPr="00A743DB">
        <w:rPr>
          <w:lang w:eastAsia="zh-CN"/>
        </w:rPr>
        <w:t xml:space="preserve"> </w:t>
      </w:r>
    </w:p>
    <w:p w:rsidR="00FD6E72" w:rsidRPr="00521222" w:rsidRDefault="00FD6E72" w:rsidP="00A743DB">
      <w:pPr>
        <w:rPr>
          <w:lang w:eastAsia="zh-CN"/>
        </w:rPr>
      </w:pPr>
      <w:r w:rsidRPr="00521222">
        <w:rPr>
          <w:lang w:eastAsia="zh-CN"/>
        </w:rPr>
        <w:t>各有关方面，如互联网服务提供商（</w:t>
      </w:r>
      <w:r w:rsidRPr="00521222">
        <w:rPr>
          <w:lang w:eastAsia="zh-CN"/>
        </w:rPr>
        <w:t>ISP</w:t>
      </w:r>
      <w:r w:rsidRPr="00521222">
        <w:rPr>
          <w:lang w:eastAsia="zh-CN"/>
        </w:rPr>
        <w:t>）、广告商、发送广告邮件的应用服务提供商（</w:t>
      </w:r>
      <w:r w:rsidRPr="00521222">
        <w:rPr>
          <w:lang w:eastAsia="zh-CN"/>
        </w:rPr>
        <w:t>ASP</w:t>
      </w:r>
      <w:r w:rsidRPr="00521222">
        <w:rPr>
          <w:lang w:eastAsia="zh-CN"/>
        </w:rPr>
        <w:t>）、安全厂商、消费者组织、主管部门等在</w:t>
      </w:r>
      <w:r w:rsidRPr="00521222">
        <w:rPr>
          <w:lang w:eastAsia="zh-CN"/>
        </w:rPr>
        <w:t>2008</w:t>
      </w:r>
      <w:r w:rsidRPr="00521222">
        <w:rPr>
          <w:lang w:eastAsia="zh-CN"/>
        </w:rPr>
        <w:t>年成立了反垃圾邮件措施促进委员会。委员会于</w:t>
      </w:r>
      <w:r w:rsidRPr="00521222">
        <w:rPr>
          <w:lang w:eastAsia="zh-CN"/>
        </w:rPr>
        <w:t>2008</w:t>
      </w:r>
      <w:r w:rsidRPr="00521222">
        <w:rPr>
          <w:lang w:eastAsia="zh-CN"/>
        </w:rPr>
        <w:t>年</w:t>
      </w:r>
      <w:r w:rsidRPr="00521222">
        <w:rPr>
          <w:lang w:eastAsia="zh-CN"/>
        </w:rPr>
        <w:t>11</w:t>
      </w:r>
      <w:r w:rsidRPr="00521222">
        <w:rPr>
          <w:lang w:eastAsia="zh-CN"/>
        </w:rPr>
        <w:t>月通过了</w:t>
      </w:r>
      <w:r w:rsidRPr="00521222">
        <w:rPr>
          <w:rFonts w:ascii="SimSun" w:hAnsi="SimSun"/>
          <w:lang w:eastAsia="zh-CN"/>
        </w:rPr>
        <w:t>“</w:t>
      </w:r>
      <w:r>
        <w:rPr>
          <w:lang w:eastAsia="zh-CN"/>
        </w:rPr>
        <w:t>根除垃圾邮件</w:t>
      </w:r>
      <w:r w:rsidRPr="00521222">
        <w:rPr>
          <w:lang w:eastAsia="zh-CN"/>
        </w:rPr>
        <w:t>宣言</w:t>
      </w:r>
      <w:r w:rsidRPr="00521222">
        <w:rPr>
          <w:rFonts w:ascii="SimSun" w:hAnsi="SimSun"/>
          <w:lang w:eastAsia="zh-CN"/>
        </w:rPr>
        <w:t>”</w:t>
      </w:r>
      <w:r w:rsidRPr="00521222">
        <w:rPr>
          <w:lang w:eastAsia="zh-CN"/>
        </w:rPr>
        <w:t>。</w:t>
      </w:r>
      <w:r w:rsidRPr="00521222">
        <w:rPr>
          <w:lang w:eastAsia="zh-CN"/>
        </w:rPr>
        <w:t xml:space="preserve"> </w:t>
      </w:r>
    </w:p>
    <w:p w:rsidR="00FD6E72" w:rsidRPr="00A743DB" w:rsidRDefault="00FD6E72" w:rsidP="00A743DB">
      <w:pPr>
        <w:pStyle w:val="Heading3"/>
        <w:rPr>
          <w:lang w:eastAsia="zh-CN"/>
        </w:rPr>
      </w:pPr>
      <w:bookmarkStart w:id="140" w:name="_Toc261958124"/>
      <w:r w:rsidRPr="00A743DB">
        <w:rPr>
          <w:lang w:eastAsia="zh-CN"/>
        </w:rPr>
        <w:t>9.2.3</w:t>
      </w:r>
      <w:r w:rsidRPr="00A743DB">
        <w:rPr>
          <w:lang w:eastAsia="zh-CN"/>
        </w:rPr>
        <w:tab/>
      </w:r>
      <w:r w:rsidRPr="00A743DB">
        <w:rPr>
          <w:lang w:eastAsia="zh-CN"/>
        </w:rPr>
        <w:t>网络清洁中心（</w:t>
      </w:r>
      <w:r w:rsidRPr="00A743DB">
        <w:rPr>
          <w:lang w:eastAsia="zh-CN"/>
        </w:rPr>
        <w:t>CCC</w:t>
      </w:r>
      <w:r w:rsidRPr="00A743DB">
        <w:rPr>
          <w:lang w:eastAsia="zh-CN"/>
        </w:rPr>
        <w:t>）</w:t>
      </w:r>
      <w:bookmarkEnd w:id="140"/>
      <w:r w:rsidRPr="00A743DB">
        <w:rPr>
          <w:lang w:eastAsia="zh-CN"/>
        </w:rPr>
        <w:t xml:space="preserve"> </w:t>
      </w:r>
    </w:p>
    <w:p w:rsidR="00FD6E72" w:rsidRPr="00521222" w:rsidRDefault="00FD6E72" w:rsidP="00A743DB">
      <w:pPr>
        <w:rPr>
          <w:lang w:eastAsia="zh-CN"/>
        </w:rPr>
      </w:pPr>
      <w:r w:rsidRPr="00521222">
        <w:rPr>
          <w:lang w:eastAsia="zh-CN"/>
        </w:rPr>
        <w:t>网络清洁中心（</w:t>
      </w:r>
      <w:r w:rsidRPr="00521222">
        <w:rPr>
          <w:lang w:eastAsia="zh-CN"/>
        </w:rPr>
        <w:t>CCC</w:t>
      </w:r>
      <w:r w:rsidRPr="00521222">
        <w:rPr>
          <w:lang w:eastAsia="zh-CN"/>
        </w:rPr>
        <w:t>）是由日本政府、</w:t>
      </w:r>
      <w:r w:rsidRPr="00521222">
        <w:rPr>
          <w:lang w:eastAsia="zh-CN"/>
        </w:rPr>
        <w:t>ISP</w:t>
      </w:r>
      <w:r w:rsidRPr="00521222">
        <w:rPr>
          <w:lang w:eastAsia="zh-CN"/>
        </w:rPr>
        <w:t>相关组织和主要</w:t>
      </w:r>
      <w:r w:rsidRPr="00521222">
        <w:rPr>
          <w:lang w:eastAsia="zh-CN"/>
        </w:rPr>
        <w:t>ISP</w:t>
      </w:r>
      <w:r w:rsidRPr="00521222">
        <w:rPr>
          <w:lang w:eastAsia="zh-CN"/>
        </w:rPr>
        <w:t>密切合作创建的，负责查找感染僵尸的电脑。该中心的工作程序如下。</w:t>
      </w:r>
      <w:r w:rsidRPr="00521222">
        <w:rPr>
          <w:lang w:eastAsia="zh-CN"/>
        </w:rPr>
        <w:t xml:space="preserve"> </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CCC</w:t>
      </w:r>
      <w:r w:rsidRPr="00A743DB">
        <w:rPr>
          <w:lang w:eastAsia="zh-CN"/>
        </w:rPr>
        <w:t>管理着大型蜜罐系统（</w:t>
      </w:r>
      <w:r w:rsidRPr="00A743DB">
        <w:rPr>
          <w:lang w:eastAsia="zh-CN"/>
        </w:rPr>
        <w:t>honey pot system</w:t>
      </w:r>
      <w:r w:rsidRPr="00A743DB">
        <w:rPr>
          <w:lang w:eastAsia="zh-CN"/>
        </w:rPr>
        <w:t>），接收来自恶意软件（通常为僵尸）感染的电脑的感染活动。蜜罐系统收集感染电脑的</w:t>
      </w:r>
      <w:r w:rsidRPr="00A743DB">
        <w:rPr>
          <w:lang w:eastAsia="zh-CN"/>
        </w:rPr>
        <w:t>IP</w:t>
      </w:r>
      <w:r w:rsidRPr="00A743DB">
        <w:rPr>
          <w:lang w:eastAsia="zh-CN"/>
        </w:rPr>
        <w:t>地址和恶意软件（僵尸）的程序代码。</w:t>
      </w:r>
      <w:r w:rsidRPr="00A743DB">
        <w:rPr>
          <w:lang w:eastAsia="zh-CN"/>
        </w:rPr>
        <w:t xml:space="preserve"> </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rFonts w:hint="eastAsia"/>
          <w:lang w:eastAsia="zh-CN"/>
        </w:rPr>
        <w:t>将</w:t>
      </w:r>
      <w:r w:rsidRPr="00A743DB">
        <w:rPr>
          <w:lang w:eastAsia="zh-CN"/>
        </w:rPr>
        <w:t>IP</w:t>
      </w:r>
      <w:r w:rsidRPr="00A743DB">
        <w:rPr>
          <w:lang w:eastAsia="zh-CN"/>
        </w:rPr>
        <w:t>地址清单及其</w:t>
      </w:r>
      <w:r w:rsidRPr="00A743DB">
        <w:rPr>
          <w:rFonts w:hint="eastAsia"/>
          <w:lang w:eastAsia="zh-CN"/>
        </w:rPr>
        <w:t>被</w:t>
      </w:r>
      <w:r w:rsidRPr="00A743DB">
        <w:rPr>
          <w:lang w:eastAsia="zh-CN"/>
        </w:rPr>
        <w:t>探测到的日期</w:t>
      </w:r>
      <w:r w:rsidRPr="00A743DB">
        <w:rPr>
          <w:lang w:eastAsia="zh-CN"/>
        </w:rPr>
        <w:t>/</w:t>
      </w:r>
      <w:r w:rsidRPr="00A743DB">
        <w:rPr>
          <w:lang w:eastAsia="zh-CN"/>
        </w:rPr>
        <w:t>时间发送</w:t>
      </w:r>
      <w:r w:rsidRPr="00A743DB">
        <w:rPr>
          <w:rFonts w:hint="eastAsia"/>
          <w:lang w:eastAsia="zh-CN"/>
        </w:rPr>
        <w:t>给</w:t>
      </w:r>
      <w:r w:rsidRPr="00A743DB">
        <w:rPr>
          <w:lang w:eastAsia="zh-CN"/>
        </w:rPr>
        <w:t>每个</w:t>
      </w:r>
      <w:r w:rsidRPr="00A743DB">
        <w:rPr>
          <w:lang w:eastAsia="zh-CN"/>
        </w:rPr>
        <w:t>ISP</w:t>
      </w:r>
      <w:r w:rsidRPr="00A743DB">
        <w:rPr>
          <w:lang w:eastAsia="zh-CN"/>
        </w:rPr>
        <w:t>。</w:t>
      </w:r>
      <w:r w:rsidRPr="00A743DB">
        <w:rPr>
          <w:lang w:eastAsia="zh-CN"/>
        </w:rPr>
        <w:t>ISP</w:t>
      </w:r>
      <w:r w:rsidRPr="00A743DB">
        <w:rPr>
          <w:lang w:eastAsia="zh-CN"/>
        </w:rPr>
        <w:t>确定这些</w:t>
      </w:r>
      <w:r w:rsidRPr="00A743DB">
        <w:rPr>
          <w:lang w:eastAsia="zh-CN"/>
        </w:rPr>
        <w:t>IP</w:t>
      </w:r>
      <w:r w:rsidRPr="00A743DB">
        <w:rPr>
          <w:lang w:eastAsia="zh-CN"/>
        </w:rPr>
        <w:t>地址的用户，并通知他们电脑可能被恶意软件感染的情况。</w:t>
      </w:r>
      <w:r w:rsidRPr="00A743DB">
        <w:rPr>
          <w:lang w:eastAsia="zh-CN"/>
        </w:rPr>
        <w:t>ISP</w:t>
      </w:r>
      <w:r w:rsidRPr="00A743DB">
        <w:rPr>
          <w:lang w:eastAsia="zh-CN"/>
        </w:rPr>
        <w:t>还向其发送有关</w:t>
      </w:r>
      <w:r w:rsidRPr="00A743DB">
        <w:rPr>
          <w:lang w:eastAsia="zh-CN"/>
        </w:rPr>
        <w:t>CCC</w:t>
      </w:r>
      <w:r w:rsidRPr="00A743DB">
        <w:rPr>
          <w:lang w:eastAsia="zh-CN"/>
        </w:rPr>
        <w:t>的信息（链接到网页）和杀毒软件。</w:t>
      </w:r>
      <w:r w:rsidRPr="00A743DB">
        <w:rPr>
          <w:lang w:eastAsia="zh-CN"/>
        </w:rPr>
        <w:t xml:space="preserve"> </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CCC</w:t>
      </w:r>
      <w:r w:rsidRPr="00A743DB">
        <w:rPr>
          <w:lang w:eastAsia="zh-CN"/>
        </w:rPr>
        <w:t>对收集到的程序代码进行分析。如该程序代码是尚未确定的代码，则将制作并发布可以查杀这个新的恶意程序代码的新的杀毒软件。</w:t>
      </w:r>
      <w:r w:rsidRPr="00A743DB">
        <w:rPr>
          <w:lang w:eastAsia="zh-CN"/>
        </w:rPr>
        <w:t xml:space="preserve"> </w:t>
      </w:r>
    </w:p>
    <w:p w:rsidR="00FD6E72" w:rsidRPr="00521222" w:rsidRDefault="00FD6E72" w:rsidP="00A743DB">
      <w:pPr>
        <w:rPr>
          <w:lang w:eastAsia="zh-CN"/>
        </w:rPr>
      </w:pPr>
      <w:r>
        <w:rPr>
          <w:lang w:eastAsia="zh-CN"/>
        </w:rPr>
        <w:t>这项活动有助于</w:t>
      </w:r>
      <w:r>
        <w:rPr>
          <w:rFonts w:hint="eastAsia"/>
          <w:lang w:eastAsia="zh-CN"/>
        </w:rPr>
        <w:t>遏</w:t>
      </w:r>
      <w:r w:rsidRPr="00521222">
        <w:rPr>
          <w:lang w:eastAsia="zh-CN"/>
        </w:rPr>
        <w:t>制日本的僵尸感染。由于大多数垃圾邮件都来自</w:t>
      </w:r>
      <w:r>
        <w:rPr>
          <w:rFonts w:hint="eastAsia"/>
          <w:lang w:eastAsia="zh-CN"/>
        </w:rPr>
        <w:t>被</w:t>
      </w:r>
      <w:r>
        <w:rPr>
          <w:lang w:eastAsia="zh-CN"/>
        </w:rPr>
        <w:t>僵尸感染的电脑，</w:t>
      </w:r>
      <w:r w:rsidRPr="00521222">
        <w:rPr>
          <w:lang w:eastAsia="zh-CN"/>
        </w:rPr>
        <w:t>也有助于减少日本的垃圾邮件发送。</w:t>
      </w:r>
      <w:r w:rsidRPr="00521222">
        <w:rPr>
          <w:lang w:eastAsia="zh-CN"/>
        </w:rPr>
        <w:t xml:space="preserve"> </w:t>
      </w:r>
    </w:p>
    <w:p w:rsidR="00FD6E72" w:rsidRPr="00A743DB" w:rsidRDefault="00FD6E72" w:rsidP="00A743DB">
      <w:pPr>
        <w:pStyle w:val="Heading3"/>
        <w:rPr>
          <w:lang w:eastAsia="zh-CN"/>
        </w:rPr>
      </w:pPr>
      <w:bookmarkStart w:id="141" w:name="_Toc261958125"/>
      <w:r w:rsidRPr="00A743DB">
        <w:rPr>
          <w:lang w:eastAsia="zh-CN"/>
        </w:rPr>
        <w:t>9.2.4</w:t>
      </w:r>
      <w:r w:rsidRPr="00A743DB">
        <w:rPr>
          <w:lang w:eastAsia="zh-CN"/>
        </w:rPr>
        <w:tab/>
      </w:r>
      <w:r w:rsidRPr="00A743DB">
        <w:rPr>
          <w:lang w:eastAsia="zh-CN"/>
        </w:rPr>
        <w:t>出局端口</w:t>
      </w:r>
      <w:r w:rsidRPr="00A743DB">
        <w:rPr>
          <w:lang w:eastAsia="zh-CN"/>
        </w:rPr>
        <w:t>25</w:t>
      </w:r>
      <w:r w:rsidRPr="00A743DB">
        <w:rPr>
          <w:lang w:eastAsia="zh-CN"/>
        </w:rPr>
        <w:t>阻止（</w:t>
      </w:r>
      <w:r w:rsidRPr="00A743DB">
        <w:rPr>
          <w:lang w:eastAsia="zh-CN"/>
        </w:rPr>
        <w:t>OP25B</w:t>
      </w:r>
      <w:r w:rsidRPr="00A743DB">
        <w:rPr>
          <w:lang w:eastAsia="zh-CN"/>
        </w:rPr>
        <w:t>）</w:t>
      </w:r>
      <w:bookmarkEnd w:id="141"/>
      <w:r w:rsidRPr="00A743DB">
        <w:rPr>
          <w:lang w:eastAsia="zh-CN"/>
        </w:rPr>
        <w:t xml:space="preserve"> </w:t>
      </w:r>
    </w:p>
    <w:p w:rsidR="00FD6E72" w:rsidRPr="00521222" w:rsidRDefault="00FD6E72" w:rsidP="00A743DB">
      <w:pPr>
        <w:rPr>
          <w:lang w:eastAsia="zh-CN"/>
        </w:rPr>
      </w:pPr>
      <w:r w:rsidRPr="00521222">
        <w:rPr>
          <w:lang w:eastAsia="zh-CN"/>
        </w:rPr>
        <w:t>当</w:t>
      </w:r>
      <w:r w:rsidRPr="00521222">
        <w:rPr>
          <w:lang w:eastAsia="zh-CN"/>
        </w:rPr>
        <w:t>ISP</w:t>
      </w:r>
      <w:r w:rsidRPr="00521222">
        <w:rPr>
          <w:lang w:eastAsia="zh-CN"/>
        </w:rPr>
        <w:t>用户发送和接收电子邮件信息时，他们使用了由</w:t>
      </w:r>
      <w:r w:rsidRPr="00521222">
        <w:rPr>
          <w:lang w:eastAsia="zh-CN"/>
        </w:rPr>
        <w:t>ISP</w:t>
      </w:r>
      <w:r>
        <w:rPr>
          <w:lang w:eastAsia="zh-CN"/>
        </w:rPr>
        <w:t>提供的电子邮件服务</w:t>
      </w:r>
      <w:r w:rsidRPr="00521222">
        <w:rPr>
          <w:lang w:eastAsia="zh-CN"/>
        </w:rPr>
        <w:t>。因此用户将电子邮件发送至</w:t>
      </w:r>
      <w:r w:rsidRPr="00521222">
        <w:rPr>
          <w:lang w:eastAsia="zh-CN"/>
        </w:rPr>
        <w:t>ISP</w:t>
      </w:r>
      <w:r w:rsidRPr="00521222">
        <w:rPr>
          <w:lang w:eastAsia="zh-CN"/>
        </w:rPr>
        <w:t>的邮件服务器，</w:t>
      </w:r>
      <w:r w:rsidRPr="00521222">
        <w:rPr>
          <w:lang w:eastAsia="zh-CN"/>
        </w:rPr>
        <w:t>ISP</w:t>
      </w:r>
      <w:r w:rsidRPr="00521222">
        <w:rPr>
          <w:lang w:eastAsia="zh-CN"/>
        </w:rPr>
        <w:t>的邮件服务器再将邮件传递到目的地电子邮件服务器。</w:t>
      </w:r>
      <w:r w:rsidRPr="00521222">
        <w:rPr>
          <w:lang w:eastAsia="zh-CN"/>
        </w:rPr>
        <w:t>ISP</w:t>
      </w:r>
      <w:r w:rsidRPr="00521222">
        <w:rPr>
          <w:lang w:eastAsia="zh-CN"/>
        </w:rPr>
        <w:t>用户通常不是将电子邮件直接发送到目的地电子邮件服务器。由于僵尸或病毒感染的电脑将垃圾邮件直接发送</w:t>
      </w:r>
      <w:r>
        <w:rPr>
          <w:rFonts w:hint="eastAsia"/>
          <w:lang w:eastAsia="zh-CN"/>
        </w:rPr>
        <w:t>到</w:t>
      </w:r>
      <w:r w:rsidRPr="00521222">
        <w:rPr>
          <w:lang w:eastAsia="zh-CN"/>
        </w:rPr>
        <w:t>目的地地址的电子邮件服务器，此类电子邮件不经过</w:t>
      </w:r>
      <w:r w:rsidRPr="00521222">
        <w:rPr>
          <w:lang w:eastAsia="zh-CN"/>
        </w:rPr>
        <w:t>ISP</w:t>
      </w:r>
      <w:r w:rsidRPr="00521222">
        <w:rPr>
          <w:lang w:eastAsia="zh-CN"/>
        </w:rPr>
        <w:t>的邮件服务器。如能够阻止用户电脑使用</w:t>
      </w:r>
      <w:r>
        <w:rPr>
          <w:rFonts w:hint="eastAsia"/>
          <w:lang w:eastAsia="zh-CN"/>
        </w:rPr>
        <w:t>简单邮件传输协议（</w:t>
      </w:r>
      <w:r w:rsidRPr="00521222">
        <w:rPr>
          <w:lang w:eastAsia="zh-CN"/>
        </w:rPr>
        <w:t>SMTP</w:t>
      </w:r>
      <w:r>
        <w:rPr>
          <w:rFonts w:hint="eastAsia"/>
          <w:lang w:eastAsia="zh-CN"/>
        </w:rPr>
        <w:t>）</w:t>
      </w:r>
      <w:r w:rsidRPr="00521222">
        <w:rPr>
          <w:lang w:eastAsia="zh-CN"/>
        </w:rPr>
        <w:t>（目标端口号为</w:t>
      </w:r>
      <w:r w:rsidRPr="00521222">
        <w:rPr>
          <w:lang w:eastAsia="zh-CN"/>
        </w:rPr>
        <w:t>25</w:t>
      </w:r>
      <w:r w:rsidRPr="00521222">
        <w:rPr>
          <w:lang w:eastAsia="zh-CN"/>
        </w:rPr>
        <w:t>的</w:t>
      </w:r>
      <w:r w:rsidRPr="00521222">
        <w:rPr>
          <w:lang w:eastAsia="zh-CN"/>
        </w:rPr>
        <w:t>TCP</w:t>
      </w:r>
      <w:r w:rsidRPr="00521222">
        <w:rPr>
          <w:lang w:eastAsia="zh-CN"/>
        </w:rPr>
        <w:t>）绕过</w:t>
      </w:r>
      <w:r w:rsidRPr="00521222">
        <w:rPr>
          <w:lang w:eastAsia="zh-CN"/>
        </w:rPr>
        <w:t>ISP</w:t>
      </w:r>
      <w:r w:rsidRPr="00521222">
        <w:rPr>
          <w:lang w:eastAsia="zh-CN"/>
        </w:rPr>
        <w:t>网络的通信，则就可以屏蔽掉许多垃圾邮件。因此，日本政府、</w:t>
      </w:r>
      <w:r w:rsidRPr="00521222">
        <w:rPr>
          <w:lang w:eastAsia="zh-CN"/>
        </w:rPr>
        <w:t>ISP</w:t>
      </w:r>
      <w:r w:rsidRPr="00521222">
        <w:rPr>
          <w:lang w:eastAsia="zh-CN"/>
        </w:rPr>
        <w:t>及相关机构密切合作对下列问题进行了研究。</w:t>
      </w:r>
      <w:r w:rsidRPr="00521222">
        <w:rPr>
          <w:lang w:eastAsia="zh-CN"/>
        </w:rPr>
        <w:t xml:space="preserve"> </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引入出局端口</w:t>
      </w:r>
      <w:r w:rsidRPr="00A743DB">
        <w:rPr>
          <w:lang w:eastAsia="zh-CN"/>
        </w:rPr>
        <w:t>25</w:t>
      </w:r>
      <w:r w:rsidRPr="00A743DB">
        <w:rPr>
          <w:lang w:eastAsia="zh-CN"/>
        </w:rPr>
        <w:t>阻止（</w:t>
      </w:r>
      <w:r w:rsidRPr="00A743DB">
        <w:rPr>
          <w:lang w:eastAsia="zh-CN"/>
        </w:rPr>
        <w:t>OP25B</w:t>
      </w:r>
      <w:r w:rsidRPr="00A743DB">
        <w:rPr>
          <w:lang w:eastAsia="zh-CN"/>
        </w:rPr>
        <w:t>）</w:t>
      </w:r>
      <w:r w:rsidRPr="00A743DB">
        <w:rPr>
          <w:lang w:eastAsia="zh-CN"/>
        </w:rPr>
        <w:t>[b-MAAWG MP25]</w:t>
      </w:r>
      <w:r w:rsidRPr="00A743DB">
        <w:rPr>
          <w:lang w:eastAsia="zh-CN"/>
        </w:rPr>
        <w:t>的</w:t>
      </w:r>
      <w:r w:rsidRPr="00A743DB">
        <w:rPr>
          <w:lang w:eastAsia="zh-CN"/>
        </w:rPr>
        <w:t>TCP</w:t>
      </w:r>
      <w:r w:rsidRPr="00A743DB">
        <w:rPr>
          <w:lang w:eastAsia="zh-CN"/>
        </w:rPr>
        <w:t>后对用户的影响。</w:t>
      </w:r>
    </w:p>
    <w:p w:rsidR="00FD6E72" w:rsidRPr="00A743DB" w:rsidRDefault="00FD6E72" w:rsidP="00A743DB">
      <w:pPr>
        <w:pStyle w:val="enumlev1"/>
        <w:rPr>
          <w:lang w:eastAsia="zh-CN"/>
        </w:rPr>
      </w:pPr>
      <w:r w:rsidRPr="00A743DB">
        <w:rPr>
          <w:lang w:eastAsia="zh-CN"/>
        </w:rPr>
        <w:t>–</w:t>
      </w:r>
      <w:r w:rsidRPr="00A743DB">
        <w:rPr>
          <w:rFonts w:hint="eastAsia"/>
          <w:lang w:eastAsia="zh-CN"/>
        </w:rPr>
        <w:tab/>
      </w:r>
      <w:r w:rsidRPr="00A743DB">
        <w:rPr>
          <w:lang w:eastAsia="zh-CN"/>
        </w:rPr>
        <w:t>根据日本现行法律拦截具体通信的限制。</w:t>
      </w:r>
    </w:p>
    <w:p w:rsidR="00FD6E72" w:rsidRPr="00521222" w:rsidRDefault="00FD6E72" w:rsidP="00A743DB">
      <w:pPr>
        <w:rPr>
          <w:lang w:eastAsia="zh-CN"/>
        </w:rPr>
      </w:pPr>
      <w:r w:rsidRPr="00521222">
        <w:rPr>
          <w:lang w:eastAsia="zh-CN"/>
        </w:rPr>
        <w:t>经研究，许多</w:t>
      </w:r>
      <w:r w:rsidRPr="00521222">
        <w:rPr>
          <w:lang w:eastAsia="zh-CN"/>
        </w:rPr>
        <w:t>ISP</w:t>
      </w:r>
      <w:r w:rsidRPr="00521222">
        <w:rPr>
          <w:lang w:eastAsia="zh-CN"/>
        </w:rPr>
        <w:t>在下列活动中应用了</w:t>
      </w:r>
      <w:r w:rsidRPr="00521222">
        <w:rPr>
          <w:lang w:eastAsia="zh-CN"/>
        </w:rPr>
        <w:t>OP25B</w:t>
      </w:r>
      <w:r w:rsidRPr="00521222">
        <w:rPr>
          <w:lang w:eastAsia="zh-CN"/>
        </w:rPr>
        <w:t>。</w:t>
      </w:r>
      <w:r w:rsidRPr="00521222">
        <w:rPr>
          <w:lang w:eastAsia="zh-CN"/>
        </w:rPr>
        <w:t>JEAG</w:t>
      </w:r>
      <w:r w:rsidRPr="00521222">
        <w:rPr>
          <w:lang w:eastAsia="zh-CN"/>
        </w:rPr>
        <w:t>（日本反电邮滥用组织）在其中</w:t>
      </w:r>
      <w:r>
        <w:rPr>
          <w:rFonts w:hint="eastAsia"/>
          <w:lang w:eastAsia="zh-CN"/>
        </w:rPr>
        <w:t>发挥了</w:t>
      </w:r>
      <w:r w:rsidRPr="00521222">
        <w:rPr>
          <w:lang w:eastAsia="zh-CN"/>
        </w:rPr>
        <w:t>重要作用，</w:t>
      </w:r>
      <w:r>
        <w:rPr>
          <w:rFonts w:hint="eastAsia"/>
          <w:lang w:eastAsia="zh-CN"/>
        </w:rPr>
        <w:t>它出版</w:t>
      </w:r>
      <w:r w:rsidRPr="00521222">
        <w:rPr>
          <w:lang w:eastAsia="zh-CN"/>
        </w:rPr>
        <w:t>了一项建议</w:t>
      </w:r>
      <w:r>
        <w:rPr>
          <w:rFonts w:hint="eastAsia"/>
          <w:lang w:eastAsia="zh-CN"/>
        </w:rPr>
        <w:t>书</w:t>
      </w:r>
      <w:r w:rsidRPr="00521222">
        <w:rPr>
          <w:lang w:eastAsia="zh-CN"/>
        </w:rPr>
        <w:t>，敦促</w:t>
      </w:r>
      <w:r w:rsidRPr="00521222">
        <w:rPr>
          <w:lang w:eastAsia="zh-CN"/>
        </w:rPr>
        <w:t>ISP</w:t>
      </w:r>
      <w:r w:rsidRPr="00521222">
        <w:rPr>
          <w:lang w:eastAsia="zh-CN"/>
        </w:rPr>
        <w:t>引入</w:t>
      </w:r>
      <w:r w:rsidRPr="00521222">
        <w:rPr>
          <w:lang w:eastAsia="zh-CN"/>
        </w:rPr>
        <w:t>OP25B</w:t>
      </w:r>
      <w:r w:rsidRPr="00521222">
        <w:rPr>
          <w:lang w:eastAsia="zh-CN"/>
        </w:rPr>
        <w:t>。</w:t>
      </w:r>
      <w:r w:rsidRPr="00521222">
        <w:rPr>
          <w:lang w:eastAsia="zh-CN"/>
        </w:rPr>
        <w:t xml:space="preserve"> </w:t>
      </w:r>
    </w:p>
    <w:p w:rsidR="00FD6E72" w:rsidRPr="00A743DB" w:rsidRDefault="00FD6E72" w:rsidP="00A743DB">
      <w:pPr>
        <w:pStyle w:val="enumlev1"/>
      </w:pPr>
      <w:r w:rsidRPr="00A743DB">
        <w:t>–</w:t>
      </w:r>
      <w:r w:rsidRPr="00A743DB">
        <w:rPr>
          <w:rFonts w:hint="eastAsia"/>
        </w:rPr>
        <w:tab/>
      </w:r>
      <w:r w:rsidRPr="00A743DB">
        <w:t>虽然对日本</w:t>
      </w:r>
      <w:r w:rsidRPr="00A743DB">
        <w:t>ISP</w:t>
      </w:r>
      <w:r w:rsidRPr="00A743DB">
        <w:t>而言，</w:t>
      </w:r>
      <w:r w:rsidRPr="00A743DB">
        <w:t>OP25B</w:t>
      </w:r>
      <w:r w:rsidRPr="00A743DB">
        <w:t>的引入并不是强制性的，但</w:t>
      </w:r>
      <w:r w:rsidRPr="00A743DB">
        <w:t>52</w:t>
      </w:r>
      <w:r w:rsidRPr="00A743DB">
        <w:t>家</w:t>
      </w:r>
      <w:r w:rsidRPr="00A743DB">
        <w:t>ISP</w:t>
      </w:r>
      <w:r w:rsidRPr="00A743DB">
        <w:t>（几乎包括所有主要</w:t>
      </w:r>
      <w:r w:rsidRPr="00A743DB">
        <w:t>ISP</w:t>
      </w:r>
      <w:r w:rsidRPr="00A743DB">
        <w:t>）都已于</w:t>
      </w:r>
      <w:r w:rsidRPr="00A743DB">
        <w:t>2009</w:t>
      </w:r>
      <w:r w:rsidRPr="00A743DB">
        <w:t>年</w:t>
      </w:r>
      <w:r w:rsidRPr="00A743DB">
        <w:t>7</w:t>
      </w:r>
      <w:r w:rsidRPr="00A743DB">
        <w:t>月前引入了</w:t>
      </w:r>
      <w:r w:rsidRPr="00A743DB">
        <w:t>OP25B</w:t>
      </w:r>
      <w:r w:rsidRPr="00A743DB">
        <w:t>。</w:t>
      </w:r>
      <w:r w:rsidRPr="00A743DB">
        <w:t xml:space="preserve"> </w:t>
      </w:r>
    </w:p>
    <w:p w:rsidR="00FD6E72" w:rsidRPr="00A743DB" w:rsidRDefault="00FD6E72" w:rsidP="00A743DB">
      <w:pPr>
        <w:pStyle w:val="enumlev1"/>
        <w:rPr>
          <w:lang w:eastAsia="zh-CN"/>
        </w:rPr>
      </w:pPr>
      <w:r w:rsidRPr="00A743DB">
        <w:t>–</w:t>
      </w:r>
      <w:r w:rsidRPr="00A743DB">
        <w:rPr>
          <w:rFonts w:hint="eastAsia"/>
        </w:rPr>
        <w:tab/>
      </w:r>
      <w:r w:rsidRPr="00A743DB">
        <w:t>已引</w:t>
      </w:r>
      <w:r w:rsidRPr="00A743DB">
        <w:rPr>
          <w:rFonts w:hint="eastAsia"/>
        </w:rPr>
        <w:t>入</w:t>
      </w:r>
      <w:r w:rsidRPr="00A743DB">
        <w:t>OP25B</w:t>
      </w:r>
      <w:r w:rsidRPr="00A743DB">
        <w:t>的许多</w:t>
      </w:r>
      <w:r w:rsidRPr="00A743DB">
        <w:t>ISP</w:t>
      </w:r>
      <w:r w:rsidRPr="00A743DB">
        <w:t>在</w:t>
      </w:r>
      <w:r w:rsidRPr="00A743DB">
        <w:t>TCP</w:t>
      </w:r>
      <w:r w:rsidRPr="00A743DB">
        <w:t>端口</w:t>
      </w:r>
      <w:r w:rsidRPr="00A743DB">
        <w:t>587</w:t>
      </w:r>
      <w:r w:rsidRPr="00A743DB">
        <w:t>提供</w:t>
      </w:r>
      <w:r w:rsidRPr="00A743DB">
        <w:t>SMTP AUTH</w:t>
      </w:r>
      <w:r w:rsidRPr="00A743DB">
        <w:t>，作为一种替代的通信方式，以防止服务质量的</w:t>
      </w:r>
      <w:r w:rsidRPr="00A743DB">
        <w:rPr>
          <w:rFonts w:hint="eastAsia"/>
        </w:rPr>
        <w:t>下</w:t>
      </w:r>
      <w:r w:rsidRPr="00A743DB">
        <w:t>降。</w:t>
      </w:r>
      <w:r w:rsidRPr="00A743DB">
        <w:rPr>
          <w:lang w:eastAsia="zh-CN"/>
        </w:rPr>
        <w:t>用户可以将来自与</w:t>
      </w:r>
      <w:r w:rsidRPr="00A743DB">
        <w:rPr>
          <w:lang w:eastAsia="zh-CN"/>
        </w:rPr>
        <w:t>OP25B</w:t>
      </w:r>
      <w:r w:rsidRPr="00A743DB">
        <w:rPr>
          <w:lang w:eastAsia="zh-CN"/>
        </w:rPr>
        <w:t>兼容的其他</w:t>
      </w:r>
      <w:r w:rsidRPr="00A743DB">
        <w:rPr>
          <w:lang w:eastAsia="zh-CN"/>
        </w:rPr>
        <w:t>ISP</w:t>
      </w:r>
      <w:r w:rsidRPr="00A743DB">
        <w:rPr>
          <w:lang w:eastAsia="zh-CN"/>
        </w:rPr>
        <w:t>的邮件提交此类</w:t>
      </w:r>
      <w:r w:rsidRPr="00A743DB">
        <w:rPr>
          <w:lang w:eastAsia="zh-CN"/>
        </w:rPr>
        <w:t>ISP</w:t>
      </w:r>
      <w:r w:rsidRPr="00A743DB">
        <w:rPr>
          <w:lang w:eastAsia="zh-CN"/>
        </w:rPr>
        <w:t>的邮件服务器。</w:t>
      </w:r>
      <w:r w:rsidRPr="00A743DB">
        <w:rPr>
          <w:lang w:eastAsia="zh-CN"/>
        </w:rPr>
        <w:t xml:space="preserve"> </w:t>
      </w:r>
    </w:p>
    <w:p w:rsidR="00FD6E72" w:rsidRPr="00A743DB" w:rsidRDefault="00FD6E72" w:rsidP="00A743DB">
      <w:pPr>
        <w:pStyle w:val="Heading3"/>
        <w:rPr>
          <w:lang w:eastAsia="zh-CN"/>
        </w:rPr>
      </w:pPr>
      <w:bookmarkStart w:id="142" w:name="_Toc261958126"/>
      <w:r w:rsidRPr="00A743DB">
        <w:rPr>
          <w:lang w:eastAsia="zh-CN"/>
        </w:rPr>
        <w:t>9.2.5</w:t>
      </w:r>
      <w:r w:rsidRPr="00A743DB">
        <w:rPr>
          <w:lang w:eastAsia="zh-CN"/>
        </w:rPr>
        <w:tab/>
      </w:r>
      <w:r w:rsidRPr="00A743DB">
        <w:rPr>
          <w:lang w:eastAsia="zh-CN"/>
        </w:rPr>
        <w:t>发件人身份验证技术</w:t>
      </w:r>
      <w:bookmarkEnd w:id="142"/>
      <w:r w:rsidRPr="00A743DB">
        <w:rPr>
          <w:lang w:eastAsia="zh-CN"/>
        </w:rPr>
        <w:t xml:space="preserve"> </w:t>
      </w:r>
    </w:p>
    <w:p w:rsidR="00FD6E72" w:rsidRPr="00521222" w:rsidRDefault="00FD6E72" w:rsidP="008116F4">
      <w:pPr>
        <w:rPr>
          <w:lang w:eastAsia="zh-CN"/>
        </w:rPr>
      </w:pPr>
      <w:r w:rsidRPr="00521222">
        <w:rPr>
          <w:lang w:eastAsia="zh-CN"/>
        </w:rPr>
        <w:t>发件人身份验证技术是检测电子邮件源地址欺骗的技术。</w:t>
      </w:r>
      <w:r w:rsidRPr="00521222">
        <w:rPr>
          <w:lang w:eastAsia="zh-CN"/>
        </w:rPr>
        <w:t>JEAG</w:t>
      </w:r>
      <w:r>
        <w:rPr>
          <w:rFonts w:hint="eastAsia"/>
          <w:lang w:eastAsia="zh-CN"/>
        </w:rPr>
        <w:t>出版</w:t>
      </w:r>
      <w:r w:rsidRPr="00521222">
        <w:rPr>
          <w:lang w:eastAsia="zh-CN"/>
        </w:rPr>
        <w:t>了一份建议</w:t>
      </w:r>
      <w:r>
        <w:rPr>
          <w:rFonts w:hint="eastAsia"/>
          <w:lang w:eastAsia="zh-CN"/>
        </w:rPr>
        <w:t>书</w:t>
      </w:r>
      <w:r w:rsidRPr="00521222">
        <w:rPr>
          <w:lang w:eastAsia="zh-CN"/>
        </w:rPr>
        <w:t>介绍这些技术，总务省发</w:t>
      </w:r>
      <w:r>
        <w:rPr>
          <w:rFonts w:hint="eastAsia"/>
          <w:lang w:eastAsia="zh-CN"/>
        </w:rPr>
        <w:t>出</w:t>
      </w:r>
      <w:r w:rsidRPr="00521222">
        <w:rPr>
          <w:lang w:eastAsia="zh-CN"/>
        </w:rPr>
        <w:t>一份</w:t>
      </w:r>
      <w:r>
        <w:rPr>
          <w:rFonts w:hint="eastAsia"/>
          <w:lang w:eastAsia="zh-CN"/>
        </w:rPr>
        <w:t>题为</w:t>
      </w:r>
      <w:r w:rsidRPr="00D239A9">
        <w:rPr>
          <w:rFonts w:ascii="SimSun" w:hAnsi="SimSun"/>
          <w:lang w:eastAsia="zh-CN"/>
        </w:rPr>
        <w:t>“</w:t>
      </w:r>
      <w:r w:rsidRPr="00521222">
        <w:rPr>
          <w:lang w:eastAsia="zh-CN"/>
        </w:rPr>
        <w:t>ISP</w:t>
      </w:r>
      <w:r w:rsidRPr="00521222">
        <w:rPr>
          <w:lang w:eastAsia="zh-CN"/>
        </w:rPr>
        <w:t>在接收端引入发件人身份验证的重要法律问题</w:t>
      </w:r>
      <w:r w:rsidRPr="00D239A9">
        <w:rPr>
          <w:rFonts w:ascii="SimSun" w:hAnsi="SimSun"/>
          <w:lang w:eastAsia="zh-CN"/>
        </w:rPr>
        <w:t>”</w:t>
      </w:r>
      <w:r>
        <w:rPr>
          <w:rFonts w:hint="eastAsia"/>
          <w:lang w:eastAsia="zh-CN"/>
        </w:rPr>
        <w:t>的</w:t>
      </w:r>
      <w:r w:rsidRPr="00521222">
        <w:rPr>
          <w:lang w:eastAsia="zh-CN"/>
        </w:rPr>
        <w:t>文件。目前，几乎所有主要的移动通信运营商和一些互联网服务提供商都引入了发件人策略框架（</w:t>
      </w:r>
      <w:r w:rsidRPr="00521222">
        <w:rPr>
          <w:lang w:eastAsia="zh-CN"/>
        </w:rPr>
        <w:t>SPF</w:t>
      </w:r>
      <w:r w:rsidRPr="00521222">
        <w:rPr>
          <w:lang w:eastAsia="zh-CN"/>
        </w:rPr>
        <w:t>）</w:t>
      </w:r>
      <w:r w:rsidRPr="00521222">
        <w:rPr>
          <w:lang w:eastAsia="zh-CN"/>
        </w:rPr>
        <w:t>[b-IETF RFC 4408]</w:t>
      </w:r>
      <w:r w:rsidRPr="00521222">
        <w:rPr>
          <w:lang w:eastAsia="zh-CN"/>
        </w:rPr>
        <w:t>，这是发件人身份验证技术的一种，用户可</w:t>
      </w:r>
      <w:r>
        <w:rPr>
          <w:rFonts w:hint="eastAsia"/>
          <w:lang w:eastAsia="zh-CN"/>
        </w:rPr>
        <w:t>利</w:t>
      </w:r>
      <w:r w:rsidRPr="00521222">
        <w:rPr>
          <w:lang w:eastAsia="zh-CN"/>
        </w:rPr>
        <w:t>用验证结果进行过滤。</w:t>
      </w:r>
      <w:r w:rsidRPr="00521222">
        <w:rPr>
          <w:lang w:eastAsia="zh-CN"/>
        </w:rPr>
        <w:t>2009</w:t>
      </w:r>
      <w:r w:rsidRPr="00521222">
        <w:rPr>
          <w:lang w:eastAsia="zh-CN"/>
        </w:rPr>
        <w:t>年</w:t>
      </w:r>
      <w:r w:rsidRPr="00521222">
        <w:rPr>
          <w:lang w:eastAsia="zh-CN"/>
        </w:rPr>
        <w:t>8</w:t>
      </w:r>
      <w:r w:rsidRPr="00521222">
        <w:rPr>
          <w:lang w:eastAsia="zh-CN"/>
        </w:rPr>
        <w:t>月，已公布的</w:t>
      </w:r>
      <w:r w:rsidRPr="00521222">
        <w:rPr>
          <w:lang w:eastAsia="zh-CN"/>
        </w:rPr>
        <w:t>SPF</w:t>
      </w:r>
      <w:r w:rsidRPr="00521222">
        <w:rPr>
          <w:lang w:eastAsia="zh-CN"/>
        </w:rPr>
        <w:t>针对域名</w:t>
      </w:r>
      <w:r w:rsidRPr="00D239A9">
        <w:rPr>
          <w:rFonts w:ascii="SimSun" w:hAnsi="SimSun"/>
          <w:lang w:eastAsia="zh-CN"/>
        </w:rPr>
        <w:t>“</w:t>
      </w:r>
      <w:r w:rsidRPr="00521222">
        <w:rPr>
          <w:lang w:eastAsia="zh-CN"/>
        </w:rPr>
        <w:t>jp</w:t>
      </w:r>
      <w:r w:rsidRPr="00D239A9">
        <w:rPr>
          <w:rFonts w:ascii="SimSun" w:hAnsi="SimSun"/>
          <w:lang w:eastAsia="zh-CN"/>
        </w:rPr>
        <w:t>”</w:t>
      </w:r>
      <w:r w:rsidRPr="00521222">
        <w:rPr>
          <w:lang w:eastAsia="zh-CN"/>
        </w:rPr>
        <w:t>的记录是</w:t>
      </w:r>
      <w:r w:rsidRPr="00521222">
        <w:rPr>
          <w:lang w:eastAsia="zh-CN"/>
        </w:rPr>
        <w:t>35.99</w:t>
      </w:r>
      <w:r w:rsidR="008116F4">
        <w:rPr>
          <w:rFonts w:hint="eastAsia"/>
          <w:lang w:eastAsia="zh-CN"/>
        </w:rPr>
        <w:t>%</w:t>
      </w:r>
      <w:r w:rsidRPr="00521222">
        <w:rPr>
          <w:lang w:eastAsia="zh-CN"/>
        </w:rPr>
        <w:t>。另外一些</w:t>
      </w:r>
      <w:r>
        <w:rPr>
          <w:rFonts w:hint="eastAsia"/>
          <w:lang w:eastAsia="zh-CN"/>
        </w:rPr>
        <w:t>ISP</w:t>
      </w:r>
      <w:r w:rsidRPr="00521222">
        <w:rPr>
          <w:lang w:eastAsia="zh-CN"/>
        </w:rPr>
        <w:t>已开始引入</w:t>
      </w:r>
      <w:r w:rsidRPr="00521222">
        <w:rPr>
          <w:lang w:eastAsia="zh-CN"/>
        </w:rPr>
        <w:t>DKIM[b-IETF RFC 4871]</w:t>
      </w:r>
      <w:r w:rsidRPr="00521222">
        <w:rPr>
          <w:lang w:eastAsia="zh-CN"/>
        </w:rPr>
        <w:t>作为进一步的发件人身份验证手段。</w:t>
      </w:r>
      <w:r w:rsidRPr="00521222">
        <w:rPr>
          <w:lang w:eastAsia="zh-CN"/>
        </w:rPr>
        <w:t xml:space="preserve"> </w:t>
      </w:r>
    </w:p>
    <w:p w:rsidR="00FD6E72" w:rsidRPr="00A743DB" w:rsidRDefault="00FD6E72" w:rsidP="00A743DB">
      <w:pPr>
        <w:pStyle w:val="Heading3"/>
        <w:rPr>
          <w:lang w:eastAsia="zh-CN"/>
        </w:rPr>
      </w:pPr>
      <w:bookmarkStart w:id="143" w:name="_Toc261958127"/>
      <w:r w:rsidRPr="00A743DB">
        <w:rPr>
          <w:lang w:eastAsia="zh-CN"/>
        </w:rPr>
        <w:lastRenderedPageBreak/>
        <w:t>9.2.6</w:t>
      </w:r>
      <w:r w:rsidRPr="00A743DB">
        <w:rPr>
          <w:lang w:eastAsia="zh-CN"/>
        </w:rPr>
        <w:tab/>
      </w:r>
      <w:r w:rsidRPr="00A743DB">
        <w:rPr>
          <w:lang w:eastAsia="zh-CN"/>
        </w:rPr>
        <w:t>移动通信运营商之间有关垃圾邮件发送者信息的交流</w:t>
      </w:r>
      <w:bookmarkEnd w:id="143"/>
      <w:r w:rsidRPr="00A743DB">
        <w:rPr>
          <w:lang w:eastAsia="zh-CN"/>
        </w:rPr>
        <w:t xml:space="preserve"> </w:t>
      </w:r>
    </w:p>
    <w:p w:rsidR="00FD6E72" w:rsidRPr="00521222" w:rsidRDefault="00FD6E72" w:rsidP="00A743DB">
      <w:pPr>
        <w:rPr>
          <w:lang w:eastAsia="zh-CN"/>
        </w:rPr>
      </w:pPr>
      <w:r>
        <w:rPr>
          <w:rFonts w:hint="eastAsia"/>
          <w:lang w:eastAsia="zh-CN"/>
        </w:rPr>
        <w:t>在</w:t>
      </w:r>
      <w:r w:rsidRPr="00521222">
        <w:rPr>
          <w:lang w:eastAsia="zh-CN"/>
        </w:rPr>
        <w:t>日本</w:t>
      </w:r>
      <w:r>
        <w:rPr>
          <w:rFonts w:hint="eastAsia"/>
          <w:lang w:eastAsia="zh-CN"/>
        </w:rPr>
        <w:t>，</w:t>
      </w:r>
      <w:r>
        <w:rPr>
          <w:lang w:eastAsia="zh-CN"/>
        </w:rPr>
        <w:t>几乎所有蜂窝电话都有处理一般电子邮件信息的能力。由于</w:t>
      </w:r>
      <w:r w:rsidRPr="00521222">
        <w:rPr>
          <w:lang w:eastAsia="zh-CN"/>
        </w:rPr>
        <w:t>许多垃圾邮件是由移动蜂窝电话发送的，日本所有移动通信运营商通过以下步骤交流有关垃圾邮件发送者的信息。</w:t>
      </w:r>
      <w:r w:rsidRPr="00521222">
        <w:rPr>
          <w:lang w:eastAsia="zh-CN"/>
        </w:rPr>
        <w:t xml:space="preserve"> </w:t>
      </w:r>
    </w:p>
    <w:p w:rsidR="00FD6E72" w:rsidRPr="00A743DB" w:rsidRDefault="00FD6E72" w:rsidP="00A743DB">
      <w:pPr>
        <w:pStyle w:val="enumlev1"/>
      </w:pPr>
      <w:r w:rsidRPr="00A743DB">
        <w:t>–</w:t>
      </w:r>
      <w:r w:rsidRPr="00A743DB">
        <w:rPr>
          <w:rFonts w:hint="eastAsia"/>
        </w:rPr>
        <w:tab/>
      </w:r>
      <w:r w:rsidRPr="00A743DB">
        <w:t>根据</w:t>
      </w:r>
      <w:r w:rsidRPr="00A743DB">
        <w:t>“</w:t>
      </w:r>
      <w:r w:rsidRPr="00A743DB">
        <w:t>移动电话不当使用防治法（</w:t>
      </w:r>
      <w:r w:rsidRPr="00A743DB">
        <w:t>Mobile Phone’s Improper Use Prevention Act</w:t>
      </w:r>
      <w:r w:rsidRPr="00A743DB">
        <w:t>）</w:t>
      </w:r>
      <w:r w:rsidRPr="00A743DB">
        <w:t>”</w:t>
      </w:r>
      <w:r w:rsidRPr="00A743DB">
        <w:t>对任何欲签订移动电话合同的个人的身份进行检查。</w:t>
      </w:r>
      <w:r w:rsidRPr="00A743DB">
        <w:t xml:space="preserve"> </w:t>
      </w:r>
    </w:p>
    <w:p w:rsidR="00FD6E72" w:rsidRPr="00A743DB" w:rsidRDefault="00FD6E72" w:rsidP="00A743DB">
      <w:pPr>
        <w:pStyle w:val="enumlev1"/>
      </w:pPr>
      <w:r w:rsidRPr="00A743DB">
        <w:t>–</w:t>
      </w:r>
      <w:r w:rsidRPr="00A743DB">
        <w:rPr>
          <w:rFonts w:hint="eastAsia"/>
        </w:rPr>
        <w:tab/>
      </w:r>
      <w:r w:rsidRPr="00A743DB">
        <w:t>如移动通信运营商发现一个蜂窝电话用户违反</w:t>
      </w:r>
      <w:r w:rsidRPr="00A743DB">
        <w:t>“</w:t>
      </w:r>
      <w:r w:rsidRPr="00A743DB">
        <w:t>特定电子邮件传送管理法（</w:t>
      </w:r>
      <w:r w:rsidRPr="00A743DB">
        <w:t>Act on Regulation of Transmission of Specified Electronic Mail</w:t>
      </w:r>
      <w:r w:rsidRPr="00A743DB">
        <w:t>）</w:t>
      </w:r>
      <w:r w:rsidRPr="00A743DB">
        <w:t>”</w:t>
      </w:r>
      <w:r w:rsidRPr="00A743DB">
        <w:t>发送垃圾邮件，则将该用户信息提供给其他所有移动通信运营商。</w:t>
      </w:r>
      <w:r w:rsidRPr="00A743DB">
        <w:t xml:space="preserve"> </w:t>
      </w:r>
    </w:p>
    <w:p w:rsidR="00FD6E72" w:rsidRPr="00521222" w:rsidRDefault="00FD6E72" w:rsidP="00A743DB">
      <w:pPr>
        <w:rPr>
          <w:lang w:eastAsia="zh-CN"/>
        </w:rPr>
      </w:pPr>
      <w:r w:rsidRPr="00521222">
        <w:rPr>
          <w:lang w:eastAsia="zh-CN"/>
        </w:rPr>
        <w:t>因此，如一用户用蜂窝电话发送垃圾邮件信息，</w:t>
      </w:r>
      <w:r>
        <w:rPr>
          <w:rFonts w:hint="eastAsia"/>
          <w:lang w:eastAsia="zh-CN"/>
        </w:rPr>
        <w:t>那么</w:t>
      </w:r>
      <w:r w:rsidRPr="00521222">
        <w:rPr>
          <w:lang w:eastAsia="zh-CN"/>
        </w:rPr>
        <w:t>该用户在日本将很难成为移动电话的合同用户。</w:t>
      </w:r>
      <w:r w:rsidRPr="00521222">
        <w:rPr>
          <w:lang w:eastAsia="zh-CN"/>
        </w:rPr>
        <w:t xml:space="preserve"> </w:t>
      </w:r>
    </w:p>
    <w:p w:rsidR="00FD6E72" w:rsidRDefault="00FD6E72" w:rsidP="00A743DB">
      <w:pPr>
        <w:rPr>
          <w:lang w:eastAsia="zh-CN"/>
        </w:rPr>
      </w:pPr>
      <w:r w:rsidRPr="00521222">
        <w:rPr>
          <w:lang w:eastAsia="zh-CN"/>
        </w:rPr>
        <w:t>一个相关的非营利组织</w:t>
      </w:r>
      <w:r>
        <w:rPr>
          <w:rFonts w:hint="eastAsia"/>
          <w:lang w:eastAsia="zh-CN"/>
        </w:rPr>
        <w:t>通过</w:t>
      </w:r>
      <w:r w:rsidRPr="00521222">
        <w:rPr>
          <w:lang w:eastAsia="zh-CN"/>
        </w:rPr>
        <w:t>设置传感器，</w:t>
      </w:r>
      <w:r>
        <w:rPr>
          <w:rFonts w:hint="eastAsia"/>
          <w:lang w:eastAsia="zh-CN"/>
        </w:rPr>
        <w:t>对</w:t>
      </w:r>
      <w:r>
        <w:rPr>
          <w:lang w:eastAsia="zh-CN"/>
        </w:rPr>
        <w:t>垃圾邮信息</w:t>
      </w:r>
      <w:r w:rsidRPr="00521222">
        <w:rPr>
          <w:lang w:eastAsia="zh-CN"/>
        </w:rPr>
        <w:t>进行收集</w:t>
      </w:r>
      <w:r>
        <w:rPr>
          <w:rFonts w:hint="eastAsia"/>
          <w:lang w:eastAsia="zh-CN"/>
        </w:rPr>
        <w:t>和</w:t>
      </w:r>
      <w:r>
        <w:rPr>
          <w:lang w:eastAsia="zh-CN"/>
        </w:rPr>
        <w:t>分析。</w:t>
      </w:r>
      <w:r w:rsidRPr="00521222">
        <w:rPr>
          <w:lang w:eastAsia="zh-CN"/>
        </w:rPr>
        <w:t>它向日本的发送源</w:t>
      </w:r>
      <w:r w:rsidRPr="00521222">
        <w:rPr>
          <w:lang w:eastAsia="zh-CN"/>
        </w:rPr>
        <w:t>ISP</w:t>
      </w:r>
      <w:r>
        <w:rPr>
          <w:lang w:eastAsia="zh-CN"/>
        </w:rPr>
        <w:t>提供垃圾邮件发送者的有关资料，并与国外一些机构</w:t>
      </w:r>
      <w:r w:rsidRPr="00521222">
        <w:rPr>
          <w:lang w:eastAsia="zh-CN"/>
        </w:rPr>
        <w:t>进行</w:t>
      </w:r>
      <w:r>
        <w:rPr>
          <w:rFonts w:hint="eastAsia"/>
          <w:lang w:eastAsia="zh-CN"/>
        </w:rPr>
        <w:t>此类</w:t>
      </w:r>
      <w:r w:rsidRPr="00521222">
        <w:rPr>
          <w:lang w:eastAsia="zh-CN"/>
        </w:rPr>
        <w:t>信息交流。</w:t>
      </w:r>
    </w:p>
    <w:p w:rsidR="00FD6E72" w:rsidRDefault="00FD6E72" w:rsidP="00A743DB">
      <w:pPr>
        <w:rPr>
          <w:lang w:eastAsia="zh-CN"/>
        </w:rPr>
      </w:pPr>
    </w:p>
    <w:p w:rsidR="00FD6E72" w:rsidRDefault="00FD6E72" w:rsidP="00FD6E72">
      <w:pPr>
        <w:ind w:firstLineChars="200" w:firstLine="480"/>
        <w:rPr>
          <w:sz w:val="24"/>
          <w:szCs w:val="24"/>
          <w:lang w:eastAsia="zh-CN"/>
        </w:rPr>
      </w:pPr>
    </w:p>
    <w:p w:rsidR="00FD6E72" w:rsidRPr="00521222" w:rsidRDefault="00FD6E72" w:rsidP="00FD6E72">
      <w:pPr>
        <w:ind w:firstLineChars="200" w:firstLine="480"/>
        <w:rPr>
          <w:sz w:val="24"/>
          <w:szCs w:val="24"/>
          <w:lang w:eastAsia="zh-CN"/>
        </w:rPr>
      </w:pPr>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b/>
          <w:lang w:eastAsia="zh-CN"/>
        </w:rPr>
      </w:pPr>
      <w:r>
        <w:rPr>
          <w:lang w:eastAsia="zh-CN"/>
        </w:rPr>
        <w:br w:type="page"/>
      </w:r>
    </w:p>
    <w:p w:rsidR="00FD6E72" w:rsidRDefault="00FD6E72" w:rsidP="008116F4">
      <w:pPr>
        <w:pStyle w:val="Reftitle"/>
        <w:rPr>
          <w:lang w:eastAsia="zh-CN"/>
        </w:rPr>
      </w:pPr>
      <w:bookmarkStart w:id="144" w:name="_Toc261958128"/>
      <w:r w:rsidRPr="009214F3">
        <w:rPr>
          <w:lang w:eastAsia="zh-CN"/>
        </w:rPr>
        <w:lastRenderedPageBreak/>
        <w:t>参考</w:t>
      </w:r>
      <w:r w:rsidRPr="009214F3">
        <w:rPr>
          <w:rFonts w:hint="eastAsia"/>
          <w:lang w:eastAsia="zh-CN"/>
        </w:rPr>
        <w:t>资料</w:t>
      </w:r>
      <w:bookmarkEnd w:id="144"/>
    </w:p>
    <w:p w:rsidR="00FD6E72" w:rsidRPr="00E66718" w:rsidRDefault="00FD6E72" w:rsidP="008116F4">
      <w:pPr>
        <w:pStyle w:val="Reftext"/>
        <w:rPr>
          <w:szCs w:val="22"/>
          <w:lang w:val="en-US" w:eastAsia="zh-CN"/>
        </w:rPr>
      </w:pPr>
      <w:r w:rsidRPr="00E66718">
        <w:rPr>
          <w:szCs w:val="22"/>
          <w:lang w:val="en-US" w:eastAsia="zh-CN"/>
        </w:rPr>
        <w:t>[b-IETF RFC 4871]</w:t>
      </w:r>
      <w:r w:rsidRPr="00E66718">
        <w:rPr>
          <w:rFonts w:hint="eastAsia"/>
          <w:szCs w:val="22"/>
          <w:lang w:val="en-US" w:eastAsia="zh-CN"/>
        </w:rPr>
        <w:tab/>
      </w:r>
      <w:r w:rsidRPr="00E66718">
        <w:rPr>
          <w:rFonts w:hint="eastAsia"/>
          <w:szCs w:val="22"/>
          <w:lang w:val="en-US" w:eastAsia="zh-CN"/>
        </w:rPr>
        <w:tab/>
      </w:r>
      <w:r w:rsidRPr="00E66718">
        <w:rPr>
          <w:szCs w:val="22"/>
          <w:lang w:val="en-US" w:eastAsia="zh-CN"/>
        </w:rPr>
        <w:t>IETF RFC 4871</w:t>
      </w:r>
      <w:r w:rsidRPr="00E66718">
        <w:rPr>
          <w:rFonts w:hint="eastAsia"/>
          <w:szCs w:val="22"/>
          <w:lang w:val="en-US" w:eastAsia="zh-CN"/>
        </w:rPr>
        <w:t>（</w:t>
      </w:r>
      <w:r w:rsidRPr="00E66718">
        <w:rPr>
          <w:rFonts w:hint="eastAsia"/>
          <w:szCs w:val="22"/>
          <w:lang w:val="en-US" w:eastAsia="zh-CN"/>
        </w:rPr>
        <w:t>2007</w:t>
      </w:r>
      <w:r w:rsidRPr="00E66718">
        <w:rPr>
          <w:rFonts w:hint="eastAsia"/>
          <w:szCs w:val="22"/>
          <w:lang w:val="en-US" w:eastAsia="zh-CN"/>
        </w:rPr>
        <w:t>年），域密钥识别邮件（</w:t>
      </w:r>
      <w:r w:rsidRPr="00E66718">
        <w:rPr>
          <w:rFonts w:hint="eastAsia"/>
          <w:szCs w:val="22"/>
          <w:lang w:val="en-US" w:eastAsia="zh-CN"/>
        </w:rPr>
        <w:t>DKIM</w:t>
      </w:r>
      <w:r w:rsidRPr="00E66718">
        <w:rPr>
          <w:rFonts w:hint="eastAsia"/>
          <w:szCs w:val="22"/>
          <w:lang w:val="en-US" w:eastAsia="zh-CN"/>
        </w:rPr>
        <w:t>）签名。</w:t>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w:t>
      </w:r>
      <w:r w:rsidRPr="00E66718">
        <w:rPr>
          <w:i/>
          <w:iCs/>
          <w:szCs w:val="22"/>
          <w:lang w:val="en-US" w:eastAsia="zh-CN"/>
        </w:rPr>
        <w:t>Domainkeys Identified Mail</w:t>
      </w:r>
      <w:r w:rsidRPr="00E66718">
        <w:rPr>
          <w:rFonts w:hint="eastAsia"/>
          <w:szCs w:val="22"/>
          <w:lang w:val="en-US" w:eastAsia="zh-CN"/>
        </w:rPr>
        <w:t>）</w:t>
      </w:r>
    </w:p>
    <w:p w:rsidR="00FD6E72" w:rsidRPr="00E66718" w:rsidRDefault="00FD6E72" w:rsidP="008116F4">
      <w:pPr>
        <w:pStyle w:val="Reftext"/>
        <w:rPr>
          <w:szCs w:val="22"/>
          <w:lang w:val="en-US" w:eastAsia="zh-CN"/>
        </w:rPr>
      </w:pP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hyperlink r:id="rId47" w:history="1">
        <w:r w:rsidRPr="00E66718">
          <w:rPr>
            <w:rStyle w:val="Hyperlink"/>
            <w:szCs w:val="22"/>
            <w:lang w:val="en-US"/>
          </w:rPr>
          <w:t>http://www.ietf.org/rfc/rfc4871.txt</w:t>
        </w:r>
      </w:hyperlink>
    </w:p>
    <w:p w:rsidR="006C7820" w:rsidRDefault="00FD6E72" w:rsidP="006C7820">
      <w:pPr>
        <w:pStyle w:val="Reftext"/>
        <w:rPr>
          <w:szCs w:val="22"/>
          <w:lang w:val="en-US" w:eastAsia="zh-CN"/>
        </w:rPr>
      </w:pPr>
      <w:r w:rsidRPr="00E66718">
        <w:rPr>
          <w:szCs w:val="22"/>
          <w:lang w:val="en-US" w:eastAsia="zh-CN"/>
        </w:rPr>
        <w:t xml:space="preserve">[b-IETF RFC </w:t>
      </w:r>
      <w:r w:rsidRPr="00E66718">
        <w:rPr>
          <w:rFonts w:hint="eastAsia"/>
          <w:szCs w:val="22"/>
          <w:lang w:val="en-US" w:eastAsia="zh-CN"/>
        </w:rPr>
        <w:t>5617</w:t>
      </w:r>
      <w:r w:rsidRPr="00E66718">
        <w:rPr>
          <w:szCs w:val="22"/>
          <w:lang w:val="en-US" w:eastAsia="zh-CN"/>
        </w:rPr>
        <w:t>]</w:t>
      </w:r>
      <w:r w:rsidRPr="00E66718">
        <w:rPr>
          <w:rFonts w:hint="eastAsia"/>
          <w:szCs w:val="22"/>
          <w:lang w:val="en-US" w:eastAsia="zh-CN"/>
        </w:rPr>
        <w:tab/>
      </w:r>
      <w:r w:rsidRPr="00E66718">
        <w:rPr>
          <w:rFonts w:hint="eastAsia"/>
          <w:szCs w:val="22"/>
          <w:lang w:val="en-US" w:eastAsia="zh-CN"/>
        </w:rPr>
        <w:tab/>
      </w:r>
      <w:r w:rsidRPr="00E66718">
        <w:rPr>
          <w:szCs w:val="22"/>
          <w:lang w:val="en-US" w:eastAsia="zh-CN"/>
        </w:rPr>
        <w:t xml:space="preserve">IETF RFC </w:t>
      </w:r>
      <w:r w:rsidRPr="00E66718">
        <w:rPr>
          <w:rFonts w:hint="eastAsia"/>
          <w:szCs w:val="22"/>
          <w:lang w:val="en-US" w:eastAsia="zh-CN"/>
        </w:rPr>
        <w:t>5617</w:t>
      </w:r>
      <w:r w:rsidRPr="00E66718">
        <w:rPr>
          <w:rFonts w:hint="eastAsia"/>
          <w:szCs w:val="22"/>
          <w:lang w:val="en-US" w:eastAsia="zh-CN"/>
        </w:rPr>
        <w:t>（</w:t>
      </w:r>
      <w:r w:rsidRPr="00E66718">
        <w:rPr>
          <w:rFonts w:hint="eastAsia"/>
          <w:szCs w:val="22"/>
          <w:lang w:val="en-US" w:eastAsia="zh-CN"/>
        </w:rPr>
        <w:t>2007</w:t>
      </w:r>
      <w:r w:rsidRPr="00E66718">
        <w:rPr>
          <w:rFonts w:hint="eastAsia"/>
          <w:szCs w:val="22"/>
          <w:lang w:val="en-US" w:eastAsia="zh-CN"/>
        </w:rPr>
        <w:t>年），</w:t>
      </w:r>
      <w:r w:rsidRPr="00E66718">
        <w:rPr>
          <w:rFonts w:hint="eastAsia"/>
          <w:w w:val="98"/>
          <w:szCs w:val="22"/>
          <w:lang w:val="en-US" w:eastAsia="zh-CN"/>
        </w:rPr>
        <w:t>域密钥识别邮件（</w:t>
      </w:r>
      <w:r w:rsidRPr="00E66718">
        <w:rPr>
          <w:rFonts w:hint="eastAsia"/>
          <w:w w:val="98"/>
          <w:szCs w:val="22"/>
          <w:lang w:val="en-US" w:eastAsia="zh-CN"/>
        </w:rPr>
        <w:t>DKIM</w:t>
      </w:r>
      <w:r w:rsidRPr="00E66718">
        <w:rPr>
          <w:rFonts w:hint="eastAsia"/>
          <w:w w:val="98"/>
          <w:szCs w:val="22"/>
          <w:lang w:val="en-US" w:eastAsia="zh-CN"/>
        </w:rPr>
        <w:t>）作者域发送惯例</w:t>
      </w:r>
      <w:r w:rsidRPr="00E66718">
        <w:rPr>
          <w:rFonts w:hint="eastAsia"/>
          <w:w w:val="98"/>
          <w:szCs w:val="22"/>
          <w:lang w:val="en-US" w:eastAsia="zh-CN"/>
        </w:rPr>
        <w:tab/>
      </w:r>
      <w:r w:rsidRPr="00E66718">
        <w:rPr>
          <w:rFonts w:hint="eastAsia"/>
          <w:w w:val="98"/>
          <w:szCs w:val="22"/>
          <w:lang w:val="en-US" w:eastAsia="zh-CN"/>
        </w:rPr>
        <w:tab/>
      </w:r>
      <w:r w:rsidRPr="00E66718">
        <w:rPr>
          <w:rFonts w:hint="eastAsia"/>
          <w:w w:val="98"/>
          <w:szCs w:val="22"/>
          <w:lang w:val="en-US" w:eastAsia="zh-CN"/>
        </w:rPr>
        <w:tab/>
      </w:r>
      <w:r w:rsidRPr="00E66718">
        <w:rPr>
          <w:rFonts w:hint="eastAsia"/>
          <w:w w:val="98"/>
          <w:szCs w:val="22"/>
          <w:lang w:val="en-US" w:eastAsia="zh-CN"/>
        </w:rPr>
        <w:tab/>
      </w:r>
      <w:r w:rsidRPr="00E66718">
        <w:rPr>
          <w:rFonts w:hint="eastAsia"/>
          <w:szCs w:val="22"/>
          <w:lang w:val="en-US" w:eastAsia="zh-CN"/>
        </w:rPr>
        <w:t>（</w:t>
      </w:r>
      <w:r w:rsidRPr="00E66718">
        <w:rPr>
          <w:rFonts w:hint="eastAsia"/>
          <w:szCs w:val="22"/>
          <w:lang w:val="en-US" w:eastAsia="zh-CN"/>
        </w:rPr>
        <w:t>ADSP</w:t>
      </w:r>
      <w:r w:rsidRPr="00E66718">
        <w:rPr>
          <w:rFonts w:hint="eastAsia"/>
          <w:szCs w:val="22"/>
          <w:lang w:val="en-US" w:eastAsia="zh-CN"/>
        </w:rPr>
        <w:t>）（</w:t>
      </w:r>
      <w:r w:rsidRPr="00E66718">
        <w:rPr>
          <w:i/>
          <w:iCs/>
          <w:szCs w:val="22"/>
          <w:lang w:val="en-US" w:eastAsia="zh-CN"/>
        </w:rPr>
        <w:t>Author Domain Signing Practices</w:t>
      </w:r>
      <w:r w:rsidRPr="00E66718">
        <w:rPr>
          <w:rFonts w:hint="eastAsia"/>
          <w:szCs w:val="22"/>
          <w:lang w:val="en-US" w:eastAsia="zh-CN"/>
        </w:rPr>
        <w:t>）</w:t>
      </w:r>
      <w:r w:rsidRPr="00E66718">
        <w:rPr>
          <w:rFonts w:hint="eastAsia"/>
          <w:szCs w:val="22"/>
          <w:lang w:val="en-US" w:eastAsia="zh-CN"/>
        </w:rPr>
        <w:tab/>
      </w:r>
    </w:p>
    <w:p w:rsidR="00FD6E72" w:rsidRPr="00E66718" w:rsidRDefault="00FD6E72" w:rsidP="006C7820">
      <w:pPr>
        <w:pStyle w:val="Reftext"/>
        <w:rPr>
          <w:color w:val="0000FF"/>
          <w:szCs w:val="22"/>
          <w:u w:val="single"/>
          <w:lang w:val="en-US" w:eastAsia="zh-CN"/>
        </w:rPr>
      </w:pP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006C7820">
        <w:rPr>
          <w:szCs w:val="22"/>
          <w:lang w:val="en-US" w:eastAsia="zh-CN"/>
        </w:rPr>
        <w:tab/>
      </w:r>
      <w:hyperlink r:id="rId48" w:history="1">
        <w:r w:rsidRPr="00E66718">
          <w:rPr>
            <w:rStyle w:val="Hyperlink"/>
            <w:szCs w:val="22"/>
            <w:lang w:val="en-US"/>
          </w:rPr>
          <w:t>http://www.ietf.org/rfc/rfc</w:t>
        </w:r>
        <w:r w:rsidRPr="00E66718">
          <w:rPr>
            <w:rStyle w:val="Hyperlink"/>
            <w:rFonts w:hint="eastAsia"/>
            <w:szCs w:val="22"/>
            <w:lang w:val="en-US"/>
          </w:rPr>
          <w:t>5617</w:t>
        </w:r>
        <w:r w:rsidRPr="00E66718">
          <w:rPr>
            <w:rStyle w:val="Hyperlink"/>
            <w:szCs w:val="22"/>
            <w:lang w:val="en-US"/>
          </w:rPr>
          <w:t>.txt</w:t>
        </w:r>
      </w:hyperlink>
    </w:p>
    <w:p w:rsidR="00FD6E72" w:rsidRPr="00E66718" w:rsidRDefault="00FD6E72" w:rsidP="008116F4">
      <w:pPr>
        <w:pStyle w:val="Reftext"/>
        <w:rPr>
          <w:szCs w:val="22"/>
          <w:lang w:val="en-US" w:eastAsia="zh-CN"/>
        </w:rPr>
      </w:pPr>
      <w:r w:rsidRPr="00E66718">
        <w:rPr>
          <w:rFonts w:hint="eastAsia"/>
          <w:szCs w:val="22"/>
          <w:lang w:val="en-US" w:eastAsia="zh-CN"/>
        </w:rPr>
        <w:t>[</w:t>
      </w:r>
      <w:r w:rsidRPr="00E66718">
        <w:rPr>
          <w:szCs w:val="22"/>
          <w:lang w:val="en-US" w:eastAsia="zh-CN"/>
        </w:rPr>
        <w:t>b-</w:t>
      </w:r>
      <w:r w:rsidRPr="00E66718">
        <w:rPr>
          <w:rFonts w:hint="eastAsia"/>
          <w:szCs w:val="22"/>
          <w:lang w:val="en-US" w:eastAsia="zh-CN"/>
        </w:rPr>
        <w:t>MAAWG</w:t>
      </w:r>
      <w:r w:rsidRPr="00E66718">
        <w:rPr>
          <w:szCs w:val="22"/>
          <w:lang w:val="en-US" w:eastAsia="zh-CN"/>
        </w:rPr>
        <w:t xml:space="preserve"> </w:t>
      </w:r>
      <w:r w:rsidRPr="00E66718">
        <w:rPr>
          <w:rFonts w:hint="eastAsia"/>
          <w:szCs w:val="22"/>
          <w:lang w:val="en-US" w:eastAsia="zh-CN"/>
        </w:rPr>
        <w:t>MP25</w:t>
      </w:r>
      <w:r w:rsidRPr="00E66718">
        <w:rPr>
          <w:szCs w:val="22"/>
          <w:lang w:val="en-US" w:eastAsia="zh-CN"/>
        </w:rPr>
        <w:t>]</w:t>
      </w:r>
      <w:r w:rsidRPr="00E66718">
        <w:rPr>
          <w:rFonts w:hint="eastAsia"/>
          <w:szCs w:val="22"/>
          <w:lang w:val="en-US" w:eastAsia="zh-CN"/>
        </w:rPr>
        <w:tab/>
      </w:r>
      <w:r w:rsidRPr="00E66718">
        <w:rPr>
          <w:rFonts w:hint="eastAsia"/>
          <w:szCs w:val="22"/>
          <w:lang w:val="en-US" w:eastAsia="zh-CN"/>
        </w:rPr>
        <w:tab/>
        <w:t>MAAWG</w:t>
      </w:r>
      <w:r w:rsidRPr="00E66718">
        <w:rPr>
          <w:rFonts w:hint="eastAsia"/>
          <w:szCs w:val="22"/>
          <w:lang w:val="en-US" w:eastAsia="zh-CN"/>
        </w:rPr>
        <w:t>建议书（</w:t>
      </w:r>
      <w:r w:rsidRPr="00E66718">
        <w:rPr>
          <w:rFonts w:hint="eastAsia"/>
          <w:szCs w:val="22"/>
          <w:lang w:val="en-US" w:eastAsia="zh-CN"/>
        </w:rPr>
        <w:t>2005</w:t>
      </w:r>
      <w:r w:rsidRPr="00E66718">
        <w:rPr>
          <w:rFonts w:hint="eastAsia"/>
          <w:szCs w:val="22"/>
          <w:lang w:val="en-US" w:eastAsia="zh-CN"/>
        </w:rPr>
        <w:t>年），管理住宅或动态</w:t>
      </w:r>
      <w:r w:rsidRPr="00E66718">
        <w:rPr>
          <w:rFonts w:hint="eastAsia"/>
          <w:szCs w:val="22"/>
          <w:lang w:val="en-US" w:eastAsia="zh-CN"/>
        </w:rPr>
        <w:t>IP</w:t>
      </w:r>
      <w:r w:rsidRPr="00E66718">
        <w:rPr>
          <w:rFonts w:hint="eastAsia"/>
          <w:szCs w:val="22"/>
          <w:lang w:val="en-US" w:eastAsia="zh-CN"/>
        </w:rPr>
        <w:t>空间端口</w:t>
      </w:r>
      <w:r w:rsidRPr="00E66718">
        <w:rPr>
          <w:rFonts w:hint="eastAsia"/>
          <w:szCs w:val="22"/>
          <w:lang w:val="en-US" w:eastAsia="zh-CN"/>
        </w:rPr>
        <w:t xml:space="preserve">25 </w:t>
      </w:r>
      <w:r w:rsidRPr="00E66718">
        <w:rPr>
          <w:szCs w:val="22"/>
          <w:lang w:val="en-US" w:eastAsia="zh-CN"/>
        </w:rPr>
        <w:t>–</w:t>
      </w:r>
      <w:r w:rsidRPr="00E66718">
        <w:rPr>
          <w:rFonts w:hint="eastAsia"/>
          <w:szCs w:val="22"/>
          <w:lang w:val="en-US" w:eastAsia="zh-CN"/>
        </w:rPr>
        <w:t xml:space="preserve"> </w:t>
      </w:r>
      <w:r w:rsidRPr="00E66718">
        <w:rPr>
          <w:rFonts w:hint="eastAsia"/>
          <w:szCs w:val="22"/>
          <w:lang w:val="en-US" w:eastAsia="zh-CN"/>
        </w:rPr>
        <w:t>采用的好</w:t>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处和无谓的风险。（</w:t>
      </w:r>
      <w:r w:rsidRPr="00E66718">
        <w:rPr>
          <w:i/>
          <w:iCs/>
          <w:szCs w:val="22"/>
          <w:lang w:val="en-US" w:eastAsia="zh-CN"/>
        </w:rPr>
        <w:t xml:space="preserve">Managing Port 25 for Residential or Dynamic IP </w:t>
      </w:r>
      <w:r w:rsidR="008116F4" w:rsidRPr="00E66718">
        <w:rPr>
          <w:rFonts w:hint="eastAsia"/>
          <w:i/>
          <w:iCs/>
          <w:szCs w:val="22"/>
          <w:lang w:val="en-US" w:eastAsia="zh-CN"/>
        </w:rPr>
        <w:tab/>
      </w:r>
      <w:r w:rsidR="008116F4" w:rsidRPr="00E66718">
        <w:rPr>
          <w:rFonts w:hint="eastAsia"/>
          <w:i/>
          <w:iCs/>
          <w:szCs w:val="22"/>
          <w:lang w:val="en-US" w:eastAsia="zh-CN"/>
        </w:rPr>
        <w:tab/>
      </w:r>
      <w:r w:rsidR="008116F4" w:rsidRPr="00E66718">
        <w:rPr>
          <w:rFonts w:hint="eastAsia"/>
          <w:i/>
          <w:iCs/>
          <w:szCs w:val="22"/>
          <w:lang w:val="en-US" w:eastAsia="zh-CN"/>
        </w:rPr>
        <w:tab/>
      </w:r>
      <w:r w:rsidR="008116F4" w:rsidRPr="00E66718">
        <w:rPr>
          <w:rFonts w:hint="eastAsia"/>
          <w:i/>
          <w:iCs/>
          <w:szCs w:val="22"/>
          <w:lang w:val="en-US" w:eastAsia="zh-CN"/>
        </w:rPr>
        <w:tab/>
      </w:r>
      <w:r w:rsidR="008116F4" w:rsidRPr="00E66718">
        <w:rPr>
          <w:rFonts w:hint="eastAsia"/>
          <w:i/>
          <w:iCs/>
          <w:szCs w:val="22"/>
          <w:lang w:val="en-US" w:eastAsia="zh-CN"/>
        </w:rPr>
        <w:tab/>
      </w:r>
      <w:r w:rsidR="006C7820">
        <w:rPr>
          <w:i/>
          <w:iCs/>
          <w:szCs w:val="22"/>
          <w:lang w:val="en-US" w:eastAsia="zh-CN"/>
        </w:rPr>
        <w:tab/>
      </w:r>
      <w:r w:rsidRPr="00E66718">
        <w:rPr>
          <w:i/>
          <w:iCs/>
          <w:szCs w:val="22"/>
          <w:lang w:val="en-US" w:eastAsia="zh-CN"/>
        </w:rPr>
        <w:t>Space Benefits of Adoption and Risks of Inaction</w:t>
      </w:r>
      <w:r w:rsidRPr="00E66718">
        <w:rPr>
          <w:rFonts w:hint="eastAsia"/>
          <w:szCs w:val="22"/>
          <w:lang w:val="en-US" w:eastAsia="zh-CN"/>
        </w:rPr>
        <w:t>）</w:t>
      </w:r>
    </w:p>
    <w:p w:rsidR="00FD6E72" w:rsidRPr="00E66718" w:rsidRDefault="00FD6E72" w:rsidP="008116F4">
      <w:pPr>
        <w:pStyle w:val="Reftext"/>
        <w:rPr>
          <w:rStyle w:val="Hyperlink"/>
          <w:szCs w:val="22"/>
          <w:lang w:val="en-US"/>
        </w:rPr>
      </w:pP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hyperlink r:id="rId49" w:history="1">
        <w:r w:rsidRPr="00E66718">
          <w:rPr>
            <w:rStyle w:val="Hyperlink"/>
            <w:szCs w:val="22"/>
            <w:lang w:val="en-US"/>
          </w:rPr>
          <w:t>http://www.maawg.org/port25</w:t>
        </w:r>
      </w:hyperlink>
    </w:p>
    <w:p w:rsidR="00FD6E72" w:rsidRPr="00E66718" w:rsidRDefault="00FD6E72" w:rsidP="008116F4">
      <w:pPr>
        <w:pStyle w:val="Reftext"/>
        <w:rPr>
          <w:szCs w:val="22"/>
          <w:lang w:val="en-US" w:eastAsia="zh-CN"/>
        </w:rPr>
      </w:pPr>
      <w:r w:rsidRPr="00E66718">
        <w:rPr>
          <w:rFonts w:hint="eastAsia"/>
          <w:szCs w:val="22"/>
          <w:lang w:val="en-US" w:eastAsia="zh-CN"/>
        </w:rPr>
        <w:t>[</w:t>
      </w:r>
      <w:r w:rsidRPr="00E66718">
        <w:rPr>
          <w:szCs w:val="22"/>
          <w:lang w:val="en-US" w:eastAsia="zh-CN"/>
        </w:rPr>
        <w:t xml:space="preserve">b-IETF RFC </w:t>
      </w:r>
      <w:r w:rsidRPr="00E66718">
        <w:rPr>
          <w:rFonts w:hint="eastAsia"/>
          <w:szCs w:val="22"/>
          <w:lang w:val="en-US" w:eastAsia="zh-CN"/>
        </w:rPr>
        <w:t>4408</w:t>
      </w:r>
      <w:r w:rsidRPr="00E66718">
        <w:rPr>
          <w:szCs w:val="22"/>
          <w:lang w:val="en-US" w:eastAsia="zh-CN"/>
        </w:rPr>
        <w:t>]</w:t>
      </w:r>
      <w:r w:rsidRPr="00E66718">
        <w:rPr>
          <w:rFonts w:hint="eastAsia"/>
          <w:szCs w:val="22"/>
          <w:lang w:val="en-US" w:eastAsia="zh-CN"/>
        </w:rPr>
        <w:tab/>
      </w:r>
      <w:r w:rsidRPr="00E66718">
        <w:rPr>
          <w:rFonts w:hint="eastAsia"/>
          <w:szCs w:val="22"/>
          <w:lang w:val="en-US" w:eastAsia="zh-CN"/>
        </w:rPr>
        <w:tab/>
      </w:r>
      <w:r w:rsidRPr="00E66718">
        <w:rPr>
          <w:szCs w:val="22"/>
          <w:lang w:val="en-US" w:eastAsia="zh-CN"/>
        </w:rPr>
        <w:t xml:space="preserve">IETF RFC </w:t>
      </w:r>
      <w:r w:rsidRPr="00E66718">
        <w:rPr>
          <w:rFonts w:hint="eastAsia"/>
          <w:szCs w:val="22"/>
          <w:lang w:val="en-US" w:eastAsia="zh-CN"/>
        </w:rPr>
        <w:t>4408</w:t>
      </w:r>
      <w:r w:rsidRPr="00E66718">
        <w:rPr>
          <w:rFonts w:hint="eastAsia"/>
          <w:szCs w:val="22"/>
          <w:lang w:val="en-US" w:eastAsia="zh-CN"/>
        </w:rPr>
        <w:t>（</w:t>
      </w:r>
      <w:r w:rsidRPr="00E66718">
        <w:rPr>
          <w:rFonts w:hint="eastAsia"/>
          <w:szCs w:val="22"/>
          <w:lang w:val="en-US" w:eastAsia="zh-CN"/>
        </w:rPr>
        <w:t>2007</w:t>
      </w:r>
      <w:r w:rsidRPr="00E66718">
        <w:rPr>
          <w:rFonts w:hint="eastAsia"/>
          <w:szCs w:val="22"/>
          <w:lang w:val="en-US" w:eastAsia="zh-CN"/>
        </w:rPr>
        <w:t>年），在电子邮件中授权域名使用的发件人策略</w:t>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框架（</w:t>
      </w:r>
      <w:r w:rsidRPr="00E66718">
        <w:rPr>
          <w:rFonts w:hint="eastAsia"/>
          <w:szCs w:val="22"/>
          <w:lang w:val="en-US" w:eastAsia="zh-CN"/>
        </w:rPr>
        <w:t>SPF</w:t>
      </w:r>
      <w:r w:rsidRPr="00E66718">
        <w:rPr>
          <w:rFonts w:hint="eastAsia"/>
          <w:szCs w:val="22"/>
          <w:lang w:val="en-US" w:eastAsia="zh-CN"/>
        </w:rPr>
        <w:t>）（</w:t>
      </w:r>
      <w:r w:rsidRPr="00E66718">
        <w:rPr>
          <w:i/>
          <w:iCs/>
          <w:szCs w:val="22"/>
          <w:lang w:val="en-US" w:eastAsia="zh-CN"/>
        </w:rPr>
        <w:t>Sender Policy Framework (SPF) fo</w:t>
      </w:r>
      <w:r w:rsidRPr="00E66718">
        <w:rPr>
          <w:rFonts w:hint="eastAsia"/>
          <w:i/>
          <w:iCs/>
          <w:szCs w:val="22"/>
          <w:lang w:val="en-US" w:eastAsia="zh-CN"/>
        </w:rPr>
        <w:t xml:space="preserve"> </w:t>
      </w:r>
      <w:r w:rsidRPr="00E66718">
        <w:rPr>
          <w:i/>
          <w:iCs/>
          <w:szCs w:val="22"/>
          <w:lang w:val="en-US" w:eastAsia="zh-CN"/>
        </w:rPr>
        <w:t xml:space="preserve">Authorizing Use of </w:t>
      </w:r>
      <w:r w:rsidRPr="00E66718">
        <w:rPr>
          <w:rFonts w:hint="eastAsia"/>
          <w:i/>
          <w:iCs/>
          <w:szCs w:val="22"/>
          <w:lang w:val="en-US" w:eastAsia="zh-CN"/>
        </w:rPr>
        <w:tab/>
      </w:r>
      <w:r w:rsidRPr="00E66718">
        <w:rPr>
          <w:rFonts w:hint="eastAsia"/>
          <w:i/>
          <w:iCs/>
          <w:szCs w:val="22"/>
          <w:lang w:val="en-US" w:eastAsia="zh-CN"/>
        </w:rPr>
        <w:tab/>
      </w:r>
      <w:r w:rsidRPr="00E66718">
        <w:rPr>
          <w:rFonts w:hint="eastAsia"/>
          <w:i/>
          <w:iCs/>
          <w:szCs w:val="22"/>
          <w:lang w:val="en-US" w:eastAsia="zh-CN"/>
        </w:rPr>
        <w:tab/>
      </w:r>
      <w:r w:rsidRPr="00E66718">
        <w:rPr>
          <w:rFonts w:hint="eastAsia"/>
          <w:i/>
          <w:iCs/>
          <w:szCs w:val="22"/>
          <w:lang w:val="en-US" w:eastAsia="zh-CN"/>
        </w:rPr>
        <w:tab/>
      </w:r>
      <w:r w:rsidRPr="00E66718">
        <w:rPr>
          <w:rFonts w:hint="eastAsia"/>
          <w:i/>
          <w:iCs/>
          <w:szCs w:val="22"/>
          <w:lang w:val="en-US" w:eastAsia="zh-CN"/>
        </w:rPr>
        <w:tab/>
      </w:r>
      <w:r w:rsidRPr="00E66718">
        <w:rPr>
          <w:rFonts w:hint="eastAsia"/>
          <w:i/>
          <w:iCs/>
          <w:szCs w:val="22"/>
          <w:lang w:val="en-US" w:eastAsia="zh-CN"/>
        </w:rPr>
        <w:tab/>
      </w:r>
      <w:r w:rsidRPr="00E66718">
        <w:rPr>
          <w:i/>
          <w:iCs/>
          <w:szCs w:val="22"/>
          <w:lang w:val="en-US" w:eastAsia="zh-CN"/>
        </w:rPr>
        <w:t>Domains in E-</w:t>
      </w:r>
      <w:r w:rsidRPr="00E66718">
        <w:rPr>
          <w:szCs w:val="22"/>
          <w:lang w:val="en-US" w:eastAsia="zh-CN"/>
        </w:rPr>
        <w:t>Mail</w:t>
      </w:r>
      <w:r w:rsidRPr="00E66718">
        <w:rPr>
          <w:rFonts w:hint="eastAsia"/>
          <w:szCs w:val="22"/>
          <w:lang w:val="en-US" w:eastAsia="zh-CN"/>
        </w:rPr>
        <w:t>）版本</w:t>
      </w:r>
      <w:r w:rsidRPr="00E66718">
        <w:rPr>
          <w:rFonts w:hint="eastAsia"/>
          <w:szCs w:val="22"/>
          <w:lang w:val="en-US" w:eastAsia="zh-CN"/>
        </w:rPr>
        <w:t>1</w:t>
      </w:r>
      <w:r w:rsidRPr="00E66718">
        <w:rPr>
          <w:rFonts w:hint="eastAsia"/>
          <w:szCs w:val="22"/>
          <w:lang w:val="en-US" w:eastAsia="zh-CN"/>
        </w:rPr>
        <w:t>。</w:t>
      </w:r>
    </w:p>
    <w:p w:rsidR="00FD6E72" w:rsidRPr="00E66718" w:rsidRDefault="00FD6E72" w:rsidP="008116F4">
      <w:pPr>
        <w:pStyle w:val="Reftext"/>
        <w:rPr>
          <w:color w:val="0000FF"/>
          <w:szCs w:val="22"/>
          <w:u w:val="single"/>
          <w:lang w:val="en-US" w:eastAsia="zh-CN"/>
        </w:rPr>
      </w:pP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r w:rsidRPr="00E66718">
        <w:rPr>
          <w:rFonts w:hint="eastAsia"/>
          <w:szCs w:val="22"/>
          <w:lang w:val="en-US" w:eastAsia="zh-CN"/>
        </w:rPr>
        <w:tab/>
      </w:r>
      <w:hyperlink r:id="rId50" w:history="1">
        <w:r w:rsidRPr="00E66718">
          <w:rPr>
            <w:rStyle w:val="Hyperlink"/>
            <w:szCs w:val="22"/>
            <w:lang w:val="en-US"/>
          </w:rPr>
          <w:t>http://www.ietf.org/rfc/rfc</w:t>
        </w:r>
        <w:r w:rsidRPr="00E66718">
          <w:rPr>
            <w:rStyle w:val="Hyperlink"/>
            <w:rFonts w:hint="eastAsia"/>
            <w:szCs w:val="22"/>
            <w:lang w:val="en-US"/>
          </w:rPr>
          <w:t>4408</w:t>
        </w:r>
        <w:r w:rsidRPr="00E66718">
          <w:rPr>
            <w:rStyle w:val="Hyperlink"/>
            <w:szCs w:val="22"/>
            <w:lang w:val="en-US"/>
          </w:rPr>
          <w:t>.txt</w:t>
        </w:r>
      </w:hyperlink>
    </w:p>
    <w:p w:rsidR="008116F4" w:rsidRPr="00E66718" w:rsidRDefault="00FD6E72" w:rsidP="008116F4">
      <w:pPr>
        <w:pStyle w:val="Reftext"/>
        <w:rPr>
          <w:rFonts w:hAnsi="SimSun"/>
          <w:szCs w:val="22"/>
          <w:lang w:eastAsia="zh-CN"/>
        </w:rPr>
      </w:pPr>
      <w:r w:rsidRPr="00E66718">
        <w:rPr>
          <w:szCs w:val="22"/>
          <w:lang w:eastAsia="zh-CN"/>
        </w:rPr>
        <w:t>[b-contr-spam]</w:t>
      </w:r>
      <w:r w:rsidRPr="00E66718">
        <w:rPr>
          <w:szCs w:val="22"/>
          <w:lang w:eastAsia="zh-CN"/>
        </w:rPr>
        <w:tab/>
      </w:r>
      <w:r w:rsidRPr="00E66718">
        <w:rPr>
          <w:rFonts w:hint="eastAsia"/>
          <w:szCs w:val="22"/>
          <w:lang w:eastAsia="zh-CN"/>
        </w:rPr>
        <w:tab/>
      </w:r>
      <w:r w:rsidRPr="00E66718">
        <w:rPr>
          <w:rFonts w:hAnsi="SimSun"/>
          <w:szCs w:val="22"/>
          <w:lang w:eastAsia="zh-CN"/>
        </w:rPr>
        <w:t>《</w:t>
      </w:r>
      <w:r w:rsidRPr="00E66718">
        <w:rPr>
          <w:rFonts w:hAnsi="SimSun" w:cs="Arial"/>
          <w:color w:val="000000"/>
          <w:szCs w:val="22"/>
          <w:lang w:eastAsia="zh-CN"/>
        </w:rPr>
        <w:t>未经要求的色情及营销信息攻击控制法（</w:t>
      </w:r>
      <w:r w:rsidRPr="00E66718">
        <w:rPr>
          <w:rFonts w:cs="Arial"/>
          <w:color w:val="000000"/>
          <w:szCs w:val="22"/>
          <w:lang w:eastAsia="zh-CN"/>
        </w:rPr>
        <w:t>2003</w:t>
      </w:r>
      <w:r w:rsidRPr="00E66718">
        <w:rPr>
          <w:rFonts w:hAnsi="SimSun" w:cs="Arial"/>
          <w:color w:val="000000"/>
          <w:szCs w:val="22"/>
          <w:lang w:eastAsia="zh-CN"/>
        </w:rPr>
        <w:t>年）</w:t>
      </w:r>
      <w:r w:rsidRPr="00E66718">
        <w:rPr>
          <w:rFonts w:hAnsi="SimSun"/>
          <w:szCs w:val="22"/>
          <w:lang w:eastAsia="zh-CN"/>
        </w:rPr>
        <w:t>》（美国法规）。</w:t>
      </w:r>
      <w:r w:rsidRPr="00E66718">
        <w:rPr>
          <w:rFonts w:hAnsi="SimSun" w:hint="eastAsia"/>
          <w:szCs w:val="22"/>
          <w:lang w:eastAsia="zh-CN"/>
        </w:rPr>
        <w:tab/>
      </w:r>
      <w:r w:rsidRPr="00E66718">
        <w:rPr>
          <w:rFonts w:hAnsi="SimSun" w:hint="eastAsia"/>
          <w:szCs w:val="22"/>
          <w:lang w:eastAsia="zh-CN"/>
        </w:rPr>
        <w:tab/>
      </w:r>
      <w:r w:rsidRPr="00E66718">
        <w:rPr>
          <w:rFonts w:hAnsi="SimSun" w:hint="eastAsia"/>
          <w:szCs w:val="22"/>
          <w:lang w:eastAsia="zh-CN"/>
        </w:rPr>
        <w:tab/>
      </w:r>
      <w:r w:rsidRPr="00E66718">
        <w:rPr>
          <w:rFonts w:hAnsi="SimSun" w:hint="eastAsia"/>
          <w:szCs w:val="22"/>
          <w:lang w:eastAsia="zh-CN"/>
        </w:rPr>
        <w:tab/>
      </w:r>
      <w:r w:rsidR="006C7820">
        <w:rPr>
          <w:rFonts w:hAnsi="SimSun"/>
          <w:szCs w:val="22"/>
          <w:lang w:eastAsia="zh-CN"/>
        </w:rPr>
        <w:tab/>
      </w:r>
      <w:r w:rsidRPr="00E66718">
        <w:rPr>
          <w:rFonts w:hAnsi="SimSun"/>
          <w:szCs w:val="22"/>
          <w:lang w:eastAsia="zh-CN"/>
        </w:rPr>
        <w:t>该法案记录在以下法律中：</w:t>
      </w:r>
      <w:r w:rsidRPr="00E66718">
        <w:rPr>
          <w:szCs w:val="22"/>
          <w:lang w:eastAsia="zh-CN"/>
        </w:rPr>
        <w:t xml:space="preserve"> 15 U.S.C. §§ 7701-7713</w:t>
      </w:r>
      <w:r w:rsidRPr="00E66718">
        <w:rPr>
          <w:rFonts w:hAnsi="SimSun"/>
          <w:szCs w:val="22"/>
          <w:lang w:eastAsia="zh-CN"/>
        </w:rPr>
        <w:t>；</w:t>
      </w:r>
      <w:r w:rsidRPr="00E66718">
        <w:rPr>
          <w:szCs w:val="22"/>
          <w:lang w:eastAsia="zh-CN"/>
        </w:rPr>
        <w:t>18 U.S.C. § 1037</w:t>
      </w:r>
      <w:r w:rsidRPr="00E66718">
        <w:rPr>
          <w:rFonts w:hAnsi="SimSun"/>
          <w:szCs w:val="22"/>
          <w:lang w:eastAsia="zh-CN"/>
        </w:rPr>
        <w:t>；</w:t>
      </w:r>
      <w:r w:rsidRPr="00E66718">
        <w:rPr>
          <w:rFonts w:hAnsi="SimSun" w:hint="eastAsia"/>
          <w:szCs w:val="22"/>
          <w:lang w:eastAsia="zh-CN"/>
        </w:rPr>
        <w:tab/>
      </w:r>
      <w:r w:rsidRPr="00E66718">
        <w:rPr>
          <w:rFonts w:hAnsi="SimSun" w:hint="eastAsia"/>
          <w:szCs w:val="22"/>
          <w:lang w:eastAsia="zh-CN"/>
        </w:rPr>
        <w:tab/>
      </w:r>
      <w:r w:rsidRPr="00E66718">
        <w:rPr>
          <w:rFonts w:hAnsi="SimSun" w:hint="eastAsia"/>
          <w:szCs w:val="22"/>
          <w:lang w:eastAsia="zh-CN"/>
        </w:rPr>
        <w:tab/>
      </w:r>
      <w:r w:rsidRPr="00E66718">
        <w:rPr>
          <w:rFonts w:hAnsi="SimSun" w:hint="eastAsia"/>
          <w:szCs w:val="22"/>
          <w:lang w:eastAsia="zh-CN"/>
        </w:rPr>
        <w:tab/>
      </w:r>
      <w:r w:rsidR="006C7820">
        <w:rPr>
          <w:rFonts w:hAnsi="SimSun"/>
          <w:szCs w:val="22"/>
          <w:lang w:eastAsia="zh-CN"/>
        </w:rPr>
        <w:tab/>
      </w:r>
      <w:r w:rsidRPr="00E66718">
        <w:rPr>
          <w:szCs w:val="22"/>
          <w:lang w:eastAsia="zh-CN"/>
        </w:rPr>
        <w:t>28 U.S.C. § 994</w:t>
      </w:r>
      <w:r w:rsidRPr="00E66718">
        <w:rPr>
          <w:rFonts w:hAnsi="SimSun"/>
          <w:szCs w:val="22"/>
          <w:lang w:eastAsia="zh-CN"/>
        </w:rPr>
        <w:t>；</w:t>
      </w:r>
      <w:r w:rsidRPr="00E66718">
        <w:rPr>
          <w:szCs w:val="22"/>
          <w:lang w:eastAsia="zh-CN"/>
        </w:rPr>
        <w:t>47 U.S.C. § 227</w:t>
      </w:r>
      <w:r w:rsidRPr="00E66718">
        <w:rPr>
          <w:rFonts w:hAnsi="SimSun"/>
          <w:szCs w:val="22"/>
          <w:lang w:eastAsia="zh-CN"/>
        </w:rPr>
        <w:t>。</w:t>
      </w:r>
    </w:p>
    <w:p w:rsidR="00FD6E72" w:rsidRPr="00E66718" w:rsidRDefault="008116F4" w:rsidP="008116F4">
      <w:pPr>
        <w:pStyle w:val="Reftext"/>
        <w:rPr>
          <w:szCs w:val="22"/>
          <w:lang w:val="en-US" w:eastAsia="zh-CN"/>
        </w:rPr>
      </w:pPr>
      <w:r w:rsidRPr="00E66718">
        <w:rPr>
          <w:rFonts w:hint="eastAsia"/>
          <w:szCs w:val="22"/>
          <w:lang w:eastAsia="zh-CN"/>
        </w:rPr>
        <w:tab/>
      </w:r>
      <w:r w:rsidRPr="00E66718">
        <w:rPr>
          <w:rFonts w:hint="eastAsia"/>
          <w:szCs w:val="22"/>
          <w:lang w:eastAsia="zh-CN"/>
        </w:rPr>
        <w:tab/>
      </w:r>
      <w:r w:rsidRPr="00E66718">
        <w:rPr>
          <w:rFonts w:hint="eastAsia"/>
          <w:szCs w:val="22"/>
          <w:lang w:eastAsia="zh-CN"/>
        </w:rPr>
        <w:tab/>
      </w:r>
      <w:r w:rsidRPr="00E66718">
        <w:rPr>
          <w:rFonts w:hint="eastAsia"/>
          <w:szCs w:val="22"/>
          <w:lang w:eastAsia="zh-CN"/>
        </w:rPr>
        <w:tab/>
      </w:r>
      <w:hyperlink r:id="rId51" w:history="1">
        <w:r w:rsidRPr="00E66718">
          <w:rPr>
            <w:rStyle w:val="Hyperlink"/>
            <w:szCs w:val="22"/>
            <w:lang w:val="en-US"/>
          </w:rPr>
          <w:t>http://www.gpsaccess.gov/uscode/index.html</w:t>
        </w:r>
      </w:hyperlink>
    </w:p>
    <w:p w:rsidR="00FD6E72" w:rsidRPr="00E66718" w:rsidRDefault="00FD6E72" w:rsidP="008116F4">
      <w:pPr>
        <w:pStyle w:val="Reftext"/>
        <w:rPr>
          <w:rFonts w:hAnsi="SimSun"/>
          <w:szCs w:val="22"/>
          <w:lang w:val="fr-CH" w:eastAsia="zh-CN"/>
        </w:rPr>
      </w:pPr>
      <w:r w:rsidRPr="00E66718">
        <w:rPr>
          <w:rFonts w:hAnsi="SimSun"/>
          <w:szCs w:val="22"/>
          <w:lang w:val="fr-CH" w:eastAsia="zh-CN"/>
        </w:rPr>
        <w:t>[b-ITU-T cyb]</w:t>
      </w:r>
      <w:r w:rsidRPr="00E66718">
        <w:rPr>
          <w:rFonts w:hAnsi="SimSun" w:hint="eastAsia"/>
          <w:szCs w:val="22"/>
          <w:lang w:val="fr-CH" w:eastAsia="zh-CN"/>
        </w:rPr>
        <w:tab/>
      </w:r>
      <w:r w:rsidRPr="00E66718">
        <w:rPr>
          <w:rFonts w:hAnsi="SimSun" w:hint="eastAsia"/>
          <w:szCs w:val="22"/>
          <w:lang w:val="fr-CH" w:eastAsia="zh-CN"/>
        </w:rPr>
        <w:tab/>
      </w:r>
      <w:r w:rsidRPr="00E66718">
        <w:rPr>
          <w:rFonts w:hAnsi="SimSun"/>
          <w:szCs w:val="22"/>
          <w:lang w:eastAsia="zh-CN"/>
        </w:rPr>
        <w:t>反信息滥用工作组大会报告</w:t>
      </w:r>
      <w:r w:rsidRPr="00E66718">
        <w:rPr>
          <w:rFonts w:hAnsi="SimSun"/>
          <w:szCs w:val="22"/>
          <w:lang w:val="fr-CH" w:eastAsia="zh-CN"/>
        </w:rPr>
        <w:t>：</w:t>
      </w:r>
    </w:p>
    <w:p w:rsidR="00FD6E72" w:rsidRPr="00E66718" w:rsidRDefault="00FD6E72" w:rsidP="008116F4">
      <w:pPr>
        <w:pStyle w:val="Reftext"/>
        <w:rPr>
          <w:szCs w:val="22"/>
          <w:lang w:val="fr-CH" w:eastAsia="zh-CN"/>
        </w:rPr>
      </w:pPr>
      <w:r w:rsidRPr="00E66718">
        <w:rPr>
          <w:rFonts w:hAnsi="SimSun" w:hint="eastAsia"/>
          <w:szCs w:val="22"/>
          <w:lang w:val="fr-CH" w:eastAsia="zh-CN"/>
        </w:rPr>
        <w:tab/>
      </w:r>
      <w:r w:rsidRPr="00E66718">
        <w:rPr>
          <w:rFonts w:hAnsi="SimSun" w:hint="eastAsia"/>
          <w:szCs w:val="22"/>
          <w:lang w:val="fr-CH" w:eastAsia="zh-CN"/>
        </w:rPr>
        <w:tab/>
      </w:r>
      <w:r w:rsidRPr="00E66718">
        <w:rPr>
          <w:rFonts w:hAnsi="SimSun" w:hint="eastAsia"/>
          <w:szCs w:val="22"/>
          <w:lang w:val="fr-CH" w:eastAsia="zh-CN"/>
        </w:rPr>
        <w:tab/>
      </w:r>
      <w:r w:rsidRPr="00E66718">
        <w:rPr>
          <w:rFonts w:hAnsi="SimSun" w:hint="eastAsia"/>
          <w:szCs w:val="22"/>
          <w:lang w:val="fr-CH" w:eastAsia="zh-CN"/>
        </w:rPr>
        <w:tab/>
      </w:r>
      <w:hyperlink r:id="rId52" w:history="1">
        <w:r w:rsidRPr="00E66718">
          <w:rPr>
            <w:rStyle w:val="Hyperlink"/>
            <w:szCs w:val="22"/>
            <w:lang w:val="fr-CH"/>
          </w:rPr>
          <w:t>http://www.itu.int/ITU-D/cyb/cybersecurity/spam.html</w:t>
        </w:r>
      </w:hyperlink>
      <w:r w:rsidRPr="00E66718">
        <w:rPr>
          <w:szCs w:val="22"/>
          <w:lang w:val="fr-CH" w:eastAsia="zh-CN"/>
        </w:rPr>
        <w:t xml:space="preserve"> </w:t>
      </w:r>
      <w:r w:rsidRPr="00E66718">
        <w:rPr>
          <w:rFonts w:hint="eastAsia"/>
          <w:szCs w:val="22"/>
          <w:lang w:eastAsia="zh-CN"/>
        </w:rPr>
        <w:t>。</w:t>
      </w:r>
    </w:p>
    <w:p w:rsidR="00FD6E72" w:rsidRPr="00AD443D" w:rsidRDefault="00FD6E72" w:rsidP="008116F4">
      <w:pPr>
        <w:pStyle w:val="Reftext"/>
        <w:rPr>
          <w:lang w:val="fr-CH"/>
        </w:rPr>
      </w:pPr>
    </w:p>
    <w:p w:rsidR="00FD6E72" w:rsidRPr="00AD443D" w:rsidRDefault="00FD6E72" w:rsidP="00FD6E72">
      <w:pPr>
        <w:jc w:val="center"/>
        <w:rPr>
          <w:lang w:val="fr-CH"/>
        </w:rPr>
      </w:pPr>
    </w:p>
    <w:p w:rsidR="008116F4" w:rsidRDefault="008116F4" w:rsidP="00FD6E72">
      <w:pPr>
        <w:pStyle w:val="Heading1"/>
        <w:jc w:val="center"/>
        <w:rPr>
          <w:lang w:val="fr-CH" w:eastAsia="zh-CN"/>
        </w:rPr>
        <w:sectPr w:rsidR="008116F4" w:rsidSect="0016607C">
          <w:headerReference w:type="default" r:id="rId53"/>
          <w:footerReference w:type="even" r:id="rId54"/>
          <w:footerReference w:type="default" r:id="rId55"/>
          <w:headerReference w:type="first" r:id="rId56"/>
          <w:type w:val="oddPage"/>
          <w:pgSz w:w="11907" w:h="16840" w:code="9"/>
          <w:pgMar w:top="1418" w:right="1134" w:bottom="1418" w:left="1134" w:header="720" w:footer="720" w:gutter="0"/>
          <w:cols w:space="720"/>
          <w:titlePg/>
        </w:sectPr>
      </w:pPr>
    </w:p>
    <w:p w:rsidR="00FD6E72" w:rsidRDefault="00FD6E72" w:rsidP="008116F4">
      <w:pPr>
        <w:pStyle w:val="AnnexNotitle"/>
        <w:rPr>
          <w:szCs w:val="28"/>
          <w:lang w:eastAsia="zh-CN"/>
        </w:rPr>
      </w:pPr>
      <w:bookmarkStart w:id="145" w:name="_Toc260407027"/>
      <w:bookmarkStart w:id="146" w:name="_Toc236818141"/>
      <w:bookmarkStart w:id="147" w:name="_Toc261959120"/>
      <w:r>
        <w:rPr>
          <w:rFonts w:hAnsi="SimSun"/>
          <w:szCs w:val="28"/>
          <w:lang w:eastAsia="zh-CN"/>
        </w:rPr>
        <w:lastRenderedPageBreak/>
        <w:t>附件</w:t>
      </w:r>
      <w:r>
        <w:rPr>
          <w:szCs w:val="28"/>
          <w:lang w:eastAsia="zh-CN"/>
        </w:rPr>
        <w:t>B</w:t>
      </w:r>
      <w:bookmarkEnd w:id="145"/>
      <w:bookmarkEnd w:id="146"/>
      <w:r w:rsidR="008116F4">
        <w:rPr>
          <w:rFonts w:hint="eastAsia"/>
          <w:szCs w:val="28"/>
          <w:lang w:eastAsia="zh-CN"/>
        </w:rPr>
        <w:br/>
      </w:r>
      <w:r w:rsidR="008116F4">
        <w:rPr>
          <w:rFonts w:hint="eastAsia"/>
          <w:szCs w:val="28"/>
          <w:lang w:eastAsia="zh-CN"/>
        </w:rPr>
        <w:br/>
      </w:r>
      <w:r w:rsidR="008116F4">
        <w:rPr>
          <w:rFonts w:hAnsi="SimSun"/>
        </w:rPr>
        <w:t>身份管理</w:t>
      </w:r>
      <w:bookmarkEnd w:id="147"/>
    </w:p>
    <w:p w:rsidR="008116F4" w:rsidRDefault="008116F4" w:rsidP="008116F4">
      <w:pPr>
        <w:rPr>
          <w:lang w:eastAsia="zh-CN"/>
        </w:rPr>
      </w:pPr>
    </w:p>
    <w:p w:rsidR="008116F4" w:rsidRDefault="008116F4" w:rsidP="008116F4">
      <w:pPr>
        <w:rPr>
          <w:lang w:eastAsia="zh-CN"/>
        </w:rPr>
        <w:sectPr w:rsidR="008116F4" w:rsidSect="0016607C">
          <w:headerReference w:type="first" r:id="rId57"/>
          <w:footerReference w:type="first" r:id="rId58"/>
          <w:type w:val="oddPage"/>
          <w:pgSz w:w="11907" w:h="16840" w:code="9"/>
          <w:pgMar w:top="1418" w:right="1134" w:bottom="1418" w:left="1134" w:header="720" w:footer="720" w:gutter="0"/>
          <w:cols w:space="720"/>
          <w:titlePg/>
        </w:sectPr>
      </w:pPr>
    </w:p>
    <w:p w:rsidR="008116F4" w:rsidRDefault="008116F4" w:rsidP="008116F4">
      <w:pPr>
        <w:rPr>
          <w:lang w:eastAsia="zh-CN"/>
        </w:rPr>
      </w:pPr>
    </w:p>
    <w:tbl>
      <w:tblPr>
        <w:tblW w:w="9948" w:type="dxa"/>
        <w:tblLayout w:type="fixed"/>
        <w:tblLook w:val="0000"/>
      </w:tblPr>
      <w:tblGrid>
        <w:gridCol w:w="1418"/>
        <w:gridCol w:w="10"/>
        <w:gridCol w:w="2508"/>
        <w:gridCol w:w="2041"/>
        <w:gridCol w:w="3971"/>
      </w:tblGrid>
      <w:tr w:rsidR="00FD6E72" w:rsidTr="00FD6E72">
        <w:trPr>
          <w:trHeight w:hRule="exact" w:val="1418"/>
        </w:trPr>
        <w:tc>
          <w:tcPr>
            <w:tcW w:w="1428" w:type="dxa"/>
            <w:gridSpan w:val="2"/>
          </w:tcPr>
          <w:p w:rsidR="00FD6E72" w:rsidRDefault="00FD6E72" w:rsidP="008116F4">
            <w:pPr>
              <w:ind w:firstLine="0"/>
            </w:pPr>
            <w:r>
              <w:rPr>
                <w:b/>
                <w:noProof/>
                <w:sz w:val="36"/>
                <w:lang w:val="en-US" w:eastAsia="zh-CN"/>
              </w:rPr>
              <w:drawing>
                <wp:inline distT="0" distB="0" distL="0" distR="0">
                  <wp:extent cx="704850" cy="774700"/>
                  <wp:effectExtent l="19050" t="0" r="0" b="0"/>
                  <wp:docPr id="9" name="Picture 7" descr="ítu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ítuweb"/>
                          <pic:cNvPicPr>
                            <a:picLocks noChangeAspect="1" noChangeArrowheads="1"/>
                          </pic:cNvPicPr>
                        </pic:nvPicPr>
                        <pic:blipFill>
                          <a:blip r:embed="rId29" cstate="print"/>
                          <a:srcRect/>
                          <a:stretch>
                            <a:fillRect/>
                          </a:stretch>
                        </pic:blipFill>
                        <pic:spPr bwMode="auto">
                          <a:xfrm>
                            <a:off x="0" y="0"/>
                            <a:ext cx="704850" cy="774700"/>
                          </a:xfrm>
                          <a:prstGeom prst="rect">
                            <a:avLst/>
                          </a:prstGeom>
                          <a:noFill/>
                          <a:ln w="9525">
                            <a:noFill/>
                            <a:miter lim="800000"/>
                            <a:headEnd/>
                            <a:tailEnd/>
                          </a:ln>
                        </pic:spPr>
                      </pic:pic>
                    </a:graphicData>
                  </a:graphic>
                </wp:inline>
              </w:drawing>
            </w:r>
          </w:p>
          <w:p w:rsidR="00FD6E72" w:rsidRDefault="00FD6E72" w:rsidP="00FD6E72">
            <w:pPr>
              <w:rPr>
                <w:b/>
                <w:sz w:val="16"/>
              </w:rPr>
            </w:pPr>
          </w:p>
        </w:tc>
        <w:tc>
          <w:tcPr>
            <w:tcW w:w="8520" w:type="dxa"/>
            <w:gridSpan w:val="3"/>
          </w:tcPr>
          <w:p w:rsidR="00FD6E72" w:rsidRDefault="00FD6E72" w:rsidP="008116F4">
            <w:pPr>
              <w:ind w:firstLine="0"/>
              <w:rPr>
                <w:rFonts w:cs="Arial"/>
              </w:rPr>
            </w:pPr>
          </w:p>
          <w:p w:rsidR="00FD6E72" w:rsidRPr="00A83CF5" w:rsidRDefault="00FD6E72" w:rsidP="00A83CF5">
            <w:pPr>
              <w:ind w:firstLine="0"/>
              <w:rPr>
                <w:b/>
                <w:bCs/>
                <w:sz w:val="32"/>
                <w:szCs w:val="32"/>
                <w:lang w:eastAsia="zh-CN"/>
              </w:rPr>
            </w:pPr>
            <w:r w:rsidRPr="00A83CF5">
              <w:rPr>
                <w:rFonts w:hAnsi="SimSun"/>
                <w:b/>
                <w:bCs/>
                <w:sz w:val="32"/>
                <w:szCs w:val="32"/>
                <w:lang w:eastAsia="zh-CN"/>
              </w:rPr>
              <w:t>国</w:t>
            </w:r>
            <w:r w:rsidR="00A83CF5">
              <w:rPr>
                <w:rFonts w:hAnsi="SimSun" w:hint="eastAsia"/>
                <w:b/>
                <w:bCs/>
                <w:sz w:val="32"/>
                <w:szCs w:val="32"/>
                <w:lang w:eastAsia="zh-CN"/>
              </w:rPr>
              <w:t xml:space="preserve"> </w:t>
            </w:r>
            <w:r w:rsidRPr="00A83CF5">
              <w:rPr>
                <w:rFonts w:hAnsi="SimSun"/>
                <w:b/>
                <w:bCs/>
                <w:sz w:val="32"/>
                <w:szCs w:val="32"/>
                <w:lang w:eastAsia="zh-CN"/>
              </w:rPr>
              <w:t>际</w:t>
            </w:r>
            <w:r w:rsidR="00A83CF5">
              <w:rPr>
                <w:rFonts w:hAnsi="SimSun" w:hint="eastAsia"/>
                <w:b/>
                <w:bCs/>
                <w:sz w:val="32"/>
                <w:szCs w:val="32"/>
                <w:lang w:eastAsia="zh-CN"/>
              </w:rPr>
              <w:t xml:space="preserve"> </w:t>
            </w:r>
            <w:r w:rsidRPr="00A83CF5">
              <w:rPr>
                <w:rFonts w:hAnsi="SimSun"/>
                <w:b/>
                <w:bCs/>
                <w:sz w:val="32"/>
                <w:szCs w:val="32"/>
                <w:lang w:eastAsia="zh-CN"/>
              </w:rPr>
              <w:t>电</w:t>
            </w:r>
            <w:r w:rsidR="00A83CF5">
              <w:rPr>
                <w:rFonts w:hAnsi="SimSun" w:hint="eastAsia"/>
                <w:b/>
                <w:bCs/>
                <w:sz w:val="32"/>
                <w:szCs w:val="32"/>
                <w:lang w:eastAsia="zh-CN"/>
              </w:rPr>
              <w:t xml:space="preserve"> </w:t>
            </w:r>
            <w:r w:rsidRPr="00A83CF5">
              <w:rPr>
                <w:rFonts w:hAnsi="SimSun"/>
                <w:b/>
                <w:bCs/>
                <w:sz w:val="32"/>
                <w:szCs w:val="32"/>
                <w:lang w:eastAsia="zh-CN"/>
              </w:rPr>
              <w:t>信</w:t>
            </w:r>
            <w:r w:rsidR="00A83CF5">
              <w:rPr>
                <w:rFonts w:hAnsi="SimSun" w:hint="eastAsia"/>
                <w:b/>
                <w:bCs/>
                <w:sz w:val="32"/>
                <w:szCs w:val="32"/>
                <w:lang w:eastAsia="zh-CN"/>
              </w:rPr>
              <w:t xml:space="preserve"> </w:t>
            </w:r>
            <w:r w:rsidRPr="00A83CF5">
              <w:rPr>
                <w:rFonts w:hAnsi="SimSun"/>
                <w:b/>
                <w:bCs/>
                <w:sz w:val="32"/>
                <w:szCs w:val="32"/>
                <w:lang w:eastAsia="zh-CN"/>
              </w:rPr>
              <w:t>联</w:t>
            </w:r>
            <w:r w:rsidR="00A83CF5">
              <w:rPr>
                <w:rFonts w:hAnsi="SimSun" w:hint="eastAsia"/>
                <w:b/>
                <w:bCs/>
                <w:sz w:val="32"/>
                <w:szCs w:val="32"/>
                <w:lang w:eastAsia="zh-CN"/>
              </w:rPr>
              <w:t xml:space="preserve"> </w:t>
            </w:r>
            <w:r w:rsidRPr="00A83CF5">
              <w:rPr>
                <w:rFonts w:hAnsi="SimSun"/>
                <w:b/>
                <w:bCs/>
                <w:sz w:val="32"/>
                <w:szCs w:val="32"/>
                <w:lang w:eastAsia="zh-CN"/>
              </w:rPr>
              <w:t>盟</w:t>
            </w:r>
          </w:p>
        </w:tc>
      </w:tr>
      <w:tr w:rsidR="00FD6E72" w:rsidTr="00FD6E72">
        <w:trPr>
          <w:trHeight w:hRule="exact" w:val="992"/>
        </w:trPr>
        <w:tc>
          <w:tcPr>
            <w:tcW w:w="1428" w:type="dxa"/>
            <w:gridSpan w:val="2"/>
          </w:tcPr>
          <w:p w:rsidR="00FD6E72" w:rsidRDefault="00FD6E72" w:rsidP="008116F4">
            <w:pPr>
              <w:ind w:firstLine="0"/>
            </w:pPr>
          </w:p>
        </w:tc>
        <w:tc>
          <w:tcPr>
            <w:tcW w:w="8520" w:type="dxa"/>
            <w:gridSpan w:val="3"/>
          </w:tcPr>
          <w:p w:rsidR="00FD6E72" w:rsidRDefault="00FD6E72" w:rsidP="008116F4">
            <w:pPr>
              <w:ind w:firstLine="0"/>
            </w:pPr>
          </w:p>
        </w:tc>
      </w:tr>
      <w:tr w:rsidR="00FD6E72" w:rsidTr="00FD6E72">
        <w:tblPrEx>
          <w:tblCellMar>
            <w:left w:w="85" w:type="dxa"/>
            <w:right w:w="85" w:type="dxa"/>
          </w:tblCellMar>
        </w:tblPrEx>
        <w:trPr>
          <w:gridBefore w:val="2"/>
          <w:wBefore w:w="1428" w:type="dxa"/>
        </w:trPr>
        <w:tc>
          <w:tcPr>
            <w:tcW w:w="2508" w:type="dxa"/>
          </w:tcPr>
          <w:p w:rsidR="00FD6E72" w:rsidRDefault="00FD6E72" w:rsidP="008116F4">
            <w:pPr>
              <w:ind w:firstLine="0"/>
              <w:rPr>
                <w:b/>
                <w:sz w:val="18"/>
              </w:rPr>
            </w:pPr>
            <w:r>
              <w:rPr>
                <w:b/>
                <w:spacing w:val="40"/>
                <w:sz w:val="72"/>
              </w:rPr>
              <w:t>ITU-T</w:t>
            </w:r>
          </w:p>
        </w:tc>
        <w:tc>
          <w:tcPr>
            <w:tcW w:w="6012" w:type="dxa"/>
            <w:gridSpan w:val="2"/>
          </w:tcPr>
          <w:p w:rsidR="00FD6E72" w:rsidRDefault="00FD6E72" w:rsidP="008116F4">
            <w:pPr>
              <w:spacing w:before="240"/>
              <w:ind w:firstLine="0"/>
              <w:jc w:val="right"/>
              <w:rPr>
                <w:rFonts w:cs="Arial"/>
                <w:b/>
                <w:sz w:val="60"/>
                <w:lang w:eastAsia="zh-CN"/>
              </w:rPr>
            </w:pPr>
            <w:r>
              <w:rPr>
                <w:rFonts w:cs="Arial"/>
                <w:b/>
                <w:sz w:val="60"/>
              </w:rPr>
              <w:t>X</w:t>
            </w:r>
            <w:r>
              <w:rPr>
                <w:rFonts w:hAnsi="SimSun" w:cs="Arial"/>
                <w:b/>
                <w:sz w:val="60"/>
                <w:lang w:eastAsia="zh-CN"/>
              </w:rPr>
              <w:t>系列</w:t>
            </w:r>
          </w:p>
        </w:tc>
      </w:tr>
      <w:tr w:rsidR="00FD6E72" w:rsidTr="00FD6E72">
        <w:tblPrEx>
          <w:tblCellMar>
            <w:left w:w="85" w:type="dxa"/>
            <w:right w:w="85" w:type="dxa"/>
          </w:tblCellMar>
        </w:tblPrEx>
        <w:trPr>
          <w:gridBefore w:val="2"/>
          <w:wBefore w:w="1428" w:type="dxa"/>
          <w:trHeight w:val="974"/>
        </w:trPr>
        <w:tc>
          <w:tcPr>
            <w:tcW w:w="4549" w:type="dxa"/>
            <w:gridSpan w:val="2"/>
          </w:tcPr>
          <w:p w:rsidR="00FD6E72" w:rsidRDefault="00FD6E72" w:rsidP="008116F4">
            <w:pPr>
              <w:ind w:firstLine="0"/>
              <w:jc w:val="left"/>
              <w:rPr>
                <w:b/>
                <w:lang w:eastAsia="zh-CN"/>
              </w:rPr>
            </w:pPr>
            <w:r>
              <w:rPr>
                <w:rFonts w:hAnsi="SimSun"/>
                <w:lang w:eastAsia="zh-CN"/>
              </w:rPr>
              <w:t>国际电信联盟</w:t>
            </w:r>
            <w:r>
              <w:rPr>
                <w:rFonts w:cs="Arial"/>
                <w:lang w:eastAsia="zh-CN"/>
              </w:rPr>
              <w:br/>
            </w:r>
            <w:r>
              <w:rPr>
                <w:rFonts w:hAnsi="SimSun" w:cs="Arial"/>
                <w:lang w:eastAsia="zh-CN"/>
              </w:rPr>
              <w:t>电信标准化部门</w:t>
            </w:r>
          </w:p>
        </w:tc>
        <w:tc>
          <w:tcPr>
            <w:tcW w:w="3971" w:type="dxa"/>
          </w:tcPr>
          <w:p w:rsidR="00FD6E72" w:rsidRDefault="00FD6E72" w:rsidP="008116F4">
            <w:pPr>
              <w:ind w:firstLine="0"/>
              <w:jc w:val="right"/>
              <w:rPr>
                <w:rFonts w:cs="Arial"/>
                <w:b/>
                <w:sz w:val="36"/>
              </w:rPr>
            </w:pPr>
            <w:r>
              <w:rPr>
                <w:rFonts w:hAnsi="SimSun" w:cs="Arial"/>
                <w:b/>
                <w:sz w:val="36"/>
                <w:lang w:eastAsia="zh-CN"/>
              </w:rPr>
              <w:t>增补</w:t>
            </w:r>
            <w:r>
              <w:rPr>
                <w:rFonts w:cs="Arial"/>
                <w:b/>
                <w:sz w:val="36"/>
                <w:lang w:eastAsia="zh-CN"/>
              </w:rPr>
              <w:t xml:space="preserve"> </w:t>
            </w:r>
            <w:r>
              <w:rPr>
                <w:rFonts w:cs="Arial"/>
                <w:b/>
                <w:sz w:val="36"/>
              </w:rPr>
              <w:t>7</w:t>
            </w:r>
          </w:p>
          <w:p w:rsidR="00FD6E72" w:rsidRDefault="00FD6E72" w:rsidP="007524D8">
            <w:pPr>
              <w:ind w:firstLine="0"/>
              <w:jc w:val="right"/>
              <w:rPr>
                <w:rFonts w:cs="Arial"/>
                <w:sz w:val="28"/>
              </w:rPr>
            </w:pPr>
            <w:r>
              <w:rPr>
                <w:rFonts w:hAnsi="SimSun" w:cs="Arial"/>
                <w:sz w:val="28"/>
                <w:lang w:eastAsia="zh-CN"/>
              </w:rPr>
              <w:t>（</w:t>
            </w:r>
            <w:r>
              <w:rPr>
                <w:rFonts w:hAnsi="SimSun" w:cs="Arial" w:hint="eastAsia"/>
                <w:sz w:val="28"/>
                <w:lang w:eastAsia="zh-CN"/>
              </w:rPr>
              <w:t>0</w:t>
            </w:r>
            <w:r>
              <w:rPr>
                <w:rFonts w:cs="Arial"/>
                <w:sz w:val="28"/>
                <w:lang w:eastAsia="zh-CN"/>
              </w:rPr>
              <w:t>2</w:t>
            </w:r>
            <w:r>
              <w:rPr>
                <w:rFonts w:hAnsi="SimSun" w:cs="Arial" w:hint="eastAsia"/>
                <w:sz w:val="28"/>
                <w:lang w:eastAsia="zh-CN"/>
              </w:rPr>
              <w:t>/</w:t>
            </w:r>
            <w:r>
              <w:rPr>
                <w:rFonts w:cs="Arial"/>
                <w:sz w:val="28"/>
                <w:lang w:eastAsia="zh-CN"/>
              </w:rPr>
              <w:t>2009</w:t>
            </w:r>
            <w:r>
              <w:rPr>
                <w:rFonts w:hAnsi="SimSun" w:cs="Arial"/>
                <w:sz w:val="28"/>
                <w:lang w:eastAsia="zh-CN"/>
              </w:rPr>
              <w:t>年）</w:t>
            </w:r>
          </w:p>
        </w:tc>
      </w:tr>
      <w:tr w:rsidR="00FD6E72" w:rsidTr="00FD6E72">
        <w:trPr>
          <w:cantSplit/>
          <w:trHeight w:hRule="exact" w:val="2835"/>
        </w:trPr>
        <w:tc>
          <w:tcPr>
            <w:tcW w:w="1418" w:type="dxa"/>
          </w:tcPr>
          <w:p w:rsidR="00FD6E72" w:rsidRDefault="00FD6E72" w:rsidP="008116F4">
            <w:pPr>
              <w:tabs>
                <w:tab w:val="right" w:pos="9639"/>
              </w:tabs>
              <w:ind w:firstLine="0"/>
              <w:rPr>
                <w:sz w:val="18"/>
              </w:rPr>
            </w:pPr>
          </w:p>
        </w:tc>
        <w:tc>
          <w:tcPr>
            <w:tcW w:w="8530" w:type="dxa"/>
            <w:gridSpan w:val="4"/>
            <w:tcBorders>
              <w:bottom w:val="single" w:sz="12" w:space="0" w:color="auto"/>
            </w:tcBorders>
            <w:vAlign w:val="bottom"/>
          </w:tcPr>
          <w:p w:rsidR="00FD6E72" w:rsidRDefault="00FD6E72" w:rsidP="008116F4">
            <w:pPr>
              <w:spacing w:before="240"/>
              <w:ind w:firstLine="0"/>
              <w:rPr>
                <w:rFonts w:cs="Arial"/>
                <w:sz w:val="32"/>
                <w:lang w:eastAsia="zh-CN"/>
              </w:rPr>
            </w:pPr>
            <w:r>
              <w:rPr>
                <w:rFonts w:cs="Arial"/>
                <w:sz w:val="32"/>
                <w:lang w:eastAsia="zh-CN"/>
              </w:rPr>
              <w:t>X</w:t>
            </w:r>
            <w:r>
              <w:rPr>
                <w:rFonts w:hAnsi="SimSun" w:cs="Arial"/>
                <w:sz w:val="32"/>
                <w:lang w:eastAsia="zh-CN"/>
              </w:rPr>
              <w:t>系列：数据网、开放系统通信和安全性</w:t>
            </w:r>
          </w:p>
          <w:p w:rsidR="00FD6E72" w:rsidRDefault="00FD6E72" w:rsidP="008116F4">
            <w:pPr>
              <w:tabs>
                <w:tab w:val="right" w:pos="9639"/>
              </w:tabs>
              <w:ind w:firstLine="0"/>
              <w:rPr>
                <w:rFonts w:cs="Arial"/>
                <w:sz w:val="32"/>
                <w:lang w:eastAsia="zh-CN"/>
              </w:rPr>
            </w:pPr>
          </w:p>
          <w:p w:rsidR="00FD6E72" w:rsidRDefault="00FD6E72" w:rsidP="008116F4">
            <w:pPr>
              <w:tabs>
                <w:tab w:val="right" w:pos="9639"/>
              </w:tabs>
              <w:ind w:firstLine="0"/>
              <w:rPr>
                <w:rFonts w:cs="Arial"/>
                <w:sz w:val="32"/>
                <w:lang w:eastAsia="zh-CN"/>
              </w:rPr>
            </w:pPr>
          </w:p>
        </w:tc>
      </w:tr>
      <w:tr w:rsidR="00FD6E72" w:rsidTr="00FD6E72">
        <w:trPr>
          <w:cantSplit/>
          <w:trHeight w:hRule="exact" w:val="2809"/>
        </w:trPr>
        <w:tc>
          <w:tcPr>
            <w:tcW w:w="1418" w:type="dxa"/>
          </w:tcPr>
          <w:p w:rsidR="00FD6E72" w:rsidRDefault="00FD6E72" w:rsidP="008116F4">
            <w:pPr>
              <w:tabs>
                <w:tab w:val="right" w:pos="9639"/>
              </w:tabs>
              <w:ind w:firstLine="0"/>
              <w:rPr>
                <w:sz w:val="18"/>
                <w:lang w:eastAsia="zh-CN"/>
              </w:rPr>
            </w:pPr>
          </w:p>
        </w:tc>
        <w:tc>
          <w:tcPr>
            <w:tcW w:w="8530" w:type="dxa"/>
            <w:gridSpan w:val="4"/>
            <w:tcBorders>
              <w:bottom w:val="single" w:sz="18" w:space="0" w:color="auto"/>
            </w:tcBorders>
          </w:tcPr>
          <w:p w:rsidR="00FD6E72" w:rsidRDefault="00FD6E72" w:rsidP="008116F4">
            <w:pPr>
              <w:tabs>
                <w:tab w:val="right" w:pos="9639"/>
              </w:tabs>
              <w:ind w:firstLine="0"/>
              <w:rPr>
                <w:rFonts w:cs="Arial"/>
                <w:b/>
                <w:bCs/>
                <w:sz w:val="36"/>
                <w:szCs w:val="36"/>
                <w:lang w:eastAsia="zh-CN"/>
              </w:rPr>
            </w:pPr>
            <w:r>
              <w:rPr>
                <w:rFonts w:hAnsi="SimSun" w:cs="Arial"/>
                <w:b/>
                <w:bCs/>
                <w:sz w:val="36"/>
                <w:szCs w:val="36"/>
                <w:lang w:eastAsia="zh-CN"/>
              </w:rPr>
              <w:t>关于网络安全中身份管理概述的增补</w:t>
            </w:r>
          </w:p>
        </w:tc>
      </w:tr>
      <w:tr w:rsidR="00FD6E72" w:rsidTr="00FD6E72">
        <w:trPr>
          <w:cantSplit/>
          <w:trHeight w:hRule="exact" w:val="2268"/>
        </w:trPr>
        <w:tc>
          <w:tcPr>
            <w:tcW w:w="1418" w:type="dxa"/>
            <w:tcBorders>
              <w:right w:val="single" w:sz="18" w:space="0" w:color="auto"/>
            </w:tcBorders>
          </w:tcPr>
          <w:p w:rsidR="00FD6E72" w:rsidRDefault="00FD6E72" w:rsidP="008116F4">
            <w:pPr>
              <w:tabs>
                <w:tab w:val="right" w:pos="9639"/>
              </w:tabs>
              <w:ind w:firstLine="0"/>
              <w:rPr>
                <w:sz w:val="18"/>
                <w:lang w:eastAsia="zh-CN"/>
              </w:rPr>
            </w:pPr>
          </w:p>
        </w:tc>
        <w:tc>
          <w:tcPr>
            <w:tcW w:w="8530" w:type="dxa"/>
            <w:gridSpan w:val="4"/>
            <w:tcBorders>
              <w:top w:val="single" w:sz="18" w:space="0" w:color="auto"/>
              <w:left w:val="single" w:sz="18" w:space="0" w:color="auto"/>
              <w:bottom w:val="single" w:sz="18" w:space="0" w:color="auto"/>
              <w:right w:val="single" w:sz="18" w:space="0" w:color="auto"/>
            </w:tcBorders>
            <w:vAlign w:val="center"/>
          </w:tcPr>
          <w:p w:rsidR="00FD6E72" w:rsidRDefault="00FD6E72" w:rsidP="008116F4">
            <w:pPr>
              <w:ind w:firstLine="0"/>
              <w:jc w:val="center"/>
              <w:rPr>
                <w:rFonts w:ascii="KaiTi_GB2312" w:eastAsia="KaiTi_GB2312"/>
                <w:b/>
                <w:iCs/>
                <w:sz w:val="28"/>
                <w:szCs w:val="28"/>
                <w:lang w:eastAsia="zh-CN"/>
              </w:rPr>
            </w:pPr>
            <w:r>
              <w:rPr>
                <w:rFonts w:ascii="KaiTi_GB2312" w:eastAsia="KaiTi_GB2312" w:hAnsi="SimSun" w:hint="eastAsia"/>
                <w:b/>
                <w:iCs/>
                <w:sz w:val="28"/>
                <w:szCs w:val="28"/>
                <w:lang w:eastAsia="zh-CN"/>
              </w:rPr>
              <w:t>注意！</w:t>
            </w:r>
          </w:p>
          <w:p w:rsidR="00FD6E72" w:rsidRDefault="00FD6E72" w:rsidP="008116F4">
            <w:pPr>
              <w:spacing w:before="60"/>
              <w:ind w:firstLine="0"/>
              <w:jc w:val="center"/>
              <w:rPr>
                <w:b/>
                <w:iCs/>
                <w:sz w:val="32"/>
                <w:lang w:eastAsia="zh-CN"/>
              </w:rPr>
            </w:pPr>
            <w:r>
              <w:rPr>
                <w:rFonts w:ascii="KaiTi_GB2312" w:eastAsia="KaiTi_GB2312" w:hAnsi="SimSun" w:hint="eastAsia"/>
                <w:b/>
                <w:iCs/>
                <w:sz w:val="28"/>
                <w:szCs w:val="28"/>
                <w:lang w:eastAsia="zh-CN"/>
              </w:rPr>
              <w:t>预出版的建议书</w:t>
            </w:r>
          </w:p>
          <w:p w:rsidR="00FD6E72" w:rsidRDefault="00FD6E72" w:rsidP="008116F4">
            <w:pPr>
              <w:tabs>
                <w:tab w:val="right" w:pos="9639"/>
              </w:tabs>
              <w:ind w:firstLineChars="200" w:firstLine="480"/>
              <w:rPr>
                <w:sz w:val="24"/>
                <w:szCs w:val="24"/>
                <w:lang w:eastAsia="zh-CN"/>
              </w:rPr>
            </w:pPr>
            <w:r>
              <w:rPr>
                <w:rFonts w:hAnsi="SimSun"/>
                <w:sz w:val="24"/>
                <w:szCs w:val="24"/>
                <w:lang w:eastAsia="zh-CN"/>
              </w:rPr>
              <w:t>本预出版的建议书是近期获批但未编辑的建议书版本。编辑后出版</w:t>
            </w:r>
            <w:r>
              <w:rPr>
                <w:rFonts w:hAnsi="SimSun" w:hint="eastAsia"/>
                <w:sz w:val="24"/>
                <w:szCs w:val="24"/>
                <w:lang w:eastAsia="zh-CN"/>
              </w:rPr>
              <w:t>的</w:t>
            </w:r>
            <w:r>
              <w:rPr>
                <w:rFonts w:hAnsi="SimSun"/>
                <w:sz w:val="24"/>
                <w:szCs w:val="24"/>
                <w:lang w:eastAsia="zh-CN"/>
              </w:rPr>
              <w:t>版本将取代本版本。因此，预出版版本和最终出版版本之间将存在差异。</w:t>
            </w:r>
          </w:p>
        </w:tc>
      </w:tr>
    </w:tbl>
    <w:p w:rsidR="00FD6E72" w:rsidRDefault="00FD6E72" w:rsidP="00FD6E72">
      <w:pPr>
        <w:rPr>
          <w:lang w:eastAsia="zh-CN"/>
        </w:rPr>
        <w:sectPr w:rsidR="00FD6E72" w:rsidSect="0016607C">
          <w:headerReference w:type="first" r:id="rId59"/>
          <w:footerReference w:type="first" r:id="rId60"/>
          <w:type w:val="oddPage"/>
          <w:pgSz w:w="11907" w:h="16840" w:code="9"/>
          <w:pgMar w:top="1418" w:right="1134" w:bottom="1418" w:left="1134" w:header="720" w:footer="720" w:gutter="0"/>
          <w:cols w:space="720"/>
          <w:titlePg/>
        </w:sectPr>
      </w:pPr>
    </w:p>
    <w:p w:rsidR="00FD6E72" w:rsidRDefault="00FD6E72" w:rsidP="007524D8">
      <w:pPr>
        <w:spacing w:before="480"/>
        <w:ind w:firstLine="0"/>
        <w:jc w:val="center"/>
        <w:rPr>
          <w:sz w:val="24"/>
          <w:szCs w:val="24"/>
          <w:lang w:eastAsia="zh-CN"/>
        </w:rPr>
      </w:pPr>
      <w:r>
        <w:rPr>
          <w:rFonts w:hAnsi="SimSun"/>
          <w:sz w:val="24"/>
          <w:szCs w:val="24"/>
          <w:lang w:eastAsia="zh-CN"/>
        </w:rPr>
        <w:lastRenderedPageBreak/>
        <w:t>前言</w:t>
      </w:r>
    </w:p>
    <w:p w:rsidR="00FD6E72" w:rsidRDefault="00FD6E72" w:rsidP="007524D8">
      <w:pPr>
        <w:rPr>
          <w:lang w:eastAsia="zh-CN"/>
        </w:rPr>
      </w:pPr>
      <w:r>
        <w:rPr>
          <w:lang w:eastAsia="zh-CN"/>
        </w:rPr>
        <w:t>国际电信联盟（</w:t>
      </w:r>
      <w:r>
        <w:rPr>
          <w:lang w:eastAsia="zh-CN"/>
        </w:rPr>
        <w:t>ITU</w:t>
      </w:r>
      <w:r>
        <w:rPr>
          <w:lang w:eastAsia="zh-CN"/>
        </w:rPr>
        <w:t>）是从事电信、信息和通信技术（</w:t>
      </w:r>
      <w:r>
        <w:rPr>
          <w:lang w:eastAsia="zh-CN"/>
        </w:rPr>
        <w:t>ICT</w:t>
      </w:r>
      <w:r>
        <w:rPr>
          <w:lang w:eastAsia="zh-CN"/>
        </w:rPr>
        <w:t>）领域工作的联合国专门机构。国际电信联盟电信标准化部门（</w:t>
      </w:r>
      <w:r>
        <w:rPr>
          <w:lang w:eastAsia="zh-CN"/>
        </w:rPr>
        <w:t>ITU-T</w:t>
      </w:r>
      <w:r>
        <w:rPr>
          <w:lang w:eastAsia="zh-CN"/>
        </w:rPr>
        <w:t>）是国际电信联盟的常设机构，负责研究技术、操作和资费问题，并且为在世界范围内实现电信标准化，发表有关上述研究项目的建议书。</w:t>
      </w:r>
    </w:p>
    <w:p w:rsidR="00FD6E72" w:rsidRDefault="00FD6E72" w:rsidP="007524D8">
      <w:pPr>
        <w:rPr>
          <w:lang w:eastAsia="zh-CN"/>
        </w:rPr>
      </w:pPr>
      <w:r>
        <w:rPr>
          <w:lang w:eastAsia="zh-CN"/>
        </w:rPr>
        <w:t>每四年一届的世界电信标准化全会（</w:t>
      </w:r>
      <w:r>
        <w:rPr>
          <w:lang w:eastAsia="zh-CN"/>
        </w:rPr>
        <w:t>WTSA</w:t>
      </w:r>
      <w:r>
        <w:rPr>
          <w:lang w:eastAsia="zh-CN"/>
        </w:rPr>
        <w:t>）确定</w:t>
      </w:r>
      <w:r>
        <w:rPr>
          <w:lang w:eastAsia="zh-CN"/>
        </w:rPr>
        <w:t>ITU-T</w:t>
      </w:r>
      <w:r>
        <w:rPr>
          <w:lang w:eastAsia="zh-CN"/>
        </w:rPr>
        <w:t>各研究组的研究课题，再由各研究组制定有关这些课题的建议书。</w:t>
      </w:r>
    </w:p>
    <w:p w:rsidR="00FD6E72" w:rsidRDefault="00FD6E72" w:rsidP="007524D8">
      <w:pPr>
        <w:rPr>
          <w:lang w:eastAsia="zh-CN"/>
        </w:rPr>
      </w:pPr>
      <w:r>
        <w:rPr>
          <w:lang w:eastAsia="zh-CN"/>
        </w:rPr>
        <w:t>WTSA</w:t>
      </w:r>
      <w:r>
        <w:rPr>
          <w:lang w:eastAsia="zh-CN"/>
        </w:rPr>
        <w:t>第</w:t>
      </w:r>
      <w:r>
        <w:rPr>
          <w:lang w:eastAsia="zh-CN"/>
        </w:rPr>
        <w:t>1</w:t>
      </w:r>
      <w:r>
        <w:rPr>
          <w:lang w:eastAsia="zh-CN"/>
        </w:rPr>
        <w:t>号决议规定了批准</w:t>
      </w:r>
      <w:r>
        <w:rPr>
          <w:lang w:eastAsia="zh-CN"/>
        </w:rPr>
        <w:t>ITU-T</w:t>
      </w:r>
      <w:r>
        <w:rPr>
          <w:lang w:eastAsia="zh-CN"/>
        </w:rPr>
        <w:t>建议书须遵循的程序。</w:t>
      </w:r>
    </w:p>
    <w:p w:rsidR="00FD6E72" w:rsidRDefault="00FD6E72" w:rsidP="007524D8">
      <w:pPr>
        <w:rPr>
          <w:lang w:eastAsia="zh-CN"/>
        </w:rPr>
      </w:pPr>
      <w:r>
        <w:rPr>
          <w:lang w:eastAsia="zh-CN"/>
        </w:rPr>
        <w:t>属</w:t>
      </w:r>
      <w:r>
        <w:rPr>
          <w:lang w:eastAsia="zh-CN"/>
        </w:rPr>
        <w:t>ITU-T</w:t>
      </w:r>
      <w:r>
        <w:rPr>
          <w:lang w:eastAsia="zh-CN"/>
        </w:rPr>
        <w:t>研究范围的某些信息技术领域的必要标准，是与国际标准化组织（</w:t>
      </w:r>
      <w:r>
        <w:rPr>
          <w:lang w:eastAsia="zh-CN"/>
        </w:rPr>
        <w:t>ISO</w:t>
      </w:r>
      <w:r>
        <w:rPr>
          <w:lang w:eastAsia="zh-CN"/>
        </w:rPr>
        <w:t>）和国际电工技术委员会（</w:t>
      </w:r>
      <w:r>
        <w:rPr>
          <w:lang w:eastAsia="zh-CN"/>
        </w:rPr>
        <w:t>IEC</w:t>
      </w:r>
      <w:r>
        <w:rPr>
          <w:lang w:eastAsia="zh-CN"/>
        </w:rPr>
        <w:t>）合作制定的。</w:t>
      </w:r>
    </w:p>
    <w:p w:rsidR="00FD6E72" w:rsidRDefault="00FD6E72" w:rsidP="00FD6E72">
      <w:pPr>
        <w:jc w:val="center"/>
        <w:rPr>
          <w:sz w:val="24"/>
          <w:szCs w:val="24"/>
          <w:lang w:eastAsia="zh-CN"/>
        </w:rPr>
      </w:pPr>
    </w:p>
    <w:p w:rsidR="00FD6E72" w:rsidRDefault="00FD6E72" w:rsidP="00FD6E72">
      <w:pPr>
        <w:jc w:val="center"/>
        <w:rPr>
          <w:sz w:val="24"/>
          <w:szCs w:val="24"/>
          <w:lang w:eastAsia="zh-CN"/>
        </w:rPr>
      </w:pPr>
    </w:p>
    <w:p w:rsidR="00FD6E72" w:rsidRDefault="00FD6E72" w:rsidP="00FD6E72">
      <w:pPr>
        <w:jc w:val="center"/>
        <w:rPr>
          <w:sz w:val="24"/>
          <w:szCs w:val="24"/>
          <w:lang w:eastAsia="zh-CN"/>
        </w:rPr>
      </w:pPr>
    </w:p>
    <w:p w:rsidR="00FD6E72" w:rsidRDefault="00FD6E72" w:rsidP="007524D8">
      <w:pPr>
        <w:ind w:firstLine="0"/>
        <w:jc w:val="center"/>
        <w:rPr>
          <w:sz w:val="24"/>
          <w:szCs w:val="24"/>
          <w:lang w:eastAsia="zh-CN"/>
        </w:rPr>
      </w:pPr>
      <w:r>
        <w:rPr>
          <w:rFonts w:hAnsi="SimSun"/>
          <w:sz w:val="24"/>
          <w:szCs w:val="24"/>
          <w:lang w:eastAsia="zh-CN"/>
        </w:rPr>
        <w:t>注</w:t>
      </w:r>
    </w:p>
    <w:p w:rsidR="00FD6E72" w:rsidRDefault="00FD6E72" w:rsidP="007524D8">
      <w:pPr>
        <w:rPr>
          <w:lang w:eastAsia="zh-CN"/>
        </w:rPr>
      </w:pPr>
      <w:r>
        <w:rPr>
          <w:lang w:eastAsia="zh-CN"/>
        </w:rPr>
        <w:t>本建议书为简明扼要起见而使用的</w:t>
      </w:r>
      <w:r>
        <w:rPr>
          <w:rFonts w:hint="eastAsia"/>
          <w:lang w:eastAsia="zh-CN"/>
        </w:rPr>
        <w:t>“</w:t>
      </w:r>
      <w:r>
        <w:rPr>
          <w:lang w:eastAsia="zh-CN"/>
        </w:rPr>
        <w:t>主管部门</w:t>
      </w:r>
      <w:r>
        <w:rPr>
          <w:rFonts w:hint="eastAsia"/>
          <w:lang w:eastAsia="zh-CN"/>
        </w:rPr>
        <w:t>”</w:t>
      </w:r>
      <w:r>
        <w:rPr>
          <w:lang w:eastAsia="zh-CN"/>
        </w:rPr>
        <w:t>一词，既指电信主管部门，又指经认可的运营机构。</w:t>
      </w:r>
    </w:p>
    <w:p w:rsidR="00FD6E72" w:rsidRDefault="00FD6E72" w:rsidP="007524D8">
      <w:pPr>
        <w:rPr>
          <w:lang w:eastAsia="zh-CN"/>
        </w:rPr>
      </w:pPr>
      <w:r>
        <w:rPr>
          <w:lang w:eastAsia="zh-CN"/>
        </w:rPr>
        <w:t>遵守本建议书的规定是以自愿为基础的，但建议书可能包含某些强制性条款（以确保例如互操作性或适用性等），只有满足所有强制性条款的规定，才能达到遵守建议书的目的。</w:t>
      </w:r>
      <w:r>
        <w:rPr>
          <w:rFonts w:hint="eastAsia"/>
          <w:lang w:eastAsia="zh-CN"/>
        </w:rPr>
        <w:t>“</w:t>
      </w:r>
      <w:r>
        <w:rPr>
          <w:lang w:eastAsia="zh-CN"/>
        </w:rPr>
        <w:t>应该</w:t>
      </w:r>
      <w:r>
        <w:rPr>
          <w:rFonts w:hint="eastAsia"/>
          <w:lang w:eastAsia="zh-CN"/>
        </w:rPr>
        <w:t>”</w:t>
      </w:r>
      <w:r>
        <w:rPr>
          <w:lang w:eastAsia="zh-CN"/>
        </w:rPr>
        <w:t>或</w:t>
      </w:r>
      <w:r>
        <w:rPr>
          <w:rFonts w:hint="eastAsia"/>
          <w:lang w:eastAsia="zh-CN"/>
        </w:rPr>
        <w:t>“</w:t>
      </w:r>
      <w:r>
        <w:rPr>
          <w:lang w:eastAsia="zh-CN"/>
        </w:rPr>
        <w:t>必须</w:t>
      </w:r>
      <w:r>
        <w:rPr>
          <w:rFonts w:hint="eastAsia"/>
          <w:lang w:eastAsia="zh-CN"/>
        </w:rPr>
        <w:t>”</w:t>
      </w:r>
      <w:r>
        <w:rPr>
          <w:lang w:eastAsia="zh-CN"/>
        </w:rPr>
        <w:t>等其他一些强制性用语及其否定形式被用于表达特定要求。使用此类用语不表示要求任何一方遵守本建议书。</w:t>
      </w:r>
    </w:p>
    <w:p w:rsidR="00FD6E72" w:rsidRDefault="00FD6E72" w:rsidP="00FD6E72">
      <w:pPr>
        <w:jc w:val="center"/>
        <w:rPr>
          <w:sz w:val="24"/>
          <w:szCs w:val="24"/>
          <w:lang w:eastAsia="zh-CN"/>
        </w:rPr>
      </w:pPr>
    </w:p>
    <w:p w:rsidR="00FD6E72" w:rsidRDefault="00FD6E72" w:rsidP="00FD6E72">
      <w:pPr>
        <w:jc w:val="center"/>
        <w:rPr>
          <w:sz w:val="24"/>
          <w:szCs w:val="24"/>
          <w:lang w:eastAsia="zh-CN"/>
        </w:rPr>
      </w:pPr>
    </w:p>
    <w:p w:rsidR="00FD6E72" w:rsidRDefault="00FD6E72" w:rsidP="00FD6E72">
      <w:pPr>
        <w:jc w:val="center"/>
        <w:rPr>
          <w:sz w:val="24"/>
          <w:szCs w:val="24"/>
          <w:lang w:eastAsia="zh-CN"/>
        </w:rPr>
      </w:pPr>
    </w:p>
    <w:p w:rsidR="00FD6E72" w:rsidRDefault="00FD6E72" w:rsidP="00FD6E72">
      <w:pPr>
        <w:jc w:val="center"/>
        <w:rPr>
          <w:sz w:val="24"/>
          <w:szCs w:val="24"/>
          <w:lang w:eastAsia="zh-CN"/>
        </w:rPr>
      </w:pPr>
    </w:p>
    <w:p w:rsidR="00FD6E72" w:rsidRDefault="00FD6E72" w:rsidP="007524D8">
      <w:pPr>
        <w:ind w:firstLine="0"/>
        <w:jc w:val="center"/>
        <w:rPr>
          <w:sz w:val="24"/>
          <w:szCs w:val="24"/>
          <w:lang w:eastAsia="zh-CN"/>
        </w:rPr>
      </w:pPr>
      <w:r>
        <w:rPr>
          <w:rFonts w:hAnsi="SimSun"/>
          <w:sz w:val="24"/>
          <w:szCs w:val="24"/>
          <w:lang w:eastAsia="zh-CN"/>
        </w:rPr>
        <w:t>知识产权</w:t>
      </w:r>
    </w:p>
    <w:p w:rsidR="00FD6E72" w:rsidRDefault="00FD6E72" w:rsidP="007524D8">
      <w:pPr>
        <w:rPr>
          <w:lang w:eastAsia="zh-CN"/>
        </w:rPr>
      </w:pPr>
      <w:r>
        <w:rPr>
          <w:lang w:eastAsia="zh-CN"/>
        </w:rPr>
        <w:t>国际电联提请注意：本建议书的应用或实施可能涉及使用已申报的知识产权。国际电联对无论是其成员还是建议书制定程序之外的其他机构提出的有关已申报的知识产权的证据、有效性或适用性不表示意见。</w:t>
      </w:r>
    </w:p>
    <w:p w:rsidR="00FD6E72" w:rsidRDefault="00FD6E72" w:rsidP="007524D8">
      <w:pPr>
        <w:rPr>
          <w:lang w:eastAsia="zh-CN"/>
        </w:rPr>
      </w:pPr>
      <w:r>
        <w:rPr>
          <w:lang w:eastAsia="zh-CN"/>
        </w:rPr>
        <w:t>至本建议书批准之日止，国际电联尚未收到实施本建议书可能需要的受专利保护的知识产权的通知。但需要提醒实施者注意的是，这可能并非最新信息，因此</w:t>
      </w:r>
      <w:r w:rsidRPr="00E66718">
        <w:rPr>
          <w:szCs w:val="22"/>
          <w:lang w:eastAsia="zh-CN"/>
        </w:rPr>
        <w:t>特大力提倡他们通过下列网址查询电信标准化局（</w:t>
      </w:r>
      <w:r w:rsidRPr="00E66718">
        <w:rPr>
          <w:szCs w:val="22"/>
          <w:lang w:eastAsia="zh-CN"/>
        </w:rPr>
        <w:t>TSB</w:t>
      </w:r>
      <w:r w:rsidRPr="00E66718">
        <w:rPr>
          <w:szCs w:val="22"/>
          <w:lang w:eastAsia="zh-CN"/>
        </w:rPr>
        <w:t>）的专利数据库：</w:t>
      </w:r>
      <w:hyperlink r:id="rId61" w:history="1">
        <w:r w:rsidRPr="00E66718">
          <w:rPr>
            <w:rStyle w:val="Hyperlink"/>
            <w:szCs w:val="22"/>
            <w:lang w:val="en-US" w:eastAsia="zh-CN"/>
          </w:rPr>
          <w:t>http://www.itu.int/ITU-T/ipr/</w:t>
        </w:r>
      </w:hyperlink>
      <w:r>
        <w:rPr>
          <w:lang w:eastAsia="zh-CN"/>
        </w:rPr>
        <w:t>。</w:t>
      </w:r>
    </w:p>
    <w:p w:rsidR="00FD6E72" w:rsidRDefault="00FD6E72" w:rsidP="00FD6E72">
      <w:pPr>
        <w:rPr>
          <w:sz w:val="24"/>
          <w:szCs w:val="24"/>
          <w:lang w:eastAsia="zh-CN"/>
        </w:rPr>
      </w:pPr>
    </w:p>
    <w:p w:rsidR="00FD6E72" w:rsidRDefault="00FD6E72" w:rsidP="00FD6E72">
      <w:pPr>
        <w:jc w:val="center"/>
        <w:rPr>
          <w:sz w:val="24"/>
          <w:szCs w:val="24"/>
          <w:lang w:eastAsia="zh-CN"/>
        </w:rPr>
      </w:pPr>
    </w:p>
    <w:p w:rsidR="00FD6E72" w:rsidRDefault="00FD6E72" w:rsidP="00FD6E72">
      <w:pPr>
        <w:jc w:val="center"/>
        <w:rPr>
          <w:sz w:val="24"/>
          <w:szCs w:val="24"/>
          <w:lang w:eastAsia="zh-CN"/>
        </w:rPr>
      </w:pPr>
    </w:p>
    <w:p w:rsidR="00FD6E72" w:rsidRDefault="00FD6E72" w:rsidP="007524D8">
      <w:pPr>
        <w:ind w:firstLine="0"/>
        <w:jc w:val="center"/>
        <w:rPr>
          <w:sz w:val="24"/>
          <w:szCs w:val="24"/>
          <w:lang w:eastAsia="zh-CN"/>
        </w:rPr>
      </w:pPr>
      <w:r>
        <w:rPr>
          <w:rFonts w:ascii="Symbol" w:hAnsi="Symbol"/>
          <w:lang w:eastAsia="zh-CN"/>
        </w:rPr>
        <w:t></w:t>
      </w:r>
      <w:r>
        <w:rPr>
          <w:rFonts w:ascii="Symbol" w:hAnsi="Symbol"/>
          <w:lang w:eastAsia="zh-CN"/>
        </w:rPr>
        <w:t></w:t>
      </w:r>
      <w:r>
        <w:rPr>
          <w:rFonts w:hAnsi="SimSun"/>
          <w:sz w:val="24"/>
          <w:szCs w:val="24"/>
          <w:lang w:eastAsia="zh-CN"/>
        </w:rPr>
        <w:t>国际电联</w:t>
      </w:r>
      <w:r>
        <w:rPr>
          <w:sz w:val="24"/>
          <w:szCs w:val="24"/>
          <w:lang w:eastAsia="zh-CN"/>
        </w:rPr>
        <w:t xml:space="preserve"> 2009</w:t>
      </w:r>
    </w:p>
    <w:p w:rsidR="00FD6E72" w:rsidRDefault="00FD6E72" w:rsidP="007524D8">
      <w:pPr>
        <w:rPr>
          <w:lang w:eastAsia="zh-CN"/>
        </w:rPr>
      </w:pPr>
      <w:r>
        <w:rPr>
          <w:lang w:eastAsia="zh-CN"/>
        </w:rPr>
        <w:t>版权所有。未经国际电联事先书面许可，不得以任何手段复制本出版物的任何部分。</w:t>
      </w:r>
    </w:p>
    <w:p w:rsidR="00FD6E72" w:rsidRDefault="00FD6E72" w:rsidP="00FD6E72">
      <w:pPr>
        <w:rPr>
          <w:lang w:eastAsia="zh-CN"/>
        </w:rPr>
        <w:sectPr w:rsidR="00FD6E72">
          <w:headerReference w:type="even" r:id="rId62"/>
          <w:headerReference w:type="default" r:id="rId63"/>
          <w:footerReference w:type="even" r:id="rId64"/>
          <w:footerReference w:type="default" r:id="rId65"/>
          <w:headerReference w:type="first" r:id="rId66"/>
          <w:footerReference w:type="first" r:id="rId67"/>
          <w:pgSz w:w="11907" w:h="16840" w:code="9"/>
          <w:pgMar w:top="1418" w:right="1134" w:bottom="1418" w:left="1134" w:header="720" w:footer="720" w:gutter="0"/>
          <w:cols w:space="720"/>
        </w:sectPr>
      </w:pPr>
    </w:p>
    <w:p w:rsidR="00FD6E72" w:rsidRDefault="00FD6E72" w:rsidP="00FF6998">
      <w:pPr>
        <w:pStyle w:val="RecNo"/>
        <w:ind w:firstLine="0"/>
        <w:rPr>
          <w:szCs w:val="28"/>
          <w:lang w:val="en-US" w:eastAsia="zh-CN"/>
        </w:rPr>
      </w:pPr>
      <w:r>
        <w:rPr>
          <w:szCs w:val="28"/>
          <w:lang w:val="en-US" w:eastAsia="zh-CN"/>
        </w:rPr>
        <w:lastRenderedPageBreak/>
        <w:t>X</w:t>
      </w:r>
      <w:r>
        <w:rPr>
          <w:rFonts w:hAnsi="SimSun"/>
          <w:szCs w:val="28"/>
          <w:lang w:val="en-US" w:eastAsia="zh-CN"/>
        </w:rPr>
        <w:t>系列建议书增补</w:t>
      </w:r>
      <w:r w:rsidR="000D5684">
        <w:rPr>
          <w:szCs w:val="28"/>
          <w:lang w:val="en-US" w:eastAsia="zh-CN"/>
        </w:rPr>
        <w:t>7 – ITU-T X.1250</w:t>
      </w:r>
      <w:r w:rsidR="000D5684">
        <w:rPr>
          <w:rFonts w:hint="eastAsia"/>
          <w:szCs w:val="28"/>
          <w:lang w:val="en-US" w:eastAsia="zh-CN"/>
        </w:rPr>
        <w:t xml:space="preserve"> </w:t>
      </w:r>
      <w:r w:rsidR="000D5684">
        <w:rPr>
          <w:szCs w:val="28"/>
          <w:lang w:val="en-US" w:eastAsia="zh-CN"/>
        </w:rPr>
        <w:t>–</w:t>
      </w:r>
      <w:r w:rsidR="000D5684">
        <w:rPr>
          <w:rFonts w:hint="eastAsia"/>
          <w:szCs w:val="28"/>
          <w:lang w:val="en-US" w:eastAsia="zh-CN"/>
        </w:rPr>
        <w:t xml:space="preserve"> </w:t>
      </w:r>
      <w:r>
        <w:rPr>
          <w:rFonts w:hAnsi="SimSun"/>
          <w:szCs w:val="28"/>
          <w:lang w:val="en-US" w:eastAsia="zh-CN"/>
        </w:rPr>
        <w:t>系列</w:t>
      </w:r>
    </w:p>
    <w:p w:rsidR="00FD6E72" w:rsidRDefault="00FD6E72" w:rsidP="00FF6998">
      <w:pPr>
        <w:pStyle w:val="Rectitle"/>
        <w:ind w:firstLine="0"/>
        <w:rPr>
          <w:szCs w:val="28"/>
          <w:lang w:val="en-US" w:eastAsia="zh-CN"/>
        </w:rPr>
      </w:pPr>
      <w:r>
        <w:rPr>
          <w:rFonts w:hAnsi="SimSun"/>
          <w:szCs w:val="28"/>
          <w:lang w:val="en-US" w:eastAsia="zh-CN"/>
        </w:rPr>
        <w:t>关于网络安全中身份管理概述的增补</w:t>
      </w:r>
    </w:p>
    <w:p w:rsidR="00FD6E72" w:rsidRDefault="00FD6E72" w:rsidP="00FD6E72">
      <w:pPr>
        <w:pStyle w:val="Headingb"/>
        <w:rPr>
          <w:lang w:eastAsia="zh-CN"/>
        </w:rPr>
      </w:pPr>
    </w:p>
    <w:p w:rsidR="00FF6998" w:rsidRPr="00FF6998" w:rsidRDefault="00FF6998" w:rsidP="00FF6998">
      <w:pPr>
        <w:rPr>
          <w:lang w:eastAsia="zh-CN"/>
        </w:rPr>
      </w:pPr>
    </w:p>
    <w:p w:rsidR="00FD6E72" w:rsidRDefault="00FD6E72" w:rsidP="00FF6998">
      <w:pPr>
        <w:pStyle w:val="Headingb"/>
        <w:rPr>
          <w:lang w:eastAsia="zh-CN"/>
        </w:rPr>
      </w:pPr>
      <w:r>
        <w:rPr>
          <w:lang w:eastAsia="zh-CN"/>
        </w:rPr>
        <w:t>摘要</w:t>
      </w:r>
    </w:p>
    <w:p w:rsidR="00FD6E72" w:rsidRDefault="00FD6E72" w:rsidP="00FF6998">
      <w:pPr>
        <w:rPr>
          <w:lang w:eastAsia="zh-CN"/>
        </w:rPr>
      </w:pPr>
      <w:r>
        <w:rPr>
          <w:lang w:eastAsia="zh-CN"/>
        </w:rPr>
        <w:t>传统的</w:t>
      </w:r>
      <w:r>
        <w:rPr>
          <w:rFonts w:hint="eastAsia"/>
          <w:lang w:eastAsia="zh-CN"/>
        </w:rPr>
        <w:t>公用</w:t>
      </w:r>
      <w:r>
        <w:rPr>
          <w:lang w:eastAsia="zh-CN"/>
        </w:rPr>
        <w:t>电路交换电</w:t>
      </w:r>
      <w:r>
        <w:rPr>
          <w:rFonts w:hint="eastAsia"/>
          <w:lang w:eastAsia="zh-CN"/>
        </w:rPr>
        <w:t>信</w:t>
      </w:r>
      <w:r>
        <w:rPr>
          <w:lang w:eastAsia="zh-CN"/>
        </w:rPr>
        <w:t>网（</w:t>
      </w:r>
      <w:r>
        <w:rPr>
          <w:lang w:eastAsia="zh-CN"/>
        </w:rPr>
        <w:t>PSTN</w:t>
      </w:r>
      <w:r>
        <w:rPr>
          <w:lang w:eastAsia="zh-CN"/>
        </w:rPr>
        <w:t>）安全已经历了几十年的运行考验，但涉及多个服务提供商的分布式公</w:t>
      </w:r>
      <w:r>
        <w:rPr>
          <w:rFonts w:hint="eastAsia"/>
          <w:lang w:eastAsia="zh-CN"/>
        </w:rPr>
        <w:t>用分组交换</w:t>
      </w:r>
      <w:r>
        <w:rPr>
          <w:lang w:eastAsia="zh-CN"/>
        </w:rPr>
        <w:t>网（如，互联网和下一代网络（</w:t>
      </w:r>
      <w:r>
        <w:rPr>
          <w:lang w:eastAsia="zh-CN"/>
        </w:rPr>
        <w:t>NGN</w:t>
      </w:r>
      <w:r>
        <w:rPr>
          <w:lang w:eastAsia="zh-CN"/>
        </w:rPr>
        <w:t>））却不能同日而语。这类网络使用共同的传输平台控制流量和用户流量，加上</w:t>
      </w:r>
      <w:r>
        <w:rPr>
          <w:lang w:eastAsia="zh-CN"/>
        </w:rPr>
        <w:t>IP</w:t>
      </w:r>
      <w:r>
        <w:rPr>
          <w:lang w:eastAsia="zh-CN"/>
        </w:rPr>
        <w:t>流量可以匿名发送，并且可能产生单向流量，使得这类网络容易受到不良使用。所有电子服务（如电子企业、电子商务、电子卫生、电子政务等电子服务）都可能受到攻击。确定使用者、网络设备和服务提供商就能对其认证，给予适当接入权并予以审计，这样至少可使该问题得到部分解决。由于身份管理为用户、服务提供商和网络设备身份提供更高的保障和信任，因此可通过减少安全风险改善网络安全。这一网络安全问题是服务提供商在业务和技术层面及政府在国家层面作为国家网络安全计划一部分需考虑的问题。</w:t>
      </w:r>
    </w:p>
    <w:p w:rsidR="00FD6E72" w:rsidRDefault="00FD6E72" w:rsidP="00FF6998">
      <w:pPr>
        <w:pStyle w:val="Headingb"/>
        <w:rPr>
          <w:lang w:eastAsia="zh-CN"/>
        </w:rPr>
      </w:pPr>
      <w:r>
        <w:rPr>
          <w:color w:val="000000"/>
          <w:lang w:eastAsia="zh-CN"/>
        </w:rPr>
        <w:br w:type="page"/>
      </w:r>
      <w:r>
        <w:rPr>
          <w:lang w:eastAsia="zh-CN"/>
        </w:rPr>
        <w:lastRenderedPageBreak/>
        <w:t>引言</w:t>
      </w:r>
    </w:p>
    <w:p w:rsidR="00FD6E72" w:rsidRDefault="00FD6E72" w:rsidP="00FF6998">
      <w:pPr>
        <w:rPr>
          <w:lang w:eastAsia="zh-CN"/>
        </w:rPr>
      </w:pPr>
      <w:r>
        <w:rPr>
          <w:lang w:eastAsia="zh-CN"/>
        </w:rPr>
        <w:t>身份管理（</w:t>
      </w:r>
      <w:r>
        <w:rPr>
          <w:lang w:eastAsia="zh-CN"/>
        </w:rPr>
        <w:t>IdM</w:t>
      </w:r>
      <w:r>
        <w:rPr>
          <w:lang w:eastAsia="zh-CN"/>
        </w:rPr>
        <w:t>）是一种管理、控制用于代表实体（如服务提供商、最终用户组织、人、网络设备、软件应用和服务）通信过程中的信息的方式。一个实体可能具备多重身份属性以便按不同安全要求获得多样服务，而这些服务可能设在多个地方。</w:t>
      </w:r>
    </w:p>
    <w:p w:rsidR="00FD6E72" w:rsidRDefault="00FD6E72" w:rsidP="00FF6998">
      <w:pPr>
        <w:rPr>
          <w:lang w:eastAsia="zh-CN"/>
        </w:rPr>
      </w:pPr>
      <w:r>
        <w:rPr>
          <w:lang w:eastAsia="zh-CN"/>
        </w:rPr>
        <w:t>IdM</w:t>
      </w:r>
      <w:r>
        <w:rPr>
          <w:rFonts w:hAnsi="SimSun"/>
          <w:lang w:eastAsia="zh-CN"/>
        </w:rPr>
        <w:t>是网络安全的关键组成部分，因为它提供了在各实体之间建立并保持可信赖的通信和网络的能力。它不仅支持对实体身份的认证，还可以在一定范围内授权接入特权（而不是百分百的接入）并随着实体角色的变化而轻而易举地改变接入等级。</w:t>
      </w:r>
      <w:r>
        <w:rPr>
          <w:lang w:eastAsia="zh-CN"/>
        </w:rPr>
        <w:t>IdM</w:t>
      </w:r>
      <w:r>
        <w:rPr>
          <w:rFonts w:hAnsi="SimSun"/>
          <w:lang w:eastAsia="zh-CN"/>
        </w:rPr>
        <w:t>通过检测并审计实体的接入活动使机构确保其安全政策得到适当落实。</w:t>
      </w:r>
      <w:r>
        <w:rPr>
          <w:lang w:eastAsia="zh-CN"/>
        </w:rPr>
        <w:t>IdM</w:t>
      </w:r>
      <w:r>
        <w:rPr>
          <w:rFonts w:hAnsi="SimSun"/>
          <w:lang w:eastAsia="zh-CN"/>
        </w:rPr>
        <w:t>可向组织内外实体提供接入，而不损失安全或暴露敏感信息。简而言之，一个良好的</w:t>
      </w:r>
      <w:r>
        <w:rPr>
          <w:lang w:eastAsia="zh-CN"/>
        </w:rPr>
        <w:t>IdM</w:t>
      </w:r>
      <w:r>
        <w:rPr>
          <w:rFonts w:hAnsi="SimSun"/>
          <w:lang w:eastAsia="zh-CN"/>
        </w:rPr>
        <w:t>解决方案可以提供支持身份认证、提供和管理的能力，并审计实体的活动。</w:t>
      </w:r>
    </w:p>
    <w:p w:rsidR="00FD6E72" w:rsidRDefault="00FD6E72" w:rsidP="00FF6998">
      <w:pPr>
        <w:rPr>
          <w:lang w:eastAsia="zh-CN"/>
        </w:rPr>
      </w:pPr>
      <w:r>
        <w:rPr>
          <w:lang w:eastAsia="zh-CN"/>
        </w:rPr>
        <w:t>IdM</w:t>
      </w:r>
      <w:r>
        <w:rPr>
          <w:rFonts w:hAnsi="SimSun"/>
          <w:lang w:eastAsia="zh-CN"/>
        </w:rPr>
        <w:t>是管理安全和实现信息社会最终用户所期待的移动式、随需网络接入和电子服务的关键因素。除其它防御机制（如防火墙、入侵检测系统、防病毒）外，</w:t>
      </w:r>
      <w:r>
        <w:rPr>
          <w:lang w:eastAsia="zh-CN"/>
        </w:rPr>
        <w:t>IdM</w:t>
      </w:r>
      <w:r>
        <w:rPr>
          <w:rFonts w:hAnsi="SimSun"/>
          <w:lang w:eastAsia="zh-CN"/>
        </w:rPr>
        <w:t>在保护信息和通信网络及服务免受欺诈和身份盗窃等网络犯罪中发挥至关重要的作用。这将提高使用者对电子交易安全性和可靠性的信心，从而推进</w:t>
      </w:r>
      <w:r>
        <w:rPr>
          <w:lang w:eastAsia="zh-CN"/>
        </w:rPr>
        <w:t>IP</w:t>
      </w:r>
      <w:r>
        <w:rPr>
          <w:rFonts w:hAnsi="SimSun"/>
          <w:lang w:eastAsia="zh-CN"/>
        </w:rPr>
        <w:t>网络在电子服务中的使用。</w:t>
      </w:r>
    </w:p>
    <w:p w:rsidR="00FD6E72" w:rsidRDefault="00FD6E72" w:rsidP="00FF6998">
      <w:pPr>
        <w:rPr>
          <w:lang w:eastAsia="zh-CN"/>
        </w:rPr>
      </w:pPr>
      <w:r>
        <w:rPr>
          <w:rFonts w:hAnsi="SimSun"/>
          <w:lang w:eastAsia="zh-CN"/>
        </w:rPr>
        <w:t>在实施</w:t>
      </w:r>
      <w:r>
        <w:rPr>
          <w:lang w:eastAsia="zh-CN"/>
        </w:rPr>
        <w:t>IdM</w:t>
      </w:r>
      <w:r>
        <w:rPr>
          <w:rFonts w:hAnsi="SimSun"/>
          <w:lang w:eastAsia="zh-CN"/>
        </w:rPr>
        <w:t>系统过程中，必须解决基本的隐私问题，即开发方法保证身份信息准确，并防止身份信息用于除收集以外的目的。</w:t>
      </w:r>
    </w:p>
    <w:p w:rsidR="00FD6E72" w:rsidRDefault="00FD6E72" w:rsidP="00FF6998">
      <w:pPr>
        <w:pStyle w:val="Heading1"/>
        <w:rPr>
          <w:lang w:eastAsia="zh-CN"/>
        </w:rPr>
      </w:pPr>
      <w:bookmarkStart w:id="148" w:name="_Toc261958129"/>
      <w:bookmarkStart w:id="149" w:name="_Toc261959121"/>
      <w:r>
        <w:rPr>
          <w:lang w:eastAsia="zh-CN"/>
        </w:rPr>
        <w:t>1</w:t>
      </w:r>
      <w:r>
        <w:rPr>
          <w:lang w:eastAsia="zh-CN"/>
        </w:rPr>
        <w:tab/>
      </w:r>
      <w:r>
        <w:rPr>
          <w:rFonts w:hAnsi="SimSun"/>
          <w:lang w:eastAsia="zh-CN"/>
        </w:rPr>
        <w:t>范围</w:t>
      </w:r>
      <w:bookmarkEnd w:id="148"/>
      <w:bookmarkEnd w:id="149"/>
    </w:p>
    <w:p w:rsidR="00FD6E72" w:rsidRDefault="00FD6E72" w:rsidP="00FF6998">
      <w:pPr>
        <w:rPr>
          <w:lang w:eastAsia="zh-CN"/>
        </w:rPr>
      </w:pPr>
      <w:r>
        <w:rPr>
          <w:lang w:eastAsia="zh-CN"/>
        </w:rPr>
        <w:t>身份管理已经成为网络安全的关键组成部分，通过验证身份信息的有效性提供更高的保障，从而改善网络的安全性。本增补概要介绍了这种新服务。</w:t>
      </w:r>
    </w:p>
    <w:p w:rsidR="00FD6E72" w:rsidRDefault="00FD6E72" w:rsidP="00FF6998">
      <w:pPr>
        <w:rPr>
          <w:lang w:eastAsia="zh-CN"/>
        </w:rPr>
      </w:pPr>
      <w:r>
        <w:rPr>
          <w:lang w:eastAsia="zh-CN"/>
        </w:rPr>
        <w:t>本增补中所用的涉及</w:t>
      </w:r>
      <w:r>
        <w:rPr>
          <w:lang w:eastAsia="zh-CN"/>
        </w:rPr>
        <w:t>IdM</w:t>
      </w:r>
      <w:r>
        <w:rPr>
          <w:lang w:eastAsia="zh-CN"/>
        </w:rPr>
        <w:t>的</w:t>
      </w:r>
      <w:r>
        <w:rPr>
          <w:rFonts w:hint="eastAsia"/>
          <w:lang w:eastAsia="zh-CN"/>
        </w:rPr>
        <w:t>“</w:t>
      </w:r>
      <w:r>
        <w:rPr>
          <w:lang w:eastAsia="zh-CN"/>
        </w:rPr>
        <w:t>身份</w:t>
      </w:r>
      <w:r>
        <w:rPr>
          <w:rFonts w:hint="eastAsia"/>
          <w:lang w:eastAsia="zh-CN"/>
        </w:rPr>
        <w:t>”</w:t>
      </w:r>
      <w:r>
        <w:rPr>
          <w:lang w:eastAsia="zh-CN"/>
        </w:rPr>
        <w:t>一词并非指其纯粹含义。特别是它不构成任何肯定的验证。</w:t>
      </w:r>
    </w:p>
    <w:p w:rsidR="00FD6E72" w:rsidRDefault="00FD6E72" w:rsidP="00FF6998">
      <w:pPr>
        <w:pStyle w:val="Heading1"/>
        <w:rPr>
          <w:lang w:eastAsia="zh-CN"/>
        </w:rPr>
      </w:pPr>
      <w:bookmarkStart w:id="150" w:name="_Toc261958130"/>
      <w:bookmarkStart w:id="151" w:name="_Toc261959122"/>
      <w:r>
        <w:rPr>
          <w:lang w:eastAsia="zh-CN"/>
        </w:rPr>
        <w:t>2</w:t>
      </w:r>
      <w:r>
        <w:rPr>
          <w:lang w:eastAsia="zh-CN"/>
        </w:rPr>
        <w:tab/>
      </w:r>
      <w:r>
        <w:rPr>
          <w:rFonts w:hAnsi="SimSun"/>
          <w:lang w:eastAsia="zh-CN"/>
        </w:rPr>
        <w:t>参考</w:t>
      </w:r>
      <w:bookmarkEnd w:id="150"/>
      <w:bookmarkEnd w:id="151"/>
    </w:p>
    <w:p w:rsidR="00FD6E72" w:rsidRDefault="00FD6E72" w:rsidP="00FF6998">
      <w:pPr>
        <w:rPr>
          <w:lang w:eastAsia="zh-CN"/>
        </w:rPr>
      </w:pPr>
      <w:r>
        <w:rPr>
          <w:lang w:eastAsia="zh-CN"/>
        </w:rPr>
        <w:t>无</w:t>
      </w:r>
    </w:p>
    <w:p w:rsidR="00FD6E72" w:rsidRDefault="00FD6E72" w:rsidP="00FF6998">
      <w:pPr>
        <w:pStyle w:val="Heading1"/>
        <w:rPr>
          <w:lang w:eastAsia="zh-CN"/>
        </w:rPr>
      </w:pPr>
      <w:bookmarkStart w:id="152" w:name="_Toc261958131"/>
      <w:bookmarkStart w:id="153" w:name="_Toc261959123"/>
      <w:r>
        <w:rPr>
          <w:lang w:eastAsia="zh-CN"/>
        </w:rPr>
        <w:t>3</w:t>
      </w:r>
      <w:r>
        <w:rPr>
          <w:lang w:eastAsia="zh-CN"/>
        </w:rPr>
        <w:tab/>
      </w:r>
      <w:r>
        <w:rPr>
          <w:lang w:eastAsia="zh-CN"/>
        </w:rPr>
        <w:t>定义</w:t>
      </w:r>
      <w:bookmarkEnd w:id="152"/>
      <w:bookmarkEnd w:id="153"/>
    </w:p>
    <w:p w:rsidR="00FD6E72" w:rsidRDefault="00FD6E72" w:rsidP="00FF6998">
      <w:pPr>
        <w:rPr>
          <w:lang w:eastAsia="zh-CN"/>
        </w:rPr>
      </w:pPr>
      <w:r>
        <w:rPr>
          <w:lang w:eastAsia="zh-CN"/>
        </w:rPr>
        <w:t>定义见其他</w:t>
      </w:r>
      <w:r>
        <w:rPr>
          <w:lang w:eastAsia="zh-CN"/>
        </w:rPr>
        <w:t>X.1250</w:t>
      </w:r>
      <w:r>
        <w:rPr>
          <w:lang w:eastAsia="zh-CN"/>
        </w:rPr>
        <w:t>系列建议书。</w:t>
      </w:r>
      <w:r>
        <w:rPr>
          <w:lang w:eastAsia="zh-CN"/>
        </w:rPr>
        <w:t xml:space="preserve"> </w:t>
      </w:r>
    </w:p>
    <w:p w:rsidR="00FD6E72" w:rsidRDefault="00FD6E72" w:rsidP="00FF6998">
      <w:pPr>
        <w:pStyle w:val="Heading1"/>
        <w:rPr>
          <w:lang w:eastAsia="zh-CN"/>
        </w:rPr>
      </w:pPr>
      <w:bookmarkStart w:id="154" w:name="_Toc261958132"/>
      <w:bookmarkStart w:id="155" w:name="_Toc261959124"/>
      <w:r>
        <w:rPr>
          <w:lang w:eastAsia="zh-CN"/>
        </w:rPr>
        <w:t>4</w:t>
      </w:r>
      <w:r>
        <w:rPr>
          <w:lang w:eastAsia="zh-CN"/>
        </w:rPr>
        <w:tab/>
      </w:r>
      <w:r>
        <w:rPr>
          <w:rFonts w:hint="eastAsia"/>
          <w:lang w:eastAsia="zh-CN"/>
        </w:rPr>
        <w:t>缩略语</w:t>
      </w:r>
      <w:bookmarkEnd w:id="154"/>
      <w:bookmarkEnd w:id="155"/>
    </w:p>
    <w:p w:rsidR="00FD6E72" w:rsidRDefault="00FF6998" w:rsidP="00FF6998">
      <w:pPr>
        <w:rPr>
          <w:lang w:eastAsia="zh-CN"/>
        </w:rPr>
      </w:pPr>
      <w:r>
        <w:rPr>
          <w:rFonts w:hint="eastAsia"/>
          <w:lang w:eastAsia="zh-CN"/>
        </w:rPr>
        <w:tab/>
      </w:r>
      <w:r w:rsidR="00FD6E72">
        <w:rPr>
          <w:lang w:eastAsia="zh-CN"/>
        </w:rPr>
        <w:t xml:space="preserve">IdM – </w:t>
      </w:r>
      <w:r w:rsidR="00FD6E72">
        <w:rPr>
          <w:lang w:eastAsia="zh-CN"/>
        </w:rPr>
        <w:t>身份管理</w:t>
      </w:r>
    </w:p>
    <w:p w:rsidR="00FD6E72" w:rsidRDefault="00FF6998" w:rsidP="00FF6998">
      <w:pPr>
        <w:rPr>
          <w:lang w:eastAsia="zh-CN"/>
        </w:rPr>
      </w:pPr>
      <w:r>
        <w:rPr>
          <w:rFonts w:hint="eastAsia"/>
          <w:lang w:eastAsia="zh-CN"/>
        </w:rPr>
        <w:tab/>
      </w:r>
      <w:r w:rsidR="00FD6E72">
        <w:rPr>
          <w:lang w:eastAsia="zh-CN"/>
        </w:rPr>
        <w:t xml:space="preserve">IP – </w:t>
      </w:r>
      <w:r w:rsidR="00FD6E72">
        <w:rPr>
          <w:lang w:eastAsia="zh-CN"/>
        </w:rPr>
        <w:t>网际协议</w:t>
      </w:r>
    </w:p>
    <w:p w:rsidR="00FD6E72" w:rsidRDefault="00FF6998" w:rsidP="00FF6998">
      <w:pPr>
        <w:rPr>
          <w:color w:val="000000"/>
          <w:lang w:eastAsia="zh-CN"/>
        </w:rPr>
      </w:pPr>
      <w:r>
        <w:rPr>
          <w:rFonts w:hint="eastAsia"/>
          <w:lang w:eastAsia="zh-CN"/>
        </w:rPr>
        <w:tab/>
      </w:r>
      <w:r w:rsidR="00FD6E72">
        <w:rPr>
          <w:lang w:eastAsia="zh-CN"/>
        </w:rPr>
        <w:t xml:space="preserve">PSTN – </w:t>
      </w:r>
      <w:r w:rsidR="00FD6E72">
        <w:rPr>
          <w:lang w:eastAsia="zh-CN"/>
        </w:rPr>
        <w:t>公</w:t>
      </w:r>
      <w:r w:rsidR="00FD6E72">
        <w:rPr>
          <w:rFonts w:hint="eastAsia"/>
          <w:lang w:eastAsia="zh-CN"/>
        </w:rPr>
        <w:t>用</w:t>
      </w:r>
      <w:r w:rsidR="00FD6E72">
        <w:rPr>
          <w:lang w:eastAsia="zh-CN"/>
        </w:rPr>
        <w:t>交换电话网</w:t>
      </w:r>
    </w:p>
    <w:p w:rsidR="00FD6E72" w:rsidRDefault="00FD6E72" w:rsidP="00FF6998">
      <w:pPr>
        <w:pStyle w:val="Heading1"/>
        <w:rPr>
          <w:lang w:eastAsia="zh-CN"/>
        </w:rPr>
      </w:pPr>
      <w:bookmarkStart w:id="156" w:name="_Toc261958133"/>
      <w:bookmarkStart w:id="157" w:name="_Toc261959125"/>
      <w:r>
        <w:rPr>
          <w:lang w:eastAsia="zh-CN"/>
        </w:rPr>
        <w:t>5</w:t>
      </w:r>
      <w:r>
        <w:rPr>
          <w:lang w:eastAsia="zh-CN"/>
        </w:rPr>
        <w:tab/>
      </w:r>
      <w:r>
        <w:rPr>
          <w:rFonts w:hAnsi="SimSun"/>
          <w:lang w:eastAsia="zh-CN"/>
        </w:rPr>
        <w:t>惯例</w:t>
      </w:r>
      <w:bookmarkEnd w:id="156"/>
      <w:bookmarkEnd w:id="157"/>
    </w:p>
    <w:p w:rsidR="00FD6E72" w:rsidRDefault="00FD6E72" w:rsidP="00FF6998">
      <w:pPr>
        <w:rPr>
          <w:lang w:eastAsia="zh-CN"/>
        </w:rPr>
      </w:pPr>
      <w:r>
        <w:rPr>
          <w:lang w:eastAsia="zh-CN"/>
        </w:rPr>
        <w:t>无</w:t>
      </w:r>
    </w:p>
    <w:p w:rsidR="00FD6E72" w:rsidRDefault="00FD6E72" w:rsidP="00FF6998">
      <w:pPr>
        <w:pStyle w:val="Heading1"/>
        <w:rPr>
          <w:lang w:eastAsia="zh-CN"/>
        </w:rPr>
      </w:pPr>
      <w:bookmarkStart w:id="158" w:name="_Toc261958134"/>
      <w:bookmarkStart w:id="159" w:name="_Toc261959126"/>
      <w:r>
        <w:rPr>
          <w:color w:val="000000"/>
          <w:lang w:eastAsia="zh-CN"/>
        </w:rPr>
        <w:t>6</w:t>
      </w:r>
      <w:r>
        <w:rPr>
          <w:color w:val="000000"/>
          <w:lang w:eastAsia="zh-CN"/>
        </w:rPr>
        <w:tab/>
      </w:r>
      <w:r>
        <w:rPr>
          <w:lang w:eastAsia="zh-CN"/>
        </w:rPr>
        <w:t>IdM</w:t>
      </w:r>
      <w:r>
        <w:rPr>
          <w:lang w:eastAsia="zh-CN"/>
        </w:rPr>
        <w:t>对于全球网络基础设施保护和安全跨国协调的重要性</w:t>
      </w:r>
      <w:bookmarkEnd w:id="158"/>
      <w:bookmarkEnd w:id="159"/>
    </w:p>
    <w:p w:rsidR="00FD6E72" w:rsidRDefault="00FD6E72" w:rsidP="00FF6998">
      <w:pPr>
        <w:rPr>
          <w:lang w:eastAsia="zh-CN"/>
        </w:rPr>
      </w:pPr>
      <w:r>
        <w:rPr>
          <w:lang w:eastAsia="zh-CN"/>
        </w:rPr>
        <w:t>IdM</w:t>
      </w:r>
      <w:r>
        <w:rPr>
          <w:lang w:eastAsia="zh-CN"/>
        </w:rPr>
        <w:t>能力及其在不同国家、区域和国际网络中的实施和使用将加强</w:t>
      </w:r>
      <w:r>
        <w:rPr>
          <w:bCs/>
          <w:lang w:eastAsia="zh-CN"/>
        </w:rPr>
        <w:t>全球网络</w:t>
      </w:r>
      <w:r>
        <w:rPr>
          <w:lang w:eastAsia="zh-CN"/>
        </w:rPr>
        <w:t>基础设施的安全保障。</w:t>
      </w:r>
      <w:r>
        <w:rPr>
          <w:lang w:eastAsia="zh-CN"/>
        </w:rPr>
        <w:t>IdM</w:t>
      </w:r>
      <w:r>
        <w:rPr>
          <w:lang w:eastAsia="zh-CN"/>
        </w:rPr>
        <w:t>最佳做法及实施对于提供身份信息保障和保护全球网络基础设施的完整性及可用性是十分重要且必不可少的。</w:t>
      </w:r>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FD6E72" w:rsidRDefault="00FD6E72" w:rsidP="00FF6998">
      <w:pPr>
        <w:rPr>
          <w:lang w:eastAsia="zh-CN"/>
        </w:rPr>
      </w:pPr>
      <w:r>
        <w:rPr>
          <w:lang w:eastAsia="zh-CN"/>
        </w:rPr>
        <w:lastRenderedPageBreak/>
        <w:t>IdM</w:t>
      </w:r>
      <w:r>
        <w:rPr>
          <w:lang w:eastAsia="zh-CN"/>
        </w:rPr>
        <w:t>能力可通过辨别授权使用专项服务的用户支持国家和国际应急通信业务。</w:t>
      </w:r>
    </w:p>
    <w:p w:rsidR="00FD6E72" w:rsidRDefault="00FD6E72" w:rsidP="00FF6998">
      <w:pPr>
        <w:rPr>
          <w:lang w:eastAsia="zh-CN"/>
        </w:rPr>
      </w:pPr>
      <w:r>
        <w:rPr>
          <w:lang w:eastAsia="zh-CN"/>
        </w:rPr>
        <w:t>此外，</w:t>
      </w:r>
      <w:r>
        <w:rPr>
          <w:lang w:eastAsia="zh-CN"/>
        </w:rPr>
        <w:t>IdM</w:t>
      </w:r>
      <w:r>
        <w:rPr>
          <w:lang w:eastAsia="zh-CN"/>
        </w:rPr>
        <w:t>能力可用来防止、检测国家和国际网络安全事件，并支持协调对这些事件做出的响应。在某些情况下，</w:t>
      </w:r>
      <w:r>
        <w:rPr>
          <w:lang w:eastAsia="zh-CN"/>
        </w:rPr>
        <w:t>IdM</w:t>
      </w:r>
      <w:r>
        <w:rPr>
          <w:lang w:eastAsia="zh-CN"/>
        </w:rPr>
        <w:t>可帮助主管机构和实体协调其跟踪和定位这类事件发源地的工作。</w:t>
      </w:r>
    </w:p>
    <w:p w:rsidR="00FD6E72" w:rsidRDefault="00FD6E72" w:rsidP="00FF6998">
      <w:pPr>
        <w:pStyle w:val="Heading1"/>
        <w:rPr>
          <w:lang w:eastAsia="zh-CN"/>
        </w:rPr>
      </w:pPr>
      <w:bookmarkStart w:id="160" w:name="_Toc261958135"/>
      <w:bookmarkStart w:id="161" w:name="_Toc261959127"/>
      <w:r>
        <w:rPr>
          <w:lang w:eastAsia="zh-CN"/>
        </w:rPr>
        <w:t>7</w:t>
      </w:r>
      <w:r>
        <w:rPr>
          <w:lang w:eastAsia="zh-CN"/>
        </w:rPr>
        <w:tab/>
      </w:r>
      <w:r>
        <w:rPr>
          <w:lang w:eastAsia="zh-CN"/>
        </w:rPr>
        <w:t>身份管理促成两实体间的可信任通信</w:t>
      </w:r>
      <w:bookmarkEnd w:id="160"/>
      <w:bookmarkEnd w:id="161"/>
    </w:p>
    <w:p w:rsidR="00FD6E72" w:rsidRDefault="00FD6E72" w:rsidP="00FF6998">
      <w:pPr>
        <w:rPr>
          <w:lang w:eastAsia="zh-CN"/>
        </w:rPr>
      </w:pPr>
      <w:r>
        <w:rPr>
          <w:lang w:eastAsia="zh-CN"/>
        </w:rPr>
        <w:t>IdM</w:t>
      </w:r>
      <w:r>
        <w:rPr>
          <w:lang w:eastAsia="zh-CN"/>
        </w:rPr>
        <w:t>的一个重要功能是支持对用户、网络或服务的认证。在涉及两个实体的认证过程中，一个实体向另一实体</w:t>
      </w:r>
      <w:r>
        <w:rPr>
          <w:rFonts w:hint="eastAsia"/>
          <w:lang w:eastAsia="zh-CN"/>
        </w:rPr>
        <w:t>表明</w:t>
      </w:r>
      <w:r>
        <w:rPr>
          <w:lang w:eastAsia="zh-CN"/>
        </w:rPr>
        <w:t>身份。根据第二个实体的安全要求，第二个实体可能需要验证这些表</w:t>
      </w:r>
      <w:r>
        <w:rPr>
          <w:rFonts w:hint="eastAsia"/>
          <w:lang w:eastAsia="zh-CN"/>
        </w:rPr>
        <w:t>明</w:t>
      </w:r>
      <w:r>
        <w:rPr>
          <w:lang w:eastAsia="zh-CN"/>
        </w:rPr>
        <w:t>方可充分信任第一个实体并授予特权。该过程是双向的。</w:t>
      </w:r>
    </w:p>
    <w:p w:rsidR="00FD6E72" w:rsidRDefault="00FD6E72" w:rsidP="00FF6998">
      <w:pPr>
        <w:rPr>
          <w:lang w:eastAsia="zh-CN"/>
        </w:rPr>
      </w:pPr>
      <w:r>
        <w:rPr>
          <w:lang w:eastAsia="zh-CN"/>
        </w:rPr>
        <w:t>认证信任分许多级别，从低</w:t>
      </w:r>
      <w:r>
        <w:rPr>
          <w:rFonts w:hint="eastAsia"/>
          <w:lang w:eastAsia="zh-CN"/>
        </w:rPr>
        <w:t>或</w:t>
      </w:r>
      <w:r>
        <w:rPr>
          <w:lang w:eastAsia="zh-CN"/>
        </w:rPr>
        <w:t>无，弱（如用户名和密码）到强（如公钥基础设施（</w:t>
      </w:r>
      <w:r>
        <w:rPr>
          <w:lang w:eastAsia="zh-CN"/>
        </w:rPr>
        <w:t>ITU-T X.509</w:t>
      </w:r>
      <w:r>
        <w:rPr>
          <w:lang w:eastAsia="zh-CN"/>
        </w:rPr>
        <w:t>））。进行风险评估可以确定适用的认证等级。某个实体可能需要比另一实体更高的认证等级，比如说，因为这一实体掌握着关键信息源。</w:t>
      </w:r>
    </w:p>
    <w:p w:rsidR="00FD6E72" w:rsidRDefault="00FD6E72" w:rsidP="00FF6998">
      <w:pPr>
        <w:pStyle w:val="Heading1"/>
        <w:rPr>
          <w:lang w:eastAsia="zh-CN"/>
        </w:rPr>
      </w:pPr>
      <w:bookmarkStart w:id="162" w:name="_Toc261958136"/>
      <w:bookmarkStart w:id="163" w:name="_Toc261959128"/>
      <w:r>
        <w:rPr>
          <w:lang w:eastAsia="zh-CN"/>
        </w:rPr>
        <w:t>8</w:t>
      </w:r>
      <w:r>
        <w:rPr>
          <w:lang w:eastAsia="zh-CN"/>
        </w:rPr>
        <w:tab/>
      </w:r>
      <w:r>
        <w:rPr>
          <w:lang w:eastAsia="zh-CN"/>
        </w:rPr>
        <w:t>身份数据的保护、维护、撤销和控制</w:t>
      </w:r>
      <w:bookmarkEnd w:id="162"/>
      <w:bookmarkEnd w:id="163"/>
    </w:p>
    <w:p w:rsidR="00FD6E72" w:rsidRDefault="00FD6E72" w:rsidP="00FF6998">
      <w:pPr>
        <w:rPr>
          <w:lang w:eastAsia="zh-CN"/>
        </w:rPr>
      </w:pPr>
      <w:r>
        <w:rPr>
          <w:lang w:eastAsia="zh-CN"/>
        </w:rPr>
        <w:t>IdM</w:t>
      </w:r>
      <w:r>
        <w:rPr>
          <w:lang w:eastAsia="zh-CN"/>
        </w:rPr>
        <w:t>的其它重要功能包括保护、维护和控制可信赖的身份数据。</w:t>
      </w:r>
    </w:p>
    <w:p w:rsidR="00FD6E72" w:rsidRDefault="00FD6E72" w:rsidP="00FF6998">
      <w:pPr>
        <w:rPr>
          <w:color w:val="000000"/>
          <w:lang w:eastAsia="zh-CN"/>
        </w:rPr>
      </w:pPr>
      <w:r>
        <w:rPr>
          <w:lang w:eastAsia="zh-CN"/>
        </w:rPr>
        <w:t>法律或政策可要求保护个人可识别的信息，防止身份信息用于信息收集以外的目的。确保身份信息继续有效是另外一个备受关注的问题。使用身份信息的服务若想得到持续发展，身份信息必须得到正确维护，使其准确、及时、一致。</w:t>
      </w:r>
    </w:p>
    <w:p w:rsidR="00FD6E72" w:rsidRDefault="00FD6E72" w:rsidP="00FF6998">
      <w:pPr>
        <w:rPr>
          <w:color w:val="000000"/>
          <w:lang w:eastAsia="zh-CN"/>
        </w:rPr>
      </w:pPr>
      <w:r>
        <w:rPr>
          <w:color w:val="000000"/>
          <w:lang w:eastAsia="zh-CN"/>
        </w:rPr>
        <w:t>必要时，身份数据属性管理应支持核对身份数据是否已经撤销的能力。</w:t>
      </w:r>
    </w:p>
    <w:p w:rsidR="00FD6E72" w:rsidRDefault="00FD6E72" w:rsidP="00FF6998">
      <w:pPr>
        <w:rPr>
          <w:lang w:eastAsia="zh-CN"/>
        </w:rPr>
      </w:pPr>
      <w:r>
        <w:rPr>
          <w:lang w:eastAsia="zh-CN"/>
        </w:rPr>
        <w:t>在很多情况下，实体将要求控制其自我数据和私密信息的使用。</w:t>
      </w:r>
    </w:p>
    <w:p w:rsidR="00FD6E72" w:rsidRDefault="00FD6E72" w:rsidP="00FF6998">
      <w:pPr>
        <w:pStyle w:val="Heading1"/>
        <w:rPr>
          <w:lang w:eastAsia="zh-CN"/>
        </w:rPr>
      </w:pPr>
      <w:bookmarkStart w:id="164" w:name="_Toc261958137"/>
      <w:bookmarkStart w:id="165" w:name="_Toc261959129"/>
      <w:r>
        <w:rPr>
          <w:lang w:eastAsia="zh-CN"/>
        </w:rPr>
        <w:t>9</w:t>
      </w:r>
      <w:r>
        <w:rPr>
          <w:lang w:eastAsia="zh-CN"/>
        </w:rPr>
        <w:tab/>
      </w:r>
      <w:r>
        <w:rPr>
          <w:lang w:eastAsia="zh-CN"/>
        </w:rPr>
        <w:t>身份数据的可信任来源的</w:t>
      </w:r>
      <w:r>
        <w:rPr>
          <w:rFonts w:hint="eastAsia"/>
          <w:lang w:eastAsia="zh-CN"/>
        </w:rPr>
        <w:t>“</w:t>
      </w:r>
      <w:r>
        <w:rPr>
          <w:lang w:eastAsia="zh-CN"/>
        </w:rPr>
        <w:t>发现</w:t>
      </w:r>
      <w:r>
        <w:rPr>
          <w:rFonts w:hint="eastAsia"/>
          <w:lang w:eastAsia="zh-CN"/>
        </w:rPr>
        <w:t>”</w:t>
      </w:r>
      <w:bookmarkEnd w:id="164"/>
      <w:bookmarkEnd w:id="165"/>
    </w:p>
    <w:p w:rsidR="00FD6E72" w:rsidRDefault="00FD6E72" w:rsidP="00FF6998">
      <w:pPr>
        <w:rPr>
          <w:lang w:eastAsia="zh-CN"/>
        </w:rPr>
      </w:pPr>
      <w:r>
        <w:rPr>
          <w:lang w:eastAsia="zh-CN"/>
        </w:rPr>
        <w:t>IdM</w:t>
      </w:r>
      <w:r>
        <w:rPr>
          <w:lang w:eastAsia="zh-CN"/>
        </w:rPr>
        <w:t>还包含可信任身份数据</w:t>
      </w:r>
      <w:r>
        <w:rPr>
          <w:rFonts w:hint="eastAsia"/>
          <w:lang w:eastAsia="zh-CN"/>
        </w:rPr>
        <w:t>“</w:t>
      </w:r>
      <w:r>
        <w:rPr>
          <w:lang w:eastAsia="zh-CN"/>
        </w:rPr>
        <w:t>发现</w:t>
      </w:r>
      <w:r>
        <w:rPr>
          <w:rFonts w:hint="eastAsia"/>
          <w:lang w:eastAsia="zh-CN"/>
        </w:rPr>
        <w:t>”</w:t>
      </w:r>
      <w:r>
        <w:rPr>
          <w:lang w:eastAsia="zh-CN"/>
        </w:rPr>
        <w:t>的概念。在一个高度分布式、多提供商环境（如互联网和下一代网络）中，提供身份信任和某个实体的相关表</w:t>
      </w:r>
      <w:r>
        <w:rPr>
          <w:rFonts w:hint="eastAsia"/>
          <w:lang w:eastAsia="zh-CN"/>
        </w:rPr>
        <w:t>明</w:t>
      </w:r>
      <w:r>
        <w:rPr>
          <w:lang w:eastAsia="zh-CN"/>
        </w:rPr>
        <w:t>所必需的身份数据可能放在网络的任何地方。各实体可能在不同地方拥有不同身份提供方给予的多重数字身份。在认证过程中，当两个实体中的一个处于移动状态时，另一实体可能需要定位并与相关身份提供方建立信任关系，从而完成认证移动实体的过程。发现可信任信息来源的概念与</w:t>
      </w:r>
      <w:r>
        <w:rPr>
          <w:rFonts w:hint="eastAsia"/>
          <w:lang w:eastAsia="zh-CN"/>
        </w:rPr>
        <w:t>目前的</w:t>
      </w:r>
      <w:r>
        <w:rPr>
          <w:lang w:eastAsia="zh-CN"/>
        </w:rPr>
        <w:t>移动蜂窝电话所使用的程序异曲同工。</w:t>
      </w:r>
    </w:p>
    <w:p w:rsidR="00FD6E72" w:rsidRDefault="00FD6E72" w:rsidP="00FF6998">
      <w:pPr>
        <w:pStyle w:val="Heading1"/>
        <w:rPr>
          <w:lang w:eastAsia="zh-CN"/>
        </w:rPr>
      </w:pPr>
      <w:bookmarkStart w:id="166" w:name="_Toc261958138"/>
      <w:bookmarkStart w:id="167" w:name="_Toc261959130"/>
      <w:r>
        <w:rPr>
          <w:lang w:eastAsia="zh-CN"/>
        </w:rPr>
        <w:t>10</w:t>
      </w:r>
      <w:r>
        <w:rPr>
          <w:lang w:eastAsia="zh-CN"/>
        </w:rPr>
        <w:tab/>
      </w:r>
      <w:r>
        <w:rPr>
          <w:rFonts w:hAnsi="SimSun"/>
          <w:lang w:eastAsia="zh-CN"/>
        </w:rPr>
        <w:t>电子政务（</w:t>
      </w:r>
      <w:r>
        <w:rPr>
          <w:lang w:eastAsia="zh-CN"/>
        </w:rPr>
        <w:t>e-Government</w:t>
      </w:r>
      <w:r>
        <w:rPr>
          <w:rFonts w:hAnsi="SimSun"/>
          <w:lang w:eastAsia="zh-CN"/>
        </w:rPr>
        <w:t>）</w:t>
      </w:r>
      <w:bookmarkEnd w:id="166"/>
      <w:bookmarkEnd w:id="167"/>
    </w:p>
    <w:p w:rsidR="00FD6E72" w:rsidRDefault="00FD6E72" w:rsidP="00FF6998">
      <w:pPr>
        <w:rPr>
          <w:rFonts w:cs="CMR10"/>
          <w:lang w:eastAsia="zh-CN"/>
        </w:rPr>
      </w:pPr>
      <w:r>
        <w:rPr>
          <w:bCs/>
          <w:color w:val="000000"/>
          <w:lang w:eastAsia="zh-CN"/>
        </w:rPr>
        <w:t>实施</w:t>
      </w:r>
      <w:r>
        <w:rPr>
          <w:lang w:eastAsia="zh-CN"/>
        </w:rPr>
        <w:t>IdM</w:t>
      </w:r>
      <w:r>
        <w:rPr>
          <w:lang w:eastAsia="zh-CN"/>
        </w:rPr>
        <w:t>为实体带来的好处包括减少风险、加强信任、提高功能性并可能降低成本。当实体为政府时，这些优势同样适用。对于电子政务，其主要目标依然是降低成本并向政府所属公民和企业伙伴提供更加高效而有效的服务。</w:t>
      </w:r>
    </w:p>
    <w:p w:rsidR="00FD6E72" w:rsidRDefault="00FD6E72" w:rsidP="00FF6998">
      <w:pPr>
        <w:rPr>
          <w:b/>
          <w:u w:val="single"/>
          <w:lang w:eastAsia="zh-CN"/>
        </w:rPr>
      </w:pPr>
      <w:r>
        <w:rPr>
          <w:lang w:eastAsia="zh-CN"/>
        </w:rPr>
        <w:t>与其它服务提供商相同，政府面临着如何有效和高效利用网络世界中的身份的问题。为实现电子政务，政府必须对其打算提供的电子服务进行风险分析并实施适当的保护措施。很多电子政务业务（例如电子医疗）的敏感特性需要政府进行强有力的认证。</w:t>
      </w:r>
    </w:p>
    <w:p w:rsidR="00FD6E72" w:rsidRDefault="00FD6E72" w:rsidP="00FF6998">
      <w:pPr>
        <w:pStyle w:val="Heading1"/>
        <w:rPr>
          <w:lang w:eastAsia="zh-CN"/>
        </w:rPr>
      </w:pPr>
      <w:bookmarkStart w:id="168" w:name="_Toc261958139"/>
      <w:bookmarkStart w:id="169" w:name="_Toc261959131"/>
      <w:r>
        <w:rPr>
          <w:lang w:eastAsia="zh-CN"/>
        </w:rPr>
        <w:t>11</w:t>
      </w:r>
      <w:r>
        <w:rPr>
          <w:lang w:eastAsia="zh-CN"/>
        </w:rPr>
        <w:tab/>
      </w:r>
      <w:r>
        <w:rPr>
          <w:lang w:eastAsia="zh-CN"/>
        </w:rPr>
        <w:t>与</w:t>
      </w:r>
      <w:r>
        <w:rPr>
          <w:lang w:eastAsia="zh-CN"/>
        </w:rPr>
        <w:t>IdM</w:t>
      </w:r>
      <w:r>
        <w:rPr>
          <w:lang w:eastAsia="zh-CN"/>
        </w:rPr>
        <w:t>相关的监管考虑</w:t>
      </w:r>
      <w:bookmarkEnd w:id="168"/>
      <w:bookmarkEnd w:id="169"/>
    </w:p>
    <w:p w:rsidR="00FD6E72" w:rsidRDefault="00FD6E72" w:rsidP="00FF6998">
      <w:pPr>
        <w:rPr>
          <w:lang w:eastAsia="zh-CN"/>
        </w:rPr>
      </w:pPr>
      <w:r>
        <w:rPr>
          <w:lang w:eastAsia="zh-CN"/>
        </w:rPr>
        <w:t>政府主管部门和区域组织须考虑很多与</w:t>
      </w:r>
      <w:r>
        <w:rPr>
          <w:lang w:eastAsia="zh-CN"/>
        </w:rPr>
        <w:t>IdM</w:t>
      </w:r>
      <w:r>
        <w:rPr>
          <w:lang w:eastAsia="zh-CN"/>
        </w:rPr>
        <w:t>实施相关的潜在监管问题，如隐私和数据保护、国家安全和应急准备以及运营商之间的强制结付。政府不仅利用身份管理技术，更应强制要求其他实体使用这类技术，以达到国家</w:t>
      </w:r>
      <w:r>
        <w:rPr>
          <w:rFonts w:hint="eastAsia"/>
          <w:lang w:eastAsia="zh-CN"/>
        </w:rPr>
        <w:t>政策</w:t>
      </w:r>
      <w:r>
        <w:rPr>
          <w:lang w:eastAsia="zh-CN"/>
        </w:rPr>
        <w:t>和安全目标</w:t>
      </w:r>
      <w:r>
        <w:rPr>
          <w:rFonts w:hint="eastAsia"/>
          <w:lang w:eastAsia="zh-CN"/>
        </w:rPr>
        <w:t>的广泛实现</w:t>
      </w:r>
      <w:r>
        <w:rPr>
          <w:lang w:eastAsia="zh-CN"/>
        </w:rPr>
        <w:t>。</w:t>
      </w:r>
    </w:p>
    <w:p w:rsidR="00FD6E72" w:rsidRDefault="00FD6E72" w:rsidP="00FD6E72">
      <w:pPr>
        <w:rPr>
          <w:b/>
          <w:szCs w:val="24"/>
          <w:u w:val="single"/>
          <w:lang w:eastAsia="zh-CN"/>
        </w:rPr>
      </w:pPr>
    </w:p>
    <w:p w:rsidR="00FD6E72" w:rsidRDefault="00FD6E72" w:rsidP="00FD6E72">
      <w:pPr>
        <w:rPr>
          <w:b/>
          <w:szCs w:val="24"/>
          <w:u w:val="single"/>
          <w:lang w:eastAsia="zh-CN"/>
        </w:rPr>
      </w:pPr>
    </w:p>
    <w:p w:rsidR="00FD6E72" w:rsidRDefault="00FD6E72" w:rsidP="00FF6998">
      <w:pPr>
        <w:pStyle w:val="Reftitle"/>
        <w:rPr>
          <w:lang w:eastAsia="zh-CN"/>
        </w:rPr>
      </w:pPr>
      <w:bookmarkStart w:id="170" w:name="_Toc261958140"/>
      <w:r>
        <w:rPr>
          <w:lang w:eastAsia="zh-CN"/>
        </w:rPr>
        <w:lastRenderedPageBreak/>
        <w:t>参考</w:t>
      </w:r>
      <w:r>
        <w:rPr>
          <w:rFonts w:hint="eastAsia"/>
          <w:lang w:eastAsia="zh-CN"/>
        </w:rPr>
        <w:t>资料</w:t>
      </w:r>
      <w:bookmarkEnd w:id="170"/>
    </w:p>
    <w:p w:rsidR="00FF6998" w:rsidRDefault="00FF6998" w:rsidP="00FD6E72">
      <w:pPr>
        <w:tabs>
          <w:tab w:val="left" w:pos="0"/>
          <w:tab w:val="left" w:pos="3120"/>
        </w:tabs>
        <w:ind w:firstLineChars="200" w:firstLine="480"/>
        <w:rPr>
          <w:rFonts w:hAnsi="SimSun"/>
          <w:sz w:val="24"/>
          <w:szCs w:val="24"/>
          <w:lang w:eastAsia="zh-CN"/>
        </w:rPr>
      </w:pPr>
    </w:p>
    <w:p w:rsidR="00FD6E72" w:rsidRDefault="00FD6E72" w:rsidP="000D5684">
      <w:pPr>
        <w:ind w:firstLine="0"/>
        <w:rPr>
          <w:lang w:eastAsia="zh-CN"/>
        </w:rPr>
      </w:pPr>
      <w:r>
        <w:rPr>
          <w:lang w:eastAsia="zh-CN"/>
        </w:rPr>
        <w:t>很多论坛都在围绕</w:t>
      </w:r>
      <w:r>
        <w:rPr>
          <w:lang w:eastAsia="zh-CN"/>
        </w:rPr>
        <w:t>IdM</w:t>
      </w:r>
      <w:r>
        <w:rPr>
          <w:lang w:eastAsia="zh-CN"/>
        </w:rPr>
        <w:t>问题开展工作。这些论坛包括：</w:t>
      </w:r>
    </w:p>
    <w:p w:rsidR="00FD6E72" w:rsidRPr="000D5684" w:rsidRDefault="00FD6E72" w:rsidP="000D5684">
      <w:pPr>
        <w:pStyle w:val="Reftext"/>
        <w:ind w:left="0" w:firstLine="0"/>
        <w:jc w:val="left"/>
        <w:rPr>
          <w:szCs w:val="22"/>
          <w:lang w:val="fi-FI" w:eastAsia="zh-CN"/>
        </w:rPr>
      </w:pPr>
      <w:bookmarkStart w:id="171" w:name="OLE_LINK3"/>
      <w:bookmarkStart w:id="172" w:name="OLE_LINK4"/>
      <w:r w:rsidRPr="000D5684">
        <w:rPr>
          <w:szCs w:val="22"/>
          <w:lang w:val="fi-FI" w:eastAsia="zh-CN"/>
        </w:rPr>
        <w:t>ARK</w:t>
      </w:r>
      <w:r w:rsidRPr="000D5684">
        <w:rPr>
          <w:szCs w:val="22"/>
          <w:lang w:val="fi-FI" w:eastAsia="zh-CN"/>
        </w:rPr>
        <w:t>（</w:t>
      </w:r>
      <w:r w:rsidRPr="000D5684">
        <w:rPr>
          <w:szCs w:val="22"/>
          <w:lang w:eastAsia="zh-CN"/>
        </w:rPr>
        <w:t>加州数字图书馆档案资源密钥</w:t>
      </w:r>
      <w:r w:rsidRPr="000D5684">
        <w:rPr>
          <w:szCs w:val="22"/>
          <w:lang w:val="fi-FI" w:eastAsia="zh-CN"/>
        </w:rPr>
        <w:t>）：</w:t>
      </w:r>
      <w:r w:rsidRPr="000D5684">
        <w:rPr>
          <w:rStyle w:val="Hyperlink"/>
          <w:bCs/>
          <w:szCs w:val="22"/>
          <w:lang w:val="fi-FI" w:eastAsia="zh-CN"/>
        </w:rPr>
        <w:t>http://www.cdlib.org/inside/diglib/ark/</w:t>
      </w:r>
    </w:p>
    <w:p w:rsidR="00FD6E72" w:rsidRPr="000D5684" w:rsidRDefault="00FD6E72" w:rsidP="000D5684">
      <w:pPr>
        <w:pStyle w:val="Reftext"/>
        <w:ind w:left="0" w:firstLine="0"/>
        <w:jc w:val="left"/>
        <w:rPr>
          <w:szCs w:val="22"/>
          <w:lang w:val="fi-FI"/>
        </w:rPr>
      </w:pPr>
      <w:r w:rsidRPr="000D5684">
        <w:rPr>
          <w:szCs w:val="22"/>
          <w:lang w:val="fi-FI"/>
        </w:rPr>
        <w:t>ETSI/3GPP</w:t>
      </w:r>
      <w:r w:rsidRPr="000D5684">
        <w:rPr>
          <w:szCs w:val="22"/>
          <w:lang w:val="fi-FI" w:eastAsia="zh-CN"/>
        </w:rPr>
        <w:t>：</w:t>
      </w:r>
      <w:hyperlink r:id="rId68" w:history="1">
        <w:r w:rsidRPr="000D5684">
          <w:rPr>
            <w:rStyle w:val="Hyperlink"/>
            <w:bCs/>
            <w:szCs w:val="22"/>
            <w:lang w:val="nb-NO"/>
          </w:rPr>
          <w:t>http://www.3gpp.org/SA3-Security?page=type_urls</w:t>
        </w:r>
      </w:hyperlink>
    </w:p>
    <w:bookmarkEnd w:id="171"/>
    <w:bookmarkEnd w:id="172"/>
    <w:p w:rsidR="00FD6E72" w:rsidRPr="000D5684" w:rsidRDefault="00FD6E72" w:rsidP="000D5684">
      <w:pPr>
        <w:pStyle w:val="Reftext"/>
        <w:ind w:left="0" w:firstLine="0"/>
        <w:jc w:val="left"/>
        <w:rPr>
          <w:szCs w:val="22"/>
          <w:lang w:val="fi-FI"/>
        </w:rPr>
      </w:pPr>
      <w:r w:rsidRPr="000D5684">
        <w:rPr>
          <w:szCs w:val="22"/>
          <w:lang w:val="fi-FI"/>
        </w:rPr>
        <w:t>ETSI TISPAN</w:t>
      </w:r>
      <w:r w:rsidRPr="000D5684">
        <w:rPr>
          <w:szCs w:val="22"/>
          <w:lang w:val="fi-FI" w:eastAsia="zh-CN"/>
        </w:rPr>
        <w:t>：</w:t>
      </w:r>
      <w:hyperlink r:id="rId69" w:history="1">
        <w:r w:rsidRPr="000D5684">
          <w:rPr>
            <w:rStyle w:val="Hyperlink"/>
            <w:szCs w:val="22"/>
            <w:lang w:val="sv-SE"/>
          </w:rPr>
          <w:t>http://www.etsi.org/tispan/</w:t>
        </w:r>
      </w:hyperlink>
    </w:p>
    <w:p w:rsidR="00FD6E72" w:rsidRPr="000D5684" w:rsidRDefault="00FD6E72" w:rsidP="000D5684">
      <w:pPr>
        <w:pStyle w:val="Reftext"/>
        <w:ind w:left="0" w:firstLine="0"/>
        <w:jc w:val="left"/>
        <w:rPr>
          <w:szCs w:val="22"/>
          <w:lang w:val="fi-FI"/>
        </w:rPr>
      </w:pPr>
      <w:r w:rsidRPr="000D5684">
        <w:rPr>
          <w:szCs w:val="22"/>
          <w:lang w:val="fi-FI"/>
        </w:rPr>
        <w:t>欧盟</w:t>
      </w:r>
      <w:r w:rsidRPr="000D5684">
        <w:rPr>
          <w:szCs w:val="22"/>
          <w:lang w:val="fi-FI"/>
        </w:rPr>
        <w:t>eID</w:t>
      </w:r>
      <w:r w:rsidRPr="000D5684">
        <w:rPr>
          <w:szCs w:val="22"/>
          <w:lang w:val="fi-FI"/>
        </w:rPr>
        <w:t>路线图：</w:t>
      </w:r>
      <w:hyperlink r:id="rId70" w:history="1">
        <w:r w:rsidRPr="000D5684">
          <w:rPr>
            <w:rStyle w:val="Hyperlink"/>
            <w:bCs/>
            <w:szCs w:val="22"/>
            <w:lang w:val="fi-FI"/>
          </w:rPr>
          <w:t>http://ec.europa.eu/information_society/activities/ict_psp/documents/eidm_roadmap_paper.pdf</w:t>
        </w:r>
      </w:hyperlink>
    </w:p>
    <w:p w:rsidR="00FD6E72" w:rsidRPr="000D5684" w:rsidRDefault="00FD6E72" w:rsidP="000D5684">
      <w:pPr>
        <w:pStyle w:val="Reftext"/>
        <w:ind w:left="0" w:firstLine="0"/>
        <w:jc w:val="left"/>
        <w:rPr>
          <w:szCs w:val="22"/>
          <w:lang w:val="fi-FI"/>
        </w:rPr>
      </w:pPr>
      <w:r w:rsidRPr="000D5684">
        <w:rPr>
          <w:szCs w:val="22"/>
          <w:lang w:val="fi-FI"/>
        </w:rPr>
        <w:t>欧洲公民卡：</w:t>
      </w:r>
      <w:hyperlink r:id="rId71" w:history="1">
        <w:r w:rsidRPr="000D5684">
          <w:rPr>
            <w:rStyle w:val="Hyperlink"/>
            <w:bCs/>
            <w:szCs w:val="22"/>
            <w:lang w:val="fi-FI"/>
          </w:rPr>
          <w:t>http://europa.eu.int/idabc/servlets/Doc?id=19132</w:t>
        </w:r>
      </w:hyperlink>
    </w:p>
    <w:p w:rsidR="00FD6E72" w:rsidRPr="000D5684" w:rsidRDefault="00FD6E72" w:rsidP="000D5684">
      <w:pPr>
        <w:pStyle w:val="Reftext"/>
        <w:ind w:left="0" w:firstLine="0"/>
        <w:jc w:val="left"/>
        <w:rPr>
          <w:szCs w:val="22"/>
          <w:lang w:val="fi-FI"/>
        </w:rPr>
      </w:pPr>
      <w:r w:rsidRPr="000D5684">
        <w:rPr>
          <w:szCs w:val="22"/>
          <w:lang w:val="fi-FI"/>
        </w:rPr>
        <w:t>FIDIS</w:t>
      </w:r>
      <w:r w:rsidRPr="000D5684">
        <w:rPr>
          <w:szCs w:val="22"/>
          <w:lang w:val="fi-FI" w:eastAsia="zh-CN"/>
        </w:rPr>
        <w:t>（</w:t>
      </w:r>
      <w:r w:rsidRPr="000D5684">
        <w:rPr>
          <w:szCs w:val="22"/>
          <w:lang w:eastAsia="zh-CN"/>
        </w:rPr>
        <w:t>欧盟信息社会未来身份</w:t>
      </w:r>
      <w:r w:rsidRPr="000D5684">
        <w:rPr>
          <w:szCs w:val="22"/>
          <w:lang w:val="fi-FI" w:eastAsia="zh-CN"/>
        </w:rPr>
        <w:t>）：</w:t>
      </w:r>
      <w:hyperlink r:id="rId72" w:history="1">
        <w:r w:rsidRPr="000D5684">
          <w:rPr>
            <w:rStyle w:val="Hyperlink"/>
            <w:bCs/>
            <w:szCs w:val="22"/>
            <w:lang w:val="fi-FI"/>
          </w:rPr>
          <w:t>http://www.fidis.net/</w:t>
        </w:r>
      </w:hyperlink>
    </w:p>
    <w:p w:rsidR="00FD6E72" w:rsidRPr="000D5684" w:rsidRDefault="00FD6E72" w:rsidP="000D5684">
      <w:pPr>
        <w:pStyle w:val="Reftext"/>
        <w:ind w:left="0" w:firstLine="0"/>
        <w:jc w:val="left"/>
        <w:rPr>
          <w:szCs w:val="22"/>
          <w:lang w:val="fi-FI"/>
        </w:rPr>
      </w:pPr>
      <w:r w:rsidRPr="000D5684">
        <w:rPr>
          <w:szCs w:val="22"/>
          <w:lang w:val="fi-FI" w:eastAsia="zh-CN"/>
        </w:rPr>
        <w:t>FIRST</w:t>
      </w:r>
      <w:r w:rsidRPr="000D5684">
        <w:rPr>
          <w:szCs w:val="22"/>
          <w:lang w:val="fi-FI" w:eastAsia="zh-CN"/>
        </w:rPr>
        <w:t>（</w:t>
      </w:r>
      <w:r w:rsidRPr="000D5684">
        <w:rPr>
          <w:szCs w:val="22"/>
          <w:lang w:eastAsia="zh-CN"/>
        </w:rPr>
        <w:t>事件响应论坛和安全</w:t>
      </w:r>
      <w:r w:rsidRPr="000D5684">
        <w:rPr>
          <w:rFonts w:hint="eastAsia"/>
          <w:szCs w:val="22"/>
          <w:lang w:eastAsia="zh-CN"/>
        </w:rPr>
        <w:t>组织</w:t>
      </w:r>
      <w:r w:rsidRPr="000D5684">
        <w:rPr>
          <w:szCs w:val="22"/>
          <w:lang w:val="fi-FI" w:eastAsia="zh-CN"/>
        </w:rPr>
        <w:t>）：</w:t>
      </w:r>
      <w:hyperlink r:id="rId73" w:history="1">
        <w:r w:rsidRPr="000D5684">
          <w:rPr>
            <w:rStyle w:val="Hyperlink"/>
            <w:bCs/>
            <w:szCs w:val="22"/>
            <w:lang w:val="fi-FI"/>
          </w:rPr>
          <w:t>http://www.first.org/</w:t>
        </w:r>
      </w:hyperlink>
    </w:p>
    <w:p w:rsidR="00FD6E72" w:rsidRPr="000D5684" w:rsidRDefault="00FD6E72" w:rsidP="000D5684">
      <w:pPr>
        <w:pStyle w:val="Reftext"/>
        <w:ind w:left="0" w:firstLine="0"/>
        <w:jc w:val="left"/>
        <w:rPr>
          <w:szCs w:val="22"/>
          <w:lang w:val="fi-FI"/>
        </w:rPr>
      </w:pPr>
      <w:r w:rsidRPr="000D5684">
        <w:rPr>
          <w:szCs w:val="22"/>
          <w:lang w:val="fi-FI"/>
        </w:rPr>
        <w:t>Guide</w:t>
      </w:r>
      <w:r w:rsidRPr="000D5684">
        <w:rPr>
          <w:szCs w:val="22"/>
          <w:lang w:val="fi-FI" w:eastAsia="zh-CN"/>
        </w:rPr>
        <w:t>（</w:t>
      </w:r>
      <w:r w:rsidRPr="000D5684">
        <w:rPr>
          <w:szCs w:val="22"/>
          <w:lang w:eastAsia="zh-CN"/>
        </w:rPr>
        <w:t>欧盟面向欧洲的政府用户身份</w:t>
      </w:r>
      <w:r w:rsidRPr="000D5684">
        <w:rPr>
          <w:szCs w:val="22"/>
          <w:lang w:val="fi-FI" w:eastAsia="zh-CN"/>
        </w:rPr>
        <w:t>）：</w:t>
      </w:r>
      <w:hyperlink r:id="rId74" w:history="1">
        <w:r w:rsidR="00356F6A" w:rsidRPr="00776E90">
          <w:rPr>
            <w:rStyle w:val="Hyperlink"/>
            <w:bCs/>
            <w:szCs w:val="22"/>
            <w:lang w:val="fi-FI"/>
          </w:rPr>
          <w:t>http://www.ist-world.org/ProjectDetails.aspx?ProjectId= 4ddb2e61c84343f0acd370607e5a8499&amp;SourceDatabaseId=7cff9226e582440894200b751bab883f</w:t>
        </w:r>
      </w:hyperlink>
    </w:p>
    <w:p w:rsidR="00FD6E72" w:rsidRPr="000D5684" w:rsidRDefault="00FD6E72" w:rsidP="000D5684">
      <w:pPr>
        <w:pStyle w:val="Reftext"/>
        <w:ind w:left="0" w:firstLine="0"/>
        <w:jc w:val="left"/>
        <w:rPr>
          <w:szCs w:val="22"/>
          <w:lang w:val="fi-FI"/>
        </w:rPr>
      </w:pPr>
      <w:r w:rsidRPr="000D5684">
        <w:rPr>
          <w:szCs w:val="22"/>
          <w:lang w:val="fi-FI"/>
        </w:rPr>
        <w:t>Handle</w:t>
      </w:r>
      <w:r w:rsidRPr="000D5684">
        <w:rPr>
          <w:szCs w:val="22"/>
          <w:lang w:val="fi-FI" w:eastAsia="zh-CN"/>
        </w:rPr>
        <w:t>：</w:t>
      </w:r>
      <w:hyperlink r:id="rId75" w:history="1">
        <w:r w:rsidRPr="000D5684">
          <w:rPr>
            <w:rStyle w:val="Hyperlink"/>
            <w:szCs w:val="22"/>
            <w:lang w:val="nb-NO"/>
          </w:rPr>
          <w:t>http://www.handle.net/</w:t>
        </w:r>
      </w:hyperlink>
    </w:p>
    <w:p w:rsidR="00FD6E72" w:rsidRPr="000D5684" w:rsidRDefault="00FD6E72" w:rsidP="000D5684">
      <w:pPr>
        <w:pStyle w:val="Reftext"/>
        <w:ind w:left="0" w:firstLine="0"/>
        <w:jc w:val="left"/>
        <w:rPr>
          <w:szCs w:val="22"/>
          <w:lang w:val="fi-FI"/>
        </w:rPr>
      </w:pPr>
      <w:r w:rsidRPr="000D5684">
        <w:rPr>
          <w:szCs w:val="22"/>
          <w:lang w:val="fi-FI"/>
        </w:rPr>
        <w:t>Higgins</w:t>
      </w:r>
      <w:r w:rsidRPr="000D5684">
        <w:rPr>
          <w:szCs w:val="22"/>
          <w:lang w:val="fi-FI" w:eastAsia="zh-CN"/>
        </w:rPr>
        <w:t>：</w:t>
      </w:r>
      <w:hyperlink r:id="rId76" w:history="1">
        <w:r w:rsidRPr="000D5684">
          <w:rPr>
            <w:rStyle w:val="Hyperlink"/>
            <w:bCs/>
            <w:szCs w:val="22"/>
            <w:lang w:val="fi-FI"/>
          </w:rPr>
          <w:t>http://www.eclipse.org/higgins/index.php</w:t>
        </w:r>
      </w:hyperlink>
    </w:p>
    <w:p w:rsidR="00FD6E72" w:rsidRPr="000D5684" w:rsidRDefault="00FD6E72" w:rsidP="000D5684">
      <w:pPr>
        <w:pStyle w:val="Reftext"/>
        <w:ind w:left="0" w:firstLine="0"/>
        <w:jc w:val="left"/>
        <w:rPr>
          <w:szCs w:val="22"/>
          <w:lang w:val="fi-FI" w:eastAsia="zh-CN"/>
        </w:rPr>
      </w:pPr>
      <w:r w:rsidRPr="000D5684">
        <w:rPr>
          <w:szCs w:val="22"/>
          <w:lang w:val="fi-FI" w:eastAsia="zh-CN"/>
        </w:rPr>
        <w:t>IDSP</w:t>
      </w:r>
      <w:r w:rsidRPr="000D5684">
        <w:rPr>
          <w:szCs w:val="22"/>
          <w:lang w:val="fi-FI" w:eastAsia="zh-CN"/>
        </w:rPr>
        <w:t>（</w:t>
      </w:r>
      <w:r w:rsidRPr="000D5684">
        <w:rPr>
          <w:szCs w:val="22"/>
          <w:lang w:eastAsia="zh-CN"/>
        </w:rPr>
        <w:t>美洲国家标准学会预防身份盗窃和身份管理标准委员会</w:t>
      </w:r>
      <w:r w:rsidRPr="000D5684">
        <w:rPr>
          <w:szCs w:val="22"/>
          <w:lang w:val="fi-FI" w:eastAsia="zh-CN"/>
        </w:rPr>
        <w:t>（</w:t>
      </w:r>
      <w:r w:rsidRPr="000D5684">
        <w:rPr>
          <w:szCs w:val="22"/>
          <w:lang w:val="fi-FI" w:eastAsia="zh-CN"/>
        </w:rPr>
        <w:t>IDSP</w:t>
      </w:r>
      <w:r w:rsidRPr="000D5684">
        <w:rPr>
          <w:szCs w:val="22"/>
          <w:lang w:val="fi-FI" w:eastAsia="zh-CN"/>
        </w:rPr>
        <w:t>））：</w:t>
      </w:r>
      <w:hyperlink r:id="rId77" w:history="1">
        <w:r w:rsidRPr="000D5684">
          <w:rPr>
            <w:rStyle w:val="Hyperlink"/>
            <w:bCs/>
            <w:szCs w:val="22"/>
            <w:lang w:val="fi-FI"/>
          </w:rPr>
          <w:t>http://www.ansi.org/standards_activities/standards_boards_panels/idsp/overview.aspx?menuid=3</w:t>
        </w:r>
      </w:hyperlink>
    </w:p>
    <w:p w:rsidR="00FD6E72" w:rsidRPr="000D5684" w:rsidRDefault="00FD6E72" w:rsidP="00E66718">
      <w:pPr>
        <w:pStyle w:val="Reftext"/>
        <w:ind w:left="0" w:firstLine="0"/>
        <w:jc w:val="left"/>
        <w:rPr>
          <w:rStyle w:val="a1"/>
          <w:bCs/>
          <w:color w:val="000000"/>
          <w:szCs w:val="22"/>
          <w:lang w:val="fi-FI"/>
        </w:rPr>
      </w:pPr>
      <w:r w:rsidRPr="000D5684">
        <w:rPr>
          <w:szCs w:val="22"/>
          <w:lang w:val="fi-FI"/>
        </w:rPr>
        <w:t>IGF</w:t>
      </w:r>
      <w:r w:rsidRPr="000D5684">
        <w:rPr>
          <w:szCs w:val="22"/>
          <w:lang w:val="fi-FI" w:eastAsia="zh-CN"/>
        </w:rPr>
        <w:t>（</w:t>
      </w:r>
      <w:r w:rsidRPr="000D5684">
        <w:rPr>
          <w:szCs w:val="22"/>
          <w:lang w:val="fi-FI" w:eastAsia="zh-CN"/>
        </w:rPr>
        <w:t>ORACLE</w:t>
      </w:r>
      <w:r w:rsidRPr="000D5684">
        <w:rPr>
          <w:szCs w:val="22"/>
          <w:lang w:eastAsia="zh-CN"/>
        </w:rPr>
        <w:t>身份治理框架</w:t>
      </w:r>
      <w:r w:rsidRPr="000D5684">
        <w:rPr>
          <w:szCs w:val="22"/>
          <w:lang w:val="fi-FI" w:eastAsia="zh-CN"/>
        </w:rPr>
        <w:t>）：</w:t>
      </w:r>
      <w:hyperlink r:id="rId78" w:history="1">
        <w:r w:rsidRPr="000D5684">
          <w:rPr>
            <w:rStyle w:val="Hyperlink"/>
            <w:bCs/>
            <w:szCs w:val="22"/>
            <w:lang w:val="fi-FI"/>
          </w:rPr>
          <w:t>http://www.oracle.com/technology/tech/standards/idm/igf/index.html</w:t>
        </w:r>
      </w:hyperlink>
    </w:p>
    <w:p w:rsidR="00FD6E72" w:rsidRPr="000D5684" w:rsidRDefault="00FD6E72" w:rsidP="000D5684">
      <w:pPr>
        <w:pStyle w:val="Reftext"/>
        <w:ind w:left="0" w:firstLine="0"/>
        <w:jc w:val="left"/>
        <w:rPr>
          <w:szCs w:val="22"/>
          <w:lang w:val="fi-FI"/>
        </w:rPr>
      </w:pPr>
      <w:r w:rsidRPr="000D5684">
        <w:rPr>
          <w:szCs w:val="22"/>
          <w:lang w:val="fi-FI"/>
        </w:rPr>
        <w:t>ITRC</w:t>
      </w:r>
      <w:r w:rsidRPr="000D5684">
        <w:rPr>
          <w:szCs w:val="22"/>
          <w:lang w:val="fi-FI" w:eastAsia="zh-CN"/>
        </w:rPr>
        <w:t>（</w:t>
      </w:r>
      <w:r w:rsidRPr="000D5684">
        <w:rPr>
          <w:szCs w:val="22"/>
          <w:lang w:eastAsia="zh-CN"/>
        </w:rPr>
        <w:t>身份盗窃资源中心</w:t>
      </w:r>
      <w:r w:rsidRPr="000D5684">
        <w:rPr>
          <w:szCs w:val="22"/>
          <w:lang w:val="fi-FI" w:eastAsia="zh-CN"/>
        </w:rPr>
        <w:t>）：</w:t>
      </w:r>
      <w:hyperlink r:id="rId79" w:history="1">
        <w:r w:rsidRPr="000D5684">
          <w:rPr>
            <w:rStyle w:val="Hyperlink"/>
            <w:bCs/>
            <w:szCs w:val="22"/>
            <w:lang w:val="fi-FI"/>
          </w:rPr>
          <w:t>http://www.idtheftcenter.org/</w:t>
        </w:r>
      </w:hyperlink>
    </w:p>
    <w:p w:rsidR="00FD6E72" w:rsidRPr="000D5684" w:rsidRDefault="00FD6E72" w:rsidP="000D5684">
      <w:pPr>
        <w:pStyle w:val="Reftext"/>
        <w:ind w:left="0" w:firstLine="0"/>
        <w:jc w:val="left"/>
        <w:rPr>
          <w:szCs w:val="22"/>
          <w:lang w:val="fi-FI"/>
        </w:rPr>
      </w:pPr>
      <w:r w:rsidRPr="000D5684">
        <w:rPr>
          <w:szCs w:val="22"/>
          <w:lang w:eastAsia="zh-CN"/>
        </w:rPr>
        <w:t>互联网工程任务组</w:t>
      </w:r>
      <w:r w:rsidRPr="000D5684">
        <w:rPr>
          <w:szCs w:val="22"/>
          <w:lang w:val="fi-FI" w:eastAsia="zh-CN"/>
        </w:rPr>
        <w:t>：</w:t>
      </w:r>
      <w:hyperlink r:id="rId80" w:history="1">
        <w:r w:rsidRPr="000D5684">
          <w:rPr>
            <w:rStyle w:val="Hyperlink"/>
            <w:bCs/>
            <w:szCs w:val="22"/>
            <w:lang w:val="fi-FI"/>
          </w:rPr>
          <w:t>http://sec.ietf.org/</w:t>
        </w:r>
      </w:hyperlink>
    </w:p>
    <w:p w:rsidR="00FD6E72" w:rsidRPr="000D5684" w:rsidRDefault="00FD6E72" w:rsidP="000D5684">
      <w:pPr>
        <w:pStyle w:val="Reftext"/>
        <w:ind w:left="0" w:firstLine="0"/>
        <w:jc w:val="left"/>
        <w:rPr>
          <w:rStyle w:val="Hyperlink"/>
          <w:bCs/>
          <w:szCs w:val="22"/>
          <w:lang w:val="fr-FR" w:eastAsia="zh-CN"/>
        </w:rPr>
      </w:pPr>
      <w:r w:rsidRPr="000D5684">
        <w:rPr>
          <w:szCs w:val="22"/>
          <w:lang w:val="fr-FR" w:eastAsia="zh-CN"/>
        </w:rPr>
        <w:t>ITU-T</w:t>
      </w:r>
      <w:r w:rsidRPr="000D5684">
        <w:rPr>
          <w:rFonts w:hint="eastAsia"/>
          <w:szCs w:val="22"/>
          <w:lang w:val="en-US" w:eastAsia="zh-CN"/>
        </w:rPr>
        <w:t>第</w:t>
      </w:r>
      <w:r w:rsidRPr="000D5684">
        <w:rPr>
          <w:rFonts w:hint="eastAsia"/>
          <w:szCs w:val="22"/>
          <w:lang w:val="fr-FR" w:eastAsia="zh-CN"/>
        </w:rPr>
        <w:t xml:space="preserve">17 </w:t>
      </w:r>
      <w:r w:rsidRPr="000D5684">
        <w:rPr>
          <w:rFonts w:hint="eastAsia"/>
          <w:szCs w:val="22"/>
          <w:lang w:val="en-US" w:eastAsia="zh-CN"/>
        </w:rPr>
        <w:t>研究组</w:t>
      </w:r>
      <w:r w:rsidR="000D5684" w:rsidRPr="000D5684">
        <w:rPr>
          <w:rFonts w:hint="eastAsia"/>
          <w:szCs w:val="22"/>
          <w:lang w:val="fr-FR" w:eastAsia="zh-CN"/>
        </w:rPr>
        <w:t>（</w:t>
      </w:r>
      <w:r w:rsidRPr="000D5684">
        <w:rPr>
          <w:rFonts w:hint="eastAsia"/>
          <w:szCs w:val="22"/>
          <w:lang w:val="en-US" w:eastAsia="zh-CN"/>
        </w:rPr>
        <w:t>安全</w:t>
      </w:r>
      <w:r w:rsidR="000D5684" w:rsidRPr="000D5684">
        <w:rPr>
          <w:rFonts w:hint="eastAsia"/>
          <w:szCs w:val="22"/>
          <w:lang w:val="fr-FR" w:eastAsia="zh-CN"/>
        </w:rPr>
        <w:t>）</w:t>
      </w:r>
      <w:r w:rsidRPr="000D5684">
        <w:rPr>
          <w:szCs w:val="22"/>
          <w:lang w:val="en-US" w:eastAsia="zh-CN"/>
        </w:rPr>
        <w:t>身份管理焦点组</w:t>
      </w:r>
      <w:r w:rsidRPr="000D5684">
        <w:rPr>
          <w:szCs w:val="22"/>
          <w:lang w:val="fr-FR" w:eastAsia="zh-CN"/>
        </w:rPr>
        <w:t>：</w:t>
      </w:r>
      <w:hyperlink r:id="rId81" w:history="1">
        <w:r w:rsidRPr="000D5684">
          <w:rPr>
            <w:rStyle w:val="Hyperlink"/>
            <w:bCs/>
            <w:szCs w:val="22"/>
            <w:lang w:val="fr-CH"/>
          </w:rPr>
          <w:t>www.itu.int/ITU</w:t>
        </w:r>
        <w:r w:rsidRPr="000D5684">
          <w:rPr>
            <w:rStyle w:val="Hyperlink"/>
            <w:rFonts w:hint="eastAsia"/>
            <w:bCs/>
            <w:szCs w:val="22"/>
            <w:lang w:val="fr-CH" w:eastAsia="zh-CN"/>
          </w:rPr>
          <w:t>-</w:t>
        </w:r>
        <w:r w:rsidRPr="000D5684">
          <w:rPr>
            <w:rStyle w:val="Hyperlink"/>
            <w:bCs/>
            <w:szCs w:val="22"/>
            <w:lang w:val="fr-CH"/>
          </w:rPr>
          <w:t>T/studygroups/com17/fgidm/index.html</w:t>
        </w:r>
      </w:hyperlink>
    </w:p>
    <w:p w:rsidR="00FD6E72" w:rsidRPr="000D5684" w:rsidRDefault="00FD6E72" w:rsidP="000D5684">
      <w:pPr>
        <w:pStyle w:val="Reftext"/>
        <w:ind w:left="0" w:firstLine="0"/>
        <w:jc w:val="left"/>
        <w:rPr>
          <w:rStyle w:val="Hyperlink"/>
          <w:bCs/>
          <w:szCs w:val="22"/>
          <w:lang w:eastAsia="zh-CN"/>
        </w:rPr>
      </w:pPr>
      <w:r w:rsidRPr="000D5684">
        <w:rPr>
          <w:rStyle w:val="Hyperlink"/>
          <w:rFonts w:hint="eastAsia"/>
          <w:bCs/>
          <w:szCs w:val="22"/>
          <w:lang w:eastAsia="zh-CN"/>
        </w:rPr>
        <w:t>ITU-T</w:t>
      </w:r>
      <w:r w:rsidRPr="000D5684">
        <w:rPr>
          <w:rStyle w:val="Hyperlink"/>
          <w:rFonts w:hint="eastAsia"/>
          <w:bCs/>
          <w:szCs w:val="22"/>
          <w:lang w:eastAsia="zh-CN"/>
        </w:rPr>
        <w:t>第</w:t>
      </w:r>
      <w:r w:rsidRPr="000D5684">
        <w:rPr>
          <w:rStyle w:val="Hyperlink"/>
          <w:rFonts w:hint="eastAsia"/>
          <w:bCs/>
          <w:szCs w:val="22"/>
          <w:lang w:eastAsia="zh-CN"/>
        </w:rPr>
        <w:t>17</w:t>
      </w:r>
      <w:r w:rsidRPr="000D5684">
        <w:rPr>
          <w:rStyle w:val="Hyperlink"/>
          <w:rFonts w:hint="eastAsia"/>
          <w:bCs/>
          <w:szCs w:val="22"/>
          <w:lang w:eastAsia="zh-CN"/>
        </w:rPr>
        <w:t>研究组</w:t>
      </w:r>
      <w:r w:rsidRPr="000D5684">
        <w:rPr>
          <w:rStyle w:val="Hyperlink"/>
          <w:rFonts w:hint="eastAsia"/>
          <w:bCs/>
          <w:szCs w:val="22"/>
          <w:lang w:eastAsia="zh-CN"/>
        </w:rPr>
        <w:t>(</w:t>
      </w:r>
      <w:r w:rsidRPr="000D5684">
        <w:rPr>
          <w:rStyle w:val="Hyperlink"/>
          <w:rFonts w:hint="eastAsia"/>
          <w:bCs/>
          <w:szCs w:val="22"/>
          <w:lang w:eastAsia="zh-CN"/>
        </w:rPr>
        <w:t>安全</w:t>
      </w:r>
      <w:r w:rsidRPr="000D5684">
        <w:rPr>
          <w:rStyle w:val="Hyperlink"/>
          <w:rFonts w:hint="eastAsia"/>
          <w:bCs/>
          <w:szCs w:val="22"/>
          <w:lang w:eastAsia="zh-CN"/>
        </w:rPr>
        <w:t>)</w:t>
      </w:r>
      <w:r w:rsidRPr="000D5684">
        <w:rPr>
          <w:rStyle w:val="Hyperlink"/>
          <w:rFonts w:hint="eastAsia"/>
          <w:bCs/>
          <w:szCs w:val="22"/>
          <w:lang w:eastAsia="zh-CN"/>
        </w:rPr>
        <w:t>第</w:t>
      </w:r>
      <w:r w:rsidRPr="000D5684">
        <w:rPr>
          <w:rStyle w:val="Hyperlink"/>
          <w:rFonts w:hint="eastAsia"/>
          <w:bCs/>
          <w:szCs w:val="22"/>
          <w:lang w:eastAsia="zh-CN"/>
        </w:rPr>
        <w:t>10</w:t>
      </w:r>
      <w:r w:rsidRPr="000D5684">
        <w:rPr>
          <w:rStyle w:val="Hyperlink"/>
          <w:rFonts w:hint="eastAsia"/>
          <w:bCs/>
          <w:szCs w:val="22"/>
          <w:lang w:eastAsia="zh-CN"/>
        </w:rPr>
        <w:t>号课题：</w:t>
      </w:r>
    </w:p>
    <w:p w:rsidR="00FD6E72" w:rsidRPr="000D5684" w:rsidRDefault="00B560E7" w:rsidP="000D5684">
      <w:pPr>
        <w:pStyle w:val="Reftext"/>
        <w:ind w:left="0" w:firstLine="0"/>
        <w:jc w:val="left"/>
        <w:rPr>
          <w:szCs w:val="22"/>
          <w:lang w:eastAsia="zh-CN"/>
        </w:rPr>
      </w:pPr>
      <w:hyperlink r:id="rId82" w:history="1">
        <w:r w:rsidR="00FD6E72" w:rsidRPr="000D5684">
          <w:rPr>
            <w:rStyle w:val="Hyperlink"/>
            <w:bCs/>
            <w:szCs w:val="22"/>
          </w:rPr>
          <w:t>http://www.itu.int/ITU-T/studygroups/com17/index.asp</w:t>
        </w:r>
      </w:hyperlink>
    </w:p>
    <w:p w:rsidR="00FD6E72" w:rsidRPr="000D5684" w:rsidRDefault="00FD6E72" w:rsidP="000D5684">
      <w:pPr>
        <w:pStyle w:val="Reftext"/>
        <w:ind w:left="0" w:firstLine="0"/>
        <w:jc w:val="left"/>
        <w:rPr>
          <w:szCs w:val="22"/>
          <w:lang w:eastAsia="zh-CN"/>
        </w:rPr>
      </w:pPr>
      <w:r w:rsidRPr="000D5684">
        <w:rPr>
          <w:szCs w:val="22"/>
          <w:lang w:eastAsia="zh-CN"/>
        </w:rPr>
        <w:t>ITU-T</w:t>
      </w:r>
      <w:r w:rsidRPr="000D5684">
        <w:rPr>
          <w:rFonts w:hint="eastAsia"/>
          <w:szCs w:val="22"/>
          <w:lang w:eastAsia="zh-CN"/>
        </w:rPr>
        <w:t>第</w:t>
      </w:r>
      <w:r w:rsidRPr="000D5684">
        <w:rPr>
          <w:rFonts w:hint="eastAsia"/>
          <w:szCs w:val="22"/>
          <w:lang w:eastAsia="zh-CN"/>
        </w:rPr>
        <w:t>13</w:t>
      </w:r>
      <w:r w:rsidRPr="000D5684">
        <w:rPr>
          <w:rFonts w:hint="eastAsia"/>
          <w:szCs w:val="22"/>
          <w:lang w:eastAsia="zh-CN"/>
        </w:rPr>
        <w:t>研究组</w:t>
      </w:r>
      <w:r w:rsidR="000D5684" w:rsidRPr="000D5684">
        <w:rPr>
          <w:rFonts w:hint="eastAsia"/>
          <w:szCs w:val="22"/>
          <w:lang w:eastAsia="zh-CN"/>
        </w:rPr>
        <w:t>（</w:t>
      </w:r>
      <w:r w:rsidRPr="000D5684">
        <w:rPr>
          <w:szCs w:val="22"/>
          <w:lang w:eastAsia="zh-CN"/>
        </w:rPr>
        <w:t>下一代网络</w:t>
      </w:r>
      <w:r w:rsidR="000D5684" w:rsidRPr="000D5684">
        <w:rPr>
          <w:rFonts w:hint="eastAsia"/>
          <w:szCs w:val="22"/>
          <w:lang w:eastAsia="zh-CN"/>
        </w:rPr>
        <w:t>）</w:t>
      </w:r>
      <w:r w:rsidRPr="000D5684">
        <w:rPr>
          <w:szCs w:val="22"/>
          <w:lang w:eastAsia="zh-CN"/>
        </w:rPr>
        <w:t>第</w:t>
      </w:r>
      <w:r w:rsidRPr="000D5684">
        <w:rPr>
          <w:szCs w:val="22"/>
          <w:lang w:eastAsia="zh-CN"/>
        </w:rPr>
        <w:t>13</w:t>
      </w:r>
      <w:r w:rsidRPr="000D5684">
        <w:rPr>
          <w:szCs w:val="22"/>
          <w:lang w:eastAsia="zh-CN"/>
        </w:rPr>
        <w:t>号课题：</w:t>
      </w:r>
      <w:hyperlink r:id="rId83" w:history="1">
        <w:r w:rsidRPr="000D5684">
          <w:rPr>
            <w:rStyle w:val="Hyperlink"/>
            <w:bCs/>
            <w:szCs w:val="22"/>
          </w:rPr>
          <w:t>http://www.itu.int/ITU-T/studygroups/com13/index.asp</w:t>
        </w:r>
      </w:hyperlink>
    </w:p>
    <w:p w:rsidR="00FD6E72" w:rsidRPr="000D5684" w:rsidRDefault="00FD6E72" w:rsidP="000D5684">
      <w:pPr>
        <w:pStyle w:val="Reftext"/>
        <w:ind w:left="0" w:firstLine="0"/>
        <w:jc w:val="left"/>
        <w:rPr>
          <w:szCs w:val="22"/>
        </w:rPr>
      </w:pPr>
      <w:r w:rsidRPr="000D5684">
        <w:rPr>
          <w:szCs w:val="22"/>
          <w:lang w:eastAsia="zh-CN"/>
        </w:rPr>
        <w:t>自由联盟项目：</w:t>
      </w:r>
      <w:hyperlink r:id="rId84" w:history="1">
        <w:r w:rsidRPr="000D5684">
          <w:rPr>
            <w:rStyle w:val="Hyperlink"/>
            <w:bCs/>
            <w:szCs w:val="22"/>
          </w:rPr>
          <w:t>http://www.projectliberty.org/</w:t>
        </w:r>
      </w:hyperlink>
    </w:p>
    <w:p w:rsidR="00FD6E72" w:rsidRPr="000D5684" w:rsidRDefault="00FD6E72" w:rsidP="000D5684">
      <w:pPr>
        <w:pStyle w:val="Reftext"/>
        <w:ind w:left="0" w:firstLine="0"/>
        <w:jc w:val="left"/>
        <w:rPr>
          <w:szCs w:val="22"/>
        </w:rPr>
      </w:pPr>
      <w:r w:rsidRPr="000D5684">
        <w:rPr>
          <w:rFonts w:hint="eastAsia"/>
          <w:szCs w:val="22"/>
          <w:lang w:eastAsia="zh-CN"/>
        </w:rPr>
        <w:t>简化</w:t>
      </w:r>
      <w:r w:rsidRPr="000D5684">
        <w:rPr>
          <w:szCs w:val="22"/>
          <w:lang w:eastAsia="zh-CN"/>
        </w:rPr>
        <w:t>身份：</w:t>
      </w:r>
      <w:hyperlink r:id="rId85" w:history="1">
        <w:r w:rsidRPr="000D5684">
          <w:rPr>
            <w:rStyle w:val="Hyperlink"/>
            <w:bCs/>
            <w:szCs w:val="22"/>
          </w:rPr>
          <w:t>http://lid.netmesh.org/wiki/Main_Page</w:t>
        </w:r>
      </w:hyperlink>
    </w:p>
    <w:p w:rsidR="00FD6E72" w:rsidRPr="000D5684" w:rsidRDefault="00FD6E72" w:rsidP="000D5684">
      <w:pPr>
        <w:pStyle w:val="Reftext"/>
        <w:ind w:left="0" w:firstLine="0"/>
        <w:jc w:val="left"/>
        <w:rPr>
          <w:rStyle w:val="Hyperlink"/>
          <w:bCs/>
          <w:szCs w:val="22"/>
        </w:rPr>
      </w:pPr>
      <w:r w:rsidRPr="000D5684">
        <w:rPr>
          <w:szCs w:val="22"/>
        </w:rPr>
        <w:t>MODINIS-IDM</w:t>
      </w:r>
      <w:r w:rsidRPr="000D5684">
        <w:rPr>
          <w:szCs w:val="22"/>
          <w:lang w:eastAsia="zh-CN"/>
        </w:rPr>
        <w:t>企业集团：</w:t>
      </w:r>
      <w:hyperlink r:id="rId86" w:history="1">
        <w:r w:rsidRPr="000D5684">
          <w:rPr>
            <w:rStyle w:val="Hyperlink"/>
            <w:bCs/>
            <w:szCs w:val="22"/>
          </w:rPr>
          <w:t>http://www.egov-goodpractice.org</w:t>
        </w:r>
      </w:hyperlink>
      <w:r w:rsidRPr="000D5684">
        <w:rPr>
          <w:color w:val="000000"/>
          <w:szCs w:val="22"/>
          <w:lang w:eastAsia="zh-CN"/>
        </w:rPr>
        <w:t>和</w:t>
      </w:r>
      <w:hyperlink r:id="rId87" w:history="1">
        <w:r w:rsidRPr="000D5684">
          <w:rPr>
            <w:rStyle w:val="Hyperlink"/>
            <w:bCs/>
            <w:szCs w:val="22"/>
          </w:rPr>
          <w:t>https://www.cosic.esat.kuleuven.be/modinis-idm/twiki/bin/view.cgi/Main/ProjectConsortium</w:t>
        </w:r>
      </w:hyperlink>
    </w:p>
    <w:p w:rsidR="00FD6E72" w:rsidRPr="000D5684" w:rsidRDefault="00FD6E72" w:rsidP="000D5684">
      <w:pPr>
        <w:pStyle w:val="Reftext"/>
        <w:ind w:left="0" w:firstLine="0"/>
        <w:jc w:val="left"/>
        <w:rPr>
          <w:szCs w:val="22"/>
        </w:rPr>
      </w:pPr>
      <w:r w:rsidRPr="000D5684">
        <w:rPr>
          <w:szCs w:val="22"/>
          <w:lang w:eastAsia="zh-CN"/>
        </w:rPr>
        <w:t>国家身份卡方案：</w:t>
      </w:r>
      <w:hyperlink r:id="rId88" w:history="1">
        <w:r w:rsidRPr="000D5684">
          <w:rPr>
            <w:rStyle w:val="Hyperlink"/>
            <w:bCs/>
            <w:szCs w:val="22"/>
          </w:rPr>
          <w:t>http://www.homeoffice.gov.uk/passports-and-immigration/id-cards/</w:t>
        </w:r>
      </w:hyperlink>
      <w:r w:rsidRPr="000D5684">
        <w:rPr>
          <w:szCs w:val="22"/>
          <w:lang w:eastAsia="zh-CN"/>
        </w:rPr>
        <w:t>；</w:t>
      </w:r>
      <w:hyperlink r:id="rId89" w:history="1">
        <w:r w:rsidRPr="000D5684">
          <w:rPr>
            <w:rStyle w:val="Hyperlink"/>
            <w:bCs/>
            <w:szCs w:val="22"/>
          </w:rPr>
          <w:t>http://en.wikipedia.org/wiki/Identity_document</w:t>
        </w:r>
      </w:hyperlink>
    </w:p>
    <w:p w:rsidR="00FD6E72" w:rsidRPr="000D5684" w:rsidRDefault="00FD6E72" w:rsidP="000D5684">
      <w:pPr>
        <w:pStyle w:val="Reftext"/>
        <w:ind w:left="0" w:firstLine="0"/>
        <w:jc w:val="left"/>
        <w:rPr>
          <w:szCs w:val="22"/>
          <w:lang w:eastAsia="zh-CN"/>
        </w:rPr>
      </w:pPr>
      <w:r w:rsidRPr="000D5684">
        <w:rPr>
          <w:szCs w:val="22"/>
          <w:lang w:eastAsia="zh-CN"/>
        </w:rPr>
        <w:t>OASIS</w:t>
      </w:r>
      <w:r w:rsidRPr="000D5684">
        <w:rPr>
          <w:szCs w:val="22"/>
          <w:lang w:eastAsia="zh-CN"/>
        </w:rPr>
        <w:t>（结构信息标准推进组织）：</w:t>
      </w:r>
      <w:hyperlink r:id="rId90" w:history="1">
        <w:r w:rsidRPr="000D5684">
          <w:rPr>
            <w:rStyle w:val="Hyperlink"/>
            <w:bCs/>
            <w:szCs w:val="22"/>
          </w:rPr>
          <w:t>http://www.oasis-open.org/home/index.php</w:t>
        </w:r>
      </w:hyperlink>
    </w:p>
    <w:p w:rsidR="00FD6E72" w:rsidRPr="000D5684" w:rsidRDefault="00FD6E72" w:rsidP="000D5684">
      <w:pPr>
        <w:pStyle w:val="Reftext"/>
        <w:ind w:left="0" w:firstLine="0"/>
        <w:jc w:val="left"/>
        <w:rPr>
          <w:szCs w:val="22"/>
          <w:lang w:eastAsia="zh-CN"/>
        </w:rPr>
      </w:pPr>
      <w:r w:rsidRPr="000D5684">
        <w:rPr>
          <w:szCs w:val="22"/>
          <w:lang w:eastAsia="zh-CN"/>
        </w:rPr>
        <w:t>OECD</w:t>
      </w:r>
      <w:r w:rsidRPr="000D5684">
        <w:rPr>
          <w:szCs w:val="22"/>
          <w:lang w:eastAsia="zh-CN"/>
        </w:rPr>
        <w:t>（经济合作和发展组织）数字身份管理研讨会，</w:t>
      </w:r>
      <w:r w:rsidRPr="000D5684">
        <w:rPr>
          <w:szCs w:val="22"/>
          <w:lang w:eastAsia="zh-CN"/>
        </w:rPr>
        <w:t>2007</w:t>
      </w:r>
      <w:r w:rsidRPr="000D5684">
        <w:rPr>
          <w:szCs w:val="22"/>
          <w:lang w:eastAsia="zh-CN"/>
        </w:rPr>
        <w:t>年</w:t>
      </w:r>
      <w:r w:rsidRPr="000D5684">
        <w:rPr>
          <w:szCs w:val="22"/>
          <w:lang w:eastAsia="zh-CN"/>
        </w:rPr>
        <w:t>5</w:t>
      </w:r>
      <w:r w:rsidRPr="000D5684">
        <w:rPr>
          <w:szCs w:val="22"/>
          <w:lang w:eastAsia="zh-CN"/>
        </w:rPr>
        <w:t>月</w:t>
      </w:r>
      <w:r w:rsidRPr="000D5684">
        <w:rPr>
          <w:szCs w:val="22"/>
          <w:lang w:eastAsia="zh-CN"/>
        </w:rPr>
        <w:t>8-9</w:t>
      </w:r>
      <w:r w:rsidRPr="000D5684">
        <w:rPr>
          <w:szCs w:val="22"/>
          <w:lang w:eastAsia="zh-CN"/>
        </w:rPr>
        <w:t>日，挪威</w:t>
      </w:r>
      <w:r w:rsidRPr="000D5684">
        <w:rPr>
          <w:szCs w:val="22"/>
          <w:lang w:eastAsia="zh-CN"/>
        </w:rPr>
        <w:t>Trondheim</w:t>
      </w:r>
      <w:r w:rsidRPr="000D5684">
        <w:rPr>
          <w:szCs w:val="22"/>
          <w:lang w:eastAsia="zh-CN"/>
        </w:rPr>
        <w:t>：</w:t>
      </w:r>
      <w:hyperlink r:id="rId91" w:history="1">
        <w:r w:rsidRPr="000D5684">
          <w:rPr>
            <w:rStyle w:val="Hyperlink"/>
            <w:bCs/>
            <w:szCs w:val="22"/>
          </w:rPr>
          <w:t>http://www.oecd.org/sti/security-privacy/idm</w:t>
        </w:r>
      </w:hyperlink>
      <w:r w:rsidRPr="000D5684">
        <w:rPr>
          <w:szCs w:val="22"/>
        </w:rPr>
        <w:t>.</w:t>
      </w:r>
    </w:p>
    <w:p w:rsidR="00FD6E72" w:rsidRPr="00D67BE1" w:rsidRDefault="00FD6E72" w:rsidP="000D5684">
      <w:pPr>
        <w:pStyle w:val="Reftext"/>
        <w:ind w:left="0" w:firstLine="0"/>
        <w:jc w:val="left"/>
        <w:rPr>
          <w:lang w:val="it-IT"/>
        </w:rPr>
      </w:pPr>
      <w:r w:rsidRPr="00D67BE1">
        <w:rPr>
          <w:lang w:val="it-IT"/>
        </w:rPr>
        <w:t>OMA</w:t>
      </w:r>
      <w:r w:rsidRPr="00D67BE1">
        <w:rPr>
          <w:lang w:val="it-IT" w:eastAsia="zh-CN"/>
        </w:rPr>
        <w:t>（开放移动联盟）：</w:t>
      </w:r>
      <w:hyperlink r:id="rId92" w:history="1">
        <w:r w:rsidRPr="00D67BE1">
          <w:rPr>
            <w:rStyle w:val="Hyperlink"/>
            <w:bCs/>
            <w:sz w:val="24"/>
            <w:szCs w:val="24"/>
            <w:lang w:val="it-IT"/>
          </w:rPr>
          <w:t>http://www.openmobilealliance.org/</w:t>
        </w:r>
      </w:hyperlink>
    </w:p>
    <w:p w:rsidR="00356F6A" w:rsidRDefault="00356F6A">
      <w:pPr>
        <w:tabs>
          <w:tab w:val="clear" w:pos="794"/>
          <w:tab w:val="clear" w:pos="1191"/>
          <w:tab w:val="clear" w:pos="1588"/>
          <w:tab w:val="clear" w:pos="1985"/>
        </w:tabs>
        <w:overflowPunct/>
        <w:autoSpaceDE/>
        <w:autoSpaceDN/>
        <w:adjustRightInd/>
        <w:spacing w:before="0"/>
        <w:ind w:firstLine="0"/>
        <w:jc w:val="left"/>
        <w:textAlignment w:val="auto"/>
        <w:rPr>
          <w:szCs w:val="24"/>
        </w:rPr>
      </w:pPr>
      <w:r>
        <w:rPr>
          <w:szCs w:val="24"/>
        </w:rPr>
        <w:br w:type="page"/>
      </w:r>
    </w:p>
    <w:p w:rsidR="00FD6E72" w:rsidRPr="00FF6998" w:rsidRDefault="00FD6E72" w:rsidP="000D5684">
      <w:pPr>
        <w:pStyle w:val="Reftext"/>
        <w:ind w:left="0" w:firstLine="0"/>
        <w:jc w:val="left"/>
        <w:rPr>
          <w:szCs w:val="24"/>
          <w:lang w:val="it-IT"/>
        </w:rPr>
      </w:pPr>
      <w:r w:rsidRPr="00FF6998">
        <w:rPr>
          <w:szCs w:val="24"/>
        </w:rPr>
        <w:lastRenderedPageBreak/>
        <w:t>开放集团</w:t>
      </w:r>
      <w:r w:rsidRPr="00FF6998">
        <w:rPr>
          <w:szCs w:val="24"/>
          <w:lang w:val="it-IT"/>
        </w:rPr>
        <w:t>：</w:t>
      </w:r>
      <w:hyperlink r:id="rId93" w:history="1">
        <w:r w:rsidR="00FF6998" w:rsidRPr="00FF6998">
          <w:rPr>
            <w:rStyle w:val="Hyperlink"/>
            <w:bCs/>
            <w:lang w:val="it-IT"/>
          </w:rPr>
          <w:t>http://www.opengroup.org</w:t>
        </w:r>
      </w:hyperlink>
    </w:p>
    <w:p w:rsidR="00FD6E72" w:rsidRPr="00FF6998" w:rsidRDefault="00FD6E72" w:rsidP="000D5684">
      <w:pPr>
        <w:pStyle w:val="Reftext"/>
        <w:ind w:left="0" w:firstLine="0"/>
        <w:jc w:val="left"/>
        <w:rPr>
          <w:szCs w:val="24"/>
          <w:lang w:val="it-IT"/>
        </w:rPr>
      </w:pPr>
      <w:r w:rsidRPr="00FF6998">
        <w:rPr>
          <w:szCs w:val="24"/>
          <w:lang w:val="it-IT"/>
        </w:rPr>
        <w:t>OSIS</w:t>
      </w:r>
      <w:r w:rsidRPr="00FF6998">
        <w:rPr>
          <w:szCs w:val="24"/>
          <w:lang w:val="it-IT"/>
        </w:rPr>
        <w:t>（</w:t>
      </w:r>
      <w:r w:rsidRPr="00FF6998">
        <w:rPr>
          <w:szCs w:val="24"/>
        </w:rPr>
        <w:t>开放源代码身份系统</w:t>
      </w:r>
      <w:r w:rsidRPr="00FF6998">
        <w:rPr>
          <w:szCs w:val="24"/>
          <w:lang w:val="it-IT"/>
        </w:rPr>
        <w:t>）：</w:t>
      </w:r>
      <w:hyperlink r:id="rId94" w:history="1">
        <w:r w:rsidR="00FF6998" w:rsidRPr="00FF6998">
          <w:rPr>
            <w:rStyle w:val="Hyperlink"/>
            <w:bCs/>
            <w:lang w:val="it-IT"/>
          </w:rPr>
          <w:t>http://osis.idcommons.net/wiki/Main_Page</w:t>
        </w:r>
      </w:hyperlink>
    </w:p>
    <w:p w:rsidR="00FF6998" w:rsidRPr="00850C99" w:rsidRDefault="00FD6E72" w:rsidP="000D5684">
      <w:pPr>
        <w:pStyle w:val="Reftext"/>
        <w:jc w:val="left"/>
        <w:rPr>
          <w:lang w:eastAsia="zh-CN"/>
        </w:rPr>
      </w:pPr>
      <w:r w:rsidRPr="00FF6998">
        <w:rPr>
          <w:szCs w:val="24"/>
          <w:lang w:eastAsia="zh-CN"/>
        </w:rPr>
        <w:t>PAMPAS</w:t>
      </w:r>
      <w:r w:rsidRPr="00FF6998">
        <w:rPr>
          <w:szCs w:val="24"/>
          <w:lang w:eastAsia="zh-CN"/>
        </w:rPr>
        <w:t>（欧盟先进移动隐私和安全先驱（</w:t>
      </w:r>
      <w:r w:rsidRPr="00FF6998">
        <w:rPr>
          <w:szCs w:val="24"/>
          <w:lang w:eastAsia="zh-CN"/>
        </w:rPr>
        <w:t>PAMPAS</w:t>
      </w:r>
      <w:r w:rsidRPr="00FF6998">
        <w:rPr>
          <w:szCs w:val="24"/>
          <w:lang w:eastAsia="zh-CN"/>
        </w:rPr>
        <w:t>））：</w:t>
      </w:r>
      <w:r w:rsidR="00B560E7" w:rsidRPr="00FF6998">
        <w:fldChar w:fldCharType="begin"/>
      </w:r>
      <w:r w:rsidR="00BA19D5" w:rsidRPr="00FF6998">
        <w:rPr>
          <w:lang w:eastAsia="zh-CN"/>
        </w:rPr>
        <w:instrText>HYPERLINK "http://www.pampas.eu.org/"</w:instrText>
      </w:r>
      <w:r w:rsidR="00B560E7" w:rsidRPr="00FF6998">
        <w:fldChar w:fldCharType="separate"/>
      </w:r>
      <w:hyperlink r:id="rId95" w:history="1">
        <w:r w:rsidR="00FF6998" w:rsidRPr="00850C99">
          <w:rPr>
            <w:color w:val="0000FF"/>
            <w:u w:val="single"/>
            <w:lang w:eastAsia="zh-CN"/>
          </w:rPr>
          <w:t>http://www.pampas.eu.org/</w:t>
        </w:r>
      </w:hyperlink>
    </w:p>
    <w:p w:rsidR="00FD6E72" w:rsidRPr="00FF6998" w:rsidRDefault="00B560E7" w:rsidP="000D5684">
      <w:pPr>
        <w:pStyle w:val="Reftext"/>
        <w:ind w:left="0" w:firstLine="0"/>
        <w:jc w:val="left"/>
        <w:rPr>
          <w:szCs w:val="24"/>
        </w:rPr>
      </w:pPr>
      <w:r w:rsidRPr="00FF6998">
        <w:fldChar w:fldCharType="end"/>
      </w:r>
      <w:r w:rsidR="00FD6E72" w:rsidRPr="00FF6998">
        <w:rPr>
          <w:szCs w:val="24"/>
        </w:rPr>
        <w:t>PERMIS</w:t>
      </w:r>
      <w:r w:rsidR="00FD6E72" w:rsidRPr="00FF6998">
        <w:rPr>
          <w:szCs w:val="24"/>
        </w:rPr>
        <w:t>（欧盟信息社会标准化举措（</w:t>
      </w:r>
      <w:r w:rsidR="00FD6E72" w:rsidRPr="00FF6998">
        <w:rPr>
          <w:szCs w:val="24"/>
        </w:rPr>
        <w:t>ISIS</w:t>
      </w:r>
      <w:r w:rsidR="00FD6E72" w:rsidRPr="00FF6998">
        <w:rPr>
          <w:szCs w:val="24"/>
        </w:rPr>
        <w:t>））</w:t>
      </w:r>
      <w:r w:rsidR="00FD6E72" w:rsidRPr="00FF6998">
        <w:rPr>
          <w:szCs w:val="24"/>
        </w:rPr>
        <w:t>PrivilEge</w:t>
      </w:r>
      <w:r w:rsidR="00FD6E72" w:rsidRPr="00FF6998">
        <w:rPr>
          <w:szCs w:val="24"/>
        </w:rPr>
        <w:t>和角色管理基础设施标准验证）：</w:t>
      </w:r>
      <w:r w:rsidR="00FD6E72" w:rsidRPr="00FF6998">
        <w:rPr>
          <w:rStyle w:val="Hyperlink"/>
          <w:color w:val="auto"/>
          <w:szCs w:val="24"/>
          <w:u w:val="none"/>
        </w:rPr>
        <w:t>http://www.permis.org/</w:t>
      </w:r>
    </w:p>
    <w:p w:rsidR="00FD6E72" w:rsidRPr="00FF6998" w:rsidRDefault="00FD6E72" w:rsidP="000D5684">
      <w:pPr>
        <w:pStyle w:val="Reftext"/>
        <w:ind w:left="0" w:firstLine="0"/>
        <w:jc w:val="left"/>
        <w:rPr>
          <w:lang w:eastAsia="zh-CN"/>
        </w:rPr>
      </w:pPr>
      <w:r w:rsidRPr="00FF6998">
        <w:rPr>
          <w:szCs w:val="24"/>
        </w:rPr>
        <w:t>Prime</w:t>
      </w:r>
      <w:r w:rsidRPr="00FF6998">
        <w:rPr>
          <w:szCs w:val="24"/>
        </w:rPr>
        <w:t>（欧盟针对欧洲的隐私和身份管理）：</w:t>
      </w:r>
      <w:hyperlink r:id="rId96" w:history="1">
        <w:r w:rsidR="00FF6998" w:rsidRPr="005E145A">
          <w:rPr>
            <w:rStyle w:val="Hyperlink"/>
            <w:bCs/>
          </w:rPr>
          <w:t>https://www.cosic.esat.kuleuven.be/modinis-idm/twiki/bin/view.cgi/Main/ProjectConsortium</w:t>
        </w:r>
      </w:hyperlink>
      <w:r w:rsidR="00FF6998">
        <w:t xml:space="preserve"> </w:t>
      </w:r>
    </w:p>
    <w:p w:rsidR="00FD6E72" w:rsidRPr="00FF6998" w:rsidRDefault="00FD6E72" w:rsidP="000D5684">
      <w:pPr>
        <w:pStyle w:val="Reftext"/>
        <w:ind w:left="0" w:firstLine="0"/>
        <w:jc w:val="left"/>
        <w:rPr>
          <w:szCs w:val="24"/>
        </w:rPr>
      </w:pPr>
      <w:r w:rsidRPr="00FF6998">
        <w:rPr>
          <w:szCs w:val="24"/>
        </w:rPr>
        <w:t>W</w:t>
      </w:r>
      <w:smartTag w:uri="urn:schemas-microsoft-com:office:smarttags" w:element="chmetcnv">
        <w:smartTagPr>
          <w:attr w:name="TCSC" w:val="0"/>
          <w:attr w:name="NumberType" w:val="1"/>
          <w:attr w:name="Negative" w:val="False"/>
          <w:attr w:name="HasSpace" w:val="False"/>
          <w:attr w:name="SourceValue" w:val="3"/>
          <w:attr w:name="UnitName" w:val="C"/>
        </w:smartTagPr>
        <w:r w:rsidRPr="00FF6998">
          <w:rPr>
            <w:szCs w:val="24"/>
          </w:rPr>
          <w:t>3C</w:t>
        </w:r>
      </w:smartTag>
      <w:r w:rsidRPr="00FF6998">
        <w:rPr>
          <w:szCs w:val="24"/>
        </w:rPr>
        <w:t>（世界万维网企业集团）：</w:t>
      </w:r>
      <w:hyperlink r:id="rId97" w:history="1">
        <w:r w:rsidR="00FF6998" w:rsidRPr="00850C99">
          <w:rPr>
            <w:color w:val="0000FF"/>
            <w:u w:val="single"/>
          </w:rPr>
          <w:t>http://www.w3.org/</w:t>
        </w:r>
      </w:hyperlink>
      <w:r w:rsidR="00FF6998" w:rsidRPr="00FF6998">
        <w:rPr>
          <w:szCs w:val="24"/>
        </w:rPr>
        <w:t xml:space="preserve"> </w:t>
      </w:r>
    </w:p>
    <w:p w:rsidR="00FD6E72" w:rsidRPr="00FF6998" w:rsidRDefault="00FD6E72" w:rsidP="000D5684">
      <w:pPr>
        <w:pStyle w:val="Reftext"/>
        <w:ind w:left="0" w:firstLine="0"/>
        <w:jc w:val="left"/>
        <w:rPr>
          <w:szCs w:val="24"/>
        </w:rPr>
      </w:pPr>
      <w:r w:rsidRPr="00FF6998">
        <w:rPr>
          <w:szCs w:val="24"/>
        </w:rPr>
        <w:t>Yadis</w:t>
      </w:r>
      <w:r w:rsidRPr="00FF6998">
        <w:rPr>
          <w:szCs w:val="24"/>
        </w:rPr>
        <w:t>：</w:t>
      </w:r>
      <w:hyperlink r:id="rId98" w:history="1">
        <w:r w:rsidR="00FF6998" w:rsidRPr="00FF6998">
          <w:rPr>
            <w:color w:val="0000FF"/>
            <w:u w:val="single"/>
          </w:rPr>
          <w:t>http://yadis.org/wiki/Main_Page</w:t>
        </w:r>
      </w:hyperlink>
      <w:hyperlink r:id="rId99" w:history="1"/>
    </w:p>
    <w:p w:rsidR="00FD6E72" w:rsidRDefault="00FD6E72" w:rsidP="00FD6E72"/>
    <w:p w:rsidR="00C97C32" w:rsidRDefault="00C97C32" w:rsidP="00FD6E72">
      <w:pPr>
        <w:pStyle w:val="Heading1"/>
        <w:jc w:val="center"/>
        <w:rPr>
          <w:lang w:eastAsia="zh-CN"/>
        </w:rPr>
        <w:sectPr w:rsidR="00C97C32" w:rsidSect="00FF0E9C">
          <w:headerReference w:type="even" r:id="rId100"/>
          <w:headerReference w:type="default" r:id="rId101"/>
          <w:footerReference w:type="default" r:id="rId102"/>
          <w:type w:val="oddPage"/>
          <w:pgSz w:w="11909" w:h="16834" w:code="9"/>
          <w:pgMar w:top="1418" w:right="1134" w:bottom="1418" w:left="1134" w:header="720" w:footer="720" w:gutter="0"/>
          <w:cols w:space="720"/>
        </w:sectPr>
      </w:pPr>
    </w:p>
    <w:p w:rsidR="00FD6E72" w:rsidRDefault="00FD6E72" w:rsidP="00C97C32">
      <w:pPr>
        <w:pStyle w:val="AnnexNotitle"/>
        <w:rPr>
          <w:lang w:eastAsia="zh-CN"/>
        </w:rPr>
      </w:pPr>
      <w:bookmarkStart w:id="173" w:name="_Toc260407028"/>
      <w:bookmarkStart w:id="174" w:name="_Toc236818142"/>
      <w:bookmarkStart w:id="175" w:name="_Toc261959132"/>
      <w:r>
        <w:rPr>
          <w:lang w:eastAsia="zh-CN"/>
        </w:rPr>
        <w:lastRenderedPageBreak/>
        <w:t>附件</w:t>
      </w:r>
      <w:r>
        <w:rPr>
          <w:lang w:eastAsia="zh-CN"/>
        </w:rPr>
        <w:t>C</w:t>
      </w:r>
      <w:bookmarkStart w:id="176" w:name="_Toc260407029"/>
      <w:bookmarkEnd w:id="173"/>
      <w:r w:rsidR="00C97C32">
        <w:rPr>
          <w:rFonts w:hint="eastAsia"/>
          <w:lang w:eastAsia="zh-CN"/>
        </w:rPr>
        <w:br/>
      </w:r>
      <w:r w:rsidR="00C97C32">
        <w:rPr>
          <w:rFonts w:hint="eastAsia"/>
          <w:lang w:eastAsia="zh-CN"/>
        </w:rPr>
        <w:br/>
      </w:r>
      <w:r>
        <w:rPr>
          <w:lang w:eastAsia="zh-CN"/>
        </w:rPr>
        <w:t>链接和参考文件</w:t>
      </w:r>
      <w:bookmarkEnd w:id="174"/>
      <w:bookmarkEnd w:id="175"/>
      <w:bookmarkEnd w:id="176"/>
    </w:p>
    <w:p w:rsidR="00FD6E72" w:rsidRDefault="00FD6E72" w:rsidP="00FD6E72">
      <w:pPr>
        <w:rPr>
          <w:lang w:eastAsia="zh-CN"/>
        </w:rPr>
      </w:pPr>
    </w:p>
    <w:p w:rsidR="00FD6E72" w:rsidRDefault="00FD6E72" w:rsidP="00C97C32">
      <w:pPr>
        <w:rPr>
          <w:lang w:eastAsia="zh-CN"/>
        </w:rPr>
      </w:pPr>
      <w:r>
        <w:rPr>
          <w:bCs/>
          <w:lang w:eastAsia="zh-CN"/>
        </w:rPr>
        <w:t>此参考资料单将定期更新，以便考虑到《国际电联全球安全议程》的输出文件和落实第</w:t>
      </w:r>
      <w:r>
        <w:rPr>
          <w:bCs/>
          <w:lang w:eastAsia="zh-CN"/>
        </w:rPr>
        <w:t>45</w:t>
      </w:r>
      <w:r>
        <w:rPr>
          <w:bCs/>
          <w:lang w:eastAsia="zh-CN"/>
        </w:rPr>
        <w:t>号决议（</w:t>
      </w:r>
      <w:r>
        <w:rPr>
          <w:lang w:eastAsia="zh-CN"/>
        </w:rPr>
        <w:t>WTDC-06</w:t>
      </w:r>
      <w:r>
        <w:rPr>
          <w:bCs/>
          <w:lang w:eastAsia="zh-CN"/>
        </w:rPr>
        <w:t>）项目的输出成果、</w:t>
      </w:r>
      <w:r>
        <w:rPr>
          <w:lang w:eastAsia="zh-CN"/>
        </w:rPr>
        <w:t>ITU-T</w:t>
      </w:r>
      <w:r>
        <w:rPr>
          <w:lang w:eastAsia="zh-CN"/>
        </w:rPr>
        <w:t>第</w:t>
      </w:r>
      <w:r>
        <w:rPr>
          <w:lang w:eastAsia="zh-CN"/>
        </w:rPr>
        <w:t>17</w:t>
      </w:r>
      <w:r>
        <w:rPr>
          <w:lang w:eastAsia="zh-CN"/>
        </w:rPr>
        <w:t>研究组（</w:t>
      </w:r>
      <w:r>
        <w:rPr>
          <w:lang w:eastAsia="zh-CN"/>
        </w:rPr>
        <w:t>ITU-T</w:t>
      </w:r>
      <w:r>
        <w:rPr>
          <w:lang w:eastAsia="zh-CN"/>
        </w:rPr>
        <w:t>安全问题牵头研究组）开展的工作、相关</w:t>
      </w:r>
      <w:r>
        <w:rPr>
          <w:lang w:eastAsia="zh-CN"/>
        </w:rPr>
        <w:t>WTSA</w:t>
      </w:r>
      <w:r>
        <w:rPr>
          <w:lang w:eastAsia="zh-CN"/>
        </w:rPr>
        <w:t>决议、有关网络安全的</w:t>
      </w:r>
      <w:r>
        <w:rPr>
          <w:lang w:eastAsia="zh-CN"/>
        </w:rPr>
        <w:t>WSIS C5</w:t>
      </w:r>
      <w:r>
        <w:rPr>
          <w:lang w:eastAsia="zh-CN"/>
        </w:rPr>
        <w:t>行动方面的后续工作以及诸如</w:t>
      </w:r>
      <w:r>
        <w:rPr>
          <w:rFonts w:hint="eastAsia"/>
          <w:lang w:eastAsia="zh-CN"/>
        </w:rPr>
        <w:t>2006</w:t>
      </w:r>
      <w:r>
        <w:rPr>
          <w:rFonts w:hint="eastAsia"/>
          <w:lang w:eastAsia="zh-CN"/>
        </w:rPr>
        <w:t>年全权代表大会</w:t>
      </w:r>
      <w:r>
        <w:rPr>
          <w:lang w:eastAsia="zh-CN"/>
        </w:rPr>
        <w:t>第</w:t>
      </w:r>
      <w:r>
        <w:rPr>
          <w:lang w:eastAsia="zh-CN"/>
        </w:rPr>
        <w:t>130</w:t>
      </w:r>
      <w:r>
        <w:rPr>
          <w:lang w:eastAsia="zh-CN"/>
        </w:rPr>
        <w:t>号、</w:t>
      </w:r>
      <w:r>
        <w:rPr>
          <w:lang w:eastAsia="zh-CN"/>
        </w:rPr>
        <w:t>131</w:t>
      </w:r>
      <w:r>
        <w:rPr>
          <w:lang w:eastAsia="zh-CN"/>
        </w:rPr>
        <w:t>号和</w:t>
      </w:r>
      <w:r>
        <w:rPr>
          <w:lang w:eastAsia="zh-CN"/>
        </w:rPr>
        <w:t>149</w:t>
      </w:r>
      <w:r>
        <w:rPr>
          <w:lang w:eastAsia="zh-CN"/>
        </w:rPr>
        <w:t>号决议等各相关决议方面的工作。</w:t>
      </w:r>
    </w:p>
    <w:p w:rsidR="00FD6E72" w:rsidRDefault="00FD6E72" w:rsidP="00C97C32">
      <w:pPr>
        <w:pStyle w:val="Heading1"/>
        <w:rPr>
          <w:lang w:eastAsia="zh-CN"/>
        </w:rPr>
      </w:pPr>
      <w:bookmarkStart w:id="177" w:name="_Toc261958141"/>
      <w:bookmarkStart w:id="178" w:name="_Toc261959133"/>
      <w:r>
        <w:rPr>
          <w:lang w:eastAsia="zh-CN"/>
        </w:rPr>
        <w:t>第一部分：就国家网络安全战略寻求并达成共识</w:t>
      </w:r>
      <w:bookmarkEnd w:id="177"/>
      <w:bookmarkEnd w:id="178"/>
    </w:p>
    <w:p w:rsidR="00FD6E72" w:rsidRDefault="004F02BE" w:rsidP="00C97C32">
      <w:pPr>
        <w:pStyle w:val="Heading3"/>
        <w:rPr>
          <w:lang w:eastAsia="zh-CN"/>
        </w:rPr>
      </w:pPr>
      <w:bookmarkStart w:id="179" w:name="_Toc261958142"/>
      <w:r>
        <w:rPr>
          <w:lang w:eastAsia="zh-CN"/>
        </w:rPr>
        <w:t>I.C.1</w:t>
      </w:r>
      <w:r w:rsidR="00FD6E72">
        <w:rPr>
          <w:lang w:eastAsia="zh-CN"/>
        </w:rPr>
        <w:tab/>
      </w:r>
      <w:r w:rsidR="00FD6E72">
        <w:rPr>
          <w:rFonts w:hAnsi="SimSun"/>
          <w:lang w:eastAsia="zh-CN"/>
        </w:rPr>
        <w:t>提高意识（</w:t>
      </w:r>
      <w:r w:rsidR="00FD6E72">
        <w:rPr>
          <w:lang w:eastAsia="zh-CN"/>
        </w:rPr>
        <w:t>I.B.1</w:t>
      </w:r>
      <w:r w:rsidR="00FD6E72">
        <w:rPr>
          <w:rFonts w:hAnsi="SimSun"/>
          <w:lang w:eastAsia="zh-CN"/>
        </w:rPr>
        <w:t>，</w:t>
      </w:r>
      <w:r w:rsidR="00FD6E72">
        <w:rPr>
          <w:lang w:eastAsia="zh-CN"/>
        </w:rPr>
        <w:t>I.B.2</w:t>
      </w:r>
      <w:r w:rsidR="00FD6E72">
        <w:rPr>
          <w:rFonts w:hAnsi="SimSun"/>
          <w:lang w:eastAsia="zh-CN"/>
        </w:rPr>
        <w:t>）</w:t>
      </w:r>
      <w:bookmarkEnd w:id="179"/>
    </w:p>
    <w:p w:rsidR="00FD6E72" w:rsidRDefault="00FD6E72" w:rsidP="00C97C32">
      <w:pPr>
        <w:pStyle w:val="Headingb"/>
        <w:rPr>
          <w:lang w:eastAsia="zh-CN"/>
        </w:rPr>
      </w:pPr>
      <w:r>
        <w:rPr>
          <w:lang w:eastAsia="zh-CN"/>
        </w:rPr>
        <w:t>国际层面</w:t>
      </w:r>
    </w:p>
    <w:p w:rsidR="00FD6E72" w:rsidRPr="00C97C32" w:rsidRDefault="00C97C32" w:rsidP="00C97C32">
      <w:pPr>
        <w:pStyle w:val="enumlev1"/>
        <w:jc w:val="left"/>
        <w:rPr>
          <w:szCs w:val="22"/>
        </w:rPr>
      </w:pPr>
      <w:r>
        <w:t>•</w:t>
      </w:r>
      <w:r w:rsidR="00FD6E72" w:rsidRPr="00A07CB6">
        <w:rPr>
          <w:lang w:eastAsia="zh-CN"/>
        </w:rPr>
        <w:tab/>
      </w:r>
      <w:r w:rsidR="00FD6E72" w:rsidRPr="00C97C32">
        <w:rPr>
          <w:szCs w:val="22"/>
        </w:rPr>
        <w:t>联合国大会有关</w:t>
      </w:r>
      <w:r w:rsidR="00FD6E72" w:rsidRPr="00C97C32">
        <w:rPr>
          <w:rFonts w:hint="eastAsia"/>
          <w:szCs w:val="22"/>
          <w:lang w:eastAsia="zh-CN"/>
        </w:rPr>
        <w:t>“</w:t>
      </w:r>
      <w:r w:rsidR="00FD6E72" w:rsidRPr="00C97C32">
        <w:rPr>
          <w:szCs w:val="22"/>
        </w:rPr>
        <w:t>打击违法滥用信息技术</w:t>
      </w:r>
      <w:r w:rsidR="00FD6E72" w:rsidRPr="00C97C32">
        <w:rPr>
          <w:rFonts w:hint="eastAsia"/>
          <w:szCs w:val="22"/>
          <w:lang w:eastAsia="zh-CN"/>
        </w:rPr>
        <w:t>”</w:t>
      </w:r>
      <w:r w:rsidR="00FD6E72" w:rsidRPr="00C97C32">
        <w:rPr>
          <w:szCs w:val="22"/>
        </w:rPr>
        <w:t>的第</w:t>
      </w:r>
      <w:r w:rsidR="00FD6E72" w:rsidRPr="00C97C32">
        <w:rPr>
          <w:szCs w:val="22"/>
        </w:rPr>
        <w:t>55/63</w:t>
      </w:r>
      <w:r w:rsidR="00FD6E72" w:rsidRPr="00C97C32">
        <w:rPr>
          <w:szCs w:val="22"/>
        </w:rPr>
        <w:t>号决议：</w:t>
      </w:r>
      <w:r w:rsidR="00FD6E72" w:rsidRPr="00C97C32">
        <w:rPr>
          <w:szCs w:val="22"/>
        </w:rPr>
        <w:br/>
      </w:r>
      <w:hyperlink r:id="rId103" w:history="1">
        <w:r w:rsidR="00FD6E72" w:rsidRPr="00C97C32">
          <w:rPr>
            <w:rStyle w:val="Hyperlink"/>
            <w:szCs w:val="22"/>
          </w:rPr>
          <w:t>http://www.un.org/Depts/dhl/resguide/r55.htm</w:t>
        </w:r>
      </w:hyperlink>
      <w:r w:rsidR="00FD6E72" w:rsidRPr="00C97C32">
        <w:rPr>
          <w:szCs w:val="22"/>
        </w:rPr>
        <w:t xml:space="preserve">  </w:t>
      </w:r>
    </w:p>
    <w:p w:rsidR="00FD6E72" w:rsidRPr="00C97C32" w:rsidRDefault="00C97C32" w:rsidP="00C97C32">
      <w:pPr>
        <w:pStyle w:val="enumlev1"/>
        <w:jc w:val="left"/>
        <w:rPr>
          <w:szCs w:val="22"/>
        </w:rPr>
      </w:pPr>
      <w:r w:rsidRPr="00C97C32">
        <w:rPr>
          <w:szCs w:val="22"/>
        </w:rPr>
        <w:t>•</w:t>
      </w:r>
      <w:r w:rsidR="00FD6E72" w:rsidRPr="00C97C32">
        <w:rPr>
          <w:szCs w:val="22"/>
        </w:rPr>
        <w:tab/>
      </w:r>
      <w:r w:rsidR="00FD6E72" w:rsidRPr="00C97C32">
        <w:rPr>
          <w:szCs w:val="22"/>
          <w:lang w:eastAsia="zh-CN"/>
        </w:rPr>
        <w:t>联合国大会有关</w:t>
      </w:r>
      <w:r w:rsidR="00FD6E72" w:rsidRPr="00C97C32">
        <w:rPr>
          <w:rFonts w:hint="eastAsia"/>
          <w:szCs w:val="22"/>
          <w:lang w:eastAsia="zh-CN"/>
        </w:rPr>
        <w:t>“</w:t>
      </w:r>
      <w:r w:rsidR="00FD6E72" w:rsidRPr="00C97C32">
        <w:rPr>
          <w:szCs w:val="22"/>
        </w:rPr>
        <w:t>打击违法滥用信息技术</w:t>
      </w:r>
      <w:r w:rsidR="00FD6E72" w:rsidRPr="00C97C32">
        <w:rPr>
          <w:rFonts w:hint="eastAsia"/>
          <w:szCs w:val="22"/>
          <w:lang w:eastAsia="zh-CN"/>
        </w:rPr>
        <w:t>”</w:t>
      </w:r>
      <w:r w:rsidR="00FD6E72" w:rsidRPr="00C97C32">
        <w:rPr>
          <w:szCs w:val="22"/>
          <w:lang w:eastAsia="zh-CN"/>
        </w:rPr>
        <w:t>的第</w:t>
      </w:r>
      <w:r w:rsidR="00FD6E72" w:rsidRPr="00C97C32">
        <w:rPr>
          <w:szCs w:val="22"/>
          <w:lang w:eastAsia="zh-CN"/>
        </w:rPr>
        <w:t>56/121</w:t>
      </w:r>
      <w:r w:rsidR="00FD6E72" w:rsidRPr="00C97C32">
        <w:rPr>
          <w:szCs w:val="22"/>
          <w:lang w:eastAsia="zh-CN"/>
        </w:rPr>
        <w:t>号决议：</w:t>
      </w:r>
      <w:r w:rsidR="00FD6E72" w:rsidRPr="00C97C32">
        <w:rPr>
          <w:szCs w:val="22"/>
        </w:rPr>
        <w:br/>
      </w:r>
      <w:hyperlink r:id="rId104" w:history="1">
        <w:r w:rsidR="00FD6E72" w:rsidRPr="00C97C32">
          <w:rPr>
            <w:rStyle w:val="Hyperlink"/>
            <w:szCs w:val="22"/>
          </w:rPr>
          <w:t>http://www.un.org/Depts/dhl/resguide/r56.htm</w:t>
        </w:r>
      </w:hyperlink>
    </w:p>
    <w:p w:rsidR="00FD6E72" w:rsidRPr="00C97C32" w:rsidRDefault="00C97C32" w:rsidP="00C97C32">
      <w:pPr>
        <w:pStyle w:val="enumlev1"/>
        <w:jc w:val="left"/>
        <w:rPr>
          <w:szCs w:val="22"/>
        </w:rPr>
      </w:pPr>
      <w:r w:rsidRPr="00C97C32">
        <w:rPr>
          <w:szCs w:val="22"/>
        </w:rPr>
        <w:t>•</w:t>
      </w:r>
      <w:r w:rsidR="00FD6E72" w:rsidRPr="00C97C32">
        <w:rPr>
          <w:szCs w:val="22"/>
        </w:rPr>
        <w:tab/>
      </w:r>
      <w:r w:rsidR="00FD6E72" w:rsidRPr="00C97C32">
        <w:rPr>
          <w:szCs w:val="22"/>
          <w:lang w:eastAsia="zh-CN"/>
        </w:rPr>
        <w:t>联合国大会有关</w:t>
      </w:r>
      <w:r w:rsidR="00FD6E72" w:rsidRPr="00C97C32">
        <w:rPr>
          <w:rFonts w:hint="eastAsia"/>
          <w:szCs w:val="22"/>
          <w:lang w:eastAsia="zh-CN"/>
        </w:rPr>
        <w:t>“</w:t>
      </w:r>
      <w:r w:rsidR="00FD6E72" w:rsidRPr="00C97C32">
        <w:rPr>
          <w:szCs w:val="22"/>
          <w:lang w:eastAsia="zh-CN"/>
        </w:rPr>
        <w:t>培育全球网络安全文化</w:t>
      </w:r>
      <w:r w:rsidR="00FD6E72" w:rsidRPr="00C97C32">
        <w:rPr>
          <w:rFonts w:hint="eastAsia"/>
          <w:szCs w:val="22"/>
          <w:lang w:eastAsia="zh-CN"/>
        </w:rPr>
        <w:t>”</w:t>
      </w:r>
      <w:r w:rsidR="00FD6E72" w:rsidRPr="00C97C32">
        <w:rPr>
          <w:szCs w:val="22"/>
          <w:lang w:eastAsia="zh-CN"/>
        </w:rPr>
        <w:t>的第</w:t>
      </w:r>
      <w:r w:rsidR="00FD6E72" w:rsidRPr="00C97C32">
        <w:rPr>
          <w:szCs w:val="22"/>
        </w:rPr>
        <w:t>57/239</w:t>
      </w:r>
      <w:r w:rsidR="00FD6E72" w:rsidRPr="00C97C32">
        <w:rPr>
          <w:szCs w:val="22"/>
          <w:lang w:eastAsia="zh-CN"/>
        </w:rPr>
        <w:t>号决议：</w:t>
      </w:r>
      <w:r w:rsidR="00FD6E72" w:rsidRPr="00C97C32">
        <w:rPr>
          <w:szCs w:val="22"/>
        </w:rPr>
        <w:br/>
      </w:r>
      <w:hyperlink r:id="rId105" w:history="1">
        <w:r w:rsidR="00FD6E72" w:rsidRPr="00C97C32">
          <w:rPr>
            <w:rStyle w:val="Hyperlink"/>
            <w:szCs w:val="22"/>
          </w:rPr>
          <w:t>http://www.un.org/Depts/dhl/resguide/r57.htm</w:t>
        </w:r>
      </w:hyperlink>
      <w:r w:rsidR="00FD6E72" w:rsidRPr="00C97C32">
        <w:rPr>
          <w:szCs w:val="22"/>
        </w:rPr>
        <w:t xml:space="preserve"> </w:t>
      </w:r>
    </w:p>
    <w:p w:rsidR="00FD6E72" w:rsidRPr="00C97C32" w:rsidRDefault="00C97C32" w:rsidP="00C97C32">
      <w:pPr>
        <w:pStyle w:val="enumlev1"/>
        <w:jc w:val="left"/>
        <w:rPr>
          <w:szCs w:val="22"/>
        </w:rPr>
      </w:pPr>
      <w:r w:rsidRPr="00C97C32">
        <w:rPr>
          <w:szCs w:val="22"/>
        </w:rPr>
        <w:t>•</w:t>
      </w:r>
      <w:r w:rsidR="00FD6E72" w:rsidRPr="00C97C32">
        <w:rPr>
          <w:szCs w:val="22"/>
        </w:rPr>
        <w:tab/>
      </w:r>
      <w:r w:rsidR="00FD6E72" w:rsidRPr="00C97C32">
        <w:rPr>
          <w:szCs w:val="22"/>
          <w:lang w:eastAsia="zh-CN"/>
        </w:rPr>
        <w:t>联合国大会有关</w:t>
      </w:r>
      <w:r w:rsidR="00FD6E72" w:rsidRPr="00C97C32">
        <w:rPr>
          <w:rFonts w:hint="eastAsia"/>
          <w:szCs w:val="22"/>
          <w:lang w:eastAsia="zh-CN"/>
        </w:rPr>
        <w:t>“</w:t>
      </w:r>
      <w:r w:rsidR="00FD6E72" w:rsidRPr="00C97C32">
        <w:rPr>
          <w:szCs w:val="22"/>
          <w:lang w:eastAsia="zh-CN"/>
        </w:rPr>
        <w:t>培育全球网络安全文化和保护关键信息基础设施</w:t>
      </w:r>
      <w:r w:rsidR="00FD6E72" w:rsidRPr="00C97C32">
        <w:rPr>
          <w:rFonts w:hint="eastAsia"/>
          <w:szCs w:val="22"/>
          <w:lang w:eastAsia="zh-CN"/>
        </w:rPr>
        <w:t>”</w:t>
      </w:r>
      <w:r w:rsidR="00FD6E72" w:rsidRPr="00C97C32">
        <w:rPr>
          <w:szCs w:val="22"/>
          <w:lang w:eastAsia="zh-CN"/>
        </w:rPr>
        <w:t>的第</w:t>
      </w:r>
      <w:r w:rsidR="00FD6E72" w:rsidRPr="00C97C32">
        <w:rPr>
          <w:szCs w:val="22"/>
          <w:lang w:eastAsia="zh-CN"/>
        </w:rPr>
        <w:t>58/199</w:t>
      </w:r>
      <w:r w:rsidR="00FD6E72" w:rsidRPr="00C97C32">
        <w:rPr>
          <w:szCs w:val="22"/>
          <w:lang w:eastAsia="zh-CN"/>
        </w:rPr>
        <w:t>号决议：</w:t>
      </w:r>
      <w:r w:rsidR="00FD6E72" w:rsidRPr="00C97C32">
        <w:rPr>
          <w:szCs w:val="22"/>
        </w:rPr>
        <w:br/>
      </w:r>
      <w:hyperlink r:id="rId106" w:history="1">
        <w:r w:rsidR="00FD6E72" w:rsidRPr="00C97C32">
          <w:rPr>
            <w:rStyle w:val="Hyperlink"/>
            <w:szCs w:val="22"/>
          </w:rPr>
          <w:t>http://www.un.org/Depts/dhl/resguide/r58.htm</w:t>
        </w:r>
      </w:hyperlink>
    </w:p>
    <w:p w:rsidR="00FD6E72" w:rsidRPr="00C97C32" w:rsidRDefault="00C97C32" w:rsidP="00C97C32">
      <w:pPr>
        <w:pStyle w:val="enumlev1"/>
        <w:jc w:val="left"/>
        <w:rPr>
          <w:szCs w:val="22"/>
        </w:rPr>
      </w:pPr>
      <w:r w:rsidRPr="00C97C32">
        <w:rPr>
          <w:szCs w:val="22"/>
        </w:rPr>
        <w:t>•</w:t>
      </w:r>
      <w:r w:rsidR="00FD6E72" w:rsidRPr="00C97C32">
        <w:rPr>
          <w:szCs w:val="22"/>
        </w:rPr>
        <w:tab/>
      </w:r>
      <w:r w:rsidR="00FD6E72" w:rsidRPr="00C97C32">
        <w:rPr>
          <w:szCs w:val="22"/>
          <w:lang w:eastAsia="zh-CN"/>
        </w:rPr>
        <w:t>联合国信息社会世界</w:t>
      </w:r>
      <w:r w:rsidR="00FD6E72" w:rsidRPr="00C97C32">
        <w:rPr>
          <w:rFonts w:hint="eastAsia"/>
          <w:szCs w:val="22"/>
          <w:lang w:eastAsia="zh-CN"/>
        </w:rPr>
        <w:t>高</w:t>
      </w:r>
      <w:r w:rsidR="00FD6E72" w:rsidRPr="00C97C32">
        <w:rPr>
          <w:szCs w:val="22"/>
          <w:lang w:eastAsia="zh-CN"/>
        </w:rPr>
        <w:t>峰会</w:t>
      </w:r>
      <w:r w:rsidR="00FD6E72" w:rsidRPr="00C97C32">
        <w:rPr>
          <w:rFonts w:hint="eastAsia"/>
          <w:szCs w:val="22"/>
          <w:lang w:eastAsia="zh-CN"/>
        </w:rPr>
        <w:t>议</w:t>
      </w:r>
      <w:r w:rsidR="00FD6E72" w:rsidRPr="00C97C32">
        <w:rPr>
          <w:szCs w:val="22"/>
          <w:lang w:eastAsia="zh-CN"/>
        </w:rPr>
        <w:t>（</w:t>
      </w:r>
      <w:r w:rsidR="00FD6E72" w:rsidRPr="00C97C32">
        <w:rPr>
          <w:szCs w:val="22"/>
          <w:lang w:eastAsia="zh-CN"/>
        </w:rPr>
        <w:t>WSIS</w:t>
      </w:r>
      <w:r w:rsidR="00FD6E72" w:rsidRPr="00C97C32">
        <w:rPr>
          <w:szCs w:val="22"/>
          <w:lang w:eastAsia="zh-CN"/>
        </w:rPr>
        <w:t>）</w:t>
      </w:r>
      <w:r w:rsidR="00FD6E72" w:rsidRPr="00C97C32">
        <w:rPr>
          <w:szCs w:val="22"/>
        </w:rPr>
        <w:t>《</w:t>
      </w:r>
      <w:r w:rsidR="00FD6E72" w:rsidRPr="00C97C32">
        <w:rPr>
          <w:rFonts w:hint="eastAsia"/>
          <w:szCs w:val="22"/>
          <w:lang w:eastAsia="zh-CN"/>
        </w:rPr>
        <w:t>日内瓦</w:t>
      </w:r>
      <w:r w:rsidR="00FD6E72" w:rsidRPr="00C97C32">
        <w:rPr>
          <w:szCs w:val="22"/>
        </w:rPr>
        <w:t>原则宣言》</w:t>
      </w:r>
      <w:r w:rsidR="00FD6E72" w:rsidRPr="00C97C32">
        <w:rPr>
          <w:szCs w:val="22"/>
          <w:lang w:eastAsia="zh-CN"/>
        </w:rPr>
        <w:t>和</w:t>
      </w:r>
      <w:r w:rsidR="00FD6E72" w:rsidRPr="00C97C32">
        <w:rPr>
          <w:szCs w:val="22"/>
        </w:rPr>
        <w:t>《行动计划》</w:t>
      </w:r>
      <w:r w:rsidR="00FD6E72" w:rsidRPr="00C97C32">
        <w:rPr>
          <w:rFonts w:hint="eastAsia"/>
          <w:szCs w:val="22"/>
          <w:lang w:eastAsia="zh-CN"/>
        </w:rPr>
        <w:t>及《突尼斯承诺》和《信息社会行动计划》</w:t>
      </w:r>
      <w:r w:rsidR="00FD6E72" w:rsidRPr="00C97C32">
        <w:rPr>
          <w:szCs w:val="22"/>
        </w:rPr>
        <w:t>：</w:t>
      </w:r>
      <w:r w:rsidR="00FD6E72" w:rsidRPr="00C97C32">
        <w:rPr>
          <w:szCs w:val="22"/>
        </w:rPr>
        <w:br/>
      </w:r>
      <w:hyperlink r:id="rId107" w:history="1">
        <w:r w:rsidR="00FD6E72" w:rsidRPr="00C97C32">
          <w:rPr>
            <w:rStyle w:val="Hyperlink"/>
            <w:szCs w:val="22"/>
            <w:lang w:val="en-US"/>
          </w:rPr>
          <w:t>http://www.itu.int/WSIS/index.html</w:t>
        </w:r>
      </w:hyperlink>
      <w:r w:rsidR="00FD6E72" w:rsidRPr="00C97C32">
        <w:rPr>
          <w:szCs w:val="22"/>
        </w:rPr>
        <w:t xml:space="preserve">  </w:t>
      </w:r>
    </w:p>
    <w:p w:rsidR="00FD6E72" w:rsidRPr="00C97C32" w:rsidRDefault="00C97C32" w:rsidP="00C97C32">
      <w:pPr>
        <w:pStyle w:val="enumlev1"/>
        <w:jc w:val="left"/>
        <w:rPr>
          <w:szCs w:val="22"/>
        </w:rPr>
      </w:pPr>
      <w:r w:rsidRPr="00C97C32">
        <w:rPr>
          <w:szCs w:val="22"/>
        </w:rPr>
        <w:t>•</w:t>
      </w:r>
      <w:r w:rsidRPr="00C97C32">
        <w:rPr>
          <w:rFonts w:hint="eastAsia"/>
          <w:szCs w:val="22"/>
          <w:lang w:eastAsia="zh-CN"/>
        </w:rPr>
        <w:tab/>
      </w:r>
      <w:r w:rsidR="00FD6E72" w:rsidRPr="00C97C32">
        <w:rPr>
          <w:rFonts w:hAnsi="SimSun"/>
          <w:szCs w:val="22"/>
          <w:lang w:eastAsia="zh-CN"/>
        </w:rPr>
        <w:t>经济合作</w:t>
      </w:r>
      <w:r w:rsidR="00FD6E72" w:rsidRPr="00C97C32">
        <w:rPr>
          <w:rFonts w:hAnsi="SimSun" w:hint="eastAsia"/>
          <w:szCs w:val="22"/>
          <w:lang w:eastAsia="zh-CN"/>
        </w:rPr>
        <w:t>与</w:t>
      </w:r>
      <w:r w:rsidR="00FD6E72" w:rsidRPr="00C97C32">
        <w:rPr>
          <w:rFonts w:hAnsi="SimSun"/>
          <w:szCs w:val="22"/>
          <w:lang w:eastAsia="zh-CN"/>
        </w:rPr>
        <w:t>发展组织（</w:t>
      </w:r>
      <w:r w:rsidR="00FD6E72" w:rsidRPr="00C97C32">
        <w:rPr>
          <w:szCs w:val="22"/>
          <w:lang w:eastAsia="zh-CN"/>
        </w:rPr>
        <w:t>OECD</w:t>
      </w:r>
      <w:r w:rsidR="00FD6E72" w:rsidRPr="00C97C32">
        <w:rPr>
          <w:rFonts w:hAnsi="SimSun"/>
          <w:szCs w:val="22"/>
          <w:lang w:eastAsia="zh-CN"/>
        </w:rPr>
        <w:t>）信息系统和网络安全导则：建设安全文化（</w:t>
      </w:r>
      <w:r w:rsidR="00FD6E72" w:rsidRPr="00C97C32">
        <w:rPr>
          <w:szCs w:val="22"/>
          <w:lang w:eastAsia="zh-CN"/>
        </w:rPr>
        <w:t>2005</w:t>
      </w:r>
      <w:r w:rsidR="00FD6E72" w:rsidRPr="00C97C32">
        <w:rPr>
          <w:rFonts w:hAnsi="SimSun"/>
          <w:szCs w:val="22"/>
          <w:lang w:eastAsia="zh-CN"/>
        </w:rPr>
        <w:t>年）：</w:t>
      </w:r>
      <w:r w:rsidR="00FD6E72" w:rsidRPr="00C97C32">
        <w:rPr>
          <w:szCs w:val="22"/>
        </w:rPr>
        <w:br/>
      </w:r>
      <w:hyperlink r:id="rId108" w:tooltip="blocked::http://www.oecd.org/document/42/0,3343,en_2649_34255_15582250_1_1_1_1,00.html" w:history="1">
        <w:r w:rsidR="00FD6E72" w:rsidRPr="00C97C32">
          <w:rPr>
            <w:rStyle w:val="Hyperlink"/>
            <w:szCs w:val="22"/>
            <w:lang w:val="en-US"/>
          </w:rPr>
          <w:t>http://www.oecd.org/document/42/0,3343,en_2649_34255_15582250_1_1_1_1,00.html</w:t>
        </w:r>
      </w:hyperlink>
    </w:p>
    <w:p w:rsidR="00FD6E72" w:rsidRPr="00C97C32" w:rsidRDefault="00C97C32" w:rsidP="00C97C32">
      <w:pPr>
        <w:pStyle w:val="enumlev1"/>
        <w:jc w:val="left"/>
        <w:rPr>
          <w:szCs w:val="22"/>
          <w:lang w:val="nl-NL"/>
        </w:rPr>
      </w:pPr>
      <w:r w:rsidRPr="00C97C32">
        <w:rPr>
          <w:szCs w:val="22"/>
        </w:rPr>
        <w:t>•</w:t>
      </w:r>
      <w:r w:rsidR="00FD6E72" w:rsidRPr="00C97C32">
        <w:rPr>
          <w:szCs w:val="22"/>
          <w:lang w:val="nl-NL"/>
        </w:rPr>
        <w:tab/>
      </w:r>
      <w:r w:rsidR="00FD6E72" w:rsidRPr="00C97C32">
        <w:rPr>
          <w:rFonts w:hAnsi="SimSun"/>
          <w:szCs w:val="22"/>
          <w:lang w:val="nl-NL" w:eastAsia="zh-CN"/>
        </w:rPr>
        <w:t>国际</w:t>
      </w:r>
      <w:r w:rsidR="00FD6E72" w:rsidRPr="00C97C32">
        <w:rPr>
          <w:rFonts w:hAnsi="SimSun"/>
          <w:szCs w:val="22"/>
          <w:lang w:eastAsia="zh-CN"/>
        </w:rPr>
        <w:t>关键信息基础设施保护</w:t>
      </w:r>
      <w:r w:rsidR="00FD6E72" w:rsidRPr="00C97C32">
        <w:rPr>
          <w:szCs w:val="22"/>
          <w:lang w:val="nl-NL" w:eastAsia="zh-CN"/>
        </w:rPr>
        <w:t>2006</w:t>
      </w:r>
      <w:r w:rsidR="00FD6E72" w:rsidRPr="00C97C32">
        <w:rPr>
          <w:rFonts w:hAnsi="SimSun"/>
          <w:szCs w:val="22"/>
          <w:lang w:val="nl-NL" w:eastAsia="zh-CN"/>
        </w:rPr>
        <w:t>年手册（卷</w:t>
      </w:r>
      <w:r w:rsidR="00FD6E72" w:rsidRPr="00C97C32">
        <w:rPr>
          <w:szCs w:val="22"/>
          <w:lang w:val="nl-NL" w:eastAsia="zh-CN"/>
        </w:rPr>
        <w:t>1</w:t>
      </w:r>
      <w:r w:rsidR="00FD6E72" w:rsidRPr="00C97C32">
        <w:rPr>
          <w:rFonts w:hAnsi="SimSun"/>
          <w:szCs w:val="22"/>
          <w:lang w:val="nl-NL" w:eastAsia="zh-CN"/>
        </w:rPr>
        <w:t>）：</w:t>
      </w:r>
      <w:hyperlink r:id="rId109" w:history="1">
        <w:r w:rsidR="00FD6E72" w:rsidRPr="00C97C32">
          <w:rPr>
            <w:rStyle w:val="Hyperlink"/>
            <w:szCs w:val="22"/>
            <w:lang w:val="nl-NL"/>
          </w:rPr>
          <w:t>http://www.isn.ethz.ch/pubs/ph/details.cfm?id=250</w:t>
        </w:r>
      </w:hyperlink>
      <w:r w:rsidR="00FD6E72" w:rsidRPr="00C97C32">
        <w:rPr>
          <w:szCs w:val="22"/>
          <w:lang w:val="nl-NL"/>
        </w:rPr>
        <w:t xml:space="preserve"> </w:t>
      </w:r>
    </w:p>
    <w:p w:rsidR="00FD6E72" w:rsidRPr="00C97C32" w:rsidRDefault="00C97C32" w:rsidP="00C97C32">
      <w:pPr>
        <w:pStyle w:val="enumlev1"/>
        <w:jc w:val="left"/>
        <w:rPr>
          <w:szCs w:val="22"/>
          <w:lang w:val="nl-NL"/>
        </w:rPr>
      </w:pPr>
      <w:r w:rsidRPr="00C97C32">
        <w:rPr>
          <w:szCs w:val="22"/>
          <w:lang w:val="nl-NL"/>
        </w:rPr>
        <w:t>•</w:t>
      </w:r>
      <w:r w:rsidR="00FD6E72" w:rsidRPr="00C97C32">
        <w:rPr>
          <w:szCs w:val="22"/>
          <w:lang w:val="nl-NL"/>
        </w:rPr>
        <w:tab/>
      </w:r>
      <w:r w:rsidR="00FD6E72" w:rsidRPr="00C97C32">
        <w:rPr>
          <w:rFonts w:hAnsi="SimSun"/>
          <w:szCs w:val="22"/>
          <w:lang w:eastAsia="zh-CN"/>
        </w:rPr>
        <w:t>国际电联网络安全相关资料库</w:t>
      </w:r>
      <w:r w:rsidR="00FD6E72" w:rsidRPr="00C97C32">
        <w:rPr>
          <w:rFonts w:hAnsi="SimSun"/>
          <w:szCs w:val="22"/>
          <w:lang w:val="nl-NL" w:eastAsia="zh-CN"/>
        </w:rPr>
        <w:t>：</w:t>
      </w:r>
      <w:hyperlink r:id="rId110" w:history="1">
        <w:r w:rsidR="00FD6E72" w:rsidRPr="00C97C32">
          <w:rPr>
            <w:rStyle w:val="Hyperlink"/>
            <w:szCs w:val="22"/>
            <w:lang w:val="nl-NL"/>
          </w:rPr>
          <w:t>http://www.itu.int/cybersecurity/</w:t>
        </w:r>
      </w:hyperlink>
      <w:r w:rsidR="00FD6E72" w:rsidRPr="00C97C32">
        <w:rPr>
          <w:szCs w:val="22"/>
          <w:lang w:val="nl-NL"/>
        </w:rPr>
        <w:t xml:space="preserve">  </w:t>
      </w:r>
    </w:p>
    <w:p w:rsidR="00FD6E72" w:rsidRPr="00C97C32" w:rsidRDefault="00C97C32" w:rsidP="00C97C32">
      <w:pPr>
        <w:pStyle w:val="enumlev1"/>
        <w:jc w:val="left"/>
        <w:rPr>
          <w:szCs w:val="22"/>
          <w:lang w:eastAsia="zh-CN"/>
        </w:rPr>
      </w:pPr>
      <w:r w:rsidRPr="00C97C32">
        <w:rPr>
          <w:szCs w:val="22"/>
          <w:lang w:eastAsia="zh-CN"/>
        </w:rPr>
        <w:t>•</w:t>
      </w:r>
      <w:r w:rsidR="00FD6E72" w:rsidRPr="00C97C32">
        <w:rPr>
          <w:szCs w:val="22"/>
          <w:lang w:val="nl-NL" w:eastAsia="zh-CN"/>
        </w:rPr>
        <w:tab/>
      </w:r>
      <w:r w:rsidR="00FD6E72" w:rsidRPr="00C97C32">
        <w:rPr>
          <w:rFonts w:hAnsi="SimSun"/>
          <w:szCs w:val="22"/>
          <w:lang w:eastAsia="zh-CN"/>
        </w:rPr>
        <w:t>国际电联全球网络安全议程</w:t>
      </w:r>
      <w:r w:rsidR="00FD6E72" w:rsidRPr="00C97C32">
        <w:rPr>
          <w:rFonts w:hAnsi="SimSun"/>
          <w:szCs w:val="22"/>
          <w:lang w:val="nl-NL" w:eastAsia="zh-CN"/>
        </w:rPr>
        <w:t>：</w:t>
      </w:r>
      <w:r w:rsidR="00FD6E72" w:rsidRPr="00C97C32">
        <w:rPr>
          <w:szCs w:val="22"/>
          <w:lang w:eastAsia="zh-CN"/>
        </w:rPr>
        <w:t xml:space="preserve"> </w:t>
      </w:r>
      <w:hyperlink r:id="rId111" w:history="1">
        <w:r w:rsidR="00FD6E72" w:rsidRPr="00C97C32">
          <w:rPr>
            <w:rStyle w:val="Hyperlink"/>
            <w:szCs w:val="22"/>
            <w:lang w:val="en-US" w:eastAsia="zh-CN"/>
          </w:rPr>
          <w:t>http://www.itu.int/cybersecurity/gca/</w:t>
        </w:r>
      </w:hyperlink>
      <w:r w:rsidR="00FD6E72" w:rsidRPr="00C97C32">
        <w:rPr>
          <w:szCs w:val="22"/>
          <w:lang w:eastAsia="zh-CN"/>
        </w:rPr>
        <w:t xml:space="preserve"> </w:t>
      </w:r>
    </w:p>
    <w:p w:rsidR="00FD6E72" w:rsidRPr="00C97C32" w:rsidRDefault="00C97C32" w:rsidP="00C97C32">
      <w:pPr>
        <w:pStyle w:val="enumlev1"/>
        <w:jc w:val="left"/>
        <w:rPr>
          <w:szCs w:val="22"/>
          <w:lang w:eastAsia="zh-CN"/>
        </w:rPr>
      </w:pPr>
      <w:r w:rsidRPr="00C97C32">
        <w:rPr>
          <w:szCs w:val="22"/>
          <w:lang w:eastAsia="zh-CN"/>
        </w:rPr>
        <w:t>•</w:t>
      </w:r>
      <w:r w:rsidR="00FD6E72" w:rsidRPr="00C97C32">
        <w:rPr>
          <w:szCs w:val="22"/>
          <w:lang w:eastAsia="zh-CN"/>
        </w:rPr>
        <w:tab/>
      </w:r>
      <w:r w:rsidR="00FD6E72" w:rsidRPr="00C97C32">
        <w:rPr>
          <w:rFonts w:hAnsi="SimSun"/>
          <w:szCs w:val="22"/>
          <w:lang w:eastAsia="zh-CN"/>
        </w:rPr>
        <w:t>国际电联网络安全门户网站：</w:t>
      </w:r>
      <w:r w:rsidR="00FD6E72" w:rsidRPr="00C97C32">
        <w:rPr>
          <w:szCs w:val="22"/>
          <w:lang w:eastAsia="zh-CN"/>
        </w:rPr>
        <w:t xml:space="preserve"> </w:t>
      </w:r>
      <w:hyperlink r:id="rId112" w:history="1">
        <w:r w:rsidR="00FD6E72" w:rsidRPr="00C97C32">
          <w:rPr>
            <w:rStyle w:val="Hyperlink"/>
            <w:szCs w:val="22"/>
            <w:lang w:val="en-US" w:eastAsia="zh-CN"/>
          </w:rPr>
          <w:t>http://www.itu.int/cybersecurity/gateway/</w:t>
        </w:r>
      </w:hyperlink>
      <w:r w:rsidR="00FD6E72" w:rsidRPr="00C97C32">
        <w:rPr>
          <w:szCs w:val="22"/>
          <w:lang w:eastAsia="zh-CN"/>
        </w:rPr>
        <w:t xml:space="preserve">   </w:t>
      </w:r>
    </w:p>
    <w:p w:rsidR="00FD6E72" w:rsidRPr="00C97C32" w:rsidRDefault="00C97C32" w:rsidP="00C97C32">
      <w:pPr>
        <w:pStyle w:val="enumlev1"/>
        <w:jc w:val="left"/>
        <w:rPr>
          <w:szCs w:val="22"/>
          <w:lang w:eastAsia="zh-CN"/>
        </w:rPr>
      </w:pPr>
      <w:r w:rsidRPr="00C97C32">
        <w:rPr>
          <w:szCs w:val="22"/>
          <w:lang w:eastAsia="zh-CN"/>
        </w:rPr>
        <w:t>•</w:t>
      </w:r>
      <w:r w:rsidR="00FD6E72" w:rsidRPr="00C97C32">
        <w:rPr>
          <w:szCs w:val="22"/>
          <w:lang w:eastAsia="zh-CN"/>
        </w:rPr>
        <w:tab/>
      </w:r>
      <w:r w:rsidR="00FD6E72" w:rsidRPr="00C97C32">
        <w:rPr>
          <w:rFonts w:hAnsi="SimSun"/>
          <w:szCs w:val="22"/>
          <w:lang w:eastAsia="zh-CN"/>
        </w:rPr>
        <w:t>国际电联发展部门网络安全网页</w:t>
      </w:r>
      <w:r w:rsidR="00FD6E72" w:rsidRPr="00C97C32">
        <w:rPr>
          <w:rFonts w:hAnsi="SimSun"/>
          <w:szCs w:val="22"/>
          <w:lang w:val="nl-NL" w:eastAsia="zh-CN"/>
        </w:rPr>
        <w:t>：</w:t>
      </w:r>
      <w:r w:rsidR="00FD6E72" w:rsidRPr="00C97C32">
        <w:rPr>
          <w:szCs w:val="22"/>
          <w:lang w:eastAsia="zh-CN"/>
        </w:rPr>
        <w:t xml:space="preserve"> </w:t>
      </w:r>
      <w:hyperlink r:id="rId113" w:history="1">
        <w:r w:rsidR="00FD6E72" w:rsidRPr="00C97C32">
          <w:rPr>
            <w:rStyle w:val="Hyperlink"/>
            <w:szCs w:val="22"/>
            <w:lang w:val="en-US" w:eastAsia="zh-CN"/>
          </w:rPr>
          <w:t>http://www.itu.int/ITU-D/cyb/</w:t>
        </w:r>
      </w:hyperlink>
    </w:p>
    <w:p w:rsidR="00FD6E72" w:rsidRPr="00C97C32" w:rsidRDefault="00C97C32" w:rsidP="00C97C32">
      <w:pPr>
        <w:pStyle w:val="enumlev1"/>
        <w:jc w:val="left"/>
        <w:rPr>
          <w:szCs w:val="22"/>
          <w:lang w:eastAsia="zh-CN"/>
        </w:rPr>
      </w:pPr>
      <w:r w:rsidRPr="00C97C32">
        <w:rPr>
          <w:szCs w:val="22"/>
        </w:rPr>
        <w:t>•</w:t>
      </w:r>
      <w:r w:rsidR="00FD6E72" w:rsidRPr="00C97C32">
        <w:rPr>
          <w:rFonts w:hint="eastAsia"/>
          <w:szCs w:val="22"/>
          <w:lang w:eastAsia="zh-CN"/>
        </w:rPr>
        <w:tab/>
      </w:r>
      <w:r w:rsidR="00FD6E72" w:rsidRPr="00C97C32">
        <w:rPr>
          <w:rFonts w:hint="eastAsia"/>
          <w:szCs w:val="22"/>
          <w:lang w:eastAsia="zh-CN"/>
        </w:rPr>
        <w:t>国际电联保护在线儿童举措及相关指导方针：</w:t>
      </w:r>
      <w:hyperlink r:id="rId114" w:history="1">
        <w:r w:rsidR="00FD6E72" w:rsidRPr="00C97C32">
          <w:rPr>
            <w:rStyle w:val="Hyperlink"/>
            <w:rFonts w:hint="eastAsia"/>
            <w:szCs w:val="22"/>
            <w:lang w:eastAsia="zh-CN"/>
          </w:rPr>
          <w:t>http://www.itu.int/cop/</w:t>
        </w:r>
      </w:hyperlink>
    </w:p>
    <w:p w:rsidR="00FD6E72" w:rsidRDefault="004F02BE" w:rsidP="00C97C32">
      <w:pPr>
        <w:pStyle w:val="Heading3"/>
        <w:rPr>
          <w:lang w:eastAsia="zh-CN"/>
        </w:rPr>
      </w:pPr>
      <w:bookmarkStart w:id="180" w:name="_Toc261958143"/>
      <w:r>
        <w:rPr>
          <w:lang w:eastAsia="zh-CN"/>
        </w:rPr>
        <w:t>I.C.2</w:t>
      </w:r>
      <w:r>
        <w:rPr>
          <w:lang w:eastAsia="zh-CN"/>
        </w:rPr>
        <w:tab/>
      </w:r>
      <w:r w:rsidR="00FD6E72">
        <w:rPr>
          <w:rFonts w:hAnsi="SimSun"/>
          <w:lang w:eastAsia="zh-CN"/>
        </w:rPr>
        <w:t>国际、区域和国家战略（</w:t>
      </w:r>
      <w:r w:rsidR="00FD6E72">
        <w:rPr>
          <w:lang w:eastAsia="zh-CN"/>
        </w:rPr>
        <w:t>I.B.2</w:t>
      </w:r>
      <w:r w:rsidR="00FD6E72">
        <w:rPr>
          <w:rFonts w:hAnsi="SimSun"/>
          <w:lang w:eastAsia="zh-CN"/>
        </w:rPr>
        <w:t>、</w:t>
      </w:r>
      <w:r w:rsidR="00FD6E72">
        <w:rPr>
          <w:lang w:eastAsia="zh-CN"/>
        </w:rPr>
        <w:t>I.B.3</w:t>
      </w:r>
      <w:r w:rsidR="00FD6E72">
        <w:rPr>
          <w:rFonts w:hAnsi="SimSun"/>
          <w:lang w:eastAsia="zh-CN"/>
        </w:rPr>
        <w:t>、</w:t>
      </w:r>
      <w:r w:rsidR="00FD6E72">
        <w:rPr>
          <w:lang w:eastAsia="zh-CN"/>
        </w:rPr>
        <w:t>I.B.4</w:t>
      </w:r>
      <w:r w:rsidR="00FD6E72">
        <w:rPr>
          <w:rFonts w:hAnsi="SimSun"/>
          <w:lang w:eastAsia="zh-CN"/>
        </w:rPr>
        <w:t>、</w:t>
      </w:r>
      <w:r w:rsidR="00FD6E72">
        <w:rPr>
          <w:lang w:eastAsia="zh-CN"/>
        </w:rPr>
        <w:t>I.B.5</w:t>
      </w:r>
      <w:r w:rsidR="00FD6E72">
        <w:rPr>
          <w:rFonts w:hAnsi="SimSun"/>
          <w:lang w:eastAsia="zh-CN"/>
        </w:rPr>
        <w:t>和</w:t>
      </w:r>
      <w:r w:rsidR="00FD6E72">
        <w:rPr>
          <w:lang w:eastAsia="zh-CN"/>
        </w:rPr>
        <w:t>I.B.7</w:t>
      </w:r>
      <w:r w:rsidR="00FD6E72">
        <w:rPr>
          <w:rFonts w:hAnsi="SimSun"/>
          <w:lang w:eastAsia="zh-CN"/>
        </w:rPr>
        <w:t>）</w:t>
      </w:r>
      <w:bookmarkEnd w:id="180"/>
    </w:p>
    <w:p w:rsidR="00FD6E72" w:rsidRDefault="00FD6E72" w:rsidP="00C97C32">
      <w:pPr>
        <w:pStyle w:val="Headingb"/>
        <w:rPr>
          <w:lang w:eastAsia="zh-CN"/>
        </w:rPr>
      </w:pPr>
      <w:r>
        <w:rPr>
          <w:lang w:eastAsia="zh-CN"/>
        </w:rPr>
        <w:t>国际层面</w:t>
      </w:r>
    </w:p>
    <w:p w:rsidR="00FD6E72" w:rsidRDefault="00C97C32" w:rsidP="00C97C32">
      <w:pPr>
        <w:pStyle w:val="enumlev1"/>
        <w:jc w:val="left"/>
      </w:pPr>
      <w:r w:rsidRPr="00C97C32">
        <w:rPr>
          <w:szCs w:val="22"/>
        </w:rPr>
        <w:t>•</w:t>
      </w:r>
      <w:r w:rsidR="00FD6E72">
        <w:tab/>
      </w:r>
      <w:r w:rsidR="00FD6E72">
        <w:rPr>
          <w:rFonts w:hAnsi="SimSun"/>
          <w:lang w:eastAsia="zh-CN"/>
        </w:rPr>
        <w:t>国际电联国家网络安全</w:t>
      </w:r>
      <w:r w:rsidR="00FD6E72">
        <w:t>/</w:t>
      </w:r>
      <w:r w:rsidR="00FD6E72">
        <w:rPr>
          <w:rFonts w:hAnsi="SimSun"/>
          <w:lang w:eastAsia="zh-CN"/>
        </w:rPr>
        <w:t>关键信息基础设施保护（</w:t>
      </w:r>
      <w:r w:rsidR="00FD6E72">
        <w:t>CIIP</w:t>
      </w:r>
      <w:r w:rsidR="00FD6E72">
        <w:rPr>
          <w:rFonts w:hAnsi="SimSun"/>
          <w:lang w:eastAsia="zh-CN"/>
        </w:rPr>
        <w:t>）自我评估工具包</w:t>
      </w:r>
      <w:r w:rsidR="00FD6E72">
        <w:rPr>
          <w:rFonts w:hAnsi="SimSun"/>
        </w:rPr>
        <w:t>：</w:t>
      </w:r>
      <w:r w:rsidR="00FD6E72">
        <w:br/>
      </w:r>
      <w:hyperlink r:id="rId115" w:history="1">
        <w:r w:rsidR="00FD6E72">
          <w:rPr>
            <w:rStyle w:val="Hyperlink"/>
            <w:sz w:val="24"/>
            <w:szCs w:val="24"/>
          </w:rPr>
          <w:t>http://www.itu.int/ITU-D/cyb/cybersecurity/projects/readiness.html</w:t>
        </w:r>
      </w:hyperlink>
      <w:r w:rsidR="00FD6E72">
        <w:t xml:space="preserve"> </w:t>
      </w:r>
    </w:p>
    <w:p w:rsidR="00FD6E72" w:rsidRDefault="00C97C32" w:rsidP="00C97C32">
      <w:pPr>
        <w:pStyle w:val="enumlev1"/>
        <w:jc w:val="left"/>
        <w:rPr>
          <w:lang w:eastAsia="zh-CN"/>
        </w:rPr>
      </w:pPr>
      <w:r w:rsidRPr="00C97C32">
        <w:rPr>
          <w:szCs w:val="22"/>
          <w:lang w:eastAsia="zh-CN"/>
        </w:rPr>
        <w:t>•</w:t>
      </w:r>
      <w:r w:rsidR="00FD6E72">
        <w:rPr>
          <w:lang w:eastAsia="zh-CN"/>
        </w:rPr>
        <w:tab/>
      </w:r>
      <w:r w:rsidR="00FD6E72">
        <w:rPr>
          <w:rFonts w:hAnsi="SimSun"/>
          <w:lang w:eastAsia="zh-CN"/>
        </w:rPr>
        <w:t>国际电联和</w:t>
      </w:r>
      <w:r w:rsidR="00FD6E72">
        <w:rPr>
          <w:lang w:eastAsia="zh-CN"/>
        </w:rPr>
        <w:t>ETH</w:t>
      </w:r>
      <w:r w:rsidR="00FD6E72">
        <w:rPr>
          <w:rFonts w:hAnsi="SimSun"/>
          <w:lang w:eastAsia="zh-CN"/>
        </w:rPr>
        <w:t>苏黎世</w:t>
      </w:r>
      <w:r w:rsidR="000D5684">
        <w:rPr>
          <w:lang w:eastAsia="zh-CN"/>
        </w:rPr>
        <w:t xml:space="preserve"> </w:t>
      </w:r>
      <w:r w:rsidR="000D5684">
        <w:rPr>
          <w:lang w:val="en-US" w:eastAsia="zh-CN"/>
        </w:rPr>
        <w:t>–</w:t>
      </w:r>
      <w:r w:rsidR="00FD6E72">
        <w:rPr>
          <w:lang w:eastAsia="zh-CN"/>
        </w:rPr>
        <w:t xml:space="preserve"> CIIP</w:t>
      </w:r>
      <w:r w:rsidR="00FD6E72">
        <w:rPr>
          <w:rFonts w:hAnsi="SimSun"/>
          <w:lang w:eastAsia="zh-CN"/>
        </w:rPr>
        <w:t>总体国家框架：</w:t>
      </w:r>
      <w:r w:rsidR="00FD6E72">
        <w:rPr>
          <w:lang w:eastAsia="zh-CN"/>
        </w:rPr>
        <w:br/>
      </w:r>
      <w:hyperlink r:id="rId116" w:history="1">
        <w:r w:rsidR="00FD6E72">
          <w:rPr>
            <w:rStyle w:val="Hyperlink"/>
            <w:sz w:val="24"/>
            <w:szCs w:val="24"/>
            <w:lang w:eastAsia="zh-CN"/>
          </w:rPr>
          <w:t>http://www.itu.int/ITU-D/cyb/cybersecurity/docs/generic-national-framework-for-ciip.pdf</w:t>
        </w:r>
      </w:hyperlink>
      <w:r w:rsidR="00FD6E72">
        <w:rPr>
          <w:lang w:eastAsia="zh-CN"/>
        </w:rPr>
        <w:t xml:space="preserve"> </w:t>
      </w:r>
    </w:p>
    <w:p w:rsidR="00FD6E72" w:rsidRPr="004F02BE" w:rsidRDefault="004F02BE" w:rsidP="004F02BE">
      <w:pPr>
        <w:pStyle w:val="enumlev1"/>
        <w:jc w:val="left"/>
        <w:rPr>
          <w:szCs w:val="22"/>
          <w:lang w:eastAsia="zh-CN"/>
        </w:rPr>
      </w:pPr>
      <w:r w:rsidRPr="00C97C32">
        <w:rPr>
          <w:szCs w:val="22"/>
          <w:lang w:eastAsia="zh-CN"/>
        </w:rPr>
        <w:lastRenderedPageBreak/>
        <w:t>•</w:t>
      </w:r>
      <w:r w:rsidR="00FD6E72" w:rsidRPr="004F02BE">
        <w:rPr>
          <w:szCs w:val="22"/>
          <w:lang w:eastAsia="zh-CN"/>
        </w:rPr>
        <w:tab/>
      </w:r>
      <w:r w:rsidR="00FD6E72" w:rsidRPr="004F02BE">
        <w:rPr>
          <w:rFonts w:hAnsi="SimSun"/>
          <w:szCs w:val="22"/>
          <w:lang w:eastAsia="zh-CN"/>
        </w:rPr>
        <w:t>国际电联</w:t>
      </w:r>
      <w:r w:rsidR="00FD6E72" w:rsidRPr="004F02BE">
        <w:rPr>
          <w:rFonts w:hAnsi="SimSun" w:hint="eastAsia"/>
          <w:szCs w:val="22"/>
          <w:lang w:eastAsia="zh-CN"/>
        </w:rPr>
        <w:t>电信</w:t>
      </w:r>
      <w:r w:rsidR="00FD6E72" w:rsidRPr="004F02BE">
        <w:rPr>
          <w:rFonts w:hAnsi="SimSun"/>
          <w:szCs w:val="22"/>
          <w:lang w:eastAsia="zh-CN"/>
        </w:rPr>
        <w:t>发展部门第</w:t>
      </w:r>
      <w:r w:rsidR="00FD6E72" w:rsidRPr="004F02BE">
        <w:rPr>
          <w:szCs w:val="22"/>
          <w:lang w:eastAsia="zh-CN"/>
        </w:rPr>
        <w:t>22/1</w:t>
      </w:r>
      <w:r w:rsidR="00FD6E72" w:rsidRPr="004F02BE">
        <w:rPr>
          <w:rFonts w:hAnsi="SimSun"/>
          <w:szCs w:val="22"/>
          <w:lang w:eastAsia="zh-CN"/>
        </w:rPr>
        <w:t>课题研究组：保障信息和通信网络的安全：培育网络安全文化的最佳做法：</w:t>
      </w:r>
      <w:r w:rsidR="00FD6E72" w:rsidRPr="004F02BE">
        <w:rPr>
          <w:szCs w:val="22"/>
          <w:lang w:eastAsia="zh-CN"/>
        </w:rPr>
        <w:t xml:space="preserve"> </w:t>
      </w:r>
      <w:hyperlink r:id="rId117" w:history="1">
        <w:r w:rsidR="00FD6E72" w:rsidRPr="004F02BE">
          <w:rPr>
            <w:rStyle w:val="Hyperlink"/>
            <w:szCs w:val="22"/>
            <w:lang w:eastAsia="zh-CN"/>
          </w:rPr>
          <w:t>http://www.itu.int/ITU-D/study_groups/SGP_2006-2010/documents/DEFQUEST-SG1/DEFQUEST-Q22-1-E.pdf</w:t>
        </w:r>
      </w:hyperlink>
      <w:r w:rsidR="00FD6E72" w:rsidRPr="004F02BE">
        <w:rPr>
          <w:szCs w:val="22"/>
          <w:lang w:eastAsia="zh-CN"/>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国际电联全球网络安全议程：</w:t>
      </w:r>
      <w:hyperlink r:id="rId118" w:history="1">
        <w:r w:rsidR="00FD6E72" w:rsidRPr="004F02BE">
          <w:rPr>
            <w:rStyle w:val="Hyperlink"/>
            <w:szCs w:val="22"/>
            <w:lang w:eastAsia="zh-CN"/>
          </w:rPr>
          <w:t>http://www.itu.int/cybersecurity/gca/</w:t>
        </w:r>
      </w:hyperlink>
      <w:r w:rsidR="00FD6E72" w:rsidRPr="004F02BE">
        <w:rPr>
          <w:szCs w:val="22"/>
          <w:lang w:eastAsia="zh-CN"/>
        </w:rPr>
        <w:t xml:space="preserve"> </w:t>
      </w:r>
    </w:p>
    <w:p w:rsidR="00FD6E72" w:rsidRPr="004F02BE" w:rsidRDefault="004F02BE" w:rsidP="004F02BE">
      <w:pPr>
        <w:pStyle w:val="enumlev1"/>
        <w:jc w:val="left"/>
        <w:rPr>
          <w:rStyle w:val="Hyperlink"/>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国际电联发展中国家网络安全指南（</w:t>
      </w:r>
      <w:r w:rsidR="00FD6E72" w:rsidRPr="004F02BE">
        <w:rPr>
          <w:szCs w:val="22"/>
          <w:lang w:eastAsia="zh-CN"/>
        </w:rPr>
        <w:t>200</w:t>
      </w:r>
      <w:r w:rsidR="00FD6E72" w:rsidRPr="004F02BE">
        <w:rPr>
          <w:rFonts w:hint="eastAsia"/>
          <w:szCs w:val="22"/>
          <w:lang w:eastAsia="zh-CN"/>
        </w:rPr>
        <w:t>9</w:t>
      </w:r>
      <w:r w:rsidR="00FD6E72" w:rsidRPr="004F02BE">
        <w:rPr>
          <w:rFonts w:hAnsi="SimSun"/>
          <w:szCs w:val="22"/>
          <w:lang w:eastAsia="zh-CN"/>
        </w:rPr>
        <w:t>年修订版）：</w:t>
      </w:r>
      <w:r w:rsidR="00FD6E72" w:rsidRPr="004F02BE">
        <w:rPr>
          <w:szCs w:val="22"/>
        </w:rPr>
        <w:br/>
      </w:r>
      <w:hyperlink r:id="rId119" w:history="1">
        <w:r w:rsidR="00FD6E72" w:rsidRPr="004F02BE">
          <w:rPr>
            <w:rStyle w:val="Hyperlink"/>
            <w:szCs w:val="22"/>
            <w:lang w:eastAsia="zh-CN"/>
          </w:rPr>
          <w:t>http://www.itu.int/ITU-D/cyb/publications/2009/cgdc-2009-e.pdf</w:t>
        </w:r>
      </w:hyperlink>
    </w:p>
    <w:p w:rsidR="00FD6E72" w:rsidRPr="004F02BE" w:rsidRDefault="004F02BE" w:rsidP="004F02BE">
      <w:pPr>
        <w:pStyle w:val="enumlev1"/>
        <w:jc w:val="left"/>
        <w:rPr>
          <w:rStyle w:val="Hyperlink"/>
          <w:szCs w:val="22"/>
          <w:lang w:eastAsia="zh-CN"/>
        </w:rPr>
      </w:pPr>
      <w:r w:rsidRPr="00C97C32">
        <w:rPr>
          <w:szCs w:val="22"/>
          <w:lang w:eastAsia="zh-CN"/>
        </w:rPr>
        <w:t>•</w:t>
      </w:r>
      <w:r w:rsidR="00FD6E72" w:rsidRPr="004F02BE">
        <w:rPr>
          <w:rStyle w:val="Hyperlink"/>
          <w:rFonts w:hint="eastAsia"/>
          <w:color w:val="auto"/>
          <w:szCs w:val="22"/>
          <w:u w:val="none"/>
          <w:lang w:eastAsia="zh-CN"/>
        </w:rPr>
        <w:tab/>
      </w:r>
      <w:r w:rsidR="00FD6E72" w:rsidRPr="004F02BE">
        <w:rPr>
          <w:rStyle w:val="Hyperlink"/>
          <w:rFonts w:hint="eastAsia"/>
          <w:color w:val="auto"/>
          <w:szCs w:val="22"/>
          <w:u w:val="none"/>
          <w:lang w:eastAsia="zh-CN"/>
        </w:rPr>
        <w:t>国际电联</w:t>
      </w:r>
      <w:r w:rsidR="00FD6E72" w:rsidRPr="004F02BE">
        <w:rPr>
          <w:rStyle w:val="Hyperlink"/>
          <w:rFonts w:hint="eastAsia"/>
          <w:color w:val="auto"/>
          <w:szCs w:val="22"/>
          <w:u w:val="none"/>
          <w:lang w:eastAsia="zh-CN"/>
        </w:rPr>
        <w:t>WTDC</w:t>
      </w:r>
      <w:r w:rsidR="00FD6E72" w:rsidRPr="004F02BE">
        <w:rPr>
          <w:rStyle w:val="Hyperlink"/>
          <w:rFonts w:hint="eastAsia"/>
          <w:color w:val="auto"/>
          <w:szCs w:val="22"/>
          <w:u w:val="none"/>
          <w:lang w:eastAsia="zh-CN"/>
        </w:rPr>
        <w:t>第</w:t>
      </w:r>
      <w:r w:rsidR="00FD6E72" w:rsidRPr="004F02BE">
        <w:rPr>
          <w:rStyle w:val="Hyperlink"/>
          <w:rFonts w:hint="eastAsia"/>
          <w:color w:val="auto"/>
          <w:szCs w:val="22"/>
          <w:u w:val="none"/>
          <w:lang w:eastAsia="zh-CN"/>
        </w:rPr>
        <w:t>45</w:t>
      </w:r>
      <w:r w:rsidR="00FD6E72" w:rsidRPr="004F02BE">
        <w:rPr>
          <w:rStyle w:val="Hyperlink"/>
          <w:rFonts w:hint="eastAsia"/>
          <w:color w:val="auto"/>
          <w:szCs w:val="22"/>
          <w:u w:val="none"/>
          <w:lang w:eastAsia="zh-CN"/>
        </w:rPr>
        <w:t>号决议：关于加强在网络安全、打击垃圾邮件等领域合作的机制（</w:t>
      </w:r>
      <w:r w:rsidR="00FD6E72" w:rsidRPr="004F02BE">
        <w:rPr>
          <w:rStyle w:val="Hyperlink"/>
          <w:rFonts w:hint="eastAsia"/>
          <w:color w:val="auto"/>
          <w:szCs w:val="22"/>
          <w:u w:val="none"/>
          <w:lang w:eastAsia="zh-CN"/>
        </w:rPr>
        <w:t>2006</w:t>
      </w:r>
      <w:r w:rsidR="00FD6E72" w:rsidRPr="004F02BE">
        <w:rPr>
          <w:rStyle w:val="Hyperlink"/>
          <w:rFonts w:hint="eastAsia"/>
          <w:color w:val="auto"/>
          <w:szCs w:val="22"/>
          <w:u w:val="none"/>
          <w:lang w:eastAsia="zh-CN"/>
        </w:rPr>
        <w:t>年，多哈）；</w:t>
      </w:r>
      <w:hyperlink r:id="rId120" w:history="1">
        <w:r w:rsidR="00FD6E72" w:rsidRPr="004F02BE">
          <w:rPr>
            <w:rStyle w:val="Hyperlink"/>
            <w:szCs w:val="22"/>
            <w:lang w:eastAsia="zh-CN"/>
          </w:rPr>
          <w:t>http://www.itu.int/ITU-D/cyb/cybersecurity/docs/WTDC06_resolution_45-e.pdf</w:t>
        </w:r>
      </w:hyperlink>
    </w:p>
    <w:p w:rsidR="00FD6E72" w:rsidRPr="004F02BE" w:rsidRDefault="004F02BE" w:rsidP="004F02BE">
      <w:pPr>
        <w:pStyle w:val="enumlev1"/>
        <w:jc w:val="left"/>
        <w:rPr>
          <w:rStyle w:val="Hyperlink"/>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国际电联电信标准化部门第</w:t>
      </w:r>
      <w:r w:rsidR="00FD6E72" w:rsidRPr="004F02BE">
        <w:rPr>
          <w:szCs w:val="22"/>
          <w:lang w:eastAsia="zh-CN"/>
        </w:rPr>
        <w:t>17</w:t>
      </w:r>
      <w:r w:rsidR="00FD6E72" w:rsidRPr="004F02BE">
        <w:rPr>
          <w:rFonts w:hAnsi="SimSun"/>
          <w:szCs w:val="22"/>
          <w:lang w:eastAsia="zh-CN"/>
        </w:rPr>
        <w:t>研究组，第</w:t>
      </w:r>
      <w:r w:rsidR="00FD6E72" w:rsidRPr="004F02BE">
        <w:rPr>
          <w:szCs w:val="22"/>
          <w:lang w:eastAsia="zh-CN"/>
        </w:rPr>
        <w:t>4</w:t>
      </w:r>
      <w:r w:rsidR="00FD6E72" w:rsidRPr="004F02BE">
        <w:rPr>
          <w:rFonts w:hAnsi="SimSun"/>
          <w:szCs w:val="22"/>
          <w:lang w:eastAsia="zh-CN"/>
        </w:rPr>
        <w:t>号课题概览</w:t>
      </w:r>
      <w:r w:rsidR="00FD6E72" w:rsidRPr="004F02BE">
        <w:rPr>
          <w:szCs w:val="22"/>
          <w:lang w:eastAsia="zh-CN"/>
        </w:rPr>
        <w:t>-</w:t>
      </w:r>
      <w:r w:rsidR="00FD6E72" w:rsidRPr="004F02BE">
        <w:rPr>
          <w:rFonts w:hAnsi="SimSun"/>
          <w:szCs w:val="22"/>
          <w:lang w:eastAsia="zh-CN"/>
        </w:rPr>
        <w:t>已批准的与电信安全有关的</w:t>
      </w:r>
      <w:r w:rsidR="00FD6E72" w:rsidRPr="004F02BE">
        <w:rPr>
          <w:szCs w:val="22"/>
          <w:lang w:eastAsia="zh-CN"/>
        </w:rPr>
        <w:t xml:space="preserve"> ITU-T</w:t>
      </w:r>
      <w:r w:rsidR="00FD6E72" w:rsidRPr="004F02BE">
        <w:rPr>
          <w:rFonts w:hAnsi="SimSun"/>
          <w:szCs w:val="22"/>
          <w:lang w:eastAsia="zh-CN"/>
        </w:rPr>
        <w:t>建议书目录：</w:t>
      </w:r>
      <w:r w:rsidR="00FD6E72" w:rsidRPr="004F02BE">
        <w:rPr>
          <w:szCs w:val="22"/>
          <w:lang w:eastAsia="zh-CN"/>
        </w:rPr>
        <w:t xml:space="preserve"> </w:t>
      </w:r>
      <w:r w:rsidR="00FD6E72" w:rsidRPr="004F02BE">
        <w:rPr>
          <w:szCs w:val="22"/>
          <w:lang w:eastAsia="zh-CN"/>
        </w:rPr>
        <w:br/>
      </w:r>
      <w:hyperlink r:id="rId121" w:history="1">
        <w:r w:rsidR="00FD6E72" w:rsidRPr="004F02BE">
          <w:rPr>
            <w:rStyle w:val="Hyperlink"/>
            <w:szCs w:val="22"/>
            <w:lang w:eastAsia="zh-CN"/>
          </w:rPr>
          <w:t>http://www.itu.int/dms_pub/itu-t/oth/0A/0D/T0A0D0000090003MSWE.doc</w:t>
        </w:r>
      </w:hyperlink>
      <w:r w:rsidR="00FD6E72" w:rsidRPr="004F02BE">
        <w:rPr>
          <w:rStyle w:val="Hyperlink"/>
          <w:szCs w:val="22"/>
          <w:lang w:eastAsia="zh-CN"/>
        </w:rPr>
        <w:t xml:space="preserve"> </w:t>
      </w:r>
    </w:p>
    <w:p w:rsidR="00FD6E72" w:rsidRPr="004F02BE" w:rsidRDefault="004F02BE" w:rsidP="004F02BE">
      <w:pPr>
        <w:pStyle w:val="enumlev1"/>
        <w:jc w:val="left"/>
        <w:rPr>
          <w:rStyle w:val="Hyperlink"/>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国际电联电信标准化部门第</w:t>
      </w:r>
      <w:r w:rsidR="00FD6E72" w:rsidRPr="004F02BE">
        <w:rPr>
          <w:szCs w:val="22"/>
          <w:lang w:eastAsia="zh-CN"/>
        </w:rPr>
        <w:t>17</w:t>
      </w:r>
      <w:r w:rsidR="00FD6E72" w:rsidRPr="004F02BE">
        <w:rPr>
          <w:rFonts w:hAnsi="SimSun"/>
          <w:szCs w:val="22"/>
          <w:lang w:eastAsia="zh-CN"/>
        </w:rPr>
        <w:t>研究组第</w:t>
      </w:r>
      <w:r w:rsidR="00FD6E72" w:rsidRPr="004F02BE">
        <w:rPr>
          <w:szCs w:val="22"/>
          <w:lang w:eastAsia="zh-CN"/>
        </w:rPr>
        <w:t>4</w:t>
      </w:r>
      <w:r w:rsidR="00FD6E72" w:rsidRPr="004F02BE">
        <w:rPr>
          <w:rFonts w:hAnsi="SimSun"/>
          <w:szCs w:val="22"/>
          <w:lang w:eastAsia="zh-CN"/>
        </w:rPr>
        <w:t>号课题</w:t>
      </w:r>
      <w:r w:rsidR="00FD6E72" w:rsidRPr="004F02BE">
        <w:rPr>
          <w:szCs w:val="22"/>
          <w:lang w:eastAsia="zh-CN"/>
        </w:rPr>
        <w:t>-</w:t>
      </w:r>
      <w:r w:rsidR="00FD6E72" w:rsidRPr="004F02BE">
        <w:rPr>
          <w:rFonts w:hAnsi="SimSun"/>
          <w:szCs w:val="22"/>
          <w:lang w:eastAsia="zh-CN"/>
        </w:rPr>
        <w:t>《安全手册》：</w:t>
      </w:r>
      <w:r w:rsidR="00FD6E72" w:rsidRPr="004F02BE">
        <w:rPr>
          <w:szCs w:val="22"/>
        </w:rPr>
        <w:br/>
      </w:r>
      <w:hyperlink r:id="rId122" w:history="1">
        <w:r w:rsidR="00FD6E72" w:rsidRPr="004F02BE">
          <w:rPr>
            <w:rStyle w:val="Hyperlink"/>
            <w:szCs w:val="22"/>
            <w:lang w:eastAsia="zh-CN"/>
          </w:rPr>
          <w:t>http://www.itu.int/pub/T-HDB-SEC.03-2006/en/</w:t>
        </w:r>
      </w:hyperlink>
    </w:p>
    <w:p w:rsidR="00FD6E72" w:rsidRPr="004F02BE" w:rsidRDefault="004F02BE" w:rsidP="004F02BE">
      <w:pPr>
        <w:pStyle w:val="enumlev1"/>
        <w:jc w:val="left"/>
        <w:rPr>
          <w:szCs w:val="22"/>
        </w:rPr>
      </w:pPr>
      <w:r w:rsidRPr="00C97C32">
        <w:rPr>
          <w:szCs w:val="22"/>
          <w:lang w:eastAsia="zh-CN"/>
        </w:rPr>
        <w:t>•</w:t>
      </w:r>
      <w:r w:rsidR="00FD6E72" w:rsidRPr="004F02BE">
        <w:rPr>
          <w:szCs w:val="22"/>
        </w:rPr>
        <w:tab/>
      </w:r>
      <w:r w:rsidR="00FD6E72" w:rsidRPr="004F02BE">
        <w:rPr>
          <w:rFonts w:hAnsi="SimSun"/>
          <w:szCs w:val="22"/>
          <w:lang w:eastAsia="zh-CN"/>
        </w:rPr>
        <w:t>国际电联电信发展局有关网络安全的经济方面的研究：恶意软件和垃圾信息：</w:t>
      </w:r>
      <w:r w:rsidR="00FD6E72" w:rsidRPr="004F02BE">
        <w:rPr>
          <w:szCs w:val="22"/>
        </w:rPr>
        <w:br/>
      </w:r>
      <w:hyperlink r:id="rId123" w:history="1">
        <w:r w:rsidR="00FD6E72" w:rsidRPr="004F02BE">
          <w:rPr>
            <w:rStyle w:val="Hyperlink"/>
            <w:szCs w:val="22"/>
          </w:rPr>
          <w:t>http://www.itu.int/ITU-D/cyb/presentations/2008/bauer-financial-aspects-spam-malware-april-2008.pdf</w:t>
        </w:r>
      </w:hyperlink>
    </w:p>
    <w:p w:rsidR="00FD6E72" w:rsidRPr="004F02BE" w:rsidRDefault="004F02BE" w:rsidP="004F02BE">
      <w:pPr>
        <w:pStyle w:val="enumlev1"/>
        <w:jc w:val="left"/>
        <w:rPr>
          <w:szCs w:val="22"/>
        </w:rPr>
      </w:pPr>
      <w:r w:rsidRPr="00C97C32">
        <w:rPr>
          <w:szCs w:val="22"/>
          <w:lang w:eastAsia="zh-CN"/>
        </w:rPr>
        <w:t>•</w:t>
      </w:r>
      <w:r w:rsidR="00FD6E72" w:rsidRPr="004F02BE">
        <w:rPr>
          <w:szCs w:val="22"/>
        </w:rPr>
        <w:tab/>
      </w:r>
      <w:r w:rsidR="00FD6E72" w:rsidRPr="004F02BE">
        <w:rPr>
          <w:rFonts w:hAnsi="SimSun"/>
          <w:szCs w:val="22"/>
          <w:lang w:eastAsia="zh-CN"/>
        </w:rPr>
        <w:t>经济合作与发展组织（</w:t>
      </w:r>
      <w:r w:rsidR="00FD6E72" w:rsidRPr="004F02BE">
        <w:rPr>
          <w:szCs w:val="22"/>
          <w:lang w:eastAsia="zh-CN"/>
        </w:rPr>
        <w:t>OECD</w:t>
      </w:r>
      <w:r w:rsidR="00FD6E72" w:rsidRPr="004F02BE">
        <w:rPr>
          <w:rFonts w:hAnsi="SimSun"/>
          <w:szCs w:val="22"/>
          <w:lang w:eastAsia="zh-CN"/>
        </w:rPr>
        <w:t>）信息系统和网络安全指导原则：迈向安全文化：</w:t>
      </w:r>
      <w:r w:rsidR="00FD6E72" w:rsidRPr="004F02BE">
        <w:rPr>
          <w:szCs w:val="22"/>
        </w:rPr>
        <w:br/>
      </w:r>
      <w:hyperlink r:id="rId124" w:history="1">
        <w:r w:rsidR="00FD6E72" w:rsidRPr="004F02BE">
          <w:rPr>
            <w:rStyle w:val="Hyperlink"/>
            <w:szCs w:val="22"/>
          </w:rPr>
          <w:t>http://www.oecd.org/document/42/0,3343,en_21571361_36139259_15582250_1_1_1_1,00.html</w:t>
        </w:r>
      </w:hyperlink>
      <w:r w:rsidR="00FD6E72" w:rsidRPr="004F02BE">
        <w:rPr>
          <w:szCs w:val="22"/>
        </w:rPr>
        <w:t xml:space="preserve"> </w:t>
      </w:r>
    </w:p>
    <w:p w:rsidR="00FD6E72" w:rsidRPr="004F02BE" w:rsidRDefault="004F02BE" w:rsidP="004F02BE">
      <w:pPr>
        <w:pStyle w:val="enumlev1"/>
        <w:jc w:val="left"/>
        <w:rPr>
          <w:szCs w:val="22"/>
        </w:rPr>
      </w:pPr>
      <w:r w:rsidRPr="00C97C32">
        <w:rPr>
          <w:szCs w:val="22"/>
          <w:lang w:eastAsia="zh-CN"/>
        </w:rPr>
        <w:t>•</w:t>
      </w:r>
      <w:r w:rsidR="00FD6E72" w:rsidRPr="004F02BE">
        <w:rPr>
          <w:szCs w:val="22"/>
        </w:rPr>
        <w:tab/>
        <w:t>OECD</w:t>
      </w:r>
      <w:r w:rsidR="00FD6E72" w:rsidRPr="004F02BE">
        <w:rPr>
          <w:rFonts w:hAnsi="SimSun"/>
          <w:szCs w:val="22"/>
          <w:lang w:eastAsia="zh-CN"/>
        </w:rPr>
        <w:t>协同国家网上安全政策实施计划</w:t>
      </w:r>
      <w:r w:rsidR="00FD6E72" w:rsidRPr="004F02BE">
        <w:rPr>
          <w:rFonts w:hAnsi="SimSun"/>
          <w:szCs w:val="22"/>
        </w:rPr>
        <w:t>：</w:t>
      </w:r>
      <w:r w:rsidR="00FD6E72" w:rsidRPr="004F02BE">
        <w:rPr>
          <w:szCs w:val="22"/>
        </w:rPr>
        <w:br/>
      </w:r>
      <w:hyperlink r:id="rId125" w:history="1">
        <w:r w:rsidR="00FD6E72" w:rsidRPr="004F02BE">
          <w:rPr>
            <w:rStyle w:val="Hyperlink"/>
            <w:szCs w:val="22"/>
          </w:rPr>
          <w:t>http://www.oecd.org/dataoecd/23/11/31670189.pdf</w:t>
        </w:r>
      </w:hyperlink>
      <w:r w:rsidR="00FD6E72" w:rsidRPr="004F02BE">
        <w:rPr>
          <w:szCs w:val="22"/>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rPr>
        <w:tab/>
      </w:r>
      <w:r w:rsidR="00FD6E72" w:rsidRPr="004F02BE">
        <w:rPr>
          <w:rFonts w:hAnsi="SimSun"/>
          <w:szCs w:val="22"/>
          <w:lang w:eastAsia="zh-CN"/>
        </w:rPr>
        <w:t>世界银行报告</w:t>
      </w:r>
      <w:r w:rsidR="00FD6E72" w:rsidRPr="004F02BE">
        <w:rPr>
          <w:rFonts w:hint="eastAsia"/>
          <w:szCs w:val="22"/>
          <w:lang w:eastAsia="zh-CN"/>
        </w:rPr>
        <w:t>“</w:t>
      </w:r>
      <w:r w:rsidR="00FD6E72" w:rsidRPr="004F02BE">
        <w:rPr>
          <w:rFonts w:hAnsi="SimSun"/>
          <w:szCs w:val="22"/>
          <w:lang w:eastAsia="zh-CN"/>
        </w:rPr>
        <w:t>网络安全：保护网络的新模式</w:t>
      </w:r>
      <w:r w:rsidR="00FD6E72" w:rsidRPr="004F02BE">
        <w:rPr>
          <w:rFonts w:hint="eastAsia"/>
          <w:szCs w:val="22"/>
          <w:lang w:eastAsia="zh-CN"/>
        </w:rPr>
        <w:t>”</w:t>
      </w:r>
      <w:r w:rsidR="00FD6E72" w:rsidRPr="004F02BE">
        <w:rPr>
          <w:rFonts w:hAnsi="SimSun"/>
          <w:szCs w:val="22"/>
          <w:lang w:eastAsia="zh-CN"/>
        </w:rPr>
        <w:t>：</w:t>
      </w:r>
      <w:hyperlink r:id="rId126" w:history="1">
        <w:r w:rsidR="00FD6E72" w:rsidRPr="004F02BE">
          <w:rPr>
            <w:rStyle w:val="Hyperlink"/>
            <w:szCs w:val="22"/>
            <w:lang w:eastAsia="zh-CN"/>
          </w:rPr>
          <w:t>http://www-wds.worldbank.org/external/default/WDSContentServer/WDSP/IB/2006/12/12/000020953_20061212113151/Rendered/PDF/381170CyberSec1uly0250200601PUBLIC1.pdf</w:t>
        </w:r>
      </w:hyperlink>
      <w:r w:rsidR="00FD6E72" w:rsidRPr="004F02BE">
        <w:rPr>
          <w:szCs w:val="22"/>
          <w:lang w:eastAsia="zh-CN"/>
        </w:rPr>
        <w:t xml:space="preserve"> </w:t>
      </w:r>
    </w:p>
    <w:p w:rsidR="00FD6E72" w:rsidRPr="004F02BE" w:rsidRDefault="004F02BE" w:rsidP="004F02BE">
      <w:pPr>
        <w:pStyle w:val="enumlev1"/>
        <w:jc w:val="left"/>
        <w:rPr>
          <w:szCs w:val="22"/>
        </w:rPr>
      </w:pPr>
      <w:r w:rsidRPr="00C97C32">
        <w:rPr>
          <w:szCs w:val="22"/>
          <w:lang w:eastAsia="zh-CN"/>
        </w:rPr>
        <w:t>•</w:t>
      </w:r>
      <w:r w:rsidR="00FD6E72" w:rsidRPr="004F02BE">
        <w:rPr>
          <w:szCs w:val="22"/>
          <w:lang w:eastAsia="zh-CN"/>
        </w:rPr>
        <w:tab/>
      </w:r>
      <w:r w:rsidR="00FD6E72" w:rsidRPr="004F02BE">
        <w:rPr>
          <w:rFonts w:hAnsi="SimSun"/>
          <w:szCs w:val="22"/>
          <w:lang w:val="en-US" w:eastAsia="zh-CN"/>
        </w:rPr>
        <w:t>美国信息技术协会</w:t>
      </w:r>
      <w:r w:rsidR="00FD6E72" w:rsidRPr="004F02BE">
        <w:rPr>
          <w:rFonts w:hAnsi="SimSun"/>
          <w:szCs w:val="22"/>
        </w:rPr>
        <w:t>（</w:t>
      </w:r>
      <w:r w:rsidR="00FD6E72" w:rsidRPr="004F02BE">
        <w:rPr>
          <w:szCs w:val="22"/>
        </w:rPr>
        <w:t>ITAA</w:t>
      </w:r>
      <w:r w:rsidR="00FD6E72" w:rsidRPr="004F02BE">
        <w:rPr>
          <w:rFonts w:hAnsi="SimSun"/>
          <w:szCs w:val="22"/>
        </w:rPr>
        <w:t>）</w:t>
      </w:r>
      <w:r w:rsidR="00FD6E72" w:rsidRPr="004F02BE">
        <w:rPr>
          <w:rFonts w:hAnsi="SimSun"/>
          <w:szCs w:val="22"/>
          <w:lang w:val="en-US" w:eastAsia="zh-CN"/>
        </w:rPr>
        <w:t>关于信息安全的白皮书</w:t>
      </w:r>
      <w:r w:rsidR="00FD6E72" w:rsidRPr="004F02BE">
        <w:rPr>
          <w:rFonts w:hAnsi="SimSun"/>
          <w:szCs w:val="22"/>
        </w:rPr>
        <w:t>：</w:t>
      </w:r>
      <w:r w:rsidR="00FD6E72" w:rsidRPr="004F02BE">
        <w:rPr>
          <w:szCs w:val="22"/>
        </w:rPr>
        <w:br/>
      </w:r>
      <w:hyperlink r:id="rId127" w:history="1">
        <w:r w:rsidR="00FD6E72" w:rsidRPr="004F02BE">
          <w:rPr>
            <w:rStyle w:val="Hyperlink"/>
            <w:szCs w:val="22"/>
            <w:lang w:val="en-US"/>
          </w:rPr>
          <w:t>http://www.itaa.org/eweb/upload/ITAA%20Infosec%20White%20Paper.pdf</w:t>
        </w:r>
      </w:hyperlink>
      <w:r w:rsidR="00FD6E72" w:rsidRPr="004F02BE">
        <w:rPr>
          <w:szCs w:val="22"/>
        </w:rPr>
        <w:t xml:space="preserve"> </w:t>
      </w:r>
    </w:p>
    <w:p w:rsidR="00FD6E72" w:rsidRDefault="00FD6E72" w:rsidP="004F02BE">
      <w:pPr>
        <w:pStyle w:val="Headingb"/>
        <w:rPr>
          <w:lang w:eastAsia="zh-CN"/>
        </w:rPr>
      </w:pPr>
      <w:r>
        <w:rPr>
          <w:lang w:eastAsia="zh-CN"/>
        </w:rPr>
        <w:t>区域层面</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t>APEC</w:t>
      </w:r>
      <w:r w:rsidR="00FD6E72" w:rsidRPr="004F02BE">
        <w:rPr>
          <w:rFonts w:hAnsi="SimSun"/>
          <w:szCs w:val="22"/>
          <w:lang w:eastAsia="zh-CN"/>
        </w:rPr>
        <w:t>电信和信息工作组</w:t>
      </w:r>
      <w:r w:rsidR="00FD6E72" w:rsidRPr="004F02BE">
        <w:rPr>
          <w:szCs w:val="22"/>
          <w:lang w:eastAsia="zh-CN"/>
        </w:rPr>
        <w:t xml:space="preserve"> – APEC</w:t>
      </w:r>
      <w:r w:rsidR="00FD6E72" w:rsidRPr="004F02BE">
        <w:rPr>
          <w:rFonts w:hAnsi="SimSun"/>
          <w:szCs w:val="22"/>
          <w:lang w:eastAsia="zh-CN"/>
        </w:rPr>
        <w:t>网络安全战略（</w:t>
      </w:r>
      <w:r w:rsidR="00FD6E72" w:rsidRPr="004F02BE">
        <w:rPr>
          <w:szCs w:val="22"/>
          <w:lang w:eastAsia="zh-CN"/>
        </w:rPr>
        <w:t>2002</w:t>
      </w:r>
      <w:r w:rsidR="00FD6E72" w:rsidRPr="004F02BE">
        <w:rPr>
          <w:rFonts w:hAnsi="SimSun"/>
          <w:szCs w:val="22"/>
          <w:lang w:eastAsia="zh-CN"/>
        </w:rPr>
        <w:t>年）：</w:t>
      </w:r>
      <w:hyperlink r:id="rId128" w:history="1">
        <w:r w:rsidR="00FD6E72" w:rsidRPr="004F02BE">
          <w:rPr>
            <w:rStyle w:val="Hyperlink"/>
            <w:szCs w:val="22"/>
            <w:lang w:eastAsia="zh-CN"/>
          </w:rPr>
          <w:t>http://unpan1.un.org/intradoc/groups/public/documents/APCITY/UNPAN012298.pdf</w:t>
        </w:r>
      </w:hyperlink>
      <w:r w:rsidR="00FD6E72" w:rsidRPr="004F02BE">
        <w:rPr>
          <w:szCs w:val="22"/>
          <w:lang w:eastAsia="zh-CN"/>
        </w:rPr>
        <w:t xml:space="preserve"> </w:t>
      </w:r>
    </w:p>
    <w:p w:rsidR="00FD6E72" w:rsidRPr="004F02BE" w:rsidRDefault="004F02BE" w:rsidP="004F02BE">
      <w:pPr>
        <w:pStyle w:val="enumlev1"/>
        <w:jc w:val="left"/>
        <w:rPr>
          <w:szCs w:val="22"/>
        </w:rPr>
      </w:pPr>
      <w:r w:rsidRPr="00C97C32">
        <w:rPr>
          <w:szCs w:val="22"/>
          <w:lang w:eastAsia="zh-CN"/>
        </w:rPr>
        <w:t>•</w:t>
      </w:r>
      <w:r w:rsidR="00FD6E72" w:rsidRPr="004F02BE">
        <w:rPr>
          <w:szCs w:val="22"/>
          <w:lang w:eastAsia="zh-CN"/>
        </w:rPr>
        <w:tab/>
        <w:t>CITEL</w:t>
      </w:r>
      <w:r w:rsidR="00FD6E72" w:rsidRPr="004F02BE">
        <w:rPr>
          <w:rFonts w:hAnsi="SimSun"/>
          <w:szCs w:val="22"/>
          <w:lang w:eastAsia="zh-CN"/>
        </w:rPr>
        <w:t>蓝皮书：美洲国家电信政策（</w:t>
      </w:r>
      <w:r w:rsidR="00FD6E72" w:rsidRPr="004F02BE">
        <w:rPr>
          <w:szCs w:val="22"/>
          <w:lang w:eastAsia="zh-CN"/>
        </w:rPr>
        <w:t>2005</w:t>
      </w:r>
      <w:r w:rsidR="00FD6E72" w:rsidRPr="004F02BE">
        <w:rPr>
          <w:rFonts w:hAnsi="SimSun"/>
          <w:szCs w:val="22"/>
          <w:lang w:eastAsia="zh-CN"/>
        </w:rPr>
        <w:t>年）第</w:t>
      </w:r>
      <w:r w:rsidR="00FD6E72" w:rsidRPr="004F02BE">
        <w:rPr>
          <w:szCs w:val="22"/>
          <w:lang w:eastAsia="zh-CN"/>
        </w:rPr>
        <w:t>8.4-8.5</w:t>
      </w:r>
      <w:r w:rsidR="00FD6E72" w:rsidRPr="004F02BE">
        <w:rPr>
          <w:rFonts w:hAnsi="SimSun"/>
          <w:szCs w:val="22"/>
          <w:lang w:eastAsia="zh-CN"/>
        </w:rPr>
        <w:t>条：</w:t>
      </w:r>
      <w:hyperlink r:id="rId129" w:history="1">
        <w:r w:rsidR="00FD6E72" w:rsidRPr="004F02BE">
          <w:rPr>
            <w:rStyle w:val="Hyperlink"/>
            <w:szCs w:val="22"/>
          </w:rPr>
          <w:t>http://www.citel.oas.org/publications/azul-fin-r1c1_i.pdf</w:t>
        </w:r>
      </w:hyperlink>
      <w:r w:rsidR="00FD6E72" w:rsidRPr="004F02BE">
        <w:rPr>
          <w:szCs w:val="22"/>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欧盟</w:t>
      </w:r>
      <w:r w:rsidR="00FD6E72" w:rsidRPr="004F02BE">
        <w:rPr>
          <w:rFonts w:hAnsi="SimSun" w:hint="eastAsia"/>
          <w:szCs w:val="22"/>
          <w:lang w:eastAsia="zh-CN"/>
        </w:rPr>
        <w:t>理事会的</w:t>
      </w:r>
      <w:r w:rsidR="00FD6E72" w:rsidRPr="004F02BE">
        <w:rPr>
          <w:rFonts w:hAnsi="SimSun"/>
          <w:szCs w:val="22"/>
          <w:lang w:eastAsia="zh-CN"/>
        </w:rPr>
        <w:t>决议：安全的信息社会战略</w:t>
      </w:r>
      <w:r w:rsidR="00FD6E72" w:rsidRPr="004F02BE">
        <w:rPr>
          <w:szCs w:val="22"/>
          <w:lang w:eastAsia="zh-CN"/>
        </w:rPr>
        <w:t xml:space="preserve">– </w:t>
      </w:r>
      <w:r w:rsidR="00FD6E72" w:rsidRPr="004F02BE">
        <w:rPr>
          <w:rFonts w:hAnsi="SimSun"/>
          <w:szCs w:val="22"/>
          <w:lang w:eastAsia="zh-CN"/>
        </w:rPr>
        <w:t>对话、伙伴关系和授权（</w:t>
      </w:r>
      <w:r w:rsidR="00FD6E72" w:rsidRPr="004F02BE">
        <w:rPr>
          <w:szCs w:val="22"/>
          <w:lang w:eastAsia="zh-CN"/>
        </w:rPr>
        <w:t>2007</w:t>
      </w:r>
      <w:r w:rsidR="00FD6E72" w:rsidRPr="004F02BE">
        <w:rPr>
          <w:rFonts w:hAnsi="SimSun"/>
          <w:szCs w:val="22"/>
          <w:lang w:eastAsia="zh-CN"/>
        </w:rPr>
        <w:t>年）：</w:t>
      </w:r>
      <w:r w:rsidR="00FD6E72" w:rsidRPr="004F02BE">
        <w:rPr>
          <w:szCs w:val="22"/>
          <w:lang w:eastAsia="zh-CN"/>
        </w:rPr>
        <w:br/>
      </w:r>
      <w:hyperlink r:id="rId130" w:history="1">
        <w:r w:rsidR="00FD6E72" w:rsidRPr="004F02BE">
          <w:rPr>
            <w:rStyle w:val="Hyperlink"/>
            <w:szCs w:val="22"/>
            <w:lang w:eastAsia="zh-CN"/>
          </w:rPr>
          <w:t>http://eur-lex.europa.eu/LexUriServ/site/en/oj/2007/c_068/c_06820070324en00010004.pdf</w:t>
        </w:r>
      </w:hyperlink>
      <w:r w:rsidR="00FD6E72" w:rsidRPr="004F02BE">
        <w:rPr>
          <w:szCs w:val="22"/>
          <w:lang w:eastAsia="zh-CN"/>
        </w:rPr>
        <w:t xml:space="preserve"> </w:t>
      </w:r>
    </w:p>
    <w:p w:rsidR="00FD6E72" w:rsidRPr="004F02BE" w:rsidRDefault="004F02BE" w:rsidP="004F02BE">
      <w:pPr>
        <w:pStyle w:val="enumlev1"/>
        <w:jc w:val="left"/>
        <w:rPr>
          <w:szCs w:val="22"/>
        </w:rPr>
      </w:pPr>
      <w:r w:rsidRPr="00C97C32">
        <w:rPr>
          <w:szCs w:val="22"/>
          <w:lang w:eastAsia="zh-CN"/>
        </w:rPr>
        <w:t>•</w:t>
      </w:r>
      <w:r w:rsidR="00FD6E72" w:rsidRPr="004F02BE">
        <w:rPr>
          <w:szCs w:val="22"/>
          <w:lang w:eastAsia="zh-CN"/>
        </w:rPr>
        <w:tab/>
      </w:r>
      <w:r w:rsidR="00FD6E72" w:rsidRPr="004F02BE">
        <w:rPr>
          <w:rFonts w:hAnsi="SimSun"/>
          <w:szCs w:val="22"/>
          <w:lang w:eastAsia="zh-CN"/>
        </w:rPr>
        <w:t>《有关网络安全的多哈宣言》（</w:t>
      </w:r>
      <w:r w:rsidR="00FD6E72" w:rsidRPr="004F02BE">
        <w:rPr>
          <w:szCs w:val="22"/>
          <w:lang w:eastAsia="zh-CN"/>
        </w:rPr>
        <w:t>2008</w:t>
      </w:r>
      <w:r w:rsidR="00FD6E72" w:rsidRPr="004F02BE">
        <w:rPr>
          <w:rFonts w:hAnsi="SimSun"/>
          <w:szCs w:val="22"/>
          <w:lang w:eastAsia="zh-CN"/>
        </w:rPr>
        <w:t>年）：</w:t>
      </w:r>
      <w:r w:rsidR="00FD6E72" w:rsidRPr="004F02BE">
        <w:rPr>
          <w:szCs w:val="22"/>
        </w:rPr>
        <w:br/>
      </w:r>
      <w:hyperlink r:id="rId131" w:history="1">
        <w:r w:rsidR="00FD6E72" w:rsidRPr="004F02BE">
          <w:rPr>
            <w:rStyle w:val="Hyperlink"/>
            <w:szCs w:val="22"/>
          </w:rPr>
          <w:t>http://www.itu.int/ITU-D/cyb/events/2008/doha/docs/doha-regional-cybersecurity-forum-output-20-feb-08.pdf</w:t>
        </w:r>
      </w:hyperlink>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欧盟关于</w:t>
      </w:r>
      <w:r w:rsidR="00FD6E72" w:rsidRPr="004F02BE">
        <w:rPr>
          <w:rFonts w:hint="eastAsia"/>
          <w:szCs w:val="22"/>
          <w:lang w:eastAsia="zh-CN"/>
        </w:rPr>
        <w:t>“</w:t>
      </w:r>
      <w:r w:rsidR="00FD6E72" w:rsidRPr="004F02BE">
        <w:rPr>
          <w:rFonts w:hAnsi="SimSun"/>
          <w:szCs w:val="22"/>
          <w:lang w:eastAsia="zh-CN"/>
        </w:rPr>
        <w:t>安全的信息社会战略</w:t>
      </w:r>
      <w:r w:rsidR="00FD6E72" w:rsidRPr="004F02BE">
        <w:rPr>
          <w:rFonts w:hint="eastAsia"/>
          <w:szCs w:val="22"/>
          <w:lang w:eastAsia="zh-CN"/>
        </w:rPr>
        <w:t>”</w:t>
      </w:r>
      <w:r w:rsidR="00FD6E72" w:rsidRPr="004F02BE">
        <w:rPr>
          <w:rFonts w:hAnsi="SimSun"/>
          <w:szCs w:val="22"/>
          <w:lang w:eastAsia="zh-CN"/>
        </w:rPr>
        <w:t>的通报（</w:t>
      </w:r>
      <w:r w:rsidR="00FD6E72" w:rsidRPr="004F02BE">
        <w:rPr>
          <w:szCs w:val="22"/>
          <w:lang w:eastAsia="zh-CN"/>
        </w:rPr>
        <w:t>2006</w:t>
      </w:r>
      <w:r w:rsidR="00FD6E72" w:rsidRPr="004F02BE">
        <w:rPr>
          <w:rFonts w:hAnsi="SimSun"/>
          <w:szCs w:val="22"/>
          <w:lang w:eastAsia="zh-CN"/>
        </w:rPr>
        <w:t>年）：</w:t>
      </w:r>
      <w:r w:rsidR="00FD6E72" w:rsidRPr="004F02BE">
        <w:rPr>
          <w:szCs w:val="22"/>
          <w:lang w:eastAsia="zh-CN"/>
        </w:rPr>
        <w:t xml:space="preserve"> </w:t>
      </w:r>
      <w:hyperlink r:id="rId132" w:history="1">
        <w:r w:rsidR="00FD6E72" w:rsidRPr="004F02BE">
          <w:rPr>
            <w:rStyle w:val="Hyperlink"/>
            <w:szCs w:val="22"/>
            <w:lang w:eastAsia="zh-CN"/>
          </w:rPr>
          <w:t>http://ec.europa.eu/information_society/doc/com2006251.pdf</w:t>
        </w:r>
      </w:hyperlink>
      <w:r w:rsidR="00FD6E72" w:rsidRPr="004F02BE">
        <w:rPr>
          <w:szCs w:val="22"/>
          <w:lang w:eastAsia="zh-CN"/>
        </w:rPr>
        <w:t xml:space="preserve">  </w:t>
      </w:r>
    </w:p>
    <w:p w:rsidR="00FD6E72" w:rsidRPr="004F02BE" w:rsidRDefault="004F02BE" w:rsidP="004F02BE">
      <w:pPr>
        <w:pStyle w:val="enumlev1"/>
        <w:jc w:val="left"/>
        <w:rPr>
          <w:szCs w:val="22"/>
        </w:rPr>
      </w:pPr>
      <w:r w:rsidRPr="00C97C32">
        <w:rPr>
          <w:szCs w:val="22"/>
          <w:lang w:eastAsia="zh-CN"/>
        </w:rPr>
        <w:t>•</w:t>
      </w:r>
      <w:r w:rsidR="00FD6E72" w:rsidRPr="004F02BE">
        <w:rPr>
          <w:szCs w:val="22"/>
          <w:lang w:eastAsia="zh-CN"/>
        </w:rPr>
        <w:tab/>
      </w:r>
      <w:r w:rsidR="00FD6E72" w:rsidRPr="004F02BE">
        <w:rPr>
          <w:rFonts w:hAnsi="SimSun"/>
          <w:szCs w:val="22"/>
          <w:lang w:eastAsia="zh-CN"/>
        </w:rPr>
        <w:t>欧盟更安全的互联网项目</w:t>
      </w:r>
      <w:r w:rsidR="00FD6E72" w:rsidRPr="004F02BE">
        <w:rPr>
          <w:rFonts w:hAnsi="SimSun"/>
          <w:szCs w:val="22"/>
        </w:rPr>
        <w:t>：</w:t>
      </w:r>
      <w:r w:rsidR="00FD6E72" w:rsidRPr="004F02BE">
        <w:rPr>
          <w:szCs w:val="22"/>
        </w:rPr>
        <w:br/>
      </w:r>
      <w:hyperlink r:id="rId133" w:history="1">
        <w:r w:rsidR="00FD6E72" w:rsidRPr="004F02BE">
          <w:rPr>
            <w:rStyle w:val="Hyperlink"/>
            <w:szCs w:val="22"/>
            <w:lang w:val="en-US"/>
          </w:rPr>
          <w:t>http://europa.eu.int/information_society/activities/sip/index_en.htm</w:t>
        </w:r>
      </w:hyperlink>
      <w:r w:rsidR="00FD6E72" w:rsidRPr="004F02BE">
        <w:rPr>
          <w:szCs w:val="22"/>
        </w:rPr>
        <w:t xml:space="preserve"> </w:t>
      </w:r>
    </w:p>
    <w:p w:rsidR="00FD6E72" w:rsidRPr="004F02BE" w:rsidRDefault="004F02BE" w:rsidP="004F02BE">
      <w:pPr>
        <w:pStyle w:val="enumlev1"/>
        <w:jc w:val="left"/>
        <w:rPr>
          <w:szCs w:val="22"/>
        </w:rPr>
      </w:pPr>
      <w:r w:rsidRPr="00C97C32">
        <w:rPr>
          <w:szCs w:val="22"/>
          <w:lang w:eastAsia="zh-CN"/>
        </w:rPr>
        <w:t>•</w:t>
      </w:r>
      <w:r w:rsidR="00FD6E72" w:rsidRPr="004F02BE">
        <w:rPr>
          <w:szCs w:val="22"/>
        </w:rPr>
        <w:tab/>
      </w:r>
      <w:r w:rsidR="00FD6E72" w:rsidRPr="004F02BE">
        <w:rPr>
          <w:rFonts w:hAnsi="SimSun"/>
          <w:szCs w:val="22"/>
          <w:lang w:eastAsia="zh-CN"/>
        </w:rPr>
        <w:t>欧洲网络和信息安全局（</w:t>
      </w:r>
      <w:r w:rsidR="00FD6E72" w:rsidRPr="004F02BE">
        <w:rPr>
          <w:szCs w:val="22"/>
          <w:lang w:eastAsia="zh-CN"/>
        </w:rPr>
        <w:t>ENISA</w:t>
      </w:r>
      <w:r w:rsidR="00FD6E72" w:rsidRPr="004F02BE">
        <w:rPr>
          <w:rFonts w:hAnsi="SimSun"/>
          <w:szCs w:val="22"/>
          <w:lang w:eastAsia="zh-CN"/>
        </w:rPr>
        <w:t>）委托的研究</w:t>
      </w:r>
      <w:r w:rsidR="00FD6E72" w:rsidRPr="004F02BE">
        <w:rPr>
          <w:rFonts w:hint="eastAsia"/>
          <w:szCs w:val="22"/>
          <w:lang w:eastAsia="zh-CN"/>
        </w:rPr>
        <w:t>“</w:t>
      </w:r>
      <w:r w:rsidR="00FD6E72" w:rsidRPr="004F02BE">
        <w:rPr>
          <w:rFonts w:hAnsi="SimSun"/>
          <w:szCs w:val="22"/>
          <w:lang w:eastAsia="zh-CN"/>
        </w:rPr>
        <w:t>安全经济学和内部市场</w:t>
      </w:r>
      <w:r w:rsidR="00FD6E72" w:rsidRPr="004F02BE">
        <w:rPr>
          <w:rFonts w:hint="eastAsia"/>
          <w:szCs w:val="22"/>
          <w:lang w:eastAsia="zh-CN"/>
        </w:rPr>
        <w:t>”</w:t>
      </w:r>
      <w:r w:rsidR="00FD6E72" w:rsidRPr="004F02BE">
        <w:rPr>
          <w:rFonts w:hAnsi="SimSun"/>
          <w:szCs w:val="22"/>
          <w:lang w:eastAsia="zh-CN"/>
        </w:rPr>
        <w:t>（</w:t>
      </w:r>
      <w:r w:rsidR="00FD6E72" w:rsidRPr="004F02BE">
        <w:rPr>
          <w:szCs w:val="22"/>
          <w:lang w:eastAsia="zh-CN"/>
        </w:rPr>
        <w:t>2008</w:t>
      </w:r>
      <w:r w:rsidR="00FD6E72" w:rsidRPr="004F02BE">
        <w:rPr>
          <w:rFonts w:hAnsi="SimSun"/>
          <w:szCs w:val="22"/>
          <w:lang w:eastAsia="zh-CN"/>
        </w:rPr>
        <w:t>年）：</w:t>
      </w:r>
      <w:hyperlink r:id="rId134" w:history="1">
        <w:r w:rsidR="00FD6E72" w:rsidRPr="004F02BE">
          <w:rPr>
            <w:rStyle w:val="Hyperlink"/>
            <w:szCs w:val="22"/>
            <w:lang w:val="en-US"/>
          </w:rPr>
          <w:t>http://www.enisa.europa.eu/pages/analys_barr_incent_for_nis_20080306.htm</w:t>
        </w:r>
      </w:hyperlink>
      <w:r w:rsidR="00FD6E72" w:rsidRPr="004F02BE">
        <w:rPr>
          <w:szCs w:val="22"/>
        </w:rPr>
        <w:t xml:space="preserve">  </w:t>
      </w:r>
    </w:p>
    <w:p w:rsidR="00FD6E72" w:rsidRPr="004F02BE" w:rsidRDefault="004F02BE" w:rsidP="00E66718">
      <w:pPr>
        <w:pStyle w:val="enumlev1"/>
        <w:jc w:val="left"/>
        <w:rPr>
          <w:szCs w:val="22"/>
          <w:lang w:eastAsia="zh-CN"/>
        </w:rPr>
      </w:pPr>
      <w:r w:rsidRPr="00C97C32">
        <w:rPr>
          <w:szCs w:val="22"/>
          <w:lang w:eastAsia="zh-CN"/>
        </w:rPr>
        <w:t>•</w:t>
      </w:r>
      <w:r w:rsidR="00FD6E72">
        <w:rPr>
          <w:lang w:eastAsia="zh-CN"/>
        </w:rPr>
        <w:tab/>
      </w:r>
      <w:r w:rsidR="00FD6E72" w:rsidRPr="004F02BE">
        <w:rPr>
          <w:rFonts w:hAnsi="SimSun"/>
          <w:szCs w:val="22"/>
          <w:lang w:eastAsia="zh-CN"/>
        </w:rPr>
        <w:t>美洲国家组织：打击网络安全威胁的美洲国家战略</w:t>
      </w:r>
      <w:r w:rsidR="00FD6E72" w:rsidRPr="004F02BE">
        <w:rPr>
          <w:szCs w:val="22"/>
          <w:lang w:eastAsia="zh-CN"/>
        </w:rPr>
        <w:t xml:space="preserve"> </w:t>
      </w:r>
      <w:r w:rsidR="00FD6E72" w:rsidRPr="004F02BE">
        <w:rPr>
          <w:rFonts w:hAnsi="SimSun"/>
          <w:szCs w:val="22"/>
          <w:lang w:eastAsia="zh-CN"/>
        </w:rPr>
        <w:t>（</w:t>
      </w:r>
      <w:r w:rsidR="00FD6E72" w:rsidRPr="004F02BE">
        <w:rPr>
          <w:szCs w:val="22"/>
          <w:lang w:eastAsia="zh-CN"/>
        </w:rPr>
        <w:t>2004</w:t>
      </w:r>
      <w:r w:rsidR="00FD6E72" w:rsidRPr="004F02BE">
        <w:rPr>
          <w:rFonts w:hAnsi="SimSun"/>
          <w:szCs w:val="22"/>
          <w:lang w:eastAsia="zh-CN"/>
        </w:rPr>
        <w:t>年）：</w:t>
      </w:r>
      <w:r w:rsidR="00FD6E72" w:rsidRPr="004F02BE">
        <w:rPr>
          <w:szCs w:val="22"/>
          <w:lang w:eastAsia="zh-CN"/>
        </w:rPr>
        <w:br/>
      </w:r>
      <w:hyperlink r:id="rId135" w:history="1">
        <w:r w:rsidR="00FD6E72" w:rsidRPr="004F02BE">
          <w:rPr>
            <w:rStyle w:val="Hyperlink"/>
            <w:szCs w:val="22"/>
            <w:lang w:eastAsia="zh-CN"/>
          </w:rPr>
          <w:t>http://www.oas.org/XXXIVGA/english/docs/approved_documents/adoption_strategy_combat_threats_cybersecurity.htm</w:t>
        </w:r>
      </w:hyperlink>
    </w:p>
    <w:p w:rsidR="00FD6E72" w:rsidRDefault="00FD6E72" w:rsidP="004F02BE">
      <w:pPr>
        <w:pStyle w:val="Headingb"/>
        <w:rPr>
          <w:lang w:eastAsia="zh-CN"/>
        </w:rPr>
      </w:pPr>
      <w:r>
        <w:rPr>
          <w:lang w:eastAsia="zh-CN"/>
        </w:rPr>
        <w:lastRenderedPageBreak/>
        <w:t>国家层面</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澳大利亚关键基础设施保护建模和分析项目（</w:t>
      </w:r>
      <w:r w:rsidR="00FD6E72" w:rsidRPr="004F02BE">
        <w:rPr>
          <w:szCs w:val="22"/>
          <w:lang w:eastAsia="zh-CN"/>
        </w:rPr>
        <w:t>CIPMA</w:t>
      </w:r>
      <w:r w:rsidR="00FD6E72" w:rsidRPr="004F02BE">
        <w:rPr>
          <w:rFonts w:hAnsi="SimSun"/>
          <w:szCs w:val="22"/>
          <w:lang w:eastAsia="zh-CN"/>
        </w:rPr>
        <w:t>）：</w:t>
      </w:r>
      <w:r w:rsidR="00FD6E72" w:rsidRPr="004F02BE">
        <w:rPr>
          <w:szCs w:val="22"/>
          <w:lang w:eastAsia="zh-CN"/>
        </w:rPr>
        <w:br/>
      </w:r>
      <w:hyperlink r:id="rId136" w:history="1">
        <w:r w:rsidR="00FD6E72" w:rsidRPr="004F02BE">
          <w:rPr>
            <w:rStyle w:val="Hyperlink"/>
            <w:szCs w:val="22"/>
            <w:lang w:eastAsia="zh-CN"/>
          </w:rPr>
          <w:t>http://www.csiro.au/partnerships/CIPMA.html</w:t>
        </w:r>
      </w:hyperlink>
      <w:r w:rsidR="00FD6E72" w:rsidRPr="004F02BE">
        <w:rPr>
          <w:szCs w:val="22"/>
          <w:lang w:eastAsia="zh-CN"/>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危机和风险网络（</w:t>
      </w:r>
      <w:r w:rsidR="00FD6E72" w:rsidRPr="004F02BE">
        <w:rPr>
          <w:szCs w:val="22"/>
          <w:lang w:eastAsia="zh-CN"/>
        </w:rPr>
        <w:t>CRN</w:t>
      </w:r>
      <w:r w:rsidR="00FD6E72" w:rsidRPr="004F02BE">
        <w:rPr>
          <w:rFonts w:hAnsi="SimSun"/>
          <w:szCs w:val="22"/>
          <w:lang w:eastAsia="zh-CN"/>
        </w:rPr>
        <w:t>）国际</w:t>
      </w:r>
      <w:r w:rsidR="00FD6E72" w:rsidRPr="004F02BE">
        <w:rPr>
          <w:szCs w:val="22"/>
          <w:lang w:eastAsia="zh-CN"/>
        </w:rPr>
        <w:t>CIIP</w:t>
      </w:r>
      <w:r w:rsidR="00FD6E72" w:rsidRPr="004F02BE">
        <w:rPr>
          <w:rFonts w:hAnsi="SimSun"/>
          <w:szCs w:val="22"/>
          <w:lang w:eastAsia="zh-CN"/>
        </w:rPr>
        <w:t>手册：国家保护政策目录和分析：</w:t>
      </w:r>
      <w:hyperlink r:id="rId137" w:history="1">
        <w:r w:rsidR="00FD6E72" w:rsidRPr="004F02BE">
          <w:rPr>
            <w:rStyle w:val="Hyperlink"/>
            <w:szCs w:val="22"/>
            <w:lang w:eastAsia="zh-CN"/>
          </w:rPr>
          <w:t>http://www.crn.ethz.ch/publications/crn_team/detail.cfm?id=250</w:t>
        </w:r>
      </w:hyperlink>
      <w:r w:rsidR="00FD6E72" w:rsidRPr="004F02BE">
        <w:rPr>
          <w:szCs w:val="22"/>
          <w:lang w:eastAsia="zh-CN"/>
        </w:rPr>
        <w:t xml:space="preserve"> </w:t>
      </w:r>
    </w:p>
    <w:p w:rsidR="00FD6E72" w:rsidRPr="004F02BE" w:rsidRDefault="004F02BE" w:rsidP="004F02BE">
      <w:pPr>
        <w:pStyle w:val="enumlev1"/>
        <w:jc w:val="left"/>
        <w:rPr>
          <w:rStyle w:val="Hyperlink"/>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德国关于信息基础设施保护的国家规划：</w:t>
      </w:r>
      <w:hyperlink r:id="rId138" w:history="1">
        <w:r w:rsidR="00FD6E72" w:rsidRPr="004F02BE">
          <w:rPr>
            <w:rStyle w:val="Hyperlink"/>
            <w:szCs w:val="22"/>
            <w:lang w:eastAsia="zh-CN"/>
          </w:rPr>
          <w:t>http://www.en.bmi.bund.de/cln_028/nn_148138/Internet/Content/Common/Anlagen/Nachrichten/Pressemitteilungen/2005/08/National__Plan__for__Information__Infrastructure__Protection,templateId=raw,property=publicationFile.pdf/National_Plan_for_Information_Infrastructure_Protection.pdf</w:t>
        </w:r>
      </w:hyperlink>
      <w:r w:rsidR="00FD6E72" w:rsidRPr="004F02BE">
        <w:rPr>
          <w:rStyle w:val="Hyperlink"/>
          <w:szCs w:val="22"/>
          <w:lang w:eastAsia="zh-CN"/>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rPr>
        <w:tab/>
      </w:r>
      <w:r w:rsidR="00FD6E72" w:rsidRPr="004F02BE">
        <w:rPr>
          <w:rFonts w:hAnsi="SimSun"/>
          <w:szCs w:val="22"/>
          <w:lang w:eastAsia="zh-CN"/>
        </w:rPr>
        <w:t>日本关</w:t>
      </w:r>
      <w:r w:rsidR="00FD6E72" w:rsidRPr="004F02BE">
        <w:rPr>
          <w:rFonts w:hAnsi="SimSun" w:hint="eastAsia"/>
          <w:szCs w:val="22"/>
          <w:lang w:eastAsia="zh-CN"/>
        </w:rPr>
        <w:t>于</w:t>
      </w:r>
      <w:r w:rsidR="00FD6E72" w:rsidRPr="004F02BE">
        <w:rPr>
          <w:rFonts w:hAnsi="SimSun"/>
          <w:szCs w:val="22"/>
          <w:lang w:eastAsia="zh-CN"/>
        </w:rPr>
        <w:t>信息安全的国家战略（暂译）：</w:t>
      </w:r>
      <w:hyperlink r:id="rId139" w:history="1">
        <w:r w:rsidR="00FD6E72" w:rsidRPr="004F02BE">
          <w:rPr>
            <w:rStyle w:val="Hyperlink"/>
            <w:szCs w:val="22"/>
            <w:lang w:eastAsia="zh-CN"/>
          </w:rPr>
          <w:t>http://www.nisc.go.jp/eng/pdf/national_strategy_001_eng.pdf</w:t>
        </w:r>
      </w:hyperlink>
      <w:r w:rsidR="00FD6E72" w:rsidRPr="004F02BE">
        <w:rPr>
          <w:szCs w:val="22"/>
          <w:lang w:eastAsia="zh-CN"/>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szCs w:val="22"/>
          <w:lang w:val="es-AR" w:eastAsia="zh-CN"/>
        </w:rPr>
        <w:t>OECD 11</w:t>
      </w:r>
      <w:r w:rsidR="00FD6E72" w:rsidRPr="004F02BE">
        <w:rPr>
          <w:rFonts w:hAnsi="SimSun"/>
          <w:szCs w:val="22"/>
          <w:lang w:eastAsia="zh-CN"/>
        </w:rPr>
        <w:t>个成员国的实施战略：</w:t>
      </w:r>
      <w:r w:rsidR="00FD6E72" w:rsidRPr="004F02BE">
        <w:rPr>
          <w:szCs w:val="22"/>
          <w:lang w:eastAsia="zh-CN"/>
        </w:rPr>
        <w:t xml:space="preserve"> </w:t>
      </w:r>
      <w:hyperlink r:id="rId140" w:history="1">
        <w:r w:rsidR="00FD6E72" w:rsidRPr="004F02BE">
          <w:rPr>
            <w:rStyle w:val="Hyperlink"/>
            <w:szCs w:val="22"/>
            <w:lang w:eastAsia="zh-CN"/>
          </w:rPr>
          <w:t>http://www.oecd.org/document/63/0,2340,en_21571361_36139259_36306559_1_1_1_1,00.html</w:t>
        </w:r>
      </w:hyperlink>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lang w:eastAsia="zh-CN"/>
        </w:rPr>
        <w:tab/>
      </w:r>
      <w:r w:rsidR="00FD6E72" w:rsidRPr="004F02BE">
        <w:rPr>
          <w:rFonts w:hAnsi="SimSun"/>
          <w:szCs w:val="22"/>
          <w:lang w:eastAsia="zh-CN"/>
        </w:rPr>
        <w:t>新西兰数字战略：</w:t>
      </w:r>
      <w:r w:rsidR="00FD6E72" w:rsidRPr="004F02BE">
        <w:rPr>
          <w:szCs w:val="22"/>
          <w:lang w:eastAsia="zh-CN"/>
        </w:rPr>
        <w:t xml:space="preserve"> </w:t>
      </w:r>
      <w:hyperlink r:id="rId141" w:history="1">
        <w:r w:rsidR="00FD6E72" w:rsidRPr="004F02BE">
          <w:rPr>
            <w:rStyle w:val="Hyperlink"/>
            <w:szCs w:val="22"/>
            <w:lang w:eastAsia="zh-CN"/>
          </w:rPr>
          <w:t>http://www.digitalstrategy.govt.nz</w:t>
        </w:r>
      </w:hyperlink>
    </w:p>
    <w:p w:rsidR="00FD6E72" w:rsidRPr="004F02BE" w:rsidRDefault="004F02BE" w:rsidP="004F02BE">
      <w:pPr>
        <w:pStyle w:val="enumlev1"/>
        <w:jc w:val="left"/>
        <w:rPr>
          <w:szCs w:val="22"/>
        </w:rPr>
      </w:pPr>
      <w:r w:rsidRPr="00C97C32">
        <w:rPr>
          <w:szCs w:val="22"/>
          <w:lang w:eastAsia="zh-CN"/>
        </w:rPr>
        <w:t>•</w:t>
      </w:r>
      <w:r w:rsidR="00FD6E72" w:rsidRPr="004F02BE">
        <w:rPr>
          <w:szCs w:val="22"/>
          <w:lang w:eastAsia="zh-CN"/>
        </w:rPr>
        <w:tab/>
      </w:r>
      <w:r w:rsidR="00FD6E72" w:rsidRPr="004F02BE">
        <w:rPr>
          <w:rFonts w:hAnsi="SimSun"/>
          <w:szCs w:val="22"/>
          <w:lang w:eastAsia="zh-CN"/>
        </w:rPr>
        <w:t>新加坡信息通信安全总规划</w:t>
      </w:r>
      <w:r w:rsidR="00FD6E72" w:rsidRPr="004F02BE">
        <w:rPr>
          <w:szCs w:val="22"/>
          <w:lang w:eastAsia="zh-CN"/>
        </w:rPr>
        <w:t>2</w:t>
      </w:r>
      <w:r w:rsidR="00FD6E72" w:rsidRPr="004F02BE">
        <w:rPr>
          <w:rFonts w:hAnsi="SimSun"/>
          <w:szCs w:val="22"/>
          <w:lang w:eastAsia="zh-CN"/>
        </w:rPr>
        <w:t>：</w:t>
      </w:r>
      <w:hyperlink r:id="rId142" w:history="1">
        <w:r w:rsidR="00FD6E72" w:rsidRPr="004F02BE">
          <w:rPr>
            <w:rStyle w:val="Hyperlink"/>
            <w:szCs w:val="22"/>
          </w:rPr>
          <w:t>http://www.ida.gov.sg/doc/News%20and%20Events/News_and_Events_Level2/20080417090044/MR17Apr08MP2.pdf</w:t>
        </w:r>
      </w:hyperlink>
    </w:p>
    <w:p w:rsidR="00FD6E72" w:rsidRPr="004F02BE" w:rsidRDefault="004F02BE" w:rsidP="004F02BE">
      <w:pPr>
        <w:pStyle w:val="enumlev1"/>
        <w:jc w:val="left"/>
        <w:rPr>
          <w:szCs w:val="22"/>
        </w:rPr>
      </w:pPr>
      <w:r w:rsidRPr="00C97C32">
        <w:rPr>
          <w:szCs w:val="22"/>
          <w:lang w:eastAsia="zh-CN"/>
        </w:rPr>
        <w:t>•</w:t>
      </w:r>
      <w:r w:rsidR="00FD6E72" w:rsidRPr="004F02BE">
        <w:rPr>
          <w:szCs w:val="22"/>
        </w:rPr>
        <w:tab/>
      </w:r>
      <w:r w:rsidR="00FD6E72" w:rsidRPr="004F02BE">
        <w:rPr>
          <w:rFonts w:hAnsi="SimSun"/>
          <w:szCs w:val="22"/>
          <w:lang w:eastAsia="zh-CN"/>
        </w:rPr>
        <w:t>新加坡保护网络空间的战略</w:t>
      </w:r>
      <w:r w:rsidR="00FD6E72" w:rsidRPr="004F02BE">
        <w:rPr>
          <w:rFonts w:hAnsi="SimSun"/>
          <w:szCs w:val="22"/>
        </w:rPr>
        <w:t>：</w:t>
      </w:r>
      <w:r w:rsidR="00FD6E72" w:rsidRPr="004F02BE">
        <w:rPr>
          <w:szCs w:val="22"/>
        </w:rPr>
        <w:br/>
      </w:r>
      <w:hyperlink r:id="rId143" w:history="1">
        <w:r w:rsidR="00FD6E72" w:rsidRPr="004F02BE">
          <w:rPr>
            <w:rStyle w:val="Hyperlink"/>
            <w:szCs w:val="22"/>
          </w:rPr>
          <w:t>http://www.ida.gov.sg/News%20and%20Events/20050717164621.aspx?getPagetype=21</w:t>
        </w:r>
      </w:hyperlink>
      <w:r w:rsidR="00FD6E72" w:rsidRPr="004F02BE">
        <w:rPr>
          <w:szCs w:val="22"/>
        </w:rPr>
        <w:t xml:space="preserve"> </w:t>
      </w:r>
    </w:p>
    <w:p w:rsidR="00FD6E72" w:rsidRPr="004F02BE" w:rsidRDefault="004F02BE" w:rsidP="004F02BE">
      <w:pPr>
        <w:pStyle w:val="enumlev1"/>
        <w:jc w:val="left"/>
        <w:rPr>
          <w:szCs w:val="22"/>
          <w:lang w:eastAsia="zh-CN"/>
        </w:rPr>
      </w:pPr>
      <w:r w:rsidRPr="00C97C32">
        <w:rPr>
          <w:szCs w:val="22"/>
          <w:lang w:eastAsia="zh-CN"/>
        </w:rPr>
        <w:t>•</w:t>
      </w:r>
      <w:r w:rsidR="00FD6E72" w:rsidRPr="004F02BE">
        <w:rPr>
          <w:szCs w:val="22"/>
        </w:rPr>
        <w:tab/>
      </w:r>
      <w:r w:rsidR="00FD6E72" w:rsidRPr="004F02BE">
        <w:rPr>
          <w:rFonts w:hAnsi="SimSun"/>
          <w:szCs w:val="22"/>
          <w:lang w:eastAsia="zh-CN"/>
        </w:rPr>
        <w:t>英国国家基础设施保护中心（</w:t>
      </w:r>
      <w:r w:rsidR="00FD6E72" w:rsidRPr="004F02BE">
        <w:rPr>
          <w:szCs w:val="22"/>
          <w:lang w:eastAsia="zh-CN"/>
        </w:rPr>
        <w:t>CPNI</w:t>
      </w:r>
      <w:r w:rsidR="00FD6E72" w:rsidRPr="004F02BE">
        <w:rPr>
          <w:rFonts w:hAnsi="SimSun"/>
          <w:szCs w:val="22"/>
          <w:lang w:eastAsia="zh-CN"/>
        </w:rPr>
        <w:t>）：</w:t>
      </w:r>
      <w:hyperlink r:id="rId144" w:history="1">
        <w:r w:rsidR="00FD6E72" w:rsidRPr="004F02BE">
          <w:rPr>
            <w:rStyle w:val="Hyperlink"/>
            <w:szCs w:val="22"/>
            <w:lang w:eastAsia="zh-CN"/>
          </w:rPr>
          <w:t>http://www.cpni.gov.uk/</w:t>
        </w:r>
      </w:hyperlink>
    </w:p>
    <w:p w:rsidR="00FD6E72" w:rsidRPr="004F02BE" w:rsidRDefault="004F02BE" w:rsidP="004F02BE">
      <w:pPr>
        <w:pStyle w:val="enumlev1"/>
        <w:jc w:val="left"/>
        <w:rPr>
          <w:szCs w:val="22"/>
        </w:rPr>
      </w:pPr>
      <w:r w:rsidRPr="00C97C32">
        <w:rPr>
          <w:szCs w:val="22"/>
          <w:lang w:eastAsia="zh-CN"/>
        </w:rPr>
        <w:t>•</w:t>
      </w:r>
      <w:r w:rsidR="00FD6E72" w:rsidRPr="004F02BE">
        <w:rPr>
          <w:szCs w:val="22"/>
          <w:lang w:eastAsia="zh-CN"/>
        </w:rPr>
        <w:tab/>
      </w:r>
      <w:r w:rsidR="00FD6E72" w:rsidRPr="004F02BE">
        <w:rPr>
          <w:rFonts w:hAnsi="SimSun"/>
          <w:szCs w:val="22"/>
          <w:lang w:eastAsia="zh-CN"/>
        </w:rPr>
        <w:t>美国保障网络安全的国家战略：</w:t>
      </w:r>
      <w:hyperlink r:id="rId145" w:history="1">
        <w:r w:rsidR="00FD6E72" w:rsidRPr="004F02BE">
          <w:rPr>
            <w:rStyle w:val="Hyperlink"/>
            <w:szCs w:val="22"/>
          </w:rPr>
          <w:t>http://www.whitehouse.gov/pcipb/</w:t>
        </w:r>
      </w:hyperlink>
    </w:p>
    <w:p w:rsidR="00FD6E72" w:rsidRDefault="000D5684" w:rsidP="000D5684">
      <w:pPr>
        <w:pStyle w:val="Heading3"/>
        <w:rPr>
          <w:lang w:eastAsia="zh-CN"/>
        </w:rPr>
      </w:pPr>
      <w:bookmarkStart w:id="181" w:name="_Toc261958144"/>
      <w:r>
        <w:rPr>
          <w:lang w:eastAsia="zh-CN"/>
        </w:rPr>
        <w:t>I.C.3</w:t>
      </w:r>
      <w:r w:rsidR="00FD6E72">
        <w:rPr>
          <w:lang w:eastAsia="zh-CN"/>
        </w:rPr>
        <w:tab/>
      </w:r>
      <w:r w:rsidR="00FD6E72">
        <w:rPr>
          <w:rFonts w:hAnsi="SimSun"/>
          <w:lang w:eastAsia="zh-CN"/>
        </w:rPr>
        <w:t>评估和项目开发（</w:t>
      </w:r>
      <w:r w:rsidR="00FD6E72">
        <w:rPr>
          <w:lang w:eastAsia="zh-CN"/>
        </w:rPr>
        <w:t>I.B.5</w:t>
      </w:r>
      <w:r w:rsidR="00FD6E72">
        <w:rPr>
          <w:rFonts w:hAnsi="SimSun"/>
          <w:lang w:eastAsia="zh-CN"/>
        </w:rPr>
        <w:t>、</w:t>
      </w:r>
      <w:r w:rsidR="00FD6E72">
        <w:rPr>
          <w:lang w:eastAsia="zh-CN"/>
        </w:rPr>
        <w:t>I.B.7</w:t>
      </w:r>
      <w:r w:rsidR="00FD6E72">
        <w:rPr>
          <w:rFonts w:hAnsi="SimSun"/>
          <w:lang w:eastAsia="zh-CN"/>
        </w:rPr>
        <w:t>和</w:t>
      </w:r>
      <w:r w:rsidR="00FD6E72">
        <w:rPr>
          <w:lang w:eastAsia="zh-CN"/>
        </w:rPr>
        <w:t>I.B.8</w:t>
      </w:r>
      <w:r w:rsidR="00FD6E72">
        <w:rPr>
          <w:rFonts w:hAnsi="SimSun"/>
          <w:lang w:eastAsia="zh-CN"/>
        </w:rPr>
        <w:t>）</w:t>
      </w:r>
      <w:bookmarkEnd w:id="181"/>
      <w:r w:rsidR="00FD6E72">
        <w:rPr>
          <w:lang w:eastAsia="zh-CN"/>
        </w:rPr>
        <w:t xml:space="preserve"> </w:t>
      </w:r>
    </w:p>
    <w:p w:rsidR="00FD6E72" w:rsidRPr="00C97C32" w:rsidRDefault="004F02BE" w:rsidP="00C97C32">
      <w:pPr>
        <w:pStyle w:val="enumlev1"/>
        <w:jc w:val="left"/>
        <w:rPr>
          <w:szCs w:val="24"/>
        </w:rPr>
      </w:pPr>
      <w:r w:rsidRPr="00C97C32">
        <w:rPr>
          <w:szCs w:val="22"/>
          <w:lang w:eastAsia="zh-CN"/>
        </w:rPr>
        <w:t>•</w:t>
      </w:r>
      <w:r w:rsidR="00FD6E72">
        <w:rPr>
          <w:sz w:val="24"/>
          <w:szCs w:val="24"/>
          <w:lang w:eastAsia="zh-CN"/>
        </w:rPr>
        <w:tab/>
      </w:r>
      <w:r w:rsidR="00FD6E72" w:rsidRPr="00C97C32">
        <w:rPr>
          <w:rFonts w:hint="eastAsia"/>
          <w:szCs w:val="24"/>
        </w:rPr>
        <w:t>“</w:t>
      </w:r>
      <w:r w:rsidR="00FD6E72" w:rsidRPr="00C97C32">
        <w:rPr>
          <w:szCs w:val="24"/>
        </w:rPr>
        <w:t>信息与相关技术控制目标（</w:t>
      </w:r>
      <w:r w:rsidR="00FD6E72" w:rsidRPr="00C97C32">
        <w:rPr>
          <w:szCs w:val="24"/>
        </w:rPr>
        <w:t>COBIT</w:t>
      </w:r>
      <w:r w:rsidR="00FD6E72" w:rsidRPr="00C97C32">
        <w:rPr>
          <w:szCs w:val="24"/>
        </w:rPr>
        <w:t>）</w:t>
      </w:r>
      <w:r w:rsidR="00FD6E72" w:rsidRPr="00C97C32">
        <w:rPr>
          <w:rFonts w:hint="eastAsia"/>
          <w:szCs w:val="24"/>
        </w:rPr>
        <w:t>”</w:t>
      </w:r>
      <w:r w:rsidR="00FD6E72" w:rsidRPr="00C97C32">
        <w:rPr>
          <w:szCs w:val="24"/>
        </w:rPr>
        <w:t>4.1</w:t>
      </w:r>
      <w:r w:rsidR="00FD6E72" w:rsidRPr="00C97C32">
        <w:rPr>
          <w:szCs w:val="24"/>
        </w:rPr>
        <w:t>：</w:t>
      </w:r>
      <w:hyperlink r:id="rId146" w:history="1">
        <w:r w:rsidR="00FD6E72" w:rsidRPr="004F02BE">
          <w:rPr>
            <w:rStyle w:val="Hyperlink"/>
            <w:szCs w:val="24"/>
          </w:rPr>
          <w:t>http://www.isaca.org/Template.cfm?Section=COBIT6&amp;Template=/TaggedPage/TaggedPageDisplay.cfm&amp;TPLID=55&amp;ContentID=7981</w:t>
        </w:r>
      </w:hyperlink>
      <w:r w:rsidR="00FD6E72" w:rsidRPr="00C97C32">
        <w:rPr>
          <w:szCs w:val="24"/>
        </w:rPr>
        <w:t>（免费提供摘要；下载全文需注册）</w:t>
      </w:r>
    </w:p>
    <w:p w:rsidR="00FD6E72" w:rsidRPr="00C97C32" w:rsidRDefault="004F02BE" w:rsidP="00C97C32">
      <w:pPr>
        <w:pStyle w:val="enumlev1"/>
        <w:jc w:val="left"/>
        <w:rPr>
          <w:szCs w:val="24"/>
        </w:rPr>
      </w:pPr>
      <w:r w:rsidRPr="00C97C32">
        <w:rPr>
          <w:szCs w:val="22"/>
          <w:lang w:eastAsia="zh-CN"/>
        </w:rPr>
        <w:t>•</w:t>
      </w:r>
      <w:r w:rsidR="00FD6E72" w:rsidRPr="00C97C32">
        <w:rPr>
          <w:szCs w:val="24"/>
        </w:rPr>
        <w:tab/>
      </w:r>
      <w:r w:rsidR="00FD6E72" w:rsidRPr="00C97C32">
        <w:rPr>
          <w:szCs w:val="24"/>
        </w:rPr>
        <w:t>信息技术基础设施图书馆（</w:t>
      </w:r>
      <w:r w:rsidR="00FD6E72" w:rsidRPr="00C97C32">
        <w:rPr>
          <w:szCs w:val="24"/>
        </w:rPr>
        <w:t>ITIL</w:t>
      </w:r>
      <w:r w:rsidR="00FD6E72" w:rsidRPr="00C97C32">
        <w:rPr>
          <w:szCs w:val="24"/>
        </w:rPr>
        <w:t>）安全管理：</w:t>
      </w:r>
      <w:hyperlink r:id="rId147" w:history="1">
        <w:r w:rsidR="00FD6E72" w:rsidRPr="004F02BE">
          <w:rPr>
            <w:rStyle w:val="Hyperlink"/>
            <w:szCs w:val="24"/>
          </w:rPr>
          <w:t>http://www.itil-itsm-world.com/</w:t>
        </w:r>
      </w:hyperlink>
      <w:r w:rsidR="00FD6E72" w:rsidRPr="00C97C32">
        <w:rPr>
          <w:szCs w:val="24"/>
        </w:rPr>
        <w:t>（需付费）</w:t>
      </w:r>
      <w:r w:rsidR="00FD6E72" w:rsidRPr="00C97C32">
        <w:rPr>
          <w:szCs w:val="24"/>
        </w:rPr>
        <w:t xml:space="preserve"> </w:t>
      </w:r>
    </w:p>
    <w:p w:rsidR="00FD6E72" w:rsidRPr="00C97C32" w:rsidRDefault="004F02BE" w:rsidP="004F02BE">
      <w:pPr>
        <w:pStyle w:val="enumlev1"/>
        <w:jc w:val="left"/>
        <w:rPr>
          <w:szCs w:val="24"/>
        </w:rPr>
      </w:pPr>
      <w:r w:rsidRPr="00C97C32">
        <w:rPr>
          <w:szCs w:val="22"/>
          <w:lang w:eastAsia="zh-CN"/>
        </w:rPr>
        <w:t>•</w:t>
      </w:r>
      <w:r w:rsidR="00FD6E72" w:rsidRPr="00C97C32">
        <w:rPr>
          <w:szCs w:val="24"/>
        </w:rPr>
        <w:tab/>
      </w:r>
      <w:r w:rsidR="00FD6E72" w:rsidRPr="00C97C32">
        <w:rPr>
          <w:szCs w:val="24"/>
        </w:rPr>
        <w:t>国际标准</w:t>
      </w:r>
      <w:r w:rsidR="00FD6E72" w:rsidRPr="00C97C32">
        <w:rPr>
          <w:rFonts w:hint="eastAsia"/>
          <w:szCs w:val="24"/>
        </w:rPr>
        <w:t>化组织</w:t>
      </w:r>
      <w:r w:rsidR="00FD6E72" w:rsidRPr="00C97C32">
        <w:rPr>
          <w:szCs w:val="24"/>
        </w:rPr>
        <w:t>/</w:t>
      </w:r>
      <w:r w:rsidR="00FD6E72" w:rsidRPr="00C97C32">
        <w:rPr>
          <w:szCs w:val="24"/>
        </w:rPr>
        <w:t>国际电工委员会（</w:t>
      </w:r>
      <w:r w:rsidR="00FD6E72" w:rsidRPr="00C97C32">
        <w:rPr>
          <w:szCs w:val="24"/>
        </w:rPr>
        <w:t>ISO/IEC</w:t>
      </w:r>
      <w:r w:rsidR="00FD6E72" w:rsidRPr="00C97C32">
        <w:rPr>
          <w:szCs w:val="24"/>
        </w:rPr>
        <w:t>）</w:t>
      </w:r>
      <w:r w:rsidR="00FD6E72" w:rsidRPr="00C97C32">
        <w:rPr>
          <w:szCs w:val="24"/>
        </w:rPr>
        <w:t>27000</w:t>
      </w:r>
      <w:r w:rsidR="00FD6E72" w:rsidRPr="00C97C32">
        <w:rPr>
          <w:szCs w:val="24"/>
        </w:rPr>
        <w:t>系列，</w:t>
      </w:r>
      <w:r w:rsidR="00FD6E72" w:rsidRPr="00C97C32">
        <w:rPr>
          <w:rFonts w:hint="eastAsia"/>
          <w:szCs w:val="24"/>
        </w:rPr>
        <w:t>“</w:t>
      </w:r>
      <w:r w:rsidR="00FD6E72" w:rsidRPr="00C97C32">
        <w:rPr>
          <w:szCs w:val="24"/>
        </w:rPr>
        <w:t>信息技术</w:t>
      </w:r>
      <w:r w:rsidR="00FD6E72" w:rsidRPr="00C97C32">
        <w:rPr>
          <w:szCs w:val="24"/>
        </w:rPr>
        <w:t>-</w:t>
      </w:r>
      <w:r w:rsidR="00FD6E72" w:rsidRPr="00C97C32">
        <w:rPr>
          <w:szCs w:val="24"/>
        </w:rPr>
        <w:t>安全技术</w:t>
      </w:r>
      <w:r w:rsidR="00FD6E72" w:rsidRPr="00C97C32">
        <w:rPr>
          <w:szCs w:val="24"/>
        </w:rPr>
        <w:t>-</w:t>
      </w:r>
      <w:r w:rsidR="00FD6E72" w:rsidRPr="00C97C32">
        <w:rPr>
          <w:szCs w:val="24"/>
        </w:rPr>
        <w:t>信息安全管理系统</w:t>
      </w:r>
      <w:r w:rsidR="00FD6E72" w:rsidRPr="00C97C32">
        <w:rPr>
          <w:rFonts w:hint="eastAsia"/>
          <w:szCs w:val="24"/>
        </w:rPr>
        <w:t>”</w:t>
      </w:r>
      <w:r w:rsidR="00FD6E72" w:rsidRPr="00C97C32">
        <w:rPr>
          <w:szCs w:val="24"/>
        </w:rPr>
        <w:t>：</w:t>
      </w:r>
      <w:hyperlink r:id="rId148" w:history="1">
        <w:r w:rsidR="00FD6E72" w:rsidRPr="004F02BE">
          <w:rPr>
            <w:rStyle w:val="Hyperlink"/>
            <w:szCs w:val="24"/>
          </w:rPr>
          <w:t>http://www.iso27001security.com/index.html</w:t>
        </w:r>
      </w:hyperlink>
      <w:r w:rsidR="00FD6E72" w:rsidRPr="00C97C32">
        <w:rPr>
          <w:szCs w:val="24"/>
        </w:rPr>
        <w:t xml:space="preserve">  </w:t>
      </w:r>
    </w:p>
    <w:p w:rsidR="00FD6E72" w:rsidRPr="00C97C32" w:rsidRDefault="004F02BE" w:rsidP="004F02BE">
      <w:pPr>
        <w:pStyle w:val="enumlev1"/>
        <w:jc w:val="left"/>
        <w:rPr>
          <w:szCs w:val="24"/>
        </w:rPr>
      </w:pPr>
      <w:r w:rsidRPr="00C97C32">
        <w:rPr>
          <w:szCs w:val="22"/>
          <w:lang w:eastAsia="zh-CN"/>
        </w:rPr>
        <w:t>•</w:t>
      </w:r>
      <w:r w:rsidR="00FD6E72" w:rsidRPr="00C97C32">
        <w:rPr>
          <w:szCs w:val="24"/>
        </w:rPr>
        <w:tab/>
        <w:t>ISO/IEC 13335</w:t>
      </w:r>
      <w:r w:rsidR="00FD6E72" w:rsidRPr="00C97C32">
        <w:rPr>
          <w:szCs w:val="24"/>
        </w:rPr>
        <w:t>，</w:t>
      </w:r>
      <w:r w:rsidR="00FD6E72" w:rsidRPr="00C97C32">
        <w:rPr>
          <w:rFonts w:hint="eastAsia"/>
          <w:szCs w:val="24"/>
        </w:rPr>
        <w:t>“</w:t>
      </w:r>
      <w:r w:rsidR="00FD6E72" w:rsidRPr="00C97C32">
        <w:rPr>
          <w:szCs w:val="24"/>
        </w:rPr>
        <w:t>信息技术</w:t>
      </w:r>
      <w:r w:rsidR="00FD6E72" w:rsidRPr="00C97C32">
        <w:rPr>
          <w:szCs w:val="24"/>
        </w:rPr>
        <w:t>-</w:t>
      </w:r>
      <w:r w:rsidR="00FD6E72" w:rsidRPr="00C97C32">
        <w:rPr>
          <w:szCs w:val="24"/>
        </w:rPr>
        <w:t>安全技术</w:t>
      </w:r>
      <w:r w:rsidR="00FD6E72" w:rsidRPr="00C97C32">
        <w:rPr>
          <w:szCs w:val="24"/>
        </w:rPr>
        <w:t>-</w:t>
      </w:r>
      <w:r w:rsidR="00FD6E72" w:rsidRPr="00C97C32">
        <w:rPr>
          <w:szCs w:val="24"/>
        </w:rPr>
        <w:t>信息通信技术安全管理</w:t>
      </w:r>
      <w:r w:rsidR="00FD6E72" w:rsidRPr="00C97C32">
        <w:rPr>
          <w:szCs w:val="24"/>
        </w:rPr>
        <w:t>-</w:t>
      </w:r>
      <w:r w:rsidR="00FD6E72" w:rsidRPr="00C97C32">
        <w:rPr>
          <w:szCs w:val="24"/>
        </w:rPr>
        <w:t>第</w:t>
      </w:r>
      <w:r w:rsidR="00FD6E72" w:rsidRPr="00C97C32">
        <w:rPr>
          <w:szCs w:val="24"/>
        </w:rPr>
        <w:t>1</w:t>
      </w:r>
      <w:r w:rsidR="00FD6E72" w:rsidRPr="00C97C32">
        <w:rPr>
          <w:szCs w:val="24"/>
        </w:rPr>
        <w:t>部分：信息和通信技术安全管理的概念与模式</w:t>
      </w:r>
      <w:r w:rsidR="00FD6E72" w:rsidRPr="00C97C32">
        <w:rPr>
          <w:rFonts w:hint="eastAsia"/>
          <w:szCs w:val="24"/>
        </w:rPr>
        <w:t>”</w:t>
      </w:r>
      <w:r w:rsidR="00FD6E72" w:rsidRPr="00C97C32">
        <w:rPr>
          <w:szCs w:val="24"/>
        </w:rPr>
        <w:t>：</w:t>
      </w:r>
      <w:hyperlink r:id="rId149" w:history="1">
        <w:r w:rsidR="00FD6E72" w:rsidRPr="004F02BE">
          <w:rPr>
            <w:rStyle w:val="Hyperlink"/>
            <w:szCs w:val="24"/>
          </w:rPr>
          <w:t>http://www.iso.org/iso/iso_catalogue/catalogue_tc/catalogue_detail.htm?csnumber=39066</w:t>
        </w:r>
      </w:hyperlink>
      <w:r>
        <w:rPr>
          <w:rFonts w:hint="eastAsia"/>
          <w:color w:val="0000FF"/>
          <w:u w:val="single"/>
          <w:lang w:eastAsia="zh-CN"/>
        </w:rPr>
        <w:br/>
      </w:r>
      <w:r w:rsidR="00FD6E72" w:rsidRPr="00C97C32">
        <w:rPr>
          <w:szCs w:val="24"/>
        </w:rPr>
        <w:t>（需付费）</w:t>
      </w:r>
    </w:p>
    <w:p w:rsidR="00FD6E72" w:rsidRPr="00C97C32" w:rsidRDefault="004F02BE" w:rsidP="00C97C32">
      <w:pPr>
        <w:pStyle w:val="enumlev1"/>
        <w:jc w:val="left"/>
        <w:rPr>
          <w:szCs w:val="24"/>
        </w:rPr>
      </w:pPr>
      <w:r w:rsidRPr="00C97C32">
        <w:rPr>
          <w:szCs w:val="22"/>
          <w:lang w:eastAsia="zh-CN"/>
        </w:rPr>
        <w:t>•</w:t>
      </w:r>
      <w:r w:rsidR="00FD6E72" w:rsidRPr="00C97C32">
        <w:rPr>
          <w:szCs w:val="24"/>
        </w:rPr>
        <w:tab/>
        <w:t>ISO/IEC 17799</w:t>
      </w:r>
      <w:r w:rsidR="00FD6E72" w:rsidRPr="00C97C32">
        <w:rPr>
          <w:szCs w:val="24"/>
        </w:rPr>
        <w:t>，</w:t>
      </w:r>
      <w:r w:rsidR="00FD6E72" w:rsidRPr="00C97C32">
        <w:rPr>
          <w:szCs w:val="24"/>
        </w:rPr>
        <w:t>2005</w:t>
      </w:r>
      <w:r w:rsidR="00FD6E72" w:rsidRPr="00C97C32">
        <w:rPr>
          <w:szCs w:val="24"/>
        </w:rPr>
        <w:t>年</w:t>
      </w:r>
      <w:r w:rsidR="00FD6E72" w:rsidRPr="00C97C32">
        <w:rPr>
          <w:rFonts w:hint="eastAsia"/>
          <w:szCs w:val="24"/>
        </w:rPr>
        <w:t>“</w:t>
      </w:r>
      <w:r w:rsidR="00FD6E72" w:rsidRPr="00C97C32">
        <w:rPr>
          <w:szCs w:val="24"/>
        </w:rPr>
        <w:t>信息技术</w:t>
      </w:r>
      <w:r w:rsidR="00FD6E72" w:rsidRPr="00C97C32">
        <w:rPr>
          <w:szCs w:val="24"/>
        </w:rPr>
        <w:t>-</w:t>
      </w:r>
      <w:r w:rsidR="00FD6E72" w:rsidRPr="00C97C32">
        <w:rPr>
          <w:szCs w:val="24"/>
        </w:rPr>
        <w:t>安全技术</w:t>
      </w:r>
      <w:r w:rsidR="00FD6E72" w:rsidRPr="00C97C32">
        <w:rPr>
          <w:szCs w:val="24"/>
        </w:rPr>
        <w:t>-</w:t>
      </w:r>
      <w:r w:rsidR="00FD6E72" w:rsidRPr="00C97C32">
        <w:rPr>
          <w:szCs w:val="24"/>
        </w:rPr>
        <w:t>信息安全管理操作规则</w:t>
      </w:r>
      <w:r w:rsidR="00FD6E72" w:rsidRPr="00C97C32">
        <w:rPr>
          <w:rFonts w:hint="eastAsia"/>
          <w:szCs w:val="24"/>
        </w:rPr>
        <w:t>”</w:t>
      </w:r>
      <w:r w:rsidR="00FD6E72" w:rsidRPr="00C97C32">
        <w:rPr>
          <w:szCs w:val="24"/>
        </w:rPr>
        <w:t>：</w:t>
      </w:r>
      <w:hyperlink r:id="rId150" w:history="1">
        <w:r w:rsidR="00FD6E72" w:rsidRPr="004F02BE">
          <w:rPr>
            <w:rStyle w:val="Hyperlink"/>
            <w:szCs w:val="24"/>
          </w:rPr>
          <w:t>http://www.iso.org/iso/iso_catalogue/catalogue_tc/catalogue_detail.htm?csnumber=39612</w:t>
        </w:r>
      </w:hyperlink>
      <w:r>
        <w:rPr>
          <w:rFonts w:hint="eastAsia"/>
          <w:szCs w:val="24"/>
          <w:lang w:eastAsia="zh-CN"/>
        </w:rPr>
        <w:br/>
      </w:r>
      <w:r w:rsidR="00FD6E72" w:rsidRPr="00C97C32">
        <w:rPr>
          <w:szCs w:val="24"/>
        </w:rPr>
        <w:t>（需付费）</w:t>
      </w:r>
    </w:p>
    <w:p w:rsidR="00FD6E72" w:rsidRPr="00C97C32" w:rsidRDefault="004F02BE" w:rsidP="00C97C32">
      <w:pPr>
        <w:pStyle w:val="enumlev1"/>
        <w:jc w:val="left"/>
        <w:rPr>
          <w:szCs w:val="22"/>
          <w:lang w:val="fi-FI"/>
        </w:rPr>
      </w:pPr>
      <w:r w:rsidRPr="00C97C32">
        <w:rPr>
          <w:szCs w:val="22"/>
          <w:lang w:eastAsia="zh-CN"/>
        </w:rPr>
        <w:t>•</w:t>
      </w:r>
      <w:r w:rsidR="00FD6E72">
        <w:rPr>
          <w:lang w:val="fi-FI"/>
        </w:rPr>
        <w:tab/>
      </w:r>
      <w:r w:rsidR="00FD6E72" w:rsidRPr="00C97C32">
        <w:rPr>
          <w:szCs w:val="22"/>
          <w:lang w:val="fi-FI"/>
        </w:rPr>
        <w:t>ISO/IEC 21827</w:t>
      </w:r>
      <w:r w:rsidR="00FD6E72" w:rsidRPr="00C97C32">
        <w:rPr>
          <w:rFonts w:hAnsi="SimSun"/>
          <w:szCs w:val="22"/>
          <w:lang w:val="fi-FI" w:eastAsia="zh-CN"/>
        </w:rPr>
        <w:t>，</w:t>
      </w:r>
      <w:r w:rsidR="00FD6E72" w:rsidRPr="00C97C32">
        <w:rPr>
          <w:rFonts w:hint="eastAsia"/>
          <w:szCs w:val="22"/>
          <w:lang w:val="fi-FI" w:eastAsia="zh-CN"/>
        </w:rPr>
        <w:t>“</w:t>
      </w:r>
      <w:r w:rsidR="00FD6E72" w:rsidRPr="00C97C32">
        <w:rPr>
          <w:rFonts w:hAnsi="SimSun"/>
          <w:szCs w:val="22"/>
          <w:lang w:eastAsia="zh-CN"/>
        </w:rPr>
        <w:t>系统安全工程</w:t>
      </w:r>
      <w:r w:rsidR="00FD6E72" w:rsidRPr="00C97C32">
        <w:rPr>
          <w:szCs w:val="22"/>
          <w:lang w:val="fi-FI" w:eastAsia="zh-CN"/>
        </w:rPr>
        <w:t>-</w:t>
      </w:r>
      <w:r w:rsidR="00FD6E72" w:rsidRPr="00C97C32">
        <w:rPr>
          <w:rFonts w:hAnsi="SimSun"/>
          <w:szCs w:val="22"/>
          <w:lang w:eastAsia="zh-CN"/>
        </w:rPr>
        <w:t>性能成熟模型</w:t>
      </w:r>
      <w:r w:rsidR="00FD6E72" w:rsidRPr="00C97C32">
        <w:rPr>
          <w:rFonts w:hint="eastAsia"/>
          <w:szCs w:val="22"/>
          <w:lang w:val="fi-FI" w:eastAsia="zh-CN"/>
        </w:rPr>
        <w:t>”</w:t>
      </w:r>
      <w:r w:rsidR="00FD6E72" w:rsidRPr="00C97C32">
        <w:rPr>
          <w:rFonts w:hAnsi="SimSun"/>
          <w:szCs w:val="22"/>
          <w:lang w:val="fi-FI"/>
        </w:rPr>
        <w:t>（</w:t>
      </w:r>
      <w:r w:rsidR="00FD6E72" w:rsidRPr="00C97C32">
        <w:rPr>
          <w:szCs w:val="22"/>
          <w:lang w:val="fi-FI"/>
        </w:rPr>
        <w:t>SSE-CMM®</w:t>
      </w:r>
      <w:r w:rsidR="00FD6E72" w:rsidRPr="00C97C32">
        <w:rPr>
          <w:rFonts w:hAnsi="SimSun"/>
          <w:szCs w:val="22"/>
          <w:lang w:val="fi-FI"/>
        </w:rPr>
        <w:t>）：</w:t>
      </w:r>
      <w:hyperlink r:id="rId151" w:history="1">
        <w:r w:rsidR="00FD6E72" w:rsidRPr="00C97C32">
          <w:rPr>
            <w:rStyle w:val="Hyperlink"/>
            <w:szCs w:val="22"/>
            <w:lang w:val="fi-FI"/>
          </w:rPr>
          <w:t>http://www.iso.org/iso/iso_catalogue/catalogue_tc/catalogue_detail.htm?csnumber=34731</w:t>
        </w:r>
      </w:hyperlink>
      <w:r>
        <w:rPr>
          <w:rFonts w:hint="eastAsia"/>
          <w:szCs w:val="22"/>
          <w:lang w:eastAsia="zh-CN"/>
        </w:rPr>
        <w:br/>
      </w:r>
      <w:r w:rsidR="00FD6E72" w:rsidRPr="00C97C32">
        <w:rPr>
          <w:rFonts w:hAnsi="SimSun"/>
          <w:szCs w:val="22"/>
          <w:lang w:val="fi-FI" w:eastAsia="zh-CN"/>
        </w:rPr>
        <w:t>（</w:t>
      </w:r>
      <w:r w:rsidR="00FD6E72" w:rsidRPr="00C97C32">
        <w:rPr>
          <w:rFonts w:hAnsi="SimSun"/>
          <w:szCs w:val="22"/>
          <w:lang w:eastAsia="zh-CN"/>
        </w:rPr>
        <w:t>需付费</w:t>
      </w:r>
      <w:r w:rsidR="00FD6E72" w:rsidRPr="00C97C32">
        <w:rPr>
          <w:rFonts w:hAnsi="SimSun"/>
          <w:szCs w:val="22"/>
          <w:lang w:val="fi-FI" w:eastAsia="zh-CN"/>
        </w:rPr>
        <w:t>）</w:t>
      </w:r>
    </w:p>
    <w:p w:rsidR="00FD6E72" w:rsidRPr="00C97C32" w:rsidRDefault="004F02BE" w:rsidP="00C97C32">
      <w:pPr>
        <w:pStyle w:val="enumlev1"/>
        <w:jc w:val="left"/>
        <w:rPr>
          <w:szCs w:val="22"/>
          <w:lang w:val="fi-FI"/>
        </w:rPr>
      </w:pPr>
      <w:r w:rsidRPr="004F02BE">
        <w:rPr>
          <w:szCs w:val="22"/>
          <w:lang w:val="fi-FI" w:eastAsia="zh-CN"/>
        </w:rPr>
        <w:t>•</w:t>
      </w:r>
      <w:r w:rsidR="00FD6E72" w:rsidRPr="00C97C32">
        <w:rPr>
          <w:szCs w:val="22"/>
          <w:lang w:val="fi-FI"/>
        </w:rPr>
        <w:tab/>
      </w:r>
      <w:r w:rsidR="00FD6E72" w:rsidRPr="00C97C32">
        <w:rPr>
          <w:rFonts w:hAnsi="SimSun"/>
          <w:szCs w:val="22"/>
          <w:lang w:eastAsia="zh-CN"/>
        </w:rPr>
        <w:t>国际电联电信发展局有关网络安全的经济方面的研究</w:t>
      </w:r>
      <w:r w:rsidR="00FD6E72" w:rsidRPr="00C97C32">
        <w:rPr>
          <w:rFonts w:hAnsi="SimSun"/>
          <w:szCs w:val="22"/>
          <w:lang w:val="fi-FI" w:eastAsia="zh-CN"/>
        </w:rPr>
        <w:t>：</w:t>
      </w:r>
      <w:r w:rsidR="00FD6E72" w:rsidRPr="00C97C32">
        <w:rPr>
          <w:rFonts w:hAnsi="SimSun"/>
          <w:szCs w:val="22"/>
          <w:lang w:eastAsia="zh-CN"/>
        </w:rPr>
        <w:t>恶意软件和垃圾信息</w:t>
      </w:r>
      <w:r w:rsidR="00FD6E72" w:rsidRPr="00C97C32">
        <w:rPr>
          <w:rFonts w:hAnsi="SimSun"/>
          <w:szCs w:val="22"/>
          <w:lang w:val="fi-FI" w:eastAsia="zh-CN"/>
        </w:rPr>
        <w:t>：</w:t>
      </w:r>
      <w:r w:rsidR="00FD6E72" w:rsidRPr="00C97C32">
        <w:rPr>
          <w:szCs w:val="22"/>
          <w:lang w:val="fi-FI" w:eastAsia="zh-CN"/>
        </w:rPr>
        <w:br/>
      </w:r>
      <w:hyperlink r:id="rId152" w:history="1">
        <w:r w:rsidR="00FD6E72" w:rsidRPr="00C97C32">
          <w:rPr>
            <w:rStyle w:val="Hyperlink"/>
            <w:szCs w:val="22"/>
            <w:lang w:val="fi-FI"/>
          </w:rPr>
          <w:t>http://www.itu.int/ITU-D/cyb/presentations/2008/bauer-financial-aspects-spam-malware-april-2008.pdf</w:t>
        </w:r>
      </w:hyperlink>
      <w:r w:rsidR="00FD6E72" w:rsidRPr="00C97C32">
        <w:rPr>
          <w:szCs w:val="22"/>
          <w:lang w:val="fi-FI"/>
        </w:rPr>
        <w:t xml:space="preserve"> </w:t>
      </w:r>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szCs w:val="22"/>
          <w:lang w:val="fi-FI" w:eastAsia="zh-CN"/>
        </w:rPr>
      </w:pPr>
      <w:r>
        <w:rPr>
          <w:szCs w:val="22"/>
          <w:lang w:val="fi-FI" w:eastAsia="zh-CN"/>
        </w:rPr>
        <w:br w:type="page"/>
      </w:r>
    </w:p>
    <w:p w:rsidR="00FD6E72" w:rsidRPr="00C97C32" w:rsidRDefault="004F02BE" w:rsidP="00C97C32">
      <w:pPr>
        <w:pStyle w:val="enumlev1"/>
        <w:jc w:val="left"/>
        <w:rPr>
          <w:rStyle w:val="Hyperlink"/>
          <w:szCs w:val="22"/>
          <w:lang w:val="fi-FI"/>
        </w:rPr>
      </w:pPr>
      <w:r w:rsidRPr="004F02BE">
        <w:rPr>
          <w:szCs w:val="22"/>
          <w:lang w:val="fi-FI" w:eastAsia="zh-CN"/>
        </w:rPr>
        <w:lastRenderedPageBreak/>
        <w:t>•</w:t>
      </w:r>
      <w:r w:rsidR="00FD6E72" w:rsidRPr="00C97C32">
        <w:rPr>
          <w:szCs w:val="22"/>
          <w:lang w:val="fi-FI"/>
        </w:rPr>
        <w:tab/>
      </w:r>
      <w:r w:rsidR="00FD6E72" w:rsidRPr="00C97C32">
        <w:rPr>
          <w:rFonts w:hAnsi="SimSun"/>
          <w:szCs w:val="22"/>
          <w:lang w:eastAsia="zh-CN"/>
        </w:rPr>
        <w:t>国际电联</w:t>
      </w:r>
      <w:r w:rsidR="00FD6E72" w:rsidRPr="00C97C32">
        <w:rPr>
          <w:szCs w:val="22"/>
          <w:lang w:val="fi-FI" w:eastAsia="zh-CN"/>
        </w:rPr>
        <w:t>WTSA</w:t>
      </w:r>
      <w:r w:rsidR="00FD6E72" w:rsidRPr="00C97C32">
        <w:rPr>
          <w:rFonts w:hAnsi="SimSun"/>
          <w:szCs w:val="22"/>
          <w:lang w:eastAsia="zh-CN"/>
        </w:rPr>
        <w:t>第</w:t>
      </w:r>
      <w:r w:rsidR="00FD6E72" w:rsidRPr="00C97C32">
        <w:rPr>
          <w:szCs w:val="22"/>
          <w:lang w:val="fi-FI" w:eastAsia="zh-CN"/>
        </w:rPr>
        <w:t>50</w:t>
      </w:r>
      <w:r w:rsidR="00FD6E72" w:rsidRPr="00C97C32">
        <w:rPr>
          <w:rFonts w:hAnsi="SimSun"/>
          <w:szCs w:val="22"/>
          <w:lang w:eastAsia="zh-CN"/>
        </w:rPr>
        <w:t>号决议</w:t>
      </w:r>
      <w:r w:rsidR="00FD6E72" w:rsidRPr="00C97C32">
        <w:rPr>
          <w:rFonts w:hint="eastAsia"/>
          <w:szCs w:val="22"/>
          <w:lang w:val="fi-FI" w:eastAsia="zh-CN"/>
        </w:rPr>
        <w:t>：</w:t>
      </w:r>
      <w:r w:rsidR="00FD6E72" w:rsidRPr="00C97C32">
        <w:rPr>
          <w:rFonts w:hAnsi="SimSun"/>
          <w:szCs w:val="22"/>
          <w:lang w:eastAsia="zh-CN"/>
        </w:rPr>
        <w:t>网络安全</w:t>
      </w:r>
      <w:r w:rsidR="00FD6E72" w:rsidRPr="00C97C32">
        <w:rPr>
          <w:rFonts w:hAnsi="SimSun" w:hint="eastAsia"/>
          <w:szCs w:val="22"/>
          <w:lang w:val="fi-FI" w:eastAsia="zh-CN"/>
        </w:rPr>
        <w:t>（</w:t>
      </w:r>
      <w:r w:rsidR="00FD6E72" w:rsidRPr="00C97C32">
        <w:rPr>
          <w:rFonts w:hAnsi="SimSun" w:hint="eastAsia"/>
          <w:szCs w:val="22"/>
          <w:lang w:val="fi-FI" w:eastAsia="zh-CN"/>
        </w:rPr>
        <w:t>2008</w:t>
      </w:r>
      <w:r w:rsidR="00FD6E72" w:rsidRPr="00C97C32">
        <w:rPr>
          <w:rFonts w:hAnsi="SimSun" w:hint="eastAsia"/>
          <w:szCs w:val="22"/>
          <w:lang w:val="fi-FI" w:eastAsia="zh-CN"/>
        </w:rPr>
        <w:t>年，约翰内斯堡，修订版）</w:t>
      </w:r>
      <w:r w:rsidR="00FD6E72" w:rsidRPr="00C97C32">
        <w:rPr>
          <w:rFonts w:hAnsi="SimSun"/>
          <w:szCs w:val="22"/>
          <w:lang w:val="fi-FI" w:eastAsia="zh-CN"/>
        </w:rPr>
        <w:t>：</w:t>
      </w:r>
      <w:hyperlink r:id="rId153" w:history="1">
        <w:r w:rsidR="00FD6E72" w:rsidRPr="00C97C32">
          <w:rPr>
            <w:rStyle w:val="Hyperlink"/>
            <w:szCs w:val="22"/>
            <w:lang w:val="fi-FI"/>
          </w:rPr>
          <w:t>http://www.itu.int/dms_pub/itu-t/opb/res/T-RES-T.50-2008-PDF-E.pdf</w:t>
        </w:r>
      </w:hyperlink>
      <w:r w:rsidR="00FD6E72" w:rsidRPr="00C97C32">
        <w:rPr>
          <w:rStyle w:val="Hyperlink"/>
          <w:szCs w:val="22"/>
          <w:lang w:val="fi-FI"/>
        </w:rPr>
        <w:t xml:space="preserve"> </w:t>
      </w:r>
    </w:p>
    <w:p w:rsidR="00FD6E72" w:rsidRPr="00C97C32" w:rsidRDefault="004F02BE" w:rsidP="00C97C32">
      <w:pPr>
        <w:pStyle w:val="enumlev1"/>
        <w:jc w:val="left"/>
        <w:rPr>
          <w:rStyle w:val="Hyperlink"/>
          <w:szCs w:val="22"/>
          <w:lang w:val="fi-FI"/>
        </w:rPr>
      </w:pPr>
      <w:r w:rsidRPr="004F02BE">
        <w:rPr>
          <w:szCs w:val="22"/>
          <w:lang w:val="fi-FI" w:eastAsia="zh-CN"/>
        </w:rPr>
        <w:t>•</w:t>
      </w:r>
      <w:r w:rsidR="00FD6E72" w:rsidRPr="00C97C32">
        <w:rPr>
          <w:szCs w:val="22"/>
          <w:lang w:val="fi-FI" w:eastAsia="zh-CN"/>
        </w:rPr>
        <w:tab/>
      </w:r>
      <w:r w:rsidR="00FD6E72" w:rsidRPr="00C97C32">
        <w:rPr>
          <w:rFonts w:hAnsi="SimSun"/>
          <w:szCs w:val="22"/>
          <w:lang w:eastAsia="zh-CN"/>
        </w:rPr>
        <w:t>国际电联</w:t>
      </w:r>
      <w:r w:rsidR="00FD6E72" w:rsidRPr="00C97C32">
        <w:rPr>
          <w:szCs w:val="22"/>
          <w:lang w:val="fi-FI" w:eastAsia="zh-CN"/>
        </w:rPr>
        <w:t>WTSA</w:t>
      </w:r>
      <w:r w:rsidR="00FD6E72" w:rsidRPr="00C97C32">
        <w:rPr>
          <w:rFonts w:hAnsi="SimSun"/>
          <w:szCs w:val="22"/>
          <w:lang w:eastAsia="zh-CN"/>
        </w:rPr>
        <w:t>第</w:t>
      </w:r>
      <w:r w:rsidR="00FD6E72" w:rsidRPr="00C97C32">
        <w:rPr>
          <w:szCs w:val="22"/>
          <w:lang w:val="fi-FI" w:eastAsia="zh-CN"/>
        </w:rPr>
        <w:t>5</w:t>
      </w:r>
      <w:r w:rsidR="00FD6E72" w:rsidRPr="00C97C32">
        <w:rPr>
          <w:rFonts w:hint="eastAsia"/>
          <w:szCs w:val="22"/>
          <w:lang w:val="fi-FI" w:eastAsia="zh-CN"/>
        </w:rPr>
        <w:t>2</w:t>
      </w:r>
      <w:r w:rsidR="00FD6E72" w:rsidRPr="00C97C32">
        <w:rPr>
          <w:rFonts w:hAnsi="SimSun"/>
          <w:szCs w:val="22"/>
          <w:lang w:eastAsia="zh-CN"/>
        </w:rPr>
        <w:t>号决议</w:t>
      </w:r>
      <w:r w:rsidR="00FD6E72" w:rsidRPr="00C97C32">
        <w:rPr>
          <w:rFonts w:hAnsi="SimSun" w:hint="eastAsia"/>
          <w:szCs w:val="22"/>
          <w:lang w:val="fi-FI" w:eastAsia="zh-CN"/>
        </w:rPr>
        <w:t>：抵制和</w:t>
      </w:r>
      <w:r w:rsidR="00FD6E72" w:rsidRPr="00C97C32">
        <w:rPr>
          <w:rFonts w:hAnsi="SimSun"/>
          <w:szCs w:val="22"/>
          <w:lang w:eastAsia="zh-CN"/>
        </w:rPr>
        <w:t>打击垃圾信息</w:t>
      </w:r>
      <w:r w:rsidR="00FD6E72" w:rsidRPr="00C97C32">
        <w:rPr>
          <w:rFonts w:hAnsi="SimSun" w:hint="eastAsia"/>
          <w:szCs w:val="22"/>
          <w:lang w:val="fi-FI" w:eastAsia="zh-CN"/>
        </w:rPr>
        <w:t>（</w:t>
      </w:r>
      <w:r w:rsidR="00FD6E72" w:rsidRPr="00C97C32">
        <w:rPr>
          <w:rFonts w:hAnsi="SimSun" w:hint="eastAsia"/>
          <w:szCs w:val="22"/>
          <w:lang w:val="fi-FI" w:eastAsia="zh-CN"/>
        </w:rPr>
        <w:t>2008</w:t>
      </w:r>
      <w:r w:rsidR="00FD6E72" w:rsidRPr="00C97C32">
        <w:rPr>
          <w:rFonts w:hAnsi="SimSun" w:hint="eastAsia"/>
          <w:szCs w:val="22"/>
          <w:lang w:val="fi-FI" w:eastAsia="zh-CN"/>
        </w:rPr>
        <w:t>年，约翰内斯堡，修订版）</w:t>
      </w:r>
      <w:r w:rsidR="00FD6E72" w:rsidRPr="00C97C32">
        <w:rPr>
          <w:rFonts w:hAnsi="SimSun"/>
          <w:szCs w:val="22"/>
          <w:lang w:val="fi-FI" w:eastAsia="zh-CN"/>
        </w:rPr>
        <w:t>：</w:t>
      </w:r>
      <w:hyperlink r:id="rId154" w:history="1">
        <w:r w:rsidR="00FD6E72" w:rsidRPr="00C97C32">
          <w:rPr>
            <w:rStyle w:val="Hyperlink"/>
            <w:szCs w:val="22"/>
            <w:lang w:val="fi-FI"/>
          </w:rPr>
          <w:t>http://www.itu.int/dms_pub/itu-t/opb/res/T-RES-T.52-2008-PDF-E.pdf</w:t>
        </w:r>
      </w:hyperlink>
    </w:p>
    <w:p w:rsidR="00FD6E72" w:rsidRPr="00C97C32" w:rsidRDefault="004F02BE" w:rsidP="00C97C32">
      <w:pPr>
        <w:pStyle w:val="enumlev1"/>
        <w:jc w:val="left"/>
        <w:rPr>
          <w:rStyle w:val="Hyperlink"/>
          <w:szCs w:val="22"/>
          <w:lang w:val="fi-FI"/>
        </w:rPr>
      </w:pPr>
      <w:r w:rsidRPr="004F02BE">
        <w:rPr>
          <w:szCs w:val="22"/>
          <w:lang w:val="fi-FI" w:eastAsia="zh-CN"/>
        </w:rPr>
        <w:t>•</w:t>
      </w:r>
      <w:r w:rsidR="00FD6E72" w:rsidRPr="00C97C32">
        <w:rPr>
          <w:szCs w:val="22"/>
          <w:lang w:val="fi-FI"/>
        </w:rPr>
        <w:tab/>
      </w:r>
      <w:r w:rsidR="00FD6E72" w:rsidRPr="00C97C32">
        <w:rPr>
          <w:rFonts w:hAnsi="SimSun"/>
          <w:szCs w:val="22"/>
          <w:lang w:eastAsia="zh-CN"/>
        </w:rPr>
        <w:t>国际电联</w:t>
      </w:r>
      <w:r w:rsidR="00FD6E72" w:rsidRPr="00C97C32">
        <w:rPr>
          <w:szCs w:val="22"/>
          <w:lang w:val="fi-FI" w:eastAsia="zh-CN"/>
        </w:rPr>
        <w:t>WTSA</w:t>
      </w:r>
      <w:r w:rsidR="00FD6E72" w:rsidRPr="00C97C32">
        <w:rPr>
          <w:rFonts w:hAnsi="SimSun"/>
          <w:szCs w:val="22"/>
          <w:lang w:eastAsia="zh-CN"/>
        </w:rPr>
        <w:t>第</w:t>
      </w:r>
      <w:r w:rsidR="00FD6E72" w:rsidRPr="00C97C32">
        <w:rPr>
          <w:szCs w:val="22"/>
          <w:lang w:val="fi-FI" w:eastAsia="zh-CN"/>
        </w:rPr>
        <w:t>5</w:t>
      </w:r>
      <w:r w:rsidR="00FD6E72" w:rsidRPr="00C97C32">
        <w:rPr>
          <w:rFonts w:hint="eastAsia"/>
          <w:szCs w:val="22"/>
          <w:lang w:val="fi-FI" w:eastAsia="zh-CN"/>
        </w:rPr>
        <w:t>8</w:t>
      </w:r>
      <w:r w:rsidR="00FD6E72" w:rsidRPr="00C97C32">
        <w:rPr>
          <w:rFonts w:hAnsi="SimSun"/>
          <w:szCs w:val="22"/>
          <w:lang w:eastAsia="zh-CN"/>
        </w:rPr>
        <w:t>号决议</w:t>
      </w:r>
      <w:r w:rsidR="00FD6E72" w:rsidRPr="00C97C32">
        <w:rPr>
          <w:rFonts w:hAnsi="SimSun" w:hint="eastAsia"/>
          <w:szCs w:val="22"/>
          <w:lang w:val="fi-FI" w:eastAsia="zh-CN"/>
        </w:rPr>
        <w:t>：</w:t>
      </w:r>
      <w:r w:rsidR="00FD6E72" w:rsidRPr="00C97C32">
        <w:rPr>
          <w:rFonts w:hAnsi="SimSun" w:hint="eastAsia"/>
          <w:szCs w:val="22"/>
          <w:lang w:eastAsia="zh-CN"/>
        </w:rPr>
        <w:t>重点鼓励发展中国家建立国家计算机事件响应组</w:t>
      </w:r>
      <w:r w:rsidR="00FD6E72" w:rsidRPr="00C97C32">
        <w:rPr>
          <w:rFonts w:hAnsi="SimSun" w:hint="eastAsia"/>
          <w:szCs w:val="22"/>
          <w:lang w:val="fi-FI" w:eastAsia="zh-CN"/>
        </w:rPr>
        <w:t>（</w:t>
      </w:r>
      <w:r w:rsidR="00FD6E72" w:rsidRPr="00C97C32">
        <w:rPr>
          <w:rFonts w:hAnsi="SimSun" w:hint="eastAsia"/>
          <w:szCs w:val="22"/>
          <w:lang w:val="fi-FI" w:eastAsia="zh-CN"/>
        </w:rPr>
        <w:t>2008</w:t>
      </w:r>
      <w:r w:rsidR="00FD6E72" w:rsidRPr="00C97C32">
        <w:rPr>
          <w:rFonts w:hAnsi="SimSun" w:hint="eastAsia"/>
          <w:szCs w:val="22"/>
          <w:lang w:val="fi-FI" w:eastAsia="zh-CN"/>
        </w:rPr>
        <w:t>年，约翰内斯堡）</w:t>
      </w:r>
      <w:r w:rsidR="00FD6E72" w:rsidRPr="00C97C32">
        <w:rPr>
          <w:rFonts w:hAnsi="SimSun"/>
          <w:szCs w:val="22"/>
          <w:lang w:val="fi-FI" w:eastAsia="zh-CN"/>
        </w:rPr>
        <w:t>：</w:t>
      </w:r>
      <w:r w:rsidR="00FD6E72" w:rsidRPr="00C97C32">
        <w:rPr>
          <w:rFonts w:hAnsi="SimSun" w:hint="eastAsia"/>
          <w:szCs w:val="22"/>
          <w:lang w:val="fi-FI" w:eastAsia="zh-CN"/>
        </w:rPr>
        <w:br/>
      </w:r>
      <w:hyperlink r:id="rId155" w:history="1">
        <w:r w:rsidR="00FD6E72" w:rsidRPr="00C97C32">
          <w:rPr>
            <w:rStyle w:val="Hyperlink"/>
            <w:szCs w:val="22"/>
            <w:lang w:val="fi-FI"/>
          </w:rPr>
          <w:t>http://www.itu.int/dms_pub/itu-t/opb/res/T-RES-T.58-2008-PDF-E.pdf</w:t>
        </w:r>
      </w:hyperlink>
      <w:r w:rsidR="00FD6E72" w:rsidRPr="00C97C32">
        <w:rPr>
          <w:rStyle w:val="Hyperlink"/>
          <w:szCs w:val="22"/>
          <w:lang w:val="fi-FI"/>
        </w:rPr>
        <w:t xml:space="preserve"> </w:t>
      </w:r>
    </w:p>
    <w:p w:rsidR="00FD6E72" w:rsidRPr="00C97C32" w:rsidRDefault="004F02BE" w:rsidP="00C97C32">
      <w:pPr>
        <w:pStyle w:val="enumlev1"/>
        <w:jc w:val="left"/>
        <w:rPr>
          <w:szCs w:val="22"/>
          <w:lang w:val="fi-FI"/>
        </w:rPr>
      </w:pPr>
      <w:r w:rsidRPr="004F02BE">
        <w:rPr>
          <w:szCs w:val="22"/>
          <w:lang w:val="fi-FI" w:eastAsia="zh-CN"/>
        </w:rPr>
        <w:t>•</w:t>
      </w:r>
      <w:r w:rsidR="00FD6E72" w:rsidRPr="00C97C32">
        <w:rPr>
          <w:szCs w:val="22"/>
          <w:lang w:val="fi-FI"/>
        </w:rPr>
        <w:tab/>
      </w:r>
      <w:r w:rsidR="00FD6E72" w:rsidRPr="00C97C32">
        <w:rPr>
          <w:szCs w:val="22"/>
          <w:lang w:val="fi-FI" w:eastAsia="zh-CN"/>
        </w:rPr>
        <w:t>NIST</w:t>
      </w:r>
      <w:r w:rsidR="00FD6E72" w:rsidRPr="00C97C32">
        <w:rPr>
          <w:rFonts w:hAnsi="SimSun"/>
          <w:szCs w:val="22"/>
          <w:lang w:eastAsia="zh-CN"/>
        </w:rPr>
        <w:t>特刊</w:t>
      </w:r>
      <w:r w:rsidR="00FD6E72" w:rsidRPr="00C97C32">
        <w:rPr>
          <w:rFonts w:hAnsi="SimSun"/>
          <w:szCs w:val="22"/>
          <w:lang w:val="fi-FI" w:eastAsia="zh-CN"/>
        </w:rPr>
        <w:t>（</w:t>
      </w:r>
      <w:r w:rsidR="00FD6E72" w:rsidRPr="00C97C32">
        <w:rPr>
          <w:szCs w:val="22"/>
          <w:lang w:val="fi-FI" w:eastAsia="zh-CN"/>
        </w:rPr>
        <w:t>SP</w:t>
      </w:r>
      <w:r w:rsidR="00FD6E72" w:rsidRPr="00C97C32">
        <w:rPr>
          <w:rFonts w:hAnsi="SimSun"/>
          <w:szCs w:val="22"/>
          <w:lang w:val="fi-FI" w:eastAsia="zh-CN"/>
        </w:rPr>
        <w:t>）</w:t>
      </w:r>
      <w:r w:rsidR="00FD6E72" w:rsidRPr="00C97C32">
        <w:rPr>
          <w:szCs w:val="22"/>
          <w:lang w:val="fi-FI" w:eastAsia="zh-CN"/>
        </w:rPr>
        <w:t>800-12</w:t>
      </w:r>
      <w:r w:rsidR="00FD6E72" w:rsidRPr="00C97C32">
        <w:rPr>
          <w:rFonts w:hAnsi="SimSun"/>
          <w:szCs w:val="22"/>
          <w:lang w:val="fi-FI" w:eastAsia="zh-CN"/>
        </w:rPr>
        <w:t>，</w:t>
      </w:r>
      <w:r w:rsidR="00FD6E72" w:rsidRPr="00C97C32">
        <w:rPr>
          <w:rFonts w:hint="eastAsia"/>
          <w:szCs w:val="22"/>
          <w:lang w:val="fi-FI" w:eastAsia="zh-CN"/>
        </w:rPr>
        <w:t>“</w:t>
      </w:r>
      <w:r w:rsidR="00FD6E72" w:rsidRPr="00C97C32">
        <w:rPr>
          <w:rFonts w:hAnsi="SimSun"/>
          <w:szCs w:val="22"/>
          <w:lang w:eastAsia="zh-CN"/>
        </w:rPr>
        <w:t>计算机安全绪论</w:t>
      </w:r>
      <w:r w:rsidR="00FD6E72" w:rsidRPr="00C97C32">
        <w:rPr>
          <w:rFonts w:hAnsi="SimSun"/>
          <w:szCs w:val="22"/>
          <w:lang w:val="fi-FI" w:eastAsia="zh-CN"/>
        </w:rPr>
        <w:t>：</w:t>
      </w:r>
      <w:r w:rsidR="00FD6E72" w:rsidRPr="00C97C32">
        <w:rPr>
          <w:szCs w:val="22"/>
          <w:lang w:val="fi-FI" w:eastAsia="zh-CN"/>
        </w:rPr>
        <w:t>NIST</w:t>
      </w:r>
      <w:r w:rsidR="00FD6E72" w:rsidRPr="00C97C32">
        <w:rPr>
          <w:rFonts w:hAnsi="SimSun"/>
          <w:szCs w:val="22"/>
          <w:lang w:eastAsia="zh-CN"/>
        </w:rPr>
        <w:t>手册</w:t>
      </w:r>
      <w:r w:rsidR="00FD6E72" w:rsidRPr="00C97C32">
        <w:rPr>
          <w:rFonts w:hint="eastAsia"/>
          <w:szCs w:val="22"/>
          <w:lang w:val="fi-FI" w:eastAsia="zh-CN"/>
        </w:rPr>
        <w:t>”</w:t>
      </w:r>
      <w:r w:rsidR="00FD6E72" w:rsidRPr="00C97C32">
        <w:rPr>
          <w:rFonts w:hAnsi="SimSun"/>
          <w:szCs w:val="22"/>
          <w:lang w:val="fi-FI" w:eastAsia="zh-CN"/>
        </w:rPr>
        <w:t>（</w:t>
      </w:r>
      <w:r w:rsidR="00FD6E72" w:rsidRPr="00C97C32">
        <w:rPr>
          <w:szCs w:val="22"/>
          <w:lang w:val="fi-FI" w:eastAsia="zh-CN"/>
        </w:rPr>
        <w:t>1996</w:t>
      </w:r>
      <w:r w:rsidR="00FD6E72" w:rsidRPr="00C97C32">
        <w:rPr>
          <w:rFonts w:hAnsi="SimSun"/>
          <w:szCs w:val="22"/>
          <w:lang w:eastAsia="zh-CN"/>
        </w:rPr>
        <w:t>年</w:t>
      </w:r>
      <w:r w:rsidR="00FD6E72" w:rsidRPr="00C97C32">
        <w:rPr>
          <w:szCs w:val="22"/>
          <w:lang w:val="fi-FI" w:eastAsia="zh-CN"/>
        </w:rPr>
        <w:t>2</w:t>
      </w:r>
      <w:r w:rsidR="00FD6E72" w:rsidRPr="00C97C32">
        <w:rPr>
          <w:rFonts w:hAnsi="SimSun"/>
          <w:szCs w:val="22"/>
          <w:lang w:eastAsia="zh-CN"/>
        </w:rPr>
        <w:t>月</w:t>
      </w:r>
      <w:r w:rsidR="00FD6E72" w:rsidRPr="00C97C32">
        <w:rPr>
          <w:rFonts w:hAnsi="SimSun"/>
          <w:szCs w:val="22"/>
          <w:lang w:val="fi-FI" w:eastAsia="zh-CN"/>
        </w:rPr>
        <w:t>）：</w:t>
      </w:r>
      <w:r w:rsidR="00FD6E72" w:rsidRPr="00C97C32">
        <w:rPr>
          <w:szCs w:val="22"/>
          <w:lang w:val="fi-FI"/>
        </w:rPr>
        <w:br/>
      </w:r>
      <w:hyperlink r:id="rId156" w:history="1">
        <w:r w:rsidR="00FD6E72" w:rsidRPr="00C97C32">
          <w:rPr>
            <w:rStyle w:val="Hyperlink"/>
            <w:szCs w:val="22"/>
            <w:lang w:val="fi-FI"/>
          </w:rPr>
          <w:t>http://csrc.nist.gov/publications/nistpubs/800-12/</w:t>
        </w:r>
      </w:hyperlink>
      <w:r w:rsidR="00FD6E72" w:rsidRPr="00C97C32">
        <w:rPr>
          <w:szCs w:val="22"/>
          <w:lang w:val="fi-FI"/>
        </w:rPr>
        <w:t xml:space="preserve"> </w:t>
      </w:r>
    </w:p>
    <w:p w:rsidR="00FD6E72" w:rsidRPr="00C97C32" w:rsidRDefault="004F02BE" w:rsidP="00C97C32">
      <w:pPr>
        <w:pStyle w:val="enumlev1"/>
        <w:jc w:val="left"/>
        <w:rPr>
          <w:szCs w:val="22"/>
          <w:lang w:val="fi-FI"/>
        </w:rPr>
      </w:pPr>
      <w:r w:rsidRPr="004F02BE">
        <w:rPr>
          <w:szCs w:val="22"/>
          <w:lang w:val="fi-FI" w:eastAsia="zh-CN"/>
        </w:rPr>
        <w:t>•</w:t>
      </w:r>
      <w:r w:rsidR="00FD6E72" w:rsidRPr="00C97C32">
        <w:rPr>
          <w:szCs w:val="22"/>
          <w:lang w:val="fi-FI"/>
        </w:rPr>
        <w:tab/>
      </w:r>
      <w:r w:rsidR="00FD6E72" w:rsidRPr="00C97C32">
        <w:rPr>
          <w:szCs w:val="22"/>
          <w:lang w:val="fi-FI" w:eastAsia="zh-CN"/>
        </w:rPr>
        <w:t>NIST</w:t>
      </w:r>
      <w:r w:rsidR="00FD6E72" w:rsidRPr="00C97C32">
        <w:rPr>
          <w:rFonts w:hAnsi="SimSun"/>
          <w:szCs w:val="22"/>
          <w:lang w:eastAsia="zh-CN"/>
        </w:rPr>
        <w:t>特刊</w:t>
      </w:r>
      <w:r w:rsidR="00FD6E72" w:rsidRPr="00C97C32">
        <w:rPr>
          <w:szCs w:val="22"/>
          <w:lang w:val="fi-FI" w:eastAsia="zh-CN"/>
        </w:rPr>
        <w:t>800-30</w:t>
      </w:r>
      <w:r w:rsidR="00FD6E72" w:rsidRPr="00C97C32">
        <w:rPr>
          <w:rFonts w:hAnsi="SimSun"/>
          <w:szCs w:val="22"/>
          <w:lang w:val="fi-FI" w:eastAsia="zh-CN"/>
        </w:rPr>
        <w:t>，</w:t>
      </w:r>
      <w:r w:rsidR="00FD6E72" w:rsidRPr="00C97C32">
        <w:rPr>
          <w:rFonts w:hint="eastAsia"/>
          <w:szCs w:val="22"/>
          <w:lang w:val="fi-FI" w:eastAsia="zh-CN"/>
        </w:rPr>
        <w:t>“</w:t>
      </w:r>
      <w:r w:rsidR="00FD6E72" w:rsidRPr="00C97C32">
        <w:rPr>
          <w:rFonts w:hAnsi="SimSun"/>
          <w:szCs w:val="22"/>
          <w:lang w:eastAsia="zh-CN"/>
        </w:rPr>
        <w:t>信息技术系统风险管理指南</w:t>
      </w:r>
      <w:r w:rsidR="00FD6E72" w:rsidRPr="00C97C32">
        <w:rPr>
          <w:rFonts w:hint="eastAsia"/>
          <w:szCs w:val="22"/>
          <w:lang w:val="fi-FI" w:eastAsia="zh-CN"/>
        </w:rPr>
        <w:t>”</w:t>
      </w:r>
      <w:r w:rsidR="00FD6E72" w:rsidRPr="00C97C32">
        <w:rPr>
          <w:rFonts w:hAnsi="SimSun"/>
          <w:szCs w:val="22"/>
          <w:lang w:val="fi-FI" w:eastAsia="zh-CN"/>
        </w:rPr>
        <w:t>（</w:t>
      </w:r>
      <w:r w:rsidR="00FD6E72" w:rsidRPr="00C97C32">
        <w:rPr>
          <w:szCs w:val="22"/>
          <w:lang w:val="fi-FI" w:eastAsia="zh-CN"/>
        </w:rPr>
        <w:t>2002</w:t>
      </w:r>
      <w:r w:rsidR="00FD6E72" w:rsidRPr="00C97C32">
        <w:rPr>
          <w:rFonts w:hAnsi="SimSun"/>
          <w:szCs w:val="22"/>
          <w:lang w:eastAsia="zh-CN"/>
        </w:rPr>
        <w:t>年</w:t>
      </w:r>
      <w:r w:rsidR="00FD6E72" w:rsidRPr="00C97C32">
        <w:rPr>
          <w:szCs w:val="22"/>
          <w:lang w:val="fi-FI" w:eastAsia="zh-CN"/>
        </w:rPr>
        <w:t>7</w:t>
      </w:r>
      <w:r w:rsidR="00FD6E72" w:rsidRPr="00C97C32">
        <w:rPr>
          <w:rFonts w:hAnsi="SimSun"/>
          <w:szCs w:val="22"/>
          <w:lang w:eastAsia="zh-CN"/>
        </w:rPr>
        <w:t>月</w:t>
      </w:r>
      <w:r w:rsidR="00FD6E72" w:rsidRPr="00C97C32">
        <w:rPr>
          <w:rFonts w:hAnsi="SimSun"/>
          <w:szCs w:val="22"/>
          <w:lang w:val="fi-FI" w:eastAsia="zh-CN"/>
        </w:rPr>
        <w:t>）：</w:t>
      </w:r>
      <w:r w:rsidR="00FD6E72" w:rsidRPr="00C97C32">
        <w:rPr>
          <w:szCs w:val="22"/>
          <w:lang w:val="fi-FI"/>
        </w:rPr>
        <w:br/>
      </w:r>
      <w:hyperlink r:id="rId157" w:history="1">
        <w:r w:rsidR="00FD6E72" w:rsidRPr="00C97C32">
          <w:rPr>
            <w:rStyle w:val="Hyperlink"/>
            <w:szCs w:val="22"/>
            <w:lang w:val="fi-FI"/>
          </w:rPr>
          <w:t>http://csrc.nist.gov/publications/nistpubs/800-30/sp800-30.pdf</w:t>
        </w:r>
      </w:hyperlink>
      <w:r w:rsidR="00FD6E72" w:rsidRPr="00C97C32">
        <w:rPr>
          <w:szCs w:val="22"/>
          <w:lang w:val="fi-FI"/>
        </w:rPr>
        <w:t xml:space="preserve"> </w:t>
      </w:r>
    </w:p>
    <w:p w:rsidR="00FD6E72" w:rsidRPr="00C97C32" w:rsidRDefault="004F02BE" w:rsidP="00C97C32">
      <w:pPr>
        <w:pStyle w:val="enumlev1"/>
        <w:jc w:val="left"/>
        <w:rPr>
          <w:szCs w:val="22"/>
          <w:lang w:val="fi-FI"/>
        </w:rPr>
      </w:pPr>
      <w:r w:rsidRPr="00C97C32">
        <w:rPr>
          <w:szCs w:val="22"/>
          <w:lang w:eastAsia="zh-CN"/>
        </w:rPr>
        <w:t>•</w:t>
      </w:r>
      <w:r w:rsidR="00FD6E72" w:rsidRPr="00C97C32">
        <w:rPr>
          <w:szCs w:val="22"/>
          <w:lang w:val="fi-FI"/>
        </w:rPr>
        <w:tab/>
        <w:t xml:space="preserve">NIST </w:t>
      </w:r>
      <w:r w:rsidR="00FD6E72" w:rsidRPr="00C97C32">
        <w:rPr>
          <w:rFonts w:hAnsi="SimSun"/>
          <w:szCs w:val="22"/>
          <w:lang w:eastAsia="zh-CN"/>
        </w:rPr>
        <w:t>特刊</w:t>
      </w:r>
      <w:r w:rsidR="00FD6E72" w:rsidRPr="00C97C32">
        <w:rPr>
          <w:szCs w:val="22"/>
          <w:lang w:val="fi-FI"/>
        </w:rPr>
        <w:t>800-53</w:t>
      </w:r>
      <w:r w:rsidR="00FD6E72" w:rsidRPr="00C97C32">
        <w:rPr>
          <w:rFonts w:hAnsi="SimSun"/>
          <w:szCs w:val="22"/>
          <w:lang w:val="fi-FI" w:eastAsia="zh-CN"/>
        </w:rPr>
        <w:t>，</w:t>
      </w:r>
      <w:r w:rsidR="00FD6E72" w:rsidRPr="00C97C32">
        <w:rPr>
          <w:rFonts w:hint="eastAsia"/>
          <w:szCs w:val="22"/>
          <w:lang w:val="fi-FI" w:eastAsia="zh-CN"/>
        </w:rPr>
        <w:t>“</w:t>
      </w:r>
      <w:r w:rsidR="00FD6E72" w:rsidRPr="00C97C32">
        <w:rPr>
          <w:rFonts w:hAnsi="SimSun"/>
          <w:szCs w:val="22"/>
          <w:lang w:eastAsia="zh-CN"/>
        </w:rPr>
        <w:t>联邦信息系统推荐的安全控制措施</w:t>
      </w:r>
      <w:r w:rsidR="00FD6E72" w:rsidRPr="00C97C32">
        <w:rPr>
          <w:rFonts w:hint="eastAsia"/>
          <w:szCs w:val="22"/>
          <w:lang w:val="fi-FI" w:eastAsia="zh-CN"/>
        </w:rPr>
        <w:t>”</w:t>
      </w:r>
      <w:r w:rsidR="00FD6E72" w:rsidRPr="00C97C32">
        <w:rPr>
          <w:rFonts w:hAnsi="SimSun"/>
          <w:szCs w:val="22"/>
          <w:lang w:val="fi-FI"/>
        </w:rPr>
        <w:t>（</w:t>
      </w:r>
      <w:r w:rsidR="00FD6E72" w:rsidRPr="00C97C32">
        <w:rPr>
          <w:szCs w:val="22"/>
          <w:lang w:val="fi-FI"/>
        </w:rPr>
        <w:t>2007</w:t>
      </w:r>
      <w:r w:rsidR="00FD6E72" w:rsidRPr="00C97C32">
        <w:rPr>
          <w:rFonts w:hAnsi="SimSun"/>
          <w:szCs w:val="22"/>
          <w:lang w:eastAsia="zh-CN"/>
        </w:rPr>
        <w:t>年</w:t>
      </w:r>
      <w:r w:rsidR="00FD6E72" w:rsidRPr="00C97C32">
        <w:rPr>
          <w:szCs w:val="22"/>
          <w:lang w:val="fi-FI" w:eastAsia="zh-CN"/>
        </w:rPr>
        <w:t>12</w:t>
      </w:r>
      <w:r w:rsidR="00FD6E72" w:rsidRPr="00C97C32">
        <w:rPr>
          <w:rFonts w:hAnsi="SimSun"/>
          <w:szCs w:val="22"/>
          <w:lang w:eastAsia="zh-CN"/>
        </w:rPr>
        <w:t>月</w:t>
      </w:r>
      <w:r w:rsidR="00FD6E72" w:rsidRPr="00C97C32">
        <w:rPr>
          <w:rFonts w:hAnsi="SimSun"/>
          <w:szCs w:val="22"/>
          <w:lang w:val="fi-FI"/>
        </w:rPr>
        <w:t>）：</w:t>
      </w:r>
      <w:r w:rsidR="00FD6E72" w:rsidRPr="00C97C32">
        <w:rPr>
          <w:szCs w:val="22"/>
          <w:lang w:val="fi-FI"/>
        </w:rPr>
        <w:br/>
      </w:r>
      <w:hyperlink r:id="rId158" w:history="1">
        <w:r w:rsidR="00FD6E72" w:rsidRPr="00C97C32">
          <w:rPr>
            <w:rStyle w:val="Hyperlink"/>
            <w:szCs w:val="22"/>
            <w:lang w:val="fi-FI"/>
          </w:rPr>
          <w:t>http://csrc.nist.gov/publications/nistpubs/800-53-Rev2/sp800-53-rev2-final.pdf</w:t>
        </w:r>
      </w:hyperlink>
      <w:r w:rsidR="00FD6E72" w:rsidRPr="00C97C32">
        <w:rPr>
          <w:szCs w:val="22"/>
          <w:lang w:val="fi-FI"/>
        </w:rPr>
        <w:t xml:space="preserve"> </w:t>
      </w:r>
    </w:p>
    <w:p w:rsidR="00FD6E72" w:rsidRPr="00C97C32" w:rsidRDefault="004F02BE" w:rsidP="00C97C32">
      <w:pPr>
        <w:pStyle w:val="enumlev1"/>
        <w:jc w:val="left"/>
        <w:rPr>
          <w:szCs w:val="22"/>
          <w:lang w:eastAsia="zh-CN"/>
        </w:rPr>
      </w:pPr>
      <w:r w:rsidRPr="00C97C32">
        <w:rPr>
          <w:szCs w:val="22"/>
          <w:lang w:eastAsia="zh-CN"/>
        </w:rPr>
        <w:t>•</w:t>
      </w:r>
      <w:r w:rsidR="00FD6E72" w:rsidRPr="00C97C32">
        <w:rPr>
          <w:szCs w:val="22"/>
          <w:lang w:val="fi-FI" w:eastAsia="zh-CN"/>
        </w:rPr>
        <w:tab/>
      </w:r>
      <w:r w:rsidR="00FD6E72" w:rsidRPr="00C97C32">
        <w:rPr>
          <w:szCs w:val="22"/>
          <w:lang w:eastAsia="zh-CN"/>
        </w:rPr>
        <w:t>NIST</w:t>
      </w:r>
      <w:r w:rsidR="00FD6E72" w:rsidRPr="00C97C32">
        <w:rPr>
          <w:rFonts w:hAnsi="SimSun"/>
          <w:szCs w:val="22"/>
          <w:lang w:eastAsia="zh-CN"/>
        </w:rPr>
        <w:t>特刊</w:t>
      </w:r>
      <w:r w:rsidR="00FD6E72" w:rsidRPr="00C97C32">
        <w:rPr>
          <w:szCs w:val="22"/>
          <w:lang w:eastAsia="zh-CN"/>
        </w:rPr>
        <w:t>800</w:t>
      </w:r>
      <w:smartTag w:uri="urn:schemas-microsoft-com:office:smarttags" w:element="chmetcnv">
        <w:smartTagPr>
          <w:attr w:name="UnitName" w:val="a"/>
          <w:attr w:name="SourceValue" w:val="53"/>
          <w:attr w:name="HasSpace" w:val="False"/>
          <w:attr w:name="Negative" w:val="True"/>
          <w:attr w:name="NumberType" w:val="1"/>
          <w:attr w:name="TCSC" w:val="0"/>
        </w:smartTagPr>
        <w:r w:rsidR="00FD6E72" w:rsidRPr="00C97C32">
          <w:rPr>
            <w:szCs w:val="22"/>
            <w:lang w:eastAsia="zh-CN"/>
          </w:rPr>
          <w:t>-53A</w:t>
        </w:r>
      </w:smartTag>
      <w:r w:rsidR="00FD6E72" w:rsidRPr="00C97C32">
        <w:rPr>
          <w:rFonts w:hAnsi="SimSun"/>
          <w:szCs w:val="22"/>
          <w:lang w:eastAsia="zh-CN"/>
        </w:rPr>
        <w:t>草案，</w:t>
      </w:r>
      <w:r w:rsidR="00FD6E72" w:rsidRPr="00C97C32">
        <w:rPr>
          <w:rFonts w:hint="eastAsia"/>
          <w:szCs w:val="22"/>
          <w:lang w:eastAsia="zh-CN"/>
        </w:rPr>
        <w:t>“</w:t>
      </w:r>
      <w:r w:rsidR="00FD6E72" w:rsidRPr="00C97C32">
        <w:rPr>
          <w:rFonts w:hAnsi="SimSun"/>
          <w:szCs w:val="22"/>
          <w:lang w:eastAsia="zh-CN"/>
        </w:rPr>
        <w:t>联邦信息系统安全控制的评估指南</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2007</w:t>
      </w:r>
      <w:r w:rsidR="00FD6E72" w:rsidRPr="00C97C32">
        <w:rPr>
          <w:rFonts w:hAnsi="SimSun"/>
          <w:szCs w:val="22"/>
          <w:lang w:eastAsia="zh-CN"/>
        </w:rPr>
        <w:t>年</w:t>
      </w:r>
      <w:r w:rsidR="00FD6E72" w:rsidRPr="00C97C32">
        <w:rPr>
          <w:szCs w:val="22"/>
          <w:lang w:eastAsia="zh-CN"/>
        </w:rPr>
        <w:t>12</w:t>
      </w:r>
      <w:r w:rsidR="00FD6E72" w:rsidRPr="00C97C32">
        <w:rPr>
          <w:rFonts w:hAnsi="SimSun"/>
          <w:szCs w:val="22"/>
          <w:lang w:eastAsia="zh-CN"/>
        </w:rPr>
        <w:t>月）：</w:t>
      </w:r>
      <w:r w:rsidR="00FD6E72" w:rsidRPr="00C97C32">
        <w:rPr>
          <w:szCs w:val="22"/>
          <w:lang w:eastAsia="zh-CN"/>
        </w:rPr>
        <w:t xml:space="preserve"> </w:t>
      </w:r>
      <w:hyperlink r:id="rId159" w:anchor="SP-800-53-A" w:history="1">
        <w:r w:rsidR="00FD6E72" w:rsidRPr="00C97C32">
          <w:rPr>
            <w:rStyle w:val="Hyperlink"/>
            <w:szCs w:val="22"/>
            <w:lang w:eastAsia="zh-CN"/>
          </w:rPr>
          <w:t>http://csrc.nist.gov/publications/PubsDrafts.html#SP-800-53-A</w:t>
        </w:r>
      </w:hyperlink>
      <w:r w:rsidR="00FD6E72" w:rsidRPr="00C97C32">
        <w:rPr>
          <w:szCs w:val="22"/>
          <w:lang w:eastAsia="zh-CN"/>
        </w:rPr>
        <w:t xml:space="preserve"> </w:t>
      </w:r>
    </w:p>
    <w:p w:rsidR="00FD6E72" w:rsidRPr="00C97C32" w:rsidRDefault="004F02BE" w:rsidP="00C97C32">
      <w:pPr>
        <w:pStyle w:val="enumlev1"/>
        <w:jc w:val="left"/>
        <w:rPr>
          <w:szCs w:val="22"/>
        </w:rPr>
      </w:pPr>
      <w:r w:rsidRPr="00C97C32">
        <w:rPr>
          <w:szCs w:val="22"/>
          <w:lang w:eastAsia="zh-CN"/>
        </w:rPr>
        <w:t>•</w:t>
      </w:r>
      <w:r w:rsidR="00FD6E72" w:rsidRPr="00C97C32">
        <w:rPr>
          <w:szCs w:val="22"/>
          <w:lang w:eastAsia="zh-CN"/>
        </w:rPr>
        <w:tab/>
        <w:t>NIST</w:t>
      </w:r>
      <w:r w:rsidR="00FD6E72" w:rsidRPr="00C97C32">
        <w:rPr>
          <w:rFonts w:hAnsi="SimSun"/>
          <w:szCs w:val="22"/>
          <w:lang w:eastAsia="zh-CN"/>
        </w:rPr>
        <w:t>特刊</w:t>
      </w:r>
      <w:r w:rsidR="00FD6E72" w:rsidRPr="00C97C32">
        <w:rPr>
          <w:szCs w:val="22"/>
          <w:lang w:eastAsia="zh-CN"/>
        </w:rPr>
        <w:t>800-50</w:t>
      </w:r>
      <w:r w:rsidR="00FD6E72" w:rsidRPr="00C97C32">
        <w:rPr>
          <w:rFonts w:hAnsi="SimSun"/>
          <w:szCs w:val="22"/>
          <w:lang w:eastAsia="zh-CN"/>
        </w:rPr>
        <w:t>，</w:t>
      </w:r>
      <w:r w:rsidR="00FD6E72" w:rsidRPr="00C97C32">
        <w:rPr>
          <w:rFonts w:hint="eastAsia"/>
          <w:szCs w:val="22"/>
          <w:lang w:eastAsia="zh-CN"/>
        </w:rPr>
        <w:t>“</w:t>
      </w:r>
      <w:r w:rsidR="00FD6E72" w:rsidRPr="00C97C32">
        <w:rPr>
          <w:rFonts w:hAnsi="SimSun"/>
          <w:szCs w:val="22"/>
          <w:lang w:eastAsia="zh-CN"/>
        </w:rPr>
        <w:t>建立信息技术安全意识和技术项目</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2003</w:t>
      </w:r>
      <w:r w:rsidR="00FD6E72" w:rsidRPr="00C97C32">
        <w:rPr>
          <w:rFonts w:hAnsi="SimSun"/>
          <w:szCs w:val="22"/>
          <w:lang w:eastAsia="zh-CN"/>
        </w:rPr>
        <w:t>年</w:t>
      </w:r>
      <w:r w:rsidR="00FD6E72" w:rsidRPr="00C97C32">
        <w:rPr>
          <w:szCs w:val="22"/>
          <w:lang w:eastAsia="zh-CN"/>
        </w:rPr>
        <w:t>10</w:t>
      </w:r>
      <w:r w:rsidR="00FD6E72" w:rsidRPr="00C97C32">
        <w:rPr>
          <w:rFonts w:hAnsi="SimSun"/>
          <w:szCs w:val="22"/>
          <w:lang w:eastAsia="zh-CN"/>
        </w:rPr>
        <w:t>月）：</w:t>
      </w:r>
      <w:r w:rsidR="00FD6E72" w:rsidRPr="00C97C32">
        <w:rPr>
          <w:szCs w:val="22"/>
        </w:rPr>
        <w:br/>
      </w:r>
      <w:hyperlink r:id="rId160" w:history="1">
        <w:r w:rsidR="00FD6E72" w:rsidRPr="00C97C32">
          <w:rPr>
            <w:rStyle w:val="Hyperlink"/>
            <w:szCs w:val="22"/>
          </w:rPr>
          <w:t>http://csrc.nist.gov/publications/nistpubs/800-50/NIST-SP800-50.pdf</w:t>
        </w:r>
      </w:hyperlink>
      <w:r w:rsidR="00FD6E72" w:rsidRPr="00C97C32">
        <w:rPr>
          <w:szCs w:val="22"/>
        </w:rPr>
        <w:t xml:space="preserve"> </w:t>
      </w:r>
    </w:p>
    <w:p w:rsidR="00FD6E72" w:rsidRPr="00C97C32" w:rsidRDefault="004F02BE" w:rsidP="00C97C32">
      <w:pPr>
        <w:pStyle w:val="enumlev1"/>
        <w:jc w:val="left"/>
        <w:rPr>
          <w:szCs w:val="22"/>
          <w:lang w:eastAsia="zh-CN"/>
        </w:rPr>
      </w:pPr>
      <w:r w:rsidRPr="00C97C32">
        <w:rPr>
          <w:szCs w:val="22"/>
          <w:lang w:eastAsia="zh-CN"/>
        </w:rPr>
        <w:t>•</w:t>
      </w:r>
      <w:r w:rsidR="00FD6E72" w:rsidRPr="00C97C32">
        <w:rPr>
          <w:szCs w:val="22"/>
        </w:rPr>
        <w:tab/>
      </w:r>
      <w:r w:rsidR="00FD6E72" w:rsidRPr="00C97C32">
        <w:rPr>
          <w:szCs w:val="22"/>
          <w:lang w:eastAsia="zh-CN"/>
        </w:rPr>
        <w:t>NIST</w:t>
      </w:r>
      <w:r w:rsidR="00FD6E72" w:rsidRPr="00C97C32">
        <w:rPr>
          <w:rFonts w:hAnsi="SimSun"/>
          <w:szCs w:val="22"/>
          <w:lang w:eastAsia="zh-CN"/>
        </w:rPr>
        <w:t>特刊</w:t>
      </w:r>
      <w:r w:rsidR="00FD6E72" w:rsidRPr="00C97C32">
        <w:rPr>
          <w:szCs w:val="22"/>
          <w:lang w:eastAsia="zh-CN"/>
        </w:rPr>
        <w:t>800-30</w:t>
      </w:r>
      <w:r w:rsidR="00FD6E72" w:rsidRPr="00C97C32">
        <w:rPr>
          <w:rFonts w:hAnsi="SimSun"/>
          <w:szCs w:val="22"/>
          <w:lang w:eastAsia="zh-CN"/>
        </w:rPr>
        <w:t>，信息技术系统风险管理指南，</w:t>
      </w:r>
      <w:r w:rsidR="00FD6E72" w:rsidRPr="00C97C32">
        <w:rPr>
          <w:szCs w:val="22"/>
          <w:lang w:eastAsia="zh-CN"/>
        </w:rPr>
        <w:br/>
      </w:r>
      <w:r w:rsidR="00FD6E72" w:rsidRPr="00C97C32">
        <w:rPr>
          <w:rFonts w:hAnsi="SimSun"/>
          <w:szCs w:val="22"/>
          <w:lang w:eastAsia="zh-CN"/>
        </w:rPr>
        <w:t>（</w:t>
      </w:r>
      <w:r w:rsidR="00FD6E72" w:rsidRPr="00C97C32">
        <w:rPr>
          <w:szCs w:val="22"/>
          <w:lang w:eastAsia="zh-CN"/>
        </w:rPr>
        <w:t>2002</w:t>
      </w:r>
      <w:r w:rsidR="00FD6E72" w:rsidRPr="00C97C32">
        <w:rPr>
          <w:rFonts w:hAnsi="SimSun"/>
          <w:szCs w:val="22"/>
          <w:lang w:eastAsia="zh-CN"/>
        </w:rPr>
        <w:t>年</w:t>
      </w:r>
      <w:r w:rsidR="00FD6E72" w:rsidRPr="00C97C32">
        <w:rPr>
          <w:szCs w:val="22"/>
          <w:lang w:eastAsia="zh-CN"/>
        </w:rPr>
        <w:t>7</w:t>
      </w:r>
      <w:r w:rsidR="00FD6E72" w:rsidRPr="00C97C32">
        <w:rPr>
          <w:rFonts w:hAnsi="SimSun"/>
          <w:szCs w:val="22"/>
          <w:lang w:eastAsia="zh-CN"/>
        </w:rPr>
        <w:t>月）：</w:t>
      </w:r>
      <w:hyperlink r:id="rId161" w:history="1">
        <w:r w:rsidR="00FD6E72" w:rsidRPr="00C97C32">
          <w:rPr>
            <w:rStyle w:val="Hyperlink"/>
            <w:szCs w:val="22"/>
            <w:lang w:eastAsia="zh-CN"/>
          </w:rPr>
          <w:t>http://csrc.nist.gov/publications/nistpubs/800-30/sp800-30.pdf</w:t>
        </w:r>
      </w:hyperlink>
      <w:r w:rsidR="00FD6E72" w:rsidRPr="00C97C32">
        <w:rPr>
          <w:szCs w:val="22"/>
          <w:lang w:eastAsia="zh-CN"/>
        </w:rPr>
        <w:t xml:space="preserve"> </w:t>
      </w:r>
    </w:p>
    <w:p w:rsidR="00FD6E72" w:rsidRPr="00C97C32" w:rsidRDefault="004F02BE" w:rsidP="00C97C32">
      <w:pPr>
        <w:pStyle w:val="enumlev1"/>
        <w:jc w:val="left"/>
        <w:rPr>
          <w:szCs w:val="22"/>
        </w:rPr>
      </w:pPr>
      <w:r w:rsidRPr="00C97C32">
        <w:rPr>
          <w:szCs w:val="22"/>
          <w:lang w:eastAsia="zh-CN"/>
        </w:rPr>
        <w:t>•</w:t>
      </w:r>
      <w:r w:rsidR="00FD6E72" w:rsidRPr="00C97C32">
        <w:rPr>
          <w:szCs w:val="22"/>
          <w:lang w:eastAsia="zh-CN"/>
        </w:rPr>
        <w:tab/>
      </w:r>
      <w:r w:rsidR="00FD6E72" w:rsidRPr="00C97C32">
        <w:rPr>
          <w:rFonts w:hAnsi="SimSun"/>
          <w:szCs w:val="22"/>
          <w:lang w:eastAsia="zh-CN"/>
        </w:rPr>
        <w:t>可操作的关键威胁、资产和弱点评估</w:t>
      </w:r>
      <w:r w:rsidR="00FD6E72" w:rsidRPr="00C97C32">
        <w:rPr>
          <w:szCs w:val="22"/>
          <w:lang w:eastAsia="zh-CN"/>
        </w:rPr>
        <w:t>SM</w:t>
      </w:r>
      <w:r w:rsidR="00FD6E72" w:rsidRPr="00C97C32">
        <w:rPr>
          <w:rFonts w:hAnsi="SimSun"/>
          <w:szCs w:val="22"/>
          <w:lang w:eastAsia="zh-CN"/>
        </w:rPr>
        <w:t>（</w:t>
      </w:r>
      <w:r w:rsidR="00FD6E72" w:rsidRPr="00C97C32">
        <w:rPr>
          <w:szCs w:val="22"/>
          <w:lang w:eastAsia="zh-CN"/>
        </w:rPr>
        <w:t>OCTAVESM</w:t>
      </w:r>
      <w:r w:rsidR="00FD6E72" w:rsidRPr="00C97C32">
        <w:rPr>
          <w:rFonts w:hAnsi="SimSun"/>
          <w:szCs w:val="22"/>
          <w:lang w:eastAsia="zh-CN"/>
        </w:rPr>
        <w:t>）：</w:t>
      </w:r>
      <w:r w:rsidR="00FD6E72" w:rsidRPr="00C97C32">
        <w:rPr>
          <w:szCs w:val="22"/>
        </w:rPr>
        <w:br/>
      </w:r>
      <w:hyperlink r:id="rId162" w:history="1">
        <w:r w:rsidR="00FD6E72" w:rsidRPr="00C97C32">
          <w:rPr>
            <w:rStyle w:val="Hyperlink"/>
            <w:szCs w:val="22"/>
          </w:rPr>
          <w:t>http://www.cert.org/octave/</w:t>
        </w:r>
      </w:hyperlink>
      <w:r w:rsidR="00FD6E72" w:rsidRPr="00C97C32">
        <w:rPr>
          <w:szCs w:val="22"/>
        </w:rPr>
        <w:t xml:space="preserve"> </w:t>
      </w:r>
    </w:p>
    <w:p w:rsidR="00FD6E72" w:rsidRDefault="004F02BE" w:rsidP="004F02BE">
      <w:pPr>
        <w:pStyle w:val="Heading3"/>
        <w:rPr>
          <w:lang w:eastAsia="zh-CN"/>
        </w:rPr>
      </w:pPr>
      <w:bookmarkStart w:id="182" w:name="_Toc261958145"/>
      <w:r>
        <w:rPr>
          <w:lang w:eastAsia="zh-CN"/>
        </w:rPr>
        <w:t>I.C.4</w:t>
      </w:r>
      <w:r w:rsidR="00FD6E72">
        <w:rPr>
          <w:lang w:eastAsia="zh-CN"/>
        </w:rPr>
        <w:tab/>
      </w:r>
      <w:r w:rsidR="00FD6E72">
        <w:rPr>
          <w:rFonts w:hAnsi="SimSun"/>
          <w:lang w:eastAsia="zh-CN"/>
        </w:rPr>
        <w:t>国际援助联系人（</w:t>
      </w:r>
      <w:r w:rsidR="00FD6E72">
        <w:rPr>
          <w:lang w:eastAsia="zh-CN"/>
        </w:rPr>
        <w:t>I.B.6</w:t>
      </w:r>
      <w:r w:rsidR="00FD6E72">
        <w:rPr>
          <w:rFonts w:hAnsi="SimSun"/>
          <w:lang w:eastAsia="zh-CN"/>
        </w:rPr>
        <w:t>）</w:t>
      </w:r>
      <w:bookmarkEnd w:id="182"/>
    </w:p>
    <w:p w:rsidR="00FD6E72" w:rsidRPr="00C97C32" w:rsidRDefault="004F02BE" w:rsidP="00C97C32">
      <w:pPr>
        <w:pStyle w:val="enumlev1"/>
        <w:jc w:val="left"/>
        <w:rPr>
          <w:szCs w:val="22"/>
        </w:rPr>
      </w:pPr>
      <w:r w:rsidRPr="00C97C32">
        <w:rPr>
          <w:szCs w:val="22"/>
          <w:lang w:eastAsia="zh-CN"/>
        </w:rPr>
        <w:t>•</w:t>
      </w:r>
      <w:r w:rsidR="00FD6E72" w:rsidRPr="00C97C32">
        <w:rPr>
          <w:szCs w:val="22"/>
          <w:lang w:eastAsia="zh-CN"/>
        </w:rPr>
        <w:tab/>
      </w:r>
      <w:r w:rsidR="00FD6E72" w:rsidRPr="00C97C32">
        <w:rPr>
          <w:rFonts w:hAnsi="SimSun"/>
          <w:szCs w:val="22"/>
          <w:lang w:eastAsia="zh-CN"/>
        </w:rPr>
        <w:t>反网络钓鱼工作组（</w:t>
      </w:r>
      <w:r w:rsidR="00FD6E72" w:rsidRPr="00C97C32">
        <w:rPr>
          <w:szCs w:val="22"/>
          <w:lang w:eastAsia="zh-CN"/>
        </w:rPr>
        <w:t>APWG</w:t>
      </w:r>
      <w:r w:rsidR="00FD6E72" w:rsidRPr="00C97C32">
        <w:rPr>
          <w:rFonts w:hAnsi="SimSun"/>
          <w:szCs w:val="22"/>
          <w:lang w:eastAsia="zh-CN"/>
        </w:rPr>
        <w:t>）：</w:t>
      </w:r>
      <w:hyperlink r:id="rId163" w:history="1">
        <w:r w:rsidR="00FD6E72" w:rsidRPr="00C97C32">
          <w:rPr>
            <w:rStyle w:val="Hyperlink"/>
            <w:szCs w:val="22"/>
          </w:rPr>
          <w:t>http://www.antiphishing.org</w:t>
        </w:r>
      </w:hyperlink>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szCs w:val="22"/>
          <w:lang w:eastAsia="zh-CN"/>
        </w:rPr>
        <w:t>事件响应安全</w:t>
      </w:r>
      <w:r w:rsidR="00FD6E72" w:rsidRPr="00C97C32">
        <w:rPr>
          <w:rFonts w:hAnsi="SimSun" w:hint="eastAsia"/>
          <w:szCs w:val="22"/>
          <w:lang w:eastAsia="zh-CN"/>
        </w:rPr>
        <w:t>组织</w:t>
      </w:r>
      <w:r w:rsidR="00FD6E72" w:rsidRPr="00C97C32">
        <w:rPr>
          <w:rFonts w:hAnsi="SimSun"/>
          <w:szCs w:val="22"/>
          <w:lang w:eastAsia="zh-CN"/>
        </w:rPr>
        <w:t>论坛（</w:t>
      </w:r>
      <w:r w:rsidR="00FD6E72" w:rsidRPr="00C97C32">
        <w:rPr>
          <w:szCs w:val="22"/>
          <w:lang w:eastAsia="zh-CN"/>
        </w:rPr>
        <w:t>FIRST</w:t>
      </w:r>
      <w:r w:rsidR="00FD6E72" w:rsidRPr="00C97C32">
        <w:rPr>
          <w:rFonts w:hAnsi="SimSun"/>
          <w:szCs w:val="22"/>
          <w:lang w:eastAsia="zh-CN"/>
        </w:rPr>
        <w:t>）：</w:t>
      </w:r>
      <w:hyperlink r:id="rId164" w:history="1">
        <w:r w:rsidR="00FD6E72" w:rsidRPr="00C97C32">
          <w:rPr>
            <w:rStyle w:val="Hyperlink"/>
            <w:szCs w:val="22"/>
          </w:rPr>
          <w:t>http://www.first.org</w:t>
        </w:r>
      </w:hyperlink>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cs="Arial"/>
          <w:szCs w:val="22"/>
          <w:lang w:eastAsia="zh-CN"/>
        </w:rPr>
        <w:t>电气与电子工程师学会</w:t>
      </w:r>
      <w:r w:rsidR="00FD6E72" w:rsidRPr="00C97C32">
        <w:rPr>
          <w:rFonts w:hAnsi="SimSun"/>
          <w:szCs w:val="22"/>
          <w:lang w:eastAsia="zh-CN"/>
        </w:rPr>
        <w:t>：</w:t>
      </w:r>
      <w:hyperlink r:id="rId165" w:history="1">
        <w:r w:rsidR="00FD6E72" w:rsidRPr="00C97C32">
          <w:rPr>
            <w:rStyle w:val="Hyperlink"/>
            <w:szCs w:val="22"/>
          </w:rPr>
          <w:t>http://www.ieee.org</w:t>
        </w:r>
      </w:hyperlink>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szCs w:val="22"/>
          <w:lang w:val="en-US" w:eastAsia="zh-CN"/>
        </w:rPr>
        <w:t>互联网工程任务组</w:t>
      </w:r>
      <w:r w:rsidR="00FD6E72" w:rsidRPr="00C97C32">
        <w:rPr>
          <w:rFonts w:hAnsi="SimSun"/>
          <w:szCs w:val="22"/>
          <w:lang w:eastAsia="zh-CN"/>
        </w:rPr>
        <w:t>：</w:t>
      </w:r>
      <w:hyperlink r:id="rId166" w:history="1">
        <w:r w:rsidR="00FD6E72" w:rsidRPr="00C97C32">
          <w:rPr>
            <w:rStyle w:val="Hyperlink"/>
            <w:szCs w:val="22"/>
          </w:rPr>
          <w:t>http://www.ietf.org</w:t>
        </w:r>
      </w:hyperlink>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color w:val="000000"/>
          <w:szCs w:val="22"/>
          <w:lang w:eastAsia="zh-CN"/>
        </w:rPr>
        <w:t>反信息滥用工作组：</w:t>
      </w:r>
      <w:hyperlink r:id="rId167" w:history="1">
        <w:r w:rsidR="00FD6E72" w:rsidRPr="00C97C32">
          <w:rPr>
            <w:rStyle w:val="Hyperlink"/>
            <w:szCs w:val="22"/>
          </w:rPr>
          <w:t>http://www.maawg.org</w:t>
        </w:r>
      </w:hyperlink>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szCs w:val="22"/>
          <w:lang w:eastAsia="zh-CN"/>
        </w:rPr>
        <w:t>世界信息技术服务联盟：</w:t>
      </w:r>
      <w:hyperlink r:id="rId168" w:history="1">
        <w:r w:rsidR="00FD6E72" w:rsidRPr="00C97C32">
          <w:rPr>
            <w:rStyle w:val="Hyperlink"/>
            <w:szCs w:val="22"/>
          </w:rPr>
          <w:t>http://www.witsa.org</w:t>
        </w:r>
      </w:hyperlink>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cs="Arial"/>
          <w:szCs w:val="22"/>
          <w:lang w:eastAsia="zh-CN"/>
        </w:rPr>
        <w:t>万维网</w:t>
      </w:r>
      <w:r w:rsidR="00FD6E72" w:rsidRPr="00C97C32">
        <w:rPr>
          <w:rFonts w:hAnsi="SimSun"/>
          <w:szCs w:val="22"/>
          <w:lang w:val="en-US" w:eastAsia="zh-CN"/>
        </w:rPr>
        <w:t>联盟</w:t>
      </w:r>
      <w:r w:rsidR="00FD6E72" w:rsidRPr="00C97C32">
        <w:rPr>
          <w:rFonts w:hAnsi="SimSun"/>
          <w:szCs w:val="22"/>
          <w:lang w:eastAsia="zh-CN"/>
        </w:rPr>
        <w:t>：</w:t>
      </w:r>
      <w:hyperlink r:id="rId169" w:history="1">
        <w:r w:rsidR="00FD6E72" w:rsidRPr="00C97C32">
          <w:rPr>
            <w:rStyle w:val="Hyperlink"/>
            <w:szCs w:val="22"/>
          </w:rPr>
          <w:t>http://www.w3c.org</w:t>
        </w:r>
      </w:hyperlink>
    </w:p>
    <w:p w:rsidR="00FD6E72" w:rsidRDefault="00FD6E72" w:rsidP="004F02BE">
      <w:pPr>
        <w:pStyle w:val="Heading1"/>
        <w:rPr>
          <w:lang w:eastAsia="zh-CN"/>
        </w:rPr>
      </w:pPr>
      <w:bookmarkStart w:id="183" w:name="_Toc261958146"/>
      <w:bookmarkStart w:id="184" w:name="_Toc261959134"/>
      <w:r>
        <w:rPr>
          <w:lang w:eastAsia="zh-CN"/>
        </w:rPr>
        <w:t>第二部分：建立国家政府</w:t>
      </w:r>
      <w:r>
        <w:rPr>
          <w:rFonts w:hint="eastAsia"/>
          <w:lang w:eastAsia="zh-CN"/>
        </w:rPr>
        <w:t xml:space="preserve"> </w:t>
      </w:r>
      <w:r w:rsidRPr="005D6180">
        <w:rPr>
          <w:lang w:eastAsia="zh-CN"/>
        </w:rPr>
        <w:t>–</w:t>
      </w:r>
      <w:r>
        <w:rPr>
          <w:rFonts w:hint="eastAsia"/>
          <w:lang w:eastAsia="zh-CN"/>
        </w:rPr>
        <w:t xml:space="preserve"> </w:t>
      </w:r>
      <w:r>
        <w:rPr>
          <w:lang w:eastAsia="zh-CN"/>
        </w:rPr>
        <w:t>行业的合作关系</w:t>
      </w:r>
      <w:bookmarkEnd w:id="183"/>
      <w:bookmarkEnd w:id="184"/>
    </w:p>
    <w:p w:rsidR="00FD6E72" w:rsidRDefault="004F02BE" w:rsidP="004F02BE">
      <w:pPr>
        <w:pStyle w:val="Heading3"/>
        <w:rPr>
          <w:lang w:eastAsia="zh-CN"/>
        </w:rPr>
      </w:pPr>
      <w:bookmarkStart w:id="185" w:name="_Toc261958147"/>
      <w:r>
        <w:rPr>
          <w:lang w:eastAsia="zh-CN"/>
        </w:rPr>
        <w:t>II.C.1</w:t>
      </w:r>
      <w:r w:rsidR="00FD6E72">
        <w:rPr>
          <w:lang w:eastAsia="zh-CN"/>
        </w:rPr>
        <w:tab/>
      </w:r>
      <w:r w:rsidR="00FD6E72">
        <w:rPr>
          <w:lang w:eastAsia="zh-CN"/>
        </w:rPr>
        <w:t>政府</w:t>
      </w:r>
      <w:r w:rsidR="00FD6E72">
        <w:rPr>
          <w:rFonts w:hint="eastAsia"/>
          <w:lang w:eastAsia="zh-CN"/>
        </w:rPr>
        <w:t xml:space="preserve"> </w:t>
      </w:r>
      <w:r w:rsidR="00FD6E72" w:rsidRPr="005D6180">
        <w:rPr>
          <w:lang w:eastAsia="zh-CN"/>
        </w:rPr>
        <w:t>–</w:t>
      </w:r>
      <w:r w:rsidR="00FD6E72">
        <w:rPr>
          <w:rFonts w:hint="eastAsia"/>
          <w:lang w:eastAsia="zh-CN"/>
        </w:rPr>
        <w:t xml:space="preserve"> </w:t>
      </w:r>
      <w:r w:rsidR="00FD6E72">
        <w:rPr>
          <w:lang w:eastAsia="zh-CN"/>
        </w:rPr>
        <w:t>行业合作关系的结构</w:t>
      </w:r>
      <w:bookmarkEnd w:id="185"/>
    </w:p>
    <w:p w:rsidR="00FD6E72" w:rsidRDefault="00FD6E72" w:rsidP="004F02BE">
      <w:pPr>
        <w:pStyle w:val="Headingb"/>
        <w:rPr>
          <w:lang w:eastAsia="zh-CN"/>
        </w:rPr>
      </w:pPr>
      <w:r>
        <w:rPr>
          <w:lang w:eastAsia="zh-CN"/>
        </w:rPr>
        <w:t>国际层面</w:t>
      </w:r>
    </w:p>
    <w:p w:rsidR="00FD6E72" w:rsidRPr="00C97C32" w:rsidRDefault="004F02BE" w:rsidP="00C97C32">
      <w:pPr>
        <w:pStyle w:val="enumlev1"/>
        <w:jc w:val="left"/>
        <w:rPr>
          <w:szCs w:val="22"/>
        </w:rPr>
      </w:pPr>
      <w:r w:rsidRPr="00C97C32">
        <w:rPr>
          <w:szCs w:val="22"/>
          <w:lang w:eastAsia="zh-CN"/>
        </w:rPr>
        <w:t>•</w:t>
      </w:r>
      <w:r w:rsidR="00FD6E72">
        <w:rPr>
          <w:sz w:val="24"/>
          <w:szCs w:val="24"/>
        </w:rPr>
        <w:tab/>
      </w:r>
      <w:r w:rsidR="00FD6E72" w:rsidRPr="00C97C32">
        <w:rPr>
          <w:rFonts w:hAnsi="SimSun"/>
          <w:szCs w:val="22"/>
          <w:lang w:eastAsia="zh-CN"/>
        </w:rPr>
        <w:t>网络安全行业联盟：</w:t>
      </w:r>
      <w:hyperlink r:id="rId170" w:history="1">
        <w:r w:rsidR="00FD6E72" w:rsidRPr="00C97C32">
          <w:rPr>
            <w:rStyle w:val="Hyperlink"/>
            <w:szCs w:val="22"/>
          </w:rPr>
          <w:t>http://www.csialliance.org/about_csia/index.html</w:t>
        </w:r>
      </w:hyperlink>
      <w:r w:rsidR="00FD6E72" w:rsidRPr="00C97C32">
        <w:rPr>
          <w:szCs w:val="22"/>
        </w:rPr>
        <w:t xml:space="preserve"> </w:t>
      </w:r>
    </w:p>
    <w:p w:rsidR="00FD6E72" w:rsidRPr="00C97C32" w:rsidRDefault="004F02BE" w:rsidP="00C97C32">
      <w:pPr>
        <w:pStyle w:val="enumlev1"/>
        <w:jc w:val="left"/>
        <w:rPr>
          <w:szCs w:val="22"/>
        </w:rPr>
      </w:pPr>
      <w:r w:rsidRPr="00C97C32">
        <w:rPr>
          <w:szCs w:val="22"/>
          <w:lang w:eastAsia="zh-CN"/>
        </w:rPr>
        <w:t>•</w:t>
      </w:r>
      <w:r w:rsidR="00FD6E72" w:rsidRPr="00C97C32">
        <w:rPr>
          <w:szCs w:val="22"/>
        </w:rPr>
        <w:tab/>
        <w:t xml:space="preserve">OECD </w:t>
      </w:r>
      <w:r w:rsidR="00FD6E72" w:rsidRPr="00C97C32">
        <w:rPr>
          <w:rFonts w:hAnsi="SimSun"/>
          <w:szCs w:val="22"/>
          <w:lang w:eastAsia="zh-CN"/>
        </w:rPr>
        <w:t>反垃圾信息工具包</w:t>
      </w:r>
      <w:r w:rsidR="00FD6E72" w:rsidRPr="00C97C32">
        <w:rPr>
          <w:szCs w:val="22"/>
        </w:rPr>
        <w:t xml:space="preserve"> –</w:t>
      </w:r>
      <w:r w:rsidR="00FD6E72" w:rsidRPr="00C97C32">
        <w:rPr>
          <w:szCs w:val="22"/>
          <w:lang w:eastAsia="zh-CN"/>
        </w:rPr>
        <w:t xml:space="preserve"> </w:t>
      </w:r>
      <w:r w:rsidR="00FD6E72" w:rsidRPr="00C97C32">
        <w:rPr>
          <w:rFonts w:hAnsi="SimSun"/>
          <w:szCs w:val="22"/>
          <w:lang w:eastAsia="zh-CN"/>
        </w:rPr>
        <w:t>反垃圾信息的合作性伙伴关系</w:t>
      </w:r>
      <w:r w:rsidR="00FD6E72" w:rsidRPr="00C97C32">
        <w:rPr>
          <w:rFonts w:hAnsi="SimSun"/>
          <w:szCs w:val="22"/>
        </w:rPr>
        <w:t>：</w:t>
      </w:r>
      <w:r w:rsidR="00FD6E72" w:rsidRPr="00C97C32">
        <w:rPr>
          <w:szCs w:val="22"/>
        </w:rPr>
        <w:br/>
      </w:r>
      <w:hyperlink r:id="rId171" w:history="1">
        <w:r w:rsidR="00FD6E72" w:rsidRPr="00C97C32">
          <w:rPr>
            <w:rStyle w:val="Hyperlink"/>
            <w:szCs w:val="22"/>
          </w:rPr>
          <w:t>http://www.oecd-antispam.org/article.php3?id_article=243</w:t>
        </w:r>
      </w:hyperlink>
      <w:r w:rsidR="00FD6E72" w:rsidRPr="00C97C32">
        <w:rPr>
          <w:szCs w:val="22"/>
        </w:rPr>
        <w:t xml:space="preserve"> </w:t>
      </w:r>
    </w:p>
    <w:p w:rsidR="00FD6E72" w:rsidRPr="00C97C32" w:rsidRDefault="004F02BE" w:rsidP="00C97C32">
      <w:pPr>
        <w:pStyle w:val="enumlev1"/>
        <w:jc w:val="left"/>
        <w:rPr>
          <w:szCs w:val="22"/>
        </w:rPr>
      </w:pPr>
      <w:r w:rsidRPr="00C97C32">
        <w:rPr>
          <w:szCs w:val="22"/>
          <w:lang w:eastAsia="zh-CN"/>
        </w:rPr>
        <w:t>•</w:t>
      </w:r>
      <w:r w:rsidR="00FD6E72" w:rsidRPr="00C97C32">
        <w:rPr>
          <w:szCs w:val="22"/>
        </w:rPr>
        <w:tab/>
      </w:r>
      <w:r w:rsidR="00FD6E72" w:rsidRPr="00C97C32">
        <w:rPr>
          <w:rFonts w:hAnsi="SimSun"/>
          <w:szCs w:val="22"/>
          <w:lang w:eastAsia="zh-CN"/>
        </w:rPr>
        <w:t>反垃圾信息联盟：</w:t>
      </w:r>
      <w:hyperlink r:id="rId172" w:history="1">
        <w:r w:rsidR="00FD6E72" w:rsidRPr="00C97C32">
          <w:rPr>
            <w:rStyle w:val="Hyperlink"/>
            <w:szCs w:val="22"/>
            <w:lang w:val="en-US"/>
          </w:rPr>
          <w:t>http://stopspamalliance.org/</w:t>
        </w:r>
      </w:hyperlink>
      <w:r w:rsidR="00FD6E72" w:rsidRPr="00C97C32">
        <w:rPr>
          <w:szCs w:val="22"/>
        </w:rPr>
        <w:t xml:space="preserve"> </w:t>
      </w:r>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b/>
          <w:lang w:eastAsia="zh-CN"/>
        </w:rPr>
      </w:pPr>
      <w:r>
        <w:rPr>
          <w:lang w:eastAsia="zh-CN"/>
        </w:rPr>
        <w:br w:type="page"/>
      </w:r>
    </w:p>
    <w:p w:rsidR="00FD6E72" w:rsidRDefault="00FD6E72" w:rsidP="004F02BE">
      <w:pPr>
        <w:pStyle w:val="Headingb"/>
        <w:rPr>
          <w:lang w:eastAsia="zh-CN"/>
        </w:rPr>
      </w:pPr>
      <w:r>
        <w:rPr>
          <w:lang w:eastAsia="zh-CN"/>
        </w:rPr>
        <w:lastRenderedPageBreak/>
        <w:t>区域层面</w:t>
      </w:r>
    </w:p>
    <w:p w:rsidR="00FD6E72" w:rsidRPr="00C97C32" w:rsidRDefault="004F02BE" w:rsidP="00C97C32">
      <w:pPr>
        <w:pStyle w:val="enumlev1"/>
        <w:jc w:val="left"/>
        <w:rPr>
          <w:szCs w:val="22"/>
        </w:rPr>
      </w:pPr>
      <w:r w:rsidRPr="00C97C32">
        <w:rPr>
          <w:szCs w:val="22"/>
          <w:lang w:eastAsia="zh-CN"/>
        </w:rPr>
        <w:t>•</w:t>
      </w:r>
      <w:r w:rsidR="00FD6E72">
        <w:rPr>
          <w:sz w:val="24"/>
          <w:szCs w:val="24"/>
        </w:rPr>
        <w:tab/>
      </w:r>
      <w:r w:rsidR="00FD6E72" w:rsidRPr="00C97C32">
        <w:rPr>
          <w:rFonts w:hAnsi="SimSun"/>
          <w:szCs w:val="22"/>
          <w:lang w:eastAsia="zh-CN"/>
        </w:rPr>
        <w:t>中东：第</w:t>
      </w:r>
      <w:r w:rsidR="00FD6E72" w:rsidRPr="00C97C32">
        <w:rPr>
          <w:szCs w:val="22"/>
          <w:lang w:eastAsia="zh-CN"/>
        </w:rPr>
        <w:t>14</w:t>
      </w:r>
      <w:r w:rsidR="00FD6E72" w:rsidRPr="00C97C32">
        <w:rPr>
          <w:rFonts w:hAnsi="SimSun"/>
          <w:szCs w:val="22"/>
          <w:lang w:eastAsia="zh-CN"/>
        </w:rPr>
        <w:t>届海湾阿拉伯国家合作委员会电子政务和电子服务论坛：</w:t>
      </w:r>
      <w:r w:rsidR="00FD6E72" w:rsidRPr="00C97C32">
        <w:rPr>
          <w:szCs w:val="22"/>
        </w:rPr>
        <w:br/>
      </w:r>
      <w:hyperlink r:id="rId173" w:history="1">
        <w:r w:rsidRPr="00C6771D">
          <w:rPr>
            <w:rStyle w:val="Hyperlink"/>
            <w:szCs w:val="22"/>
          </w:rPr>
          <w:t>http://www.zawya.com/Story.cfm/sidZAWYA20080529073202/SecMain/pagHomepage/</w:t>
        </w:r>
        <w:r w:rsidRPr="00C6771D">
          <w:rPr>
            <w:rStyle w:val="Hyperlink"/>
            <w:rFonts w:hint="eastAsia"/>
            <w:szCs w:val="22"/>
            <w:lang w:eastAsia="zh-CN"/>
          </w:rPr>
          <w:t xml:space="preserve"> </w:t>
        </w:r>
        <w:r w:rsidRPr="00C6771D">
          <w:rPr>
            <w:rStyle w:val="Hyperlink"/>
            <w:szCs w:val="22"/>
          </w:rPr>
          <w:t>chnAll%20Regional%20News/obj2A17E941-F5E0-11D4-867D00D0B74A0D7C/</w:t>
        </w:r>
      </w:hyperlink>
      <w:r w:rsidR="00FD6E72" w:rsidRPr="00C97C32">
        <w:rPr>
          <w:szCs w:val="22"/>
        </w:rPr>
        <w:t xml:space="preserve"> </w:t>
      </w:r>
    </w:p>
    <w:p w:rsidR="00FD6E72" w:rsidRDefault="00FD6E72" w:rsidP="004F02BE">
      <w:pPr>
        <w:pStyle w:val="Headingb"/>
        <w:rPr>
          <w:lang w:eastAsia="zh-CN"/>
        </w:rPr>
      </w:pPr>
      <w:r>
        <w:rPr>
          <w:lang w:eastAsia="zh-CN"/>
        </w:rPr>
        <w:t>国家层面</w:t>
      </w:r>
    </w:p>
    <w:p w:rsidR="00FD6E72" w:rsidRPr="00C97C32" w:rsidRDefault="004F02BE"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澳大利亚</w:t>
      </w:r>
      <w:r w:rsidR="00FD6E72" w:rsidRPr="00C97C32">
        <w:rPr>
          <w:rFonts w:hAnsi="SimSun" w:hint="eastAsia"/>
          <w:szCs w:val="22"/>
          <w:lang w:eastAsia="zh-CN"/>
        </w:rPr>
        <w:t>企业</w:t>
      </w:r>
      <w:r w:rsidR="00FD6E72" w:rsidRPr="00C97C32">
        <w:rPr>
          <w:szCs w:val="22"/>
          <w:lang w:eastAsia="zh-CN"/>
        </w:rPr>
        <w:t>-</w:t>
      </w:r>
      <w:r w:rsidR="00FD6E72" w:rsidRPr="00C97C32">
        <w:rPr>
          <w:rFonts w:hAnsi="SimSun"/>
          <w:szCs w:val="22"/>
          <w:lang w:eastAsia="zh-CN"/>
        </w:rPr>
        <w:t>政府伙伴关系：关键基础设施保护信托信息分享网络：</w:t>
      </w:r>
      <w:r w:rsidR="00FD6E72" w:rsidRPr="00C97C32">
        <w:rPr>
          <w:szCs w:val="22"/>
        </w:rPr>
        <w:br/>
      </w:r>
      <w:hyperlink r:id="rId174" w:history="1">
        <w:r w:rsidR="00FD6E72" w:rsidRPr="00C97C32">
          <w:rPr>
            <w:rStyle w:val="Hyperlink"/>
            <w:szCs w:val="22"/>
          </w:rPr>
          <w:t>http://www.tisn.gov.au/www/tisn/tisn.nsf/Page/CIPPrograms_CriticalInfrastructureProtectionModellingandAnalysis(CIPMA)</w:t>
        </w:r>
      </w:hyperlink>
      <w:r w:rsidR="00FD6E72" w:rsidRPr="00C97C32">
        <w:rPr>
          <w:rStyle w:val="Hyperlink"/>
          <w:szCs w:val="22"/>
        </w:rPr>
        <w:t xml:space="preserve"> </w:t>
      </w:r>
    </w:p>
    <w:p w:rsidR="00FD6E72" w:rsidRPr="00C97C32" w:rsidRDefault="004F02BE"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美国信息交流和分析中心（</w:t>
      </w:r>
      <w:r w:rsidR="00FD6E72" w:rsidRPr="00C97C32">
        <w:rPr>
          <w:szCs w:val="22"/>
          <w:lang w:eastAsia="zh-CN"/>
        </w:rPr>
        <w:t>ISAC</w:t>
      </w:r>
      <w:r w:rsidR="00FD6E72" w:rsidRPr="00C97C32">
        <w:rPr>
          <w:rFonts w:hAnsi="SimSun"/>
          <w:szCs w:val="22"/>
          <w:lang w:eastAsia="zh-CN"/>
        </w:rPr>
        <w:t>）和协调协会</w:t>
      </w:r>
    </w:p>
    <w:p w:rsidR="00FD6E72" w:rsidRPr="00C97C32" w:rsidRDefault="004F02BE" w:rsidP="004F02BE">
      <w:pPr>
        <w:pStyle w:val="enumlev2"/>
        <w:rPr>
          <w:lang w:eastAsia="zh-CN"/>
        </w:rPr>
      </w:pPr>
      <w:r>
        <w:rPr>
          <w:lang w:val="en-US" w:eastAsia="zh-CN"/>
        </w:rPr>
        <w:t>–</w:t>
      </w:r>
      <w:r w:rsidR="00FD6E72" w:rsidRPr="00C97C32">
        <w:rPr>
          <w:lang w:eastAsia="zh-CN"/>
        </w:rPr>
        <w:tab/>
      </w:r>
      <w:r w:rsidR="00FD6E72" w:rsidRPr="00C97C32">
        <w:rPr>
          <w:rFonts w:hAnsi="SimSun"/>
          <w:lang w:eastAsia="zh-CN"/>
        </w:rPr>
        <w:t>金融服务</w:t>
      </w:r>
      <w:r w:rsidR="00FD6E72" w:rsidRPr="00C97C32">
        <w:rPr>
          <w:lang w:eastAsia="zh-CN"/>
        </w:rPr>
        <w:t>ISAC</w:t>
      </w:r>
      <w:r w:rsidR="00FD6E72" w:rsidRPr="00C97C32">
        <w:rPr>
          <w:rFonts w:hAnsi="SimSun"/>
          <w:lang w:eastAsia="zh-CN"/>
        </w:rPr>
        <w:t>：</w:t>
      </w:r>
      <w:hyperlink r:id="rId175" w:history="1">
        <w:r w:rsidR="00FD6E72" w:rsidRPr="00C97C32">
          <w:rPr>
            <w:rStyle w:val="Hyperlink"/>
            <w:szCs w:val="22"/>
            <w:lang w:eastAsia="zh-CN"/>
          </w:rPr>
          <w:t>http://www.fsisac.com/</w:t>
        </w:r>
      </w:hyperlink>
    </w:p>
    <w:p w:rsidR="00FD6E72" w:rsidRPr="00C97C32" w:rsidRDefault="004F02BE" w:rsidP="004F02BE">
      <w:pPr>
        <w:pStyle w:val="enumlev2"/>
        <w:rPr>
          <w:lang w:eastAsia="zh-CN"/>
        </w:rPr>
      </w:pPr>
      <w:r>
        <w:rPr>
          <w:lang w:val="en-US" w:eastAsia="zh-CN"/>
        </w:rPr>
        <w:t>–</w:t>
      </w:r>
      <w:r w:rsidR="00FD6E72" w:rsidRPr="00C97C32">
        <w:rPr>
          <w:lang w:eastAsia="zh-CN"/>
        </w:rPr>
        <w:tab/>
      </w:r>
      <w:r w:rsidR="00FD6E72" w:rsidRPr="00C97C32">
        <w:rPr>
          <w:rFonts w:hAnsi="SimSun"/>
          <w:lang w:eastAsia="zh-CN"/>
        </w:rPr>
        <w:t>电气部门</w:t>
      </w:r>
      <w:r w:rsidR="00FD6E72" w:rsidRPr="00C97C32">
        <w:rPr>
          <w:lang w:eastAsia="zh-CN"/>
        </w:rPr>
        <w:t>ISAC</w:t>
      </w:r>
      <w:r w:rsidR="00FD6E72" w:rsidRPr="00C97C32">
        <w:rPr>
          <w:rFonts w:hAnsi="SimSun"/>
          <w:lang w:eastAsia="zh-CN"/>
        </w:rPr>
        <w:t>：</w:t>
      </w:r>
      <w:hyperlink r:id="rId176" w:history="1">
        <w:r w:rsidR="00FD6E72" w:rsidRPr="00C97C32">
          <w:rPr>
            <w:rStyle w:val="Hyperlink"/>
            <w:szCs w:val="22"/>
            <w:lang w:eastAsia="zh-CN"/>
          </w:rPr>
          <w:t>http://www.esisac.com/</w:t>
        </w:r>
      </w:hyperlink>
      <w:r w:rsidR="00FD6E72" w:rsidRPr="00C97C32">
        <w:rPr>
          <w:lang w:eastAsia="zh-CN"/>
        </w:rPr>
        <w:t xml:space="preserve"> </w:t>
      </w:r>
    </w:p>
    <w:p w:rsidR="00FD6E72" w:rsidRPr="00C97C32" w:rsidRDefault="004F02BE" w:rsidP="004F02BE">
      <w:pPr>
        <w:pStyle w:val="enumlev2"/>
        <w:rPr>
          <w:lang w:eastAsia="zh-CN"/>
        </w:rPr>
      </w:pPr>
      <w:r>
        <w:rPr>
          <w:lang w:val="en-US" w:eastAsia="zh-CN"/>
        </w:rPr>
        <w:t>–</w:t>
      </w:r>
      <w:r w:rsidR="00FD6E72" w:rsidRPr="00C97C32">
        <w:rPr>
          <w:lang w:eastAsia="zh-CN"/>
        </w:rPr>
        <w:tab/>
      </w:r>
      <w:r w:rsidR="00FD6E72" w:rsidRPr="00C97C32">
        <w:rPr>
          <w:rFonts w:hAnsi="SimSun"/>
          <w:lang w:eastAsia="zh-CN"/>
        </w:rPr>
        <w:t>信息技术</w:t>
      </w:r>
      <w:r w:rsidR="00FD6E72" w:rsidRPr="00C97C32">
        <w:rPr>
          <w:lang w:eastAsia="zh-CN"/>
        </w:rPr>
        <w:t>ISAC</w:t>
      </w:r>
      <w:r w:rsidR="00FD6E72" w:rsidRPr="00C97C32">
        <w:rPr>
          <w:rFonts w:hAnsi="SimSun"/>
          <w:lang w:eastAsia="zh-CN"/>
        </w:rPr>
        <w:t>：</w:t>
      </w:r>
      <w:hyperlink r:id="rId177" w:history="1">
        <w:r w:rsidR="00FD6E72" w:rsidRPr="00C97C32">
          <w:rPr>
            <w:rStyle w:val="Hyperlink"/>
            <w:szCs w:val="22"/>
            <w:lang w:eastAsia="zh-CN"/>
          </w:rPr>
          <w:t>http://www.it-isac.org</w:t>
        </w:r>
      </w:hyperlink>
      <w:r w:rsidR="00FD6E72" w:rsidRPr="00C97C32">
        <w:rPr>
          <w:u w:val="single"/>
          <w:lang w:eastAsia="zh-CN"/>
        </w:rPr>
        <w:t xml:space="preserve"> </w:t>
      </w:r>
    </w:p>
    <w:p w:rsidR="00FD6E72" w:rsidRPr="00C97C32" w:rsidRDefault="004F02BE" w:rsidP="004F02BE">
      <w:pPr>
        <w:pStyle w:val="enumlev2"/>
      </w:pPr>
      <w:r>
        <w:rPr>
          <w:lang w:val="en-US" w:eastAsia="zh-CN"/>
        </w:rPr>
        <w:t>–</w:t>
      </w:r>
      <w:r w:rsidR="00FD6E72" w:rsidRPr="00C97C32">
        <w:tab/>
      </w:r>
      <w:r w:rsidR="00FD6E72" w:rsidRPr="00C97C32">
        <w:rPr>
          <w:rFonts w:hAnsi="SimSun"/>
          <w:lang w:eastAsia="zh-CN"/>
        </w:rPr>
        <w:t>电信</w:t>
      </w:r>
      <w:r w:rsidR="00FD6E72" w:rsidRPr="00C97C32">
        <w:t>ISAC</w:t>
      </w:r>
      <w:r w:rsidR="00FD6E72" w:rsidRPr="00C97C32">
        <w:rPr>
          <w:rFonts w:hAnsi="SimSun"/>
          <w:lang w:eastAsia="zh-CN"/>
        </w:rPr>
        <w:t>：</w:t>
      </w:r>
      <w:hyperlink r:id="rId178" w:history="1">
        <w:r w:rsidR="00FD6E72" w:rsidRPr="00C97C32">
          <w:rPr>
            <w:rStyle w:val="Hyperlink"/>
            <w:szCs w:val="22"/>
          </w:rPr>
          <w:t>http://www.ncs.gov/ncc/</w:t>
        </w:r>
      </w:hyperlink>
    </w:p>
    <w:p w:rsidR="00FD6E72" w:rsidRPr="00C97C32" w:rsidRDefault="004F02BE" w:rsidP="004F02BE">
      <w:pPr>
        <w:pStyle w:val="enumlev2"/>
      </w:pPr>
      <w:r>
        <w:rPr>
          <w:lang w:val="en-US" w:eastAsia="zh-CN"/>
        </w:rPr>
        <w:t>–</w:t>
      </w:r>
      <w:r w:rsidR="00FD6E72" w:rsidRPr="00C97C32">
        <w:tab/>
      </w:r>
      <w:r w:rsidR="00FD6E72" w:rsidRPr="00C97C32">
        <w:rPr>
          <w:rFonts w:hAnsi="SimSun"/>
          <w:lang w:eastAsia="zh-CN"/>
        </w:rPr>
        <w:t>网络可靠性和互操作性协会（</w:t>
      </w:r>
      <w:r w:rsidR="00FD6E72" w:rsidRPr="00C97C32">
        <w:rPr>
          <w:lang w:eastAsia="zh-CN"/>
        </w:rPr>
        <w:t>NRIC</w:t>
      </w:r>
      <w:r w:rsidR="00FD6E72" w:rsidRPr="00C97C32">
        <w:rPr>
          <w:rFonts w:hAnsi="SimSun"/>
          <w:lang w:eastAsia="zh-CN"/>
        </w:rPr>
        <w:t>）：</w:t>
      </w:r>
      <w:hyperlink r:id="rId179" w:history="1">
        <w:r w:rsidR="00FD6E72" w:rsidRPr="00C97C32">
          <w:rPr>
            <w:rStyle w:val="Hyperlink"/>
            <w:szCs w:val="22"/>
          </w:rPr>
          <w:t>http://www.nric.org/</w:t>
        </w:r>
      </w:hyperlink>
      <w:r w:rsidR="00FD6E72" w:rsidRPr="00C97C32">
        <w:t xml:space="preserve"> </w:t>
      </w:r>
    </w:p>
    <w:p w:rsidR="00FD6E72" w:rsidRPr="00C97C32" w:rsidRDefault="004F02BE" w:rsidP="004F02BE">
      <w:pPr>
        <w:pStyle w:val="enumlev2"/>
      </w:pPr>
      <w:r>
        <w:rPr>
          <w:lang w:val="en-US" w:eastAsia="zh-CN"/>
        </w:rPr>
        <w:t>–</w:t>
      </w:r>
      <w:r w:rsidR="00FD6E72" w:rsidRPr="00C97C32">
        <w:tab/>
      </w:r>
      <w:r w:rsidR="00FD6E72" w:rsidRPr="00C97C32">
        <w:rPr>
          <w:rFonts w:hAnsi="SimSun"/>
          <w:lang w:eastAsia="zh-CN"/>
        </w:rPr>
        <w:t>国家安全和电信咨询委员会（</w:t>
      </w:r>
      <w:r w:rsidR="00FD6E72" w:rsidRPr="00C97C32">
        <w:rPr>
          <w:lang w:eastAsia="zh-CN"/>
        </w:rPr>
        <w:t>NSTAC</w:t>
      </w:r>
      <w:r w:rsidR="00FD6E72" w:rsidRPr="00C97C32">
        <w:rPr>
          <w:rFonts w:hAnsi="SimSun"/>
          <w:lang w:eastAsia="zh-CN"/>
        </w:rPr>
        <w:t>）：</w:t>
      </w:r>
      <w:hyperlink r:id="rId180" w:history="1">
        <w:r w:rsidR="00FD6E72" w:rsidRPr="00C97C32">
          <w:rPr>
            <w:rStyle w:val="Hyperlink"/>
            <w:szCs w:val="22"/>
          </w:rPr>
          <w:t>http://www.ncs.gov/nstac/nstac.html</w:t>
        </w:r>
      </w:hyperlink>
    </w:p>
    <w:p w:rsidR="00FD6E72" w:rsidRPr="00C97C32" w:rsidRDefault="00FD6E72" w:rsidP="00B300C1">
      <w:pPr>
        <w:pStyle w:val="enumlev1"/>
        <w:jc w:val="left"/>
        <w:rPr>
          <w:szCs w:val="22"/>
        </w:rPr>
      </w:pPr>
      <w:r w:rsidRPr="00C97C32">
        <w:rPr>
          <w:szCs w:val="22"/>
        </w:rPr>
        <w:t>•</w:t>
      </w:r>
      <w:r w:rsidRPr="00C97C32">
        <w:rPr>
          <w:szCs w:val="22"/>
        </w:rPr>
        <w:tab/>
      </w:r>
      <w:r w:rsidRPr="00C97C32">
        <w:rPr>
          <w:rFonts w:hAnsi="SimSun"/>
          <w:szCs w:val="22"/>
          <w:lang w:eastAsia="zh-CN"/>
        </w:rPr>
        <w:t>美国行业</w:t>
      </w:r>
      <w:r w:rsidRPr="00C97C32">
        <w:rPr>
          <w:szCs w:val="22"/>
          <w:lang w:eastAsia="zh-CN"/>
        </w:rPr>
        <w:t>-</w:t>
      </w:r>
      <w:r w:rsidRPr="00C97C32">
        <w:rPr>
          <w:rFonts w:hAnsi="SimSun"/>
          <w:szCs w:val="22"/>
          <w:lang w:eastAsia="zh-CN"/>
        </w:rPr>
        <w:t>政府间的标准合作：</w:t>
      </w:r>
      <w:r w:rsidRPr="00C97C32">
        <w:rPr>
          <w:rFonts w:hAnsi="SimSun" w:cs="SimSun"/>
          <w:color w:val="000000"/>
          <w:szCs w:val="22"/>
          <w:lang w:eastAsia="zh-CN"/>
        </w:rPr>
        <w:t>美国国家标准学会</w:t>
      </w:r>
      <w:r w:rsidRPr="00C97C32">
        <w:rPr>
          <w:szCs w:val="22"/>
          <w:lang w:eastAsia="zh-CN"/>
        </w:rPr>
        <w:t>-</w:t>
      </w:r>
      <w:r w:rsidRPr="00C97C32">
        <w:rPr>
          <w:rFonts w:hAnsi="SimSun" w:cs="SimSun"/>
          <w:color w:val="000000"/>
          <w:szCs w:val="22"/>
          <w:lang w:eastAsia="zh-CN"/>
        </w:rPr>
        <w:t>国土安全标准小组</w:t>
      </w:r>
      <w:r w:rsidRPr="00C97C32">
        <w:rPr>
          <w:rFonts w:hAnsi="SimSun"/>
          <w:szCs w:val="22"/>
        </w:rPr>
        <w:t>：</w:t>
      </w:r>
      <w:r w:rsidRPr="00C97C32">
        <w:rPr>
          <w:szCs w:val="22"/>
        </w:rPr>
        <w:br/>
      </w:r>
      <w:hyperlink r:id="rId181" w:history="1">
        <w:r w:rsidRPr="00C97C32">
          <w:rPr>
            <w:rStyle w:val="Hyperlink"/>
            <w:szCs w:val="22"/>
          </w:rPr>
          <w:t>http://www.ansi.org/standards_activities/standards_boards_panels/hssp/overview.aspx?</w:t>
        </w:r>
        <w:r w:rsidRPr="00C97C32">
          <w:rPr>
            <w:rStyle w:val="Hyperlink"/>
            <w:szCs w:val="22"/>
          </w:rPr>
          <w:tab/>
          <w:t>menuid=3</w:t>
        </w:r>
      </w:hyperlink>
      <w:r w:rsidRPr="00C97C32">
        <w:rPr>
          <w:b/>
          <w:bCs/>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cs="SimSun"/>
          <w:color w:val="000000"/>
          <w:szCs w:val="22"/>
          <w:lang w:eastAsia="zh-CN"/>
        </w:rPr>
        <w:t>美国信息技术协会</w:t>
      </w:r>
      <w:r w:rsidRPr="00C97C32">
        <w:rPr>
          <w:rFonts w:hAnsi="SimSun" w:cs="Arial"/>
          <w:color w:val="000000"/>
          <w:szCs w:val="22"/>
          <w:lang w:eastAsia="zh-CN"/>
        </w:rPr>
        <w:t>信息安全白皮书</w:t>
      </w:r>
      <w:r w:rsidRPr="00C97C32">
        <w:rPr>
          <w:rFonts w:hAnsi="SimSun"/>
          <w:szCs w:val="22"/>
          <w:lang w:eastAsia="zh-CN"/>
        </w:rPr>
        <w:t>：</w:t>
      </w:r>
      <w:hyperlink r:id="rId182" w:history="1">
        <w:r w:rsidRPr="00C97C32">
          <w:rPr>
            <w:rStyle w:val="Hyperlink"/>
            <w:szCs w:val="22"/>
            <w:lang w:eastAsia="zh-CN"/>
          </w:rPr>
          <w:t>http://www.itaa.org/eweb/upload/ITAA%20Infosec%20White%20Paper.pdf</w:t>
        </w:r>
      </w:hyperlink>
      <w:r w:rsidRPr="00C97C32">
        <w:rPr>
          <w:szCs w:val="22"/>
          <w:u w:val="single"/>
          <w:lang w:eastAsia="zh-CN"/>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w:t>
      </w:r>
      <w:r w:rsidR="00FD6E72" w:rsidRPr="00C97C32">
        <w:rPr>
          <w:szCs w:val="22"/>
          <w:lang w:eastAsia="zh-CN"/>
        </w:rPr>
        <w:t>IT</w:t>
      </w:r>
      <w:r w:rsidR="00FD6E72" w:rsidRPr="00C97C32">
        <w:rPr>
          <w:rFonts w:hAnsi="SimSun"/>
          <w:szCs w:val="22"/>
          <w:lang w:eastAsia="zh-CN"/>
        </w:rPr>
        <w:t>行业协调委员会（</w:t>
      </w:r>
      <w:r w:rsidR="00FD6E72" w:rsidRPr="00C97C32">
        <w:rPr>
          <w:szCs w:val="22"/>
          <w:lang w:eastAsia="zh-CN"/>
        </w:rPr>
        <w:t>SCC</w:t>
      </w:r>
      <w:r w:rsidR="00FD6E72" w:rsidRPr="00C97C32">
        <w:rPr>
          <w:rFonts w:hAnsi="SimSun"/>
          <w:szCs w:val="22"/>
          <w:lang w:eastAsia="zh-CN"/>
        </w:rPr>
        <w:t>）：</w:t>
      </w:r>
      <w:hyperlink r:id="rId183" w:history="1">
        <w:r w:rsidR="00FD6E72" w:rsidRPr="00C97C32">
          <w:rPr>
            <w:rStyle w:val="Hyperlink"/>
            <w:szCs w:val="22"/>
          </w:rPr>
          <w:t>http://www.it-scc.org</w:t>
        </w:r>
      </w:hyperlink>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val="es-ES_tradnl" w:eastAsia="zh-CN"/>
        </w:rPr>
        <w:t>美国国家网络安全伙伴关系</w:t>
      </w:r>
      <w:r w:rsidR="00FD6E72" w:rsidRPr="00C97C32">
        <w:rPr>
          <w:rFonts w:hAnsi="SimSun"/>
          <w:szCs w:val="22"/>
          <w:lang w:eastAsia="zh-CN"/>
        </w:rPr>
        <w:t>：</w:t>
      </w:r>
      <w:hyperlink r:id="rId184" w:history="1">
        <w:r w:rsidR="00FD6E72" w:rsidRPr="00C97C32">
          <w:rPr>
            <w:rStyle w:val="Hyperlink"/>
            <w:szCs w:val="22"/>
          </w:rPr>
          <w:t>http://www.cyberpartnership.org/</w:t>
        </w:r>
      </w:hyperlink>
      <w:r w:rsidR="00FD6E72" w:rsidRPr="00C97C32">
        <w:rPr>
          <w:szCs w:val="22"/>
        </w:rPr>
        <w:t xml:space="preserve"> </w:t>
      </w:r>
    </w:p>
    <w:p w:rsidR="00FD6E72" w:rsidRPr="00C97C32" w:rsidRDefault="00B300C1" w:rsidP="00B300C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美国国家信息保障协会（</w:t>
      </w:r>
      <w:r w:rsidR="00FD6E72" w:rsidRPr="00C97C32">
        <w:rPr>
          <w:szCs w:val="22"/>
          <w:lang w:eastAsia="zh-CN"/>
        </w:rPr>
        <w:t>NIAC</w:t>
      </w:r>
      <w:r w:rsidR="00FD6E72" w:rsidRPr="00C97C32">
        <w:rPr>
          <w:rFonts w:hAnsi="SimSun"/>
          <w:szCs w:val="22"/>
          <w:lang w:eastAsia="zh-CN"/>
        </w:rPr>
        <w:t>）关于部门合作关系模式工作组的报告：</w:t>
      </w:r>
      <w:hyperlink r:id="rId185" w:history="1">
        <w:r w:rsidR="00FD6E72" w:rsidRPr="00C97C32">
          <w:rPr>
            <w:rStyle w:val="Hyperlink"/>
            <w:szCs w:val="22"/>
            <w:lang w:eastAsia="zh-CN"/>
          </w:rPr>
          <w:t>http://itaa.org/eweb/upload/NIAC_SectorPartModelWorkingGrp_July05.pdf</w:t>
        </w:r>
      </w:hyperlink>
      <w:r w:rsidR="00FD6E72" w:rsidRPr="00C97C32">
        <w:rPr>
          <w:szCs w:val="22"/>
          <w:lang w:eastAsia="zh-CN"/>
        </w:rPr>
        <w:t xml:space="preserve">  </w:t>
      </w:r>
    </w:p>
    <w:p w:rsidR="00FD6E72" w:rsidRPr="00C97C32" w:rsidRDefault="00B300C1" w:rsidP="00B300C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cs="SimSun"/>
          <w:color w:val="000000"/>
          <w:szCs w:val="22"/>
          <w:lang w:eastAsia="zh-CN"/>
        </w:rPr>
        <w:t>美国国家基础设施保护计划</w:t>
      </w:r>
      <w:r w:rsidR="00FD6E72" w:rsidRPr="00C97C32">
        <w:rPr>
          <w:rFonts w:hAnsi="SimSun"/>
          <w:szCs w:val="22"/>
          <w:lang w:eastAsia="zh-CN"/>
        </w:rPr>
        <w:t>：</w:t>
      </w:r>
      <w:hyperlink r:id="rId186" w:history="1">
        <w:r w:rsidR="00FD6E72" w:rsidRPr="00C97C32">
          <w:rPr>
            <w:rStyle w:val="Hyperlink"/>
            <w:szCs w:val="22"/>
            <w:lang w:eastAsia="zh-CN"/>
          </w:rPr>
          <w:t>http://www.dhs.gov/xprevprot/programs/editorial_0827.shtm</w:t>
        </w:r>
      </w:hyperlink>
      <w:r w:rsidR="00FD6E72" w:rsidRPr="00C97C32">
        <w:rPr>
          <w:szCs w:val="22"/>
          <w:lang w:eastAsia="zh-CN"/>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美国针对行业的计划：</w:t>
      </w:r>
      <w:hyperlink r:id="rId187" w:history="1">
        <w:r w:rsidR="00FD6E72" w:rsidRPr="00C97C32">
          <w:rPr>
            <w:rStyle w:val="Hyperlink"/>
            <w:szCs w:val="22"/>
          </w:rPr>
          <w:t>http://www.dhs.gov/xprevprot/programs/gc_1179866197607.shtm</w:t>
        </w:r>
      </w:hyperlink>
    </w:p>
    <w:p w:rsidR="00FD6E72" w:rsidRPr="00C97C32" w:rsidRDefault="00B300C1" w:rsidP="00B7376A">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美国针对</w:t>
      </w:r>
      <w:r w:rsidR="00FD6E72" w:rsidRPr="00C97C32">
        <w:rPr>
          <w:szCs w:val="22"/>
          <w:lang w:eastAsia="zh-CN"/>
        </w:rPr>
        <w:t>IT</w:t>
      </w:r>
      <w:r w:rsidR="00FD6E72" w:rsidRPr="00C97C32">
        <w:rPr>
          <w:rFonts w:hAnsi="SimSun"/>
          <w:szCs w:val="22"/>
          <w:lang w:eastAsia="zh-CN"/>
        </w:rPr>
        <w:t>行业的计划：</w:t>
      </w:r>
      <w:hyperlink r:id="rId188" w:history="1">
        <w:r w:rsidR="00FD6E72" w:rsidRPr="00C97C32">
          <w:rPr>
            <w:rStyle w:val="Hyperlink"/>
            <w:szCs w:val="22"/>
          </w:rPr>
          <w:t>http://www.dhs.gov/xlibrary/assets/IT_SSP_5_21_07.pdf</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cs="SimSun"/>
          <w:color w:val="000000"/>
          <w:szCs w:val="22"/>
          <w:lang w:eastAsia="zh-CN"/>
        </w:rPr>
        <w:t>美国国家电信与信息</w:t>
      </w:r>
      <w:r w:rsidR="00FD6E72" w:rsidRPr="00C97C32">
        <w:rPr>
          <w:rFonts w:hAnsi="SimSun" w:cs="SimSun" w:hint="eastAsia"/>
          <w:color w:val="000000"/>
          <w:szCs w:val="22"/>
          <w:lang w:eastAsia="zh-CN"/>
        </w:rPr>
        <w:t>主</w:t>
      </w:r>
      <w:r w:rsidR="00FD6E72" w:rsidRPr="00C97C32">
        <w:rPr>
          <w:rFonts w:hAnsi="SimSun" w:cs="SimSun"/>
          <w:color w:val="000000"/>
          <w:szCs w:val="22"/>
          <w:lang w:eastAsia="zh-CN"/>
        </w:rPr>
        <w:t>管</w:t>
      </w:r>
      <w:r w:rsidR="00FD6E72" w:rsidRPr="00C97C32">
        <w:rPr>
          <w:rFonts w:hAnsi="SimSun" w:cs="SimSun" w:hint="eastAsia"/>
          <w:color w:val="000000"/>
          <w:szCs w:val="22"/>
          <w:lang w:eastAsia="zh-CN"/>
        </w:rPr>
        <w:t>部门</w:t>
      </w:r>
      <w:r w:rsidR="00FD6E72" w:rsidRPr="00C97C32">
        <w:rPr>
          <w:rFonts w:hAnsi="SimSun"/>
          <w:szCs w:val="22"/>
          <w:lang w:eastAsia="zh-CN"/>
        </w:rPr>
        <w:t>：</w:t>
      </w:r>
      <w:hyperlink r:id="rId189" w:history="1">
        <w:r w:rsidR="00FD6E72" w:rsidRPr="00C97C32">
          <w:rPr>
            <w:rStyle w:val="Hyperlink"/>
            <w:szCs w:val="22"/>
          </w:rPr>
          <w:t>http://www.ntia.doc.gov/</w:t>
        </w:r>
      </w:hyperlink>
      <w:r w:rsidR="00FD6E72" w:rsidRPr="00C97C32">
        <w:rPr>
          <w:szCs w:val="22"/>
        </w:rPr>
        <w:t xml:space="preserve"> </w:t>
      </w:r>
    </w:p>
    <w:p w:rsidR="00FD6E72" w:rsidRDefault="00B300C1" w:rsidP="00B300C1">
      <w:pPr>
        <w:pStyle w:val="Heading1"/>
        <w:rPr>
          <w:lang w:eastAsia="zh-CN"/>
        </w:rPr>
      </w:pPr>
      <w:bookmarkStart w:id="186" w:name="_Toc261958148"/>
      <w:bookmarkStart w:id="187" w:name="_Toc261959135"/>
      <w:r>
        <w:rPr>
          <w:lang w:eastAsia="zh-CN"/>
        </w:rPr>
        <w:t>II.C.2</w:t>
      </w:r>
      <w:r w:rsidR="00FD6E72">
        <w:rPr>
          <w:lang w:eastAsia="zh-CN"/>
        </w:rPr>
        <w:tab/>
      </w:r>
      <w:r w:rsidR="00FD6E72">
        <w:rPr>
          <w:rFonts w:hAnsi="SimSun"/>
          <w:lang w:eastAsia="zh-CN"/>
        </w:rPr>
        <w:t>网络安全信息共享</w:t>
      </w:r>
      <w:bookmarkEnd w:id="186"/>
      <w:bookmarkEnd w:id="187"/>
    </w:p>
    <w:p w:rsidR="00FD6E72" w:rsidRDefault="00FD6E72" w:rsidP="00B300C1">
      <w:pPr>
        <w:pStyle w:val="Headingb"/>
        <w:rPr>
          <w:lang w:eastAsia="zh-CN"/>
        </w:rPr>
      </w:pPr>
      <w:r>
        <w:rPr>
          <w:lang w:eastAsia="zh-CN"/>
        </w:rPr>
        <w:t>国际层面</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color w:val="000000"/>
          <w:szCs w:val="22"/>
          <w:lang w:eastAsia="zh-CN"/>
        </w:rPr>
        <w:t>反信息滥用工作组</w:t>
      </w:r>
      <w:r w:rsidR="00FD6E72" w:rsidRPr="00C97C32">
        <w:rPr>
          <w:rFonts w:hAnsi="SimSun"/>
          <w:szCs w:val="22"/>
          <w:lang w:eastAsia="zh-CN"/>
        </w:rPr>
        <w:t>：</w:t>
      </w:r>
      <w:hyperlink r:id="rId190" w:history="1">
        <w:r w:rsidR="00FD6E72" w:rsidRPr="00C97C32">
          <w:rPr>
            <w:rStyle w:val="Hyperlink"/>
            <w:szCs w:val="22"/>
          </w:rPr>
          <w:t>http://www.maawg.org</w:t>
        </w:r>
      </w:hyperlink>
    </w:p>
    <w:p w:rsidR="00FD6E72" w:rsidRDefault="00FD6E72" w:rsidP="00B300C1">
      <w:pPr>
        <w:pStyle w:val="Headingb"/>
        <w:rPr>
          <w:lang w:eastAsia="zh-CN"/>
        </w:rPr>
      </w:pPr>
      <w:r>
        <w:rPr>
          <w:lang w:eastAsia="zh-CN"/>
        </w:rPr>
        <w:t>国家层面</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cs="SimSun"/>
          <w:color w:val="000000"/>
          <w:szCs w:val="22"/>
          <w:lang w:eastAsia="zh-CN"/>
        </w:rPr>
        <w:t>美国国家标准与技术研究所（</w:t>
      </w:r>
      <w:r w:rsidR="00FD6E72" w:rsidRPr="00C97C32">
        <w:rPr>
          <w:rFonts w:cs="SimSun"/>
          <w:color w:val="000000"/>
          <w:szCs w:val="22"/>
          <w:lang w:eastAsia="zh-CN"/>
        </w:rPr>
        <w:t>NIST</w:t>
      </w:r>
      <w:r w:rsidR="00FD6E72" w:rsidRPr="00C97C32">
        <w:rPr>
          <w:rFonts w:hAnsi="SimSun" w:cs="SimSun"/>
          <w:color w:val="000000"/>
          <w:szCs w:val="22"/>
          <w:lang w:eastAsia="zh-CN"/>
        </w:rPr>
        <w:t>），计算机安全与研究中心</w:t>
      </w:r>
      <w:r w:rsidR="00FD6E72" w:rsidRPr="00C97C32">
        <w:rPr>
          <w:rFonts w:hAnsi="SimSun"/>
          <w:szCs w:val="22"/>
          <w:lang w:eastAsia="zh-CN"/>
        </w:rPr>
        <w:t>：</w:t>
      </w:r>
      <w:hyperlink r:id="rId191" w:history="1">
        <w:r w:rsidR="00FD6E72" w:rsidRPr="00C97C32">
          <w:rPr>
            <w:rStyle w:val="Hyperlink"/>
            <w:szCs w:val="22"/>
          </w:rPr>
          <w:t>http://csrc.nist.gov/</w:t>
        </w:r>
      </w:hyperlink>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cs="SimSun"/>
          <w:color w:val="000000"/>
          <w:szCs w:val="22"/>
          <w:lang w:eastAsia="zh-CN"/>
        </w:rPr>
        <w:t>美国计算机紧急应变小组（</w:t>
      </w:r>
      <w:r w:rsidR="00FD6E72" w:rsidRPr="00C97C32">
        <w:rPr>
          <w:szCs w:val="22"/>
          <w:lang w:eastAsia="zh-CN"/>
        </w:rPr>
        <w:t>US-CERT</w:t>
      </w:r>
      <w:r w:rsidR="00FD6E72" w:rsidRPr="00C97C32">
        <w:rPr>
          <w:rFonts w:hAnsi="SimSun" w:cs="SimSun"/>
          <w:color w:val="000000"/>
          <w:szCs w:val="22"/>
          <w:lang w:eastAsia="zh-CN"/>
        </w:rPr>
        <w:t>）国家网络报警系统</w:t>
      </w:r>
      <w:r w:rsidR="00FD6E72" w:rsidRPr="00C97C32">
        <w:rPr>
          <w:rFonts w:hAnsi="SimSun"/>
          <w:szCs w:val="22"/>
          <w:lang w:eastAsia="zh-CN"/>
        </w:rPr>
        <w:t>：</w:t>
      </w:r>
      <w:hyperlink r:id="rId192" w:history="1">
        <w:r w:rsidR="00FD6E72" w:rsidRPr="00C97C32">
          <w:rPr>
            <w:rStyle w:val="Hyperlink"/>
            <w:szCs w:val="22"/>
          </w:rPr>
          <w:t>http://www.us-cert.gov/cas/</w:t>
        </w:r>
      </w:hyperlink>
      <w:r w:rsidR="00FD6E72" w:rsidRPr="00C97C32">
        <w:rPr>
          <w:szCs w:val="22"/>
        </w:rPr>
        <w:t xml:space="preserve"> </w:t>
      </w:r>
    </w:p>
    <w:p w:rsidR="00FD6E72" w:rsidRDefault="00B300C1" w:rsidP="00B300C1">
      <w:pPr>
        <w:pStyle w:val="Heading1"/>
        <w:rPr>
          <w:lang w:eastAsia="zh-CN"/>
        </w:rPr>
      </w:pPr>
      <w:bookmarkStart w:id="188" w:name="_Toc261958149"/>
      <w:bookmarkStart w:id="189" w:name="_Toc261959136"/>
      <w:r>
        <w:rPr>
          <w:lang w:eastAsia="zh-CN"/>
        </w:rPr>
        <w:t>II.C.3</w:t>
      </w:r>
      <w:r w:rsidR="00FD6E72">
        <w:rPr>
          <w:lang w:eastAsia="zh-CN"/>
        </w:rPr>
        <w:tab/>
      </w:r>
      <w:r w:rsidR="00FD6E72">
        <w:rPr>
          <w:lang w:eastAsia="zh-CN"/>
        </w:rPr>
        <w:t>认识的提高与对外宣传：</w:t>
      </w:r>
      <w:r w:rsidR="00FD6E72">
        <w:rPr>
          <w:rFonts w:hint="eastAsia"/>
          <w:lang w:eastAsia="zh-CN"/>
        </w:rPr>
        <w:t>政府</w:t>
      </w:r>
      <w:r w:rsidR="00FD6E72">
        <w:rPr>
          <w:lang w:eastAsia="zh-CN"/>
        </w:rPr>
        <w:t>和</w:t>
      </w:r>
      <w:r w:rsidR="00FD6E72">
        <w:rPr>
          <w:rFonts w:hint="eastAsia"/>
          <w:lang w:eastAsia="zh-CN"/>
        </w:rPr>
        <w:t>企业</w:t>
      </w:r>
      <w:r w:rsidR="00FD6E72">
        <w:rPr>
          <w:lang w:eastAsia="zh-CN"/>
        </w:rPr>
        <w:t>用工具</w:t>
      </w:r>
      <w:bookmarkEnd w:id="188"/>
      <w:bookmarkEnd w:id="189"/>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b/>
          <w:lang w:eastAsia="zh-CN"/>
        </w:rPr>
      </w:pPr>
      <w:r>
        <w:rPr>
          <w:lang w:eastAsia="zh-CN"/>
        </w:rPr>
        <w:br w:type="page"/>
      </w:r>
    </w:p>
    <w:p w:rsidR="00FD6E72" w:rsidRDefault="00FD6E72" w:rsidP="00B300C1">
      <w:pPr>
        <w:pStyle w:val="Headingb"/>
        <w:rPr>
          <w:lang w:eastAsia="zh-CN"/>
        </w:rPr>
      </w:pPr>
      <w:r>
        <w:rPr>
          <w:lang w:eastAsia="zh-CN"/>
        </w:rPr>
        <w:lastRenderedPageBreak/>
        <w:t>国际层面</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建立安全意识项目：</w:t>
      </w:r>
      <w:hyperlink r:id="rId193" w:history="1">
        <w:r w:rsidR="00FD6E72" w:rsidRPr="00C97C32">
          <w:rPr>
            <w:rStyle w:val="Hyperlink"/>
            <w:szCs w:val="22"/>
          </w:rPr>
          <w:t>http://www.gideonrasmussen.com/article-01.html</w:t>
        </w:r>
      </w:hyperlink>
      <w:r w:rsidR="00FD6E72" w:rsidRPr="00C97C32">
        <w:rPr>
          <w:szCs w:val="22"/>
        </w:rPr>
        <w:t xml:space="preserve"> </w:t>
      </w:r>
    </w:p>
    <w:p w:rsidR="00FD6E72" w:rsidRPr="00C97C32" w:rsidRDefault="00B300C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互联网安全中心企业安全资料和出版物：</w:t>
      </w:r>
      <w:hyperlink r:id="rId194" w:history="1">
        <w:r w:rsidR="00FD6E72" w:rsidRPr="00C97C32">
          <w:rPr>
            <w:rStyle w:val="Hyperlink"/>
            <w:szCs w:val="22"/>
            <w:lang w:eastAsia="zh-CN"/>
          </w:rPr>
          <w:t>http://www.cisecurity.org/resources.html</w:t>
        </w:r>
      </w:hyperlink>
    </w:p>
    <w:p w:rsidR="00FD6E72" w:rsidRPr="00C97C32" w:rsidRDefault="00B300C1" w:rsidP="00E66718">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企业的安全意识战略：</w:t>
      </w:r>
      <w:hyperlink r:id="rId195" w:history="1">
        <w:r w:rsidR="00FD6E72" w:rsidRPr="00C97C32">
          <w:rPr>
            <w:rStyle w:val="Hyperlink"/>
            <w:szCs w:val="22"/>
            <w:lang w:eastAsia="zh-CN"/>
          </w:rPr>
          <w:t>http://articles.techrepublic.com.com/5100-10878_11-5193710.html</w:t>
        </w:r>
      </w:hyperlink>
      <w:r w:rsidR="00FD6E72" w:rsidRPr="00C97C32">
        <w:rPr>
          <w:szCs w:val="22"/>
          <w:lang w:eastAsia="zh-CN"/>
        </w:rPr>
        <w:t xml:space="preserve"> </w:t>
      </w:r>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小企业网络安全常识指南：</w:t>
      </w:r>
      <w:r w:rsidR="00FD6E72" w:rsidRPr="00C97C32">
        <w:rPr>
          <w:szCs w:val="22"/>
        </w:rPr>
        <w:br/>
      </w:r>
      <w:hyperlink r:id="rId196" w:history="1">
        <w:r w:rsidR="00FD6E72" w:rsidRPr="00C97C32">
          <w:rPr>
            <w:rStyle w:val="Hyperlink"/>
            <w:szCs w:val="22"/>
            <w:lang w:eastAsia="zh-CN"/>
          </w:rPr>
          <w:t>http://www.uschamber.com/publications/reports/0409_hs_cybersecurity.htm</w:t>
        </w:r>
      </w:hyperlink>
      <w:r w:rsidR="00FD6E72" w:rsidRPr="00C97C32">
        <w:rPr>
          <w:szCs w:val="22"/>
        </w:rPr>
        <w:t xml:space="preserve"> </w:t>
      </w:r>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rPr>
        <w:t>EDUCAUSE</w:t>
      </w:r>
      <w:r w:rsidR="00FD6E72" w:rsidRPr="00C97C32">
        <w:rPr>
          <w:rFonts w:hAnsi="SimSun"/>
          <w:szCs w:val="22"/>
          <w:lang w:eastAsia="zh-CN"/>
        </w:rPr>
        <w:t>政府和行业安全意识资料库</w:t>
      </w:r>
      <w:r w:rsidR="00FD6E72" w:rsidRPr="00C97C32">
        <w:rPr>
          <w:rFonts w:hAnsi="SimSun"/>
          <w:szCs w:val="22"/>
        </w:rPr>
        <w:t>：</w:t>
      </w:r>
      <w:r w:rsidR="00FD6E72" w:rsidRPr="00C97C32">
        <w:rPr>
          <w:szCs w:val="22"/>
        </w:rPr>
        <w:br/>
      </w:r>
      <w:hyperlink r:id="rId197" w:history="1">
        <w:r w:rsidRPr="00C6771D">
          <w:rPr>
            <w:rStyle w:val="Hyperlink"/>
            <w:szCs w:val="22"/>
          </w:rPr>
          <w:t>http://www.educause.edu/Security%20Task%20Force/CybersecurityAwarenessResource/</w:t>
        </w:r>
        <w:r w:rsidRPr="00C6771D">
          <w:rPr>
            <w:rStyle w:val="Hyperlink"/>
            <w:rFonts w:hint="eastAsia"/>
            <w:szCs w:val="22"/>
            <w:lang w:eastAsia="zh-CN"/>
          </w:rPr>
          <w:t xml:space="preserve"> </w:t>
        </w:r>
        <w:r w:rsidRPr="00C6771D">
          <w:rPr>
            <w:rStyle w:val="Hyperlink"/>
            <w:szCs w:val="22"/>
          </w:rPr>
          <w:t>BrowseSecurityAwarenessResourc/8770?time=1215527945</w:t>
        </w:r>
      </w:hyperlink>
      <w:r w:rsidR="00FD6E72" w:rsidRPr="00C97C32">
        <w:rPr>
          <w:szCs w:val="22"/>
        </w:rPr>
        <w:t xml:space="preserve"> </w:t>
      </w:r>
    </w:p>
    <w:p w:rsidR="00FD6E72" w:rsidRPr="00C97C32" w:rsidRDefault="00B300C1" w:rsidP="00B300C1">
      <w:pPr>
        <w:pStyle w:val="enumlev1"/>
        <w:jc w:val="left"/>
        <w:rPr>
          <w:szCs w:val="22"/>
          <w:lang w:val="fi-FI"/>
        </w:rPr>
      </w:pPr>
      <w:r w:rsidRPr="00B300C1">
        <w:rPr>
          <w:szCs w:val="22"/>
          <w:lang w:val="fr-FR" w:eastAsia="zh-CN"/>
        </w:rPr>
        <w:t>•</w:t>
      </w:r>
      <w:r w:rsidRPr="00B300C1">
        <w:rPr>
          <w:szCs w:val="22"/>
          <w:lang w:val="fr-FR" w:eastAsia="zh-CN"/>
        </w:rPr>
        <w:tab/>
      </w:r>
      <w:r w:rsidR="00FD6E72" w:rsidRPr="00C97C32">
        <w:rPr>
          <w:szCs w:val="22"/>
          <w:lang w:val="fi-FI" w:eastAsia="zh-CN"/>
        </w:rPr>
        <w:t xml:space="preserve">ENISA </w:t>
      </w:r>
      <w:r w:rsidR="00FD6E72" w:rsidRPr="00C97C32">
        <w:rPr>
          <w:rFonts w:hAnsi="SimSun"/>
          <w:szCs w:val="22"/>
          <w:lang w:eastAsia="zh-CN"/>
        </w:rPr>
        <w:t>信息安全意识举措</w:t>
      </w:r>
      <w:r w:rsidR="00FD6E72" w:rsidRPr="00C97C32">
        <w:rPr>
          <w:rFonts w:hAnsi="SimSun"/>
          <w:szCs w:val="22"/>
          <w:lang w:val="fi-FI" w:eastAsia="zh-CN"/>
        </w:rPr>
        <w:t>（</w:t>
      </w:r>
      <w:r w:rsidR="00FD6E72" w:rsidRPr="00C97C32">
        <w:rPr>
          <w:rFonts w:hAnsi="SimSun"/>
          <w:szCs w:val="22"/>
          <w:lang w:eastAsia="zh-CN"/>
        </w:rPr>
        <w:t>可提供多种语言版本</w:t>
      </w:r>
      <w:r w:rsidR="00FD6E72" w:rsidRPr="00C97C32">
        <w:rPr>
          <w:rFonts w:hAnsi="SimSun"/>
          <w:szCs w:val="22"/>
          <w:lang w:val="fi-FI" w:eastAsia="zh-CN"/>
        </w:rPr>
        <w:t>）：</w:t>
      </w:r>
      <w:r w:rsidR="00FD6E72" w:rsidRPr="00C97C32">
        <w:rPr>
          <w:szCs w:val="22"/>
          <w:lang w:val="fi-FI"/>
        </w:rPr>
        <w:br/>
      </w:r>
      <w:hyperlink r:id="rId198" w:history="1">
        <w:r w:rsidR="00FD6E72" w:rsidRPr="00C97C32">
          <w:rPr>
            <w:rStyle w:val="Hyperlink"/>
            <w:szCs w:val="22"/>
            <w:lang w:val="fi-FI"/>
          </w:rPr>
          <w:t>http://www.enisa.europa.eu/Pages/05_01.htm</w:t>
        </w:r>
      </w:hyperlink>
      <w:r w:rsidR="00FD6E72" w:rsidRPr="00C97C32">
        <w:rPr>
          <w:szCs w:val="22"/>
          <w:lang w:val="fi-FI"/>
        </w:rPr>
        <w:t xml:space="preserve"> </w:t>
      </w:r>
    </w:p>
    <w:p w:rsidR="00FD6E72" w:rsidRPr="00C97C32" w:rsidRDefault="00B300C1" w:rsidP="00B300C1">
      <w:pPr>
        <w:pStyle w:val="enumlev1"/>
        <w:jc w:val="left"/>
        <w:rPr>
          <w:szCs w:val="22"/>
          <w:lang w:val="fi-FI"/>
        </w:rPr>
      </w:pPr>
      <w:r w:rsidRPr="00B300C1">
        <w:rPr>
          <w:szCs w:val="22"/>
          <w:lang w:val="fi-FI" w:eastAsia="zh-CN"/>
        </w:rPr>
        <w:t>•</w:t>
      </w:r>
      <w:r w:rsidRPr="00B300C1">
        <w:rPr>
          <w:szCs w:val="22"/>
          <w:lang w:val="fi-FI" w:eastAsia="zh-CN"/>
        </w:rPr>
        <w:tab/>
      </w:r>
      <w:r w:rsidR="00FD6E72" w:rsidRPr="00C97C32">
        <w:rPr>
          <w:rFonts w:hAnsi="SimSun"/>
          <w:szCs w:val="22"/>
          <w:lang w:eastAsia="zh-CN"/>
        </w:rPr>
        <w:t>国际刑警组织</w:t>
      </w:r>
      <w:r w:rsidR="00FD6E72" w:rsidRPr="00C97C32">
        <w:rPr>
          <w:szCs w:val="22"/>
          <w:lang w:val="fi-FI" w:eastAsia="zh-CN"/>
        </w:rPr>
        <w:t>IT</w:t>
      </w:r>
      <w:r w:rsidR="00FD6E72" w:rsidRPr="00C97C32">
        <w:rPr>
          <w:rFonts w:hAnsi="SimSun"/>
          <w:szCs w:val="22"/>
          <w:lang w:eastAsia="zh-CN"/>
        </w:rPr>
        <w:t>安全和犯罪预防方法</w:t>
      </w:r>
      <w:r w:rsidR="00FD6E72" w:rsidRPr="00C97C32">
        <w:rPr>
          <w:rFonts w:hAnsi="SimSun"/>
          <w:szCs w:val="22"/>
          <w:lang w:val="fi-FI" w:eastAsia="zh-CN"/>
        </w:rPr>
        <w:t>（</w:t>
      </w:r>
      <w:r w:rsidR="00FD6E72" w:rsidRPr="00C97C32">
        <w:rPr>
          <w:rFonts w:hAnsi="SimSun"/>
          <w:szCs w:val="22"/>
          <w:lang w:eastAsia="zh-CN"/>
        </w:rPr>
        <w:t>防止企业中的犯罪</w:t>
      </w:r>
      <w:r w:rsidR="00FD6E72" w:rsidRPr="00C97C32">
        <w:rPr>
          <w:rFonts w:hAnsi="SimSun"/>
          <w:szCs w:val="22"/>
          <w:lang w:val="fi-FI" w:eastAsia="zh-CN"/>
        </w:rPr>
        <w:t>）：</w:t>
      </w:r>
      <w:hyperlink r:id="rId199" w:history="1">
        <w:r w:rsidR="00FD6E72" w:rsidRPr="00C97C32">
          <w:rPr>
            <w:rStyle w:val="Hyperlink"/>
            <w:szCs w:val="22"/>
            <w:lang w:val="fi-FI"/>
          </w:rPr>
          <w:t>http://www.interpol.int/Public/TechnologyCrime/CrimePrev/ITSecurity.asp</w:t>
        </w:r>
      </w:hyperlink>
      <w:r w:rsidR="00FD6E72" w:rsidRPr="00C97C32">
        <w:rPr>
          <w:szCs w:val="22"/>
          <w:lang w:val="fi-FI"/>
        </w:rPr>
        <w:t xml:space="preserve"> </w:t>
      </w:r>
    </w:p>
    <w:p w:rsidR="00FD6E72" w:rsidRPr="00C97C32" w:rsidRDefault="00B300C1" w:rsidP="00B300C1">
      <w:pPr>
        <w:pStyle w:val="enumlev1"/>
        <w:jc w:val="left"/>
        <w:rPr>
          <w:szCs w:val="22"/>
          <w:lang w:val="fi-FI"/>
        </w:rPr>
      </w:pPr>
      <w:r w:rsidRPr="00B300C1">
        <w:rPr>
          <w:szCs w:val="22"/>
          <w:lang w:val="fi-FI" w:eastAsia="zh-CN"/>
        </w:rPr>
        <w:t>•</w:t>
      </w:r>
      <w:r w:rsidRPr="00B300C1">
        <w:rPr>
          <w:szCs w:val="22"/>
          <w:lang w:val="fi-FI" w:eastAsia="zh-CN"/>
        </w:rPr>
        <w:tab/>
      </w:r>
      <w:r w:rsidR="00FD6E72" w:rsidRPr="00C97C32">
        <w:rPr>
          <w:rFonts w:hAnsi="SimSun"/>
          <w:szCs w:val="22"/>
          <w:lang w:eastAsia="zh-CN"/>
        </w:rPr>
        <w:t>国际刑警组织</w:t>
      </w:r>
      <w:r w:rsidR="00FD6E72" w:rsidRPr="00C97C32">
        <w:rPr>
          <w:szCs w:val="22"/>
          <w:lang w:val="fi-FI" w:eastAsia="zh-CN"/>
        </w:rPr>
        <w:t>IT</w:t>
      </w:r>
      <w:r w:rsidR="00FD6E72" w:rsidRPr="00C97C32">
        <w:rPr>
          <w:rFonts w:hAnsi="SimSun"/>
          <w:szCs w:val="22"/>
          <w:lang w:eastAsia="zh-CN"/>
        </w:rPr>
        <w:t>违法公司名录</w:t>
      </w:r>
      <w:r w:rsidR="00FD6E72" w:rsidRPr="00C97C32">
        <w:rPr>
          <w:rFonts w:hAnsi="SimSun"/>
          <w:szCs w:val="22"/>
          <w:lang w:val="fi-FI" w:eastAsia="zh-CN"/>
        </w:rPr>
        <w:t>：</w:t>
      </w:r>
      <w:hyperlink r:id="rId200" w:history="1">
        <w:r w:rsidR="00FD6E72" w:rsidRPr="00C97C32">
          <w:rPr>
            <w:rStyle w:val="Hyperlink"/>
            <w:szCs w:val="22"/>
            <w:lang w:val="fi-FI"/>
          </w:rPr>
          <w:t>http://www.interpol.int/Public/TechnologyCrime/CrimePrev/companyChecklist.asp</w:t>
        </w:r>
      </w:hyperlink>
      <w:r w:rsidR="00FD6E72" w:rsidRPr="00C97C32">
        <w:rPr>
          <w:szCs w:val="22"/>
          <w:lang w:val="fi-FI"/>
        </w:rPr>
        <w:t xml:space="preserve"> </w:t>
      </w:r>
    </w:p>
    <w:p w:rsidR="00FD6E72" w:rsidRPr="00C97C32" w:rsidRDefault="00B300C1" w:rsidP="00C97C32">
      <w:pPr>
        <w:pStyle w:val="enumlev1"/>
        <w:jc w:val="left"/>
        <w:rPr>
          <w:szCs w:val="22"/>
          <w:lang w:val="fi-FI"/>
        </w:rPr>
      </w:pPr>
      <w:r w:rsidRPr="00B300C1">
        <w:rPr>
          <w:szCs w:val="22"/>
          <w:lang w:val="fi-FI" w:eastAsia="zh-CN"/>
        </w:rPr>
        <w:t>•</w:t>
      </w:r>
      <w:r w:rsidRPr="00B300C1">
        <w:rPr>
          <w:szCs w:val="22"/>
          <w:lang w:val="fi-FI" w:eastAsia="zh-CN"/>
        </w:rPr>
        <w:tab/>
      </w:r>
      <w:r w:rsidR="00FD6E72" w:rsidRPr="00C97C32">
        <w:rPr>
          <w:rFonts w:hAnsi="SimSun"/>
          <w:szCs w:val="22"/>
          <w:lang w:eastAsia="zh-CN"/>
        </w:rPr>
        <w:t>公告板安全意识海报</w:t>
      </w:r>
      <w:r w:rsidR="00FD6E72" w:rsidRPr="00C97C32">
        <w:rPr>
          <w:rFonts w:hAnsi="SimSun"/>
          <w:szCs w:val="22"/>
          <w:lang w:val="fi-FI" w:eastAsia="zh-CN"/>
        </w:rPr>
        <w:t>：</w:t>
      </w:r>
      <w:hyperlink r:id="rId201" w:history="1">
        <w:r w:rsidR="00FD6E72" w:rsidRPr="00C97C32">
          <w:rPr>
            <w:rStyle w:val="Hyperlink"/>
            <w:szCs w:val="22"/>
            <w:lang w:val="fi-FI"/>
          </w:rPr>
          <w:t>http://www.noticebored.com/html/posters.html</w:t>
        </w:r>
      </w:hyperlink>
      <w:r w:rsidR="00FD6E72" w:rsidRPr="00C97C32">
        <w:rPr>
          <w:szCs w:val="22"/>
          <w:lang w:val="fi-FI"/>
        </w:rPr>
        <w:t xml:space="preserve"> </w:t>
      </w:r>
    </w:p>
    <w:p w:rsidR="00FD6E72" w:rsidRPr="00C97C32" w:rsidRDefault="00B300C1" w:rsidP="00B300C1">
      <w:pPr>
        <w:pStyle w:val="enumlev1"/>
        <w:jc w:val="left"/>
        <w:rPr>
          <w:szCs w:val="22"/>
          <w:lang w:val="fi-FI"/>
        </w:rPr>
      </w:pPr>
      <w:r w:rsidRPr="00B300C1">
        <w:rPr>
          <w:szCs w:val="22"/>
          <w:lang w:val="fi-FI" w:eastAsia="zh-CN"/>
        </w:rPr>
        <w:t>•</w:t>
      </w:r>
      <w:r w:rsidRPr="00B300C1">
        <w:rPr>
          <w:szCs w:val="22"/>
          <w:lang w:val="fi-FI" w:eastAsia="zh-CN"/>
        </w:rPr>
        <w:tab/>
      </w:r>
      <w:r w:rsidR="00FD6E72" w:rsidRPr="00C97C32">
        <w:rPr>
          <w:szCs w:val="22"/>
          <w:lang w:val="fi-FI" w:eastAsia="zh-CN"/>
        </w:rPr>
        <w:t>OECD</w:t>
      </w:r>
      <w:r w:rsidR="00FD6E72" w:rsidRPr="00C97C32">
        <w:rPr>
          <w:rFonts w:hAnsi="SimSun"/>
          <w:szCs w:val="22"/>
          <w:lang w:eastAsia="zh-CN"/>
        </w:rPr>
        <w:t>反垃圾信息工具包</w:t>
      </w:r>
      <w:r w:rsidR="00FD6E72" w:rsidRPr="00C97C32">
        <w:rPr>
          <w:szCs w:val="22"/>
          <w:lang w:val="fi-FI" w:eastAsia="zh-CN"/>
        </w:rPr>
        <w:t>–</w:t>
      </w:r>
      <w:r w:rsidR="00FD6E72" w:rsidRPr="00C97C32">
        <w:rPr>
          <w:rFonts w:hAnsi="SimSun"/>
          <w:szCs w:val="22"/>
          <w:lang w:eastAsia="zh-CN"/>
        </w:rPr>
        <w:t>教育和意识</w:t>
      </w:r>
      <w:r w:rsidR="00FD6E72" w:rsidRPr="00C97C32">
        <w:rPr>
          <w:rFonts w:hAnsi="SimSun"/>
          <w:szCs w:val="22"/>
          <w:lang w:val="fi-FI" w:eastAsia="zh-CN"/>
        </w:rPr>
        <w:t>：</w:t>
      </w:r>
      <w:r w:rsidR="00FD6E72" w:rsidRPr="00C97C32">
        <w:rPr>
          <w:szCs w:val="22"/>
          <w:lang w:val="fi-FI"/>
        </w:rPr>
        <w:br/>
      </w:r>
      <w:hyperlink r:id="rId202" w:history="1">
        <w:r w:rsidR="00FD6E72" w:rsidRPr="00C97C32">
          <w:rPr>
            <w:rStyle w:val="Hyperlink"/>
            <w:szCs w:val="22"/>
            <w:lang w:val="fi-FI"/>
          </w:rPr>
          <w:t>http://www.oecd-antispam.org/article.php3?id_article=242</w:t>
        </w:r>
      </w:hyperlink>
      <w:r w:rsidR="00FD6E72" w:rsidRPr="00C97C32">
        <w:rPr>
          <w:szCs w:val="22"/>
          <w:lang w:val="fi-FI"/>
        </w:rPr>
        <w:t xml:space="preserve">   </w:t>
      </w:r>
    </w:p>
    <w:p w:rsidR="00FD6E72" w:rsidRPr="00C97C32" w:rsidRDefault="00B300C1" w:rsidP="00C97C32">
      <w:pPr>
        <w:pStyle w:val="enumlev1"/>
        <w:jc w:val="left"/>
        <w:rPr>
          <w:szCs w:val="22"/>
          <w:lang w:val="fi-FI"/>
        </w:rPr>
      </w:pPr>
      <w:r w:rsidRPr="00B300C1">
        <w:rPr>
          <w:szCs w:val="22"/>
          <w:lang w:val="fi-FI" w:eastAsia="zh-CN"/>
        </w:rPr>
        <w:t>•</w:t>
      </w:r>
      <w:r w:rsidRPr="00B300C1">
        <w:rPr>
          <w:szCs w:val="22"/>
          <w:lang w:val="fi-FI" w:eastAsia="zh-CN"/>
        </w:rPr>
        <w:tab/>
      </w:r>
      <w:r w:rsidR="00FD6E72" w:rsidRPr="00C97C32">
        <w:rPr>
          <w:szCs w:val="22"/>
          <w:lang w:val="fi-FI"/>
        </w:rPr>
        <w:t>SANS</w:t>
      </w:r>
      <w:r w:rsidR="00FD6E72" w:rsidRPr="00C97C32">
        <w:rPr>
          <w:rFonts w:hAnsi="SimSun"/>
          <w:szCs w:val="22"/>
          <w:lang w:eastAsia="zh-CN"/>
        </w:rPr>
        <w:t>安全政策资料库</w:t>
      </w:r>
      <w:r w:rsidR="00FD6E72" w:rsidRPr="00C97C32">
        <w:rPr>
          <w:rFonts w:hAnsi="SimSun"/>
          <w:szCs w:val="22"/>
          <w:lang w:val="fi-FI"/>
        </w:rPr>
        <w:t>：</w:t>
      </w:r>
      <w:hyperlink r:id="rId203" w:history="1">
        <w:r w:rsidR="00FD6E72" w:rsidRPr="00C97C32">
          <w:rPr>
            <w:rStyle w:val="Hyperlink"/>
            <w:szCs w:val="22"/>
            <w:lang w:val="fi-FI"/>
          </w:rPr>
          <w:t>http://www.sans.org/resources/policies/</w:t>
        </w:r>
      </w:hyperlink>
      <w:r w:rsidR="00FD6E72" w:rsidRPr="00C97C32">
        <w:rPr>
          <w:szCs w:val="22"/>
          <w:lang w:val="fi-FI"/>
        </w:rPr>
        <w:t xml:space="preserve"> </w:t>
      </w:r>
    </w:p>
    <w:p w:rsidR="00FD6E72" w:rsidRPr="00C97C32" w:rsidRDefault="00B300C1" w:rsidP="00C97C32">
      <w:pPr>
        <w:pStyle w:val="enumlev1"/>
        <w:jc w:val="left"/>
        <w:rPr>
          <w:szCs w:val="22"/>
          <w:lang w:val="fi-FI" w:eastAsia="zh-CN"/>
        </w:rPr>
      </w:pPr>
      <w:r w:rsidRPr="00C97C32">
        <w:rPr>
          <w:szCs w:val="22"/>
          <w:lang w:eastAsia="zh-CN"/>
        </w:rPr>
        <w:t>•</w:t>
      </w:r>
      <w:r w:rsidRPr="00C97C32">
        <w:rPr>
          <w:szCs w:val="22"/>
          <w:lang w:eastAsia="zh-CN"/>
        </w:rPr>
        <w:tab/>
      </w:r>
      <w:r w:rsidR="00FD6E72" w:rsidRPr="00C97C32">
        <w:rPr>
          <w:rFonts w:hAnsi="SimSun"/>
          <w:szCs w:val="22"/>
          <w:lang w:eastAsia="zh-CN"/>
        </w:rPr>
        <w:t>安全意识工具箱</w:t>
      </w:r>
      <w:r w:rsidR="00FD6E72" w:rsidRPr="00C97C32">
        <w:rPr>
          <w:szCs w:val="22"/>
          <w:lang w:val="fi-FI" w:eastAsia="zh-CN"/>
        </w:rPr>
        <w:t xml:space="preserve"> – </w:t>
      </w:r>
      <w:r w:rsidR="00FD6E72" w:rsidRPr="00C97C32">
        <w:rPr>
          <w:rFonts w:hint="eastAsia"/>
          <w:szCs w:val="22"/>
          <w:lang w:val="fi-FI" w:eastAsia="zh-CN"/>
        </w:rPr>
        <w:t>信息战争网站</w:t>
      </w:r>
      <w:r w:rsidR="00FD6E72" w:rsidRPr="00C97C32">
        <w:rPr>
          <w:rFonts w:hAnsi="SimSun"/>
          <w:szCs w:val="22"/>
          <w:lang w:val="fi-FI" w:eastAsia="zh-CN"/>
        </w:rPr>
        <w:t>：</w:t>
      </w:r>
      <w:hyperlink r:id="rId204" w:history="1">
        <w:r w:rsidR="00FD6E72" w:rsidRPr="00C97C32">
          <w:rPr>
            <w:rStyle w:val="Hyperlink"/>
            <w:szCs w:val="22"/>
            <w:lang w:val="fi-FI" w:eastAsia="zh-CN"/>
          </w:rPr>
          <w:t>http://www.iwar.org.uk/comsec/resources/sa-tools/</w:t>
        </w:r>
      </w:hyperlink>
      <w:r w:rsidR="00FD6E72" w:rsidRPr="00C97C32">
        <w:rPr>
          <w:szCs w:val="22"/>
          <w:lang w:val="fi-FI" w:eastAsia="zh-CN"/>
        </w:rPr>
        <w:t xml:space="preserve"> </w:t>
      </w:r>
    </w:p>
    <w:p w:rsidR="00FD6E72" w:rsidRPr="00C97C32" w:rsidRDefault="00B300C1" w:rsidP="00B300C1">
      <w:pPr>
        <w:pStyle w:val="enumlev1"/>
        <w:jc w:val="left"/>
        <w:rPr>
          <w:szCs w:val="22"/>
          <w:lang w:val="fi-FI" w:eastAsia="zh-CN"/>
        </w:rPr>
      </w:pPr>
      <w:r w:rsidRPr="00C97C32">
        <w:rPr>
          <w:szCs w:val="22"/>
          <w:lang w:eastAsia="zh-CN"/>
        </w:rPr>
        <w:t>•</w:t>
      </w:r>
      <w:r w:rsidRPr="00C97C32">
        <w:rPr>
          <w:szCs w:val="22"/>
          <w:lang w:eastAsia="zh-CN"/>
        </w:rPr>
        <w:tab/>
      </w:r>
      <w:r w:rsidR="00FD6E72" w:rsidRPr="00C97C32">
        <w:rPr>
          <w:rFonts w:hAnsi="SimSun"/>
          <w:szCs w:val="22"/>
          <w:lang w:val="es-ES_tradnl" w:eastAsia="zh-CN"/>
        </w:rPr>
        <w:t>美国国家网络安全伙伴关系</w:t>
      </w:r>
      <w:r w:rsidR="00FD6E72" w:rsidRPr="00C97C32">
        <w:rPr>
          <w:szCs w:val="22"/>
          <w:lang w:val="fi-FI" w:eastAsia="zh-CN"/>
        </w:rPr>
        <w:t xml:space="preserve"> – </w:t>
      </w:r>
      <w:r w:rsidR="00FD6E72" w:rsidRPr="00C97C32">
        <w:rPr>
          <w:rFonts w:hAnsi="SimSun"/>
          <w:szCs w:val="22"/>
          <w:lang w:eastAsia="zh-CN"/>
        </w:rPr>
        <w:t>小企业和小企业资料中心的意识</w:t>
      </w:r>
      <w:r w:rsidR="00FD6E72" w:rsidRPr="00C97C32">
        <w:rPr>
          <w:rFonts w:hAnsi="SimSun"/>
          <w:szCs w:val="22"/>
          <w:lang w:val="fi-FI" w:eastAsia="zh-CN"/>
        </w:rPr>
        <w:t>：</w:t>
      </w:r>
      <w:hyperlink r:id="rId205" w:history="1">
        <w:r w:rsidR="00FD6E72" w:rsidRPr="00C97C32">
          <w:rPr>
            <w:rStyle w:val="Hyperlink"/>
            <w:szCs w:val="22"/>
            <w:lang w:val="fi-FI" w:eastAsia="zh-CN"/>
          </w:rPr>
          <w:t>http://www.cyberpartnership.org/init-aware.html</w:t>
        </w:r>
      </w:hyperlink>
      <w:r w:rsidR="00FD6E72" w:rsidRPr="00C97C32">
        <w:rPr>
          <w:szCs w:val="22"/>
          <w:lang w:val="fi-FI" w:eastAsia="zh-CN"/>
        </w:rPr>
        <w:t xml:space="preserve"> </w:t>
      </w:r>
    </w:p>
    <w:p w:rsidR="00FD6E72" w:rsidRPr="00B300C1" w:rsidRDefault="00FD6E72" w:rsidP="00B300C1">
      <w:pPr>
        <w:pStyle w:val="Headingb"/>
        <w:rPr>
          <w:lang w:val="fi-FI" w:eastAsia="zh-CN"/>
        </w:rPr>
      </w:pPr>
      <w:r>
        <w:rPr>
          <w:lang w:eastAsia="zh-CN"/>
        </w:rPr>
        <w:t>国家层面</w:t>
      </w:r>
    </w:p>
    <w:p w:rsidR="00FD6E72" w:rsidRPr="00B300C1" w:rsidRDefault="00B300C1" w:rsidP="00C97C32">
      <w:pPr>
        <w:pStyle w:val="enumlev1"/>
        <w:jc w:val="left"/>
        <w:rPr>
          <w:szCs w:val="22"/>
          <w:lang w:val="fi-FI"/>
        </w:rPr>
      </w:pPr>
      <w:r w:rsidRPr="00B300C1">
        <w:rPr>
          <w:szCs w:val="22"/>
          <w:lang w:val="fi-FI" w:eastAsia="zh-CN"/>
        </w:rPr>
        <w:t>•</w:t>
      </w:r>
      <w:r w:rsidRPr="00B300C1">
        <w:rPr>
          <w:szCs w:val="22"/>
          <w:lang w:val="fi-FI" w:eastAsia="zh-CN"/>
        </w:rPr>
        <w:tab/>
      </w:r>
      <w:r w:rsidR="00FD6E72" w:rsidRPr="00C97C32">
        <w:rPr>
          <w:rFonts w:hAnsi="SimSun"/>
          <w:szCs w:val="22"/>
          <w:lang w:eastAsia="zh-CN"/>
        </w:rPr>
        <w:t>美国联邦贸易委员会</w:t>
      </w:r>
      <w:r w:rsidR="00FD6E72" w:rsidRPr="00B300C1">
        <w:rPr>
          <w:rFonts w:hAnsi="SimSun"/>
          <w:szCs w:val="22"/>
          <w:lang w:val="fi-FI" w:eastAsia="zh-CN"/>
        </w:rPr>
        <w:t>：</w:t>
      </w:r>
      <w:hyperlink r:id="rId206" w:history="1">
        <w:r w:rsidR="00FD6E72" w:rsidRPr="00B300C1">
          <w:rPr>
            <w:rStyle w:val="Hyperlink"/>
            <w:szCs w:val="22"/>
            <w:lang w:val="fi-FI"/>
          </w:rPr>
          <w:t>http://www.ftc.gov/infosecurity</w:t>
        </w:r>
      </w:hyperlink>
      <w:r w:rsidR="00FD6E72" w:rsidRPr="00B300C1">
        <w:rPr>
          <w:szCs w:val="22"/>
          <w:lang w:val="fi-FI"/>
        </w:rPr>
        <w:t xml:space="preserve"> </w:t>
      </w:r>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NIST 800-50</w:t>
      </w:r>
      <w:r w:rsidR="00FD6E72" w:rsidRPr="00C97C32">
        <w:rPr>
          <w:rFonts w:hAnsi="SimSun"/>
          <w:szCs w:val="22"/>
          <w:lang w:eastAsia="zh-CN"/>
        </w:rPr>
        <w:t>安全意识和培训计划：</w:t>
      </w:r>
      <w:hyperlink r:id="rId207" w:history="1">
        <w:r w:rsidRPr="00C6771D">
          <w:rPr>
            <w:rStyle w:val="Hyperlink"/>
            <w:szCs w:val="22"/>
          </w:rPr>
          <w:t>http://csrc.nist.gov/publications/nistpubs/800-50/NIST-SP800-50.pdf</w:t>
        </w:r>
      </w:hyperlink>
      <w:r w:rsidR="00FD6E72" w:rsidRPr="00C97C32">
        <w:rPr>
          <w:szCs w:val="22"/>
        </w:rPr>
        <w:t xml:space="preserve"> </w:t>
      </w:r>
    </w:p>
    <w:p w:rsidR="00FD6E72" w:rsidRDefault="00FD6E72" w:rsidP="00B300C1">
      <w:pPr>
        <w:pStyle w:val="Heading1"/>
        <w:rPr>
          <w:lang w:eastAsia="zh-CN"/>
        </w:rPr>
      </w:pPr>
      <w:bookmarkStart w:id="190" w:name="_Toc261958150"/>
      <w:bookmarkStart w:id="191" w:name="_Toc261959137"/>
      <w:r>
        <w:rPr>
          <w:lang w:eastAsia="zh-CN"/>
        </w:rPr>
        <w:t>第三部分：遏制网络犯罪</w:t>
      </w:r>
      <w:r>
        <w:rPr>
          <w:lang w:eastAsia="zh-CN"/>
        </w:rPr>
        <w:t>/</w:t>
      </w:r>
      <w:r>
        <w:rPr>
          <w:lang w:eastAsia="zh-CN"/>
        </w:rPr>
        <w:t>法律基础和执法情况</w:t>
      </w:r>
      <w:bookmarkEnd w:id="190"/>
      <w:bookmarkEnd w:id="191"/>
    </w:p>
    <w:p w:rsidR="00FD6E72" w:rsidRPr="00B300C1" w:rsidRDefault="00FD6E72" w:rsidP="00B300C1">
      <w:pPr>
        <w:pStyle w:val="Headingb"/>
        <w:rPr>
          <w:lang w:eastAsia="zh-CN"/>
        </w:rPr>
      </w:pPr>
      <w:r>
        <w:rPr>
          <w:lang w:val="fr-FR" w:eastAsia="zh-CN"/>
        </w:rPr>
        <w:t>国际层面</w:t>
      </w:r>
    </w:p>
    <w:p w:rsidR="00FD6E72" w:rsidRPr="00B300C1"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欧洲理事会</w:t>
      </w:r>
      <w:r w:rsidR="00FD6E72" w:rsidRPr="00B300C1">
        <w:rPr>
          <w:rFonts w:hAnsi="SimSun"/>
          <w:szCs w:val="22"/>
          <w:lang w:eastAsia="zh-CN"/>
        </w:rPr>
        <w:t>：</w:t>
      </w:r>
      <w:r w:rsidR="00FD6E72" w:rsidRPr="00C97C32">
        <w:rPr>
          <w:rFonts w:hAnsi="SimSun"/>
          <w:szCs w:val="22"/>
          <w:lang w:eastAsia="zh-CN"/>
        </w:rPr>
        <w:t>《网络犯罪公约》</w:t>
      </w:r>
      <w:r w:rsidR="00FD6E72" w:rsidRPr="00B300C1">
        <w:rPr>
          <w:rFonts w:hAnsi="SimSun"/>
          <w:szCs w:val="22"/>
          <w:lang w:eastAsia="zh-CN"/>
        </w:rPr>
        <w:t>（</w:t>
      </w:r>
      <w:r w:rsidR="00FD6E72" w:rsidRPr="00B300C1">
        <w:rPr>
          <w:szCs w:val="22"/>
          <w:lang w:eastAsia="zh-CN"/>
        </w:rPr>
        <w:t>2001</w:t>
      </w:r>
      <w:r w:rsidR="00FD6E72" w:rsidRPr="00C97C32">
        <w:rPr>
          <w:rFonts w:hAnsi="SimSun"/>
          <w:szCs w:val="22"/>
          <w:lang w:eastAsia="zh-CN"/>
        </w:rPr>
        <w:t>年</w:t>
      </w:r>
      <w:r w:rsidR="00FD6E72" w:rsidRPr="00B300C1">
        <w:rPr>
          <w:rFonts w:hAnsi="SimSun"/>
          <w:szCs w:val="22"/>
          <w:lang w:eastAsia="zh-CN"/>
        </w:rPr>
        <w:t>）：</w:t>
      </w:r>
      <w:r w:rsidR="00FD6E72" w:rsidRPr="00B300C1">
        <w:rPr>
          <w:bCs/>
          <w:szCs w:val="22"/>
          <w:lang w:eastAsia="zh-CN"/>
        </w:rPr>
        <w:br/>
      </w:r>
      <w:hyperlink r:id="rId208" w:history="1">
        <w:r w:rsidR="00FD6E72" w:rsidRPr="00B300C1">
          <w:rPr>
            <w:rStyle w:val="Hyperlink"/>
            <w:bCs/>
            <w:szCs w:val="22"/>
            <w:lang w:eastAsia="zh-CN"/>
          </w:rPr>
          <w:t>http://www.coe.int/t/dg1/legalcooperation/economiccrime/cybercrime/Default_en.asp</w:t>
        </w:r>
      </w:hyperlink>
      <w:r w:rsidR="00FD6E72" w:rsidRPr="00B300C1">
        <w:rPr>
          <w:bCs/>
          <w:szCs w:val="22"/>
          <w:lang w:eastAsia="zh-CN"/>
        </w:rPr>
        <w:t xml:space="preserve"> </w:t>
      </w:r>
    </w:p>
    <w:p w:rsidR="00FD6E72" w:rsidRPr="002C06A2" w:rsidRDefault="00B300C1" w:rsidP="00C97C32">
      <w:pPr>
        <w:pStyle w:val="enumlev1"/>
        <w:jc w:val="left"/>
        <w:rPr>
          <w:bCs/>
          <w:szCs w:val="22"/>
        </w:rPr>
      </w:pPr>
      <w:r w:rsidRPr="002C06A2">
        <w:rPr>
          <w:szCs w:val="22"/>
          <w:lang w:eastAsia="zh-CN"/>
        </w:rPr>
        <w:t>•</w:t>
      </w:r>
      <w:r w:rsidRPr="002C06A2">
        <w:rPr>
          <w:szCs w:val="22"/>
          <w:lang w:eastAsia="zh-CN"/>
        </w:rPr>
        <w:tab/>
      </w:r>
      <w:r w:rsidR="00FD6E72" w:rsidRPr="002C06A2">
        <w:rPr>
          <w:szCs w:val="22"/>
          <w:lang w:eastAsia="zh-CN"/>
        </w:rPr>
        <w:t>G-8</w:t>
      </w:r>
      <w:r w:rsidR="00FD6E72" w:rsidRPr="00C97C32">
        <w:rPr>
          <w:rFonts w:hAnsi="SimSun"/>
          <w:szCs w:val="22"/>
          <w:lang w:eastAsia="zh-CN"/>
        </w:rPr>
        <w:t>高科技犯罪原则</w:t>
      </w:r>
      <w:r w:rsidR="00FD6E72" w:rsidRPr="002C06A2">
        <w:rPr>
          <w:rFonts w:hAnsi="SimSun"/>
          <w:szCs w:val="22"/>
          <w:lang w:eastAsia="zh-CN"/>
        </w:rPr>
        <w:t>：</w:t>
      </w:r>
      <w:hyperlink r:id="rId209" w:history="1">
        <w:r w:rsidR="00FD6E72" w:rsidRPr="002C06A2">
          <w:rPr>
            <w:rStyle w:val="Hyperlink"/>
            <w:bCs/>
            <w:szCs w:val="22"/>
          </w:rPr>
          <w:t>http://www.usdoj.gov/criminal/cybercrime/g82004/g8_background.html</w:t>
        </w:r>
      </w:hyperlink>
    </w:p>
    <w:p w:rsidR="00FD6E72" w:rsidRPr="002C06A2" w:rsidRDefault="00B300C1" w:rsidP="00C97C32">
      <w:pPr>
        <w:pStyle w:val="enumlev1"/>
        <w:jc w:val="left"/>
        <w:rPr>
          <w:bCs/>
          <w:szCs w:val="22"/>
        </w:rPr>
      </w:pPr>
      <w:r w:rsidRPr="002C06A2">
        <w:rPr>
          <w:szCs w:val="22"/>
          <w:lang w:eastAsia="zh-CN"/>
        </w:rPr>
        <w:t>•</w:t>
      </w:r>
      <w:r w:rsidRPr="002C06A2">
        <w:rPr>
          <w:szCs w:val="22"/>
          <w:lang w:eastAsia="zh-CN"/>
        </w:rPr>
        <w:tab/>
      </w:r>
      <w:r w:rsidR="00FD6E72" w:rsidRPr="00C97C32">
        <w:rPr>
          <w:rFonts w:hAnsi="SimSun"/>
          <w:szCs w:val="22"/>
          <w:lang w:eastAsia="zh-CN"/>
        </w:rPr>
        <w:t>国际电联</w:t>
      </w:r>
      <w:r w:rsidR="00FD6E72" w:rsidRPr="00C97C32">
        <w:rPr>
          <w:rFonts w:hAnsi="SimSun" w:hint="eastAsia"/>
          <w:szCs w:val="22"/>
          <w:lang w:val="fr-FR" w:eastAsia="zh-CN"/>
        </w:rPr>
        <w:t>与国家法律方法统一、国际法律协调和执法相关的背景材料</w:t>
      </w:r>
      <w:hyperlink r:id="rId210" w:history="1">
        <w:r w:rsidR="00FD6E72" w:rsidRPr="002C06A2">
          <w:rPr>
            <w:rStyle w:val="Hyperlink"/>
            <w:bCs/>
            <w:szCs w:val="22"/>
          </w:rPr>
          <w:t>http://www.itu.int/ITU-D/cyb/cybersecurity/legislation.html</w:t>
        </w:r>
      </w:hyperlink>
    </w:p>
    <w:p w:rsidR="00FD6E72" w:rsidRPr="00C97C32"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国际电联</w:t>
      </w:r>
      <w:r w:rsidR="00FD6E72" w:rsidRPr="00C97C32">
        <w:rPr>
          <w:szCs w:val="22"/>
          <w:lang w:eastAsia="zh-CN"/>
        </w:rPr>
        <w:t>/InfoDev ICT</w:t>
      </w:r>
      <w:r w:rsidR="00FD6E72" w:rsidRPr="00C97C32">
        <w:rPr>
          <w:rFonts w:hAnsi="SimSun"/>
          <w:szCs w:val="22"/>
          <w:lang w:eastAsia="zh-CN"/>
        </w:rPr>
        <w:t>规则工具包：</w:t>
      </w:r>
      <w:hyperlink r:id="rId211" w:history="1">
        <w:r w:rsidR="00FD6E72" w:rsidRPr="00C97C32">
          <w:rPr>
            <w:rStyle w:val="Hyperlink"/>
            <w:szCs w:val="22"/>
            <w:lang w:eastAsia="zh-CN"/>
          </w:rPr>
          <w:t>http://www.ictregulationtoolkit.org/</w:t>
        </w:r>
      </w:hyperlink>
    </w:p>
    <w:p w:rsidR="00FD6E72" w:rsidRPr="00C97C32"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int="eastAsia"/>
          <w:bCs/>
          <w:szCs w:val="22"/>
          <w:lang w:eastAsia="zh-CN"/>
        </w:rPr>
        <w:t>国际电联关于认识网络犯罪的出版物：发展中国家指南：</w:t>
      </w:r>
      <w:r w:rsidR="00FD6E72" w:rsidRPr="00C97C32">
        <w:rPr>
          <w:bCs/>
          <w:szCs w:val="22"/>
          <w:lang w:eastAsia="zh-CN"/>
        </w:rPr>
        <w:br/>
      </w:r>
      <w:hyperlink r:id="rId212" w:history="1">
        <w:r w:rsidR="00FD6E72" w:rsidRPr="00C97C32">
          <w:rPr>
            <w:rStyle w:val="Hyperlink"/>
            <w:bCs/>
            <w:szCs w:val="22"/>
          </w:rPr>
          <w:t>http://www.itu.int/ITU-D/cyb/cybersecurity/projects/crimeguide.html</w:t>
        </w:r>
      </w:hyperlink>
    </w:p>
    <w:p w:rsidR="00FD6E72" w:rsidRPr="00C97C32"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int="eastAsia"/>
          <w:bCs/>
          <w:szCs w:val="22"/>
          <w:lang w:eastAsia="zh-CN"/>
        </w:rPr>
        <w:t>国际电联网络犯罪立法工具包：</w:t>
      </w:r>
      <w:r w:rsidR="00FD6E72" w:rsidRPr="00C97C32">
        <w:rPr>
          <w:bCs/>
          <w:szCs w:val="22"/>
          <w:lang w:eastAsia="zh-CN"/>
        </w:rPr>
        <w:br/>
      </w:r>
      <w:hyperlink r:id="rId213" w:history="1">
        <w:r w:rsidR="00FD6E72" w:rsidRPr="00C97C32">
          <w:rPr>
            <w:rStyle w:val="Hyperlink"/>
            <w:bCs/>
            <w:szCs w:val="22"/>
          </w:rPr>
          <w:t>http://www.itu.int/ITU-D/cyb/cybersecurity/projects/cyberlaw.html</w:t>
        </w:r>
      </w:hyperlink>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国际警察组织信息技术犯罪资料库：</w:t>
      </w:r>
      <w:hyperlink r:id="rId214" w:history="1">
        <w:r w:rsidR="00FD6E72" w:rsidRPr="00C97C32">
          <w:rPr>
            <w:rStyle w:val="Hyperlink"/>
            <w:szCs w:val="22"/>
          </w:rPr>
          <w:t>http://www.interpol.com/Public/TechnologyCrime/</w:t>
        </w:r>
      </w:hyperlink>
      <w:r w:rsidR="00FD6E72" w:rsidRPr="00C97C32">
        <w:rPr>
          <w:szCs w:val="22"/>
        </w:rPr>
        <w:t xml:space="preserve"> </w:t>
      </w:r>
    </w:p>
    <w:p w:rsidR="00E66718" w:rsidRDefault="00E66718">
      <w:pPr>
        <w:tabs>
          <w:tab w:val="clear" w:pos="794"/>
          <w:tab w:val="clear" w:pos="1191"/>
          <w:tab w:val="clear" w:pos="1588"/>
          <w:tab w:val="clear" w:pos="1985"/>
        </w:tabs>
        <w:overflowPunct/>
        <w:autoSpaceDE/>
        <w:autoSpaceDN/>
        <w:adjustRightInd/>
        <w:spacing w:before="0"/>
        <w:ind w:firstLine="0"/>
        <w:jc w:val="left"/>
        <w:textAlignment w:val="auto"/>
        <w:rPr>
          <w:szCs w:val="22"/>
          <w:lang w:eastAsia="zh-CN"/>
        </w:rPr>
      </w:pPr>
      <w:r>
        <w:rPr>
          <w:szCs w:val="22"/>
          <w:lang w:eastAsia="zh-CN"/>
        </w:rPr>
        <w:br w:type="page"/>
      </w:r>
    </w:p>
    <w:p w:rsidR="00FD6E72" w:rsidRPr="00C97C32" w:rsidRDefault="00B300C1" w:rsidP="00C97C32">
      <w:pPr>
        <w:pStyle w:val="enumlev1"/>
        <w:jc w:val="left"/>
        <w:rPr>
          <w:bCs/>
          <w:szCs w:val="22"/>
        </w:rPr>
      </w:pPr>
      <w:r w:rsidRPr="00C97C32">
        <w:rPr>
          <w:szCs w:val="22"/>
          <w:lang w:eastAsia="zh-CN"/>
        </w:rPr>
        <w:lastRenderedPageBreak/>
        <w:t>•</w:t>
      </w:r>
      <w:r w:rsidRPr="00C97C32">
        <w:rPr>
          <w:szCs w:val="22"/>
          <w:lang w:eastAsia="zh-CN"/>
        </w:rPr>
        <w:tab/>
      </w:r>
      <w:r w:rsidR="00FD6E72" w:rsidRPr="00C97C32">
        <w:rPr>
          <w:szCs w:val="22"/>
        </w:rPr>
        <w:t>OECD</w:t>
      </w:r>
      <w:r w:rsidR="00FD6E72" w:rsidRPr="00C97C32">
        <w:rPr>
          <w:rFonts w:hAnsi="SimSun"/>
          <w:szCs w:val="22"/>
          <w:lang w:eastAsia="zh-CN"/>
        </w:rPr>
        <w:t>反垃圾信息监管方法</w:t>
      </w:r>
      <w:r w:rsidR="00FD6E72" w:rsidRPr="00C97C32">
        <w:rPr>
          <w:rFonts w:hAnsi="SimSun"/>
          <w:szCs w:val="22"/>
        </w:rPr>
        <w:t>：</w:t>
      </w:r>
      <w:hyperlink r:id="rId215" w:history="1">
        <w:r w:rsidR="00FD6E72" w:rsidRPr="00C97C32">
          <w:rPr>
            <w:rStyle w:val="Hyperlink"/>
            <w:bCs/>
            <w:szCs w:val="22"/>
          </w:rPr>
          <w:t>http://www.oecd-antispam.org/article.php3?id_article=1</w:t>
        </w:r>
      </w:hyperlink>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szCs w:val="22"/>
        </w:rPr>
        <w:t>OECD</w:t>
      </w:r>
      <w:r w:rsidR="00FD6E72" w:rsidRPr="00C97C32">
        <w:rPr>
          <w:rFonts w:hAnsi="SimSun"/>
          <w:szCs w:val="22"/>
          <w:lang w:eastAsia="zh-CN"/>
        </w:rPr>
        <w:t>反垃圾信息工具包</w:t>
      </w:r>
      <w:r w:rsidR="00FD6E72" w:rsidRPr="00C97C32">
        <w:rPr>
          <w:rFonts w:hAnsi="SimSun"/>
          <w:szCs w:val="22"/>
        </w:rPr>
        <w:t>：</w:t>
      </w:r>
      <w:hyperlink r:id="rId216" w:history="1">
        <w:r w:rsidR="00FD6E72" w:rsidRPr="00C97C32">
          <w:rPr>
            <w:rStyle w:val="Hyperlink"/>
            <w:bCs/>
            <w:szCs w:val="22"/>
          </w:rPr>
          <w:t>http://www.oecd-antispam.org/article.php3?id_article=265</w:t>
        </w:r>
      </w:hyperlink>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联合国大会关</w:t>
      </w:r>
      <w:r w:rsidR="00FD6E72" w:rsidRPr="00C97C32">
        <w:rPr>
          <w:rFonts w:hAnsi="SimSun" w:hint="eastAsia"/>
          <w:szCs w:val="22"/>
          <w:lang w:eastAsia="zh-CN"/>
        </w:rPr>
        <w:t>于</w:t>
      </w:r>
      <w:r w:rsidR="00FD6E72" w:rsidRPr="00C97C32">
        <w:rPr>
          <w:rFonts w:hint="eastAsia"/>
          <w:szCs w:val="22"/>
          <w:lang w:val="en-US" w:eastAsia="zh-CN"/>
        </w:rPr>
        <w:t>“</w:t>
      </w:r>
      <w:r w:rsidR="00FD6E72" w:rsidRPr="00C97C32">
        <w:rPr>
          <w:rFonts w:hAnsi="SimSun"/>
          <w:szCs w:val="22"/>
          <w:lang w:eastAsia="zh-CN"/>
        </w:rPr>
        <w:t>打击违法滥用信息技术</w:t>
      </w:r>
      <w:r w:rsidR="00FD6E72" w:rsidRPr="00C97C32">
        <w:rPr>
          <w:rFonts w:hint="eastAsia"/>
          <w:szCs w:val="22"/>
          <w:lang w:val="en-US" w:eastAsia="zh-CN"/>
        </w:rPr>
        <w:t>”</w:t>
      </w:r>
      <w:r w:rsidR="00FD6E72" w:rsidRPr="00C97C32">
        <w:rPr>
          <w:rFonts w:hAnsi="SimSun"/>
          <w:szCs w:val="22"/>
          <w:lang w:val="de-DE" w:eastAsia="zh-CN"/>
        </w:rPr>
        <w:t>的</w:t>
      </w:r>
      <w:r w:rsidR="00FD6E72" w:rsidRPr="00C97C32">
        <w:rPr>
          <w:rFonts w:hAnsi="SimSun"/>
          <w:szCs w:val="22"/>
          <w:lang w:eastAsia="zh-CN"/>
        </w:rPr>
        <w:t>第</w:t>
      </w:r>
      <w:r w:rsidR="00FD6E72" w:rsidRPr="00C97C32">
        <w:rPr>
          <w:szCs w:val="22"/>
          <w:lang w:val="en-US"/>
        </w:rPr>
        <w:t>55/63</w:t>
      </w:r>
      <w:r w:rsidR="00FD6E72" w:rsidRPr="00C97C32">
        <w:rPr>
          <w:rFonts w:hAnsi="SimSun"/>
          <w:szCs w:val="22"/>
          <w:lang w:val="de-DE" w:eastAsia="zh-CN"/>
        </w:rPr>
        <w:t>号决议</w:t>
      </w:r>
      <w:r w:rsidR="00FD6E72" w:rsidRPr="00C97C32">
        <w:rPr>
          <w:rFonts w:hAnsi="SimSun"/>
          <w:szCs w:val="22"/>
          <w:lang w:val="en-US"/>
        </w:rPr>
        <w:t>：</w:t>
      </w:r>
      <w:r w:rsidR="00FD6E72" w:rsidRPr="00C97C32">
        <w:rPr>
          <w:bCs/>
          <w:szCs w:val="22"/>
        </w:rPr>
        <w:br/>
      </w:r>
      <w:hyperlink r:id="rId217" w:history="1">
        <w:r w:rsidR="00FD6E72" w:rsidRPr="00C97C32">
          <w:rPr>
            <w:rStyle w:val="Hyperlink"/>
            <w:bCs/>
            <w:szCs w:val="22"/>
          </w:rPr>
          <w:t>http://www.un.org/Depts/dhl/resguide/r55.htm</w:t>
        </w:r>
      </w:hyperlink>
      <w:r w:rsidR="00FD6E72" w:rsidRPr="00C97C32">
        <w:rPr>
          <w:bCs/>
          <w:szCs w:val="22"/>
        </w:rPr>
        <w:t xml:space="preserve"> </w:t>
      </w:r>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联合国大会关</w:t>
      </w:r>
      <w:r w:rsidR="00FD6E72" w:rsidRPr="00C97C32">
        <w:rPr>
          <w:rFonts w:hAnsi="SimSun" w:hint="eastAsia"/>
          <w:szCs w:val="22"/>
          <w:lang w:eastAsia="zh-CN"/>
        </w:rPr>
        <w:t>于</w:t>
      </w:r>
      <w:r w:rsidR="00FD6E72" w:rsidRPr="00C97C32">
        <w:rPr>
          <w:rFonts w:hint="eastAsia"/>
          <w:szCs w:val="22"/>
          <w:lang w:val="en-US" w:eastAsia="zh-CN"/>
        </w:rPr>
        <w:t>“</w:t>
      </w:r>
      <w:r w:rsidR="00FD6E72" w:rsidRPr="00C97C32">
        <w:rPr>
          <w:rFonts w:hAnsi="SimSun"/>
          <w:szCs w:val="22"/>
          <w:lang w:eastAsia="zh-CN"/>
        </w:rPr>
        <w:t>打击违法滥用信息技术</w:t>
      </w:r>
      <w:r w:rsidR="00FD6E72" w:rsidRPr="00C97C32">
        <w:rPr>
          <w:rFonts w:hint="eastAsia"/>
          <w:szCs w:val="22"/>
          <w:lang w:val="en-US" w:eastAsia="zh-CN"/>
        </w:rPr>
        <w:t>”</w:t>
      </w:r>
      <w:r w:rsidR="00FD6E72" w:rsidRPr="00C97C32">
        <w:rPr>
          <w:rFonts w:hAnsi="SimSun"/>
          <w:szCs w:val="22"/>
          <w:lang w:val="de-DE" w:eastAsia="zh-CN"/>
        </w:rPr>
        <w:t>的</w:t>
      </w:r>
      <w:r w:rsidR="00FD6E72" w:rsidRPr="00C97C32">
        <w:rPr>
          <w:rFonts w:hAnsi="SimSun"/>
          <w:szCs w:val="22"/>
          <w:lang w:eastAsia="zh-CN"/>
        </w:rPr>
        <w:t>第</w:t>
      </w:r>
      <w:r w:rsidR="00FD6E72" w:rsidRPr="00C97C32">
        <w:rPr>
          <w:szCs w:val="22"/>
          <w:lang w:val="en-US"/>
        </w:rPr>
        <w:t>56/121</w:t>
      </w:r>
      <w:r w:rsidR="00FD6E72" w:rsidRPr="00C97C32">
        <w:rPr>
          <w:rFonts w:hAnsi="SimSun"/>
          <w:szCs w:val="22"/>
          <w:lang w:val="de-DE" w:eastAsia="zh-CN"/>
        </w:rPr>
        <w:t>号决议</w:t>
      </w:r>
      <w:r w:rsidR="00FD6E72" w:rsidRPr="00C97C32">
        <w:rPr>
          <w:rFonts w:hAnsi="SimSun"/>
          <w:szCs w:val="22"/>
          <w:lang w:val="en-US"/>
        </w:rPr>
        <w:t>：</w:t>
      </w:r>
      <w:r w:rsidR="00FD6E72" w:rsidRPr="00C97C32">
        <w:rPr>
          <w:bCs/>
          <w:szCs w:val="22"/>
        </w:rPr>
        <w:br/>
      </w:r>
      <w:hyperlink r:id="rId218" w:history="1">
        <w:r w:rsidR="00FD6E72" w:rsidRPr="00C97C32">
          <w:rPr>
            <w:rStyle w:val="Hyperlink"/>
            <w:bCs/>
            <w:szCs w:val="22"/>
          </w:rPr>
          <w:t>http://www.un.org/Depts/dhl/resguide/r56.htm</w:t>
        </w:r>
      </w:hyperlink>
    </w:p>
    <w:p w:rsidR="00FD6E72" w:rsidRPr="00C97C32"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cs="Arial"/>
          <w:color w:val="000000"/>
          <w:szCs w:val="22"/>
          <w:lang w:eastAsia="zh-CN"/>
        </w:rPr>
        <w:t>联合国区域间犯罪和司法研究所</w:t>
      </w:r>
      <w:r w:rsidR="00FD6E72" w:rsidRPr="00C97C32">
        <w:rPr>
          <w:rFonts w:hAnsi="SimSun"/>
          <w:szCs w:val="22"/>
          <w:lang w:eastAsia="zh-CN"/>
        </w:rPr>
        <w:t>（</w:t>
      </w:r>
      <w:r w:rsidR="00FD6E72" w:rsidRPr="00C97C32">
        <w:rPr>
          <w:szCs w:val="22"/>
          <w:lang w:eastAsia="zh-CN"/>
        </w:rPr>
        <w:t>UNICRI</w:t>
      </w:r>
      <w:r w:rsidR="00FD6E72" w:rsidRPr="00C97C32">
        <w:rPr>
          <w:rFonts w:hAnsi="SimSun"/>
          <w:szCs w:val="22"/>
          <w:lang w:eastAsia="zh-CN"/>
        </w:rPr>
        <w:t>）善用知识并建立新的伙伴关系打击网络犯罪资料库：</w:t>
      </w:r>
      <w:hyperlink r:id="rId219" w:history="1">
        <w:r w:rsidR="00FD6E72" w:rsidRPr="00C97C32">
          <w:rPr>
            <w:rStyle w:val="Hyperlink"/>
            <w:bCs/>
            <w:szCs w:val="22"/>
            <w:lang w:val="en-US" w:eastAsia="zh-CN"/>
          </w:rPr>
          <w:t>http://www.unicri.it/</w:t>
        </w:r>
      </w:hyperlink>
      <w:r w:rsidR="00FD6E72" w:rsidRPr="00C97C32">
        <w:rPr>
          <w:bCs/>
          <w:szCs w:val="22"/>
          <w:lang w:eastAsia="zh-CN"/>
        </w:rPr>
        <w:t xml:space="preserve"> </w:t>
      </w:r>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rFonts w:hAnsi="SimSun" w:cs="Arial"/>
          <w:color w:val="000000"/>
          <w:szCs w:val="22"/>
        </w:rPr>
        <w:t>联合国国际贸易法委员会（</w:t>
      </w:r>
      <w:r w:rsidR="00FD6E72" w:rsidRPr="00C97C32">
        <w:rPr>
          <w:rFonts w:cs="Arial"/>
          <w:color w:val="000000"/>
          <w:szCs w:val="22"/>
        </w:rPr>
        <w:t>UNCITRAL</w:t>
      </w:r>
      <w:r w:rsidR="00FD6E72" w:rsidRPr="00C97C32">
        <w:rPr>
          <w:rFonts w:hAnsi="SimSun" w:cs="Arial"/>
          <w:color w:val="000000"/>
          <w:szCs w:val="22"/>
        </w:rPr>
        <w:t>）电子签名示范法</w:t>
      </w:r>
      <w:r w:rsidR="00FD6E72" w:rsidRPr="00C97C32">
        <w:rPr>
          <w:rFonts w:hAnsi="SimSun"/>
          <w:szCs w:val="22"/>
        </w:rPr>
        <w:t>：</w:t>
      </w:r>
      <w:r w:rsidR="00FD6E72" w:rsidRPr="00C97C32">
        <w:rPr>
          <w:bCs/>
          <w:szCs w:val="22"/>
        </w:rPr>
        <w:br/>
      </w:r>
      <w:hyperlink r:id="rId220" w:history="1">
        <w:r w:rsidR="00FD6E72" w:rsidRPr="00C97C32">
          <w:rPr>
            <w:rStyle w:val="Hyperlink"/>
            <w:bCs/>
            <w:szCs w:val="22"/>
          </w:rPr>
          <w:t>http://www.uncitral.org/uncitral/en/uncitral_texts/electronic_commerce/2001Model_signatures.html</w:t>
        </w:r>
      </w:hyperlink>
      <w:r w:rsidR="00FD6E72" w:rsidRPr="00C97C32">
        <w:rPr>
          <w:bCs/>
          <w:szCs w:val="22"/>
        </w:rPr>
        <w:t xml:space="preserve"> </w:t>
      </w:r>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联合国毒品和犯罪办公室资料库：</w:t>
      </w:r>
      <w:hyperlink r:id="rId221" w:history="1">
        <w:r w:rsidR="00FD6E72" w:rsidRPr="00C97C32">
          <w:rPr>
            <w:rStyle w:val="Hyperlink"/>
            <w:bCs/>
            <w:szCs w:val="22"/>
            <w:lang w:val="en-US"/>
          </w:rPr>
          <w:t>http://www.unodc.org/</w:t>
        </w:r>
      </w:hyperlink>
      <w:r w:rsidR="00FD6E72" w:rsidRPr="00C97C32">
        <w:rPr>
          <w:bCs/>
          <w:szCs w:val="22"/>
        </w:rPr>
        <w:t xml:space="preserve"> </w:t>
      </w:r>
    </w:p>
    <w:p w:rsidR="00FD6E72" w:rsidRDefault="00FD6E72" w:rsidP="00B300C1">
      <w:pPr>
        <w:pStyle w:val="Headingb"/>
        <w:rPr>
          <w:bCs/>
          <w:lang w:eastAsia="zh-CN"/>
        </w:rPr>
      </w:pPr>
      <w:r>
        <w:rPr>
          <w:lang w:eastAsia="zh-CN"/>
        </w:rPr>
        <w:t>区域层面</w:t>
      </w:r>
    </w:p>
    <w:p w:rsidR="00FD6E72" w:rsidRPr="00C97C32"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亚太经济合作组织与网络犯罪有关的文件及领导人和部长声明：</w:t>
      </w:r>
      <w:hyperlink r:id="rId222" w:history="1">
        <w:r w:rsidR="00FD6E72" w:rsidRPr="00C97C32">
          <w:rPr>
            <w:rStyle w:val="Hyperlink"/>
            <w:bCs/>
            <w:szCs w:val="22"/>
            <w:lang w:eastAsia="zh-CN"/>
          </w:rPr>
          <w:t>http://www.apectelwg.org/</w:t>
        </w:r>
      </w:hyperlink>
      <w:r w:rsidR="00FD6E72" w:rsidRPr="00C97C32">
        <w:rPr>
          <w:bCs/>
          <w:szCs w:val="22"/>
          <w:lang w:eastAsia="zh-CN"/>
        </w:rPr>
        <w:t xml:space="preserve"> </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val="pt-PT" w:eastAsia="zh-CN"/>
        </w:rPr>
        <w:t>网络犯罪大会《开罗宣言》</w:t>
      </w:r>
      <w:r w:rsidR="00FD6E72" w:rsidRPr="00C97C32">
        <w:rPr>
          <w:rFonts w:hAnsi="SimSun"/>
          <w:szCs w:val="22"/>
        </w:rPr>
        <w:t>：</w:t>
      </w:r>
      <w:r w:rsidR="00FD6E72" w:rsidRPr="00C97C32">
        <w:rPr>
          <w:bCs/>
          <w:szCs w:val="22"/>
        </w:rPr>
        <w:br/>
      </w:r>
      <w:hyperlink r:id="rId223" w:history="1">
        <w:r w:rsidRPr="00C6771D">
          <w:rPr>
            <w:rStyle w:val="Hyperlink"/>
            <w:bCs/>
            <w:szCs w:val="22"/>
          </w:rPr>
          <w:t>http://www.coe.int/t/dg1/legalcooperation/economiccrime/cybercrime/cy%20activity%20Cairo/</w:t>
        </w:r>
        <w:r w:rsidRPr="00C6771D">
          <w:rPr>
            <w:rStyle w:val="Hyperlink"/>
            <w:rFonts w:hint="eastAsia"/>
            <w:bCs/>
            <w:szCs w:val="22"/>
            <w:lang w:eastAsia="zh-CN"/>
          </w:rPr>
          <w:t xml:space="preserve"> </w:t>
        </w:r>
        <w:r w:rsidRPr="00C6771D">
          <w:rPr>
            <w:rStyle w:val="Hyperlink"/>
            <w:bCs/>
            <w:szCs w:val="22"/>
          </w:rPr>
          <w:t>CairoDeclarationAgainstCC2007_EN.pdf</w:t>
        </w:r>
      </w:hyperlink>
      <w:r w:rsidR="00FD6E72" w:rsidRPr="00C97C32">
        <w:rPr>
          <w:bCs/>
          <w:szCs w:val="22"/>
        </w:rPr>
        <w:t xml:space="preserve"> </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有关计算机和计算机相关犯罪的共同体示范法</w:t>
      </w:r>
      <w:r w:rsidR="00FD6E72" w:rsidRPr="00C97C32">
        <w:rPr>
          <w:rFonts w:hAnsi="SimSun"/>
          <w:szCs w:val="22"/>
        </w:rPr>
        <w:t>：</w:t>
      </w:r>
      <w:r w:rsidR="00FD6E72" w:rsidRPr="00C97C32">
        <w:rPr>
          <w:bCs/>
          <w:szCs w:val="22"/>
        </w:rPr>
        <w:br/>
      </w:r>
      <w:hyperlink r:id="rId224" w:history="1">
        <w:r w:rsidR="00FD6E72" w:rsidRPr="00C97C32">
          <w:rPr>
            <w:rStyle w:val="Hyperlink"/>
            <w:bCs/>
            <w:szCs w:val="22"/>
            <w:lang w:val="en-US"/>
          </w:rPr>
          <w:t>http://www.thecommonwealth.org/Internal/38061/documents/</w:t>
        </w:r>
      </w:hyperlink>
      <w:r w:rsidR="00FD6E72" w:rsidRPr="00C97C32">
        <w:rPr>
          <w:bCs/>
          <w:szCs w:val="22"/>
        </w:rPr>
        <w:t xml:space="preserve"> </w:t>
      </w:r>
    </w:p>
    <w:p w:rsidR="00FD6E72" w:rsidRPr="00C97C32" w:rsidRDefault="00B300C1" w:rsidP="00B300C1">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欧洲理事会：《网络犯罪公约》（</w:t>
      </w:r>
      <w:r w:rsidR="00FD6E72" w:rsidRPr="00C97C32">
        <w:rPr>
          <w:szCs w:val="22"/>
          <w:lang w:eastAsia="zh-CN"/>
        </w:rPr>
        <w:t>2001</w:t>
      </w:r>
      <w:r w:rsidR="00FD6E72" w:rsidRPr="00C97C32">
        <w:rPr>
          <w:rFonts w:hAnsi="SimSun"/>
          <w:szCs w:val="22"/>
          <w:lang w:eastAsia="zh-CN"/>
        </w:rPr>
        <w:t>年）：</w:t>
      </w:r>
      <w:r w:rsidR="00FD6E72" w:rsidRPr="00C97C32">
        <w:rPr>
          <w:bCs/>
          <w:szCs w:val="22"/>
          <w:lang w:eastAsia="zh-CN"/>
        </w:rPr>
        <w:t xml:space="preserve"> </w:t>
      </w:r>
      <w:hyperlink r:id="rId225" w:history="1">
        <w:r w:rsidR="00FD6E72" w:rsidRPr="00C97C32">
          <w:rPr>
            <w:rStyle w:val="Hyperlink"/>
            <w:bCs/>
            <w:szCs w:val="22"/>
            <w:lang w:eastAsia="zh-CN"/>
          </w:rPr>
          <w:t>http://www.coe.int/t/dg1/legalcooperation/economiccrime/cybercrime/Default_en.asp</w:t>
        </w:r>
      </w:hyperlink>
      <w:r w:rsidR="00FD6E72" w:rsidRPr="00C97C32">
        <w:rPr>
          <w:bCs/>
          <w:szCs w:val="22"/>
          <w:lang w:eastAsia="zh-CN"/>
        </w:rPr>
        <w:t xml:space="preserve"> </w:t>
      </w:r>
    </w:p>
    <w:p w:rsidR="00FD6E72" w:rsidRPr="00C97C32" w:rsidRDefault="00B300C1" w:rsidP="00C97C32">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美洲国家组织</w:t>
      </w:r>
      <w:r w:rsidR="00FD6E72" w:rsidRPr="00B300C1">
        <w:rPr>
          <w:rFonts w:hAnsi="SimSun"/>
          <w:szCs w:val="22"/>
          <w:lang w:eastAsia="zh-CN"/>
        </w:rPr>
        <w:t>：</w:t>
      </w:r>
      <w:r w:rsidR="00FD6E72" w:rsidRPr="00C97C32">
        <w:rPr>
          <w:rFonts w:hAnsi="SimSun"/>
          <w:szCs w:val="22"/>
          <w:lang w:eastAsia="zh-CN"/>
        </w:rPr>
        <w:t>美洲国家网络犯罪合作门户</w:t>
      </w:r>
      <w:r w:rsidR="00FD6E72" w:rsidRPr="00B300C1">
        <w:rPr>
          <w:rFonts w:hAnsi="SimSun"/>
          <w:szCs w:val="22"/>
          <w:lang w:eastAsia="zh-CN"/>
        </w:rPr>
        <w:t>：</w:t>
      </w:r>
      <w:hyperlink r:id="rId226" w:history="1">
        <w:r w:rsidR="00FD6E72" w:rsidRPr="00C97C32">
          <w:rPr>
            <w:rStyle w:val="Hyperlink"/>
            <w:bCs/>
            <w:szCs w:val="22"/>
            <w:lang w:eastAsia="zh-CN"/>
          </w:rPr>
          <w:t>http://www.oas.org/juridico/english/cyber.htm</w:t>
        </w:r>
      </w:hyperlink>
      <w:r w:rsidR="00FD6E72" w:rsidRPr="00C97C32">
        <w:rPr>
          <w:bCs/>
          <w:szCs w:val="22"/>
          <w:lang w:eastAsia="zh-CN"/>
        </w:rPr>
        <w:t xml:space="preserve"> </w:t>
      </w:r>
    </w:p>
    <w:p w:rsidR="00FD6E72" w:rsidRDefault="00FD6E72" w:rsidP="000B58E0">
      <w:pPr>
        <w:pStyle w:val="Headingb"/>
        <w:rPr>
          <w:bCs/>
          <w:lang w:eastAsia="zh-CN"/>
        </w:rPr>
      </w:pPr>
      <w:r>
        <w:rPr>
          <w:lang w:eastAsia="zh-CN"/>
        </w:rPr>
        <w:t>国家层面</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联邦调查局如何调查计算机犯罪</w:t>
      </w:r>
      <w:r w:rsidR="00FD6E72" w:rsidRPr="00C97C32">
        <w:rPr>
          <w:rFonts w:hAnsi="SimSun"/>
          <w:szCs w:val="22"/>
        </w:rPr>
        <w:t>：</w:t>
      </w:r>
      <w:r w:rsidR="00FD6E72" w:rsidRPr="00C97C32">
        <w:rPr>
          <w:bCs/>
          <w:szCs w:val="22"/>
        </w:rPr>
        <w:br/>
      </w:r>
      <w:hyperlink r:id="rId227" w:history="1">
        <w:r w:rsidR="00FD6E72" w:rsidRPr="00C97C32">
          <w:rPr>
            <w:rStyle w:val="Hyperlink"/>
            <w:bCs/>
            <w:szCs w:val="22"/>
          </w:rPr>
          <w:t>http://www.cert.org/tech_tips/FBI_investigates_crime.html</w:t>
        </w:r>
      </w:hyperlink>
      <w:r w:rsidR="00FD6E72" w:rsidRPr="00C97C32">
        <w:rPr>
          <w:bCs/>
          <w:szCs w:val="22"/>
        </w:rPr>
        <w:t xml:space="preserve"> </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网络犯罪法律（</w:t>
      </w:r>
      <w:r w:rsidR="00FD6E72" w:rsidRPr="00C97C32">
        <w:rPr>
          <w:szCs w:val="22"/>
        </w:rPr>
        <w:t>Cybercrimelaw</w:t>
      </w:r>
      <w:r w:rsidR="00FD6E72" w:rsidRPr="00C97C32">
        <w:rPr>
          <w:rFonts w:hAnsi="SimSun"/>
          <w:szCs w:val="22"/>
          <w:lang w:eastAsia="zh-CN"/>
        </w:rPr>
        <w:t>）</w:t>
      </w:r>
      <w:r w:rsidR="00FD6E72" w:rsidRPr="00C97C32">
        <w:rPr>
          <w:rFonts w:hAnsi="SimSun"/>
          <w:szCs w:val="22"/>
        </w:rPr>
        <w:t>：</w:t>
      </w:r>
      <w:r w:rsidR="00FD6E72" w:rsidRPr="00C97C32">
        <w:rPr>
          <w:rFonts w:hAnsi="SimSun"/>
          <w:szCs w:val="22"/>
          <w:lang w:eastAsia="zh-CN"/>
        </w:rPr>
        <w:t>全世界网络犯罪立法调查</w:t>
      </w:r>
      <w:r w:rsidR="00FD6E72" w:rsidRPr="00C97C32">
        <w:rPr>
          <w:rFonts w:hAnsi="SimSun"/>
          <w:szCs w:val="22"/>
        </w:rPr>
        <w:t>：</w:t>
      </w:r>
      <w:r w:rsidR="00FD6E72" w:rsidRPr="00C97C32">
        <w:rPr>
          <w:bCs/>
          <w:szCs w:val="22"/>
        </w:rPr>
        <w:t xml:space="preserve"> </w:t>
      </w:r>
      <w:hyperlink r:id="rId228" w:history="1">
        <w:r w:rsidR="00FD6E72" w:rsidRPr="00C97C32">
          <w:rPr>
            <w:rStyle w:val="Hyperlink"/>
            <w:bCs/>
            <w:szCs w:val="22"/>
          </w:rPr>
          <w:t>http://www.cybercrimelaw.net/index.html</w:t>
        </w:r>
      </w:hyperlink>
      <w:r w:rsidR="00FD6E72" w:rsidRPr="00C97C32">
        <w:rPr>
          <w:bCs/>
          <w:szCs w:val="22"/>
        </w:rPr>
        <w:t xml:space="preserve"> </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欧洲理事会：各国网络犯罪立法调查：</w:t>
      </w:r>
      <w:r w:rsidR="00FD6E72" w:rsidRPr="00C97C32">
        <w:rPr>
          <w:szCs w:val="22"/>
        </w:rPr>
        <w:br/>
      </w:r>
      <w:hyperlink r:id="rId229" w:anchor="TopOfPage" w:history="1">
        <w:r w:rsidRPr="00C6771D">
          <w:rPr>
            <w:rStyle w:val="Hyperlink"/>
            <w:szCs w:val="22"/>
          </w:rPr>
          <w:t>http://www.coe.int/t/e/legal_affairs/legal_co-operation/combating_economic_crime/</w:t>
        </w:r>
        <w:r w:rsidRPr="00C6771D">
          <w:rPr>
            <w:rStyle w:val="Hyperlink"/>
            <w:rFonts w:hint="eastAsia"/>
            <w:szCs w:val="22"/>
            <w:lang w:eastAsia="zh-CN"/>
          </w:rPr>
          <w:t xml:space="preserve"> </w:t>
        </w:r>
        <w:r w:rsidRPr="00C6771D">
          <w:rPr>
            <w:rStyle w:val="Hyperlink"/>
            <w:szCs w:val="22"/>
          </w:rPr>
          <w:t>3_Technical_cooperation/CYBER/Legprofiles.asp#TopOfPage</w:t>
        </w:r>
      </w:hyperlink>
      <w:r w:rsidR="00FD6E72" w:rsidRPr="00C97C32">
        <w:rPr>
          <w:szCs w:val="22"/>
        </w:rPr>
        <w:t xml:space="preserve"> </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rFonts w:hAnsi="SimSun"/>
          <w:szCs w:val="22"/>
          <w:lang w:eastAsia="zh-CN"/>
        </w:rPr>
        <w:t>微软：</w:t>
      </w:r>
      <w:r w:rsidR="00FD6E72" w:rsidRPr="00C97C32">
        <w:rPr>
          <w:rFonts w:hint="eastAsia"/>
          <w:szCs w:val="22"/>
          <w:lang w:eastAsia="zh-CN"/>
        </w:rPr>
        <w:t>“</w:t>
      </w:r>
      <w:r w:rsidR="00FD6E72" w:rsidRPr="00C97C32">
        <w:rPr>
          <w:rFonts w:hAnsi="SimSun"/>
          <w:szCs w:val="22"/>
          <w:lang w:eastAsia="zh-CN"/>
        </w:rPr>
        <w:t>亚太地区立法分析：现有和待批准的网络安全和网络犯罪法律</w:t>
      </w:r>
      <w:r w:rsidR="00FD6E72" w:rsidRPr="00C97C32">
        <w:rPr>
          <w:rFonts w:hint="eastAsia"/>
          <w:szCs w:val="22"/>
          <w:lang w:eastAsia="zh-CN"/>
        </w:rPr>
        <w:t>”</w:t>
      </w:r>
      <w:r w:rsidR="00FD6E72" w:rsidRPr="00C97C32">
        <w:rPr>
          <w:rFonts w:hAnsi="SimSun"/>
          <w:szCs w:val="22"/>
          <w:lang w:eastAsia="zh-CN"/>
        </w:rPr>
        <w:t>：</w:t>
      </w:r>
      <w:r w:rsidR="00FD6E72" w:rsidRPr="00C97C32">
        <w:rPr>
          <w:bCs/>
          <w:szCs w:val="22"/>
          <w:lang w:eastAsia="zh-CN"/>
        </w:rPr>
        <w:br/>
      </w:r>
      <w:hyperlink r:id="rId230" w:history="1">
        <w:r w:rsidR="00FD6E72" w:rsidRPr="00C97C32">
          <w:rPr>
            <w:rStyle w:val="Hyperlink"/>
            <w:szCs w:val="22"/>
          </w:rPr>
          <w:t>http://www.itu.int/ITU-</w:t>
        </w:r>
        <w:r w:rsidR="00FD6E72" w:rsidRPr="00C97C32">
          <w:rPr>
            <w:rStyle w:val="Hyperlink"/>
            <w:szCs w:val="22"/>
          </w:rPr>
          <w:tab/>
          <w:t>D/cyb/cybersecurity/docs/microsoft_asia_pacific_legislative_analysis.pdf</w:t>
        </w:r>
      </w:hyperlink>
    </w:p>
    <w:p w:rsidR="00FD6E72" w:rsidRPr="00C97C32" w:rsidRDefault="00B300C1" w:rsidP="00C97C32">
      <w:pPr>
        <w:pStyle w:val="enumlev1"/>
        <w:jc w:val="left"/>
        <w:rPr>
          <w:bCs/>
          <w:szCs w:val="22"/>
        </w:rPr>
      </w:pPr>
      <w:r w:rsidRPr="00C97C32">
        <w:rPr>
          <w:szCs w:val="22"/>
          <w:lang w:eastAsia="zh-CN"/>
        </w:rPr>
        <w:t>•</w:t>
      </w:r>
      <w:r w:rsidRPr="00C97C32">
        <w:rPr>
          <w:szCs w:val="22"/>
          <w:lang w:eastAsia="zh-CN"/>
        </w:rPr>
        <w:tab/>
      </w:r>
      <w:r w:rsidR="00FD6E72" w:rsidRPr="00C97C32">
        <w:rPr>
          <w:szCs w:val="22"/>
          <w:lang w:eastAsia="zh-CN"/>
        </w:rPr>
        <w:t>OECD</w:t>
      </w:r>
      <w:r w:rsidR="00FD6E72" w:rsidRPr="00C97C32">
        <w:rPr>
          <w:rFonts w:hAnsi="SimSun"/>
          <w:szCs w:val="22"/>
          <w:lang w:eastAsia="zh-CN"/>
        </w:rPr>
        <w:t>成员国有关反垃圾信息的法律：</w:t>
      </w:r>
      <w:hyperlink r:id="rId231" w:history="1">
        <w:r w:rsidR="00FD6E72" w:rsidRPr="00C97C32">
          <w:rPr>
            <w:rStyle w:val="Hyperlink"/>
            <w:bCs/>
            <w:szCs w:val="22"/>
          </w:rPr>
          <w:t>http://www.oecd-antispam.org/countrylaws.php3</w:t>
        </w:r>
      </w:hyperlink>
      <w:r w:rsidR="00FD6E72" w:rsidRPr="00C97C32">
        <w:rPr>
          <w:bCs/>
          <w:szCs w:val="22"/>
        </w:rPr>
        <w:t xml:space="preserve"> </w:t>
      </w:r>
    </w:p>
    <w:p w:rsidR="00FD6E72" w:rsidRPr="00C97C32" w:rsidRDefault="00B300C1" w:rsidP="00B300C1">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联合国</w:t>
      </w:r>
      <w:r w:rsidR="00FD6E72" w:rsidRPr="00C97C32">
        <w:rPr>
          <w:rFonts w:hint="eastAsia"/>
          <w:szCs w:val="22"/>
          <w:lang w:eastAsia="zh-CN"/>
        </w:rPr>
        <w:t>“</w:t>
      </w:r>
      <w:r w:rsidR="00FD6E72" w:rsidRPr="00C97C32">
        <w:rPr>
          <w:rFonts w:hAnsi="SimSun"/>
          <w:szCs w:val="22"/>
          <w:lang w:eastAsia="zh-CN"/>
        </w:rPr>
        <w:t>西亚经济和社会委员会（</w:t>
      </w:r>
      <w:r w:rsidR="00FD6E72" w:rsidRPr="00C97C32">
        <w:rPr>
          <w:szCs w:val="22"/>
          <w:lang w:eastAsia="zh-CN"/>
        </w:rPr>
        <w:t>ESCWA</w:t>
      </w:r>
      <w:r w:rsidR="00FD6E72" w:rsidRPr="00C97C32">
        <w:rPr>
          <w:rFonts w:hAnsi="SimSun"/>
          <w:szCs w:val="22"/>
          <w:lang w:eastAsia="zh-CN"/>
        </w:rPr>
        <w:t>）成员国的网络立法模式</w:t>
      </w:r>
      <w:r w:rsidR="00FD6E72" w:rsidRPr="00C97C32">
        <w:rPr>
          <w:rFonts w:hint="eastAsia"/>
          <w:szCs w:val="22"/>
          <w:lang w:eastAsia="zh-CN"/>
        </w:rPr>
        <w:t>”</w:t>
      </w:r>
      <w:r w:rsidR="00FD6E72" w:rsidRPr="00C97C32">
        <w:rPr>
          <w:rFonts w:hAnsi="SimSun"/>
          <w:szCs w:val="22"/>
          <w:lang w:eastAsia="zh-CN"/>
        </w:rPr>
        <w:t>：</w:t>
      </w:r>
      <w:hyperlink r:id="rId232" w:history="1">
        <w:r w:rsidR="00FD6E72" w:rsidRPr="00C97C32">
          <w:rPr>
            <w:rStyle w:val="Hyperlink"/>
            <w:szCs w:val="22"/>
            <w:lang w:eastAsia="zh-CN"/>
          </w:rPr>
          <w:t>http://www.escwa.un.org/information/publications/edit/upload/ictd-07-8-e.pdf</w:t>
        </w:r>
      </w:hyperlink>
      <w:r w:rsidR="00FD6E72" w:rsidRPr="00C97C32">
        <w:rPr>
          <w:szCs w:val="22"/>
          <w:lang w:eastAsia="zh-CN"/>
        </w:rPr>
        <w:t xml:space="preserve"> </w:t>
      </w:r>
    </w:p>
    <w:p w:rsidR="00FD6E72" w:rsidRPr="00C97C32" w:rsidRDefault="00B300C1" w:rsidP="00B300C1">
      <w:pPr>
        <w:pStyle w:val="enumlev1"/>
        <w:jc w:val="left"/>
        <w:rPr>
          <w:bCs/>
          <w:szCs w:val="22"/>
        </w:rPr>
      </w:pPr>
      <w:r w:rsidRPr="00C97C32">
        <w:rPr>
          <w:szCs w:val="22"/>
          <w:lang w:eastAsia="zh-CN"/>
        </w:rPr>
        <w:t>•</w:t>
      </w:r>
      <w:r w:rsidRPr="00C97C32">
        <w:rPr>
          <w:szCs w:val="22"/>
          <w:lang w:eastAsia="zh-CN"/>
        </w:rPr>
        <w:tab/>
      </w:r>
      <w:r w:rsidR="00FD6E72" w:rsidRPr="00C97C32">
        <w:rPr>
          <w:rFonts w:hAnsi="SimSun"/>
          <w:bCs/>
          <w:szCs w:val="22"/>
          <w:lang w:eastAsia="zh-CN"/>
        </w:rPr>
        <w:t>美国司法部（</w:t>
      </w:r>
      <w:r w:rsidR="00FD6E72" w:rsidRPr="00C97C32">
        <w:rPr>
          <w:bCs/>
          <w:szCs w:val="22"/>
          <w:lang w:eastAsia="zh-CN"/>
        </w:rPr>
        <w:t>USDOJ</w:t>
      </w:r>
      <w:r w:rsidR="00FD6E72" w:rsidRPr="00C97C32">
        <w:rPr>
          <w:rFonts w:hAnsi="SimSun"/>
          <w:bCs/>
          <w:szCs w:val="22"/>
          <w:lang w:eastAsia="zh-CN"/>
        </w:rPr>
        <w:t>）计算机犯罪与知识产权处网站：</w:t>
      </w:r>
      <w:r w:rsidR="00FD6E72" w:rsidRPr="00C97C32">
        <w:rPr>
          <w:bCs/>
          <w:szCs w:val="22"/>
        </w:rPr>
        <w:br/>
      </w:r>
      <w:hyperlink r:id="rId233" w:history="1">
        <w:r w:rsidR="00FD6E72" w:rsidRPr="00C97C32">
          <w:rPr>
            <w:rStyle w:val="Hyperlink"/>
            <w:bCs/>
            <w:szCs w:val="22"/>
          </w:rPr>
          <w:t>http://www.cybercrime.gov</w:t>
        </w:r>
      </w:hyperlink>
      <w:r w:rsidR="00FD6E72" w:rsidRPr="00C97C32">
        <w:rPr>
          <w:bCs/>
          <w:szCs w:val="22"/>
        </w:rPr>
        <w:t xml:space="preserve">  </w:t>
      </w:r>
    </w:p>
    <w:p w:rsidR="00FD6E72" w:rsidRPr="00C97C32" w:rsidRDefault="00B300C1" w:rsidP="00B300C1">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美国司法部（</w:t>
      </w:r>
      <w:r w:rsidR="00FD6E72" w:rsidRPr="00C97C32">
        <w:rPr>
          <w:szCs w:val="22"/>
          <w:lang w:eastAsia="zh-CN"/>
        </w:rPr>
        <w:t>USDOJ</w:t>
      </w:r>
      <w:r w:rsidR="00FD6E72" w:rsidRPr="00C97C32">
        <w:rPr>
          <w:rFonts w:hAnsi="SimSun"/>
          <w:szCs w:val="22"/>
          <w:lang w:eastAsia="zh-CN"/>
        </w:rPr>
        <w:t>）计算机犯罪起诉手册（第</w:t>
      </w:r>
      <w:r w:rsidR="00FD6E72" w:rsidRPr="00C97C32">
        <w:rPr>
          <w:szCs w:val="22"/>
          <w:lang w:eastAsia="zh-CN"/>
        </w:rPr>
        <w:t>1</w:t>
      </w:r>
      <w:r w:rsidR="00FD6E72" w:rsidRPr="00C97C32">
        <w:rPr>
          <w:rFonts w:hAnsi="SimSun"/>
          <w:szCs w:val="22"/>
          <w:lang w:eastAsia="zh-CN"/>
        </w:rPr>
        <w:t>章</w:t>
      </w:r>
      <w:r w:rsidR="00FD6E72" w:rsidRPr="00C97C32">
        <w:rPr>
          <w:szCs w:val="22"/>
          <w:lang w:eastAsia="zh-CN"/>
        </w:rPr>
        <w:t xml:space="preserve"> – </w:t>
      </w:r>
      <w:r w:rsidR="00FD6E72" w:rsidRPr="00C97C32">
        <w:rPr>
          <w:rFonts w:hAnsi="SimSun"/>
          <w:szCs w:val="22"/>
          <w:lang w:eastAsia="zh-CN"/>
        </w:rPr>
        <w:t>计算机诈骗和滥用法案）：</w:t>
      </w:r>
      <w:hyperlink r:id="rId234" w:history="1">
        <w:r w:rsidR="00FD6E72" w:rsidRPr="00C97C32">
          <w:rPr>
            <w:rStyle w:val="Hyperlink"/>
            <w:szCs w:val="22"/>
            <w:lang w:eastAsia="zh-CN"/>
          </w:rPr>
          <w:t>http://www.cybercrime.gov/ccmanual/</w:t>
        </w:r>
      </w:hyperlink>
      <w:r w:rsidR="00FD6E72" w:rsidRPr="00C97C32">
        <w:rPr>
          <w:szCs w:val="22"/>
          <w:lang w:eastAsia="zh-CN"/>
        </w:rPr>
        <w:t xml:space="preserve"> </w:t>
      </w:r>
    </w:p>
    <w:p w:rsidR="00FD6E72" w:rsidRPr="00C97C32" w:rsidRDefault="00B300C1" w:rsidP="00B300C1">
      <w:pPr>
        <w:pStyle w:val="enumlev1"/>
        <w:jc w:val="left"/>
        <w:rPr>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美国特勤局</w:t>
      </w:r>
      <w:r w:rsidR="00FD6E72" w:rsidRPr="00C97C32">
        <w:rPr>
          <w:szCs w:val="22"/>
          <w:lang w:eastAsia="zh-CN"/>
        </w:rPr>
        <w:t xml:space="preserve"> – </w:t>
      </w:r>
      <w:r w:rsidR="00FD6E72" w:rsidRPr="00C97C32">
        <w:rPr>
          <w:rFonts w:hAnsi="SimSun"/>
          <w:szCs w:val="22"/>
          <w:lang w:eastAsia="zh-CN"/>
        </w:rPr>
        <w:t>掌握电子证据的最佳做法：</w:t>
      </w:r>
      <w:hyperlink r:id="rId235" w:history="1">
        <w:r w:rsidR="00FD6E72" w:rsidRPr="00C97C32">
          <w:rPr>
            <w:rStyle w:val="Hyperlink"/>
            <w:szCs w:val="22"/>
            <w:lang w:eastAsia="zh-CN"/>
          </w:rPr>
          <w:t>http://www.forwardedge2.com/pdf/bestPractices.pdf</w:t>
        </w:r>
      </w:hyperlink>
      <w:r w:rsidR="00FD6E72" w:rsidRPr="00C97C32">
        <w:rPr>
          <w:szCs w:val="22"/>
          <w:lang w:eastAsia="zh-CN"/>
        </w:rPr>
        <w:t xml:space="preserve"> </w:t>
      </w:r>
    </w:p>
    <w:p w:rsidR="00FD6E72" w:rsidRDefault="00FD6E72" w:rsidP="00B300C1">
      <w:pPr>
        <w:pStyle w:val="Heading1"/>
        <w:rPr>
          <w:lang w:eastAsia="zh-CN"/>
        </w:rPr>
      </w:pPr>
      <w:bookmarkStart w:id="192" w:name="_Toc216763874"/>
      <w:bookmarkStart w:id="193" w:name="_Toc216764785"/>
      <w:bookmarkStart w:id="194" w:name="_Toc261958151"/>
      <w:bookmarkStart w:id="195" w:name="_Toc261959138"/>
      <w:r>
        <w:rPr>
          <w:lang w:eastAsia="zh-CN"/>
        </w:rPr>
        <w:lastRenderedPageBreak/>
        <w:t>第四部分：创建国家层面的事件管理能力：监控、警告、响应和恢复</w:t>
      </w:r>
      <w:bookmarkEnd w:id="192"/>
      <w:bookmarkEnd w:id="193"/>
      <w:bookmarkEnd w:id="194"/>
      <w:bookmarkEnd w:id="195"/>
    </w:p>
    <w:p w:rsidR="00FD6E72" w:rsidRDefault="00B300C1" w:rsidP="00B300C1">
      <w:pPr>
        <w:pStyle w:val="Heading3"/>
        <w:rPr>
          <w:lang w:eastAsia="zh-CN"/>
        </w:rPr>
      </w:pPr>
      <w:bookmarkStart w:id="196" w:name="_Toc261958152"/>
      <w:r>
        <w:rPr>
          <w:lang w:val="fr-FR" w:eastAsia="zh-CN"/>
        </w:rPr>
        <w:t>IV.C.1</w:t>
      </w:r>
      <w:r w:rsidR="00FD6E72">
        <w:rPr>
          <w:lang w:val="fr-FR" w:eastAsia="zh-CN"/>
        </w:rPr>
        <w:t xml:space="preserve"> </w:t>
      </w:r>
      <w:r w:rsidR="00FD6E72">
        <w:rPr>
          <w:lang w:val="fr-FR" w:eastAsia="zh-CN"/>
        </w:rPr>
        <w:tab/>
      </w:r>
      <w:r w:rsidR="00FD6E72">
        <w:rPr>
          <w:rFonts w:hAnsi="SimSun"/>
          <w:lang w:eastAsia="zh-CN"/>
        </w:rPr>
        <w:t>国家响应计划和国家级</w:t>
      </w:r>
      <w:r w:rsidR="00FD6E72">
        <w:rPr>
          <w:lang w:eastAsia="zh-CN"/>
        </w:rPr>
        <w:t>CSIRT</w:t>
      </w:r>
      <w:bookmarkEnd w:id="196"/>
      <w:r w:rsidR="00FD6E72">
        <w:rPr>
          <w:lang w:eastAsia="zh-CN"/>
        </w:rPr>
        <w:t xml:space="preserve"> </w:t>
      </w:r>
    </w:p>
    <w:p w:rsidR="00FD6E72" w:rsidRDefault="00FD6E72" w:rsidP="00B300C1">
      <w:pPr>
        <w:pStyle w:val="Headingb"/>
        <w:rPr>
          <w:lang w:eastAsia="zh-CN"/>
        </w:rPr>
      </w:pPr>
      <w:r>
        <w:rPr>
          <w:lang w:eastAsia="zh-CN"/>
        </w:rPr>
        <w:t>国际层面</w:t>
      </w:r>
    </w:p>
    <w:p w:rsidR="00FD6E72" w:rsidRPr="00C97C32" w:rsidRDefault="00B300C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cs="Arial"/>
          <w:color w:val="000000"/>
          <w:szCs w:val="22"/>
          <w:lang w:eastAsia="zh-CN"/>
        </w:rPr>
        <w:t>卡耐基</w:t>
      </w:r>
      <w:r w:rsidR="00FD6E72" w:rsidRPr="00C97C32">
        <w:rPr>
          <w:rFonts w:cs="Arial"/>
          <w:color w:val="000000"/>
          <w:szCs w:val="22"/>
          <w:lang w:eastAsia="zh-CN"/>
        </w:rPr>
        <w:t>-</w:t>
      </w:r>
      <w:r w:rsidR="00FD6E72" w:rsidRPr="00C97C32">
        <w:rPr>
          <w:rFonts w:hAnsi="SimSun" w:cs="Arial"/>
          <w:color w:val="000000"/>
          <w:szCs w:val="22"/>
          <w:lang w:eastAsia="zh-CN"/>
        </w:rPr>
        <w:t>梅隆大学</w:t>
      </w:r>
      <w:r w:rsidR="00FD6E72" w:rsidRPr="00C97C32">
        <w:rPr>
          <w:szCs w:val="22"/>
          <w:lang w:eastAsia="zh-CN"/>
        </w:rPr>
        <w:t>/CERT</w:t>
      </w:r>
      <w:r w:rsidR="00FD6E72" w:rsidRPr="00C97C32">
        <w:rPr>
          <w:rFonts w:hAnsi="SimSun"/>
          <w:szCs w:val="22"/>
          <w:lang w:eastAsia="zh-CN"/>
        </w:rPr>
        <w:t>协调中心</w:t>
      </w:r>
      <w:r w:rsidR="00FD6E72" w:rsidRPr="00C97C32">
        <w:rPr>
          <w:szCs w:val="22"/>
          <w:lang w:eastAsia="zh-CN"/>
        </w:rPr>
        <w:t xml:space="preserve"> </w:t>
      </w:r>
      <w:r w:rsidR="00FD6E72" w:rsidRPr="00C97C32">
        <w:rPr>
          <w:rFonts w:hAnsi="SimSun"/>
          <w:szCs w:val="22"/>
          <w:lang w:eastAsia="zh-CN"/>
        </w:rPr>
        <w:t>（</w:t>
      </w:r>
      <w:r w:rsidR="00FD6E72" w:rsidRPr="00C97C32">
        <w:rPr>
          <w:szCs w:val="22"/>
          <w:lang w:eastAsia="zh-CN"/>
        </w:rPr>
        <w:t>CERT/CC</w:t>
      </w:r>
      <w:r w:rsidR="00FD6E72" w:rsidRPr="00C97C32">
        <w:rPr>
          <w:rFonts w:hAnsi="SimSun"/>
          <w:szCs w:val="22"/>
          <w:lang w:eastAsia="zh-CN"/>
        </w:rPr>
        <w:t>）：</w:t>
      </w:r>
      <w:hyperlink r:id="rId236" w:history="1">
        <w:r w:rsidR="00FD6E72" w:rsidRPr="00C97C32">
          <w:rPr>
            <w:rStyle w:val="Hyperlink"/>
            <w:szCs w:val="22"/>
            <w:lang w:eastAsia="zh-CN"/>
          </w:rPr>
          <w:t>http://www.cert.org/csirts/</w:t>
        </w:r>
      </w:hyperlink>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建立</w:t>
      </w:r>
      <w:r w:rsidR="00FD6E72" w:rsidRPr="00C97C32">
        <w:rPr>
          <w:szCs w:val="22"/>
        </w:rPr>
        <w:t>CSIRT</w:t>
      </w:r>
      <w:r w:rsidR="00FD6E72" w:rsidRPr="00C97C32">
        <w:rPr>
          <w:rFonts w:hAnsi="SimSun"/>
          <w:szCs w:val="22"/>
          <w:lang w:eastAsia="zh-CN"/>
        </w:rPr>
        <w:t>的行动清单</w:t>
      </w:r>
      <w:r w:rsidR="00FD6E72" w:rsidRPr="00C97C32">
        <w:rPr>
          <w:rFonts w:hAnsi="SimSun"/>
          <w:szCs w:val="22"/>
        </w:rPr>
        <w:t>：</w:t>
      </w:r>
      <w:hyperlink r:id="rId237" w:history="1">
        <w:r w:rsidR="00FD6E72" w:rsidRPr="00C97C32">
          <w:rPr>
            <w:rStyle w:val="Hyperlink"/>
            <w:szCs w:val="22"/>
          </w:rPr>
          <w:t>http://www.cert.org/csirts/action_list.html</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创建一个</w:t>
      </w:r>
      <w:r w:rsidR="00FD6E72" w:rsidRPr="00C97C32">
        <w:rPr>
          <w:szCs w:val="22"/>
        </w:rPr>
        <w:t>CSIRT</w:t>
      </w:r>
      <w:r w:rsidR="00FD6E72" w:rsidRPr="00C97C32">
        <w:rPr>
          <w:rFonts w:hAnsi="SimSun"/>
          <w:szCs w:val="22"/>
        </w:rPr>
        <w:t>：</w:t>
      </w:r>
      <w:r w:rsidR="00FD6E72" w:rsidRPr="00C97C32">
        <w:rPr>
          <w:rFonts w:hAnsi="SimSun"/>
          <w:szCs w:val="22"/>
          <w:lang w:eastAsia="zh-CN"/>
        </w:rPr>
        <w:t>启动程序</w:t>
      </w:r>
      <w:r w:rsidR="00FD6E72" w:rsidRPr="00C97C32">
        <w:rPr>
          <w:rFonts w:hAnsi="SimSun"/>
          <w:szCs w:val="22"/>
        </w:rPr>
        <w:t>：</w:t>
      </w:r>
      <w:hyperlink r:id="rId238" w:history="1">
        <w:r w:rsidR="00FD6E72" w:rsidRPr="00C97C32">
          <w:rPr>
            <w:rStyle w:val="Hyperlink"/>
            <w:szCs w:val="22"/>
          </w:rPr>
          <w:t>http://www.cert.org/csirts/Creating-A-CSIRT.html</w:t>
        </w:r>
      </w:hyperlink>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针对</w:t>
      </w:r>
      <w:r w:rsidR="00FD6E72" w:rsidRPr="00C97C32">
        <w:rPr>
          <w:szCs w:val="22"/>
        </w:rPr>
        <w:t>CSIRT</w:t>
      </w:r>
      <w:r w:rsidR="00FD6E72" w:rsidRPr="00C97C32">
        <w:rPr>
          <w:rFonts w:hAnsi="SimSun"/>
          <w:szCs w:val="22"/>
          <w:lang w:eastAsia="zh-CN"/>
        </w:rPr>
        <w:t>确定事件管理程序</w:t>
      </w:r>
      <w:r w:rsidR="00FD6E72" w:rsidRPr="00C97C32">
        <w:rPr>
          <w:rFonts w:hAnsi="SimSun"/>
          <w:szCs w:val="22"/>
        </w:rPr>
        <w:t>：</w:t>
      </w:r>
      <w:r w:rsidR="00FD6E72" w:rsidRPr="00C97C32">
        <w:rPr>
          <w:rFonts w:hAnsi="SimSun"/>
          <w:szCs w:val="22"/>
          <w:lang w:eastAsia="zh-CN"/>
        </w:rPr>
        <w:t>进展中的工作</w:t>
      </w:r>
      <w:r w:rsidR="00FD6E72" w:rsidRPr="00C97C32">
        <w:rPr>
          <w:rFonts w:hAnsi="SimSun"/>
          <w:szCs w:val="22"/>
        </w:rPr>
        <w:t>：</w:t>
      </w:r>
      <w:r w:rsidR="00FD6E72" w:rsidRPr="00C97C32">
        <w:rPr>
          <w:szCs w:val="22"/>
        </w:rPr>
        <w:br/>
      </w:r>
      <w:hyperlink r:id="rId239" w:history="1">
        <w:r w:rsidR="00FD6E72" w:rsidRPr="00C97C32">
          <w:rPr>
            <w:rStyle w:val="Hyperlink"/>
            <w:szCs w:val="22"/>
          </w:rPr>
          <w:t>http://www.cert.org/archive/pdf/04tr015.pdf</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szCs w:val="22"/>
        </w:rPr>
        <w:t>CSIRT</w:t>
      </w:r>
      <w:r w:rsidR="00FD6E72" w:rsidRPr="00C97C32">
        <w:rPr>
          <w:rFonts w:hAnsi="SimSun"/>
          <w:szCs w:val="22"/>
          <w:lang w:eastAsia="zh-CN"/>
        </w:rPr>
        <w:t>常见问题</w:t>
      </w:r>
      <w:r w:rsidR="00FD6E72" w:rsidRPr="00C97C32">
        <w:rPr>
          <w:rFonts w:hAnsi="SimSun"/>
          <w:szCs w:val="22"/>
        </w:rPr>
        <w:t>：</w:t>
      </w:r>
      <w:hyperlink r:id="rId240" w:history="1">
        <w:r w:rsidR="00FD6E72" w:rsidRPr="00C97C32">
          <w:rPr>
            <w:rStyle w:val="Hyperlink"/>
            <w:szCs w:val="22"/>
          </w:rPr>
          <w:t>http://www.cert.org/csirts/csirt_faq.html</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szCs w:val="22"/>
        </w:rPr>
        <w:t>CSIRT</w:t>
      </w:r>
      <w:r w:rsidR="00FD6E72" w:rsidRPr="00C97C32">
        <w:rPr>
          <w:rFonts w:hAnsi="SimSun"/>
          <w:szCs w:val="22"/>
          <w:lang w:eastAsia="zh-CN"/>
        </w:rPr>
        <w:t>手册</w:t>
      </w:r>
      <w:r w:rsidR="00FD6E72" w:rsidRPr="00C97C32">
        <w:rPr>
          <w:rFonts w:hAnsi="SimSun"/>
          <w:szCs w:val="22"/>
        </w:rPr>
        <w:t>：</w:t>
      </w:r>
      <w:hyperlink r:id="rId241" w:history="1">
        <w:r w:rsidR="00FD6E72" w:rsidRPr="00C97C32">
          <w:rPr>
            <w:rStyle w:val="Hyperlink"/>
            <w:szCs w:val="22"/>
          </w:rPr>
          <w:t>http://www.cert.org/archive/pdf/csirt-handbook.pdf</w:t>
        </w:r>
      </w:hyperlink>
      <w:r w:rsidR="00FD6E72" w:rsidRPr="00C97C32">
        <w:rPr>
          <w:szCs w:val="22"/>
        </w:rPr>
        <w:t xml:space="preserve"> </w:t>
      </w:r>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事件管理能力衡量标准版本</w:t>
      </w:r>
      <w:r w:rsidR="00FD6E72" w:rsidRPr="00C97C32">
        <w:rPr>
          <w:szCs w:val="22"/>
        </w:rPr>
        <w:t>0.1</w:t>
      </w:r>
      <w:r w:rsidR="00FD6E72" w:rsidRPr="00C97C32">
        <w:rPr>
          <w:rFonts w:hAnsi="SimSun"/>
          <w:szCs w:val="22"/>
        </w:rPr>
        <w:t>：</w:t>
      </w:r>
      <w:r w:rsidR="00FD6E72" w:rsidRPr="00C97C32">
        <w:rPr>
          <w:szCs w:val="22"/>
        </w:rPr>
        <w:br/>
      </w:r>
      <w:hyperlink r:id="rId242" w:history="1">
        <w:r w:rsidR="00FD6E72" w:rsidRPr="00C97C32">
          <w:rPr>
            <w:rStyle w:val="Hyperlink"/>
            <w:szCs w:val="22"/>
          </w:rPr>
          <w:t>http://www.cert.org/archive/pdf/07tr008.pdf</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szCs w:val="22"/>
        </w:rPr>
        <w:t>CSIRT</w:t>
      </w:r>
      <w:r w:rsidR="00FD6E72" w:rsidRPr="00C97C32">
        <w:rPr>
          <w:rFonts w:hAnsi="SimSun"/>
          <w:szCs w:val="22"/>
          <w:lang w:eastAsia="zh-CN"/>
        </w:rPr>
        <w:t>的组织模式</w:t>
      </w:r>
      <w:r w:rsidR="00FD6E72" w:rsidRPr="00C97C32">
        <w:rPr>
          <w:rFonts w:hAnsi="SimSun"/>
          <w:szCs w:val="22"/>
        </w:rPr>
        <w:t>：</w:t>
      </w:r>
      <w:hyperlink r:id="rId243" w:history="1">
        <w:r w:rsidR="00FD6E72" w:rsidRPr="00C97C32">
          <w:rPr>
            <w:rStyle w:val="Hyperlink"/>
            <w:szCs w:val="22"/>
          </w:rPr>
          <w:t>http://www.cert.org/archive/pdf/03hb001.pdf</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szCs w:val="22"/>
        </w:rPr>
        <w:t>CSIRT</w:t>
      </w:r>
      <w:r w:rsidR="00FD6E72" w:rsidRPr="00C97C32">
        <w:rPr>
          <w:rFonts w:hAnsi="SimSun"/>
          <w:szCs w:val="22"/>
          <w:lang w:val="fr-FR" w:eastAsia="zh-CN"/>
        </w:rPr>
        <w:t>的业务</w:t>
      </w:r>
      <w:r w:rsidR="00FD6E72" w:rsidRPr="00C97C32">
        <w:rPr>
          <w:rFonts w:hAnsi="SimSun"/>
          <w:szCs w:val="22"/>
        </w:rPr>
        <w:t>：</w:t>
      </w:r>
      <w:hyperlink r:id="rId244" w:history="1">
        <w:r w:rsidR="00FD6E72" w:rsidRPr="00C97C32">
          <w:rPr>
            <w:rStyle w:val="Hyperlink"/>
            <w:szCs w:val="22"/>
          </w:rPr>
          <w:t>http://www.cert.org/csirts/services.html</w:t>
        </w:r>
      </w:hyperlink>
      <w:r w:rsidR="00FD6E72" w:rsidRPr="00C97C32">
        <w:rPr>
          <w:szCs w:val="22"/>
        </w:rPr>
        <w:t xml:space="preserve"> </w:t>
      </w:r>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为贵机构的</w:t>
      </w:r>
      <w:r w:rsidR="00FD6E72" w:rsidRPr="00C97C32">
        <w:rPr>
          <w:szCs w:val="22"/>
        </w:rPr>
        <w:t>CSIRT</w:t>
      </w:r>
      <w:r w:rsidR="00FD6E72" w:rsidRPr="00C97C32">
        <w:rPr>
          <w:rFonts w:hAnsi="SimSun"/>
          <w:szCs w:val="22"/>
          <w:lang w:eastAsia="zh-CN"/>
        </w:rPr>
        <w:t>招募人员</w:t>
      </w:r>
      <w:r w:rsidR="00FD6E72" w:rsidRPr="00C97C32">
        <w:rPr>
          <w:szCs w:val="22"/>
        </w:rPr>
        <w:t xml:space="preserve"> – </w:t>
      </w:r>
      <w:r w:rsidR="00FD6E72" w:rsidRPr="00C97C32">
        <w:rPr>
          <w:rFonts w:hAnsi="SimSun"/>
          <w:szCs w:val="22"/>
          <w:lang w:eastAsia="zh-CN"/>
        </w:rPr>
        <w:t>需要哪些基本技能</w:t>
      </w:r>
      <w:r w:rsidR="00FD6E72" w:rsidRPr="00C97C32">
        <w:rPr>
          <w:szCs w:val="22"/>
        </w:rPr>
        <w:t>?</w:t>
      </w:r>
      <w:r w:rsidR="00FD6E72" w:rsidRPr="00C97C32">
        <w:rPr>
          <w:rFonts w:hAnsi="SimSun"/>
          <w:szCs w:val="22"/>
        </w:rPr>
        <w:t>：</w:t>
      </w:r>
      <w:r w:rsidR="00FD6E72" w:rsidRPr="00C97C32">
        <w:rPr>
          <w:szCs w:val="22"/>
        </w:rPr>
        <w:br/>
      </w:r>
      <w:hyperlink r:id="rId245" w:history="1">
        <w:r w:rsidR="00FD6E72" w:rsidRPr="00C97C32">
          <w:rPr>
            <w:rStyle w:val="Hyperlink"/>
            <w:szCs w:val="22"/>
          </w:rPr>
          <w:t>http://www.cert.org/csirts/csirt-staffing.html</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szCs w:val="22"/>
        </w:rPr>
        <w:t>CSIRT</w:t>
      </w:r>
      <w:r w:rsidR="00FD6E72" w:rsidRPr="00C97C32">
        <w:rPr>
          <w:rFonts w:hAnsi="SimSun"/>
          <w:szCs w:val="22"/>
          <w:lang w:eastAsia="zh-CN"/>
        </w:rPr>
        <w:t>的惯例情况</w:t>
      </w:r>
      <w:r w:rsidR="00FD6E72" w:rsidRPr="00C97C32">
        <w:rPr>
          <w:rFonts w:hAnsi="SimSun"/>
          <w:szCs w:val="22"/>
        </w:rPr>
        <w:t>：</w:t>
      </w:r>
      <w:hyperlink r:id="rId246" w:history="1">
        <w:r w:rsidR="00FD6E72" w:rsidRPr="00C97C32">
          <w:rPr>
            <w:rStyle w:val="Hyperlink"/>
            <w:szCs w:val="22"/>
          </w:rPr>
          <w:t>http://www.cert.org/archive/pdf/03tr001.pdf</w:t>
        </w:r>
      </w:hyperlink>
      <w:r w:rsidR="00FD6E72" w:rsidRPr="00C97C32">
        <w:rPr>
          <w:szCs w:val="22"/>
        </w:rPr>
        <w:t xml:space="preserve"> </w:t>
      </w:r>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建立国家</w:t>
      </w:r>
      <w:r w:rsidR="00FD6E72" w:rsidRPr="00C97C32">
        <w:rPr>
          <w:szCs w:val="22"/>
        </w:rPr>
        <w:t>CSIRT</w:t>
      </w:r>
      <w:r w:rsidR="00FD6E72" w:rsidRPr="00C97C32">
        <w:rPr>
          <w:rFonts w:hAnsi="SimSun"/>
          <w:szCs w:val="22"/>
          <w:lang w:eastAsia="zh-CN"/>
        </w:rPr>
        <w:t>的步骤</w:t>
      </w:r>
      <w:r w:rsidR="00FD6E72" w:rsidRPr="00C97C32">
        <w:rPr>
          <w:rFonts w:hAnsi="SimSun"/>
          <w:szCs w:val="22"/>
        </w:rPr>
        <w:t>：</w:t>
      </w:r>
      <w:r w:rsidR="00FD6E72" w:rsidRPr="00C97C32">
        <w:rPr>
          <w:szCs w:val="22"/>
          <w:lang w:val="en-US" w:eastAsia="zh-CN"/>
        </w:rPr>
        <w:br/>
      </w:r>
      <w:hyperlink r:id="rId247" w:history="1">
        <w:r w:rsidR="00FD6E72" w:rsidRPr="00C97C32">
          <w:rPr>
            <w:rStyle w:val="Hyperlink"/>
            <w:szCs w:val="22"/>
          </w:rPr>
          <w:t>http://www.cert.org/archive/pdf/NationalCSIRTs.pdf</w:t>
        </w:r>
      </w:hyperlink>
      <w:r w:rsidR="00FD6E72" w:rsidRPr="00C97C32">
        <w:rPr>
          <w:szCs w:val="22"/>
        </w:rPr>
        <w:t xml:space="preserve">  </w:t>
      </w:r>
    </w:p>
    <w:p w:rsidR="00FD6E72" w:rsidRPr="00C97C32" w:rsidRDefault="00B300C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szCs w:val="22"/>
          <w:lang w:eastAsia="zh-CN"/>
        </w:rPr>
        <w:t>CERT/CC</w:t>
      </w:r>
      <w:r w:rsidR="00FD6E72" w:rsidRPr="00C97C32">
        <w:rPr>
          <w:rFonts w:hAnsi="SimSun"/>
          <w:szCs w:val="22"/>
          <w:lang w:eastAsia="zh-CN"/>
        </w:rPr>
        <w:t>虚拟培训环境</w:t>
      </w:r>
      <w:r w:rsidR="00FD6E72" w:rsidRPr="00C97C32">
        <w:rPr>
          <w:szCs w:val="22"/>
          <w:lang w:eastAsia="zh-CN"/>
        </w:rPr>
        <w:t xml:space="preserve"> </w:t>
      </w:r>
      <w:r w:rsidR="00FD6E72" w:rsidRPr="00C97C32">
        <w:rPr>
          <w:rFonts w:hAnsi="SimSun"/>
          <w:szCs w:val="22"/>
          <w:lang w:eastAsia="zh-CN"/>
        </w:rPr>
        <w:t>（</w:t>
      </w:r>
      <w:r w:rsidR="00FD6E72" w:rsidRPr="00C97C32">
        <w:rPr>
          <w:szCs w:val="22"/>
          <w:lang w:eastAsia="zh-CN"/>
        </w:rPr>
        <w:t>VTE</w:t>
      </w:r>
      <w:r w:rsidR="00FD6E72" w:rsidRPr="00C97C32">
        <w:rPr>
          <w:rFonts w:hAnsi="SimSun"/>
          <w:szCs w:val="22"/>
          <w:lang w:eastAsia="zh-CN"/>
        </w:rPr>
        <w:t>）：</w:t>
      </w:r>
      <w:hyperlink r:id="rId248" w:history="1">
        <w:r w:rsidR="00FD6E72" w:rsidRPr="00C97C32">
          <w:rPr>
            <w:rStyle w:val="Hyperlink"/>
            <w:szCs w:val="22"/>
            <w:lang w:eastAsia="zh-CN"/>
          </w:rPr>
          <w:t>http://www.vte.cert.org/</w:t>
        </w:r>
      </w:hyperlink>
      <w:r w:rsidR="00FD6E72" w:rsidRPr="00C97C32">
        <w:rPr>
          <w:szCs w:val="22"/>
          <w:lang w:eastAsia="zh-CN"/>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ENISA</w:t>
      </w:r>
      <w:r w:rsidR="00FD6E72" w:rsidRPr="00C97C32">
        <w:rPr>
          <w:rFonts w:hAnsi="SimSun"/>
          <w:szCs w:val="22"/>
          <w:lang w:eastAsia="zh-CN"/>
        </w:rPr>
        <w:t>：</w:t>
      </w:r>
      <w:r w:rsidR="00FD6E72" w:rsidRPr="00C97C32">
        <w:rPr>
          <w:szCs w:val="22"/>
        </w:rPr>
        <w:t>CSIRT</w:t>
      </w:r>
      <w:r w:rsidR="00FD6E72" w:rsidRPr="00C97C32">
        <w:rPr>
          <w:rFonts w:hAnsi="SimSun" w:cs="Arial"/>
          <w:color w:val="000000"/>
          <w:szCs w:val="22"/>
          <w:lang w:eastAsia="zh-CN"/>
        </w:rPr>
        <w:t>建立指南</w:t>
      </w:r>
      <w:r w:rsidR="00FD6E72" w:rsidRPr="00C97C32">
        <w:rPr>
          <w:rFonts w:hAnsi="SimSun"/>
          <w:szCs w:val="22"/>
          <w:lang w:eastAsia="zh-CN"/>
        </w:rPr>
        <w:t>：</w:t>
      </w:r>
      <w:hyperlink r:id="rId249" w:history="1">
        <w:r w:rsidR="00FD6E72" w:rsidRPr="00C97C32">
          <w:rPr>
            <w:rStyle w:val="Hyperlink"/>
            <w:szCs w:val="22"/>
          </w:rPr>
          <w:t>http://www.enisa.europa.eu/pages/05_01.htm</w:t>
        </w:r>
      </w:hyperlink>
      <w:r w:rsidR="00FD6E72" w:rsidRPr="00C97C32">
        <w:rPr>
          <w:szCs w:val="22"/>
        </w:rPr>
        <w:t xml:space="preserve"> </w:t>
      </w:r>
    </w:p>
    <w:p w:rsidR="00FD6E72" w:rsidRPr="00C97C32" w:rsidRDefault="00B300C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int="eastAsia"/>
          <w:szCs w:val="22"/>
          <w:lang w:eastAsia="zh-CN"/>
        </w:rPr>
        <w:t>国际电联</w:t>
      </w:r>
      <w:r w:rsidR="00FD6E72" w:rsidRPr="00C97C32">
        <w:rPr>
          <w:rFonts w:hint="eastAsia"/>
          <w:szCs w:val="22"/>
          <w:lang w:eastAsia="zh-CN"/>
        </w:rPr>
        <w:t xml:space="preserve"> </w:t>
      </w:r>
      <w:r w:rsidR="00FD6E72" w:rsidRPr="00C97C32">
        <w:rPr>
          <w:szCs w:val="22"/>
          <w:lang w:eastAsia="zh-CN"/>
        </w:rPr>
        <w:t>–</w:t>
      </w:r>
      <w:r w:rsidR="00FD6E72" w:rsidRPr="00C97C32">
        <w:rPr>
          <w:rFonts w:hint="eastAsia"/>
          <w:szCs w:val="22"/>
          <w:lang w:eastAsia="zh-CN"/>
        </w:rPr>
        <w:t xml:space="preserve"> IMPACT</w:t>
      </w:r>
      <w:r w:rsidR="00FD6E72" w:rsidRPr="00C97C32">
        <w:rPr>
          <w:rFonts w:hint="eastAsia"/>
          <w:szCs w:val="22"/>
          <w:lang w:eastAsia="zh-CN"/>
        </w:rPr>
        <w:t>合作及相关资源：</w:t>
      </w:r>
      <w:r w:rsidR="00FD6E72" w:rsidRPr="00C97C32">
        <w:rPr>
          <w:szCs w:val="22"/>
          <w:lang w:eastAsia="zh-CN"/>
        </w:rPr>
        <w:br/>
      </w:r>
      <w:hyperlink r:id="rId250" w:history="1">
        <w:r w:rsidR="00FD6E72" w:rsidRPr="00C97C32">
          <w:rPr>
            <w:rStyle w:val="Hyperlink"/>
            <w:szCs w:val="22"/>
            <w:lang w:eastAsia="zh-CN"/>
          </w:rPr>
          <w:t>http://www.itu.int/ITU-D/cyb/cybersecurity/impact.html</w:t>
        </w:r>
      </w:hyperlink>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rPr>
        <w:t>GOVCERT.nl</w:t>
      </w:r>
      <w:r w:rsidR="00FD6E72" w:rsidRPr="00C97C32">
        <w:rPr>
          <w:rFonts w:hAnsi="SimSun"/>
          <w:szCs w:val="22"/>
        </w:rPr>
        <w:t>：</w:t>
      </w:r>
      <w:r w:rsidR="00FD6E72" w:rsidRPr="00C97C32">
        <w:rPr>
          <w:rFonts w:hAnsi="SimSun"/>
          <w:szCs w:val="22"/>
          <w:lang w:eastAsia="zh-CN"/>
        </w:rPr>
        <w:t>方框中的</w:t>
      </w:r>
      <w:r w:rsidR="00FD6E72" w:rsidRPr="00C97C32">
        <w:rPr>
          <w:szCs w:val="22"/>
        </w:rPr>
        <w:t>CSIRT –</w:t>
      </w:r>
      <w:r w:rsidR="00FD6E72" w:rsidRPr="00C97C32">
        <w:rPr>
          <w:szCs w:val="22"/>
          <w:lang w:eastAsia="zh-CN"/>
        </w:rPr>
        <w:t xml:space="preserve"> </w:t>
      </w:r>
      <w:r w:rsidR="00FD6E72" w:rsidRPr="00C97C32">
        <w:rPr>
          <w:rFonts w:hAnsi="SimSun"/>
          <w:szCs w:val="22"/>
          <w:lang w:eastAsia="zh-CN"/>
        </w:rPr>
        <w:t>有关设立</w:t>
      </w:r>
      <w:r w:rsidR="00FD6E72" w:rsidRPr="00C97C32">
        <w:rPr>
          <w:szCs w:val="22"/>
        </w:rPr>
        <w:t>CSIRT</w:t>
      </w:r>
      <w:r w:rsidR="00FD6E72" w:rsidRPr="00C97C32">
        <w:rPr>
          <w:rFonts w:hAnsi="SimSun"/>
          <w:szCs w:val="22"/>
          <w:lang w:eastAsia="zh-CN"/>
        </w:rPr>
        <w:t>的信息</w:t>
      </w:r>
      <w:r w:rsidR="00FD6E72" w:rsidRPr="00C97C32">
        <w:rPr>
          <w:rFonts w:hAnsi="SimSun"/>
          <w:szCs w:val="22"/>
        </w:rPr>
        <w:t>：</w:t>
      </w:r>
      <w:hyperlink r:id="rId251" w:history="1">
        <w:r w:rsidR="00FD6E72" w:rsidRPr="00C97C32">
          <w:rPr>
            <w:rStyle w:val="Hyperlink"/>
            <w:szCs w:val="22"/>
          </w:rPr>
          <w:t>http://www.govcert.nl/render.html?it=69</w:t>
        </w:r>
      </w:hyperlink>
      <w:r w:rsidR="00FD6E72" w:rsidRPr="00C97C32">
        <w:rPr>
          <w:szCs w:val="22"/>
        </w:rPr>
        <w:t xml:space="preserve"> </w:t>
      </w:r>
    </w:p>
    <w:p w:rsidR="00FD6E72" w:rsidRPr="00C97C32" w:rsidRDefault="00B300C1" w:rsidP="00B300C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英国</w:t>
      </w:r>
      <w:r w:rsidR="00FD6E72" w:rsidRPr="00C97C32">
        <w:rPr>
          <w:szCs w:val="22"/>
          <w:lang w:eastAsia="zh-CN"/>
        </w:rPr>
        <w:t>CPNI</w:t>
      </w:r>
      <w:r w:rsidR="00FD6E72" w:rsidRPr="00C97C32">
        <w:rPr>
          <w:rFonts w:hAnsi="SimSun"/>
          <w:szCs w:val="22"/>
          <w:lang w:eastAsia="zh-CN"/>
        </w:rPr>
        <w:t>：警告、建议和报告点</w:t>
      </w:r>
      <w:r w:rsidR="00FD6E72" w:rsidRPr="00C97C32">
        <w:rPr>
          <w:szCs w:val="22"/>
          <w:lang w:eastAsia="zh-CN"/>
        </w:rPr>
        <w:t xml:space="preserve"> </w:t>
      </w:r>
      <w:r w:rsidR="00FD6E72" w:rsidRPr="00C97C32">
        <w:rPr>
          <w:rFonts w:hAnsi="SimSun"/>
          <w:szCs w:val="22"/>
          <w:lang w:eastAsia="zh-CN"/>
        </w:rPr>
        <w:t>（</w:t>
      </w:r>
      <w:r w:rsidR="00FD6E72" w:rsidRPr="00C97C32">
        <w:rPr>
          <w:szCs w:val="22"/>
          <w:lang w:eastAsia="zh-CN"/>
        </w:rPr>
        <w:t>WARP</w:t>
      </w:r>
      <w:r w:rsidR="00FD6E72" w:rsidRPr="00C97C32">
        <w:rPr>
          <w:rFonts w:hAnsi="SimSun"/>
          <w:szCs w:val="22"/>
          <w:lang w:eastAsia="zh-CN"/>
        </w:rPr>
        <w:t>）工具箱：</w:t>
      </w:r>
      <w:r w:rsidR="00FD6E72" w:rsidRPr="00C97C32">
        <w:rPr>
          <w:szCs w:val="22"/>
          <w:lang w:eastAsia="zh-CN"/>
        </w:rPr>
        <w:br/>
      </w:r>
      <w:hyperlink r:id="rId252" w:history="1">
        <w:r w:rsidR="00FD6E72" w:rsidRPr="00C97C32">
          <w:rPr>
            <w:rStyle w:val="Hyperlink"/>
            <w:szCs w:val="22"/>
            <w:lang w:eastAsia="zh-CN"/>
          </w:rPr>
          <w:t>http://www.warp.gov.uk/</w:t>
        </w:r>
      </w:hyperlink>
      <w:r w:rsidR="00FD6E72" w:rsidRPr="00C97C32">
        <w:rPr>
          <w:szCs w:val="22"/>
          <w:lang w:eastAsia="zh-CN"/>
        </w:rPr>
        <w:t xml:space="preserve"> </w:t>
      </w:r>
    </w:p>
    <w:p w:rsidR="00FD6E72" w:rsidRDefault="00FD6E72" w:rsidP="00B300C1">
      <w:pPr>
        <w:pStyle w:val="Headingb"/>
        <w:rPr>
          <w:lang w:eastAsia="zh-CN"/>
        </w:rPr>
      </w:pPr>
      <w:r>
        <w:rPr>
          <w:lang w:eastAsia="zh-CN"/>
        </w:rPr>
        <w:t>区域层面</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亚太</w:t>
      </w:r>
      <w:r w:rsidR="00FD6E72" w:rsidRPr="00C97C32">
        <w:rPr>
          <w:szCs w:val="22"/>
        </w:rPr>
        <w:t>CERT</w:t>
      </w:r>
      <w:r w:rsidR="00FD6E72" w:rsidRPr="00C97C32">
        <w:rPr>
          <w:rFonts w:hAnsi="SimSun"/>
          <w:szCs w:val="22"/>
          <w:lang w:eastAsia="zh-CN"/>
        </w:rPr>
        <w:t>：</w:t>
      </w:r>
      <w:hyperlink r:id="rId253" w:history="1">
        <w:r w:rsidR="00FD6E72" w:rsidRPr="00C97C32">
          <w:rPr>
            <w:rStyle w:val="Hyperlink"/>
            <w:szCs w:val="22"/>
          </w:rPr>
          <w:t>http://www.apcert.org/index.html</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欧洲</w:t>
      </w:r>
      <w:r w:rsidR="00FD6E72" w:rsidRPr="00C97C32">
        <w:rPr>
          <w:szCs w:val="22"/>
        </w:rPr>
        <w:t>CSIRT</w:t>
      </w:r>
      <w:r w:rsidR="00FD6E72" w:rsidRPr="00C97C32">
        <w:rPr>
          <w:rFonts w:hAnsi="SimSun"/>
          <w:szCs w:val="22"/>
          <w:lang w:eastAsia="zh-CN"/>
        </w:rPr>
        <w:t>网络资料库：</w:t>
      </w:r>
      <w:hyperlink r:id="rId254" w:history="1">
        <w:r w:rsidR="00FD6E72" w:rsidRPr="00C97C32">
          <w:rPr>
            <w:rStyle w:val="Hyperlink"/>
            <w:szCs w:val="22"/>
          </w:rPr>
          <w:t>http://www.ecsirt.net/</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欧洲政府</w:t>
      </w:r>
      <w:r w:rsidR="00FD6E72" w:rsidRPr="00C97C32">
        <w:rPr>
          <w:szCs w:val="22"/>
        </w:rPr>
        <w:t>CERTs</w:t>
      </w:r>
      <w:r w:rsidR="00FD6E72" w:rsidRPr="00C97C32">
        <w:rPr>
          <w:rFonts w:hAnsi="SimSun"/>
          <w:szCs w:val="22"/>
          <w:lang w:eastAsia="zh-CN"/>
        </w:rPr>
        <w:t>（</w:t>
      </w:r>
      <w:r w:rsidR="00FD6E72" w:rsidRPr="00C97C32">
        <w:rPr>
          <w:szCs w:val="22"/>
        </w:rPr>
        <w:t>EGC</w:t>
      </w:r>
      <w:r w:rsidR="00FD6E72" w:rsidRPr="00C97C32">
        <w:rPr>
          <w:rFonts w:hAnsi="SimSun"/>
          <w:szCs w:val="22"/>
          <w:lang w:eastAsia="zh-CN"/>
        </w:rPr>
        <w:t>）集团：</w:t>
      </w:r>
      <w:hyperlink r:id="rId255" w:history="1">
        <w:r w:rsidR="00FD6E72" w:rsidRPr="00C97C32">
          <w:rPr>
            <w:rStyle w:val="Hyperlink"/>
            <w:szCs w:val="22"/>
          </w:rPr>
          <w:t>http://www.egc-group.org/</w:t>
        </w:r>
      </w:hyperlink>
    </w:p>
    <w:p w:rsidR="00FD6E72" w:rsidRDefault="00FD6E72" w:rsidP="00B300C1">
      <w:pPr>
        <w:pStyle w:val="Headingb"/>
        <w:rPr>
          <w:lang w:eastAsia="zh-CN"/>
        </w:rPr>
      </w:pPr>
      <w:r>
        <w:rPr>
          <w:lang w:eastAsia="zh-CN"/>
        </w:rPr>
        <w:t>国家层面</w:t>
      </w:r>
    </w:p>
    <w:p w:rsidR="00FD6E72" w:rsidRPr="00C97C32" w:rsidRDefault="00FD6E72" w:rsidP="00C97C32">
      <w:pPr>
        <w:pStyle w:val="enumlev1"/>
        <w:jc w:val="left"/>
        <w:rPr>
          <w:szCs w:val="22"/>
        </w:rPr>
      </w:pPr>
      <w:r>
        <w:rPr>
          <w:sz w:val="24"/>
          <w:szCs w:val="24"/>
          <w:lang w:eastAsia="zh-CN"/>
        </w:rPr>
        <w:t>•</w:t>
      </w:r>
      <w:r>
        <w:rPr>
          <w:sz w:val="24"/>
          <w:szCs w:val="24"/>
          <w:lang w:eastAsia="zh-CN"/>
        </w:rPr>
        <w:tab/>
      </w:r>
      <w:r w:rsidRPr="00C97C32">
        <w:rPr>
          <w:rFonts w:hAnsi="SimSun"/>
          <w:szCs w:val="22"/>
          <w:lang w:val="es-ES_tradnl" w:eastAsia="zh-CN"/>
        </w:rPr>
        <w:t>澳大利亚</w:t>
      </w:r>
      <w:r w:rsidRPr="00C97C32">
        <w:rPr>
          <w:rFonts w:hAnsi="SimSun"/>
          <w:szCs w:val="22"/>
        </w:rPr>
        <w:t>：</w:t>
      </w:r>
      <w:r w:rsidRPr="00C97C32">
        <w:rPr>
          <w:szCs w:val="22"/>
        </w:rPr>
        <w:t>AusCERT</w:t>
      </w:r>
      <w:r w:rsidRPr="00C97C32">
        <w:rPr>
          <w:rFonts w:hAnsi="SimSun"/>
          <w:szCs w:val="22"/>
        </w:rPr>
        <w:t>：</w:t>
      </w:r>
      <w:hyperlink r:id="rId256" w:history="1">
        <w:r w:rsidRPr="00C97C32">
          <w:rPr>
            <w:rStyle w:val="Hyperlink"/>
            <w:szCs w:val="22"/>
          </w:rPr>
          <w:t>http://www.auscert.org.au</w:t>
        </w:r>
      </w:hyperlink>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奥地利</w:t>
      </w:r>
      <w:r w:rsidRPr="00C97C32">
        <w:rPr>
          <w:rFonts w:hAnsi="SimSun"/>
          <w:szCs w:val="22"/>
        </w:rPr>
        <w:t>：</w:t>
      </w:r>
      <w:r w:rsidRPr="00C97C32">
        <w:rPr>
          <w:szCs w:val="22"/>
        </w:rPr>
        <w:t>CERT.at</w:t>
      </w:r>
      <w:r w:rsidRPr="00C97C32">
        <w:rPr>
          <w:rFonts w:hAnsi="SimSun"/>
          <w:szCs w:val="22"/>
        </w:rPr>
        <w:t>：</w:t>
      </w:r>
      <w:hyperlink r:id="rId257" w:history="1">
        <w:r w:rsidRPr="00C97C32">
          <w:rPr>
            <w:rStyle w:val="Hyperlink"/>
            <w:szCs w:val="22"/>
          </w:rPr>
          <w:t>http://www.cert.at</w:t>
        </w:r>
      </w:hyperlink>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巴西</w:t>
      </w:r>
      <w:r w:rsidRPr="00C97C32">
        <w:rPr>
          <w:rFonts w:hAnsi="SimSun"/>
          <w:szCs w:val="22"/>
        </w:rPr>
        <w:t>：</w:t>
      </w:r>
      <w:r w:rsidRPr="00C97C32">
        <w:rPr>
          <w:szCs w:val="22"/>
        </w:rPr>
        <w:t>CERT.br</w:t>
      </w:r>
      <w:r w:rsidRPr="00C97C32">
        <w:rPr>
          <w:rFonts w:hAnsi="SimSun"/>
          <w:szCs w:val="22"/>
        </w:rPr>
        <w:t>：</w:t>
      </w:r>
      <w:hyperlink r:id="rId258" w:history="1">
        <w:r w:rsidRPr="00C97C32">
          <w:rPr>
            <w:rStyle w:val="Hyperlink"/>
            <w:szCs w:val="22"/>
          </w:rPr>
          <w:t>http://www.cert.br/</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fr-FR" w:eastAsia="zh-CN"/>
        </w:rPr>
        <w:t>智利</w:t>
      </w:r>
      <w:r w:rsidRPr="00C97C32">
        <w:rPr>
          <w:rFonts w:hAnsi="SimSun"/>
          <w:szCs w:val="22"/>
        </w:rPr>
        <w:t>：</w:t>
      </w:r>
      <w:r w:rsidRPr="00C97C32">
        <w:rPr>
          <w:szCs w:val="22"/>
        </w:rPr>
        <w:t>CLCERT</w:t>
      </w:r>
      <w:r w:rsidRPr="00C97C32">
        <w:rPr>
          <w:rFonts w:hAnsi="SimSun"/>
          <w:szCs w:val="22"/>
        </w:rPr>
        <w:t>：</w:t>
      </w:r>
      <w:hyperlink r:id="rId259" w:history="1">
        <w:r w:rsidRPr="00C97C32">
          <w:rPr>
            <w:rStyle w:val="Hyperlink"/>
            <w:szCs w:val="22"/>
          </w:rPr>
          <w:t>http://www.clcert.cl/</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fr-FR" w:eastAsia="zh-CN"/>
        </w:rPr>
        <w:t>中国</w:t>
      </w:r>
      <w:r w:rsidRPr="00C97C32">
        <w:rPr>
          <w:rFonts w:hAnsi="SimSun"/>
          <w:szCs w:val="22"/>
          <w:lang w:val="it-IT"/>
        </w:rPr>
        <w:t>：</w:t>
      </w:r>
      <w:r w:rsidRPr="00C97C32">
        <w:rPr>
          <w:szCs w:val="22"/>
          <w:lang w:val="it-IT"/>
        </w:rPr>
        <w:t>CNCERT/CC</w:t>
      </w:r>
      <w:r w:rsidRPr="00C97C32">
        <w:rPr>
          <w:rFonts w:hAnsi="SimSun"/>
          <w:szCs w:val="22"/>
          <w:lang w:val="it-IT"/>
        </w:rPr>
        <w:t>：</w:t>
      </w:r>
      <w:hyperlink r:id="rId260" w:history="1">
        <w:r w:rsidRPr="00C97C32">
          <w:rPr>
            <w:rStyle w:val="Hyperlink"/>
            <w:szCs w:val="22"/>
          </w:rPr>
          <w:t>http://www.cert.org.cn/</w:t>
        </w:r>
      </w:hyperlink>
      <w:r w:rsidRPr="00C97C32">
        <w:rPr>
          <w:szCs w:val="22"/>
        </w:rPr>
        <w:t xml:space="preserve"> </w:t>
      </w:r>
    </w:p>
    <w:p w:rsidR="00115E65" w:rsidRDefault="00115E65">
      <w:pPr>
        <w:tabs>
          <w:tab w:val="clear" w:pos="794"/>
          <w:tab w:val="clear" w:pos="1191"/>
          <w:tab w:val="clear" w:pos="1588"/>
          <w:tab w:val="clear" w:pos="1985"/>
        </w:tabs>
        <w:overflowPunct/>
        <w:autoSpaceDE/>
        <w:autoSpaceDN/>
        <w:adjustRightInd/>
        <w:spacing w:before="0"/>
        <w:ind w:firstLine="0"/>
        <w:jc w:val="left"/>
        <w:textAlignment w:val="auto"/>
        <w:rPr>
          <w:szCs w:val="22"/>
          <w:lang w:eastAsia="zh-CN"/>
        </w:rPr>
      </w:pPr>
      <w:r>
        <w:rPr>
          <w:szCs w:val="22"/>
          <w:lang w:eastAsia="zh-CN"/>
        </w:rPr>
        <w:br w:type="page"/>
      </w:r>
    </w:p>
    <w:p w:rsidR="00FD6E72" w:rsidRPr="00C97C32" w:rsidRDefault="00FD6E72" w:rsidP="00C97C32">
      <w:pPr>
        <w:pStyle w:val="enumlev1"/>
        <w:jc w:val="left"/>
        <w:rPr>
          <w:szCs w:val="22"/>
        </w:rPr>
      </w:pPr>
      <w:r w:rsidRPr="00C97C32">
        <w:rPr>
          <w:szCs w:val="22"/>
          <w:lang w:eastAsia="zh-CN"/>
        </w:rPr>
        <w:lastRenderedPageBreak/>
        <w:t>•</w:t>
      </w:r>
      <w:r w:rsidRPr="00C97C32">
        <w:rPr>
          <w:szCs w:val="22"/>
          <w:lang w:eastAsia="zh-CN"/>
        </w:rPr>
        <w:tab/>
      </w:r>
      <w:r w:rsidRPr="00C97C32">
        <w:rPr>
          <w:rFonts w:hAnsi="SimSun"/>
          <w:szCs w:val="22"/>
          <w:lang w:val="it-IT" w:eastAsia="zh-CN"/>
        </w:rPr>
        <w:t>芬兰</w:t>
      </w:r>
      <w:r w:rsidRPr="00C97C32">
        <w:rPr>
          <w:rFonts w:hAnsi="SimSun"/>
          <w:szCs w:val="22"/>
          <w:lang w:val="it-IT"/>
        </w:rPr>
        <w:t>：</w:t>
      </w:r>
      <w:r w:rsidRPr="00C97C32">
        <w:rPr>
          <w:szCs w:val="22"/>
          <w:lang w:val="it-IT"/>
        </w:rPr>
        <w:t>CERT-FI</w:t>
      </w:r>
      <w:r w:rsidRPr="00C97C32">
        <w:rPr>
          <w:rFonts w:hAnsi="SimSun"/>
          <w:szCs w:val="22"/>
          <w:lang w:val="it-IT"/>
        </w:rPr>
        <w:t>：</w:t>
      </w:r>
      <w:hyperlink r:id="rId261" w:history="1">
        <w:r w:rsidRPr="00C97C32">
          <w:rPr>
            <w:rStyle w:val="Hyperlink"/>
            <w:szCs w:val="22"/>
          </w:rPr>
          <w:t>http://www.cert.fi</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it-IT" w:eastAsia="zh-CN"/>
        </w:rPr>
        <w:t>匈牙利</w:t>
      </w:r>
      <w:r w:rsidRPr="00C97C32">
        <w:rPr>
          <w:rFonts w:hAnsi="SimSun"/>
          <w:szCs w:val="22"/>
          <w:lang w:val="it-IT"/>
        </w:rPr>
        <w:t>：</w:t>
      </w:r>
      <w:r w:rsidRPr="00C97C32">
        <w:rPr>
          <w:szCs w:val="22"/>
          <w:lang w:val="it-IT"/>
        </w:rPr>
        <w:t>CERT-Hungary</w:t>
      </w:r>
      <w:r w:rsidRPr="00C97C32">
        <w:rPr>
          <w:rFonts w:hAnsi="SimSun"/>
          <w:szCs w:val="22"/>
          <w:lang w:val="it-IT"/>
        </w:rPr>
        <w:t>：</w:t>
      </w:r>
      <w:hyperlink r:id="rId262" w:history="1">
        <w:r w:rsidRPr="00C97C32">
          <w:rPr>
            <w:rStyle w:val="Hyperlink"/>
            <w:szCs w:val="22"/>
          </w:rPr>
          <w:t>http://www.cert-hungary.hu</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it-IT" w:eastAsia="zh-CN"/>
        </w:rPr>
        <w:t>印度</w:t>
      </w:r>
      <w:r w:rsidRPr="00C97C32">
        <w:rPr>
          <w:rFonts w:hAnsi="SimSun"/>
          <w:szCs w:val="22"/>
          <w:lang w:val="it-IT"/>
        </w:rPr>
        <w:t>：</w:t>
      </w:r>
      <w:r w:rsidRPr="00C97C32">
        <w:rPr>
          <w:szCs w:val="22"/>
          <w:lang w:val="it-IT"/>
        </w:rPr>
        <w:t>CERT-In</w:t>
      </w:r>
      <w:r w:rsidRPr="00C97C32">
        <w:rPr>
          <w:rFonts w:hAnsi="SimSun"/>
          <w:szCs w:val="22"/>
          <w:lang w:val="it-IT"/>
        </w:rPr>
        <w:t>：</w:t>
      </w:r>
      <w:hyperlink r:id="rId263" w:history="1">
        <w:r w:rsidRPr="00C97C32">
          <w:rPr>
            <w:rStyle w:val="Hyperlink"/>
            <w:szCs w:val="22"/>
            <w:lang w:val="it-IT"/>
          </w:rPr>
          <w:t>http://www.cert-in.org.in</w:t>
        </w:r>
      </w:hyperlink>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it-IT" w:eastAsia="zh-CN"/>
        </w:rPr>
        <w:t>意大利</w:t>
      </w:r>
      <w:r w:rsidRPr="00C97C32">
        <w:rPr>
          <w:rFonts w:hAnsi="SimSun"/>
          <w:szCs w:val="22"/>
          <w:lang w:val="it-IT"/>
        </w:rPr>
        <w:t>：</w:t>
      </w:r>
      <w:r w:rsidRPr="00C97C32">
        <w:rPr>
          <w:szCs w:val="22"/>
          <w:lang w:val="it-IT"/>
        </w:rPr>
        <w:t>CERT-IT</w:t>
      </w:r>
      <w:r w:rsidRPr="00C97C32">
        <w:rPr>
          <w:rFonts w:hAnsi="SimSun"/>
          <w:szCs w:val="22"/>
          <w:lang w:val="it-IT"/>
        </w:rPr>
        <w:t>：</w:t>
      </w:r>
      <w:hyperlink r:id="rId264" w:history="1">
        <w:r w:rsidRPr="00C97C32">
          <w:rPr>
            <w:rStyle w:val="Hyperlink"/>
            <w:szCs w:val="22"/>
          </w:rPr>
          <w:t>http://security.dico.unimi.it/</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fr-FR" w:eastAsia="zh-CN"/>
        </w:rPr>
        <w:t>日本</w:t>
      </w:r>
      <w:r w:rsidRPr="00C97C32">
        <w:rPr>
          <w:rFonts w:hAnsi="SimSun"/>
          <w:szCs w:val="22"/>
        </w:rPr>
        <w:t>：</w:t>
      </w:r>
      <w:r w:rsidRPr="00C97C32">
        <w:rPr>
          <w:szCs w:val="22"/>
        </w:rPr>
        <w:t>JPCERT/CC</w:t>
      </w:r>
      <w:r w:rsidRPr="00C97C32">
        <w:rPr>
          <w:rFonts w:hAnsi="SimSun"/>
          <w:szCs w:val="22"/>
        </w:rPr>
        <w:t>：</w:t>
      </w:r>
      <w:hyperlink r:id="rId265" w:history="1">
        <w:r w:rsidRPr="00C97C32">
          <w:rPr>
            <w:rStyle w:val="Hyperlink"/>
            <w:szCs w:val="22"/>
          </w:rPr>
          <w:t>http://www.jpcert.or.jp/</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it-IT" w:eastAsia="zh-CN"/>
        </w:rPr>
        <w:t>韩国</w:t>
      </w:r>
      <w:r w:rsidRPr="00C97C32">
        <w:rPr>
          <w:rFonts w:hAnsi="SimSun"/>
          <w:szCs w:val="22"/>
          <w:lang w:val="it-IT"/>
        </w:rPr>
        <w:t>：</w:t>
      </w:r>
      <w:r w:rsidRPr="00C97C32">
        <w:rPr>
          <w:szCs w:val="22"/>
          <w:lang w:val="it-IT"/>
        </w:rPr>
        <w:t>KrCERT/CC</w:t>
      </w:r>
      <w:r w:rsidRPr="00C97C32">
        <w:rPr>
          <w:rFonts w:hAnsi="SimSun"/>
          <w:szCs w:val="22"/>
          <w:lang w:val="it-IT"/>
        </w:rPr>
        <w:t>：</w:t>
      </w:r>
      <w:hyperlink r:id="rId266" w:history="1">
        <w:r w:rsidRPr="00C97C32">
          <w:rPr>
            <w:rStyle w:val="Hyperlink"/>
            <w:szCs w:val="22"/>
          </w:rPr>
          <w:t>http://www.krcert.or.kr/</w:t>
        </w:r>
      </w:hyperlink>
      <w:r w:rsidRPr="00C97C32">
        <w:rPr>
          <w:szCs w:val="22"/>
        </w:rPr>
        <w:t xml:space="preserve"> </w:t>
      </w:r>
    </w:p>
    <w:p w:rsidR="00FD6E72" w:rsidRPr="00C97C32" w:rsidRDefault="00FD6E72" w:rsidP="00C97C32">
      <w:pPr>
        <w:pStyle w:val="enumlev1"/>
        <w:jc w:val="left"/>
        <w:rPr>
          <w:szCs w:val="22"/>
          <w:lang w:eastAsia="zh-CN"/>
        </w:rPr>
      </w:pPr>
      <w:r w:rsidRPr="00C97C32">
        <w:rPr>
          <w:szCs w:val="22"/>
          <w:lang w:eastAsia="zh-CN"/>
        </w:rPr>
        <w:t>•</w:t>
      </w:r>
      <w:r w:rsidRPr="00C97C32">
        <w:rPr>
          <w:szCs w:val="22"/>
          <w:lang w:eastAsia="zh-CN"/>
        </w:rPr>
        <w:tab/>
      </w:r>
      <w:r w:rsidRPr="00C97C32">
        <w:rPr>
          <w:rFonts w:hAnsi="SimSun"/>
          <w:szCs w:val="22"/>
          <w:lang w:eastAsia="zh-CN"/>
        </w:rPr>
        <w:t>马拉西亚：</w:t>
      </w:r>
      <w:r w:rsidRPr="00C97C32">
        <w:rPr>
          <w:szCs w:val="22"/>
          <w:lang w:eastAsia="zh-CN"/>
        </w:rPr>
        <w:t>MyCERT</w:t>
      </w:r>
      <w:r w:rsidRPr="00C97C32">
        <w:rPr>
          <w:rFonts w:hAnsi="SimSun"/>
          <w:szCs w:val="22"/>
          <w:lang w:eastAsia="zh-CN"/>
        </w:rPr>
        <w:t>：</w:t>
      </w:r>
      <w:hyperlink r:id="rId267" w:history="1">
        <w:r w:rsidRPr="00C97C32">
          <w:rPr>
            <w:rStyle w:val="Hyperlink"/>
            <w:szCs w:val="22"/>
            <w:lang w:eastAsia="zh-CN"/>
          </w:rPr>
          <w:t>http://www.cybersecurity.org.my</w:t>
        </w:r>
      </w:hyperlink>
      <w:r w:rsidRPr="00C97C32">
        <w:rPr>
          <w:szCs w:val="22"/>
          <w:lang w:eastAsia="zh-CN"/>
        </w:rPr>
        <w:t xml:space="preserve"> </w:t>
      </w:r>
    </w:p>
    <w:p w:rsidR="00FD6E72" w:rsidRPr="00C97C32" w:rsidRDefault="00FD6E72" w:rsidP="00C97C32">
      <w:pPr>
        <w:pStyle w:val="enumlev1"/>
        <w:jc w:val="left"/>
        <w:rPr>
          <w:szCs w:val="22"/>
          <w:lang w:eastAsia="zh-CN"/>
        </w:rPr>
      </w:pPr>
      <w:r w:rsidRPr="00C97C32">
        <w:rPr>
          <w:szCs w:val="22"/>
          <w:lang w:eastAsia="zh-CN"/>
        </w:rPr>
        <w:t>•</w:t>
      </w:r>
      <w:r w:rsidRPr="00C97C32">
        <w:rPr>
          <w:szCs w:val="22"/>
          <w:lang w:eastAsia="zh-CN"/>
        </w:rPr>
        <w:tab/>
      </w:r>
      <w:r w:rsidRPr="00C97C32">
        <w:rPr>
          <w:rFonts w:hAnsi="SimSun"/>
          <w:szCs w:val="22"/>
          <w:lang w:val="fr-FR" w:eastAsia="zh-CN"/>
        </w:rPr>
        <w:t>荷兰</w:t>
      </w:r>
      <w:r w:rsidRPr="00C97C32">
        <w:rPr>
          <w:rFonts w:hAnsi="SimSun"/>
          <w:szCs w:val="22"/>
          <w:lang w:eastAsia="zh-CN"/>
        </w:rPr>
        <w:t>：</w:t>
      </w:r>
      <w:hyperlink r:id="rId268" w:history="1">
        <w:r w:rsidRPr="00C97C32">
          <w:rPr>
            <w:rStyle w:val="Hyperlink"/>
            <w:szCs w:val="22"/>
            <w:lang w:eastAsia="zh-CN"/>
          </w:rPr>
          <w:t>http://www.csirt.dk/</w:t>
        </w:r>
      </w:hyperlink>
      <w:r w:rsidRPr="00C97C32">
        <w:rPr>
          <w:szCs w:val="22"/>
          <w:lang w:eastAsia="zh-CN"/>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fr-FR" w:eastAsia="zh-CN"/>
        </w:rPr>
        <w:t>波兰</w:t>
      </w:r>
      <w:r w:rsidRPr="00C97C32">
        <w:rPr>
          <w:rFonts w:hAnsi="SimSun"/>
          <w:szCs w:val="22"/>
        </w:rPr>
        <w:t>：</w:t>
      </w:r>
      <w:r w:rsidRPr="00C97C32">
        <w:rPr>
          <w:szCs w:val="22"/>
        </w:rPr>
        <w:t>CERT POLSKA</w:t>
      </w:r>
      <w:r w:rsidRPr="00C97C32">
        <w:rPr>
          <w:rFonts w:hAnsi="SimSun"/>
          <w:szCs w:val="22"/>
        </w:rPr>
        <w:t>：</w:t>
      </w:r>
      <w:hyperlink r:id="rId269" w:history="1">
        <w:r w:rsidRPr="00C97C32">
          <w:rPr>
            <w:rStyle w:val="Hyperlink"/>
            <w:szCs w:val="22"/>
          </w:rPr>
          <w:t>http://www.cert.pl/</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fr-FR" w:eastAsia="zh-CN"/>
        </w:rPr>
        <w:t>斯洛文尼亚</w:t>
      </w:r>
      <w:r w:rsidRPr="00C97C32">
        <w:rPr>
          <w:rFonts w:hAnsi="SimSun"/>
          <w:szCs w:val="22"/>
        </w:rPr>
        <w:t>：</w:t>
      </w:r>
      <w:r w:rsidRPr="00C97C32">
        <w:rPr>
          <w:szCs w:val="22"/>
        </w:rPr>
        <w:t>SI-CERT</w:t>
      </w:r>
      <w:r w:rsidRPr="00C97C32">
        <w:rPr>
          <w:rFonts w:hAnsi="SimSun"/>
          <w:szCs w:val="22"/>
        </w:rPr>
        <w:t>：</w:t>
      </w:r>
      <w:hyperlink r:id="rId270" w:history="1">
        <w:r w:rsidRPr="00C97C32">
          <w:rPr>
            <w:rStyle w:val="Hyperlink"/>
            <w:szCs w:val="22"/>
          </w:rPr>
          <w:t>http://www.arnes.si/en/si-cert/</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en-US" w:eastAsia="zh-CN"/>
        </w:rPr>
        <w:t>新加坡</w:t>
      </w:r>
      <w:r w:rsidRPr="00C97C32">
        <w:rPr>
          <w:rFonts w:hAnsi="SimSun"/>
          <w:szCs w:val="22"/>
        </w:rPr>
        <w:t>：</w:t>
      </w:r>
      <w:r w:rsidRPr="00C97C32">
        <w:rPr>
          <w:szCs w:val="22"/>
        </w:rPr>
        <w:t>SingCERT</w:t>
      </w:r>
      <w:r w:rsidRPr="00C97C32">
        <w:rPr>
          <w:rFonts w:hAnsi="SimSun"/>
          <w:szCs w:val="22"/>
        </w:rPr>
        <w:t>：</w:t>
      </w:r>
      <w:hyperlink r:id="rId271" w:history="1">
        <w:r w:rsidRPr="00C97C32">
          <w:rPr>
            <w:rStyle w:val="Hyperlink"/>
            <w:szCs w:val="22"/>
          </w:rPr>
          <w:t>http://www.singcert.org.sg/</w:t>
        </w:r>
      </w:hyperlink>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瑞典</w:t>
      </w:r>
      <w:r w:rsidRPr="00C97C32">
        <w:rPr>
          <w:rFonts w:hAnsi="SimSun"/>
          <w:szCs w:val="22"/>
        </w:rPr>
        <w:t>：</w:t>
      </w:r>
      <w:r w:rsidRPr="00C97C32">
        <w:rPr>
          <w:szCs w:val="22"/>
        </w:rPr>
        <w:t>SITIC</w:t>
      </w:r>
      <w:r w:rsidRPr="00C97C32">
        <w:rPr>
          <w:rFonts w:hAnsi="SimSun"/>
          <w:szCs w:val="22"/>
        </w:rPr>
        <w:t>：</w:t>
      </w:r>
      <w:hyperlink r:id="rId272" w:history="1">
        <w:r w:rsidRPr="00C97C32">
          <w:rPr>
            <w:rStyle w:val="Hyperlink"/>
            <w:szCs w:val="22"/>
          </w:rPr>
          <w:t>http://www.sitic.se</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val="de-CH" w:eastAsia="zh-CN"/>
        </w:rPr>
        <w:t>瑞士</w:t>
      </w:r>
      <w:r w:rsidRPr="00C97C32">
        <w:rPr>
          <w:rFonts w:hAnsi="SimSun"/>
          <w:szCs w:val="22"/>
        </w:rPr>
        <w:t>：</w:t>
      </w:r>
      <w:r w:rsidRPr="00C97C32">
        <w:rPr>
          <w:szCs w:val="22"/>
        </w:rPr>
        <w:t>MELANI</w:t>
      </w:r>
      <w:r w:rsidRPr="00C97C32">
        <w:rPr>
          <w:rFonts w:hAnsi="SimSun"/>
          <w:szCs w:val="22"/>
        </w:rPr>
        <w:t>：</w:t>
      </w:r>
      <w:hyperlink r:id="rId273" w:history="1">
        <w:r w:rsidRPr="00C97C32">
          <w:rPr>
            <w:rStyle w:val="Hyperlink"/>
            <w:szCs w:val="22"/>
          </w:rPr>
          <w:t>http://www.melani.admin.ch</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泰国</w:t>
      </w:r>
      <w:r w:rsidRPr="00C97C32">
        <w:rPr>
          <w:rFonts w:hAnsi="SimSun"/>
          <w:szCs w:val="22"/>
        </w:rPr>
        <w:t>：</w:t>
      </w:r>
      <w:r w:rsidRPr="00C97C32">
        <w:rPr>
          <w:szCs w:val="22"/>
        </w:rPr>
        <w:t>ThaiCERT</w:t>
      </w:r>
      <w:r w:rsidRPr="00C97C32">
        <w:rPr>
          <w:rFonts w:hAnsi="SimSun"/>
          <w:szCs w:val="22"/>
        </w:rPr>
        <w:t>：</w:t>
      </w:r>
      <w:hyperlink r:id="rId274" w:history="1">
        <w:r w:rsidRPr="00C97C32">
          <w:rPr>
            <w:rStyle w:val="Hyperlink"/>
            <w:szCs w:val="22"/>
          </w:rPr>
          <w:t>http://www.thaicert.nectec.or.th/</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突尼斯</w:t>
      </w:r>
      <w:r w:rsidRPr="00C97C32">
        <w:rPr>
          <w:rFonts w:hAnsi="SimSun"/>
          <w:szCs w:val="22"/>
        </w:rPr>
        <w:t>：</w:t>
      </w:r>
      <w:r w:rsidRPr="00C97C32">
        <w:rPr>
          <w:szCs w:val="22"/>
        </w:rPr>
        <w:t>CERT-TCC</w:t>
      </w:r>
      <w:r w:rsidRPr="00C97C32">
        <w:rPr>
          <w:rFonts w:hAnsi="SimSun"/>
          <w:szCs w:val="22"/>
        </w:rPr>
        <w:t>：</w:t>
      </w:r>
      <w:hyperlink r:id="rId275" w:history="1">
        <w:r w:rsidRPr="00C97C32">
          <w:rPr>
            <w:rStyle w:val="Hyperlink"/>
            <w:szCs w:val="22"/>
          </w:rPr>
          <w:t>http://www.ansi.tn/en/about_cert-tcc.htm</w:t>
        </w:r>
      </w:hyperlink>
      <w:r w:rsidRPr="00C97C32">
        <w:rPr>
          <w:szCs w:val="22"/>
        </w:rPr>
        <w:t xml:space="preserve">  </w:t>
      </w:r>
    </w:p>
    <w:p w:rsidR="00FD6E72" w:rsidRPr="00C97C32" w:rsidRDefault="00FD6E72" w:rsidP="00C97C32">
      <w:pPr>
        <w:pStyle w:val="enumlev1"/>
        <w:jc w:val="left"/>
        <w:rPr>
          <w:szCs w:val="22"/>
          <w:lang w:eastAsia="zh-CN"/>
        </w:rPr>
      </w:pPr>
      <w:r w:rsidRPr="00C97C32">
        <w:rPr>
          <w:szCs w:val="22"/>
          <w:lang w:eastAsia="zh-CN"/>
        </w:rPr>
        <w:t>•</w:t>
      </w:r>
      <w:r w:rsidRPr="00C97C32">
        <w:rPr>
          <w:szCs w:val="22"/>
          <w:lang w:eastAsia="zh-CN"/>
        </w:rPr>
        <w:tab/>
      </w:r>
      <w:r w:rsidRPr="00C97C32">
        <w:rPr>
          <w:rFonts w:hAnsi="SimSun"/>
          <w:szCs w:val="22"/>
          <w:lang w:val="es-ES_tradnl" w:eastAsia="zh-CN"/>
        </w:rPr>
        <w:t>卡塔尔</w:t>
      </w:r>
      <w:r w:rsidRPr="00C97C32">
        <w:rPr>
          <w:rFonts w:hAnsi="SimSun"/>
          <w:szCs w:val="22"/>
          <w:lang w:eastAsia="zh-CN"/>
        </w:rPr>
        <w:t>：</w:t>
      </w:r>
      <w:hyperlink r:id="rId276" w:history="1">
        <w:r w:rsidRPr="00C97C32">
          <w:rPr>
            <w:rStyle w:val="Hyperlink"/>
            <w:szCs w:val="22"/>
            <w:lang w:eastAsia="zh-CN"/>
          </w:rPr>
          <w:t>http://www.qcert.org</w:t>
        </w:r>
      </w:hyperlink>
    </w:p>
    <w:p w:rsidR="00FD6E72" w:rsidRPr="00C97C32" w:rsidRDefault="00FD6E72" w:rsidP="00C97C32">
      <w:pPr>
        <w:pStyle w:val="enumlev1"/>
        <w:jc w:val="left"/>
        <w:rPr>
          <w:szCs w:val="22"/>
          <w:lang w:eastAsia="zh-CN"/>
        </w:rPr>
      </w:pPr>
      <w:r w:rsidRPr="00C97C32">
        <w:rPr>
          <w:szCs w:val="22"/>
          <w:lang w:eastAsia="zh-CN"/>
        </w:rPr>
        <w:t>•</w:t>
      </w:r>
      <w:r w:rsidRPr="00C97C32">
        <w:rPr>
          <w:szCs w:val="22"/>
          <w:lang w:eastAsia="zh-CN"/>
        </w:rPr>
        <w:tab/>
      </w:r>
      <w:r w:rsidRPr="00C97C32">
        <w:rPr>
          <w:rFonts w:hAnsi="SimSun"/>
          <w:szCs w:val="22"/>
          <w:lang w:eastAsia="zh-CN"/>
        </w:rPr>
        <w:t>阿拉伯联合酋长国：</w:t>
      </w:r>
      <w:hyperlink r:id="rId277" w:history="1">
        <w:r w:rsidRPr="00C97C32">
          <w:rPr>
            <w:rStyle w:val="Hyperlink"/>
            <w:szCs w:val="22"/>
            <w:lang w:eastAsia="zh-CN"/>
          </w:rPr>
          <w:t>http://aecert.ae/</w:t>
        </w:r>
      </w:hyperlink>
      <w:r w:rsidRPr="00C97C32">
        <w:rPr>
          <w:szCs w:val="22"/>
          <w:lang w:eastAsia="zh-CN"/>
        </w:rPr>
        <w:t xml:space="preserve"> </w:t>
      </w:r>
    </w:p>
    <w:p w:rsidR="00FD6E72" w:rsidRPr="00C97C32" w:rsidRDefault="00FD6E72" w:rsidP="00115E65">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美国国家响应计划</w:t>
      </w:r>
      <w:r w:rsidRPr="00C97C32">
        <w:rPr>
          <w:rFonts w:hAnsi="SimSun"/>
          <w:szCs w:val="22"/>
        </w:rPr>
        <w:t>：</w:t>
      </w:r>
      <w:hyperlink r:id="rId278" w:history="1">
        <w:r w:rsidRPr="00C97C32">
          <w:rPr>
            <w:rStyle w:val="Hyperlink"/>
            <w:szCs w:val="22"/>
          </w:rPr>
          <w:t>http://www.dhs.gov/dhspublic/interapp/editorial/editorial_0566.xml</w:t>
        </w:r>
      </w:hyperlink>
      <w:r w:rsidRPr="00C97C32">
        <w:rPr>
          <w:szCs w:val="22"/>
        </w:rPr>
        <w:t xml:space="preserve">  </w:t>
      </w:r>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美国</w:t>
      </w:r>
      <w:r w:rsidRPr="00C97C32">
        <w:rPr>
          <w:szCs w:val="22"/>
        </w:rPr>
        <w:t>CERT</w:t>
      </w:r>
      <w:r w:rsidRPr="00C97C32">
        <w:rPr>
          <w:rFonts w:hAnsi="SimSun"/>
          <w:szCs w:val="22"/>
        </w:rPr>
        <w:t>：</w:t>
      </w:r>
      <w:hyperlink r:id="rId279" w:history="1">
        <w:r w:rsidRPr="00C97C32">
          <w:rPr>
            <w:rStyle w:val="Hyperlink"/>
            <w:szCs w:val="22"/>
          </w:rPr>
          <w:t>http://www.us-cert.gov/</w:t>
        </w:r>
      </w:hyperlink>
    </w:p>
    <w:p w:rsidR="00FD6E72" w:rsidRPr="00C97C32" w:rsidRDefault="00FD6E72" w:rsidP="00C97C32">
      <w:pPr>
        <w:pStyle w:val="enumlev1"/>
        <w:jc w:val="left"/>
        <w:rPr>
          <w:szCs w:val="22"/>
        </w:rPr>
      </w:pPr>
      <w:r w:rsidRPr="00C97C32">
        <w:rPr>
          <w:szCs w:val="22"/>
          <w:lang w:eastAsia="zh-CN"/>
        </w:rPr>
        <w:t>•</w:t>
      </w:r>
      <w:r w:rsidRPr="00C97C32">
        <w:rPr>
          <w:szCs w:val="22"/>
          <w:lang w:eastAsia="zh-CN"/>
        </w:rPr>
        <w:tab/>
      </w:r>
      <w:r w:rsidRPr="00C97C32">
        <w:rPr>
          <w:rFonts w:hAnsi="SimSun"/>
          <w:szCs w:val="22"/>
          <w:lang w:eastAsia="zh-CN"/>
        </w:rPr>
        <w:t>以及其他国家的</w:t>
      </w:r>
      <w:r w:rsidRPr="00C97C32">
        <w:rPr>
          <w:szCs w:val="22"/>
        </w:rPr>
        <w:t>CERT/CSIRT</w:t>
      </w:r>
      <w:r w:rsidRPr="00C97C32">
        <w:rPr>
          <w:rFonts w:hAnsi="SimSun"/>
          <w:szCs w:val="22"/>
          <w:lang w:eastAsia="zh-CN"/>
        </w:rPr>
        <w:t>网站</w:t>
      </w:r>
    </w:p>
    <w:p w:rsidR="00FD6E72" w:rsidRDefault="00FD6E72" w:rsidP="00B300C1">
      <w:pPr>
        <w:pStyle w:val="Heading3"/>
        <w:rPr>
          <w:lang w:eastAsia="zh-CN"/>
        </w:rPr>
      </w:pPr>
      <w:bookmarkStart w:id="197" w:name="_Toc261958153"/>
      <w:r>
        <w:rPr>
          <w:lang w:eastAsia="zh-CN"/>
        </w:rPr>
        <w:t>IV.C.2</w:t>
      </w:r>
      <w:r>
        <w:rPr>
          <w:lang w:eastAsia="zh-CN"/>
        </w:rPr>
        <w:tab/>
      </w:r>
      <w:r>
        <w:rPr>
          <w:rFonts w:hAnsi="SimSun"/>
          <w:lang w:eastAsia="zh-CN"/>
        </w:rPr>
        <w:t>合作和信息共享</w:t>
      </w:r>
      <w:bookmarkEnd w:id="197"/>
      <w:r>
        <w:rPr>
          <w:lang w:eastAsia="zh-CN"/>
        </w:rPr>
        <w:t xml:space="preserve"> </w:t>
      </w:r>
    </w:p>
    <w:p w:rsidR="00FD6E72" w:rsidRDefault="00FD6E72" w:rsidP="000B58E0">
      <w:pPr>
        <w:pStyle w:val="Headingb"/>
        <w:rPr>
          <w:lang w:eastAsia="zh-CN"/>
        </w:rPr>
      </w:pPr>
      <w:r>
        <w:rPr>
          <w:lang w:eastAsia="zh-CN"/>
        </w:rPr>
        <w:t>国际层面</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CERT/CC</w:t>
      </w:r>
      <w:r w:rsidR="00FD6E72" w:rsidRPr="00C97C32">
        <w:rPr>
          <w:rFonts w:hAnsi="SimSun"/>
          <w:szCs w:val="22"/>
        </w:rPr>
        <w:t>：</w:t>
      </w:r>
      <w:r w:rsidR="00FD6E72" w:rsidRPr="00C97C32">
        <w:rPr>
          <w:rFonts w:hAnsi="SimSun"/>
          <w:szCs w:val="22"/>
          <w:lang w:eastAsia="zh-CN"/>
        </w:rPr>
        <w:t>安全弱点和修复</w:t>
      </w:r>
      <w:r w:rsidR="00FD6E72" w:rsidRPr="00C97C32">
        <w:rPr>
          <w:rFonts w:hAnsi="SimSun"/>
          <w:szCs w:val="22"/>
        </w:rPr>
        <w:t>：</w:t>
      </w:r>
      <w:hyperlink r:id="rId280" w:history="1">
        <w:r w:rsidR="00FD6E72" w:rsidRPr="00C97C32">
          <w:rPr>
            <w:rStyle w:val="Hyperlink"/>
            <w:szCs w:val="22"/>
          </w:rPr>
          <w:t>http://www.cert.org/nav/index_red.html</w:t>
        </w:r>
      </w:hyperlink>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事件处理工具（</w:t>
      </w:r>
      <w:r w:rsidR="00FD6E72" w:rsidRPr="00C97C32">
        <w:rPr>
          <w:szCs w:val="22"/>
          <w:lang w:eastAsia="zh-CN"/>
        </w:rPr>
        <w:t>CHIHT</w:t>
      </w:r>
      <w:r w:rsidR="00FD6E72" w:rsidRPr="00C97C32">
        <w:rPr>
          <w:rFonts w:hAnsi="SimSun"/>
          <w:szCs w:val="22"/>
          <w:lang w:eastAsia="zh-CN"/>
        </w:rPr>
        <w:t>）交换所：</w:t>
      </w:r>
      <w:hyperlink r:id="rId281" w:history="1">
        <w:r w:rsidR="00FD6E72" w:rsidRPr="00C97C32">
          <w:rPr>
            <w:rStyle w:val="Hyperlink"/>
            <w:szCs w:val="22"/>
          </w:rPr>
          <w:t>http://chiht.dfn-cert.de/</w:t>
        </w:r>
      </w:hyperlink>
    </w:p>
    <w:p w:rsidR="00FD6E72" w:rsidRPr="00C97C32" w:rsidRDefault="00B300C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事件响应和安全</w:t>
      </w:r>
      <w:r w:rsidR="00FD6E72" w:rsidRPr="00C97C32">
        <w:rPr>
          <w:rFonts w:hAnsi="SimSun" w:hint="eastAsia"/>
          <w:szCs w:val="22"/>
          <w:lang w:eastAsia="zh-CN"/>
        </w:rPr>
        <w:t>组织</w:t>
      </w:r>
      <w:r w:rsidR="00FD6E72" w:rsidRPr="00C97C32">
        <w:rPr>
          <w:rFonts w:hAnsi="SimSun"/>
          <w:szCs w:val="22"/>
          <w:lang w:eastAsia="zh-CN"/>
        </w:rPr>
        <w:t>论坛</w:t>
      </w:r>
      <w:r w:rsidR="00FD6E72" w:rsidRPr="00C97C32">
        <w:rPr>
          <w:szCs w:val="22"/>
          <w:lang w:eastAsia="zh-CN"/>
        </w:rPr>
        <w:t xml:space="preserve"> </w:t>
      </w:r>
      <w:r w:rsidR="00FD6E72" w:rsidRPr="00C97C32">
        <w:rPr>
          <w:rFonts w:hAnsi="SimSun"/>
          <w:szCs w:val="22"/>
          <w:lang w:eastAsia="zh-CN"/>
        </w:rPr>
        <w:t>（</w:t>
      </w:r>
      <w:r w:rsidR="00FD6E72" w:rsidRPr="00C97C32">
        <w:rPr>
          <w:szCs w:val="22"/>
          <w:lang w:eastAsia="zh-CN"/>
        </w:rPr>
        <w:t>FIRST</w:t>
      </w:r>
      <w:r w:rsidR="00FD6E72" w:rsidRPr="00C97C32">
        <w:rPr>
          <w:rFonts w:hAnsi="SimSun"/>
          <w:szCs w:val="22"/>
          <w:lang w:eastAsia="zh-CN"/>
        </w:rPr>
        <w:t>）资料库：</w:t>
      </w:r>
      <w:hyperlink r:id="rId282" w:history="1">
        <w:r w:rsidR="00FD6E72" w:rsidRPr="00C97C32">
          <w:rPr>
            <w:rStyle w:val="Hyperlink"/>
            <w:szCs w:val="22"/>
            <w:lang w:eastAsia="zh-CN"/>
          </w:rPr>
          <w:t>http://www.first.org/</w:t>
        </w:r>
      </w:hyperlink>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ISP</w:t>
      </w:r>
      <w:r w:rsidR="00FD6E72" w:rsidRPr="00C97C32">
        <w:rPr>
          <w:rFonts w:hAnsi="SimSun"/>
          <w:szCs w:val="22"/>
          <w:lang w:val="fr-FR" w:eastAsia="zh-CN"/>
        </w:rPr>
        <w:t>安全支持服务资料库</w:t>
      </w:r>
      <w:r w:rsidR="00FD6E72" w:rsidRPr="00C97C32">
        <w:rPr>
          <w:rFonts w:hAnsi="SimSun"/>
          <w:szCs w:val="22"/>
          <w:lang w:eastAsia="zh-CN"/>
        </w:rPr>
        <w:t>：</w:t>
      </w:r>
      <w:hyperlink r:id="rId283" w:history="1">
        <w:r w:rsidR="00FD6E72" w:rsidRPr="00C97C32">
          <w:rPr>
            <w:rStyle w:val="Hyperlink"/>
            <w:szCs w:val="22"/>
          </w:rPr>
          <w:t>http://www.donelan.com/ispsupport.html</w:t>
        </w:r>
      </w:hyperlink>
    </w:p>
    <w:p w:rsidR="00FD6E72" w:rsidRPr="00C97C32" w:rsidRDefault="00B300C1" w:rsidP="00B300C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国际电联网络安全网关：与观察、警告和事件响应有关的背景材料：</w:t>
      </w:r>
      <w:r w:rsidR="00FD6E72" w:rsidRPr="00C97C32">
        <w:rPr>
          <w:szCs w:val="22"/>
        </w:rPr>
        <w:br/>
      </w:r>
      <w:hyperlink r:id="rId284" w:history="1">
        <w:r w:rsidR="00FD6E72" w:rsidRPr="00C97C32">
          <w:rPr>
            <w:rStyle w:val="Hyperlink"/>
            <w:szCs w:val="22"/>
          </w:rPr>
          <w:t>http://www.itu.int/cybersecurity/gateway/watch_warning.html</w:t>
        </w:r>
      </w:hyperlink>
      <w:r w:rsidR="00FD6E72" w:rsidRPr="00C97C32">
        <w:rPr>
          <w:szCs w:val="22"/>
        </w:rPr>
        <w:t xml:space="preserve"> </w:t>
      </w:r>
    </w:p>
    <w:p w:rsidR="00FD6E72" w:rsidRPr="00C97C32" w:rsidRDefault="00B300C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小企业和个人</w:t>
      </w:r>
      <w:r w:rsidR="00FD6E72" w:rsidRPr="00C97C32">
        <w:rPr>
          <w:szCs w:val="22"/>
          <w:lang w:eastAsia="zh-CN"/>
        </w:rPr>
        <w:t>IT</w:t>
      </w:r>
      <w:r w:rsidR="00FD6E72" w:rsidRPr="00C97C32">
        <w:rPr>
          <w:rFonts w:hAnsi="SimSun"/>
          <w:szCs w:val="22"/>
          <w:lang w:eastAsia="zh-CN"/>
        </w:rPr>
        <w:t>安全报警系统：</w:t>
      </w:r>
      <w:hyperlink r:id="rId285" w:history="1">
        <w:r w:rsidR="00FD6E72" w:rsidRPr="00C97C32">
          <w:rPr>
            <w:rStyle w:val="Hyperlink"/>
            <w:szCs w:val="22"/>
          </w:rPr>
          <w:t>http://www.itsafe.gov.uk/</w:t>
        </w:r>
      </w:hyperlink>
    </w:p>
    <w:p w:rsidR="00FD6E72" w:rsidRPr="00C97C32" w:rsidRDefault="00B300C1" w:rsidP="00C97C32">
      <w:pPr>
        <w:pStyle w:val="enumlev1"/>
        <w:jc w:val="left"/>
        <w:rPr>
          <w:b/>
          <w:bCs/>
          <w:szCs w:val="22"/>
        </w:rPr>
      </w:pPr>
      <w:r w:rsidRPr="00C97C32">
        <w:rPr>
          <w:szCs w:val="22"/>
          <w:lang w:eastAsia="zh-CN"/>
        </w:rPr>
        <w:t>•</w:t>
      </w:r>
      <w:r w:rsidRPr="00C97C32">
        <w:rPr>
          <w:szCs w:val="22"/>
          <w:lang w:eastAsia="zh-CN"/>
        </w:rPr>
        <w:tab/>
      </w:r>
      <w:r w:rsidR="00FD6E72" w:rsidRPr="00C97C32">
        <w:rPr>
          <w:szCs w:val="22"/>
        </w:rPr>
        <w:t>OECD</w:t>
      </w:r>
      <w:r w:rsidR="00FD6E72" w:rsidRPr="00C97C32">
        <w:rPr>
          <w:rFonts w:hAnsi="SimSun"/>
          <w:szCs w:val="22"/>
        </w:rPr>
        <w:t>：</w:t>
      </w:r>
      <w:r w:rsidR="00FD6E72" w:rsidRPr="00C97C32">
        <w:rPr>
          <w:rFonts w:hAnsi="SimSun"/>
          <w:szCs w:val="22"/>
          <w:lang w:eastAsia="zh-CN"/>
        </w:rPr>
        <w:t>反垃圾信息工具箱</w:t>
      </w:r>
      <w:r w:rsidR="00FD6E72" w:rsidRPr="00C97C32">
        <w:rPr>
          <w:rFonts w:hAnsi="SimSun"/>
          <w:szCs w:val="22"/>
        </w:rPr>
        <w:t>：</w:t>
      </w:r>
      <w:hyperlink r:id="rId286" w:history="1">
        <w:r w:rsidR="00FD6E72" w:rsidRPr="00C97C32">
          <w:rPr>
            <w:rStyle w:val="Hyperlink"/>
            <w:szCs w:val="22"/>
          </w:rPr>
          <w:t>http://www.oecd-antispam.org/article.php3?id_article=265</w:t>
        </w:r>
      </w:hyperlink>
    </w:p>
    <w:p w:rsidR="00FD6E72" w:rsidRDefault="00FD6E72" w:rsidP="00B300C1">
      <w:pPr>
        <w:pStyle w:val="Headingb"/>
        <w:rPr>
          <w:lang w:eastAsia="zh-CN"/>
        </w:rPr>
      </w:pPr>
      <w:r>
        <w:rPr>
          <w:lang w:eastAsia="zh-CN"/>
        </w:rPr>
        <w:t>区域层面</w:t>
      </w:r>
    </w:p>
    <w:p w:rsidR="00FD6E72" w:rsidRPr="00C97C32" w:rsidRDefault="00B300C1" w:rsidP="00C97C32">
      <w:pPr>
        <w:pStyle w:val="enumlev1"/>
        <w:rPr>
          <w:b/>
          <w:bCs/>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跨欧洲研究和教育网络协会（</w:t>
      </w:r>
      <w:r w:rsidR="00FD6E72" w:rsidRPr="00C97C32">
        <w:rPr>
          <w:szCs w:val="22"/>
          <w:lang w:eastAsia="zh-CN"/>
        </w:rPr>
        <w:t>TERENA</w:t>
      </w:r>
      <w:r w:rsidR="00FD6E72" w:rsidRPr="00C97C32">
        <w:rPr>
          <w:rFonts w:hAnsi="SimSun"/>
          <w:szCs w:val="22"/>
          <w:lang w:eastAsia="zh-CN"/>
        </w:rPr>
        <w:t>）：</w:t>
      </w:r>
      <w:hyperlink r:id="rId287" w:history="1">
        <w:r w:rsidR="00FD6E72" w:rsidRPr="00C97C32">
          <w:rPr>
            <w:rStyle w:val="Hyperlink"/>
            <w:szCs w:val="22"/>
            <w:lang w:eastAsia="zh-CN"/>
          </w:rPr>
          <w:t>http://www.terena.org/</w:t>
        </w:r>
      </w:hyperlink>
    </w:p>
    <w:p w:rsidR="00FD6E72" w:rsidRDefault="00FD6E72" w:rsidP="00B300C1">
      <w:pPr>
        <w:pStyle w:val="Headingb"/>
        <w:rPr>
          <w:lang w:eastAsia="zh-CN"/>
        </w:rPr>
      </w:pPr>
      <w:r>
        <w:rPr>
          <w:lang w:eastAsia="zh-CN"/>
        </w:rPr>
        <w:t>国家层面</w:t>
      </w:r>
    </w:p>
    <w:p w:rsidR="00FD6E72" w:rsidRPr="00C97C32" w:rsidRDefault="00FD6E72" w:rsidP="00C97C32">
      <w:pPr>
        <w:pStyle w:val="enumlev1"/>
        <w:jc w:val="left"/>
        <w:rPr>
          <w:b/>
          <w:bCs/>
          <w:szCs w:val="22"/>
          <w:lang w:eastAsia="zh-CN"/>
        </w:rPr>
      </w:pPr>
      <w:r>
        <w:rPr>
          <w:sz w:val="24"/>
          <w:szCs w:val="24"/>
          <w:lang w:eastAsia="zh-CN"/>
        </w:rPr>
        <w:t>•</w:t>
      </w:r>
      <w:r>
        <w:rPr>
          <w:sz w:val="24"/>
          <w:szCs w:val="24"/>
          <w:lang w:eastAsia="zh-CN"/>
        </w:rPr>
        <w:tab/>
      </w:r>
      <w:r w:rsidRPr="00C97C32">
        <w:rPr>
          <w:rFonts w:hAnsi="SimSun"/>
          <w:szCs w:val="22"/>
          <w:lang w:eastAsia="zh-CN"/>
        </w:rPr>
        <w:t>荷兰：荷兰国家报警服务：</w:t>
      </w:r>
      <w:hyperlink r:id="rId288" w:history="1">
        <w:r w:rsidRPr="00C97C32">
          <w:rPr>
            <w:rStyle w:val="Hyperlink"/>
            <w:szCs w:val="22"/>
            <w:lang w:eastAsia="zh-CN"/>
          </w:rPr>
          <w:t>http://www.waarschuwingsdienst.nl/render.html?cid=106</w:t>
        </w:r>
      </w:hyperlink>
    </w:p>
    <w:p w:rsidR="00FD6E72" w:rsidRPr="00C97C32" w:rsidRDefault="00FD6E72" w:rsidP="00C97C32">
      <w:pPr>
        <w:pStyle w:val="enumlev1"/>
        <w:jc w:val="left"/>
        <w:rPr>
          <w:b/>
          <w:bCs/>
          <w:szCs w:val="22"/>
          <w:lang w:eastAsia="zh-CN"/>
        </w:rPr>
      </w:pPr>
      <w:r w:rsidRPr="00C97C32">
        <w:rPr>
          <w:szCs w:val="22"/>
          <w:lang w:eastAsia="zh-CN"/>
        </w:rPr>
        <w:t>•</w:t>
      </w:r>
      <w:r w:rsidRPr="00C97C32">
        <w:rPr>
          <w:szCs w:val="22"/>
          <w:lang w:eastAsia="zh-CN"/>
        </w:rPr>
        <w:tab/>
      </w:r>
      <w:r w:rsidRPr="00C97C32">
        <w:rPr>
          <w:rFonts w:hAnsi="SimSun"/>
          <w:szCs w:val="22"/>
          <w:lang w:eastAsia="zh-CN"/>
        </w:rPr>
        <w:t>英国</w:t>
      </w:r>
      <w:r w:rsidRPr="00C97C32">
        <w:rPr>
          <w:szCs w:val="22"/>
          <w:lang w:eastAsia="zh-CN"/>
        </w:rPr>
        <w:t>CPNI</w:t>
      </w:r>
      <w:r w:rsidRPr="00C97C32">
        <w:rPr>
          <w:rFonts w:hAnsi="SimSun"/>
          <w:szCs w:val="22"/>
          <w:lang w:eastAsia="zh-CN"/>
        </w:rPr>
        <w:t>：警告、建议和报告点（</w:t>
      </w:r>
      <w:r w:rsidRPr="00C97C32">
        <w:rPr>
          <w:szCs w:val="22"/>
          <w:lang w:eastAsia="zh-CN"/>
        </w:rPr>
        <w:t>WARP</w:t>
      </w:r>
      <w:r w:rsidRPr="00C97C32">
        <w:rPr>
          <w:rFonts w:hAnsi="SimSun"/>
          <w:szCs w:val="22"/>
          <w:lang w:eastAsia="zh-CN"/>
        </w:rPr>
        <w:t>）工具箱：</w:t>
      </w:r>
      <w:r w:rsidRPr="00C97C32">
        <w:rPr>
          <w:szCs w:val="22"/>
          <w:lang w:eastAsia="zh-CN"/>
        </w:rPr>
        <w:br/>
      </w:r>
      <w:hyperlink r:id="rId289" w:history="1">
        <w:r w:rsidRPr="00C97C32">
          <w:rPr>
            <w:rStyle w:val="Hyperlink"/>
            <w:szCs w:val="22"/>
            <w:lang w:eastAsia="zh-CN"/>
          </w:rPr>
          <w:t>http://www.warp.gov.uk/</w:t>
        </w:r>
      </w:hyperlink>
      <w:r w:rsidRPr="00C97C32">
        <w:rPr>
          <w:szCs w:val="22"/>
          <w:lang w:eastAsia="zh-CN"/>
        </w:rPr>
        <w:t xml:space="preserve"> </w:t>
      </w:r>
    </w:p>
    <w:p w:rsidR="00FD6E72" w:rsidRPr="00C97C32" w:rsidRDefault="00FD6E72" w:rsidP="00C97C32">
      <w:pPr>
        <w:pStyle w:val="enumlev1"/>
        <w:jc w:val="left"/>
        <w:rPr>
          <w:b/>
          <w:bCs/>
          <w:szCs w:val="22"/>
          <w:lang w:eastAsia="zh-CN"/>
        </w:rPr>
      </w:pPr>
      <w:r w:rsidRPr="00C97C32">
        <w:rPr>
          <w:szCs w:val="22"/>
          <w:lang w:eastAsia="zh-CN"/>
        </w:rPr>
        <w:t>•</w:t>
      </w:r>
      <w:r w:rsidRPr="00C97C32">
        <w:rPr>
          <w:szCs w:val="22"/>
          <w:lang w:eastAsia="zh-CN"/>
        </w:rPr>
        <w:tab/>
      </w:r>
      <w:r w:rsidRPr="00C97C32">
        <w:rPr>
          <w:rFonts w:hAnsi="SimSun"/>
          <w:szCs w:val="22"/>
          <w:lang w:eastAsia="zh-CN"/>
        </w:rPr>
        <w:t>美国</w:t>
      </w:r>
      <w:r w:rsidRPr="00C97C32">
        <w:rPr>
          <w:szCs w:val="22"/>
          <w:lang w:eastAsia="zh-CN"/>
        </w:rPr>
        <w:t>IT-ISAC</w:t>
      </w:r>
      <w:r w:rsidRPr="00C97C32">
        <w:rPr>
          <w:rFonts w:hAnsi="SimSun"/>
          <w:szCs w:val="22"/>
          <w:lang w:eastAsia="zh-CN"/>
        </w:rPr>
        <w:t>：</w:t>
      </w:r>
      <w:hyperlink r:id="rId290" w:history="1">
        <w:r w:rsidRPr="00C97C32">
          <w:rPr>
            <w:rStyle w:val="Hyperlink"/>
            <w:szCs w:val="22"/>
            <w:lang w:eastAsia="zh-CN"/>
          </w:rPr>
          <w:t>https</w:t>
        </w:r>
        <w:r w:rsidRPr="00C97C32">
          <w:rPr>
            <w:rStyle w:val="Hyperlink"/>
            <w:rFonts w:hAnsi="SimSun"/>
            <w:szCs w:val="22"/>
            <w:lang w:eastAsia="zh-CN"/>
          </w:rPr>
          <w:t>：</w:t>
        </w:r>
        <w:r w:rsidRPr="00C97C32">
          <w:rPr>
            <w:rStyle w:val="Hyperlink"/>
            <w:szCs w:val="22"/>
            <w:lang w:eastAsia="zh-CN"/>
          </w:rPr>
          <w:t>//www.it-isac.org/</w:t>
        </w:r>
      </w:hyperlink>
      <w:r w:rsidRPr="00C97C32">
        <w:rPr>
          <w:szCs w:val="22"/>
          <w:lang w:eastAsia="zh-CN"/>
        </w:rPr>
        <w:t xml:space="preserve"> </w:t>
      </w:r>
    </w:p>
    <w:p w:rsidR="00FD6E72" w:rsidRPr="00C97C32" w:rsidRDefault="00FD6E72" w:rsidP="00B300C1">
      <w:pPr>
        <w:pStyle w:val="enumlev1"/>
        <w:jc w:val="left"/>
        <w:rPr>
          <w:b/>
          <w:bCs/>
          <w:szCs w:val="22"/>
          <w:lang w:eastAsia="zh-CN"/>
        </w:rPr>
      </w:pPr>
      <w:r w:rsidRPr="00C97C32">
        <w:rPr>
          <w:szCs w:val="22"/>
          <w:lang w:eastAsia="zh-CN"/>
        </w:rPr>
        <w:lastRenderedPageBreak/>
        <w:t>•</w:t>
      </w:r>
      <w:r w:rsidRPr="00C97C32">
        <w:rPr>
          <w:szCs w:val="22"/>
          <w:lang w:eastAsia="zh-CN"/>
        </w:rPr>
        <w:tab/>
      </w:r>
      <w:r w:rsidRPr="00C97C32">
        <w:rPr>
          <w:rFonts w:hAnsi="SimSun"/>
          <w:szCs w:val="22"/>
          <w:lang w:eastAsia="zh-CN"/>
        </w:rPr>
        <w:t>美国</w:t>
      </w:r>
      <w:r w:rsidRPr="00C97C32">
        <w:rPr>
          <w:szCs w:val="22"/>
          <w:lang w:eastAsia="zh-CN"/>
        </w:rPr>
        <w:t>IT</w:t>
      </w:r>
      <w:r w:rsidRPr="00C97C32">
        <w:rPr>
          <w:rFonts w:hAnsi="SimSun"/>
          <w:szCs w:val="22"/>
          <w:lang w:eastAsia="zh-CN"/>
        </w:rPr>
        <w:t>行业协调委员会（</w:t>
      </w:r>
      <w:r w:rsidRPr="00C97C32">
        <w:rPr>
          <w:szCs w:val="22"/>
          <w:lang w:eastAsia="zh-CN"/>
        </w:rPr>
        <w:t>ISCC</w:t>
      </w:r>
      <w:r w:rsidRPr="00C97C32">
        <w:rPr>
          <w:rFonts w:hAnsi="SimSun"/>
          <w:szCs w:val="22"/>
          <w:lang w:eastAsia="zh-CN"/>
        </w:rPr>
        <w:t>）：信息技术：针对关键基础设施和重要资源部门的特别</w:t>
      </w:r>
      <w:r w:rsidR="00B7376A">
        <w:rPr>
          <w:rFonts w:hAnsi="SimSun"/>
          <w:szCs w:val="22"/>
          <w:lang w:val="en-US" w:eastAsia="zh-CN"/>
        </w:rPr>
        <w:br/>
      </w:r>
      <w:r w:rsidRPr="00C97C32">
        <w:rPr>
          <w:rFonts w:hAnsi="SimSun"/>
          <w:szCs w:val="22"/>
          <w:lang w:eastAsia="zh-CN"/>
        </w:rPr>
        <w:t>计划：</w:t>
      </w:r>
      <w:hyperlink r:id="rId291" w:history="1">
        <w:r w:rsidRPr="00C97C32">
          <w:rPr>
            <w:rStyle w:val="Hyperlink"/>
            <w:szCs w:val="22"/>
            <w:lang w:eastAsia="zh-CN"/>
          </w:rPr>
          <w:t>http://www.it-scc.org/documents/itscc/Information_Technology_SSP_2007.pdf</w:t>
        </w:r>
      </w:hyperlink>
      <w:r w:rsidRPr="00C97C32">
        <w:rPr>
          <w:szCs w:val="22"/>
          <w:lang w:eastAsia="zh-CN"/>
        </w:rPr>
        <w:t xml:space="preserve"> </w:t>
      </w:r>
    </w:p>
    <w:p w:rsidR="00FD6E72" w:rsidRPr="00C97C32" w:rsidRDefault="00FD6E72" w:rsidP="00C97C32">
      <w:pPr>
        <w:pStyle w:val="enumlev1"/>
        <w:jc w:val="left"/>
        <w:rPr>
          <w:b/>
          <w:bCs/>
          <w:szCs w:val="22"/>
          <w:lang w:eastAsia="zh-CN"/>
        </w:rPr>
      </w:pPr>
      <w:r w:rsidRPr="00C97C32">
        <w:rPr>
          <w:szCs w:val="22"/>
          <w:lang w:eastAsia="zh-CN"/>
        </w:rPr>
        <w:t>•</w:t>
      </w:r>
      <w:r w:rsidRPr="00C97C32">
        <w:rPr>
          <w:szCs w:val="22"/>
          <w:lang w:eastAsia="zh-CN"/>
        </w:rPr>
        <w:tab/>
      </w:r>
      <w:r w:rsidRPr="00C97C32">
        <w:rPr>
          <w:rFonts w:hAnsi="SimSun"/>
          <w:szCs w:val="22"/>
          <w:lang w:eastAsia="zh-CN"/>
        </w:rPr>
        <w:t>美国国家标准与技术研究所</w:t>
      </w:r>
      <w:r w:rsidRPr="00C97C32">
        <w:rPr>
          <w:szCs w:val="22"/>
          <w:lang w:eastAsia="zh-CN"/>
        </w:rPr>
        <w:t xml:space="preserve"> </w:t>
      </w:r>
      <w:r w:rsidRPr="00C97C32">
        <w:rPr>
          <w:rFonts w:hAnsi="SimSun"/>
          <w:szCs w:val="22"/>
          <w:lang w:eastAsia="zh-CN"/>
        </w:rPr>
        <w:t>（</w:t>
      </w:r>
      <w:r w:rsidRPr="00C97C32">
        <w:rPr>
          <w:szCs w:val="22"/>
          <w:lang w:eastAsia="zh-CN"/>
        </w:rPr>
        <w:t>NIST</w:t>
      </w:r>
      <w:r w:rsidRPr="00C97C32">
        <w:rPr>
          <w:rFonts w:hAnsi="SimSun"/>
          <w:szCs w:val="22"/>
          <w:lang w:eastAsia="zh-CN"/>
        </w:rPr>
        <w:t>）：</w:t>
      </w:r>
      <w:hyperlink r:id="rId292" w:history="1">
        <w:r w:rsidRPr="00C97C32">
          <w:rPr>
            <w:rStyle w:val="Hyperlink"/>
            <w:szCs w:val="22"/>
            <w:lang w:val="en-US" w:eastAsia="zh-CN"/>
          </w:rPr>
          <w:t>http://csrc.nist.gov/</w:t>
        </w:r>
      </w:hyperlink>
      <w:r w:rsidRPr="00C97C32">
        <w:rPr>
          <w:szCs w:val="22"/>
          <w:lang w:eastAsia="zh-CN"/>
        </w:rPr>
        <w:t xml:space="preserve">  </w:t>
      </w:r>
    </w:p>
    <w:p w:rsidR="00FD6E72" w:rsidRDefault="00FD6E72" w:rsidP="00B300C1">
      <w:pPr>
        <w:pStyle w:val="Heading3"/>
        <w:rPr>
          <w:lang w:eastAsia="zh-CN"/>
        </w:rPr>
      </w:pPr>
      <w:bookmarkStart w:id="198" w:name="_Toc261958154"/>
      <w:r>
        <w:rPr>
          <w:lang w:eastAsia="zh-CN"/>
        </w:rPr>
        <w:t>IV.C.3</w:t>
      </w:r>
      <w:r>
        <w:rPr>
          <w:lang w:eastAsia="zh-CN"/>
        </w:rPr>
        <w:tab/>
      </w:r>
      <w:r>
        <w:rPr>
          <w:lang w:eastAsia="zh-CN"/>
        </w:rPr>
        <w:t>有关脆弱性的信息</w:t>
      </w:r>
      <w:r>
        <w:rPr>
          <w:lang w:eastAsia="zh-CN"/>
        </w:rPr>
        <w:t>/</w:t>
      </w:r>
      <w:r>
        <w:rPr>
          <w:lang w:eastAsia="zh-CN"/>
        </w:rPr>
        <w:t>工具和技术</w:t>
      </w:r>
      <w:bookmarkEnd w:id="198"/>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内置安全</w:t>
      </w:r>
      <w:r w:rsidR="00FD6E72" w:rsidRPr="00C97C32">
        <w:rPr>
          <w:szCs w:val="22"/>
          <w:lang w:eastAsia="zh-CN"/>
        </w:rPr>
        <w:t xml:space="preserve"> – </w:t>
      </w:r>
      <w:r w:rsidR="00FD6E72" w:rsidRPr="00C97C32">
        <w:rPr>
          <w:rFonts w:hAnsi="SimSun"/>
          <w:szCs w:val="22"/>
          <w:lang w:eastAsia="zh-CN"/>
        </w:rPr>
        <w:t>旨在协助创建安全系统的软件保障和安全信息汇编：</w:t>
      </w:r>
      <w:r w:rsidR="00FD6E72" w:rsidRPr="00C97C32">
        <w:rPr>
          <w:szCs w:val="22"/>
          <w:lang w:eastAsia="zh-CN"/>
        </w:rPr>
        <w:br/>
      </w:r>
      <w:hyperlink r:id="rId293" w:history="1">
        <w:r w:rsidR="00FD6E72" w:rsidRPr="00C97C32">
          <w:rPr>
            <w:rStyle w:val="Hyperlink"/>
            <w:szCs w:val="22"/>
            <w:lang w:eastAsia="zh-CN"/>
          </w:rPr>
          <w:t>https://buildsecurityin.us-cert.gov/daisy/bsi/home.html</w:t>
        </w:r>
      </w:hyperlink>
      <w:r w:rsidR="00FD6E72" w:rsidRPr="00C97C32">
        <w:rPr>
          <w:szCs w:val="22"/>
          <w:lang w:eastAsia="zh-CN"/>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hyperlink r:id="rId294" w:tgtFrame="_blank" w:history="1">
        <w:r w:rsidR="00FD6E72" w:rsidRPr="00C97C32">
          <w:rPr>
            <w:rFonts w:hAnsi="SimSun"/>
            <w:szCs w:val="22"/>
            <w:lang w:eastAsia="zh-CN"/>
          </w:rPr>
          <w:t>共同的脆弱性和弱点问题一览表（</w:t>
        </w:r>
        <w:r w:rsidR="00FD6E72" w:rsidRPr="00C97C32">
          <w:rPr>
            <w:szCs w:val="22"/>
            <w:lang w:eastAsia="zh-CN"/>
          </w:rPr>
          <w:t>CVE</w:t>
        </w:r>
        <w:r w:rsidR="00FD6E72" w:rsidRPr="00C97C32">
          <w:rPr>
            <w:rFonts w:hAnsi="SimSun"/>
            <w:szCs w:val="22"/>
            <w:lang w:eastAsia="zh-CN"/>
          </w:rPr>
          <w:t>）</w:t>
        </w:r>
      </w:hyperlink>
      <w:r w:rsidR="00FD6E72" w:rsidRPr="00C97C32">
        <w:rPr>
          <w:rFonts w:hAnsi="SimSun"/>
          <w:szCs w:val="22"/>
          <w:lang w:eastAsia="zh-CN"/>
        </w:rPr>
        <w:t>：</w:t>
      </w:r>
      <w:hyperlink r:id="rId295" w:history="1">
        <w:r w:rsidR="00FD6E72" w:rsidRPr="00C97C32">
          <w:rPr>
            <w:rStyle w:val="Hyperlink"/>
            <w:szCs w:val="22"/>
          </w:rPr>
          <w:t>http://www.cve.mitre.org/about/</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hyperlink r:id="rId296" w:tgtFrame="_blank" w:history="1">
        <w:r w:rsidR="00FD6E72" w:rsidRPr="00C97C32">
          <w:rPr>
            <w:rFonts w:hAnsi="SimSun"/>
            <w:szCs w:val="22"/>
            <w:lang w:eastAsia="zh-CN"/>
          </w:rPr>
          <w:t>开放式脆弱性评估语言（</w:t>
        </w:r>
        <w:r w:rsidR="00FD6E72" w:rsidRPr="00C97C32">
          <w:rPr>
            <w:szCs w:val="22"/>
            <w:lang w:eastAsia="zh-CN"/>
          </w:rPr>
          <w:t>OVAL</w:t>
        </w:r>
        <w:r w:rsidR="00FD6E72" w:rsidRPr="00C97C32">
          <w:rPr>
            <w:rFonts w:hAnsi="SimSun"/>
            <w:szCs w:val="22"/>
            <w:lang w:eastAsia="zh-CN"/>
          </w:rPr>
          <w:t>）</w:t>
        </w:r>
      </w:hyperlink>
      <w:r w:rsidR="00FD6E72" w:rsidRPr="00C97C32">
        <w:rPr>
          <w:rFonts w:hAnsi="SimSun"/>
          <w:szCs w:val="22"/>
          <w:lang w:eastAsia="zh-CN"/>
        </w:rPr>
        <w:t>：</w:t>
      </w:r>
      <w:hyperlink r:id="rId297" w:history="1">
        <w:r w:rsidR="00FD6E72" w:rsidRPr="00C97C32">
          <w:rPr>
            <w:rStyle w:val="Hyperlink"/>
            <w:szCs w:val="22"/>
          </w:rPr>
          <w:t>http://oval.mitre.org/</w:t>
        </w:r>
      </w:hyperlink>
      <w:r w:rsidR="00FD6E72" w:rsidRPr="00C97C32">
        <w:rPr>
          <w:szCs w:val="22"/>
        </w:rPr>
        <w:t xml:space="preserve"> </w:t>
      </w:r>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美国</w:t>
      </w:r>
      <w:hyperlink r:id="rId298" w:tgtFrame="_blank" w:history="1">
        <w:r w:rsidR="00FD6E72" w:rsidRPr="00C97C32">
          <w:rPr>
            <w:rFonts w:hAnsi="SimSun"/>
            <w:szCs w:val="22"/>
            <w:lang w:eastAsia="zh-CN"/>
          </w:rPr>
          <w:t>国家软件脆弱性数据库（</w:t>
        </w:r>
        <w:r w:rsidR="00FD6E72" w:rsidRPr="00C97C32">
          <w:rPr>
            <w:szCs w:val="22"/>
            <w:lang w:eastAsia="zh-CN"/>
          </w:rPr>
          <w:t>NVD</w:t>
        </w:r>
        <w:r w:rsidR="00FD6E72" w:rsidRPr="00C97C32">
          <w:rPr>
            <w:rFonts w:hAnsi="SimSun"/>
            <w:szCs w:val="22"/>
            <w:lang w:eastAsia="zh-CN"/>
          </w:rPr>
          <w:t>）</w:t>
        </w:r>
      </w:hyperlink>
      <w:r w:rsidR="00FD6E72" w:rsidRPr="00C97C32">
        <w:rPr>
          <w:rFonts w:hAnsi="SimSun"/>
          <w:szCs w:val="22"/>
          <w:lang w:eastAsia="zh-CN"/>
        </w:rPr>
        <w:t>：</w:t>
      </w:r>
      <w:hyperlink r:id="rId299" w:history="1">
        <w:r w:rsidR="00FD6E72" w:rsidRPr="00C97C32">
          <w:rPr>
            <w:rStyle w:val="Hyperlink"/>
            <w:szCs w:val="22"/>
            <w:lang w:eastAsia="zh-CN"/>
          </w:rPr>
          <w:t>http://nvd.nist.gov/nvd.cfm</w:t>
        </w:r>
      </w:hyperlink>
    </w:p>
    <w:p w:rsidR="00FD6E72" w:rsidRDefault="00FD6E72" w:rsidP="00B300C1">
      <w:pPr>
        <w:pStyle w:val="Heading1"/>
        <w:rPr>
          <w:lang w:eastAsia="zh-CN"/>
        </w:rPr>
      </w:pPr>
      <w:bookmarkStart w:id="199" w:name="_Toc261958155"/>
      <w:bookmarkStart w:id="200" w:name="_Toc261959139"/>
      <w:r>
        <w:rPr>
          <w:lang w:eastAsia="zh-CN"/>
        </w:rPr>
        <w:t>第五部分：推动国家网络安全文化的发展</w:t>
      </w:r>
      <w:bookmarkEnd w:id="199"/>
      <w:bookmarkEnd w:id="200"/>
    </w:p>
    <w:p w:rsidR="00FD6E72" w:rsidRDefault="00B300C1" w:rsidP="00B300C1">
      <w:pPr>
        <w:pStyle w:val="Heading3"/>
        <w:rPr>
          <w:lang w:eastAsia="zh-CN"/>
        </w:rPr>
      </w:pPr>
      <w:bookmarkStart w:id="201" w:name="_Toc261958156"/>
      <w:r>
        <w:rPr>
          <w:lang w:eastAsia="zh-CN"/>
        </w:rPr>
        <w:t>V.C.1</w:t>
      </w:r>
      <w:r w:rsidR="00FD6E72">
        <w:rPr>
          <w:lang w:eastAsia="zh-CN"/>
        </w:rPr>
        <w:tab/>
      </w:r>
      <w:r w:rsidR="00FD6E72">
        <w:rPr>
          <w:rFonts w:hAnsi="SimSun"/>
          <w:lang w:eastAsia="zh-CN"/>
        </w:rPr>
        <w:t>政府系统和网络（</w:t>
      </w:r>
      <w:r w:rsidR="00FD6E72">
        <w:rPr>
          <w:lang w:eastAsia="zh-CN"/>
        </w:rPr>
        <w:t>V.B.1</w:t>
      </w:r>
      <w:r w:rsidR="00FD6E72">
        <w:rPr>
          <w:rFonts w:hAnsi="SimSun"/>
          <w:lang w:eastAsia="zh-CN"/>
        </w:rPr>
        <w:t>、</w:t>
      </w:r>
      <w:r w:rsidR="00FD6E72">
        <w:rPr>
          <w:lang w:eastAsia="zh-CN"/>
        </w:rPr>
        <w:t>V.B.2</w:t>
      </w:r>
      <w:r w:rsidR="00FD6E72">
        <w:rPr>
          <w:rFonts w:hAnsi="SimSun"/>
          <w:lang w:eastAsia="zh-CN"/>
        </w:rPr>
        <w:t>和</w:t>
      </w:r>
      <w:r w:rsidR="00FD6E72">
        <w:rPr>
          <w:lang w:eastAsia="zh-CN"/>
        </w:rPr>
        <w:t>V.B.7</w:t>
      </w:r>
      <w:r w:rsidR="00FD6E72">
        <w:rPr>
          <w:rFonts w:hAnsi="SimSun"/>
          <w:lang w:eastAsia="zh-CN"/>
        </w:rPr>
        <w:t>）</w:t>
      </w:r>
      <w:bookmarkEnd w:id="201"/>
      <w:r w:rsidR="00FD6E72">
        <w:rPr>
          <w:lang w:eastAsia="zh-CN"/>
        </w:rPr>
        <w:t xml:space="preserve"> </w:t>
      </w:r>
    </w:p>
    <w:p w:rsidR="00FD6E72" w:rsidRDefault="00FD6E72" w:rsidP="00B300C1">
      <w:pPr>
        <w:pStyle w:val="Headingb"/>
        <w:rPr>
          <w:lang w:eastAsia="zh-CN"/>
        </w:rPr>
      </w:pPr>
      <w:r>
        <w:rPr>
          <w:lang w:eastAsia="zh-CN"/>
        </w:rPr>
        <w:t>国际层面</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WSIS</w:t>
      </w:r>
      <w:r w:rsidR="00FD6E72" w:rsidRPr="00C97C32">
        <w:rPr>
          <w:rFonts w:hAnsi="SimSun"/>
          <w:szCs w:val="22"/>
          <w:lang w:eastAsia="zh-CN"/>
        </w:rPr>
        <w:t>《行动计划》</w:t>
      </w:r>
      <w:r w:rsidR="00FD6E72" w:rsidRPr="00C97C32">
        <w:rPr>
          <w:szCs w:val="22"/>
          <w:lang w:eastAsia="zh-CN"/>
        </w:rPr>
        <w:t>C5</w:t>
      </w:r>
      <w:r w:rsidR="00FD6E72" w:rsidRPr="00C97C32">
        <w:rPr>
          <w:rFonts w:hAnsi="SimSun"/>
          <w:szCs w:val="22"/>
          <w:lang w:eastAsia="zh-CN"/>
        </w:rPr>
        <w:t>行动方面：</w:t>
      </w:r>
      <w:hyperlink r:id="rId300" w:history="1">
        <w:r w:rsidR="00FD6E72" w:rsidRPr="00C97C32">
          <w:rPr>
            <w:rStyle w:val="Hyperlink"/>
            <w:szCs w:val="22"/>
          </w:rPr>
          <w:t>http://www.itu.int/wsis/implementation/index.html</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国际电联全球网络安全议程：</w:t>
      </w:r>
      <w:hyperlink r:id="rId301" w:history="1">
        <w:r w:rsidR="00FD6E72" w:rsidRPr="00C97C32">
          <w:rPr>
            <w:rStyle w:val="Hyperlink"/>
            <w:szCs w:val="22"/>
          </w:rPr>
          <w:t>http://www.itu.int/osg/csd/cybersecurity/gca/</w:t>
        </w:r>
      </w:hyperlink>
      <w:r w:rsidR="00FD6E72" w:rsidRPr="00C97C32">
        <w:rPr>
          <w:szCs w:val="22"/>
        </w:rPr>
        <w:t xml:space="preserve"> </w:t>
      </w:r>
    </w:p>
    <w:p w:rsidR="00FD6E72" w:rsidRPr="00C97C32" w:rsidRDefault="006C5EA1" w:rsidP="006C5EA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国际电联</w:t>
      </w:r>
      <w:r w:rsidR="00FD6E72" w:rsidRPr="00C97C32">
        <w:rPr>
          <w:szCs w:val="22"/>
          <w:lang w:eastAsia="zh-CN"/>
        </w:rPr>
        <w:t>WSIS</w:t>
      </w:r>
      <w:r w:rsidR="00FD6E72" w:rsidRPr="00C97C32">
        <w:rPr>
          <w:rFonts w:hAnsi="SimSun"/>
          <w:szCs w:val="22"/>
          <w:lang w:eastAsia="zh-CN"/>
        </w:rPr>
        <w:t>反垃圾信息主题会议：</w:t>
      </w:r>
      <w:r w:rsidR="00FD6E72" w:rsidRPr="00C97C32">
        <w:rPr>
          <w:szCs w:val="22"/>
          <w:lang w:eastAsia="zh-CN"/>
        </w:rPr>
        <w:br/>
      </w:r>
      <w:hyperlink r:id="rId302" w:history="1">
        <w:r w:rsidR="00FD6E72" w:rsidRPr="00C97C32">
          <w:rPr>
            <w:rStyle w:val="Hyperlink"/>
            <w:szCs w:val="22"/>
            <w:lang w:eastAsia="zh-CN"/>
          </w:rPr>
          <w:t>http://www.itu.int/osg/spu/spam/meeting7-9-04/index.html</w:t>
        </w:r>
      </w:hyperlink>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szCs w:val="22"/>
        </w:rPr>
        <w:t>WSIS C5</w:t>
      </w:r>
      <w:r w:rsidR="00FD6E72" w:rsidRPr="00C97C32">
        <w:rPr>
          <w:rFonts w:hAnsi="SimSun"/>
          <w:szCs w:val="22"/>
        </w:rPr>
        <w:t>行动方面</w:t>
      </w:r>
      <w:r w:rsidR="00FD6E72" w:rsidRPr="00C97C32">
        <w:rPr>
          <w:rFonts w:hAnsi="SimSun"/>
          <w:szCs w:val="22"/>
          <w:lang w:eastAsia="zh-CN"/>
        </w:rPr>
        <w:t>第一次会议，主席的报告</w:t>
      </w:r>
      <w:r w:rsidR="00FD6E72" w:rsidRPr="00C97C32">
        <w:rPr>
          <w:rFonts w:hAnsi="SimSun"/>
          <w:szCs w:val="22"/>
        </w:rPr>
        <w:t>：</w:t>
      </w:r>
      <w:r w:rsidR="00FD6E72" w:rsidRPr="00C97C32">
        <w:rPr>
          <w:szCs w:val="22"/>
        </w:rPr>
        <w:br/>
      </w:r>
      <w:hyperlink r:id="rId303" w:history="1">
        <w:r w:rsidR="00FD6E72" w:rsidRPr="00C97C32">
          <w:rPr>
            <w:rStyle w:val="Hyperlink"/>
            <w:szCs w:val="22"/>
          </w:rPr>
          <w:t>http://www.itu.int/osg/spu/cybersecurity/2006/chairmansreport.pdf</w:t>
        </w:r>
      </w:hyperlink>
      <w:r w:rsidR="00FD6E72" w:rsidRPr="00C97C32">
        <w:rPr>
          <w:szCs w:val="22"/>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WSIS C5</w:t>
      </w:r>
      <w:r w:rsidR="00FD6E72" w:rsidRPr="00C97C32">
        <w:rPr>
          <w:rFonts w:hAnsi="SimSun"/>
          <w:szCs w:val="22"/>
          <w:lang w:eastAsia="zh-CN"/>
        </w:rPr>
        <w:t>行动方面第二次会议，《行动计划》：</w:t>
      </w:r>
      <w:hyperlink r:id="rId304" w:history="1">
        <w:r w:rsidR="00FD6E72" w:rsidRPr="00C97C32">
          <w:rPr>
            <w:rStyle w:val="Hyperlink"/>
            <w:szCs w:val="22"/>
          </w:rPr>
          <w:t>http://www.itu.int/wsis/docs/geneva/official/poa.html</w:t>
        </w:r>
      </w:hyperlink>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第二次会议议程，附演讲链接：</w:t>
      </w:r>
      <w:hyperlink r:id="rId305" w:history="1">
        <w:r w:rsidR="00FD6E72" w:rsidRPr="00C97C32">
          <w:rPr>
            <w:rStyle w:val="Hyperlink"/>
            <w:szCs w:val="22"/>
          </w:rPr>
          <w:t>http://www.itu.int/osg/csd/cybersecurity/WSIS/meetingAgenda.html</w:t>
        </w:r>
      </w:hyperlink>
      <w:r w:rsidR="00FD6E72" w:rsidRPr="00C97C32">
        <w:rPr>
          <w:szCs w:val="22"/>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szCs w:val="22"/>
        </w:rPr>
        <w:t>WSIS C5</w:t>
      </w:r>
      <w:r w:rsidR="00FD6E72" w:rsidRPr="00C97C32">
        <w:rPr>
          <w:rFonts w:hAnsi="SimSun"/>
          <w:szCs w:val="22"/>
        </w:rPr>
        <w:t>行动方面</w:t>
      </w:r>
      <w:r w:rsidR="00FD6E72" w:rsidRPr="00C97C32">
        <w:rPr>
          <w:rFonts w:hAnsi="SimSun"/>
          <w:szCs w:val="22"/>
          <w:lang w:eastAsia="zh-CN"/>
        </w:rPr>
        <w:t>第三次会议的报告</w:t>
      </w:r>
      <w:r w:rsidR="00FD6E72" w:rsidRPr="00C97C32">
        <w:rPr>
          <w:rFonts w:hAnsi="SimSun"/>
          <w:szCs w:val="22"/>
        </w:rPr>
        <w:t>：</w:t>
      </w:r>
      <w:r w:rsidR="00FD6E72" w:rsidRPr="00C97C32">
        <w:rPr>
          <w:szCs w:val="22"/>
        </w:rPr>
        <w:br/>
      </w:r>
      <w:hyperlink r:id="rId306" w:history="1">
        <w:r w:rsidRPr="00C6771D">
          <w:rPr>
            <w:rStyle w:val="Hyperlink"/>
            <w:szCs w:val="22"/>
          </w:rPr>
          <w:t>http://www.itu.int/osg/csd/cybersecurity/WSIS/3rd_meeting_docs/WSIS_Action_Line_C5</w:t>
        </w:r>
        <w:r w:rsidRPr="00C6771D">
          <w:rPr>
            <w:rStyle w:val="Hyperlink"/>
            <w:rFonts w:hint="eastAsia"/>
            <w:szCs w:val="22"/>
            <w:lang w:eastAsia="zh-CN"/>
          </w:rPr>
          <w:t xml:space="preserve"> </w:t>
        </w:r>
        <w:r w:rsidRPr="00C6771D">
          <w:rPr>
            <w:rStyle w:val="Hyperlink"/>
            <w:szCs w:val="22"/>
          </w:rPr>
          <w:t>Meeting_Report_June_2008.pdf</w:t>
        </w:r>
      </w:hyperlink>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第三次会议议程，附演讲链接：</w:t>
      </w:r>
      <w:r w:rsidR="00FD6E72" w:rsidRPr="00C97C32">
        <w:rPr>
          <w:szCs w:val="22"/>
          <w:lang w:eastAsia="zh-CN"/>
        </w:rPr>
        <w:t xml:space="preserve"> </w:t>
      </w:r>
      <w:r w:rsidR="00FD6E72" w:rsidRPr="00C97C32">
        <w:rPr>
          <w:szCs w:val="22"/>
          <w:lang w:eastAsia="zh-CN"/>
        </w:rPr>
        <w:br/>
      </w:r>
      <w:hyperlink r:id="rId307" w:history="1">
        <w:r w:rsidR="00FD6E72" w:rsidRPr="00C97C32">
          <w:rPr>
            <w:rStyle w:val="Hyperlink"/>
            <w:szCs w:val="22"/>
            <w:lang w:eastAsia="zh-CN"/>
          </w:rPr>
          <w:t>http://www.itu.int/osg/csd/cybersecurity/WSIS/agenda-3_new.html</w:t>
        </w:r>
      </w:hyperlink>
      <w:r w:rsidR="00FD6E72" w:rsidRPr="00C97C32">
        <w:rPr>
          <w:szCs w:val="22"/>
          <w:lang w:eastAsia="zh-CN"/>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微软：针对世界政策制定机构的计算机保密、互联网安全和安全信息：</w:t>
      </w:r>
      <w:r w:rsidR="00FD6E72" w:rsidRPr="00C97C32">
        <w:rPr>
          <w:szCs w:val="22"/>
        </w:rPr>
        <w:br/>
      </w:r>
      <w:hyperlink r:id="rId308" w:history="1">
        <w:r w:rsidR="00FD6E72" w:rsidRPr="00C97C32">
          <w:rPr>
            <w:rStyle w:val="Hyperlink"/>
            <w:szCs w:val="22"/>
          </w:rPr>
          <w:t>http://www.microsoft.com/mscorp/twc/policymakers_us.mspx</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OECD</w:t>
      </w:r>
      <w:r w:rsidR="00FD6E72" w:rsidRPr="00C97C32">
        <w:rPr>
          <w:rFonts w:hAnsi="SimSun"/>
          <w:szCs w:val="22"/>
          <w:lang w:eastAsia="zh-CN"/>
        </w:rPr>
        <w:t>安全文化门户，附带资料库：</w:t>
      </w:r>
      <w:hyperlink r:id="rId309" w:history="1">
        <w:r w:rsidR="00FD6E72" w:rsidRPr="00C97C32">
          <w:rPr>
            <w:rStyle w:val="Hyperlink"/>
            <w:szCs w:val="22"/>
          </w:rPr>
          <w:t>http://ww.oecd.org/sti/cultureofsecurity</w:t>
        </w:r>
      </w:hyperlink>
      <w:r w:rsidR="00FD6E72" w:rsidRPr="00C97C32">
        <w:rPr>
          <w:szCs w:val="22"/>
        </w:rPr>
        <w:t xml:space="preserve"> </w:t>
      </w:r>
    </w:p>
    <w:p w:rsidR="00FD6E72" w:rsidRPr="00C97C32" w:rsidRDefault="006C5EA1" w:rsidP="00B300C1">
      <w:pPr>
        <w:pStyle w:val="enumlev1"/>
        <w:jc w:val="left"/>
        <w:rPr>
          <w:szCs w:val="22"/>
          <w:lang w:eastAsia="zh-CN"/>
        </w:rPr>
      </w:pPr>
      <w:r w:rsidRPr="00C97C32">
        <w:rPr>
          <w:szCs w:val="22"/>
          <w:lang w:eastAsia="zh-CN"/>
        </w:rPr>
        <w:t>•</w:t>
      </w:r>
      <w:r w:rsidRPr="00C97C32">
        <w:rPr>
          <w:szCs w:val="22"/>
          <w:lang w:eastAsia="zh-CN"/>
        </w:rPr>
        <w:tab/>
      </w:r>
      <w:r w:rsidR="00FD6E72" w:rsidRPr="00C97C32">
        <w:rPr>
          <w:szCs w:val="22"/>
          <w:lang w:eastAsia="zh-CN"/>
        </w:rPr>
        <w:t>OECD</w:t>
      </w:r>
      <w:r w:rsidR="00FD6E72" w:rsidRPr="00C97C32">
        <w:rPr>
          <w:rFonts w:hint="eastAsia"/>
          <w:szCs w:val="22"/>
          <w:lang w:eastAsia="zh-CN"/>
        </w:rPr>
        <w:t>“</w:t>
      </w:r>
      <w:r w:rsidR="00FD6E72" w:rsidRPr="00C97C32">
        <w:rPr>
          <w:rFonts w:hAnsi="SimSun"/>
          <w:szCs w:val="22"/>
          <w:lang w:eastAsia="zh-CN"/>
        </w:rPr>
        <w:t>信息系统和网络安全指导原则：迈向安全文化</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2002</w:t>
      </w:r>
      <w:r w:rsidR="00FD6E72" w:rsidRPr="00C97C32">
        <w:rPr>
          <w:rFonts w:hAnsi="SimSun"/>
          <w:szCs w:val="22"/>
          <w:lang w:eastAsia="zh-CN"/>
        </w:rPr>
        <w:t>年）：</w:t>
      </w:r>
      <w:hyperlink r:id="rId310" w:history="1">
        <w:r w:rsidR="00FD6E72" w:rsidRPr="00C97C32">
          <w:rPr>
            <w:rStyle w:val="Hyperlink"/>
            <w:szCs w:val="22"/>
            <w:lang w:eastAsia="zh-CN"/>
          </w:rPr>
          <w:t>http://www.oecd.org/document/42/0,2340,en_2649_34255_15582250_1_1_1_1,00.html</w:t>
        </w:r>
      </w:hyperlink>
      <w:r w:rsidR="00FD6E72" w:rsidRPr="00C97C32">
        <w:rPr>
          <w:szCs w:val="22"/>
          <w:lang w:eastAsia="zh-CN"/>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OECD</w:t>
      </w:r>
      <w:r w:rsidR="00FD6E72" w:rsidRPr="00C97C32">
        <w:rPr>
          <w:rFonts w:hint="eastAsia"/>
          <w:szCs w:val="22"/>
          <w:lang w:eastAsia="zh-CN"/>
        </w:rPr>
        <w:t>“</w:t>
      </w:r>
      <w:r w:rsidR="00FD6E72" w:rsidRPr="00C97C32">
        <w:rPr>
          <w:rFonts w:hAnsi="SimSun"/>
          <w:szCs w:val="22"/>
          <w:lang w:eastAsia="zh-CN"/>
        </w:rPr>
        <w:t>保护隐私和个人数据的跨国界流通的指导原则</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1980</w:t>
      </w:r>
      <w:r w:rsidR="00FD6E72" w:rsidRPr="00C97C32">
        <w:rPr>
          <w:rFonts w:hAnsi="SimSun"/>
          <w:szCs w:val="22"/>
          <w:lang w:eastAsia="zh-CN"/>
        </w:rPr>
        <w:t>年）</w:t>
      </w:r>
      <w:r w:rsidR="00FD6E72" w:rsidRPr="00C97C32">
        <w:rPr>
          <w:rFonts w:hAnsi="SimSun"/>
          <w:szCs w:val="22"/>
        </w:rPr>
        <w:t>：</w:t>
      </w:r>
      <w:r w:rsidR="00FD6E72" w:rsidRPr="00C97C32">
        <w:rPr>
          <w:szCs w:val="22"/>
        </w:rPr>
        <w:br/>
      </w:r>
      <w:hyperlink r:id="rId311" w:history="1">
        <w:r w:rsidR="00FD6E72" w:rsidRPr="00C97C32">
          <w:rPr>
            <w:rStyle w:val="Hyperlink"/>
            <w:szCs w:val="22"/>
          </w:rPr>
          <w:t>http://www.oecd.org/document/20/0,2340,en_2649_34255_15589524_1_1_1_1,00.html</w:t>
        </w:r>
      </w:hyperlink>
      <w:r w:rsidR="00FD6E72" w:rsidRPr="00C97C32">
        <w:rPr>
          <w:szCs w:val="22"/>
        </w:rPr>
        <w:t xml:space="preserve"> </w:t>
      </w:r>
    </w:p>
    <w:p w:rsidR="00FD6E72" w:rsidRPr="00C97C32" w:rsidRDefault="006C5EA1" w:rsidP="00B300C1">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OECD</w:t>
      </w:r>
      <w:r w:rsidR="00FD6E72" w:rsidRPr="00C97C32">
        <w:rPr>
          <w:rFonts w:hAnsi="SimSun"/>
          <w:szCs w:val="22"/>
          <w:lang w:eastAsia="zh-CN"/>
        </w:rPr>
        <w:t>报告</w:t>
      </w:r>
      <w:r w:rsidR="00FD6E72" w:rsidRPr="00C97C32">
        <w:rPr>
          <w:rFonts w:hint="eastAsia"/>
          <w:szCs w:val="22"/>
          <w:lang w:eastAsia="zh-CN"/>
        </w:rPr>
        <w:t>“</w:t>
      </w:r>
      <w:r w:rsidR="00FD6E72" w:rsidRPr="00C97C32">
        <w:rPr>
          <w:rFonts w:hAnsi="SimSun"/>
          <w:szCs w:val="22"/>
          <w:lang w:eastAsia="zh-CN"/>
        </w:rPr>
        <w:t>促进</w:t>
      </w:r>
      <w:r w:rsidR="00FD6E72" w:rsidRPr="00C97C32">
        <w:rPr>
          <w:szCs w:val="22"/>
          <w:lang w:eastAsia="zh-CN"/>
        </w:rPr>
        <w:t>OECD</w:t>
      </w:r>
      <w:r w:rsidR="00FD6E72" w:rsidRPr="00C97C32">
        <w:rPr>
          <w:rFonts w:hAnsi="SimSun"/>
          <w:szCs w:val="22"/>
          <w:lang w:eastAsia="zh-CN"/>
        </w:rPr>
        <w:t>国家信息系统和网络的安全文化</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2005</w:t>
      </w:r>
      <w:r w:rsidR="00FD6E72" w:rsidRPr="00C97C32">
        <w:rPr>
          <w:rFonts w:hAnsi="SimSun"/>
          <w:szCs w:val="22"/>
          <w:lang w:eastAsia="zh-CN"/>
        </w:rPr>
        <w:t>年）：</w:t>
      </w:r>
      <w:hyperlink r:id="rId312" w:history="1">
        <w:r w:rsidR="00FD6E72" w:rsidRPr="00C97C32">
          <w:rPr>
            <w:rStyle w:val="Hyperlink"/>
            <w:szCs w:val="22"/>
          </w:rPr>
          <w:t>http://www.oecd.org/dataoecd/16/27/35884541.pdf</w:t>
        </w:r>
      </w:hyperlink>
      <w:r w:rsidR="00FD6E72" w:rsidRPr="00C97C32">
        <w:rPr>
          <w:szCs w:val="22"/>
        </w:rPr>
        <w:t xml:space="preserve"> </w:t>
      </w:r>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《世界银行信息技术手册》</w:t>
      </w:r>
      <w:r w:rsidR="00FD6E72" w:rsidRPr="00C97C32">
        <w:rPr>
          <w:szCs w:val="22"/>
          <w:lang w:eastAsia="zh-CN"/>
        </w:rPr>
        <w:t xml:space="preserve"> – </w:t>
      </w:r>
      <w:r w:rsidR="00FD6E72" w:rsidRPr="00C97C32">
        <w:rPr>
          <w:rFonts w:hAnsi="SimSun"/>
          <w:szCs w:val="22"/>
          <w:lang w:eastAsia="zh-CN"/>
        </w:rPr>
        <w:t>信息安全和政府政策：</w:t>
      </w:r>
      <w:hyperlink r:id="rId313" w:history="1">
        <w:r w:rsidR="00E20B4A" w:rsidRPr="00776E90">
          <w:rPr>
            <w:rStyle w:val="Hyperlink"/>
            <w:szCs w:val="22"/>
            <w:lang w:eastAsia="zh-CN"/>
          </w:rPr>
          <w:t>http://www.infodev-security.net/ handbook/part4.pdf</w:t>
        </w:r>
      </w:hyperlink>
      <w:r w:rsidR="00FD6E72" w:rsidRPr="00C97C32">
        <w:rPr>
          <w:szCs w:val="22"/>
          <w:lang w:eastAsia="zh-CN"/>
        </w:rPr>
        <w:t xml:space="preserve"> </w:t>
      </w:r>
    </w:p>
    <w:p w:rsidR="00FD6E72" w:rsidRPr="00C97C32" w:rsidRDefault="006C5EA1" w:rsidP="00E20B4A">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联合国大会第</w:t>
      </w:r>
      <w:r w:rsidR="00FD6E72" w:rsidRPr="00C97C32">
        <w:rPr>
          <w:szCs w:val="22"/>
          <w:lang w:eastAsia="zh-CN"/>
        </w:rPr>
        <w:t>57/239</w:t>
      </w:r>
      <w:r w:rsidR="00FD6E72" w:rsidRPr="00C97C32">
        <w:rPr>
          <w:rFonts w:hAnsi="SimSun"/>
          <w:szCs w:val="22"/>
          <w:lang w:eastAsia="zh-CN"/>
        </w:rPr>
        <w:t>号决议附件</w:t>
      </w:r>
      <w:r w:rsidR="00FD6E72" w:rsidRPr="00C97C32">
        <w:rPr>
          <w:szCs w:val="22"/>
          <w:lang w:eastAsia="zh-CN"/>
        </w:rPr>
        <w:t>a</w:t>
      </w:r>
      <w:r w:rsidR="00FD6E72" w:rsidRPr="00C97C32">
        <w:rPr>
          <w:rFonts w:hAnsi="SimSun"/>
          <w:szCs w:val="22"/>
          <w:lang w:eastAsia="zh-CN"/>
        </w:rPr>
        <w:t>和</w:t>
      </w:r>
      <w:r w:rsidR="00FD6E72" w:rsidRPr="00C97C32">
        <w:rPr>
          <w:szCs w:val="22"/>
          <w:lang w:eastAsia="zh-CN"/>
        </w:rPr>
        <w:t>b</w:t>
      </w:r>
      <w:r w:rsidR="00FD6E72" w:rsidRPr="00C97C32">
        <w:rPr>
          <w:rFonts w:hAnsi="SimSun"/>
          <w:szCs w:val="22"/>
          <w:lang w:eastAsia="zh-CN"/>
        </w:rPr>
        <w:t>：</w:t>
      </w:r>
      <w:hyperlink r:id="rId314" w:history="1">
        <w:r w:rsidR="00E20B4A" w:rsidRPr="00776E90">
          <w:rPr>
            <w:rStyle w:val="Hyperlink"/>
            <w:szCs w:val="22"/>
          </w:rPr>
          <w:t>http://www.un.org/Depts/dhl/resguide/r57.html</w:t>
        </w:r>
      </w:hyperlink>
      <w:r w:rsidR="00FD6E72" w:rsidRPr="00C97C32">
        <w:rPr>
          <w:szCs w:val="22"/>
          <w:u w:val="single"/>
        </w:rPr>
        <w:t xml:space="preserve"> </w:t>
      </w:r>
    </w:p>
    <w:p w:rsidR="00FD6E72" w:rsidRDefault="00FD6E72" w:rsidP="00B300C1">
      <w:pPr>
        <w:pStyle w:val="Headingb"/>
        <w:rPr>
          <w:lang w:eastAsia="zh-CN"/>
        </w:rPr>
      </w:pPr>
      <w:r>
        <w:rPr>
          <w:lang w:eastAsia="zh-CN"/>
        </w:rPr>
        <w:lastRenderedPageBreak/>
        <w:t>区域层面</w:t>
      </w:r>
    </w:p>
    <w:p w:rsidR="00FD6E72" w:rsidRPr="00C97C32" w:rsidRDefault="006C5EA1" w:rsidP="006C5EA1">
      <w:pPr>
        <w:pStyle w:val="enumlev1"/>
        <w:jc w:val="left"/>
        <w:rPr>
          <w:szCs w:val="22"/>
          <w:lang w:eastAsia="zh-CN"/>
        </w:rPr>
      </w:pPr>
      <w:r w:rsidRPr="00C97C32">
        <w:rPr>
          <w:szCs w:val="22"/>
          <w:lang w:eastAsia="zh-CN"/>
        </w:rPr>
        <w:t>•</w:t>
      </w:r>
      <w:r w:rsidRPr="00C97C32">
        <w:rPr>
          <w:szCs w:val="22"/>
          <w:lang w:eastAsia="zh-CN"/>
        </w:rPr>
        <w:tab/>
      </w:r>
      <w:r w:rsidR="00FD6E72" w:rsidRPr="00C97C32">
        <w:rPr>
          <w:szCs w:val="22"/>
          <w:lang w:eastAsia="zh-CN"/>
        </w:rPr>
        <w:t>ENISA</w:t>
      </w:r>
      <w:r w:rsidR="00FD6E72" w:rsidRPr="00C97C32">
        <w:rPr>
          <w:rFonts w:hAnsi="SimSun"/>
          <w:szCs w:val="22"/>
          <w:lang w:eastAsia="zh-CN"/>
        </w:rPr>
        <w:t>：</w:t>
      </w:r>
      <w:r w:rsidR="00FD6E72" w:rsidRPr="00C97C32">
        <w:rPr>
          <w:rFonts w:hint="eastAsia"/>
          <w:szCs w:val="22"/>
          <w:lang w:eastAsia="zh-CN"/>
        </w:rPr>
        <w:t>“</w:t>
      </w:r>
      <w:r w:rsidR="00FD6E72" w:rsidRPr="00C97C32">
        <w:rPr>
          <w:rFonts w:hAnsi="SimSun"/>
          <w:szCs w:val="22"/>
          <w:lang w:eastAsia="zh-CN"/>
        </w:rPr>
        <w:t>信息安全意识举措：当前做法和成功的衡量标准</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2007</w:t>
      </w:r>
      <w:r w:rsidR="00FD6E72" w:rsidRPr="00C97C32">
        <w:rPr>
          <w:rFonts w:hAnsi="SimSun"/>
          <w:szCs w:val="22"/>
          <w:lang w:eastAsia="zh-CN"/>
        </w:rPr>
        <w:t>年）：</w:t>
      </w:r>
      <w:hyperlink r:id="rId315" w:history="1">
        <w:r w:rsidR="00FD6E72" w:rsidRPr="00C97C32">
          <w:rPr>
            <w:rStyle w:val="Hyperlink"/>
            <w:szCs w:val="22"/>
            <w:lang w:eastAsia="zh-CN"/>
          </w:rPr>
          <w:t>http://www.enisa.europa.eu/doc/pdf/deliverables/enisa_measuring_awareness.pdf</w:t>
        </w:r>
      </w:hyperlink>
      <w:r w:rsidR="00FD6E72" w:rsidRPr="00C97C32">
        <w:rPr>
          <w:szCs w:val="22"/>
          <w:lang w:eastAsia="zh-CN"/>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ENISA</w:t>
      </w:r>
      <w:r w:rsidR="00FD6E72" w:rsidRPr="00C97C32">
        <w:rPr>
          <w:rFonts w:hAnsi="SimSun"/>
          <w:szCs w:val="22"/>
          <w:lang w:eastAsia="zh-CN"/>
        </w:rPr>
        <w:t>：</w:t>
      </w:r>
      <w:r w:rsidR="00FD6E72" w:rsidRPr="00C97C32">
        <w:rPr>
          <w:rFonts w:hint="eastAsia"/>
          <w:szCs w:val="22"/>
          <w:lang w:eastAsia="zh-CN"/>
        </w:rPr>
        <w:t>“</w:t>
      </w:r>
      <w:r w:rsidR="00FD6E72" w:rsidRPr="00C97C32">
        <w:rPr>
          <w:rFonts w:hAnsi="SimSun"/>
          <w:szCs w:val="22"/>
          <w:lang w:eastAsia="zh-CN"/>
        </w:rPr>
        <w:t>用户指南：如何提高信息安全意识</w:t>
      </w:r>
      <w:r w:rsidR="00FD6E72" w:rsidRPr="00C97C32">
        <w:rPr>
          <w:rFonts w:hint="eastAsia"/>
          <w:szCs w:val="22"/>
          <w:lang w:eastAsia="zh-CN"/>
        </w:rPr>
        <w:t>”</w:t>
      </w:r>
      <w:r w:rsidR="00FD6E72" w:rsidRPr="00C97C32">
        <w:rPr>
          <w:rFonts w:hAnsi="SimSun"/>
          <w:szCs w:val="22"/>
          <w:lang w:eastAsia="zh-CN"/>
        </w:rPr>
        <w:t>（</w:t>
      </w:r>
      <w:r w:rsidR="00FD6E72" w:rsidRPr="00C97C32">
        <w:rPr>
          <w:szCs w:val="22"/>
          <w:lang w:eastAsia="zh-CN"/>
        </w:rPr>
        <w:t>2006</w:t>
      </w:r>
      <w:r w:rsidR="00FD6E72" w:rsidRPr="00C97C32">
        <w:rPr>
          <w:rFonts w:hAnsi="SimSun"/>
          <w:szCs w:val="22"/>
          <w:lang w:eastAsia="zh-CN"/>
        </w:rPr>
        <w:t>年）：</w:t>
      </w:r>
      <w:hyperlink r:id="rId316" w:history="1">
        <w:r w:rsidRPr="00C6771D">
          <w:rPr>
            <w:rStyle w:val="Hyperlink"/>
            <w:szCs w:val="22"/>
          </w:rPr>
          <w:t>http://www.enisa.europa.eu/doc/pdf/deliverables/enisa_a_users_guide_how_to_raise_IS</w:t>
        </w:r>
        <w:r w:rsidRPr="00C6771D">
          <w:rPr>
            <w:rStyle w:val="Hyperlink"/>
            <w:rFonts w:hint="eastAsia"/>
            <w:szCs w:val="22"/>
            <w:lang w:eastAsia="zh-CN"/>
          </w:rPr>
          <w:t xml:space="preserve"> </w:t>
        </w:r>
        <w:r w:rsidRPr="00C6771D">
          <w:rPr>
            <w:rStyle w:val="Hyperlink"/>
            <w:szCs w:val="22"/>
          </w:rPr>
          <w:t>awareness.pdf</w:t>
        </w:r>
      </w:hyperlink>
      <w:r w:rsidR="00FD6E72" w:rsidRPr="00C97C32">
        <w:rPr>
          <w:szCs w:val="22"/>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欧洲互联网安全信息来源（</w:t>
      </w:r>
      <w:r w:rsidR="00FD6E72" w:rsidRPr="00C97C32">
        <w:rPr>
          <w:szCs w:val="22"/>
          <w:lang w:eastAsia="zh-CN"/>
        </w:rPr>
        <w:t>InSafe</w:t>
      </w:r>
      <w:r w:rsidR="00FD6E72" w:rsidRPr="00C97C32">
        <w:rPr>
          <w:rFonts w:hAnsi="SimSun"/>
          <w:szCs w:val="22"/>
          <w:lang w:eastAsia="zh-CN"/>
        </w:rPr>
        <w:t>）：</w:t>
      </w:r>
      <w:r w:rsidR="00FD6E72" w:rsidRPr="00C97C32">
        <w:rPr>
          <w:szCs w:val="22"/>
        </w:rPr>
        <w:br/>
      </w:r>
      <w:hyperlink r:id="rId317" w:history="1">
        <w:r w:rsidR="00FD6E72" w:rsidRPr="00C97C32">
          <w:rPr>
            <w:rStyle w:val="Hyperlink"/>
            <w:szCs w:val="22"/>
          </w:rPr>
          <w:t>http://www.saferinternet.org/ww/en/pub/insafe/index.htm</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美洲国家组织：打击网络安全威胁的美洲国家战略：建立网络安全文化的多维度和多学科方法（特别是附录）（</w:t>
      </w:r>
      <w:r w:rsidR="00FD6E72" w:rsidRPr="00C97C32">
        <w:rPr>
          <w:szCs w:val="22"/>
          <w:lang w:eastAsia="zh-CN"/>
        </w:rPr>
        <w:t>2004</w:t>
      </w:r>
      <w:r w:rsidR="00FD6E72" w:rsidRPr="00C97C32">
        <w:rPr>
          <w:rFonts w:hAnsi="SimSun"/>
          <w:szCs w:val="22"/>
          <w:lang w:eastAsia="zh-CN"/>
        </w:rPr>
        <w:t>年）：</w:t>
      </w:r>
      <w:r w:rsidR="00FD6E72" w:rsidRPr="00C97C32">
        <w:rPr>
          <w:szCs w:val="22"/>
        </w:rPr>
        <w:br/>
      </w:r>
      <w:hyperlink r:id="rId318" w:history="1">
        <w:r w:rsidR="00E20B4A" w:rsidRPr="00776E90">
          <w:rPr>
            <w:rStyle w:val="Hyperlink"/>
            <w:szCs w:val="22"/>
            <w:lang w:val="en-US"/>
          </w:rPr>
          <w:t>http://www.oas.org/XXXIVGA/english/docs/approved_documents/adoption_strategy_combat_ threats_cybersecurity.htm</w:t>
        </w:r>
      </w:hyperlink>
      <w:r w:rsidR="00FD6E72" w:rsidRPr="00C97C32">
        <w:rPr>
          <w:szCs w:val="22"/>
        </w:rPr>
        <w:t xml:space="preserve">  </w:t>
      </w:r>
    </w:p>
    <w:p w:rsidR="00FD6E72" w:rsidRDefault="00FD6E72" w:rsidP="00B300C1">
      <w:pPr>
        <w:pStyle w:val="Headingb"/>
        <w:rPr>
          <w:lang w:eastAsia="zh-CN"/>
        </w:rPr>
      </w:pPr>
      <w:r>
        <w:rPr>
          <w:lang w:eastAsia="zh-CN"/>
        </w:rPr>
        <w:t>国家层面</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int="eastAsia"/>
          <w:szCs w:val="22"/>
          <w:lang w:eastAsia="zh-CN"/>
        </w:rPr>
        <w:t>巴西：</w:t>
      </w:r>
      <w:r w:rsidR="00FD6E72" w:rsidRPr="00C97C32">
        <w:rPr>
          <w:rFonts w:hint="eastAsia"/>
          <w:szCs w:val="22"/>
          <w:lang w:eastAsia="zh-CN"/>
        </w:rPr>
        <w:t>Antispam.br</w:t>
      </w:r>
      <w:r w:rsidR="00FD6E72" w:rsidRPr="00C97C32">
        <w:rPr>
          <w:rFonts w:hint="eastAsia"/>
          <w:szCs w:val="22"/>
          <w:lang w:eastAsia="zh-CN"/>
        </w:rPr>
        <w:t>资源：</w:t>
      </w:r>
      <w:hyperlink r:id="rId319" w:history="1">
        <w:r w:rsidR="00FD6E72" w:rsidRPr="00C97C32">
          <w:rPr>
            <w:rStyle w:val="Hyperlink"/>
            <w:szCs w:val="22"/>
          </w:rPr>
          <w:t>http://antispam.br/</w:t>
        </w:r>
      </w:hyperlink>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int="eastAsia"/>
          <w:szCs w:val="22"/>
          <w:lang w:eastAsia="zh-CN"/>
        </w:rPr>
        <w:t>巴西：巴西互联网指导委员会《互联网安全指南》</w:t>
      </w:r>
      <w:r w:rsidR="00FD6E72" w:rsidRPr="00C97C32">
        <w:rPr>
          <w:rFonts w:hint="eastAsia"/>
          <w:szCs w:val="22"/>
          <w:lang w:eastAsia="zh-CN"/>
        </w:rPr>
        <w:t xml:space="preserve"> </w:t>
      </w:r>
      <w:r w:rsidR="00FD6E72" w:rsidRPr="00C97C32">
        <w:rPr>
          <w:szCs w:val="22"/>
          <w:lang w:eastAsia="zh-CN"/>
        </w:rPr>
        <w:t>–</w:t>
      </w:r>
      <w:r w:rsidR="00FD6E72" w:rsidRPr="00C97C32">
        <w:rPr>
          <w:rFonts w:hint="eastAsia"/>
          <w:szCs w:val="22"/>
          <w:lang w:eastAsia="zh-CN"/>
        </w:rPr>
        <w:t xml:space="preserve"> CGI.br</w:t>
      </w:r>
      <w:r w:rsidR="00FD6E72" w:rsidRPr="00C97C32">
        <w:rPr>
          <w:rFonts w:hint="eastAsia"/>
          <w:szCs w:val="22"/>
          <w:lang w:eastAsia="zh-CN"/>
        </w:rPr>
        <w:t>：</w:t>
      </w:r>
      <w:hyperlink r:id="rId320" w:history="1">
        <w:r w:rsidR="00FD6E72" w:rsidRPr="00C97C32">
          <w:rPr>
            <w:rStyle w:val="Hyperlink"/>
            <w:szCs w:val="22"/>
            <w:lang w:eastAsia="zh-CN"/>
          </w:rPr>
          <w:t>http://cartilha.cert.br/</w:t>
        </w:r>
      </w:hyperlink>
    </w:p>
    <w:p w:rsidR="00FD6E72" w:rsidRPr="00C97C32" w:rsidRDefault="006C5EA1" w:rsidP="00E20B4A">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OECD</w:t>
      </w:r>
      <w:r w:rsidR="00FD6E72" w:rsidRPr="00C97C32">
        <w:rPr>
          <w:rFonts w:hAnsi="SimSun"/>
          <w:szCs w:val="22"/>
          <w:lang w:eastAsia="zh-CN"/>
        </w:rPr>
        <w:t>促进安全文化的举措（按国别）：</w:t>
      </w:r>
      <w:hyperlink r:id="rId321" w:history="1">
        <w:r w:rsidR="00E20B4A" w:rsidRPr="00776E90">
          <w:rPr>
            <w:rStyle w:val="Hyperlink"/>
            <w:szCs w:val="22"/>
          </w:rPr>
          <w:t>http://www.oecd.org/document/63/0,3343,en_21571361_36139259_36306559_1_1_1_1,00.html</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w:t>
      </w:r>
      <w:r w:rsidR="00FD6E72" w:rsidRPr="00C97C32">
        <w:rPr>
          <w:szCs w:val="22"/>
        </w:rPr>
        <w:t>CERT</w:t>
      </w:r>
      <w:r w:rsidR="00FD6E72" w:rsidRPr="00C97C32">
        <w:rPr>
          <w:rFonts w:hAnsi="SimSun"/>
          <w:szCs w:val="22"/>
          <w:lang w:eastAsia="zh-CN"/>
        </w:rPr>
        <w:t>网站：</w:t>
      </w:r>
      <w:hyperlink r:id="rId322" w:history="1">
        <w:r w:rsidR="00FD6E72" w:rsidRPr="00C97C32">
          <w:rPr>
            <w:rStyle w:val="Hyperlink"/>
            <w:szCs w:val="22"/>
          </w:rPr>
          <w:t>http://www.us-cert.gov/</w:t>
        </w:r>
      </w:hyperlink>
      <w:r w:rsidR="00FD6E72" w:rsidRPr="00C97C32">
        <w:rPr>
          <w:szCs w:val="22"/>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美国国土安全部（</w:t>
      </w:r>
      <w:r w:rsidR="00FD6E72" w:rsidRPr="00C97C32">
        <w:rPr>
          <w:szCs w:val="22"/>
          <w:lang w:eastAsia="zh-CN"/>
        </w:rPr>
        <w:t>DHS</w:t>
      </w:r>
      <w:r w:rsidR="00FD6E72" w:rsidRPr="00C97C32">
        <w:rPr>
          <w:rFonts w:hAnsi="SimSun"/>
          <w:szCs w:val="22"/>
          <w:lang w:eastAsia="zh-CN"/>
        </w:rPr>
        <w:t>）国家关键基础设施保护研发计划：</w:t>
      </w:r>
      <w:hyperlink r:id="rId323" w:history="1">
        <w:r w:rsidR="00FD6E72" w:rsidRPr="00C97C32">
          <w:rPr>
            <w:rStyle w:val="Hyperlink"/>
            <w:szCs w:val="22"/>
          </w:rPr>
          <w:t>http://www.dhs.gov/xres/programs/gc_1159207732327.shtm</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美国联邦机构安全惯例：</w:t>
      </w:r>
      <w:hyperlink r:id="rId324" w:history="1">
        <w:r w:rsidR="00FD6E72" w:rsidRPr="00C97C32">
          <w:rPr>
            <w:rStyle w:val="Hyperlink"/>
            <w:szCs w:val="22"/>
          </w:rPr>
          <w:t>http://csrc.nist.gov/fasp/</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美国联邦采购条例（</w:t>
      </w:r>
      <w:r w:rsidR="00FD6E72" w:rsidRPr="00C97C32">
        <w:rPr>
          <w:szCs w:val="22"/>
          <w:lang w:eastAsia="zh-CN"/>
        </w:rPr>
        <w:t>FAR</w:t>
      </w:r>
      <w:r w:rsidR="00FD6E72" w:rsidRPr="00C97C32">
        <w:rPr>
          <w:rFonts w:hAnsi="SimSun"/>
          <w:szCs w:val="22"/>
          <w:lang w:eastAsia="zh-CN"/>
        </w:rPr>
        <w:t>），第</w:t>
      </w:r>
      <w:r w:rsidR="00FD6E72" w:rsidRPr="00C97C32">
        <w:rPr>
          <w:szCs w:val="22"/>
          <w:lang w:eastAsia="zh-CN"/>
        </w:rPr>
        <w:t>1</w:t>
      </w:r>
      <w:r w:rsidR="00FD6E72" w:rsidRPr="00C97C32">
        <w:rPr>
          <w:rFonts w:hAnsi="SimSun"/>
          <w:szCs w:val="22"/>
          <w:lang w:eastAsia="zh-CN"/>
        </w:rPr>
        <w:t>、</w:t>
      </w:r>
      <w:r w:rsidR="00FD6E72" w:rsidRPr="00C97C32">
        <w:rPr>
          <w:szCs w:val="22"/>
          <w:lang w:eastAsia="zh-CN"/>
        </w:rPr>
        <w:t>2</w:t>
      </w:r>
      <w:r w:rsidR="00FD6E72" w:rsidRPr="00C97C32">
        <w:rPr>
          <w:rFonts w:hAnsi="SimSun"/>
          <w:szCs w:val="22"/>
          <w:lang w:eastAsia="zh-CN"/>
        </w:rPr>
        <w:t>、</w:t>
      </w:r>
      <w:r w:rsidR="00FD6E72" w:rsidRPr="00C97C32">
        <w:rPr>
          <w:szCs w:val="22"/>
          <w:lang w:eastAsia="zh-CN"/>
        </w:rPr>
        <w:t>7</w:t>
      </w:r>
      <w:r w:rsidR="00FD6E72" w:rsidRPr="00C97C32">
        <w:rPr>
          <w:rFonts w:hAnsi="SimSun"/>
          <w:szCs w:val="22"/>
          <w:lang w:eastAsia="zh-CN"/>
        </w:rPr>
        <w:t>、</w:t>
      </w:r>
      <w:r w:rsidR="00FD6E72" w:rsidRPr="00C97C32">
        <w:rPr>
          <w:szCs w:val="22"/>
          <w:lang w:eastAsia="zh-CN"/>
        </w:rPr>
        <w:t>11</w:t>
      </w:r>
      <w:r w:rsidR="00FD6E72" w:rsidRPr="00C97C32">
        <w:rPr>
          <w:rFonts w:hAnsi="SimSun"/>
          <w:szCs w:val="22"/>
          <w:lang w:eastAsia="zh-CN"/>
        </w:rPr>
        <w:t>和</w:t>
      </w:r>
      <w:r w:rsidR="00FD6E72" w:rsidRPr="00C97C32">
        <w:rPr>
          <w:szCs w:val="22"/>
          <w:lang w:eastAsia="zh-CN"/>
        </w:rPr>
        <w:t>39</w:t>
      </w:r>
      <w:r w:rsidR="00FD6E72" w:rsidRPr="00C97C32">
        <w:rPr>
          <w:rFonts w:hAnsi="SimSun"/>
          <w:szCs w:val="22"/>
          <w:lang w:eastAsia="zh-CN"/>
        </w:rPr>
        <w:t>部分：</w:t>
      </w:r>
      <w:hyperlink r:id="rId325" w:history="1">
        <w:r w:rsidR="00FD6E72" w:rsidRPr="00C97C32">
          <w:rPr>
            <w:rStyle w:val="Hyperlink"/>
            <w:szCs w:val="22"/>
          </w:rPr>
          <w:t>http://www.acqnet.gov/FAR/</w:t>
        </w:r>
      </w:hyperlink>
      <w:r w:rsidR="00FD6E72" w:rsidRPr="00C97C32">
        <w:rPr>
          <w:b/>
          <w:bCs/>
          <w:szCs w:val="22"/>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美国联邦网络安全和信息保障研发计划：</w:t>
      </w:r>
      <w:hyperlink r:id="rId326" w:history="1">
        <w:r w:rsidR="00FD6E72" w:rsidRPr="00C97C32">
          <w:rPr>
            <w:rStyle w:val="Hyperlink"/>
            <w:szCs w:val="22"/>
          </w:rPr>
          <w:t>http://www.nitrd.gov/pubs/csia/FederalPlan_CSIA_RnD.pdf</w:t>
        </w:r>
      </w:hyperlink>
      <w:r w:rsidR="00FD6E72" w:rsidRPr="00C97C32">
        <w:rPr>
          <w:szCs w:val="22"/>
        </w:rPr>
        <w:t xml:space="preserve">  </w:t>
      </w:r>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美国信息安全和隐私保护顾问委员会：</w:t>
      </w:r>
      <w:hyperlink r:id="rId327" w:history="1">
        <w:r w:rsidR="00FD6E72" w:rsidRPr="00C97C32">
          <w:rPr>
            <w:rStyle w:val="Hyperlink"/>
            <w:szCs w:val="22"/>
            <w:lang w:eastAsia="zh-CN"/>
          </w:rPr>
          <w:t>http://csrc.nist.gov/ispab/</w:t>
        </w:r>
      </w:hyperlink>
      <w:r w:rsidR="00FD6E72" w:rsidRPr="00C97C32">
        <w:rPr>
          <w:szCs w:val="22"/>
          <w:lang w:eastAsia="zh-CN"/>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美国国土安全总统指令</w:t>
      </w:r>
      <w:r w:rsidR="00FD6E72" w:rsidRPr="00C97C32">
        <w:rPr>
          <w:szCs w:val="22"/>
          <w:lang w:eastAsia="zh-CN"/>
        </w:rPr>
        <w:t>/HSPD-7</w:t>
      </w:r>
      <w:r w:rsidR="00FD6E72" w:rsidRPr="00C97C32">
        <w:rPr>
          <w:rFonts w:hAnsi="SimSun"/>
          <w:szCs w:val="22"/>
          <w:lang w:eastAsia="zh-CN"/>
        </w:rPr>
        <w:t>，</w:t>
      </w:r>
      <w:r w:rsidR="00FD6E72" w:rsidRPr="00C97C32">
        <w:rPr>
          <w:rFonts w:hint="eastAsia"/>
          <w:szCs w:val="22"/>
          <w:lang w:eastAsia="zh-CN"/>
        </w:rPr>
        <w:t>“</w:t>
      </w:r>
      <w:r w:rsidR="00FD6E72" w:rsidRPr="00C97C32">
        <w:rPr>
          <w:rFonts w:hAnsi="SimSun"/>
          <w:szCs w:val="22"/>
          <w:lang w:eastAsia="zh-CN"/>
        </w:rPr>
        <w:t>关键基础设施的识别、优先安排和保护</w:t>
      </w:r>
      <w:r w:rsidR="00FD6E72" w:rsidRPr="00C97C32">
        <w:rPr>
          <w:rFonts w:hint="eastAsia"/>
          <w:szCs w:val="22"/>
          <w:lang w:eastAsia="zh-CN"/>
        </w:rPr>
        <w:t>”</w:t>
      </w:r>
      <w:r w:rsidR="00FD6E72" w:rsidRPr="00C97C32">
        <w:rPr>
          <w:rFonts w:hAnsi="SimSun"/>
          <w:szCs w:val="22"/>
          <w:lang w:eastAsia="zh-CN"/>
        </w:rPr>
        <w:t>：</w:t>
      </w:r>
      <w:hyperlink r:id="rId328" w:history="1">
        <w:r w:rsidR="00FD6E72" w:rsidRPr="00C97C32">
          <w:rPr>
            <w:rStyle w:val="Hyperlink"/>
            <w:szCs w:val="22"/>
          </w:rPr>
          <w:t>http://www.whitehouse.gov/news/releases/2003/12/20031217-5.html</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美国多国信息共享和分析中心：</w:t>
      </w:r>
      <w:hyperlink r:id="rId329" w:history="1">
        <w:r w:rsidR="00FD6E72" w:rsidRPr="00C97C32">
          <w:rPr>
            <w:rStyle w:val="Hyperlink"/>
            <w:szCs w:val="22"/>
          </w:rPr>
          <w:t>http://www.msisac.org/</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美国保障网络空间安全的国家战略：</w:t>
      </w:r>
      <w:hyperlink r:id="rId330" w:history="1">
        <w:r w:rsidR="00FD6E72" w:rsidRPr="00C97C32">
          <w:rPr>
            <w:rStyle w:val="Hyperlink"/>
            <w:szCs w:val="22"/>
          </w:rPr>
          <w:t>http://www.whitehouse.gov/pcipb/</w:t>
        </w:r>
      </w:hyperlink>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总统信息技术顾问委员会关于网络安全研究重点的报告：</w:t>
      </w:r>
      <w:hyperlink r:id="rId331" w:history="1">
        <w:r w:rsidR="00FD6E72" w:rsidRPr="00C97C32">
          <w:rPr>
            <w:rStyle w:val="Hyperlink"/>
            <w:szCs w:val="22"/>
          </w:rPr>
          <w:t>http://www.nitrd.gov/pitac/reports/20050301_cybersecurity/cybersecurity.pdf</w:t>
        </w:r>
      </w:hyperlink>
      <w:r w:rsidR="00FD6E72" w:rsidRPr="00C97C32">
        <w:rPr>
          <w:szCs w:val="22"/>
        </w:rPr>
        <w:t xml:space="preserve"> </w:t>
      </w:r>
      <w:r w:rsidR="00FD6E72" w:rsidRPr="00C97C32">
        <w:rPr>
          <w:b/>
          <w:bCs/>
          <w:szCs w:val="22"/>
        </w:rPr>
        <w:t xml:space="preserve"> </w:t>
      </w:r>
    </w:p>
    <w:p w:rsidR="00FD6E72" w:rsidRDefault="006C5EA1" w:rsidP="006C5EA1">
      <w:pPr>
        <w:pStyle w:val="Heading3"/>
        <w:rPr>
          <w:lang w:eastAsia="zh-CN"/>
        </w:rPr>
      </w:pPr>
      <w:bookmarkStart w:id="202" w:name="_Toc261958157"/>
      <w:r>
        <w:rPr>
          <w:lang w:eastAsia="zh-CN"/>
        </w:rPr>
        <w:t>V.C.2</w:t>
      </w:r>
      <w:r w:rsidR="00FD6E72">
        <w:rPr>
          <w:lang w:eastAsia="zh-CN"/>
        </w:rPr>
        <w:tab/>
      </w:r>
      <w:r w:rsidR="00FD6E72">
        <w:rPr>
          <w:rFonts w:hAnsi="SimSun"/>
          <w:lang w:eastAsia="zh-CN"/>
        </w:rPr>
        <w:t>企业和私营部门组织（</w:t>
      </w:r>
      <w:r w:rsidR="00FD6E72">
        <w:rPr>
          <w:lang w:eastAsia="zh-CN"/>
        </w:rPr>
        <w:t>V.B.3.</w:t>
      </w:r>
      <w:r w:rsidR="00FD6E72">
        <w:rPr>
          <w:rFonts w:hAnsi="SimSun"/>
          <w:lang w:eastAsia="zh-CN"/>
        </w:rPr>
        <w:t>、</w:t>
      </w:r>
      <w:r w:rsidR="00FD6E72">
        <w:rPr>
          <w:lang w:eastAsia="zh-CN"/>
        </w:rPr>
        <w:t>V.B.5.</w:t>
      </w:r>
      <w:r w:rsidR="00FD6E72">
        <w:rPr>
          <w:rFonts w:hAnsi="SimSun"/>
          <w:lang w:eastAsia="zh-CN"/>
        </w:rPr>
        <w:t>和</w:t>
      </w:r>
      <w:r w:rsidR="00FD6E72">
        <w:rPr>
          <w:lang w:eastAsia="zh-CN"/>
        </w:rPr>
        <w:t>V.B.7.</w:t>
      </w:r>
      <w:r w:rsidR="00FD6E72">
        <w:rPr>
          <w:rFonts w:hAnsi="SimSun"/>
          <w:lang w:eastAsia="zh-CN"/>
        </w:rPr>
        <w:t>）</w:t>
      </w:r>
      <w:bookmarkEnd w:id="202"/>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int="eastAsia"/>
          <w:szCs w:val="22"/>
          <w:lang w:eastAsia="zh-CN"/>
        </w:rPr>
        <w:t>巴西互联网安全运动：</w:t>
      </w:r>
      <w:hyperlink r:id="rId332" w:history="1">
        <w:r w:rsidR="00FD6E72" w:rsidRPr="00C97C32">
          <w:rPr>
            <w:rStyle w:val="Hyperlink"/>
            <w:szCs w:val="22"/>
            <w:lang w:val="nb-NO"/>
          </w:rPr>
          <w:t>http://www.internetsegura.org/</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思科安全中心</w:t>
      </w:r>
      <w:r w:rsidR="00FD6E72" w:rsidRPr="00C97C32">
        <w:rPr>
          <w:rFonts w:hAnsi="SimSun"/>
          <w:szCs w:val="22"/>
        </w:rPr>
        <w:t>（</w:t>
      </w:r>
      <w:r w:rsidR="00FD6E72" w:rsidRPr="00C97C32">
        <w:rPr>
          <w:rFonts w:hAnsi="SimSun"/>
          <w:szCs w:val="22"/>
          <w:lang w:eastAsia="zh-CN"/>
        </w:rPr>
        <w:t>最佳做法部分</w:t>
      </w:r>
      <w:r w:rsidR="00FD6E72" w:rsidRPr="00C97C32">
        <w:rPr>
          <w:rFonts w:hAnsi="SimSun"/>
          <w:szCs w:val="22"/>
        </w:rPr>
        <w:t>）：</w:t>
      </w:r>
      <w:hyperlink r:id="rId333" w:history="1">
        <w:r w:rsidR="00FD6E72" w:rsidRPr="00C97C32">
          <w:rPr>
            <w:rStyle w:val="Hyperlink"/>
            <w:szCs w:val="22"/>
          </w:rPr>
          <w:t>http://tools.cisco.com/security/center/home.x</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微软可信的计算：</w:t>
      </w:r>
      <w:hyperlink r:id="rId334" w:history="1">
        <w:r w:rsidR="00FD6E72" w:rsidRPr="00C97C32">
          <w:rPr>
            <w:rStyle w:val="Hyperlink"/>
            <w:szCs w:val="22"/>
          </w:rPr>
          <w:t>http://www.microsoft.com/mscorp/twc/default.mspx</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rPr>
        <w:t>NIATEC</w:t>
      </w:r>
      <w:r w:rsidR="00FD6E72" w:rsidRPr="00C97C32">
        <w:rPr>
          <w:rFonts w:hAnsi="SimSun"/>
          <w:szCs w:val="22"/>
          <w:lang w:eastAsia="zh-CN"/>
        </w:rPr>
        <w:t>授课材料</w:t>
      </w:r>
      <w:r w:rsidR="00FD6E72" w:rsidRPr="00C97C32">
        <w:rPr>
          <w:rFonts w:hAnsi="SimSun"/>
          <w:szCs w:val="22"/>
        </w:rPr>
        <w:t>：</w:t>
      </w:r>
      <w:hyperlink r:id="rId335" w:history="1">
        <w:r w:rsidR="00FD6E72" w:rsidRPr="00C97C32">
          <w:rPr>
            <w:rStyle w:val="Hyperlink"/>
            <w:szCs w:val="22"/>
          </w:rPr>
          <w:t>http://niatec.info/index.aspx?page=105</w:t>
        </w:r>
      </w:hyperlink>
      <w:r w:rsidR="00FD6E72" w:rsidRPr="00C97C32">
        <w:rPr>
          <w:szCs w:val="22"/>
        </w:rPr>
        <w:t xml:space="preserve"> </w:t>
      </w:r>
    </w:p>
    <w:p w:rsidR="00FD6E72" w:rsidRPr="00C97C32" w:rsidRDefault="006C5EA1" w:rsidP="006C5EA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《世界银行信息技术手册》</w:t>
      </w:r>
      <w:r w:rsidR="00FD6E72" w:rsidRPr="00C97C32">
        <w:rPr>
          <w:szCs w:val="22"/>
          <w:lang w:eastAsia="zh-CN"/>
        </w:rPr>
        <w:t xml:space="preserve"> – </w:t>
      </w:r>
      <w:r w:rsidR="00FD6E72" w:rsidRPr="00C97C32">
        <w:rPr>
          <w:rFonts w:hAnsi="SimSun"/>
          <w:szCs w:val="22"/>
          <w:lang w:eastAsia="zh-CN"/>
        </w:rPr>
        <w:t>组织安全：</w:t>
      </w:r>
      <w:r w:rsidR="00FD6E72" w:rsidRPr="00C97C32">
        <w:rPr>
          <w:szCs w:val="22"/>
          <w:lang w:eastAsia="zh-CN"/>
        </w:rPr>
        <w:br/>
      </w:r>
      <w:hyperlink r:id="rId336" w:history="1">
        <w:r w:rsidR="00FD6E72" w:rsidRPr="00C97C32">
          <w:rPr>
            <w:rStyle w:val="Hyperlink"/>
            <w:szCs w:val="22"/>
            <w:lang w:eastAsia="zh-CN"/>
          </w:rPr>
          <w:t>http://www.infodev-security.net/handbook/part3.pdf</w:t>
        </w:r>
      </w:hyperlink>
      <w:r w:rsidR="00FD6E72" w:rsidRPr="00C97C32">
        <w:rPr>
          <w:szCs w:val="22"/>
          <w:lang w:eastAsia="zh-CN"/>
        </w:rPr>
        <w:t xml:space="preserve"> </w:t>
      </w:r>
    </w:p>
    <w:p w:rsidR="00FD6E72" w:rsidRPr="00C97C32" w:rsidRDefault="006C5EA1" w:rsidP="006C5EA1">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w:t>
      </w:r>
      <w:r w:rsidR="00FD6E72" w:rsidRPr="00C97C32">
        <w:rPr>
          <w:szCs w:val="22"/>
        </w:rPr>
        <w:t>CERT</w:t>
      </w:r>
      <w:r w:rsidR="00FD6E72" w:rsidRPr="00C97C32">
        <w:rPr>
          <w:rFonts w:hAnsi="SimSun"/>
          <w:szCs w:val="22"/>
          <w:lang w:eastAsia="zh-CN"/>
        </w:rPr>
        <w:t>工作场所布告和须知</w:t>
      </w:r>
      <w:r w:rsidR="00FD6E72" w:rsidRPr="00C97C32">
        <w:rPr>
          <w:rFonts w:hAnsi="SimSun"/>
          <w:szCs w:val="22"/>
        </w:rPr>
        <w:t>：</w:t>
      </w:r>
      <w:r w:rsidR="00FD6E72" w:rsidRPr="00C97C32">
        <w:rPr>
          <w:szCs w:val="22"/>
        </w:rPr>
        <w:br/>
      </w:r>
      <w:hyperlink r:id="rId337" w:tooltip="http://www.uscert.gov/reading_room/distributable.html" w:history="1">
        <w:r w:rsidR="00FD6E72" w:rsidRPr="00C97C32">
          <w:rPr>
            <w:rStyle w:val="Hyperlink"/>
            <w:szCs w:val="22"/>
          </w:rPr>
          <w:t>http://www.uscert.gov/reading_room/distributable.html</w:t>
        </w:r>
      </w:hyperlink>
    </w:p>
    <w:p w:rsidR="00FD6E72" w:rsidRPr="00C97C32" w:rsidRDefault="006C5EA1" w:rsidP="006C5EA1">
      <w:pPr>
        <w:pStyle w:val="enumlev1"/>
        <w:jc w:val="left"/>
        <w:rPr>
          <w:bCs/>
          <w:szCs w:val="22"/>
          <w:u w:val="single"/>
        </w:rPr>
      </w:pPr>
      <w:r w:rsidRPr="00C97C32">
        <w:rPr>
          <w:szCs w:val="22"/>
          <w:lang w:eastAsia="zh-CN"/>
        </w:rPr>
        <w:t>•</w:t>
      </w:r>
      <w:r w:rsidRPr="00C97C32">
        <w:rPr>
          <w:szCs w:val="22"/>
          <w:lang w:eastAsia="zh-CN"/>
        </w:rPr>
        <w:tab/>
      </w:r>
      <w:r w:rsidR="00FD6E72" w:rsidRPr="00C97C32">
        <w:rPr>
          <w:rFonts w:hAnsi="SimSun"/>
          <w:szCs w:val="22"/>
          <w:lang w:eastAsia="zh-CN"/>
        </w:rPr>
        <w:t>美国国土安全部</w:t>
      </w:r>
      <w:r w:rsidR="00FD6E72" w:rsidRPr="00C97C32">
        <w:rPr>
          <w:szCs w:val="22"/>
          <w:lang w:eastAsia="zh-CN"/>
        </w:rPr>
        <w:t>/</w:t>
      </w:r>
      <w:r w:rsidR="00FD6E72" w:rsidRPr="00C97C32">
        <w:rPr>
          <w:rFonts w:hAnsi="SimSun"/>
          <w:szCs w:val="22"/>
          <w:lang w:eastAsia="zh-CN"/>
        </w:rPr>
        <w:t>行业</w:t>
      </w:r>
      <w:r w:rsidR="00FD6E72" w:rsidRPr="00C97C32">
        <w:rPr>
          <w:rFonts w:hint="eastAsia"/>
          <w:szCs w:val="22"/>
          <w:lang w:eastAsia="zh-CN"/>
        </w:rPr>
        <w:t>“</w:t>
      </w:r>
      <w:r w:rsidR="00FD6E72" w:rsidRPr="00C97C32">
        <w:rPr>
          <w:rFonts w:hAnsi="SimSun"/>
          <w:szCs w:val="22"/>
          <w:lang w:eastAsia="zh-CN"/>
        </w:rPr>
        <w:t>网络风暴</w:t>
      </w:r>
      <w:r w:rsidR="00FD6E72" w:rsidRPr="00C97C32">
        <w:rPr>
          <w:rFonts w:hAnsi="SimSun" w:hint="eastAsia"/>
          <w:szCs w:val="22"/>
          <w:lang w:eastAsia="zh-CN"/>
        </w:rPr>
        <w:t>”</w:t>
      </w:r>
      <w:r w:rsidR="00FD6E72" w:rsidRPr="00C97C32">
        <w:rPr>
          <w:rFonts w:hAnsi="SimSun"/>
          <w:szCs w:val="22"/>
          <w:lang w:eastAsia="zh-CN"/>
        </w:rPr>
        <w:t>演习：</w:t>
      </w:r>
      <w:hyperlink r:id="rId338" w:history="1">
        <w:r w:rsidR="00FD6E72" w:rsidRPr="00C97C32">
          <w:rPr>
            <w:rStyle w:val="Hyperlink"/>
            <w:szCs w:val="22"/>
          </w:rPr>
          <w:t>http://www.dhs.gov/xnews/releases/pr_1158340980371.shtm</w:t>
        </w:r>
      </w:hyperlink>
    </w:p>
    <w:p w:rsidR="00FD6E72" w:rsidRDefault="006C5EA1" w:rsidP="006C5EA1">
      <w:pPr>
        <w:pStyle w:val="Heading3"/>
        <w:rPr>
          <w:lang w:eastAsia="zh-CN"/>
        </w:rPr>
      </w:pPr>
      <w:bookmarkStart w:id="203" w:name="_Toc261958158"/>
      <w:r>
        <w:rPr>
          <w:lang w:eastAsia="zh-CN"/>
        </w:rPr>
        <w:lastRenderedPageBreak/>
        <w:t>V.C.3</w:t>
      </w:r>
      <w:r w:rsidR="00FD6E72">
        <w:rPr>
          <w:lang w:eastAsia="zh-CN"/>
        </w:rPr>
        <w:tab/>
      </w:r>
      <w:r w:rsidR="00FD6E72">
        <w:rPr>
          <w:rFonts w:hAnsi="SimSun"/>
          <w:lang w:eastAsia="zh-CN"/>
        </w:rPr>
        <w:t>个人和民间团体（</w:t>
      </w:r>
      <w:r w:rsidR="00FD6E72">
        <w:rPr>
          <w:lang w:eastAsia="zh-CN"/>
        </w:rPr>
        <w:t>V.B.4.</w:t>
      </w:r>
      <w:r w:rsidR="00FD6E72">
        <w:rPr>
          <w:rFonts w:hAnsi="SimSun"/>
          <w:lang w:eastAsia="zh-CN"/>
        </w:rPr>
        <w:t>、</w:t>
      </w:r>
      <w:r w:rsidR="00FD6E72">
        <w:rPr>
          <w:lang w:eastAsia="zh-CN"/>
        </w:rPr>
        <w:t>V.B.6</w:t>
      </w:r>
      <w:r w:rsidR="00FD6E72">
        <w:rPr>
          <w:rFonts w:hAnsi="SimSun"/>
          <w:lang w:eastAsia="zh-CN"/>
        </w:rPr>
        <w:t>和</w:t>
      </w:r>
      <w:r w:rsidR="00FD6E72">
        <w:rPr>
          <w:lang w:eastAsia="zh-CN"/>
        </w:rPr>
        <w:t>V.B.7.</w:t>
      </w:r>
      <w:r w:rsidR="00FD6E72">
        <w:rPr>
          <w:rFonts w:hAnsi="SimSun"/>
          <w:lang w:eastAsia="zh-CN"/>
        </w:rPr>
        <w:t>）</w:t>
      </w:r>
      <w:bookmarkEnd w:id="203"/>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rFonts w:hint="eastAsia"/>
          <w:bCs/>
          <w:szCs w:val="22"/>
          <w:lang w:eastAsia="zh-CN"/>
        </w:rPr>
        <w:t>巴西：巴西</w:t>
      </w:r>
      <w:r w:rsidR="00FD6E72" w:rsidRPr="00C97C32">
        <w:rPr>
          <w:rFonts w:hint="eastAsia"/>
          <w:bCs/>
          <w:szCs w:val="22"/>
          <w:lang w:eastAsia="zh-CN"/>
        </w:rPr>
        <w:t>SaferNet</w:t>
      </w:r>
      <w:r w:rsidR="00FD6E72" w:rsidRPr="00C97C32">
        <w:rPr>
          <w:rFonts w:hint="eastAsia"/>
          <w:bCs/>
          <w:szCs w:val="22"/>
          <w:lang w:eastAsia="zh-CN"/>
        </w:rPr>
        <w:t>：</w:t>
      </w:r>
      <w:hyperlink r:id="rId339" w:history="1">
        <w:r w:rsidR="00FD6E72" w:rsidRPr="00C97C32">
          <w:rPr>
            <w:rStyle w:val="Hyperlink"/>
            <w:szCs w:val="22"/>
            <w:lang w:val="nb-NO"/>
          </w:rPr>
          <w:t>http://www.safernet.org.br/site/</w:t>
        </w:r>
      </w:hyperlink>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rFonts w:hAnsi="SimSun"/>
          <w:szCs w:val="22"/>
          <w:lang w:eastAsia="zh-CN"/>
        </w:rPr>
        <w:t>保证网上安全（</w:t>
      </w:r>
      <w:r w:rsidR="00FD6E72" w:rsidRPr="00C97C32">
        <w:rPr>
          <w:szCs w:val="22"/>
          <w:lang w:eastAsia="zh-CN"/>
        </w:rPr>
        <w:t xml:space="preserve">SUSI – </w:t>
      </w:r>
      <w:r w:rsidR="00FD6E72" w:rsidRPr="00C97C32">
        <w:rPr>
          <w:rFonts w:hAnsi="SimSun"/>
          <w:szCs w:val="22"/>
          <w:lang w:eastAsia="zh-CN"/>
        </w:rPr>
        <w:t>更安全地使用互联网业务）：</w:t>
      </w:r>
      <w:hyperlink r:id="rId340" w:history="1">
        <w:r w:rsidR="00FD6E72" w:rsidRPr="00C97C32">
          <w:rPr>
            <w:rStyle w:val="Hyperlink"/>
            <w:szCs w:val="22"/>
          </w:rPr>
          <w:t>http://www.besafeonline.org/</w:t>
        </w:r>
      </w:hyperlink>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szCs w:val="22"/>
        </w:rPr>
        <w:t>CASEScontact</w:t>
      </w:r>
      <w:r w:rsidR="00FD6E72" w:rsidRPr="00C97C32">
        <w:rPr>
          <w:rFonts w:hAnsi="SimSun"/>
          <w:szCs w:val="22"/>
          <w:lang w:eastAsia="zh-CN"/>
        </w:rPr>
        <w:t>安全提示</w:t>
      </w:r>
      <w:r w:rsidR="00FD6E72" w:rsidRPr="00C97C32">
        <w:rPr>
          <w:rFonts w:hAnsi="SimSun"/>
          <w:szCs w:val="22"/>
        </w:rPr>
        <w:t>：</w:t>
      </w:r>
      <w:hyperlink r:id="rId341" w:history="1">
        <w:r w:rsidR="00FD6E72" w:rsidRPr="00C97C32">
          <w:rPr>
            <w:rStyle w:val="Hyperlink"/>
            <w:szCs w:val="22"/>
          </w:rPr>
          <w:t>http://casescontact.org/tips_list.php</w:t>
        </w:r>
      </w:hyperlink>
      <w:r w:rsidR="00FD6E72" w:rsidRPr="00C97C32">
        <w:rPr>
          <w:szCs w:val="22"/>
        </w:rPr>
        <w:t xml:space="preserve"> </w:t>
      </w:r>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rFonts w:hAnsi="SimSun"/>
          <w:szCs w:val="22"/>
          <w:lang w:eastAsia="zh-CN"/>
        </w:rPr>
        <w:t>儿童网（</w:t>
      </w:r>
      <w:r w:rsidR="00FD6E72" w:rsidRPr="00C97C32">
        <w:rPr>
          <w:szCs w:val="22"/>
          <w:lang w:eastAsia="zh-CN"/>
        </w:rPr>
        <w:t>Childnet</w:t>
      </w:r>
      <w:r w:rsidR="00FD6E72" w:rsidRPr="00C97C32">
        <w:rPr>
          <w:rFonts w:hAnsi="SimSun"/>
          <w:szCs w:val="22"/>
          <w:lang w:eastAsia="zh-CN"/>
        </w:rPr>
        <w:t>）儿童国际资料库：</w:t>
      </w:r>
      <w:hyperlink r:id="rId342" w:history="1">
        <w:r w:rsidR="00FD6E72" w:rsidRPr="00C97C32">
          <w:rPr>
            <w:rStyle w:val="Hyperlink"/>
            <w:szCs w:val="22"/>
          </w:rPr>
          <w:t>http://www.childnet-int.org</w:t>
        </w:r>
      </w:hyperlink>
      <w:r w:rsidR="00FD6E72" w:rsidRPr="00C97C32">
        <w:rPr>
          <w:szCs w:val="22"/>
        </w:rPr>
        <w:t xml:space="preserve"> </w:t>
      </w:r>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rFonts w:hAnsi="SimSun"/>
          <w:szCs w:val="22"/>
          <w:lang w:eastAsia="zh-CN"/>
        </w:rPr>
        <w:t>网络和平举措：</w:t>
      </w:r>
      <w:hyperlink r:id="rId343" w:history="1">
        <w:r w:rsidR="00FD6E72" w:rsidRPr="00C97C32">
          <w:rPr>
            <w:rStyle w:val="Hyperlink"/>
            <w:szCs w:val="22"/>
          </w:rPr>
          <w:t>http://www.cyberpeaceinitiative.org/</w:t>
        </w:r>
      </w:hyperlink>
      <w:r w:rsidR="00FD6E72" w:rsidRPr="00C97C32">
        <w:rPr>
          <w:szCs w:val="22"/>
        </w:rPr>
        <w:t xml:space="preserve"> </w:t>
      </w:r>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rFonts w:hAnsi="SimSun"/>
          <w:szCs w:val="22"/>
          <w:lang w:eastAsia="zh-CN"/>
        </w:rPr>
        <w:t>网络提示在线（</w:t>
      </w:r>
      <w:r w:rsidR="00FD6E72" w:rsidRPr="00C97C32">
        <w:rPr>
          <w:szCs w:val="22"/>
        </w:rPr>
        <w:t>CyberTipline</w:t>
      </w:r>
      <w:r w:rsidR="00FD6E72" w:rsidRPr="00C97C32">
        <w:rPr>
          <w:rFonts w:hAnsi="SimSun"/>
          <w:szCs w:val="22"/>
          <w:lang w:eastAsia="zh-CN"/>
        </w:rPr>
        <w:t>）</w:t>
      </w:r>
      <w:r w:rsidR="00FD6E72" w:rsidRPr="00C97C32">
        <w:rPr>
          <w:rFonts w:hAnsi="SimSun"/>
          <w:szCs w:val="22"/>
        </w:rPr>
        <w:t>：</w:t>
      </w:r>
      <w:r w:rsidR="00FD6E72" w:rsidRPr="00C97C32">
        <w:rPr>
          <w:rFonts w:hAnsi="SimSun"/>
          <w:szCs w:val="22"/>
          <w:lang w:eastAsia="zh-CN"/>
        </w:rPr>
        <w:t>青少年学习如何保证网上安全</w:t>
      </w:r>
      <w:r w:rsidR="00FD6E72" w:rsidRPr="00C97C32">
        <w:rPr>
          <w:rFonts w:hAnsi="SimSun"/>
          <w:szCs w:val="22"/>
        </w:rPr>
        <w:t>：</w:t>
      </w:r>
      <w:hyperlink r:id="rId344" w:history="1">
        <w:r w:rsidR="00FD6E72" w:rsidRPr="00C97C32">
          <w:rPr>
            <w:rStyle w:val="Hyperlink"/>
            <w:szCs w:val="22"/>
          </w:rPr>
          <w:t>http://tcs.cybertipline.com/</w:t>
        </w:r>
      </w:hyperlink>
      <w:r w:rsidR="00FD6E72" w:rsidRPr="00C97C32">
        <w:rPr>
          <w:szCs w:val="22"/>
        </w:rPr>
        <w:t xml:space="preserve"> </w:t>
      </w:r>
    </w:p>
    <w:p w:rsidR="00FD6E72" w:rsidRPr="00C97C32" w:rsidRDefault="006C5EA1" w:rsidP="00C97C32">
      <w:pPr>
        <w:pStyle w:val="enumlev1"/>
        <w:jc w:val="left"/>
        <w:rPr>
          <w:bCs/>
          <w:szCs w:val="22"/>
          <w:u w:val="single"/>
        </w:rPr>
      </w:pPr>
      <w:r w:rsidRPr="00C97C32">
        <w:rPr>
          <w:szCs w:val="22"/>
          <w:lang w:eastAsia="zh-CN"/>
        </w:rPr>
        <w:t>•</w:t>
      </w:r>
      <w:r w:rsidRPr="00C97C32">
        <w:rPr>
          <w:szCs w:val="22"/>
          <w:lang w:eastAsia="zh-CN"/>
        </w:rPr>
        <w:tab/>
      </w:r>
      <w:r w:rsidR="00FD6E72" w:rsidRPr="00C97C32">
        <w:rPr>
          <w:rFonts w:hAnsi="SimSun"/>
          <w:szCs w:val="22"/>
          <w:lang w:eastAsia="zh-CN"/>
        </w:rPr>
        <w:t>儿童和父母互联网安全区资料库：</w:t>
      </w:r>
      <w:hyperlink r:id="rId345" w:history="1">
        <w:r w:rsidR="00FD6E72" w:rsidRPr="00C97C32">
          <w:rPr>
            <w:rStyle w:val="Hyperlink"/>
            <w:szCs w:val="22"/>
          </w:rPr>
          <w:t>http://www.internetsafetyzone.co.uk/</w:t>
        </w:r>
      </w:hyperlink>
      <w:r w:rsidR="00FD6E72" w:rsidRPr="00C97C32">
        <w:rPr>
          <w:szCs w:val="22"/>
        </w:rPr>
        <w:t xml:space="preserve"> </w:t>
      </w:r>
    </w:p>
    <w:p w:rsidR="00FD6E72" w:rsidRPr="00C97C32" w:rsidRDefault="006C5EA1" w:rsidP="006C5EA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国际刑警组织</w:t>
      </w:r>
      <w:r w:rsidR="00FD6E72" w:rsidRPr="00C97C32">
        <w:rPr>
          <w:szCs w:val="22"/>
          <w:lang w:eastAsia="zh-CN"/>
        </w:rPr>
        <w:t>IT</w:t>
      </w:r>
      <w:r w:rsidR="00FD6E72" w:rsidRPr="00C97C32">
        <w:rPr>
          <w:rFonts w:hAnsi="SimSun"/>
          <w:szCs w:val="22"/>
          <w:lang w:eastAsia="zh-CN"/>
        </w:rPr>
        <w:t>犯罪专用核对清单：</w:t>
      </w:r>
      <w:r w:rsidR="00FD6E72" w:rsidRPr="00C97C32">
        <w:rPr>
          <w:szCs w:val="22"/>
          <w:lang w:eastAsia="zh-CN"/>
        </w:rPr>
        <w:br/>
      </w:r>
      <w:hyperlink r:id="rId346" w:history="1">
        <w:r w:rsidR="00FD6E72" w:rsidRPr="00C97C32">
          <w:rPr>
            <w:rStyle w:val="Hyperlink"/>
            <w:szCs w:val="22"/>
            <w:lang w:eastAsia="zh-CN"/>
          </w:rPr>
          <w:t>http://www.interpol.int/Public/TechnologyCrime/CrimePrev/privateChecklist.asp</w:t>
        </w:r>
      </w:hyperlink>
      <w:r w:rsidR="00FD6E72" w:rsidRPr="00C97C32">
        <w:rPr>
          <w:szCs w:val="22"/>
          <w:lang w:eastAsia="zh-CN"/>
        </w:rPr>
        <w:t xml:space="preserve"> </w:t>
      </w:r>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int="eastAsia"/>
          <w:szCs w:val="22"/>
          <w:lang w:eastAsia="zh-CN"/>
        </w:rPr>
        <w:t>国际电联保护在线儿童及相关指南：</w:t>
      </w:r>
      <w:hyperlink r:id="rId347" w:history="1">
        <w:r w:rsidR="00FD6E72" w:rsidRPr="00C97C32">
          <w:rPr>
            <w:rStyle w:val="Hyperlink"/>
            <w:szCs w:val="22"/>
          </w:rPr>
          <w:t>http://www.itu.int/cop/</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聪明上网（</w:t>
      </w:r>
      <w:r w:rsidR="00FD6E72" w:rsidRPr="00C97C32">
        <w:rPr>
          <w:szCs w:val="22"/>
        </w:rPr>
        <w:t>GetNetWise</w:t>
      </w:r>
      <w:r w:rsidR="00FD6E72" w:rsidRPr="00C97C32">
        <w:rPr>
          <w:rFonts w:hAnsi="SimSun"/>
          <w:szCs w:val="22"/>
          <w:lang w:eastAsia="zh-CN"/>
        </w:rPr>
        <w:t>）家庭工具</w:t>
      </w:r>
      <w:r w:rsidR="00FD6E72" w:rsidRPr="00C97C32">
        <w:rPr>
          <w:rFonts w:hAnsi="SimSun"/>
          <w:szCs w:val="22"/>
        </w:rPr>
        <w:t>：</w:t>
      </w:r>
      <w:hyperlink r:id="rId348" w:history="1">
        <w:r w:rsidR="00FD6E72" w:rsidRPr="00C97C32">
          <w:rPr>
            <w:rStyle w:val="Hyperlink"/>
            <w:szCs w:val="22"/>
          </w:rPr>
          <w:t>http://kids.getnetwise.org/tools/</w:t>
        </w:r>
      </w:hyperlink>
      <w:r w:rsidR="00FD6E72" w:rsidRPr="00C97C32">
        <w:rPr>
          <w:szCs w:val="22"/>
        </w:rPr>
        <w:t xml:space="preserve"> </w:t>
      </w:r>
    </w:p>
    <w:p w:rsidR="00FD6E72" w:rsidRPr="00C97C32" w:rsidRDefault="006C5EA1" w:rsidP="00C97C32">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在线安全保障组织</w:t>
      </w:r>
      <w:r w:rsidR="00FD6E72" w:rsidRPr="00C97C32">
        <w:rPr>
          <w:szCs w:val="22"/>
          <w:lang w:eastAsia="zh-CN"/>
        </w:rPr>
        <w:t xml:space="preserve">– </w:t>
      </w:r>
      <w:r w:rsidR="00FD6E72" w:rsidRPr="00C97C32">
        <w:rPr>
          <w:rFonts w:hAnsi="SimSun"/>
          <w:szCs w:val="22"/>
          <w:lang w:eastAsia="zh-CN"/>
        </w:rPr>
        <w:t>防范欺诈技巧：</w:t>
      </w:r>
      <w:hyperlink r:id="rId349" w:history="1">
        <w:r w:rsidR="00FD6E72" w:rsidRPr="00C97C32">
          <w:rPr>
            <w:rStyle w:val="Hyperlink"/>
            <w:szCs w:val="22"/>
            <w:lang w:eastAsia="zh-CN"/>
          </w:rPr>
          <w:t>http://onguardonline.gov/index.html</w:t>
        </w:r>
      </w:hyperlink>
      <w:r w:rsidR="00FD6E72" w:rsidRPr="00C97C32">
        <w:rPr>
          <w:szCs w:val="22"/>
          <w:lang w:eastAsia="zh-CN"/>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保障安全（</w:t>
      </w:r>
      <w:r w:rsidR="00FD6E72" w:rsidRPr="00C97C32">
        <w:rPr>
          <w:szCs w:val="22"/>
        </w:rPr>
        <w:t>MakeItSecure</w:t>
      </w:r>
      <w:r w:rsidR="00FD6E72" w:rsidRPr="00C97C32">
        <w:rPr>
          <w:rFonts w:hAnsi="SimSun"/>
          <w:szCs w:val="22"/>
          <w:lang w:eastAsia="zh-CN"/>
        </w:rPr>
        <w:t>）</w:t>
      </w:r>
      <w:r w:rsidR="00FD6E72" w:rsidRPr="00C97C32">
        <w:rPr>
          <w:szCs w:val="22"/>
        </w:rPr>
        <w:t>–</w:t>
      </w:r>
      <w:r w:rsidR="00FD6E72" w:rsidRPr="00C97C32">
        <w:rPr>
          <w:rFonts w:hAnsi="SimSun"/>
          <w:szCs w:val="22"/>
          <w:lang w:eastAsia="zh-CN"/>
        </w:rPr>
        <w:t>互联网常见危险信息</w:t>
      </w:r>
      <w:r w:rsidR="00FD6E72" w:rsidRPr="00C97C32">
        <w:rPr>
          <w:rFonts w:hAnsi="SimSun"/>
          <w:szCs w:val="22"/>
        </w:rPr>
        <w:t>：</w:t>
      </w:r>
      <w:r w:rsidR="00FD6E72" w:rsidRPr="00C97C32">
        <w:rPr>
          <w:szCs w:val="22"/>
        </w:rPr>
        <w:tab/>
      </w:r>
      <w:hyperlink r:id="rId350" w:history="1">
        <w:r w:rsidR="00FD6E72" w:rsidRPr="00C97C32">
          <w:rPr>
            <w:rStyle w:val="Hyperlink"/>
            <w:szCs w:val="22"/>
          </w:rPr>
          <w:t>http://www.makeitsecure.org/en/index.html</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马拉西亚电子安全举措：</w:t>
      </w:r>
      <w:hyperlink r:id="rId351" w:history="1">
        <w:r w:rsidR="00FD6E72" w:rsidRPr="00C97C32">
          <w:rPr>
            <w:rStyle w:val="Hyperlink"/>
            <w:szCs w:val="22"/>
            <w:lang w:val="en-US"/>
          </w:rPr>
          <w:t>http://www.esecurity.org.my/</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szCs w:val="22"/>
          <w:lang w:eastAsia="zh-CN"/>
        </w:rPr>
        <w:t>NetSmartz</w:t>
      </w:r>
      <w:r w:rsidR="00FD6E72" w:rsidRPr="00C97C32">
        <w:rPr>
          <w:rFonts w:hAnsi="SimSun"/>
          <w:szCs w:val="22"/>
          <w:lang w:eastAsia="zh-CN"/>
        </w:rPr>
        <w:t>：父母和监护人资料库：</w:t>
      </w:r>
      <w:hyperlink r:id="rId352" w:history="1">
        <w:r w:rsidR="00FD6E72" w:rsidRPr="00C97C32">
          <w:rPr>
            <w:rStyle w:val="Hyperlink"/>
            <w:szCs w:val="22"/>
          </w:rPr>
          <w:t>http://www.netsmartz.org/netparents.htm</w:t>
        </w:r>
      </w:hyperlink>
      <w:r w:rsidR="00FD6E72" w:rsidRPr="00C97C32">
        <w:rPr>
          <w:rFonts w:hint="eastAsia"/>
          <w:szCs w:val="22"/>
        </w:rPr>
        <w:t>l</w:t>
      </w:r>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新西兰网络安全：</w:t>
      </w:r>
      <w:hyperlink r:id="rId353" w:history="1">
        <w:r w:rsidR="00FD6E72" w:rsidRPr="00C97C32">
          <w:rPr>
            <w:rStyle w:val="Hyperlink"/>
            <w:szCs w:val="22"/>
          </w:rPr>
          <w:t>http://ww.netsafe.org.nz</w:t>
        </w:r>
      </w:hyperlink>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安全在线（</w:t>
      </w:r>
      <w:r w:rsidR="00FD6E72" w:rsidRPr="00C97C32">
        <w:rPr>
          <w:szCs w:val="22"/>
          <w:lang w:eastAsia="zh-CN"/>
        </w:rPr>
        <w:t>SafeLine</w:t>
      </w:r>
      <w:r w:rsidR="00FD6E72" w:rsidRPr="00C97C32">
        <w:rPr>
          <w:rFonts w:hAnsi="SimSun"/>
          <w:szCs w:val="22"/>
          <w:lang w:eastAsia="zh-CN"/>
        </w:rPr>
        <w:t>）非法内容举报热线：</w:t>
      </w:r>
      <w:hyperlink r:id="rId354" w:history="1">
        <w:r w:rsidR="00FD6E72" w:rsidRPr="00C97C32">
          <w:rPr>
            <w:rStyle w:val="Hyperlink"/>
            <w:szCs w:val="22"/>
          </w:rPr>
          <w:t>http://www.safeline.gr/</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安全漫画：</w:t>
      </w:r>
      <w:hyperlink r:id="rId355" w:history="1">
        <w:r w:rsidR="00FD6E72" w:rsidRPr="00C97C32">
          <w:rPr>
            <w:rStyle w:val="Hyperlink"/>
            <w:szCs w:val="22"/>
          </w:rPr>
          <w:t>http://www.securitycartoon.com/</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val="de-DE" w:eastAsia="zh-CN"/>
        </w:rPr>
        <w:t>保证上网安全组织</w:t>
      </w:r>
      <w:r w:rsidR="00FD6E72" w:rsidRPr="00C97C32">
        <w:rPr>
          <w:rFonts w:hAnsi="SimSun"/>
          <w:szCs w:val="22"/>
          <w:lang w:eastAsia="zh-CN"/>
        </w:rPr>
        <w:t>：</w:t>
      </w:r>
      <w:hyperlink r:id="rId356" w:history="1">
        <w:r w:rsidR="00FD6E72" w:rsidRPr="00C97C32">
          <w:rPr>
            <w:rStyle w:val="Hyperlink"/>
            <w:szCs w:val="22"/>
          </w:rPr>
          <w:t>http://www.staysafeonline.info/</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在线安全组织（</w:t>
      </w:r>
      <w:r w:rsidR="00FD6E72" w:rsidRPr="00C97C32">
        <w:rPr>
          <w:szCs w:val="22"/>
        </w:rPr>
        <w:t>WiredSafety.org</w:t>
      </w:r>
      <w:r w:rsidR="00FD6E72" w:rsidRPr="00C97C32">
        <w:rPr>
          <w:rFonts w:hAnsi="SimSun"/>
          <w:szCs w:val="22"/>
          <w:lang w:eastAsia="zh-CN"/>
        </w:rPr>
        <w:t>）</w:t>
      </w:r>
      <w:r w:rsidR="00FD6E72" w:rsidRPr="00C97C32">
        <w:rPr>
          <w:rFonts w:hAnsi="SimSun"/>
          <w:szCs w:val="22"/>
        </w:rPr>
        <w:t>：</w:t>
      </w:r>
      <w:hyperlink r:id="rId357" w:history="1">
        <w:r w:rsidR="00FD6E72" w:rsidRPr="00C97C32">
          <w:rPr>
            <w:rStyle w:val="Hyperlink"/>
            <w:szCs w:val="22"/>
          </w:rPr>
          <w:t>http://www.wiredsafety.org/</w:t>
        </w:r>
      </w:hyperlink>
      <w:r w:rsidR="00FD6E72" w:rsidRPr="00C97C32">
        <w:rPr>
          <w:szCs w:val="22"/>
        </w:rPr>
        <w:t xml:space="preserve"> </w:t>
      </w:r>
    </w:p>
    <w:p w:rsidR="00FD6E72" w:rsidRPr="00C97C32" w:rsidRDefault="006C5EA1" w:rsidP="006C5EA1">
      <w:pPr>
        <w:pStyle w:val="enumlev1"/>
        <w:jc w:val="left"/>
        <w:rPr>
          <w:szCs w:val="22"/>
          <w:lang w:eastAsia="zh-CN"/>
        </w:rPr>
      </w:pPr>
      <w:r w:rsidRPr="00C97C32">
        <w:rPr>
          <w:szCs w:val="22"/>
          <w:lang w:eastAsia="zh-CN"/>
        </w:rPr>
        <w:t>•</w:t>
      </w:r>
      <w:r w:rsidRPr="00C97C32">
        <w:rPr>
          <w:szCs w:val="22"/>
          <w:lang w:eastAsia="zh-CN"/>
        </w:rPr>
        <w:tab/>
      </w:r>
      <w:r w:rsidR="00FD6E72" w:rsidRPr="00C97C32">
        <w:rPr>
          <w:rFonts w:hAnsi="SimSun"/>
          <w:szCs w:val="22"/>
          <w:lang w:eastAsia="zh-CN"/>
        </w:rPr>
        <w:t>《世界银行信息技术手册》</w:t>
      </w:r>
      <w:r w:rsidR="00FD6E72" w:rsidRPr="00C97C32">
        <w:rPr>
          <w:szCs w:val="22"/>
          <w:lang w:eastAsia="zh-CN"/>
        </w:rPr>
        <w:t xml:space="preserve"> – </w:t>
      </w:r>
      <w:r w:rsidR="00FD6E72" w:rsidRPr="00C97C32">
        <w:rPr>
          <w:rFonts w:hAnsi="SimSun"/>
          <w:szCs w:val="22"/>
          <w:lang w:eastAsia="zh-CN"/>
        </w:rPr>
        <w:t>个人安全：</w:t>
      </w:r>
      <w:r w:rsidR="00FD6E72" w:rsidRPr="00C97C32">
        <w:rPr>
          <w:szCs w:val="22"/>
          <w:lang w:eastAsia="zh-CN"/>
        </w:rPr>
        <w:br/>
      </w:r>
      <w:hyperlink r:id="rId358" w:history="1">
        <w:r w:rsidR="00FD6E72" w:rsidRPr="00C97C32">
          <w:rPr>
            <w:rStyle w:val="Hyperlink"/>
            <w:szCs w:val="22"/>
            <w:lang w:eastAsia="zh-CN"/>
          </w:rPr>
          <w:t>http://www.infodev-security.net/handbook/part2.pdf</w:t>
        </w:r>
      </w:hyperlink>
      <w:r w:rsidR="00FD6E72" w:rsidRPr="00C97C32">
        <w:rPr>
          <w:szCs w:val="22"/>
          <w:lang w:eastAsia="zh-CN"/>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英国儿童性剥削在线保护中心资料库：</w:t>
      </w:r>
      <w:hyperlink r:id="rId359" w:history="1">
        <w:r w:rsidR="00FD6E72" w:rsidRPr="00C97C32">
          <w:rPr>
            <w:rStyle w:val="Hyperlink"/>
            <w:szCs w:val="22"/>
          </w:rPr>
          <w:t>http://www.ceop.gov.uk/</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英国网上安全在线：</w:t>
      </w:r>
      <w:hyperlink r:id="rId360" w:history="1">
        <w:r w:rsidR="00FD6E72" w:rsidRPr="00C97C32">
          <w:rPr>
            <w:rStyle w:val="Hyperlink"/>
            <w:szCs w:val="22"/>
          </w:rPr>
          <w:t>http://www.getsafeonline.org/</w:t>
        </w:r>
      </w:hyperlink>
      <w:r w:rsidR="00FD6E72" w:rsidRPr="00C97C32">
        <w:rPr>
          <w:szCs w:val="22"/>
        </w:rPr>
        <w:t xml:space="preserve"> </w:t>
      </w:r>
    </w:p>
    <w:p w:rsidR="00FD6E72" w:rsidRPr="00C97C32" w:rsidRDefault="006C5EA1" w:rsidP="00C97C32">
      <w:pPr>
        <w:pStyle w:val="enumlev1"/>
        <w:jc w:val="left"/>
        <w:rPr>
          <w:szCs w:val="22"/>
        </w:rPr>
      </w:pPr>
      <w:r w:rsidRPr="00C97C32">
        <w:rPr>
          <w:szCs w:val="22"/>
          <w:lang w:eastAsia="zh-CN"/>
        </w:rPr>
        <w:t>•</w:t>
      </w:r>
      <w:r w:rsidRPr="00C97C32">
        <w:rPr>
          <w:szCs w:val="22"/>
          <w:lang w:eastAsia="zh-CN"/>
        </w:rPr>
        <w:tab/>
      </w:r>
      <w:r w:rsidR="00FD6E72" w:rsidRPr="00C97C32">
        <w:rPr>
          <w:rFonts w:hAnsi="SimSun"/>
          <w:szCs w:val="22"/>
          <w:lang w:eastAsia="zh-CN"/>
        </w:rPr>
        <w:t>美国针对非技术用户的</w:t>
      </w:r>
      <w:r w:rsidR="00FD6E72" w:rsidRPr="00C97C32">
        <w:rPr>
          <w:szCs w:val="22"/>
          <w:lang w:eastAsia="zh-CN"/>
        </w:rPr>
        <w:t>CERT</w:t>
      </w:r>
      <w:r w:rsidR="00FD6E72" w:rsidRPr="00C97C32">
        <w:rPr>
          <w:rFonts w:hAnsi="SimSun"/>
          <w:szCs w:val="22"/>
          <w:lang w:eastAsia="zh-CN"/>
        </w:rPr>
        <w:t>：</w:t>
      </w:r>
      <w:hyperlink r:id="rId361" w:history="1">
        <w:r w:rsidR="00FD6E72" w:rsidRPr="00C97C32">
          <w:rPr>
            <w:rStyle w:val="Hyperlink"/>
            <w:szCs w:val="22"/>
          </w:rPr>
          <w:t>http://www.us-cert.gov/nav/nt01/</w:t>
        </w:r>
      </w:hyperlink>
      <w:r w:rsidR="00FD6E72" w:rsidRPr="00C97C32">
        <w:rPr>
          <w:szCs w:val="22"/>
        </w:rPr>
        <w:t xml:space="preserve"> </w:t>
      </w:r>
    </w:p>
    <w:p w:rsidR="00FD6E72" w:rsidRPr="00C97C32" w:rsidRDefault="00FD6E72" w:rsidP="00115E65">
      <w:pPr>
        <w:rPr>
          <w:lang w:eastAsia="zh-CN"/>
        </w:rPr>
      </w:pPr>
      <w:r w:rsidRPr="00C97C32">
        <w:rPr>
          <w:lang w:eastAsia="zh-CN"/>
        </w:rPr>
        <w:t>针对终端用户的其他国际性、区域性和国家性提高意识举措。</w:t>
      </w:r>
    </w:p>
    <w:p w:rsidR="00FD6E72" w:rsidRDefault="00FD6E72" w:rsidP="00FD6E72">
      <w:pPr>
        <w:tabs>
          <w:tab w:val="left" w:pos="567"/>
          <w:tab w:val="left" w:pos="1134"/>
        </w:tabs>
        <w:ind w:left="9"/>
        <w:rPr>
          <w:lang w:eastAsia="zh-CN"/>
        </w:rPr>
      </w:pPr>
    </w:p>
    <w:p w:rsidR="00FD6E72" w:rsidRDefault="00FD6E72" w:rsidP="00FD6E72">
      <w:pPr>
        <w:tabs>
          <w:tab w:val="left" w:pos="567"/>
          <w:tab w:val="left" w:pos="1134"/>
        </w:tabs>
        <w:ind w:left="9"/>
        <w:rPr>
          <w:lang w:eastAsia="zh-CN"/>
        </w:rPr>
      </w:pPr>
    </w:p>
    <w:p w:rsidR="00FD6E72" w:rsidRDefault="00FD6E72" w:rsidP="00FD6E72">
      <w:pPr>
        <w:tabs>
          <w:tab w:val="left" w:pos="567"/>
          <w:tab w:val="left" w:pos="1134"/>
        </w:tabs>
        <w:ind w:left="9"/>
        <w:rPr>
          <w:lang w:eastAsia="zh-CN"/>
        </w:rPr>
      </w:pPr>
    </w:p>
    <w:p w:rsidR="00FD6E72" w:rsidRDefault="00FD6E72" w:rsidP="00FD6E72">
      <w:pPr>
        <w:rPr>
          <w:lang w:val="fr-CH" w:eastAsia="zh-CN"/>
        </w:rPr>
      </w:pPr>
    </w:p>
    <w:p w:rsidR="00FD6E72" w:rsidRPr="00FD6E72" w:rsidRDefault="00FD6E72" w:rsidP="00FD6E72">
      <w:pPr>
        <w:rPr>
          <w:lang w:eastAsia="zh-CN"/>
        </w:rPr>
      </w:pPr>
    </w:p>
    <w:sectPr w:rsidR="00FD6E72" w:rsidRPr="00FD6E72" w:rsidSect="002C06A2">
      <w:headerReference w:type="even" r:id="rId362"/>
      <w:headerReference w:type="default" r:id="rId363"/>
      <w:footerReference w:type="even" r:id="rId364"/>
      <w:pgSz w:w="11909" w:h="16834" w:code="9"/>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6A" w:rsidRDefault="00356F6A">
      <w:r>
        <w:separator/>
      </w:r>
    </w:p>
  </w:endnote>
  <w:endnote w:type="continuationSeparator" w:id="0">
    <w:p w:rsidR="00356F6A" w:rsidRDefault="00356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Lt BT">
    <w:panose1 w:val="020B0402020204020303"/>
    <w:charset w:val="00"/>
    <w:family w:val="swiss"/>
    <w:pitch w:val="variable"/>
    <w:sig w:usb0="00000087" w:usb1="00000000" w:usb2="00000000" w:usb3="00000000" w:csb0="0000001B" w:csb1="00000000"/>
  </w:font>
  <w:font w:name="Zurich Ex BT">
    <w:altName w:val="Swis721 WGL4 BT"/>
    <w:panose1 w:val="020B0505020202020204"/>
    <w:charset w:val="00"/>
    <w:family w:val="swiss"/>
    <w:pitch w:val="variable"/>
    <w:sig w:usb0="00000087" w:usb1="00000000" w:usb2="00000000" w:usb3="00000000" w:csb0="0000001B" w:csb1="00000000"/>
  </w:font>
  <w:font w:name="Univers Extended">
    <w:altName w:val="Swis721 LtEx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aiTi_GB2312">
    <w:altName w:val="SimSun"/>
    <w:charset w:val="86"/>
    <w:family w:val="modern"/>
    <w:pitch w:val="fixed"/>
    <w:sig w:usb0="00000000"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MR10">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A3729">
    <w:pPr>
      <w:pStyle w:val="Footer"/>
      <w:ind w:right="567" w:firstLine="0"/>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D6E7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pPr>
      <w:pStyle w:val="FooterQP"/>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rsidP="00142F54">
    <w:pPr>
      <w:pStyle w:val="Footer"/>
      <w:ind w:firstLine="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142F54">
    <w:pPr>
      <w:pStyle w:val="Footer"/>
      <w:ind w:firstLine="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46916">
    <w:pPr>
      <w:pStyle w:val="Footer"/>
      <w:ind w:firstLine="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46916">
    <w:pPr>
      <w:pStyle w:val="FooterQP"/>
      <w:ind w:right="360" w:firstLine="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D6E72">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52</w:t>
    </w:r>
    <w:r>
      <w:rPr>
        <w:rStyle w:val="PageNumber"/>
      </w:rPr>
      <w:fldChar w:fldCharType="end"/>
    </w:r>
  </w:p>
  <w:p w:rsidR="00356F6A" w:rsidRDefault="00356F6A">
    <w:pPr>
      <w:pStyle w:val="FooterQP"/>
      <w:ind w:right="360"/>
    </w:pPr>
    <w:r>
      <w:t>X series – Supplement 7 (02/2009) – Prepublished version</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46916">
    <w:pPr>
      <w:pStyle w:val="Footer"/>
      <w:ind w:firstLine="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46916">
    <w:pPr>
      <w:pStyle w:val="FooterQP"/>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rsidP="00B46916">
    <w:pPr>
      <w:pStyle w:val="Footer"/>
      <w:ind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rsidP="00B46916">
    <w:pPr>
      <w:pStyle w:val="Footer"/>
      <w:ind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0D5684">
    <w:pPr>
      <w:pStyle w:val="FooterQP"/>
      <w:ind w:right="360" w:firstLine="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rsidP="00FD6E7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rsidP="00FD6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6A" w:rsidRDefault="00356F6A" w:rsidP="00511488">
      <w:pPr>
        <w:ind w:firstLine="0"/>
      </w:pPr>
      <w:r>
        <w:t>____________________</w:t>
      </w:r>
    </w:p>
  </w:footnote>
  <w:footnote w:type="continuationSeparator" w:id="0">
    <w:p w:rsidR="00356F6A" w:rsidRDefault="00356F6A">
      <w:r>
        <w:continuationSeparator/>
      </w:r>
    </w:p>
  </w:footnote>
  <w:footnote w:id="1">
    <w:p w:rsidR="00356F6A" w:rsidRPr="00F84C75" w:rsidRDefault="00356F6A" w:rsidP="00FD6E72">
      <w:pPr>
        <w:pStyle w:val="FootnoteText"/>
        <w:rPr>
          <w:lang w:eastAsia="zh-CN"/>
        </w:rPr>
      </w:pPr>
      <w:r w:rsidRPr="0060571F">
        <w:rPr>
          <w:rStyle w:val="FootnoteReference"/>
        </w:rPr>
        <w:footnoteRef/>
      </w:r>
      <w:r>
        <w:rPr>
          <w:rFonts w:hint="eastAsia"/>
          <w:lang w:eastAsia="zh-CN"/>
        </w:rPr>
        <w:tab/>
      </w:r>
      <w:r w:rsidRPr="00F84C75">
        <w:rPr>
          <w:rFonts w:hint="eastAsia"/>
          <w:szCs w:val="18"/>
          <w:lang w:eastAsia="zh-CN"/>
        </w:rPr>
        <w:t>读者如感兴趣可查阅</w:t>
      </w:r>
      <w:r w:rsidRPr="00F84C75">
        <w:rPr>
          <w:rFonts w:hint="eastAsia"/>
          <w:szCs w:val="18"/>
          <w:lang w:eastAsia="zh-CN"/>
        </w:rPr>
        <w:t>ISO 27001</w:t>
      </w:r>
      <w:r w:rsidRPr="00F84C75">
        <w:rPr>
          <w:rFonts w:hint="eastAsia"/>
          <w:szCs w:val="18"/>
          <w:lang w:eastAsia="zh-CN"/>
        </w:rPr>
        <w:t>至</w:t>
      </w:r>
      <w:r w:rsidRPr="00F84C75">
        <w:rPr>
          <w:rFonts w:hint="eastAsia"/>
          <w:szCs w:val="18"/>
          <w:lang w:eastAsia="zh-CN"/>
        </w:rPr>
        <w:t>27003</w:t>
      </w:r>
      <w:r w:rsidRPr="00F84C75">
        <w:rPr>
          <w:rFonts w:hint="eastAsia"/>
          <w:szCs w:val="18"/>
          <w:lang w:eastAsia="zh-CN"/>
        </w:rPr>
        <w:t>的输出成果。</w:t>
      </w:r>
    </w:p>
  </w:footnote>
  <w:footnote w:id="2">
    <w:p w:rsidR="00356F6A" w:rsidRPr="00467FC7" w:rsidRDefault="00356F6A" w:rsidP="00FD6E72">
      <w:pPr>
        <w:pStyle w:val="FootnoteText"/>
        <w:rPr>
          <w:lang w:eastAsia="zh-CN"/>
        </w:rPr>
      </w:pPr>
      <w:r w:rsidRPr="0060571F">
        <w:rPr>
          <w:rStyle w:val="FootnoteReference"/>
        </w:rPr>
        <w:footnoteRef/>
      </w:r>
      <w:r>
        <w:rPr>
          <w:rFonts w:hint="eastAsia"/>
          <w:szCs w:val="18"/>
          <w:lang w:eastAsia="zh-CN"/>
        </w:rPr>
        <w:tab/>
      </w:r>
      <w:r>
        <w:rPr>
          <w:szCs w:val="18"/>
          <w:lang w:eastAsia="zh-CN"/>
        </w:rPr>
        <w:t>参见</w:t>
      </w:r>
      <w:r>
        <w:rPr>
          <w:szCs w:val="18"/>
          <w:lang w:eastAsia="zh-CN"/>
        </w:rPr>
        <w:t>WSIS</w:t>
      </w:r>
      <w:r>
        <w:rPr>
          <w:szCs w:val="18"/>
          <w:lang w:eastAsia="zh-CN"/>
        </w:rPr>
        <w:t>，《信息社会突尼斯议程》第</w:t>
      </w:r>
      <w:r>
        <w:rPr>
          <w:szCs w:val="18"/>
          <w:lang w:eastAsia="zh-CN"/>
        </w:rPr>
        <w:t>42</w:t>
      </w:r>
      <w:r>
        <w:rPr>
          <w:szCs w:val="18"/>
          <w:lang w:eastAsia="zh-CN"/>
        </w:rPr>
        <w:t>段。</w:t>
      </w:r>
    </w:p>
  </w:footnote>
  <w:footnote w:id="3">
    <w:p w:rsidR="00356F6A" w:rsidRPr="009400E9" w:rsidRDefault="00356F6A" w:rsidP="00FD6E72">
      <w:pPr>
        <w:pStyle w:val="FootnoteText"/>
        <w:tabs>
          <w:tab w:val="clear" w:pos="255"/>
          <w:tab w:val="left" w:pos="284"/>
        </w:tabs>
        <w:ind w:left="284" w:hanging="284"/>
        <w:rPr>
          <w:lang w:eastAsia="zh-CN"/>
        </w:rPr>
      </w:pPr>
      <w:r w:rsidRPr="0060571F">
        <w:rPr>
          <w:rStyle w:val="FootnoteReference"/>
        </w:rPr>
        <w:footnoteRef/>
      </w:r>
      <w:r>
        <w:rPr>
          <w:rFonts w:hint="eastAsia"/>
          <w:lang w:eastAsia="zh-CN"/>
        </w:rPr>
        <w:tab/>
      </w:r>
      <w:r w:rsidRPr="009400E9">
        <w:rPr>
          <w:lang w:eastAsia="zh-CN"/>
        </w:rPr>
        <w:t>根据过去四年的经验阿拉伯国家更加坚信</w:t>
      </w:r>
      <w:r>
        <w:rPr>
          <w:rFonts w:hint="eastAsia"/>
          <w:lang w:eastAsia="zh-CN"/>
        </w:rPr>
        <w:t>，</w:t>
      </w:r>
      <w:r w:rsidRPr="009400E9">
        <w:rPr>
          <w:lang w:eastAsia="zh-CN"/>
        </w:rPr>
        <w:t>各成员国通过签订谅解备忘录（</w:t>
      </w:r>
      <w:r w:rsidRPr="009400E9">
        <w:rPr>
          <w:lang w:eastAsia="zh-CN"/>
        </w:rPr>
        <w:t>MoU</w:t>
      </w:r>
      <w:r w:rsidRPr="009400E9">
        <w:rPr>
          <w:lang w:eastAsia="zh-CN"/>
        </w:rPr>
        <w:t>）加强网络安全和打击垃圾信息是满足全球和</w:t>
      </w:r>
      <w:r w:rsidRPr="009400E9">
        <w:rPr>
          <w:lang w:eastAsia="zh-CN"/>
        </w:rPr>
        <w:t>/</w:t>
      </w:r>
      <w:r w:rsidRPr="009400E9">
        <w:rPr>
          <w:lang w:eastAsia="zh-CN"/>
        </w:rPr>
        <w:t>或区域需求的最</w:t>
      </w:r>
      <w:r>
        <w:rPr>
          <w:rFonts w:hint="eastAsia"/>
          <w:lang w:eastAsia="zh-CN"/>
        </w:rPr>
        <w:t>佳</w:t>
      </w:r>
      <w:r w:rsidRPr="009400E9">
        <w:rPr>
          <w:lang w:eastAsia="zh-CN"/>
        </w:rPr>
        <w:t>方案。</w:t>
      </w:r>
    </w:p>
  </w:footnote>
  <w:footnote w:id="4">
    <w:p w:rsidR="00356F6A" w:rsidRDefault="00356F6A" w:rsidP="00FD6E72">
      <w:pPr>
        <w:pStyle w:val="FootnoteText"/>
        <w:rPr>
          <w:lang w:eastAsia="zh-CN"/>
        </w:rPr>
      </w:pPr>
      <w:r w:rsidRPr="0060571F">
        <w:rPr>
          <w:rStyle w:val="FootnoteReference"/>
        </w:rPr>
        <w:footnoteRef/>
      </w:r>
      <w:r>
        <w:rPr>
          <w:rFonts w:hint="eastAsia"/>
          <w:lang w:eastAsia="zh-CN"/>
        </w:rPr>
        <w:tab/>
      </w:r>
      <w:r w:rsidRPr="004F7267">
        <w:rPr>
          <w:lang w:eastAsia="zh-CN"/>
        </w:rPr>
        <w:t>来自阿拉伯国家的专家支持</w:t>
      </w:r>
      <w:r w:rsidRPr="004F7267">
        <w:rPr>
          <w:lang w:eastAsia="zh-CN"/>
        </w:rPr>
        <w:t>HLEG</w:t>
      </w:r>
      <w:r w:rsidRPr="004F7267">
        <w:rPr>
          <w:lang w:eastAsia="zh-CN"/>
        </w:rPr>
        <w:t>主席报告中的所有建议。</w:t>
      </w:r>
    </w:p>
  </w:footnote>
  <w:footnote w:id="5">
    <w:p w:rsidR="00356F6A" w:rsidRPr="002E6087" w:rsidRDefault="00356F6A" w:rsidP="000B58E0">
      <w:pPr>
        <w:pStyle w:val="FootnoteText"/>
        <w:tabs>
          <w:tab w:val="clear" w:pos="255"/>
          <w:tab w:val="left" w:pos="284"/>
        </w:tabs>
        <w:ind w:left="142" w:hanging="142"/>
        <w:jc w:val="left"/>
        <w:rPr>
          <w:lang w:eastAsia="zh-CN"/>
        </w:rPr>
      </w:pPr>
      <w:r w:rsidRPr="0060571F">
        <w:rPr>
          <w:rStyle w:val="FootnoteReference"/>
        </w:rPr>
        <w:footnoteRef/>
      </w:r>
      <w:r>
        <w:rPr>
          <w:rFonts w:hint="eastAsia"/>
          <w:lang w:eastAsia="zh-CN"/>
        </w:rPr>
        <w:tab/>
        <w:t xml:space="preserve">  </w:t>
      </w:r>
      <w:r w:rsidRPr="002E6087">
        <w:t>HLEG</w:t>
      </w:r>
      <w:r w:rsidRPr="002E6087">
        <w:t>主席报告详情见：</w:t>
      </w:r>
      <w:r>
        <w:rPr>
          <w:rFonts w:hint="eastAsia"/>
          <w:lang w:eastAsia="zh-CN"/>
        </w:rPr>
        <w:tab/>
      </w:r>
      <w:r w:rsidRPr="002E6087">
        <w:t>http://www.itu.int/osg/csd/cybersecurity/gca/docs/Report_of_the_Chairman_of_HLEG_to_ITU_SG_03_sept_08.pdf</w:t>
      </w:r>
    </w:p>
  </w:footnote>
  <w:footnote w:id="6">
    <w:p w:rsidR="00356F6A" w:rsidRDefault="00356F6A" w:rsidP="00FD6E72">
      <w:pPr>
        <w:pStyle w:val="FootnoteText"/>
        <w:rPr>
          <w:lang w:eastAsia="zh-CN"/>
        </w:rPr>
      </w:pPr>
      <w:r w:rsidRPr="0060571F">
        <w:rPr>
          <w:rStyle w:val="FootnoteReference"/>
        </w:rPr>
        <w:footnoteRef/>
      </w:r>
      <w:r>
        <w:rPr>
          <w:rFonts w:hint="eastAsia"/>
          <w:lang w:eastAsia="zh-CN"/>
        </w:rPr>
        <w:tab/>
      </w:r>
      <w:r w:rsidRPr="00DD1C76">
        <w:t>WTPF 4</w:t>
      </w:r>
      <w:r w:rsidRPr="00DD1C76">
        <w:t>号意见草案全文见：</w:t>
      </w:r>
      <w:r w:rsidRPr="00DD1C76">
        <w:t>http://www.itu.int/osg/csd/wtpf/wtpf2009/documents/opinion4.pdf</w:t>
      </w:r>
    </w:p>
  </w:footnote>
  <w:footnote w:id="7">
    <w:p w:rsidR="00356F6A" w:rsidRDefault="00356F6A" w:rsidP="00FD6E72">
      <w:pPr>
        <w:pStyle w:val="FootnoteText"/>
        <w:rPr>
          <w:lang w:eastAsia="zh-CN"/>
        </w:rPr>
      </w:pPr>
      <w:r>
        <w:rPr>
          <w:rStyle w:val="FootnoteReference"/>
        </w:rPr>
        <w:footnoteRef/>
      </w:r>
      <w:r>
        <w:rPr>
          <w:lang w:eastAsia="zh-CN"/>
        </w:rPr>
        <w:tab/>
      </w:r>
      <w:r w:rsidRPr="004F7267">
        <w:rPr>
          <w:lang w:eastAsia="zh-CN"/>
        </w:rPr>
        <w:t>参见</w:t>
      </w:r>
      <w:r w:rsidRPr="004F7267">
        <w:rPr>
          <w:lang w:eastAsia="zh-CN"/>
        </w:rPr>
        <w:t>ITU-D</w:t>
      </w:r>
      <w:r w:rsidRPr="004F7267">
        <w:rPr>
          <w:lang w:eastAsia="zh-CN"/>
        </w:rPr>
        <w:t>文件</w:t>
      </w:r>
      <w:r w:rsidRPr="004F7267">
        <w:rPr>
          <w:lang w:eastAsia="zh-CN"/>
        </w:rPr>
        <w:t>1/144</w:t>
      </w:r>
      <w:r w:rsidRPr="004F7267">
        <w:rPr>
          <w:lang w:eastAsia="zh-CN"/>
        </w:rPr>
        <w:t>（</w:t>
      </w:r>
      <w:smartTag w:uri="urn:schemas-microsoft-com:office:smarttags" w:element="chsdate">
        <w:smartTagPr>
          <w:attr w:name="IsROCDate" w:val="False"/>
          <w:attr w:name="IsLunarDate" w:val="False"/>
          <w:attr w:name="Day" w:val="6"/>
          <w:attr w:name="Month" w:val="5"/>
          <w:attr w:name="Year" w:val="2008"/>
        </w:smartTagPr>
        <w:r w:rsidRPr="004F7267">
          <w:rPr>
            <w:lang w:eastAsia="zh-CN"/>
          </w:rPr>
          <w:t>2008</w:t>
        </w:r>
        <w:r w:rsidRPr="004F7267">
          <w:rPr>
            <w:lang w:eastAsia="zh-CN"/>
          </w:rPr>
          <w:t>年</w:t>
        </w:r>
        <w:r w:rsidRPr="004F7267">
          <w:rPr>
            <w:lang w:eastAsia="zh-CN"/>
          </w:rPr>
          <w:t>5</w:t>
        </w:r>
        <w:r w:rsidRPr="004F7267">
          <w:rPr>
            <w:lang w:eastAsia="zh-CN"/>
          </w:rPr>
          <w:t>月</w:t>
        </w:r>
        <w:r w:rsidRPr="004F7267">
          <w:rPr>
            <w:lang w:eastAsia="zh-CN"/>
          </w:rPr>
          <w:t>6</w:t>
        </w:r>
        <w:r w:rsidRPr="004F7267">
          <w:rPr>
            <w:lang w:eastAsia="zh-CN"/>
          </w:rPr>
          <w:t>日</w:t>
        </w:r>
      </w:smartTag>
      <w:r w:rsidRPr="004F7267">
        <w:rPr>
          <w:lang w:eastAsia="zh-CN"/>
        </w:rPr>
        <w:t>）研究草案</w:t>
      </w:r>
      <w:r w:rsidRPr="004F7267">
        <w:rPr>
          <w:rFonts w:ascii="SimSun" w:hAnsi="SimSun"/>
          <w:lang w:eastAsia="zh-CN"/>
        </w:rPr>
        <w:t>“</w:t>
      </w:r>
      <w:r w:rsidRPr="004F7267">
        <w:rPr>
          <w:lang w:eastAsia="zh-CN"/>
        </w:rPr>
        <w:t>网络安全性的经济方面：恶意软件和垃圾信息</w:t>
      </w:r>
      <w:r w:rsidRPr="004F7267">
        <w:rPr>
          <w:rFonts w:ascii="SimSun" w:hAnsi="SimSun"/>
          <w:lang w:eastAsia="zh-CN"/>
        </w:rPr>
        <w:t>”</w:t>
      </w:r>
      <w:r w:rsidRPr="004F7267">
        <w:rPr>
          <w:lang w:eastAsia="zh-CN"/>
        </w:rPr>
        <w:t>。</w:t>
      </w:r>
    </w:p>
  </w:footnote>
  <w:footnote w:id="8">
    <w:p w:rsidR="00356F6A" w:rsidRPr="004F7267" w:rsidRDefault="00356F6A" w:rsidP="00FD6E72">
      <w:pPr>
        <w:pStyle w:val="FootnoteText"/>
        <w:rPr>
          <w:lang w:eastAsia="zh-CN"/>
        </w:rPr>
      </w:pPr>
      <w:r>
        <w:rPr>
          <w:rStyle w:val="FootnoteReference"/>
          <w:szCs w:val="18"/>
        </w:rPr>
        <w:footnoteRef/>
      </w:r>
      <w:r>
        <w:rPr>
          <w:rFonts w:ascii="STKaiti" w:eastAsia="STKaiti" w:hAnsi="STKaiti"/>
          <w:iCs/>
          <w:sz w:val="22"/>
          <w:szCs w:val="22"/>
          <w:lang w:eastAsia="zh-CN"/>
        </w:rPr>
        <w:tab/>
      </w:r>
      <w:r w:rsidRPr="004F7267">
        <w:rPr>
          <w:rFonts w:ascii="STKaiti" w:eastAsia="STKaiti" w:hAnsi="STKaiti" w:hint="eastAsia"/>
          <w:iCs/>
          <w:lang w:eastAsia="zh-CN"/>
        </w:rPr>
        <w:t>全方位灾害</w:t>
      </w:r>
      <w:r w:rsidRPr="004F7267">
        <w:rPr>
          <w:rFonts w:hint="eastAsia"/>
          <w:lang w:eastAsia="zh-CN"/>
        </w:rPr>
        <w:t>或</w:t>
      </w:r>
      <w:r w:rsidRPr="004F7267">
        <w:rPr>
          <w:rFonts w:ascii="STKaiti" w:eastAsia="STKaiti" w:hAnsi="STKaiti" w:hint="eastAsia"/>
          <w:iCs/>
          <w:lang w:eastAsia="zh-CN"/>
        </w:rPr>
        <w:t>多方位灾害</w:t>
      </w:r>
      <w:r w:rsidRPr="004F7267">
        <w:rPr>
          <w:rFonts w:hint="eastAsia"/>
          <w:lang w:eastAsia="zh-CN"/>
        </w:rPr>
        <w:t>风险管理方案包括考虑所有潜在的自然和技术灾害；这包括自然和人为的（意外的或有意的）紧急情况和灾害。</w:t>
      </w:r>
    </w:p>
  </w:footnote>
  <w:footnote w:id="9">
    <w:p w:rsidR="00356F6A" w:rsidRDefault="00356F6A" w:rsidP="00FD6E72">
      <w:pPr>
        <w:pStyle w:val="FootnoteText"/>
        <w:rPr>
          <w:sz w:val="24"/>
          <w:szCs w:val="24"/>
          <w:lang w:eastAsia="zh-CN"/>
        </w:rPr>
      </w:pPr>
      <w:r w:rsidRPr="007D71C8">
        <w:rPr>
          <w:rStyle w:val="FootnoteReference"/>
          <w:szCs w:val="18"/>
        </w:rPr>
        <w:footnoteRef/>
      </w:r>
      <w:r>
        <w:rPr>
          <w:rFonts w:hint="eastAsia"/>
          <w:sz w:val="24"/>
          <w:szCs w:val="24"/>
          <w:lang w:eastAsia="zh-CN"/>
        </w:rPr>
        <w:tab/>
      </w:r>
      <w:r w:rsidRPr="004F7267">
        <w:rPr>
          <w:lang w:eastAsia="zh-CN"/>
        </w:rPr>
        <w:t>CSIRT</w:t>
      </w:r>
      <w:r w:rsidRPr="004F7267">
        <w:rPr>
          <w:rFonts w:hAnsi="SimSun"/>
          <w:lang w:eastAsia="zh-CN"/>
        </w:rPr>
        <w:t>指一组</w:t>
      </w:r>
      <w:r w:rsidRPr="004F7267">
        <w:rPr>
          <w:lang w:eastAsia="zh-CN"/>
        </w:rPr>
        <w:t>IT</w:t>
      </w:r>
      <w:r w:rsidRPr="004F7267">
        <w:rPr>
          <w:rFonts w:hAnsi="SimSun"/>
          <w:lang w:eastAsia="zh-CN"/>
        </w:rPr>
        <w:t>安全专家，其主要职责是响应计算机安全事件。该团队提供处理这些事件的必要服务并协助其委托人从破坏事件中恢复（《</w:t>
      </w:r>
      <w:hyperlink r:id="rId1" w:history="1">
        <w:r w:rsidRPr="000B58E0">
          <w:rPr>
            <w:rStyle w:val="Hyperlink"/>
            <w:rFonts w:hAnsi="SimSun"/>
            <w:color w:val="auto"/>
            <w:sz w:val="18"/>
            <w:szCs w:val="18"/>
            <w:u w:val="none"/>
            <w:lang w:eastAsia="zh-CN"/>
          </w:rPr>
          <w:t>如何一步一步建立计算机安全事件响应团队</w:t>
        </w:r>
      </w:hyperlink>
      <w:r w:rsidRPr="004F7267">
        <w:rPr>
          <w:rFonts w:hAnsi="SimSun"/>
          <w:lang w:eastAsia="zh-CN"/>
        </w:rPr>
        <w:t>》可参见</w:t>
      </w:r>
      <w:hyperlink r:id="rId2" w:history="1">
        <w:r w:rsidRPr="000B58E0">
          <w:rPr>
            <w:rStyle w:val="Hyperlink"/>
            <w:rFonts w:asciiTheme="majorBidi" w:hAnsiTheme="majorBidi" w:cstheme="majorBidi"/>
            <w:sz w:val="18"/>
            <w:szCs w:val="18"/>
            <w:lang w:eastAsia="zh-CN"/>
          </w:rPr>
          <w:t>http://www.enisa.europa.eu/act/cert</w:t>
        </w:r>
      </w:hyperlink>
      <w:r w:rsidRPr="004F7267">
        <w:rPr>
          <w:rFonts w:hAnsi="SimSun"/>
          <w:lang w:eastAsia="zh-CN"/>
        </w:rPr>
        <w:t>）。</w:t>
      </w:r>
      <w:r w:rsidRPr="004F7267">
        <w:rPr>
          <w:lang w:eastAsia="zh-CN"/>
        </w:rPr>
        <w:t>CSIRTS</w:t>
      </w:r>
      <w:r w:rsidRPr="004F7267">
        <w:rPr>
          <w:rFonts w:hAnsi="SimSun"/>
          <w:lang w:eastAsia="zh-CN"/>
        </w:rPr>
        <w:t>有时也称为</w:t>
      </w:r>
      <w:r w:rsidRPr="004F7267">
        <w:rPr>
          <w:rFonts w:hint="eastAsia"/>
          <w:lang w:eastAsia="zh-CN"/>
        </w:rPr>
        <w:t>“</w:t>
      </w:r>
      <w:r w:rsidRPr="004F7267">
        <w:rPr>
          <w:rFonts w:hAnsi="SimSun"/>
          <w:lang w:eastAsia="zh-CN"/>
        </w:rPr>
        <w:t>计算机紧急响应组</w:t>
      </w:r>
      <w:r w:rsidRPr="004F7267">
        <w:rPr>
          <w:rFonts w:hAnsi="SimSun" w:hint="eastAsia"/>
          <w:lang w:eastAsia="zh-CN"/>
        </w:rPr>
        <w:t>织</w:t>
      </w:r>
      <w:r w:rsidRPr="004F7267">
        <w:rPr>
          <w:rFonts w:hint="eastAsia"/>
          <w:lang w:eastAsia="zh-CN"/>
        </w:rPr>
        <w:t>”</w:t>
      </w:r>
      <w:r w:rsidRPr="004F7267">
        <w:rPr>
          <w:rFonts w:hAnsi="SimSun"/>
          <w:lang w:eastAsia="zh-CN"/>
        </w:rPr>
        <w:t>（</w:t>
      </w:r>
      <w:r w:rsidRPr="004F7267">
        <w:rPr>
          <w:lang w:eastAsia="zh-CN"/>
        </w:rPr>
        <w:t>CERT</w:t>
      </w:r>
      <w:r w:rsidRPr="004F7267">
        <w:rPr>
          <w:rFonts w:hAnsi="SimSun"/>
          <w:lang w:eastAsia="zh-CN"/>
        </w:rPr>
        <w:t>）。</w:t>
      </w:r>
      <w:r w:rsidRPr="004F7267">
        <w:rPr>
          <w:lang w:eastAsia="zh-CN"/>
        </w:rPr>
        <w:t>CSIRTS</w:t>
      </w:r>
      <w:r w:rsidRPr="004F7267">
        <w:rPr>
          <w:rFonts w:hAnsi="SimSun"/>
          <w:lang w:eastAsia="zh-CN"/>
        </w:rPr>
        <w:t>和</w:t>
      </w:r>
      <w:r w:rsidRPr="004F7267">
        <w:rPr>
          <w:lang w:eastAsia="zh-CN"/>
        </w:rPr>
        <w:t>CERT</w:t>
      </w:r>
      <w:r w:rsidRPr="004F7267">
        <w:rPr>
          <w:rFonts w:hAnsi="SimSun"/>
          <w:lang w:eastAsia="zh-CN"/>
        </w:rPr>
        <w:t>执行的是同样的功能。</w:t>
      </w:r>
      <w:r w:rsidRPr="004F7267">
        <w:rPr>
          <w:lang w:eastAsia="zh-CN"/>
        </w:rPr>
        <w:t>CSIRT</w:t>
      </w:r>
      <w:r w:rsidRPr="004F7267">
        <w:rPr>
          <w:rFonts w:hAnsi="SimSun"/>
          <w:lang w:eastAsia="zh-CN"/>
        </w:rPr>
        <w:t>中</w:t>
      </w:r>
      <w:r w:rsidRPr="004F7267">
        <w:rPr>
          <w:rFonts w:hint="eastAsia"/>
          <w:lang w:eastAsia="zh-CN"/>
        </w:rPr>
        <w:t>“</w:t>
      </w:r>
      <w:r w:rsidRPr="004F7267">
        <w:rPr>
          <w:rFonts w:hAnsi="SimSun"/>
          <w:lang w:eastAsia="zh-CN"/>
        </w:rPr>
        <w:t>计算机</w:t>
      </w:r>
      <w:r w:rsidRPr="004F7267">
        <w:rPr>
          <w:rFonts w:hint="eastAsia"/>
          <w:lang w:eastAsia="zh-CN"/>
        </w:rPr>
        <w:t>”</w:t>
      </w:r>
      <w:r w:rsidRPr="004F7267">
        <w:rPr>
          <w:rFonts w:hAnsi="SimSun"/>
          <w:lang w:eastAsia="zh-CN"/>
        </w:rPr>
        <w:t>一词在本报告中的含义包括路由器、服务器、</w:t>
      </w:r>
      <w:r w:rsidRPr="004F7267">
        <w:rPr>
          <w:lang w:eastAsia="zh-CN"/>
        </w:rPr>
        <w:t>IP</w:t>
      </w:r>
      <w:r w:rsidRPr="004F7267">
        <w:rPr>
          <w:rFonts w:hAnsi="SimSun"/>
          <w:lang w:eastAsia="zh-CN"/>
        </w:rPr>
        <w:t>移动设备和相关应用等。</w:t>
      </w:r>
    </w:p>
  </w:footnote>
  <w:footnote w:id="10">
    <w:p w:rsidR="00356F6A" w:rsidRDefault="00356F6A" w:rsidP="00FD6E72">
      <w:pPr>
        <w:pStyle w:val="FootnoteText"/>
        <w:rPr>
          <w:sz w:val="24"/>
          <w:szCs w:val="24"/>
          <w:lang w:eastAsia="zh-CN"/>
        </w:rPr>
      </w:pPr>
      <w:r w:rsidRPr="007D71C8">
        <w:rPr>
          <w:rStyle w:val="FootnoteReference"/>
          <w:szCs w:val="18"/>
        </w:rPr>
        <w:footnoteRef/>
      </w:r>
      <w:r>
        <w:rPr>
          <w:sz w:val="24"/>
          <w:szCs w:val="24"/>
          <w:lang w:eastAsia="zh-CN"/>
        </w:rPr>
        <w:tab/>
      </w:r>
      <w:r w:rsidRPr="004F7267">
        <w:rPr>
          <w:rFonts w:hAnsi="SimSun"/>
          <w:lang w:eastAsia="zh-CN"/>
        </w:rPr>
        <w:t>本报告中，一个在国家层面指定的</w:t>
      </w:r>
      <w:r w:rsidRPr="004F7267">
        <w:rPr>
          <w:lang w:eastAsia="zh-CN"/>
        </w:rPr>
        <w:t>CSIRT</w:t>
      </w:r>
      <w:r w:rsidRPr="004F7267">
        <w:rPr>
          <w:rFonts w:hAnsi="SimSun"/>
          <w:lang w:eastAsia="zh-CN"/>
        </w:rPr>
        <w:t>称为</w:t>
      </w:r>
      <w:r w:rsidRPr="004F7267">
        <w:rPr>
          <w:rFonts w:hint="eastAsia"/>
          <w:lang w:eastAsia="zh-CN"/>
        </w:rPr>
        <w:t>“</w:t>
      </w:r>
      <w:r w:rsidRPr="004F7267">
        <w:rPr>
          <w:rFonts w:hint="eastAsia"/>
          <w:lang w:eastAsia="zh-CN"/>
        </w:rPr>
        <w:t>C</w:t>
      </w:r>
      <w:r w:rsidRPr="004F7267">
        <w:rPr>
          <w:lang w:eastAsia="zh-CN"/>
        </w:rPr>
        <w:t>IRT</w:t>
      </w:r>
      <w:r w:rsidRPr="004F7267">
        <w:rPr>
          <w:rFonts w:hint="eastAsia"/>
          <w:lang w:eastAsia="zh-CN"/>
        </w:rPr>
        <w:t>”</w:t>
      </w:r>
      <w:r w:rsidRPr="004F7267">
        <w:rPr>
          <w:rFonts w:hAnsi="SimSun"/>
          <w:lang w:eastAsia="zh-CN"/>
        </w:rPr>
        <w:t>。</w:t>
      </w:r>
    </w:p>
  </w:footnote>
  <w:footnote w:id="11">
    <w:p w:rsidR="00356F6A" w:rsidRPr="00513E37" w:rsidRDefault="00356F6A" w:rsidP="00FD6E72">
      <w:pPr>
        <w:pStyle w:val="FootnoteText"/>
        <w:tabs>
          <w:tab w:val="clear" w:pos="255"/>
          <w:tab w:val="left" w:pos="426"/>
        </w:tabs>
        <w:ind w:left="426" w:hanging="426"/>
        <w:rPr>
          <w:lang w:eastAsia="zh-CN"/>
        </w:rPr>
      </w:pPr>
      <w:r w:rsidRPr="00F5059C">
        <w:rPr>
          <w:rStyle w:val="FootnoteReference"/>
        </w:rPr>
        <w:footnoteRef/>
      </w:r>
      <w:r>
        <w:rPr>
          <w:rFonts w:hint="eastAsia"/>
          <w:lang w:eastAsia="zh-CN"/>
        </w:rPr>
        <w:tab/>
      </w:r>
      <w:r w:rsidRPr="00513E37">
        <w:rPr>
          <w:rFonts w:hint="eastAsia"/>
          <w:lang w:eastAsia="zh-CN"/>
        </w:rPr>
        <w:t>该表应传真给美国司法部计算机犯罪与知识产权处</w:t>
      </w:r>
      <w:r w:rsidRPr="00513E37">
        <w:rPr>
          <w:rFonts w:hint="eastAsia"/>
          <w:lang w:eastAsia="zh-CN"/>
        </w:rPr>
        <w:t>24/7</w:t>
      </w:r>
      <w:r w:rsidRPr="00513E37">
        <w:rPr>
          <w:rFonts w:hint="eastAsia"/>
          <w:lang w:eastAsia="zh-CN"/>
        </w:rPr>
        <w:t>网络协调员（美国华盛顿特区），号码：</w:t>
      </w:r>
      <w:r w:rsidRPr="00513E37">
        <w:rPr>
          <w:rFonts w:hint="eastAsia"/>
          <w:lang w:eastAsia="zh-CN"/>
        </w:rPr>
        <w:t>+1 202-514-6113</w:t>
      </w:r>
      <w:r w:rsidRPr="00513E37">
        <w:rPr>
          <w:rFonts w:hint="eastAsia"/>
          <w:lang w:eastAsia="zh-CN"/>
        </w:rPr>
        <w:t>。还可通过电子邮件发至</w:t>
      </w:r>
      <w:hyperlink r:id="rId3" w:history="1">
        <w:r w:rsidRPr="003055A0">
          <w:rPr>
            <w:rStyle w:val="Hyperlink"/>
            <w:sz w:val="18"/>
            <w:szCs w:val="18"/>
            <w:lang w:eastAsia="zh-CN"/>
          </w:rPr>
          <w:t>richard.green@usdoj.gov</w:t>
        </w:r>
      </w:hyperlink>
      <w:r>
        <w:rPr>
          <w:rFonts w:hint="eastAsia"/>
          <w:lang w:eastAsia="zh-CN"/>
        </w:rPr>
        <w:t>。</w:t>
      </w:r>
    </w:p>
  </w:footnote>
  <w:footnote w:id="12">
    <w:p w:rsidR="00356F6A" w:rsidRPr="007A06FE" w:rsidRDefault="00356F6A" w:rsidP="00FD6E72">
      <w:pPr>
        <w:pStyle w:val="FootnoteText"/>
        <w:tabs>
          <w:tab w:val="clear" w:pos="255"/>
          <w:tab w:val="left" w:pos="426"/>
        </w:tabs>
        <w:ind w:left="426" w:hanging="426"/>
        <w:rPr>
          <w:lang w:eastAsia="zh-CN"/>
        </w:rPr>
      </w:pPr>
      <w:r w:rsidRPr="007D71C8">
        <w:rPr>
          <w:rStyle w:val="FootnoteReference"/>
          <w:szCs w:val="18"/>
        </w:rPr>
        <w:footnoteRef/>
      </w:r>
      <w:r>
        <w:rPr>
          <w:rFonts w:hint="eastAsia"/>
          <w:szCs w:val="18"/>
          <w:lang w:eastAsia="zh-CN"/>
        </w:rPr>
        <w:tab/>
      </w:r>
      <w:r w:rsidRPr="007A06FE">
        <w:rPr>
          <w:rFonts w:hAnsi="SimSun"/>
          <w:lang w:eastAsia="zh-CN"/>
        </w:rPr>
        <w:t>参见</w:t>
      </w:r>
      <w:r w:rsidRPr="007A06FE">
        <w:rPr>
          <w:lang w:eastAsia="zh-CN"/>
        </w:rPr>
        <w:t>WTSA</w:t>
      </w:r>
      <w:r w:rsidRPr="007A06FE">
        <w:rPr>
          <w:rFonts w:hAnsi="SimSun"/>
          <w:lang w:eastAsia="zh-CN"/>
        </w:rPr>
        <w:t>第</w:t>
      </w:r>
      <w:r w:rsidRPr="007A06FE">
        <w:rPr>
          <w:lang w:eastAsia="zh-CN"/>
        </w:rPr>
        <w:t>58</w:t>
      </w:r>
      <w:r w:rsidRPr="007A06FE">
        <w:rPr>
          <w:rFonts w:hAnsi="SimSun"/>
          <w:lang w:eastAsia="zh-CN"/>
        </w:rPr>
        <w:t>号决议。在某些国家</w:t>
      </w:r>
      <w:r w:rsidRPr="007A06FE">
        <w:rPr>
          <w:lang w:eastAsia="zh-CN"/>
        </w:rPr>
        <w:t>CIRT</w:t>
      </w:r>
      <w:r w:rsidRPr="007A06FE">
        <w:rPr>
          <w:rFonts w:hAnsi="SimSun"/>
          <w:lang w:eastAsia="zh-CN"/>
        </w:rPr>
        <w:t>被称为国家计算机安全事件响应</w:t>
      </w:r>
      <w:r w:rsidRPr="007A06FE">
        <w:rPr>
          <w:rFonts w:hAnsi="SimSun" w:hint="eastAsia"/>
          <w:lang w:eastAsia="zh-CN"/>
        </w:rPr>
        <w:t>组织</w:t>
      </w:r>
      <w:r w:rsidRPr="007A06FE">
        <w:rPr>
          <w:rFonts w:hAnsi="SimSun"/>
          <w:lang w:eastAsia="zh-CN"/>
        </w:rPr>
        <w:t>（</w:t>
      </w:r>
      <w:r w:rsidRPr="007A06FE">
        <w:rPr>
          <w:lang w:eastAsia="zh-CN"/>
        </w:rPr>
        <w:t>NCSIRT</w:t>
      </w:r>
      <w:r w:rsidRPr="007A06FE">
        <w:rPr>
          <w:rFonts w:hAnsi="SimSun"/>
          <w:lang w:eastAsia="zh-CN"/>
        </w:rPr>
        <w:t>）或国家安全事件响应</w:t>
      </w:r>
      <w:r w:rsidRPr="007A06FE">
        <w:rPr>
          <w:rFonts w:hAnsi="SimSun" w:hint="eastAsia"/>
          <w:lang w:eastAsia="zh-CN"/>
        </w:rPr>
        <w:t>组织</w:t>
      </w:r>
      <w:r w:rsidRPr="007A06FE">
        <w:rPr>
          <w:rFonts w:hAnsi="SimSun"/>
          <w:lang w:eastAsia="zh-CN"/>
        </w:rPr>
        <w:t>（</w:t>
      </w:r>
      <w:r w:rsidRPr="007A06FE">
        <w:rPr>
          <w:lang w:eastAsia="zh-CN"/>
        </w:rPr>
        <w:t>N-SIRT</w:t>
      </w:r>
      <w:r w:rsidRPr="007A06FE">
        <w:rPr>
          <w:rFonts w:hAnsi="SimSun"/>
          <w:lang w:eastAsia="zh-CN"/>
        </w:rPr>
        <w:t>）。</w:t>
      </w:r>
    </w:p>
  </w:footnote>
  <w:footnote w:id="13">
    <w:p w:rsidR="00356F6A" w:rsidRDefault="00356F6A" w:rsidP="00FD6E72">
      <w:pPr>
        <w:pStyle w:val="FootnoteText"/>
        <w:tabs>
          <w:tab w:val="clear" w:pos="255"/>
          <w:tab w:val="left" w:pos="426"/>
        </w:tabs>
        <w:ind w:left="426" w:hanging="426"/>
        <w:rPr>
          <w:szCs w:val="18"/>
          <w:lang w:eastAsia="zh-CN"/>
        </w:rPr>
      </w:pPr>
      <w:r>
        <w:rPr>
          <w:rStyle w:val="FootnoteReference"/>
          <w:szCs w:val="18"/>
        </w:rPr>
        <w:footnoteRef/>
      </w:r>
      <w:r>
        <w:rPr>
          <w:lang w:eastAsia="zh-CN"/>
        </w:rPr>
        <w:tab/>
        <w:t>ITU-T</w:t>
      </w:r>
      <w:r w:rsidRPr="007A06FE">
        <w:rPr>
          <w:rFonts w:hAnsi="SimSun"/>
          <w:lang w:eastAsia="zh-CN"/>
        </w:rPr>
        <w:t>将根据第</w:t>
      </w:r>
      <w:r w:rsidRPr="007A06FE">
        <w:rPr>
          <w:lang w:eastAsia="zh-CN"/>
        </w:rPr>
        <w:t>58</w:t>
      </w:r>
      <w:r w:rsidRPr="007A06FE">
        <w:rPr>
          <w:rFonts w:hAnsi="SimSun"/>
          <w:lang w:eastAsia="zh-CN"/>
        </w:rPr>
        <w:t>号决议开展工作取得的成果，可能会对这些最佳做法中的第四部分产生影响。</w:t>
      </w:r>
    </w:p>
  </w:footnote>
  <w:footnote w:id="14">
    <w:p w:rsidR="00356F6A" w:rsidRPr="0046586D" w:rsidRDefault="00356F6A" w:rsidP="0075676C">
      <w:pPr>
        <w:pStyle w:val="FootnoteText"/>
        <w:tabs>
          <w:tab w:val="clear" w:pos="255"/>
          <w:tab w:val="left" w:pos="426"/>
        </w:tabs>
        <w:ind w:left="426" w:hanging="426"/>
        <w:rPr>
          <w:szCs w:val="18"/>
          <w:lang w:eastAsia="zh-CN"/>
        </w:rPr>
      </w:pPr>
      <w:r w:rsidRPr="007D71C8">
        <w:rPr>
          <w:rStyle w:val="FootnoteReference"/>
          <w:szCs w:val="18"/>
        </w:rPr>
        <w:footnoteRef/>
      </w:r>
      <w:r>
        <w:rPr>
          <w:sz w:val="22"/>
          <w:szCs w:val="22"/>
          <w:lang w:eastAsia="zh-CN"/>
        </w:rPr>
        <w:tab/>
      </w:r>
      <w:hyperlink r:id="rId4" w:history="1">
        <w:r w:rsidRPr="0046586D">
          <w:rPr>
            <w:rStyle w:val="Hyperlink"/>
            <w:sz w:val="18"/>
            <w:szCs w:val="18"/>
          </w:rPr>
          <w:t>http://www.itu.int/osg/spu/cybersecurity/docs/UN_resolution_57_239.pdf</w:t>
        </w:r>
      </w:hyperlink>
      <w:r w:rsidRPr="0046586D">
        <w:rPr>
          <w:szCs w:val="18"/>
          <w:lang w:eastAsia="zh-CN"/>
        </w:rPr>
        <w:t xml:space="preserve"> </w:t>
      </w:r>
    </w:p>
  </w:footnote>
  <w:footnote w:id="15">
    <w:p w:rsidR="00356F6A" w:rsidRPr="0046586D" w:rsidRDefault="00356F6A" w:rsidP="00FD6E72">
      <w:pPr>
        <w:pStyle w:val="FootnoteText"/>
        <w:tabs>
          <w:tab w:val="clear" w:pos="255"/>
          <w:tab w:val="left" w:pos="426"/>
        </w:tabs>
        <w:ind w:left="426" w:hanging="426"/>
        <w:rPr>
          <w:szCs w:val="18"/>
          <w:lang w:eastAsia="zh-CN"/>
        </w:rPr>
      </w:pPr>
      <w:r w:rsidRPr="007D71C8">
        <w:rPr>
          <w:rStyle w:val="FootnoteReference"/>
          <w:szCs w:val="18"/>
        </w:rPr>
        <w:footnoteRef/>
      </w:r>
      <w:r>
        <w:rPr>
          <w:sz w:val="22"/>
          <w:szCs w:val="22"/>
          <w:lang w:eastAsia="zh-CN"/>
        </w:rPr>
        <w:tab/>
      </w:r>
      <w:hyperlink r:id="rId5" w:history="1">
        <w:r w:rsidRPr="0046586D">
          <w:rPr>
            <w:rStyle w:val="Hyperlink"/>
            <w:sz w:val="18"/>
            <w:szCs w:val="18"/>
          </w:rPr>
          <w:t>http://www.itu.int/osg/spu/cybersecurity/docs/UN_resolution_58_199.pdf</w:t>
        </w:r>
      </w:hyperlink>
      <w:r w:rsidRPr="0046586D">
        <w:rPr>
          <w:rFonts w:hint="eastAsia"/>
          <w:szCs w:val="18"/>
          <w:lang w:eastAsia="zh-CN"/>
        </w:rPr>
        <w:t xml:space="preserve"> </w:t>
      </w:r>
    </w:p>
  </w:footnote>
  <w:footnote w:id="16">
    <w:p w:rsidR="00356F6A" w:rsidRPr="00F357F9" w:rsidRDefault="00356F6A" w:rsidP="00FD6E72">
      <w:pPr>
        <w:pStyle w:val="FootnoteText"/>
        <w:tabs>
          <w:tab w:val="clear" w:pos="255"/>
          <w:tab w:val="left" w:pos="426"/>
        </w:tabs>
        <w:ind w:left="426" w:hanging="426"/>
        <w:rPr>
          <w:lang w:eastAsia="zh-CN"/>
        </w:rPr>
      </w:pPr>
      <w:r>
        <w:rPr>
          <w:rStyle w:val="FootnoteReference"/>
        </w:rPr>
        <w:footnoteRef/>
      </w:r>
      <w:r>
        <w:rPr>
          <w:rFonts w:hint="eastAsia"/>
          <w:szCs w:val="18"/>
          <w:lang w:eastAsia="zh-CN"/>
        </w:rPr>
        <w:tab/>
      </w:r>
      <w:r w:rsidRPr="00F357F9">
        <w:rPr>
          <w:lang w:eastAsia="zh-CN"/>
        </w:rPr>
        <w:t>互联网电子邮件系统设计于上个世纪</w:t>
      </w:r>
      <w:r w:rsidRPr="00F357F9">
        <w:rPr>
          <w:lang w:eastAsia="zh-CN"/>
        </w:rPr>
        <w:t>70</w:t>
      </w:r>
      <w:r w:rsidRPr="00F357F9">
        <w:rPr>
          <w:lang w:eastAsia="zh-CN"/>
        </w:rPr>
        <w:t>年代，当时只有极少数的研究人员和政府官员可以上网，无须认证发送电子邮件人员的身份，因此也没有在系统上设计这一功能。尽管电子邮件系统至此有所发展，这种根本的缺陷由来已久。</w:t>
      </w:r>
    </w:p>
  </w:footnote>
  <w:footnote w:id="17">
    <w:p w:rsidR="00356F6A" w:rsidRDefault="00356F6A" w:rsidP="00FD6E72">
      <w:pPr>
        <w:pStyle w:val="FootnoteText"/>
        <w:tabs>
          <w:tab w:val="clear" w:pos="255"/>
          <w:tab w:val="left" w:pos="426"/>
        </w:tabs>
        <w:ind w:left="426" w:hanging="426"/>
        <w:rPr>
          <w:szCs w:val="18"/>
          <w:lang w:eastAsia="zh-CN"/>
        </w:rPr>
      </w:pPr>
      <w:r w:rsidRPr="00036416">
        <w:rPr>
          <w:rStyle w:val="FootnoteReference"/>
          <w:szCs w:val="18"/>
        </w:rPr>
        <w:footnoteRef/>
      </w:r>
      <w:r>
        <w:rPr>
          <w:rFonts w:hint="eastAsia"/>
          <w:lang w:eastAsia="zh-CN"/>
        </w:rPr>
        <w:tab/>
      </w:r>
      <w:r w:rsidRPr="00036416">
        <w:rPr>
          <w:rFonts w:hint="eastAsia"/>
          <w:lang w:eastAsia="zh-CN"/>
        </w:rPr>
        <w:t>“免费”在此指有能力按照专利持有者规定的条件在免交使用费的情况下实施该功能。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747593">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bCs/>
        <w:szCs w:val="22"/>
        <w:lang w:val="fr-CH"/>
      </w:rPr>
      <w:t>22</w:t>
    </w:r>
    <w:r w:rsidRPr="00DB09F2">
      <w:rPr>
        <w:bCs/>
        <w:szCs w:val="22"/>
        <w:lang w:val="fr-CH"/>
      </w:rPr>
      <w:t>/</w:t>
    </w:r>
    <w:r>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8042"/>
      <w:docPartObj>
        <w:docPartGallery w:val="Page Numbers (Top of Page)"/>
        <w:docPartUnique/>
      </w:docPartObj>
    </w:sdtPr>
    <w:sdtContent>
      <w:p w:rsidR="00356F6A" w:rsidRPr="00B46916" w:rsidRDefault="00356F6A" w:rsidP="00B46916">
        <w:pPr>
          <w:pStyle w:val="Header"/>
          <w:jc w:val="left"/>
        </w:pPr>
        <w:r>
          <w:rPr>
            <w:rFonts w:hint="eastAsia"/>
            <w:lang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27</w:t>
          </w:r>
        </w:fldSimple>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5E3BF9" w:rsidRDefault="00356F6A" w:rsidP="00FF0E9C">
    <w:pPr>
      <w:pStyle w:val="Header"/>
      <w:jc w:val="left"/>
      <w:rPr>
        <w:sz w:val="18"/>
        <w:szCs w:val="18"/>
        <w:lang w:eastAsia="zh-CN"/>
      </w:rPr>
    </w:pPr>
    <w:r>
      <w:rPr>
        <w:rFonts w:hint="eastAsia"/>
        <w:sz w:val="18"/>
        <w:szCs w:val="18"/>
        <w:lang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29</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eastAsia="zh-CN"/>
      </w:rPr>
    </w:pPr>
    <w:fldSimple w:instr=" PAGE   \* MERGEFORMAT ">
      <w:r>
        <w:rPr>
          <w:noProof/>
        </w:rPr>
        <w:t>40</w:t>
      </w:r>
    </w:fldSimple>
    <w:r>
      <w:rPr>
        <w:rFonts w:hint="eastAsia"/>
        <w:lang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9A7F60" w:rsidRDefault="00356F6A">
    <w:pPr>
      <w:pStyle w:val="Header"/>
      <w:rPr>
        <w:szCs w:val="18"/>
        <w:lang w:val="en-US" w:eastAsia="zh-CN"/>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pPr>
      <w:pStyle w:val="Header"/>
      <w:rPr>
        <w:sz w:val="18"/>
        <w:szCs w:val="18"/>
        <w:lang w:val="en-US" w:eastAsia="zh-CN"/>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val="en-US" w:eastAsia="zh-CN"/>
      </w:rPr>
    </w:pPr>
    <w:r>
      <w:rPr>
        <w:rFonts w:hint="eastAsia"/>
        <w:lang w:val="en-US"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31</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val="en-US" w:eastAsia="zh-CN"/>
      </w:rPr>
    </w:pPr>
    <w:fldSimple w:instr=" PAGE   \* MERGEFORMAT ">
      <w:r>
        <w:rPr>
          <w:noProof/>
        </w:rPr>
        <w:t>32</w:t>
      </w:r>
    </w:fldSimple>
    <w:r>
      <w:rPr>
        <w:rFonts w:hint="eastAsia"/>
        <w:lang w:val="en-US"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A66771" w:rsidRDefault="00356F6A" w:rsidP="00FF0E9C">
    <w:pPr>
      <w:pStyle w:val="Header"/>
      <w:jc w:val="left"/>
      <w:rPr>
        <w:sz w:val="18"/>
        <w:szCs w:val="18"/>
        <w:lang w:val="en-US" w:eastAsia="zh-CN"/>
      </w:rPr>
    </w:pPr>
    <w:r>
      <w:rPr>
        <w:rFonts w:hint="eastAsia"/>
        <w:sz w:val="18"/>
        <w:szCs w:val="18"/>
        <w:lang w:val="en-US"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39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13106F" w:rsidRDefault="00356F6A"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356F6A" w:rsidRPr="0062594A" w:rsidRDefault="00356F6A"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val="en-US" w:eastAsia="zh-CN"/>
      </w:rPr>
    </w:pPr>
    <w:r>
      <w:rPr>
        <w:rFonts w:hint="eastAsia"/>
        <w:lang w:val="en-US"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val="en-US" w:eastAsia="zh-CN"/>
      </w:rPr>
      <w:tab/>
    </w:r>
    <w:fldSimple w:instr=" PAGE   \* MERGEFORMAT ">
      <w:r>
        <w:rPr>
          <w:noProof/>
        </w:rPr>
        <w:t>33</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val="en-US" w:eastAsia="zh-CN"/>
      </w:rPr>
    </w:pPr>
    <w:r>
      <w:rPr>
        <w:rFonts w:hint="eastAsia"/>
        <w:lang w:val="en-US"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val="en-US" w:eastAsia="zh-CN"/>
      </w:rPr>
      <w:tab/>
    </w:r>
    <w:fldSimple w:instr=" PAGE   \* MERGEFORMAT ">
      <w:r>
        <w:rPr>
          <w:noProof/>
        </w:rPr>
        <w:t>41</w:t>
      </w:r>
    </w:fldSimple>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val="en-US" w:eastAsia="zh-CN"/>
      </w:rPr>
    </w:pPr>
    <w:r>
      <w:rPr>
        <w:rFonts w:hint="eastAsia"/>
        <w:lang w:val="en-US"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43</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FF0E9C">
    <w:pPr>
      <w:pStyle w:val="Header"/>
      <w:jc w:val="left"/>
      <w:rPr>
        <w:lang w:eastAsia="zh-CN"/>
      </w:rPr>
    </w:pPr>
    <w:fldSimple w:instr=" PAGE   \* MERGEFORMAT ">
      <w:r>
        <w:rPr>
          <w:noProof/>
        </w:rPr>
        <w:t>44</w:t>
      </w:r>
    </w:fldSimple>
    <w:r>
      <w:rPr>
        <w:rFonts w:hint="eastAsia"/>
        <w:lang w:eastAsia="zh-CN"/>
      </w:rPr>
      <w:tab/>
    </w:r>
    <w:fldSimple w:instr=" DOCPROPERTY  Title  \* MERGEFORMAT ">
      <w:r>
        <w:rPr>
          <w:rFonts w:hint="eastAsia"/>
          <w:lang w:eastAsia="zh-CN"/>
        </w:rPr>
        <w:t>第</w:t>
      </w:r>
      <w:r>
        <w:rPr>
          <w:rFonts w:hint="eastAsia"/>
          <w:lang w:eastAsia="zh-CN"/>
        </w:rPr>
        <w:t>22/1</w:t>
      </w:r>
      <w:r>
        <w:rPr>
          <w:rFonts w:hint="eastAsia"/>
          <w:lang w:eastAsia="zh-CN"/>
        </w:rPr>
        <w:t>号课题</w:t>
      </w:r>
    </w:fldSimple>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2332C1" w:rsidRDefault="00356F6A">
    <w:pPr>
      <w:pStyle w:val="Header"/>
      <w:rPr>
        <w:sz w:val="18"/>
        <w:szCs w:val="18"/>
        <w:lang w:val="en-US" w:eastAsia="zh-CN"/>
      </w:rPr>
    </w:pPr>
    <w:r w:rsidRPr="002332C1">
      <w:rPr>
        <w:sz w:val="18"/>
        <w:szCs w:val="18"/>
        <w:lang w:val="en-US"/>
      </w:rPr>
      <w:t xml:space="preserve">- </w:t>
    </w:r>
    <w:r w:rsidRPr="002332C1">
      <w:rPr>
        <w:rStyle w:val="PageNumber"/>
        <w:sz w:val="18"/>
        <w:szCs w:val="18"/>
      </w:rPr>
      <w:fldChar w:fldCharType="begin"/>
    </w:r>
    <w:r w:rsidRPr="002332C1">
      <w:rPr>
        <w:rStyle w:val="PageNumber"/>
        <w:sz w:val="18"/>
        <w:szCs w:val="18"/>
      </w:rPr>
      <w:instrText xml:space="preserve"> PAGE </w:instrText>
    </w:r>
    <w:r w:rsidRPr="002332C1">
      <w:rPr>
        <w:rStyle w:val="PageNumber"/>
        <w:sz w:val="18"/>
        <w:szCs w:val="18"/>
      </w:rPr>
      <w:fldChar w:fldCharType="separate"/>
    </w:r>
    <w:r>
      <w:rPr>
        <w:rStyle w:val="PageNumber"/>
        <w:noProof/>
        <w:sz w:val="18"/>
        <w:szCs w:val="18"/>
      </w:rPr>
      <w:t>49</w:t>
    </w:r>
    <w:r w:rsidRPr="002332C1">
      <w:rPr>
        <w:rStyle w:val="PageNumber"/>
        <w:sz w:val="18"/>
        <w:szCs w:val="18"/>
      </w:rPr>
      <w:fldChar w:fldCharType="end"/>
    </w:r>
    <w:r w:rsidRPr="002332C1">
      <w:rPr>
        <w:rStyle w:val="PageNumber"/>
        <w:sz w:val="18"/>
        <w:szCs w:val="18"/>
      </w:rPr>
      <w:t xml:space="preserve"> -</w:t>
    </w:r>
    <w:r w:rsidRPr="002332C1">
      <w:rPr>
        <w:rStyle w:val="PageNumber"/>
        <w:sz w:val="18"/>
        <w:szCs w:val="18"/>
      </w:rPr>
      <w:br/>
    </w:r>
    <w:r w:rsidRPr="002332C1">
      <w:rPr>
        <w:sz w:val="18"/>
        <w:szCs w:val="18"/>
      </w:rPr>
      <w:t>ITU-D/1/249</w:t>
    </w:r>
    <w:r w:rsidRPr="002332C1">
      <w:rPr>
        <w:rFonts w:hint="eastAsia"/>
        <w:sz w:val="18"/>
        <w:szCs w:val="18"/>
        <w:lang w:eastAsia="zh-CN"/>
      </w:rPr>
      <w:t>(Rev.1)</w:t>
    </w:r>
    <w:r w:rsidRPr="002332C1">
      <w:rPr>
        <w:sz w:val="18"/>
        <w:szCs w:val="18"/>
      </w:rPr>
      <w:t>-</w:t>
    </w:r>
    <w:r w:rsidRPr="002332C1">
      <w:rPr>
        <w:rFonts w:hint="eastAsia"/>
        <w:sz w:val="18"/>
        <w:szCs w:val="18"/>
        <w:lang w:eastAsia="zh-CN"/>
      </w:rPr>
      <w:t>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806AD2">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bCs/>
        <w:szCs w:val="22"/>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806AD2">
    <w:pPr>
      <w:pStyle w:val="Header"/>
      <w:tabs>
        <w:tab w:val="left" w:pos="1122"/>
      </w:tabs>
      <w:jc w:val="left"/>
      <w:rPr>
        <w:lang w:val="fr-CH"/>
      </w:rPr>
    </w:pPr>
    <w:r>
      <w:rPr>
        <w:rStyle w:val="PageNumber"/>
      </w:rPr>
      <w:fldChar w:fldCharType="begin"/>
    </w:r>
    <w:r>
      <w:rPr>
        <w:rStyle w:val="PageNumber"/>
      </w:rPr>
      <w:instrText xml:space="preserve"> PAGE </w:instrText>
    </w:r>
    <w:r>
      <w:rPr>
        <w:rStyle w:val="PageNumber"/>
      </w:rPr>
      <w:fldChar w:fldCharType="separate"/>
    </w:r>
    <w:r w:rsidR="00E20B4A">
      <w:rPr>
        <w:rStyle w:val="PageNumber"/>
        <w:noProof/>
      </w:rPr>
      <w:t>60</w:t>
    </w:r>
    <w:r>
      <w:rPr>
        <w:rStyle w:val="PageNumber"/>
      </w:rPr>
      <w:fldChar w:fldCharType="end"/>
    </w: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bCs/>
        <w:szCs w:val="22"/>
        <w:lang w:val="fr-CH"/>
      </w:rPr>
      <w:tab/>
    </w:r>
    <w:r>
      <w:rPr>
        <w:rStyle w:val="PageNumber"/>
      </w:rPr>
      <w:fldChar w:fldCharType="begin"/>
    </w:r>
    <w:r>
      <w:rPr>
        <w:rStyle w:val="PageNumber"/>
      </w:rPr>
      <w:instrText xml:space="preserve"> PAGE </w:instrText>
    </w:r>
    <w:r>
      <w:rPr>
        <w:rStyle w:val="PageNumber"/>
      </w:rPr>
      <w:fldChar w:fldCharType="separate"/>
    </w:r>
    <w:r w:rsidR="00E20B4A">
      <w:rPr>
        <w:rStyle w:val="PageNumber"/>
        <w:noProof/>
      </w:rPr>
      <w:t>61</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E87C8C" w:rsidRDefault="00356F6A"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93317B" w:rsidRDefault="00356F6A"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bCs/>
        <w:szCs w:val="22"/>
        <w:lang w:val="fr-CH"/>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Default="00356F6A" w:rsidP="00B96D3A">
    <w:pPr>
      <w:pStyle w:val="Header"/>
      <w:tabs>
        <w:tab w:val="left" w:pos="1122"/>
      </w:tabs>
      <w:jc w:val="left"/>
      <w:rPr>
        <w:lang w:val="fr-CH"/>
      </w:rPr>
    </w:pPr>
    <w:fldSimple w:instr=" PAGE   \* MERGEFORMAT ">
      <w:r>
        <w:rPr>
          <w:noProof/>
        </w:rPr>
        <w:t>26</w:t>
      </w:r>
    </w:fldSimple>
    <w:r>
      <w:rPr>
        <w:rStyle w:val="PageNumber"/>
        <w:lang w:val="fr-CH"/>
      </w:rPr>
      <w:tab/>
    </w:r>
    <w:r>
      <w:rPr>
        <w:rStyle w:val="PageNumber"/>
        <w:lang w:val="fr-CH"/>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6A" w:rsidRPr="009D1C44" w:rsidRDefault="00356F6A" w:rsidP="00B46916">
    <w:pPr>
      <w:pStyle w:val="Header"/>
      <w:jc w:val="left"/>
      <w:rPr>
        <w:sz w:val="18"/>
        <w:szCs w:val="18"/>
        <w:lang w:eastAsia="zh-CN"/>
      </w:rPr>
    </w:pPr>
    <w:r>
      <w:rPr>
        <w:rFonts w:hint="eastAsia"/>
        <w:lang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25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8041"/>
      <w:docPartObj>
        <w:docPartGallery w:val="Page Numbers (Top of Page)"/>
        <w:docPartUnique/>
      </w:docPartObj>
    </w:sdtPr>
    <w:sdtContent>
      <w:p w:rsidR="00356F6A" w:rsidRPr="00B46916" w:rsidRDefault="00356F6A" w:rsidP="00B46916">
        <w:pPr>
          <w:pStyle w:val="Header"/>
          <w:jc w:val="left"/>
        </w:pPr>
        <w:r>
          <w:rPr>
            <w:rFonts w:hint="eastAsia"/>
            <w:lang w:eastAsia="zh-CN"/>
          </w:rPr>
          <w:tab/>
        </w:r>
        <w:fldSimple w:instr=" DOCPROPERTY  Title  \* MERGEFORMAT ">
          <w:r w:rsidRPr="00B46916">
            <w:rPr>
              <w:rStyle w:val="PageNumber"/>
              <w:rFonts w:hint="eastAsia"/>
              <w:lang w:val="fr-CH"/>
            </w:rPr>
            <w:t>第</w:t>
          </w:r>
          <w:r w:rsidRPr="00B46916">
            <w:rPr>
              <w:rStyle w:val="PageNumber"/>
              <w:rFonts w:hint="eastAsia"/>
              <w:lang w:val="fr-CH"/>
            </w:rPr>
            <w:t>22/1</w:t>
          </w:r>
          <w:r w:rsidRPr="00B46916">
            <w:rPr>
              <w:rStyle w:val="PageNumber"/>
              <w:rFonts w:hint="eastAsia"/>
              <w:lang w:val="fr-CH"/>
            </w:rPr>
            <w:t>号课题</w:t>
          </w:r>
        </w:fldSimple>
        <w:r>
          <w:rPr>
            <w:rFonts w:hint="eastAsia"/>
            <w:lang w:eastAsia="zh-CN"/>
          </w:rPr>
          <w:tab/>
        </w:r>
        <w:fldSimple w:instr=" PAGE   \* MERGEFORMAT ">
          <w:r>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1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0706F66"/>
    <w:multiLevelType w:val="hybridMultilevel"/>
    <w:tmpl w:val="E446D32A"/>
    <w:lvl w:ilvl="0" w:tplc="260845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2A26C8"/>
    <w:multiLevelType w:val="hybridMultilevel"/>
    <w:tmpl w:val="0AB40396"/>
    <w:lvl w:ilvl="0" w:tplc="6C2C5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008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3952BEF"/>
    <w:multiLevelType w:val="hybridMultilevel"/>
    <w:tmpl w:val="6994F0FC"/>
    <w:lvl w:ilvl="0" w:tplc="24C878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E83612"/>
    <w:multiLevelType w:val="hybridMultilevel"/>
    <w:tmpl w:val="09683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E63F7"/>
    <w:multiLevelType w:val="multilevel"/>
    <w:tmpl w:val="C17C2C62"/>
    <w:lvl w:ilvl="0">
      <w:start w:val="1"/>
      <w:numFmt w:val="none"/>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773708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9233F26"/>
    <w:multiLevelType w:val="multilevel"/>
    <w:tmpl w:val="488A22E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0E976DA8"/>
    <w:multiLevelType w:val="singleLevel"/>
    <w:tmpl w:val="E88CECC6"/>
    <w:lvl w:ilvl="0">
      <w:start w:val="3"/>
      <w:numFmt w:val="decimal"/>
      <w:lvlText w:val="%1."/>
      <w:lvlJc w:val="left"/>
      <w:pPr>
        <w:tabs>
          <w:tab w:val="num" w:pos="360"/>
        </w:tabs>
        <w:ind w:left="360" w:hanging="360"/>
      </w:pPr>
      <w:rPr>
        <w:rFonts w:hint="default"/>
      </w:rPr>
    </w:lvl>
  </w:abstractNum>
  <w:abstractNum w:abstractNumId="10">
    <w:nsid w:val="17F244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1EA13E76"/>
    <w:multiLevelType w:val="hybridMultilevel"/>
    <w:tmpl w:val="DCA8A38A"/>
    <w:lvl w:ilvl="0" w:tplc="D60889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814B05"/>
    <w:multiLevelType w:val="hybridMultilevel"/>
    <w:tmpl w:val="09541D32"/>
    <w:lvl w:ilvl="0" w:tplc="D0B06E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F66398"/>
    <w:multiLevelType w:val="hybridMultilevel"/>
    <w:tmpl w:val="374EF5B6"/>
    <w:lvl w:ilvl="0" w:tplc="CA3E549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9810D6"/>
    <w:multiLevelType w:val="hybridMultilevel"/>
    <w:tmpl w:val="1F7C2290"/>
    <w:lvl w:ilvl="0" w:tplc="729C4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10597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2BD53DDB"/>
    <w:multiLevelType w:val="hybridMultilevel"/>
    <w:tmpl w:val="55562B92"/>
    <w:lvl w:ilvl="0" w:tplc="A8F07C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A84F16"/>
    <w:multiLevelType w:val="hybridMultilevel"/>
    <w:tmpl w:val="9CF887A8"/>
    <w:lvl w:ilvl="0" w:tplc="775099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1E3EAE"/>
    <w:multiLevelType w:val="hybridMultilevel"/>
    <w:tmpl w:val="D28A74CE"/>
    <w:lvl w:ilvl="0" w:tplc="B68EFB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7E7EBF"/>
    <w:multiLevelType w:val="multilevel"/>
    <w:tmpl w:val="B0C27D50"/>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3E1164D8"/>
    <w:multiLevelType w:val="hybridMultilevel"/>
    <w:tmpl w:val="9D64ACAC"/>
    <w:lvl w:ilvl="0" w:tplc="9350F702">
      <w:start w:val="1"/>
      <w:numFmt w:val="bullet"/>
      <w:lvlText w:val=""/>
      <w:lvlJc w:val="left"/>
      <w:pPr>
        <w:tabs>
          <w:tab w:val="num" w:pos="720"/>
        </w:tabs>
        <w:ind w:left="720" w:hanging="360"/>
      </w:pPr>
      <w:rPr>
        <w:rFonts w:ascii="Symbol" w:hAnsi="Symbol" w:hint="default"/>
      </w:rPr>
    </w:lvl>
    <w:lvl w:ilvl="1" w:tplc="994461A6" w:tentative="1">
      <w:start w:val="1"/>
      <w:numFmt w:val="bullet"/>
      <w:lvlText w:val="o"/>
      <w:lvlJc w:val="left"/>
      <w:pPr>
        <w:tabs>
          <w:tab w:val="num" w:pos="1440"/>
        </w:tabs>
        <w:ind w:left="1440" w:hanging="360"/>
      </w:pPr>
      <w:rPr>
        <w:rFonts w:ascii="Courier New" w:hAnsi="Courier New" w:cs="Courier New" w:hint="default"/>
      </w:rPr>
    </w:lvl>
    <w:lvl w:ilvl="2" w:tplc="71F41502" w:tentative="1">
      <w:start w:val="1"/>
      <w:numFmt w:val="bullet"/>
      <w:lvlText w:val=""/>
      <w:lvlJc w:val="left"/>
      <w:pPr>
        <w:tabs>
          <w:tab w:val="num" w:pos="2160"/>
        </w:tabs>
        <w:ind w:left="2160" w:hanging="360"/>
      </w:pPr>
      <w:rPr>
        <w:rFonts w:ascii="Wingdings" w:hAnsi="Wingdings" w:hint="default"/>
      </w:rPr>
    </w:lvl>
    <w:lvl w:ilvl="3" w:tplc="2DA47CFC" w:tentative="1">
      <w:start w:val="1"/>
      <w:numFmt w:val="bullet"/>
      <w:lvlText w:val=""/>
      <w:lvlJc w:val="left"/>
      <w:pPr>
        <w:tabs>
          <w:tab w:val="num" w:pos="2880"/>
        </w:tabs>
        <w:ind w:left="2880" w:hanging="360"/>
      </w:pPr>
      <w:rPr>
        <w:rFonts w:ascii="Symbol" w:hAnsi="Symbol" w:hint="default"/>
      </w:rPr>
    </w:lvl>
    <w:lvl w:ilvl="4" w:tplc="5A84D090" w:tentative="1">
      <w:start w:val="1"/>
      <w:numFmt w:val="bullet"/>
      <w:lvlText w:val="o"/>
      <w:lvlJc w:val="left"/>
      <w:pPr>
        <w:tabs>
          <w:tab w:val="num" w:pos="3600"/>
        </w:tabs>
        <w:ind w:left="3600" w:hanging="360"/>
      </w:pPr>
      <w:rPr>
        <w:rFonts w:ascii="Courier New" w:hAnsi="Courier New" w:cs="Courier New" w:hint="default"/>
      </w:rPr>
    </w:lvl>
    <w:lvl w:ilvl="5" w:tplc="CEF89FA0" w:tentative="1">
      <w:start w:val="1"/>
      <w:numFmt w:val="bullet"/>
      <w:lvlText w:val=""/>
      <w:lvlJc w:val="left"/>
      <w:pPr>
        <w:tabs>
          <w:tab w:val="num" w:pos="4320"/>
        </w:tabs>
        <w:ind w:left="4320" w:hanging="360"/>
      </w:pPr>
      <w:rPr>
        <w:rFonts w:ascii="Wingdings" w:hAnsi="Wingdings" w:hint="default"/>
      </w:rPr>
    </w:lvl>
    <w:lvl w:ilvl="6" w:tplc="3F54DD30" w:tentative="1">
      <w:start w:val="1"/>
      <w:numFmt w:val="bullet"/>
      <w:lvlText w:val=""/>
      <w:lvlJc w:val="left"/>
      <w:pPr>
        <w:tabs>
          <w:tab w:val="num" w:pos="5040"/>
        </w:tabs>
        <w:ind w:left="5040" w:hanging="360"/>
      </w:pPr>
      <w:rPr>
        <w:rFonts w:ascii="Symbol" w:hAnsi="Symbol" w:hint="default"/>
      </w:rPr>
    </w:lvl>
    <w:lvl w:ilvl="7" w:tplc="13AE4F26" w:tentative="1">
      <w:start w:val="1"/>
      <w:numFmt w:val="bullet"/>
      <w:lvlText w:val="o"/>
      <w:lvlJc w:val="left"/>
      <w:pPr>
        <w:tabs>
          <w:tab w:val="num" w:pos="5760"/>
        </w:tabs>
        <w:ind w:left="5760" w:hanging="360"/>
      </w:pPr>
      <w:rPr>
        <w:rFonts w:ascii="Courier New" w:hAnsi="Courier New" w:cs="Courier New" w:hint="default"/>
      </w:rPr>
    </w:lvl>
    <w:lvl w:ilvl="8" w:tplc="BAA253A8" w:tentative="1">
      <w:start w:val="1"/>
      <w:numFmt w:val="bullet"/>
      <w:lvlText w:val=""/>
      <w:lvlJc w:val="left"/>
      <w:pPr>
        <w:tabs>
          <w:tab w:val="num" w:pos="6480"/>
        </w:tabs>
        <w:ind w:left="6480" w:hanging="360"/>
      </w:pPr>
      <w:rPr>
        <w:rFonts w:ascii="Wingdings" w:hAnsi="Wingdings" w:hint="default"/>
      </w:rPr>
    </w:lvl>
  </w:abstractNum>
  <w:abstractNum w:abstractNumId="21">
    <w:nsid w:val="40717224"/>
    <w:multiLevelType w:val="hybridMultilevel"/>
    <w:tmpl w:val="1D86ECBC"/>
    <w:lvl w:ilvl="0" w:tplc="020E26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4F1710"/>
    <w:multiLevelType w:val="hybridMultilevel"/>
    <w:tmpl w:val="CF70B2A8"/>
    <w:lvl w:ilvl="0" w:tplc="E57EC02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B816B3"/>
    <w:multiLevelType w:val="hybridMultilevel"/>
    <w:tmpl w:val="24B808D2"/>
    <w:lvl w:ilvl="0" w:tplc="9D36AE88">
      <w:start w:val="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673DC1"/>
    <w:multiLevelType w:val="hybridMultilevel"/>
    <w:tmpl w:val="A770E136"/>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2F955EC"/>
    <w:multiLevelType w:val="hybridMultilevel"/>
    <w:tmpl w:val="2E447674"/>
    <w:lvl w:ilvl="0" w:tplc="787C9B5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7659E"/>
    <w:multiLevelType w:val="hybridMultilevel"/>
    <w:tmpl w:val="9F56562C"/>
    <w:lvl w:ilvl="0" w:tplc="6C2C5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EA0CA4"/>
    <w:multiLevelType w:val="hybridMultilevel"/>
    <w:tmpl w:val="1ED88490"/>
    <w:lvl w:ilvl="0" w:tplc="9422449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9A748D"/>
    <w:multiLevelType w:val="hybridMultilevel"/>
    <w:tmpl w:val="D6622A84"/>
    <w:lvl w:ilvl="0" w:tplc="D0B06EDA">
      <w:numFmt w:val="bullet"/>
      <w:lvlText w:val=""/>
      <w:lvlJc w:val="left"/>
      <w:pPr>
        <w:tabs>
          <w:tab w:val="num" w:pos="284"/>
        </w:tabs>
        <w:ind w:left="284" w:hanging="284"/>
      </w:pPr>
      <w:rPr>
        <w:rFonts w:ascii="Symbol" w:hAnsi="Symbol"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9">
    <w:nsid w:val="5A68211C"/>
    <w:multiLevelType w:val="hybridMultilevel"/>
    <w:tmpl w:val="B0DA1AC2"/>
    <w:lvl w:ilvl="0" w:tplc="E57EC020">
      <w:start w:val="1"/>
      <w:numFmt w:val="lowerLetter"/>
      <w:lvlText w:val="%1."/>
      <w:lvlJc w:val="left"/>
      <w:pPr>
        <w:tabs>
          <w:tab w:val="num" w:pos="1440"/>
        </w:tabs>
        <w:ind w:left="1440" w:hanging="360"/>
      </w:pPr>
      <w:rPr>
        <w:rFonts w:hint="default"/>
      </w:rPr>
    </w:lvl>
    <w:lvl w:ilvl="1" w:tplc="A6FA5372">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EE72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5F255AB1"/>
    <w:multiLevelType w:val="hybridMultilevel"/>
    <w:tmpl w:val="EDAA2742"/>
    <w:lvl w:ilvl="0" w:tplc="0407000B">
      <w:start w:val="1"/>
      <w:numFmt w:val="bullet"/>
      <w:lvlText w:val=""/>
      <w:lvlJc w:val="left"/>
      <w:pPr>
        <w:tabs>
          <w:tab w:val="num" w:pos="288"/>
        </w:tabs>
        <w:ind w:left="288" w:hanging="288"/>
      </w:pPr>
      <w:rPr>
        <w:rFonts w:ascii="Symbol" w:hAnsi="Symbol" w:hint="default"/>
        <w:b w:val="0"/>
        <w:i w:val="0"/>
        <w:color w:val="auto"/>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5FFF7C85"/>
    <w:multiLevelType w:val="hybridMultilevel"/>
    <w:tmpl w:val="A6B60B66"/>
    <w:lvl w:ilvl="0" w:tplc="FDAC4E12">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639C2BE3"/>
    <w:multiLevelType w:val="hybridMultilevel"/>
    <w:tmpl w:val="636EFE50"/>
    <w:lvl w:ilvl="0" w:tplc="04090005">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677F68"/>
    <w:multiLevelType w:val="hybridMultilevel"/>
    <w:tmpl w:val="D8A00108"/>
    <w:lvl w:ilvl="0" w:tplc="FBF0B172">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6AE51666"/>
    <w:multiLevelType w:val="hybridMultilevel"/>
    <w:tmpl w:val="1450A39A"/>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6BC945B1"/>
    <w:multiLevelType w:val="hybridMultilevel"/>
    <w:tmpl w:val="DAF81166"/>
    <w:lvl w:ilvl="0" w:tplc="A2DC4B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B977B9"/>
    <w:multiLevelType w:val="hybridMultilevel"/>
    <w:tmpl w:val="6BCA9532"/>
    <w:lvl w:ilvl="0" w:tplc="718A48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9345F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7B4A2045"/>
    <w:multiLevelType w:val="hybridMultilevel"/>
    <w:tmpl w:val="B6B4D03A"/>
    <w:lvl w:ilvl="0" w:tplc="BE6E071A">
      <w:start w:val="1"/>
      <w:numFmt w:val="decimal"/>
      <w:lvlText w:val="%1."/>
      <w:lvlJc w:val="left"/>
      <w:pPr>
        <w:tabs>
          <w:tab w:val="num" w:pos="360"/>
        </w:tabs>
        <w:ind w:left="360" w:hanging="360"/>
      </w:pPr>
      <w:rPr>
        <w:rFonts w:hint="default"/>
        <w:sz w:val="24"/>
      </w:rPr>
    </w:lvl>
    <w:lvl w:ilvl="1" w:tplc="BD04D906" w:tentative="1">
      <w:start w:val="1"/>
      <w:numFmt w:val="lowerLetter"/>
      <w:lvlText w:val="%2."/>
      <w:lvlJc w:val="left"/>
      <w:pPr>
        <w:tabs>
          <w:tab w:val="num" w:pos="1440"/>
        </w:tabs>
        <w:ind w:left="1440" w:hanging="360"/>
      </w:pPr>
    </w:lvl>
    <w:lvl w:ilvl="2" w:tplc="3C7A6D68" w:tentative="1">
      <w:start w:val="1"/>
      <w:numFmt w:val="lowerRoman"/>
      <w:lvlText w:val="%3."/>
      <w:lvlJc w:val="right"/>
      <w:pPr>
        <w:tabs>
          <w:tab w:val="num" w:pos="2160"/>
        </w:tabs>
        <w:ind w:left="2160" w:hanging="180"/>
      </w:pPr>
    </w:lvl>
    <w:lvl w:ilvl="3" w:tplc="CE120A8E" w:tentative="1">
      <w:start w:val="1"/>
      <w:numFmt w:val="decimal"/>
      <w:lvlText w:val="%4."/>
      <w:lvlJc w:val="left"/>
      <w:pPr>
        <w:tabs>
          <w:tab w:val="num" w:pos="2880"/>
        </w:tabs>
        <w:ind w:left="2880" w:hanging="360"/>
      </w:pPr>
    </w:lvl>
    <w:lvl w:ilvl="4" w:tplc="44723C14" w:tentative="1">
      <w:start w:val="1"/>
      <w:numFmt w:val="lowerLetter"/>
      <w:lvlText w:val="%5."/>
      <w:lvlJc w:val="left"/>
      <w:pPr>
        <w:tabs>
          <w:tab w:val="num" w:pos="3600"/>
        </w:tabs>
        <w:ind w:left="3600" w:hanging="360"/>
      </w:pPr>
    </w:lvl>
    <w:lvl w:ilvl="5" w:tplc="2CE6F3E6" w:tentative="1">
      <w:start w:val="1"/>
      <w:numFmt w:val="lowerRoman"/>
      <w:lvlText w:val="%6."/>
      <w:lvlJc w:val="right"/>
      <w:pPr>
        <w:tabs>
          <w:tab w:val="num" w:pos="4320"/>
        </w:tabs>
        <w:ind w:left="4320" w:hanging="180"/>
      </w:pPr>
    </w:lvl>
    <w:lvl w:ilvl="6" w:tplc="6D3C07BA" w:tentative="1">
      <w:start w:val="1"/>
      <w:numFmt w:val="decimal"/>
      <w:lvlText w:val="%7."/>
      <w:lvlJc w:val="left"/>
      <w:pPr>
        <w:tabs>
          <w:tab w:val="num" w:pos="5040"/>
        </w:tabs>
        <w:ind w:left="5040" w:hanging="360"/>
      </w:pPr>
    </w:lvl>
    <w:lvl w:ilvl="7" w:tplc="E5F6CF44" w:tentative="1">
      <w:start w:val="1"/>
      <w:numFmt w:val="lowerLetter"/>
      <w:lvlText w:val="%8."/>
      <w:lvlJc w:val="left"/>
      <w:pPr>
        <w:tabs>
          <w:tab w:val="num" w:pos="5760"/>
        </w:tabs>
        <w:ind w:left="5760" w:hanging="360"/>
      </w:pPr>
    </w:lvl>
    <w:lvl w:ilvl="8" w:tplc="210E88A0" w:tentative="1">
      <w:start w:val="1"/>
      <w:numFmt w:val="lowerRoman"/>
      <w:lvlText w:val="%9."/>
      <w:lvlJc w:val="right"/>
      <w:pPr>
        <w:tabs>
          <w:tab w:val="num" w:pos="6480"/>
        </w:tabs>
        <w:ind w:left="6480" w:hanging="180"/>
      </w:pPr>
    </w:lvl>
  </w:abstractNum>
  <w:abstractNum w:abstractNumId="40">
    <w:nsid w:val="7BEA1D48"/>
    <w:multiLevelType w:val="hybridMultilevel"/>
    <w:tmpl w:val="12CC59A8"/>
    <w:lvl w:ilvl="0" w:tplc="B6CC1FD2">
      <w:start w:val="1"/>
      <w:numFmt w:val="decimal"/>
      <w:lvlText w:val="%1."/>
      <w:lvlJc w:val="left"/>
      <w:pPr>
        <w:tabs>
          <w:tab w:val="num" w:pos="360"/>
        </w:tabs>
        <w:ind w:left="360" w:hanging="360"/>
      </w:pPr>
      <w:rPr>
        <w:rFonts w:hint="default"/>
        <w:sz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DE1739E"/>
    <w:multiLevelType w:val="hybridMultilevel"/>
    <w:tmpl w:val="9488BD90"/>
    <w:lvl w:ilvl="0" w:tplc="DE2E0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0B435E"/>
    <w:multiLevelType w:val="hybridMultilevel"/>
    <w:tmpl w:val="E3A23B0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EE27D1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6"/>
  </w:num>
  <w:num w:numId="2">
    <w:abstractNumId w:val="28"/>
  </w:num>
  <w:num w:numId="3">
    <w:abstractNumId w:val="31"/>
  </w:num>
  <w:num w:numId="4">
    <w:abstractNumId w:val="20"/>
  </w:num>
  <w:num w:numId="5">
    <w:abstractNumId w:val="5"/>
  </w:num>
  <w:num w:numId="6">
    <w:abstractNumId w:val="32"/>
  </w:num>
  <w:num w:numId="7">
    <w:abstractNumId w:val="33"/>
  </w:num>
  <w:num w:numId="8">
    <w:abstractNumId w:val="38"/>
  </w:num>
  <w:num w:numId="9">
    <w:abstractNumId w:val="34"/>
  </w:num>
  <w:num w:numId="10">
    <w:abstractNumId w:val="40"/>
  </w:num>
  <w:num w:numId="11">
    <w:abstractNumId w:val="42"/>
  </w:num>
  <w:num w:numId="12">
    <w:abstractNumId w:val="35"/>
  </w:num>
  <w:num w:numId="13">
    <w:abstractNumId w:val="14"/>
  </w:num>
  <w:num w:numId="14">
    <w:abstractNumId w:val="12"/>
  </w:num>
  <w:num w:numId="15">
    <w:abstractNumId w:val="39"/>
  </w:num>
  <w:num w:numId="16">
    <w:abstractNumId w:val="41"/>
  </w:num>
  <w:num w:numId="17">
    <w:abstractNumId w:val="24"/>
  </w:num>
  <w:num w:numId="18">
    <w:abstractNumId w:val="2"/>
  </w:num>
  <w:num w:numId="19">
    <w:abstractNumId w:val="26"/>
  </w:num>
  <w:num w:numId="20">
    <w:abstractNumId w:val="3"/>
  </w:num>
  <w:num w:numId="21">
    <w:abstractNumId w:val="43"/>
  </w:num>
  <w:num w:numId="22">
    <w:abstractNumId w:val="22"/>
  </w:num>
  <w:num w:numId="23">
    <w:abstractNumId w:val="9"/>
  </w:num>
  <w:num w:numId="24">
    <w:abstractNumId w:val="29"/>
  </w:num>
  <w:num w:numId="25">
    <w:abstractNumId w:val="27"/>
  </w:num>
  <w:num w:numId="26">
    <w:abstractNumId w:val="19"/>
  </w:num>
  <w:num w:numId="27">
    <w:abstractNumId w:val="15"/>
  </w:num>
  <w:num w:numId="28">
    <w:abstractNumId w:val="0"/>
  </w:num>
  <w:num w:numId="29">
    <w:abstractNumId w:val="8"/>
    <w:lvlOverride w:ilvl="0">
      <w:lvl w:ilvl="0">
        <w:start w:val="1"/>
        <w:numFmt w:val="decimal"/>
        <w:lvlText w:val="%1."/>
        <w:lvlJc w:val="left"/>
        <w:pPr>
          <w:tabs>
            <w:tab w:val="num" w:pos="360"/>
          </w:tabs>
          <w:ind w:left="360" w:hanging="360"/>
        </w:pPr>
        <w:rPr>
          <w:rFonts w:ascii="Times New Roman" w:hAnsi="Times New Roman" w:hint="default"/>
          <w:sz w:val="24"/>
          <w:szCs w:val="24"/>
        </w:rPr>
      </w:lvl>
    </w:lvlOverride>
  </w:num>
  <w:num w:numId="30">
    <w:abstractNumId w:val="7"/>
  </w:num>
  <w:num w:numId="31">
    <w:abstractNumId w:val="30"/>
  </w:num>
  <w:num w:numId="32">
    <w:abstractNumId w:val="25"/>
  </w:num>
  <w:num w:numId="33">
    <w:abstractNumId w:val="11"/>
  </w:num>
  <w:num w:numId="34">
    <w:abstractNumId w:val="16"/>
  </w:num>
  <w:num w:numId="35">
    <w:abstractNumId w:val="10"/>
  </w:num>
  <w:num w:numId="36">
    <w:abstractNumId w:val="21"/>
  </w:num>
  <w:num w:numId="37">
    <w:abstractNumId w:val="36"/>
  </w:num>
  <w:num w:numId="38">
    <w:abstractNumId w:val="17"/>
  </w:num>
  <w:num w:numId="39">
    <w:abstractNumId w:val="4"/>
  </w:num>
  <w:num w:numId="40">
    <w:abstractNumId w:val="18"/>
  </w:num>
  <w:num w:numId="41">
    <w:abstractNumId w:val="37"/>
  </w:num>
  <w:num w:numId="42">
    <w:abstractNumId w:val="1"/>
  </w:num>
  <w:num w:numId="43">
    <w:abstractNumId w:val="23"/>
  </w:num>
  <w:num w:numId="44">
    <w:abstractNumId w:val="1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stylePaneFormatFilter w:val="3001"/>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70657"/>
  </w:hdrShapeDefaults>
  <w:footnotePr>
    <w:footnote w:id="-1"/>
    <w:footnote w:id="0"/>
  </w:footnotePr>
  <w:endnotePr>
    <w:endnote w:id="-1"/>
    <w:endnote w:id="0"/>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A15"/>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2AFA"/>
    <w:rsid w:val="00073A0C"/>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8E0"/>
    <w:rsid w:val="000B5C27"/>
    <w:rsid w:val="000B736B"/>
    <w:rsid w:val="000C0DA9"/>
    <w:rsid w:val="000C1194"/>
    <w:rsid w:val="000C1A79"/>
    <w:rsid w:val="000C1C46"/>
    <w:rsid w:val="000C523A"/>
    <w:rsid w:val="000C5CBD"/>
    <w:rsid w:val="000C6E3D"/>
    <w:rsid w:val="000C7F20"/>
    <w:rsid w:val="000D1657"/>
    <w:rsid w:val="000D476E"/>
    <w:rsid w:val="000D4A85"/>
    <w:rsid w:val="000D52F7"/>
    <w:rsid w:val="000D5603"/>
    <w:rsid w:val="000D5684"/>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688"/>
    <w:rsid w:val="0010499F"/>
    <w:rsid w:val="00105CFB"/>
    <w:rsid w:val="00112903"/>
    <w:rsid w:val="001134F9"/>
    <w:rsid w:val="0011440A"/>
    <w:rsid w:val="00114AA7"/>
    <w:rsid w:val="00115571"/>
    <w:rsid w:val="00115E2D"/>
    <w:rsid w:val="00115E65"/>
    <w:rsid w:val="001162EB"/>
    <w:rsid w:val="001174F4"/>
    <w:rsid w:val="0012283B"/>
    <w:rsid w:val="001229D0"/>
    <w:rsid w:val="00123E51"/>
    <w:rsid w:val="00124DAD"/>
    <w:rsid w:val="00125ADB"/>
    <w:rsid w:val="00126ED1"/>
    <w:rsid w:val="0012717E"/>
    <w:rsid w:val="0013106F"/>
    <w:rsid w:val="00131F4D"/>
    <w:rsid w:val="00132FDF"/>
    <w:rsid w:val="00136260"/>
    <w:rsid w:val="00137E5A"/>
    <w:rsid w:val="00141100"/>
    <w:rsid w:val="00141723"/>
    <w:rsid w:val="001426A7"/>
    <w:rsid w:val="00142F54"/>
    <w:rsid w:val="001454D4"/>
    <w:rsid w:val="00146554"/>
    <w:rsid w:val="0014691A"/>
    <w:rsid w:val="001476E5"/>
    <w:rsid w:val="00147E69"/>
    <w:rsid w:val="0015035A"/>
    <w:rsid w:val="00153922"/>
    <w:rsid w:val="00155A67"/>
    <w:rsid w:val="001560F3"/>
    <w:rsid w:val="0015627E"/>
    <w:rsid w:val="00156988"/>
    <w:rsid w:val="00156DA9"/>
    <w:rsid w:val="00163165"/>
    <w:rsid w:val="00163F7E"/>
    <w:rsid w:val="00166053"/>
    <w:rsid w:val="0016607C"/>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0EE3"/>
    <w:rsid w:val="001A1806"/>
    <w:rsid w:val="001A1EBB"/>
    <w:rsid w:val="001A30C0"/>
    <w:rsid w:val="001A3E3C"/>
    <w:rsid w:val="001A4124"/>
    <w:rsid w:val="001A648C"/>
    <w:rsid w:val="001A6CBC"/>
    <w:rsid w:val="001B112E"/>
    <w:rsid w:val="001B1BC3"/>
    <w:rsid w:val="001B1C1A"/>
    <w:rsid w:val="001B1CCF"/>
    <w:rsid w:val="001B4837"/>
    <w:rsid w:val="001B55C5"/>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3015"/>
    <w:rsid w:val="001D3806"/>
    <w:rsid w:val="001D40DC"/>
    <w:rsid w:val="001D40F5"/>
    <w:rsid w:val="001D411E"/>
    <w:rsid w:val="001D622B"/>
    <w:rsid w:val="001D62B2"/>
    <w:rsid w:val="001D7B29"/>
    <w:rsid w:val="001D7EB3"/>
    <w:rsid w:val="001E1178"/>
    <w:rsid w:val="001E1987"/>
    <w:rsid w:val="001E2C63"/>
    <w:rsid w:val="001E35F8"/>
    <w:rsid w:val="001E393C"/>
    <w:rsid w:val="001E3E82"/>
    <w:rsid w:val="001E4EFC"/>
    <w:rsid w:val="001E6B63"/>
    <w:rsid w:val="001E7CAC"/>
    <w:rsid w:val="001F05BD"/>
    <w:rsid w:val="001F05EE"/>
    <w:rsid w:val="001F0AC8"/>
    <w:rsid w:val="001F1011"/>
    <w:rsid w:val="001F2F83"/>
    <w:rsid w:val="001F3325"/>
    <w:rsid w:val="001F3523"/>
    <w:rsid w:val="001F3BFE"/>
    <w:rsid w:val="001F57D5"/>
    <w:rsid w:val="001F632A"/>
    <w:rsid w:val="002001C0"/>
    <w:rsid w:val="002009F0"/>
    <w:rsid w:val="00200D16"/>
    <w:rsid w:val="00202194"/>
    <w:rsid w:val="002024CF"/>
    <w:rsid w:val="002056DE"/>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06A2"/>
    <w:rsid w:val="002C37A9"/>
    <w:rsid w:val="002C5F86"/>
    <w:rsid w:val="002C67D1"/>
    <w:rsid w:val="002D0D9A"/>
    <w:rsid w:val="002D122B"/>
    <w:rsid w:val="002D15B4"/>
    <w:rsid w:val="002D18B8"/>
    <w:rsid w:val="002D1A9C"/>
    <w:rsid w:val="002D2358"/>
    <w:rsid w:val="002D2FE2"/>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625"/>
    <w:rsid w:val="002E6A8B"/>
    <w:rsid w:val="002F0152"/>
    <w:rsid w:val="002F29A6"/>
    <w:rsid w:val="002F30F0"/>
    <w:rsid w:val="002F31A2"/>
    <w:rsid w:val="002F49C3"/>
    <w:rsid w:val="002F68AC"/>
    <w:rsid w:val="002F68B0"/>
    <w:rsid w:val="002F7CBE"/>
    <w:rsid w:val="002F7CE1"/>
    <w:rsid w:val="00300AAB"/>
    <w:rsid w:val="00301B3B"/>
    <w:rsid w:val="0030342E"/>
    <w:rsid w:val="003036CC"/>
    <w:rsid w:val="00304C0D"/>
    <w:rsid w:val="003055A0"/>
    <w:rsid w:val="003072AC"/>
    <w:rsid w:val="00310994"/>
    <w:rsid w:val="003118AD"/>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1AE"/>
    <w:rsid w:val="003437E9"/>
    <w:rsid w:val="00343D7F"/>
    <w:rsid w:val="003479E0"/>
    <w:rsid w:val="00350544"/>
    <w:rsid w:val="00355278"/>
    <w:rsid w:val="00355785"/>
    <w:rsid w:val="00355E77"/>
    <w:rsid w:val="00356049"/>
    <w:rsid w:val="00356CC2"/>
    <w:rsid w:val="00356F6A"/>
    <w:rsid w:val="003603B5"/>
    <w:rsid w:val="00364137"/>
    <w:rsid w:val="0036541D"/>
    <w:rsid w:val="00366375"/>
    <w:rsid w:val="00370725"/>
    <w:rsid w:val="00370C9A"/>
    <w:rsid w:val="0037236B"/>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545B"/>
    <w:rsid w:val="003E6203"/>
    <w:rsid w:val="003E656B"/>
    <w:rsid w:val="003E6C90"/>
    <w:rsid w:val="003E712A"/>
    <w:rsid w:val="003F268C"/>
    <w:rsid w:val="003F2C7F"/>
    <w:rsid w:val="003F3793"/>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203"/>
    <w:rsid w:val="00425EEA"/>
    <w:rsid w:val="00425F5D"/>
    <w:rsid w:val="004325CD"/>
    <w:rsid w:val="00432EAD"/>
    <w:rsid w:val="00433AF2"/>
    <w:rsid w:val="00433B27"/>
    <w:rsid w:val="00433D6A"/>
    <w:rsid w:val="00435AA2"/>
    <w:rsid w:val="00435C38"/>
    <w:rsid w:val="0043625B"/>
    <w:rsid w:val="00436973"/>
    <w:rsid w:val="00437234"/>
    <w:rsid w:val="004400F8"/>
    <w:rsid w:val="00441047"/>
    <w:rsid w:val="0044119B"/>
    <w:rsid w:val="00442FC0"/>
    <w:rsid w:val="004439EB"/>
    <w:rsid w:val="00443F05"/>
    <w:rsid w:val="00444069"/>
    <w:rsid w:val="004452B8"/>
    <w:rsid w:val="00445B0E"/>
    <w:rsid w:val="004461A0"/>
    <w:rsid w:val="00450F5E"/>
    <w:rsid w:val="00451F70"/>
    <w:rsid w:val="0046306C"/>
    <w:rsid w:val="004632F7"/>
    <w:rsid w:val="00463770"/>
    <w:rsid w:val="0046586D"/>
    <w:rsid w:val="00467DF9"/>
    <w:rsid w:val="00470244"/>
    <w:rsid w:val="00471230"/>
    <w:rsid w:val="0047229C"/>
    <w:rsid w:val="00473765"/>
    <w:rsid w:val="00473947"/>
    <w:rsid w:val="0047660C"/>
    <w:rsid w:val="004772F3"/>
    <w:rsid w:val="00480196"/>
    <w:rsid w:val="00480D3F"/>
    <w:rsid w:val="004833C0"/>
    <w:rsid w:val="00483DE7"/>
    <w:rsid w:val="004848FD"/>
    <w:rsid w:val="004850D3"/>
    <w:rsid w:val="0048664F"/>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6BAE"/>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DC7"/>
    <w:rsid w:val="004D70BA"/>
    <w:rsid w:val="004E0D03"/>
    <w:rsid w:val="004E115F"/>
    <w:rsid w:val="004E18ED"/>
    <w:rsid w:val="004E1A7F"/>
    <w:rsid w:val="004E3BB4"/>
    <w:rsid w:val="004E46AA"/>
    <w:rsid w:val="004E48B6"/>
    <w:rsid w:val="004E5BAF"/>
    <w:rsid w:val="004E6529"/>
    <w:rsid w:val="004E6D09"/>
    <w:rsid w:val="004F02BE"/>
    <w:rsid w:val="004F0C31"/>
    <w:rsid w:val="004F1055"/>
    <w:rsid w:val="004F1504"/>
    <w:rsid w:val="004F22F1"/>
    <w:rsid w:val="004F3149"/>
    <w:rsid w:val="004F4542"/>
    <w:rsid w:val="004F4634"/>
    <w:rsid w:val="004F50C6"/>
    <w:rsid w:val="004F52FD"/>
    <w:rsid w:val="004F6E8F"/>
    <w:rsid w:val="00502CC5"/>
    <w:rsid w:val="005035A3"/>
    <w:rsid w:val="005054DD"/>
    <w:rsid w:val="00505BA3"/>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3E8D"/>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1868"/>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72E9"/>
    <w:rsid w:val="005C5F84"/>
    <w:rsid w:val="005C656B"/>
    <w:rsid w:val="005C6D5B"/>
    <w:rsid w:val="005C7389"/>
    <w:rsid w:val="005D129C"/>
    <w:rsid w:val="005D3B1E"/>
    <w:rsid w:val="005D4B12"/>
    <w:rsid w:val="005D5873"/>
    <w:rsid w:val="005D5A95"/>
    <w:rsid w:val="005D6BCF"/>
    <w:rsid w:val="005D6F84"/>
    <w:rsid w:val="005E073F"/>
    <w:rsid w:val="005E0960"/>
    <w:rsid w:val="005E0A51"/>
    <w:rsid w:val="005E0F5E"/>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3629"/>
    <w:rsid w:val="00604A68"/>
    <w:rsid w:val="00604D51"/>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4A0C"/>
    <w:rsid w:val="006B709C"/>
    <w:rsid w:val="006B7241"/>
    <w:rsid w:val="006C0726"/>
    <w:rsid w:val="006C3C3B"/>
    <w:rsid w:val="006C4BA5"/>
    <w:rsid w:val="006C5093"/>
    <w:rsid w:val="006C59DF"/>
    <w:rsid w:val="006C5EA1"/>
    <w:rsid w:val="006C60C5"/>
    <w:rsid w:val="006C69A9"/>
    <w:rsid w:val="006C6AF7"/>
    <w:rsid w:val="006C755C"/>
    <w:rsid w:val="006C7820"/>
    <w:rsid w:val="006D09FA"/>
    <w:rsid w:val="006D1AA6"/>
    <w:rsid w:val="006D31D9"/>
    <w:rsid w:val="006D568A"/>
    <w:rsid w:val="006D7D65"/>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7A55"/>
    <w:rsid w:val="00732EF0"/>
    <w:rsid w:val="00733044"/>
    <w:rsid w:val="007333AC"/>
    <w:rsid w:val="00733534"/>
    <w:rsid w:val="00734720"/>
    <w:rsid w:val="00734A3E"/>
    <w:rsid w:val="00736BF4"/>
    <w:rsid w:val="007373B1"/>
    <w:rsid w:val="00740179"/>
    <w:rsid w:val="007412AC"/>
    <w:rsid w:val="0074140E"/>
    <w:rsid w:val="0074387F"/>
    <w:rsid w:val="007443C4"/>
    <w:rsid w:val="00747593"/>
    <w:rsid w:val="007524D8"/>
    <w:rsid w:val="007533EC"/>
    <w:rsid w:val="007549AD"/>
    <w:rsid w:val="00756221"/>
    <w:rsid w:val="0075676C"/>
    <w:rsid w:val="0075795E"/>
    <w:rsid w:val="00757F2E"/>
    <w:rsid w:val="00760788"/>
    <w:rsid w:val="00761BB2"/>
    <w:rsid w:val="00764248"/>
    <w:rsid w:val="007642BF"/>
    <w:rsid w:val="00765AE8"/>
    <w:rsid w:val="00766F72"/>
    <w:rsid w:val="00771441"/>
    <w:rsid w:val="007724C7"/>
    <w:rsid w:val="007724EE"/>
    <w:rsid w:val="00773401"/>
    <w:rsid w:val="0077508D"/>
    <w:rsid w:val="00780862"/>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0D8F"/>
    <w:rsid w:val="007B3444"/>
    <w:rsid w:val="007B4B2E"/>
    <w:rsid w:val="007B5989"/>
    <w:rsid w:val="007B61BD"/>
    <w:rsid w:val="007C05DE"/>
    <w:rsid w:val="007C16B3"/>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06AD2"/>
    <w:rsid w:val="00811065"/>
    <w:rsid w:val="008116F4"/>
    <w:rsid w:val="00811800"/>
    <w:rsid w:val="008129C6"/>
    <w:rsid w:val="008154A5"/>
    <w:rsid w:val="00817E99"/>
    <w:rsid w:val="00821B86"/>
    <w:rsid w:val="00822963"/>
    <w:rsid w:val="00822ACE"/>
    <w:rsid w:val="00822D58"/>
    <w:rsid w:val="00822F0A"/>
    <w:rsid w:val="00825119"/>
    <w:rsid w:val="00827525"/>
    <w:rsid w:val="00830310"/>
    <w:rsid w:val="008310B3"/>
    <w:rsid w:val="00833081"/>
    <w:rsid w:val="00833443"/>
    <w:rsid w:val="008346BA"/>
    <w:rsid w:val="00834AC8"/>
    <w:rsid w:val="00835EAD"/>
    <w:rsid w:val="0084160D"/>
    <w:rsid w:val="00842112"/>
    <w:rsid w:val="008426A3"/>
    <w:rsid w:val="00842CEB"/>
    <w:rsid w:val="00844F2A"/>
    <w:rsid w:val="00845F4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38DC"/>
    <w:rsid w:val="0087488B"/>
    <w:rsid w:val="008752C9"/>
    <w:rsid w:val="0087551E"/>
    <w:rsid w:val="00875A15"/>
    <w:rsid w:val="00877E09"/>
    <w:rsid w:val="00880983"/>
    <w:rsid w:val="008811ED"/>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C05"/>
    <w:rsid w:val="008D439D"/>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0AD"/>
    <w:rsid w:val="0092386B"/>
    <w:rsid w:val="009240F9"/>
    <w:rsid w:val="0092517D"/>
    <w:rsid w:val="00927349"/>
    <w:rsid w:val="0092741A"/>
    <w:rsid w:val="00927648"/>
    <w:rsid w:val="00927755"/>
    <w:rsid w:val="009322C0"/>
    <w:rsid w:val="00933009"/>
    <w:rsid w:val="0093301D"/>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24DC"/>
    <w:rsid w:val="00973CF6"/>
    <w:rsid w:val="00974F1C"/>
    <w:rsid w:val="00975CD6"/>
    <w:rsid w:val="009772EE"/>
    <w:rsid w:val="00982940"/>
    <w:rsid w:val="00986821"/>
    <w:rsid w:val="0098795C"/>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4BF1"/>
    <w:rsid w:val="00A066A4"/>
    <w:rsid w:val="00A06E48"/>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3952"/>
    <w:rsid w:val="00A551AC"/>
    <w:rsid w:val="00A566B0"/>
    <w:rsid w:val="00A61351"/>
    <w:rsid w:val="00A61D95"/>
    <w:rsid w:val="00A64D82"/>
    <w:rsid w:val="00A66033"/>
    <w:rsid w:val="00A666D7"/>
    <w:rsid w:val="00A67650"/>
    <w:rsid w:val="00A67D91"/>
    <w:rsid w:val="00A7120D"/>
    <w:rsid w:val="00A72060"/>
    <w:rsid w:val="00A721A6"/>
    <w:rsid w:val="00A729DE"/>
    <w:rsid w:val="00A72F67"/>
    <w:rsid w:val="00A743DB"/>
    <w:rsid w:val="00A7540D"/>
    <w:rsid w:val="00A77AE4"/>
    <w:rsid w:val="00A82838"/>
    <w:rsid w:val="00A83924"/>
    <w:rsid w:val="00A83CF5"/>
    <w:rsid w:val="00A83EAF"/>
    <w:rsid w:val="00A847FE"/>
    <w:rsid w:val="00A851EB"/>
    <w:rsid w:val="00A85D08"/>
    <w:rsid w:val="00A91CC3"/>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3FA4"/>
    <w:rsid w:val="00AF5696"/>
    <w:rsid w:val="00AF712B"/>
    <w:rsid w:val="00AF72A4"/>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1D6"/>
    <w:rsid w:val="00B13FBC"/>
    <w:rsid w:val="00B2236D"/>
    <w:rsid w:val="00B22BE0"/>
    <w:rsid w:val="00B239FC"/>
    <w:rsid w:val="00B24C11"/>
    <w:rsid w:val="00B25DE6"/>
    <w:rsid w:val="00B27BCC"/>
    <w:rsid w:val="00B300C1"/>
    <w:rsid w:val="00B31680"/>
    <w:rsid w:val="00B31B23"/>
    <w:rsid w:val="00B32A4C"/>
    <w:rsid w:val="00B347F3"/>
    <w:rsid w:val="00B35702"/>
    <w:rsid w:val="00B37EBC"/>
    <w:rsid w:val="00B409B6"/>
    <w:rsid w:val="00B4669D"/>
    <w:rsid w:val="00B46916"/>
    <w:rsid w:val="00B469DD"/>
    <w:rsid w:val="00B5122F"/>
    <w:rsid w:val="00B519B3"/>
    <w:rsid w:val="00B51E98"/>
    <w:rsid w:val="00B5372A"/>
    <w:rsid w:val="00B54343"/>
    <w:rsid w:val="00B5568B"/>
    <w:rsid w:val="00B560E7"/>
    <w:rsid w:val="00B60BCC"/>
    <w:rsid w:val="00B60C0E"/>
    <w:rsid w:val="00B60D26"/>
    <w:rsid w:val="00B626EB"/>
    <w:rsid w:val="00B6310B"/>
    <w:rsid w:val="00B633F9"/>
    <w:rsid w:val="00B6562D"/>
    <w:rsid w:val="00B70473"/>
    <w:rsid w:val="00B71F78"/>
    <w:rsid w:val="00B7376A"/>
    <w:rsid w:val="00B73B1D"/>
    <w:rsid w:val="00B74397"/>
    <w:rsid w:val="00B7767D"/>
    <w:rsid w:val="00B77CB7"/>
    <w:rsid w:val="00B81098"/>
    <w:rsid w:val="00B81703"/>
    <w:rsid w:val="00B81D10"/>
    <w:rsid w:val="00B84631"/>
    <w:rsid w:val="00B85053"/>
    <w:rsid w:val="00B8559F"/>
    <w:rsid w:val="00B8575D"/>
    <w:rsid w:val="00B85AB6"/>
    <w:rsid w:val="00B8708E"/>
    <w:rsid w:val="00B87D86"/>
    <w:rsid w:val="00B909D3"/>
    <w:rsid w:val="00B91A2E"/>
    <w:rsid w:val="00B925DA"/>
    <w:rsid w:val="00B92E48"/>
    <w:rsid w:val="00B93C69"/>
    <w:rsid w:val="00B942BA"/>
    <w:rsid w:val="00B95843"/>
    <w:rsid w:val="00B96D3A"/>
    <w:rsid w:val="00BA1418"/>
    <w:rsid w:val="00BA19D5"/>
    <w:rsid w:val="00BA238E"/>
    <w:rsid w:val="00BA35FC"/>
    <w:rsid w:val="00BA3729"/>
    <w:rsid w:val="00BA4F76"/>
    <w:rsid w:val="00BB0293"/>
    <w:rsid w:val="00BB0A0C"/>
    <w:rsid w:val="00BB231E"/>
    <w:rsid w:val="00BB67B0"/>
    <w:rsid w:val="00BB6AA5"/>
    <w:rsid w:val="00BB6C9C"/>
    <w:rsid w:val="00BB7B5D"/>
    <w:rsid w:val="00BC3498"/>
    <w:rsid w:val="00BC3EB4"/>
    <w:rsid w:val="00BC71FC"/>
    <w:rsid w:val="00BC72B7"/>
    <w:rsid w:val="00BC7867"/>
    <w:rsid w:val="00BD0968"/>
    <w:rsid w:val="00BD119D"/>
    <w:rsid w:val="00BD55BA"/>
    <w:rsid w:val="00BD5621"/>
    <w:rsid w:val="00BD6494"/>
    <w:rsid w:val="00BE0875"/>
    <w:rsid w:val="00BE2D8F"/>
    <w:rsid w:val="00BF007C"/>
    <w:rsid w:val="00BF40B4"/>
    <w:rsid w:val="00BF57C1"/>
    <w:rsid w:val="00BF7D99"/>
    <w:rsid w:val="00BF7EF8"/>
    <w:rsid w:val="00C004F9"/>
    <w:rsid w:val="00C023B2"/>
    <w:rsid w:val="00C02A9A"/>
    <w:rsid w:val="00C02D3D"/>
    <w:rsid w:val="00C06F9E"/>
    <w:rsid w:val="00C07E1D"/>
    <w:rsid w:val="00C11A62"/>
    <w:rsid w:val="00C13215"/>
    <w:rsid w:val="00C132B5"/>
    <w:rsid w:val="00C13461"/>
    <w:rsid w:val="00C1358F"/>
    <w:rsid w:val="00C14C21"/>
    <w:rsid w:val="00C15390"/>
    <w:rsid w:val="00C15EB2"/>
    <w:rsid w:val="00C161A6"/>
    <w:rsid w:val="00C20E45"/>
    <w:rsid w:val="00C240F3"/>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5A3"/>
    <w:rsid w:val="00C56C28"/>
    <w:rsid w:val="00C61637"/>
    <w:rsid w:val="00C62BE4"/>
    <w:rsid w:val="00C63D35"/>
    <w:rsid w:val="00C6437B"/>
    <w:rsid w:val="00C6597A"/>
    <w:rsid w:val="00C65B1D"/>
    <w:rsid w:val="00C67536"/>
    <w:rsid w:val="00C72CAC"/>
    <w:rsid w:val="00C74AAD"/>
    <w:rsid w:val="00C75CD6"/>
    <w:rsid w:val="00C761AE"/>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97C32"/>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5415"/>
    <w:rsid w:val="00D05CB8"/>
    <w:rsid w:val="00D06E34"/>
    <w:rsid w:val="00D07E18"/>
    <w:rsid w:val="00D07F2F"/>
    <w:rsid w:val="00D10DAA"/>
    <w:rsid w:val="00D13A3A"/>
    <w:rsid w:val="00D13C3F"/>
    <w:rsid w:val="00D13D51"/>
    <w:rsid w:val="00D16363"/>
    <w:rsid w:val="00D17663"/>
    <w:rsid w:val="00D17BFF"/>
    <w:rsid w:val="00D20936"/>
    <w:rsid w:val="00D223C0"/>
    <w:rsid w:val="00D2298B"/>
    <w:rsid w:val="00D263B9"/>
    <w:rsid w:val="00D278DE"/>
    <w:rsid w:val="00D27BE2"/>
    <w:rsid w:val="00D308F2"/>
    <w:rsid w:val="00D3099D"/>
    <w:rsid w:val="00D35862"/>
    <w:rsid w:val="00D400DF"/>
    <w:rsid w:val="00D403F8"/>
    <w:rsid w:val="00D41F04"/>
    <w:rsid w:val="00D42148"/>
    <w:rsid w:val="00D425BD"/>
    <w:rsid w:val="00D434BF"/>
    <w:rsid w:val="00D44E5B"/>
    <w:rsid w:val="00D4768C"/>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1A9"/>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05CCB"/>
    <w:rsid w:val="00E119E9"/>
    <w:rsid w:val="00E12076"/>
    <w:rsid w:val="00E15A4B"/>
    <w:rsid w:val="00E176CC"/>
    <w:rsid w:val="00E20004"/>
    <w:rsid w:val="00E2047A"/>
    <w:rsid w:val="00E20B4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5864"/>
    <w:rsid w:val="00E46AE5"/>
    <w:rsid w:val="00E46DA8"/>
    <w:rsid w:val="00E508E2"/>
    <w:rsid w:val="00E529B8"/>
    <w:rsid w:val="00E54640"/>
    <w:rsid w:val="00E5487F"/>
    <w:rsid w:val="00E54D9F"/>
    <w:rsid w:val="00E62058"/>
    <w:rsid w:val="00E6310F"/>
    <w:rsid w:val="00E63419"/>
    <w:rsid w:val="00E65F7A"/>
    <w:rsid w:val="00E66718"/>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74B4"/>
    <w:rsid w:val="00F503A8"/>
    <w:rsid w:val="00F5260C"/>
    <w:rsid w:val="00F539F9"/>
    <w:rsid w:val="00F540D0"/>
    <w:rsid w:val="00F546A5"/>
    <w:rsid w:val="00F54B93"/>
    <w:rsid w:val="00F55D33"/>
    <w:rsid w:val="00F55FFA"/>
    <w:rsid w:val="00F566EC"/>
    <w:rsid w:val="00F57287"/>
    <w:rsid w:val="00F6068E"/>
    <w:rsid w:val="00F61542"/>
    <w:rsid w:val="00F61786"/>
    <w:rsid w:val="00F61A6F"/>
    <w:rsid w:val="00F6208C"/>
    <w:rsid w:val="00F629C5"/>
    <w:rsid w:val="00F65231"/>
    <w:rsid w:val="00F65236"/>
    <w:rsid w:val="00F65F36"/>
    <w:rsid w:val="00F67341"/>
    <w:rsid w:val="00F70BEF"/>
    <w:rsid w:val="00F713BC"/>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551"/>
    <w:rsid w:val="00F92E00"/>
    <w:rsid w:val="00F932E9"/>
    <w:rsid w:val="00F9393D"/>
    <w:rsid w:val="00F93C65"/>
    <w:rsid w:val="00F93CBA"/>
    <w:rsid w:val="00F944CE"/>
    <w:rsid w:val="00F9653B"/>
    <w:rsid w:val="00F96FB6"/>
    <w:rsid w:val="00F97148"/>
    <w:rsid w:val="00F97B8E"/>
    <w:rsid w:val="00FA074B"/>
    <w:rsid w:val="00FA0D23"/>
    <w:rsid w:val="00FA2BA6"/>
    <w:rsid w:val="00FA3F6F"/>
    <w:rsid w:val="00FA46B7"/>
    <w:rsid w:val="00FA49A6"/>
    <w:rsid w:val="00FA55B5"/>
    <w:rsid w:val="00FA5E76"/>
    <w:rsid w:val="00FA7E5C"/>
    <w:rsid w:val="00FB18DD"/>
    <w:rsid w:val="00FB38A9"/>
    <w:rsid w:val="00FB582D"/>
    <w:rsid w:val="00FB5F1E"/>
    <w:rsid w:val="00FB6015"/>
    <w:rsid w:val="00FB7393"/>
    <w:rsid w:val="00FC29B6"/>
    <w:rsid w:val="00FC3AFD"/>
    <w:rsid w:val="00FC794C"/>
    <w:rsid w:val="00FC7A06"/>
    <w:rsid w:val="00FD1D12"/>
    <w:rsid w:val="00FD4840"/>
    <w:rsid w:val="00FD4D4D"/>
    <w:rsid w:val="00FD5074"/>
    <w:rsid w:val="00FD6E72"/>
    <w:rsid w:val="00FE08CF"/>
    <w:rsid w:val="00FE2A8D"/>
    <w:rsid w:val="00FE6326"/>
    <w:rsid w:val="00FF0E9C"/>
    <w:rsid w:val="00FF1492"/>
    <w:rsid w:val="00FF1C2F"/>
    <w:rsid w:val="00FF1D49"/>
    <w:rsid w:val="00FF56D1"/>
    <w:rsid w:val="00FF67EE"/>
    <w:rsid w:val="00FF69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70657"/>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D4"/>
    <w:pPr>
      <w:tabs>
        <w:tab w:val="left" w:pos="794"/>
        <w:tab w:val="left" w:pos="1191"/>
        <w:tab w:val="left" w:pos="1588"/>
        <w:tab w:val="left" w:pos="1985"/>
      </w:tabs>
      <w:overflowPunct w:val="0"/>
      <w:autoSpaceDE w:val="0"/>
      <w:autoSpaceDN w:val="0"/>
      <w:adjustRightInd w:val="0"/>
      <w:spacing w:before="120"/>
      <w:ind w:firstLine="454"/>
      <w:jc w:val="both"/>
      <w:textAlignment w:val="baseline"/>
    </w:pPr>
    <w:rPr>
      <w:rFonts w:ascii="Times New Roman" w:eastAsia="SimSun" w:hAnsi="Times New Roman"/>
      <w:sz w:val="22"/>
      <w:lang w:val="en-GB" w:eastAsia="en-US"/>
    </w:rPr>
  </w:style>
  <w:style w:type="paragraph" w:styleId="Heading1">
    <w:name w:val="heading 1"/>
    <w:basedOn w:val="Normal"/>
    <w:next w:val="Normal"/>
    <w:qFormat/>
    <w:rsid w:val="00EF0CDB"/>
    <w:pPr>
      <w:keepNext/>
      <w:keepLines/>
      <w:spacing w:before="360"/>
      <w:ind w:left="794" w:hanging="794"/>
      <w:outlineLvl w:val="0"/>
    </w:pPr>
    <w:rPr>
      <w:b/>
      <w:sz w:val="24"/>
    </w:rPr>
  </w:style>
  <w:style w:type="paragraph" w:styleId="Heading2">
    <w:name w:val="heading 2"/>
    <w:basedOn w:val="Heading1"/>
    <w:next w:val="Normal"/>
    <w:qFormat/>
    <w:rsid w:val="00511488"/>
    <w:pPr>
      <w:spacing w:before="240"/>
      <w:outlineLvl w:val="1"/>
    </w:pPr>
  </w:style>
  <w:style w:type="paragraph" w:styleId="Heading3">
    <w:name w:val="heading 3"/>
    <w:basedOn w:val="Heading1"/>
    <w:next w:val="Normal"/>
    <w:qFormat/>
    <w:rsid w:val="003C1634"/>
    <w:pPr>
      <w:spacing w:before="240"/>
      <w:outlineLvl w:val="2"/>
    </w:pPr>
    <w:rPr>
      <w:sz w:val="22"/>
    </w:r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B231E"/>
    <w:pPr>
      <w:keepNext/>
      <w:keepLines/>
      <w:spacing w:before="480"/>
      <w:ind w:firstLine="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1A0EE3"/>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aliases w:val="Appel note de bas de p,Footnote Reference/,Appel note de bas de p +"/>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ind w:firstLine="0"/>
      <w:jc w:val="center"/>
    </w:pPr>
  </w:style>
  <w:style w:type="paragraph" w:customStyle="1" w:styleId="FigureNotitle">
    <w:name w:val="Figure_No &amp; title"/>
    <w:basedOn w:val="Normal"/>
    <w:next w:val="Normalaftertitle"/>
    <w:rsid w:val="00B96D3A"/>
    <w:pPr>
      <w:keepLines/>
      <w:spacing w:before="240" w:after="120"/>
      <w:ind w:firstLine="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E0F5E"/>
    <w:rPr>
      <w:rFonts w:ascii="Times New Roman" w:eastAsia="SimSun" w:hAnsi="Times New Roman"/>
      <w:caps/>
      <w:noProof/>
      <w:sz w:val="16"/>
      <w:lang w:val="en-GB" w:eastAsia="en-US"/>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
    <w:basedOn w:val="Note"/>
    <w:link w:val="FootnoteTextChar"/>
    <w:rsid w:val="0008342F"/>
    <w:pPr>
      <w:keepLines/>
      <w:tabs>
        <w:tab w:val="left" w:pos="255"/>
      </w:tabs>
      <w:ind w:left="255" w:hanging="255"/>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paragraph" w:styleId="Header">
    <w:name w:val="header"/>
    <w:basedOn w:val="Normal"/>
    <w:link w:val="HeaderChar"/>
    <w:uiPriority w:val="99"/>
    <w:rsid w:val="00B96D3A"/>
    <w:pPr>
      <w:tabs>
        <w:tab w:val="clear" w:pos="794"/>
        <w:tab w:val="clear" w:pos="1191"/>
        <w:tab w:val="clear" w:pos="1588"/>
        <w:tab w:val="clear" w:pos="1985"/>
        <w:tab w:val="center" w:pos="4820"/>
        <w:tab w:val="right" w:pos="9639"/>
      </w:tabs>
      <w:spacing w:before="0"/>
      <w:ind w:firstLine="0"/>
      <w:jc w:val="center"/>
    </w:pPr>
    <w:rPr>
      <w:b/>
    </w:rPr>
  </w:style>
  <w:style w:type="paragraph" w:customStyle="1" w:styleId="Headingb">
    <w:name w:val="Heading_b"/>
    <w:basedOn w:val="Normal"/>
    <w:next w:val="Normal"/>
    <w:rsid w:val="009724DC"/>
    <w:pPr>
      <w:keepNext/>
      <w:spacing w:before="160"/>
      <w:ind w:firstLine="0"/>
    </w:pPr>
    <w:rPr>
      <w:b/>
    </w:rPr>
  </w:style>
  <w:style w:type="paragraph" w:customStyle="1" w:styleId="Headingi">
    <w:name w:val="Heading_i"/>
    <w:basedOn w:val="Normal"/>
    <w:next w:val="Normal"/>
    <w:rsid w:val="00EF0CDB"/>
    <w:pPr>
      <w:keepNext/>
      <w:spacing w:before="160"/>
      <w:ind w:firstLine="0"/>
    </w:pPr>
    <w:rPr>
      <w:rFonts w:eastAsia="STKaiti"/>
      <w:sz w:val="24"/>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B70473"/>
    <w:pPr>
      <w:keepNext/>
      <w:keepLines/>
      <w:spacing w:before="480" w:after="80"/>
      <w:ind w:firstLine="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B70473"/>
    <w:pPr>
      <w:keepNext/>
      <w:keepLines/>
      <w:spacing w:before="240" w:after="280"/>
      <w:ind w:firstLine="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ind w:firstLine="0"/>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FF6998"/>
    <w:pPr>
      <w:spacing w:before="480"/>
      <w:ind w:firstLine="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qFormat/>
    <w:rsid w:val="00B24C11"/>
    <w:pPr>
      <w:keepLines/>
      <w:tabs>
        <w:tab w:val="clear" w:pos="794"/>
        <w:tab w:val="clear" w:pos="1191"/>
        <w:tab w:val="clear" w:pos="1588"/>
        <w:tab w:val="clear" w:pos="1985"/>
        <w:tab w:val="left" w:pos="567"/>
        <w:tab w:val="left" w:leader="dot" w:pos="9072"/>
        <w:tab w:val="right" w:pos="9639"/>
      </w:tabs>
      <w:spacing w:before="240"/>
      <w:ind w:left="567" w:right="567" w:hanging="567"/>
    </w:pPr>
    <w:rPr>
      <w:szCs w:val="24"/>
      <w:lang w:val="en-US"/>
    </w:rPr>
  </w:style>
  <w:style w:type="paragraph" w:styleId="TOC2">
    <w:name w:val="toc 2"/>
    <w:basedOn w:val="TOC1"/>
    <w:uiPriority w:val="39"/>
    <w:qFormat/>
    <w:rsid w:val="003C3B51"/>
    <w:pPr>
      <w:tabs>
        <w:tab w:val="left" w:pos="1985"/>
      </w:tabs>
      <w:spacing w:before="80"/>
      <w:ind w:left="1134"/>
    </w:pPr>
  </w:style>
  <w:style w:type="paragraph" w:styleId="TOC3">
    <w:name w:val="toc 3"/>
    <w:basedOn w:val="TOC2"/>
    <w:uiPriority w:val="39"/>
    <w:qFormat/>
    <w:rsid w:val="003C3B51"/>
    <w:pPr>
      <w:tabs>
        <w:tab w:val="clear" w:pos="1985"/>
        <w:tab w:val="left" w:pos="1843"/>
      </w:tabs>
      <w:ind w:left="1701"/>
    </w:pPr>
  </w:style>
  <w:style w:type="paragraph" w:styleId="TOC4">
    <w:name w:val="toc 4"/>
    <w:basedOn w:val="TOC3"/>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ind w:firstLin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b/>
    </w:rPr>
  </w:style>
  <w:style w:type="paragraph" w:customStyle="1" w:styleId="TableText">
    <w:name w:val="Table_Text"/>
    <w:basedOn w:val="Normal"/>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style>
  <w:style w:type="paragraph" w:customStyle="1" w:styleId="FigureLegend0">
    <w:name w:val="Figure_Legend"/>
    <w:basedOn w:val="Normal"/>
    <w:next w:val="Normal"/>
    <w:rsid w:val="009E7F03"/>
    <w:pPr>
      <w:keepNext/>
      <w:spacing w:before="113"/>
      <w:jc w:val="left"/>
    </w:pPr>
    <w:rPr>
      <w:sz w:val="18"/>
      <w:lang w:val="en-US"/>
    </w:rPr>
  </w:style>
  <w:style w:type="paragraph" w:customStyle="1" w:styleId="AnnexNoTitle0">
    <w:name w:val="Annex_NoTitle"/>
    <w:basedOn w:val="Normal"/>
    <w:next w:val="Normalaftertitle"/>
    <w:rsid w:val="007B61BD"/>
    <w:pPr>
      <w:keepNext/>
      <w:keepLines/>
      <w:snapToGrid w:val="0"/>
      <w:spacing w:before="480" w:line="316" w:lineRule="exact"/>
      <w:ind w:firstLine="0"/>
      <w:jc w:val="center"/>
    </w:pPr>
    <w:rPr>
      <w:rFonts w:eastAsia="Times New Roman"/>
      <w:b/>
      <w:bCs/>
      <w:sz w:val="28"/>
    </w:rPr>
  </w:style>
  <w:style w:type="paragraph" w:customStyle="1" w:styleId="Figuretitle0">
    <w:name w:val="Figure_title"/>
    <w:basedOn w:val="Normal"/>
    <w:next w:val="Normal"/>
    <w:rsid w:val="007B61BD"/>
    <w:pPr>
      <w:keepLines/>
      <w:snapToGrid w:val="0"/>
      <w:spacing w:before="0" w:after="120" w:line="316" w:lineRule="exact"/>
      <w:ind w:firstLine="0"/>
      <w:jc w:val="center"/>
    </w:pPr>
    <w:rPr>
      <w:rFonts w:eastAsia="Times New Roman"/>
      <w:b/>
      <w:bCs/>
      <w:sz w:val="24"/>
    </w:rPr>
  </w:style>
  <w:style w:type="paragraph" w:customStyle="1" w:styleId="Tabletitle">
    <w:name w:val="Table_title"/>
    <w:basedOn w:val="Normal"/>
    <w:next w:val="Normal"/>
    <w:rsid w:val="007B61BD"/>
    <w:pPr>
      <w:keepNext/>
      <w:keepLines/>
      <w:snapToGrid w:val="0"/>
      <w:spacing w:before="0" w:after="120" w:line="316" w:lineRule="exact"/>
      <w:ind w:firstLine="0"/>
      <w:jc w:val="center"/>
    </w:pPr>
    <w:rPr>
      <w:rFonts w:eastAsia="Times New Roman"/>
      <w:b/>
      <w:bCs/>
      <w:sz w:val="24"/>
    </w:rPr>
  </w:style>
  <w:style w:type="paragraph" w:customStyle="1" w:styleId="CEOFooterContact2-3">
    <w:name w:val="CEO_FooterContact2-3"/>
    <w:basedOn w:val="CEONormal"/>
    <w:rsid w:val="005E0F5E"/>
    <w:pPr>
      <w:spacing w:before="0"/>
      <w:ind w:left="3827" w:hanging="2268"/>
    </w:pPr>
    <w:rPr>
      <w:sz w:val="16"/>
      <w:szCs w:val="16"/>
    </w:rPr>
  </w:style>
  <w:style w:type="paragraph" w:customStyle="1" w:styleId="CEONormal">
    <w:name w:val="CEO_Normal"/>
    <w:link w:val="CEONormalChar"/>
    <w:autoRedefine/>
    <w:rsid w:val="005E0F5E"/>
    <w:pPr>
      <w:spacing w:before="120"/>
    </w:pPr>
    <w:rPr>
      <w:rFonts w:ascii="Times New Roman" w:eastAsia="SimSun" w:hAnsi="Times New Roman"/>
      <w:b/>
      <w:sz w:val="24"/>
      <w:szCs w:val="24"/>
      <w:lang w:val="en-GB"/>
    </w:rPr>
  </w:style>
  <w:style w:type="character" w:customStyle="1" w:styleId="CEONormalChar">
    <w:name w:val="CEO_Normal Char"/>
    <w:basedOn w:val="DefaultParagraphFont"/>
    <w:link w:val="CEONormal"/>
    <w:rsid w:val="005E0F5E"/>
    <w:rPr>
      <w:rFonts w:ascii="Times New Roman" w:eastAsia="SimSun" w:hAnsi="Times New Roman"/>
      <w:b/>
      <w:sz w:val="24"/>
      <w:szCs w:val="24"/>
      <w:lang w:val="en-GB"/>
    </w:rPr>
  </w:style>
  <w:style w:type="paragraph" w:customStyle="1" w:styleId="CEODocTitle2lines-Second">
    <w:name w:val="CEO_DocTitle2lines-Second"/>
    <w:basedOn w:val="CEODocTitle2lines-First"/>
    <w:rsid w:val="005E0F5E"/>
    <w:pPr>
      <w:spacing w:before="0" w:after="480"/>
    </w:pPr>
  </w:style>
  <w:style w:type="paragraph" w:customStyle="1" w:styleId="CEODocTitle2lines-First">
    <w:name w:val="CEO_DocTitle2lines-First"/>
    <w:basedOn w:val="CEODocTitle-1line"/>
    <w:next w:val="Normal"/>
    <w:rsid w:val="005E0F5E"/>
    <w:pPr>
      <w:spacing w:after="0"/>
    </w:pPr>
  </w:style>
  <w:style w:type="paragraph" w:customStyle="1" w:styleId="CEODocTitle-1line">
    <w:name w:val="CEO_DocTitle-1line"/>
    <w:basedOn w:val="Normal"/>
    <w:next w:val="Normal"/>
    <w:rsid w:val="005E0F5E"/>
    <w:pPr>
      <w:tabs>
        <w:tab w:val="clear" w:pos="794"/>
        <w:tab w:val="clear" w:pos="1191"/>
        <w:tab w:val="clear" w:pos="1588"/>
        <w:tab w:val="clear" w:pos="1985"/>
      </w:tabs>
      <w:overflowPunct/>
      <w:autoSpaceDE/>
      <w:autoSpaceDN/>
      <w:adjustRightInd/>
      <w:spacing w:before="480" w:after="480"/>
      <w:ind w:firstLine="0"/>
      <w:jc w:val="center"/>
      <w:textAlignment w:val="auto"/>
    </w:pPr>
    <w:rPr>
      <w:rFonts w:ascii="Verdana" w:hAnsi="Verdana" w:cs="Simplified Arabic"/>
      <w:b/>
      <w:bCs/>
      <w:sz w:val="28"/>
      <w:szCs w:val="28"/>
      <w:lang w:val="en-US"/>
    </w:rPr>
  </w:style>
  <w:style w:type="paragraph" w:customStyle="1" w:styleId="CEOcontributionH1">
    <w:name w:val="CEO_contributionH1"/>
    <w:basedOn w:val="CEOcontribution-H123"/>
    <w:next w:val="CEONormal"/>
    <w:rsid w:val="005E0F5E"/>
    <w:pPr>
      <w:keepNext/>
      <w:keepLines/>
      <w:tabs>
        <w:tab w:val="clear" w:pos="567"/>
      </w:tabs>
      <w:spacing w:before="480"/>
      <w:ind w:left="0" w:firstLine="0"/>
    </w:pPr>
  </w:style>
  <w:style w:type="paragraph" w:customStyle="1" w:styleId="CEOcontribution-H123">
    <w:name w:val="CEO_contribution-H123"/>
    <w:basedOn w:val="Normal"/>
    <w:rsid w:val="005E0F5E"/>
    <w:pPr>
      <w:tabs>
        <w:tab w:val="clear" w:pos="794"/>
        <w:tab w:val="clear" w:pos="1191"/>
        <w:tab w:val="clear" w:pos="1588"/>
        <w:tab w:val="clear" w:pos="1985"/>
        <w:tab w:val="num" w:pos="567"/>
      </w:tabs>
      <w:overflowPunct/>
      <w:autoSpaceDE/>
      <w:autoSpaceDN/>
      <w:adjustRightInd/>
      <w:spacing w:after="120"/>
      <w:ind w:left="567" w:hanging="567"/>
      <w:jc w:val="left"/>
      <w:textAlignment w:val="auto"/>
    </w:pPr>
    <w:rPr>
      <w:rFonts w:ascii="Verdana" w:hAnsi="Verdana" w:cs="Simplified Arabic"/>
      <w:b/>
      <w:sz w:val="19"/>
      <w:szCs w:val="19"/>
    </w:rPr>
  </w:style>
  <w:style w:type="paragraph" w:customStyle="1" w:styleId="CEOFooterContact1">
    <w:name w:val="CEO_FooterContact1"/>
    <w:basedOn w:val="CEONormal"/>
    <w:next w:val="CEOFooterContact2-3"/>
    <w:rsid w:val="005E0F5E"/>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5E0F5E"/>
    <w:pPr>
      <w:spacing w:after="120"/>
      <w:ind w:left="743"/>
    </w:pPr>
    <w:rPr>
      <w:b w:val="0"/>
      <w:bCs/>
      <w:iCs/>
    </w:rPr>
  </w:style>
  <w:style w:type="paragraph" w:customStyle="1" w:styleId="CEOSourceTitle">
    <w:name w:val="CEO_Source_Title"/>
    <w:basedOn w:val="Normal"/>
    <w:rsid w:val="005E0F5E"/>
    <w:pPr>
      <w:tabs>
        <w:tab w:val="clear" w:pos="794"/>
        <w:tab w:val="clear" w:pos="1191"/>
        <w:tab w:val="clear" w:pos="1588"/>
        <w:tab w:val="clear" w:pos="1985"/>
      </w:tabs>
      <w:overflowPunct/>
      <w:autoSpaceDE/>
      <w:autoSpaceDN/>
      <w:adjustRightInd/>
      <w:spacing w:after="120"/>
      <w:ind w:firstLine="0"/>
      <w:jc w:val="left"/>
      <w:textAlignment w:val="auto"/>
    </w:pPr>
    <w:rPr>
      <w:rFonts w:cs="Simplified Arabic"/>
      <w:b/>
      <w:sz w:val="24"/>
      <w:szCs w:val="19"/>
    </w:rPr>
  </w:style>
  <w:style w:type="paragraph" w:customStyle="1" w:styleId="CEOParagraph11">
    <w:name w:val="CEO_Paragraph 1.1"/>
    <w:basedOn w:val="Heading2"/>
    <w:rsid w:val="005E0F5E"/>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76" w:hanging="576"/>
      <w:jc w:val="left"/>
      <w:textAlignment w:val="auto"/>
    </w:pPr>
    <w:rPr>
      <w:rFonts w:ascii="Verdana" w:hAnsi="Verdana" w:cs="Simplified Arabic"/>
      <w:b w:val="0"/>
      <w:sz w:val="18"/>
      <w:szCs w:val="28"/>
      <w:lang w:eastAsia="zh-CN"/>
    </w:rPr>
  </w:style>
  <w:style w:type="paragraph" w:customStyle="1" w:styleId="CEOIndent1-123">
    <w:name w:val="CEO_Indent1-123"/>
    <w:basedOn w:val="Normal"/>
    <w:rsid w:val="005E0F5E"/>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hAnsi="Verdana" w:cs="Simplified Arabic"/>
      <w:bCs/>
      <w:sz w:val="19"/>
      <w:szCs w:val="19"/>
      <w:lang w:val="en-US"/>
    </w:rPr>
  </w:style>
  <w:style w:type="paragraph" w:customStyle="1" w:styleId="CEOAgendaItemN">
    <w:name w:val="CEO_AgendaItemN°"/>
    <w:basedOn w:val="CEOIndent1-123"/>
    <w:rsid w:val="005E0F5E"/>
    <w:pPr>
      <w:tabs>
        <w:tab w:val="clear" w:pos="927"/>
      </w:tabs>
      <w:ind w:left="0" w:right="12" w:firstLine="0"/>
      <w:jc w:val="right"/>
    </w:pPr>
  </w:style>
  <w:style w:type="paragraph" w:customStyle="1" w:styleId="CEODocDates">
    <w:name w:val="CEO_DocDates"/>
    <w:basedOn w:val="Normal"/>
    <w:next w:val="Normal"/>
    <w:rsid w:val="005E0F5E"/>
    <w:pPr>
      <w:tabs>
        <w:tab w:val="clear" w:pos="794"/>
        <w:tab w:val="clear" w:pos="1191"/>
        <w:tab w:val="clear" w:pos="1588"/>
        <w:tab w:val="clear" w:pos="1985"/>
      </w:tabs>
      <w:overflowPunct/>
      <w:autoSpaceDE/>
      <w:autoSpaceDN/>
      <w:adjustRightInd/>
      <w:spacing w:before="0"/>
      <w:ind w:firstLine="0"/>
      <w:jc w:val="left"/>
      <w:textAlignment w:val="auto"/>
    </w:pPr>
    <w:rPr>
      <w:rFonts w:ascii="Verdana" w:hAnsi="Verdana" w:cs="Simplified Arabic"/>
      <w:b/>
      <w:sz w:val="24"/>
      <w:szCs w:val="19"/>
    </w:rPr>
  </w:style>
  <w:style w:type="paragraph" w:customStyle="1" w:styleId="CEODocNo">
    <w:name w:val="CEO_DocNo"/>
    <w:basedOn w:val="Normal"/>
    <w:next w:val="Normal"/>
    <w:rsid w:val="005E0F5E"/>
    <w:pPr>
      <w:tabs>
        <w:tab w:val="clear" w:pos="794"/>
        <w:tab w:val="clear" w:pos="1191"/>
        <w:tab w:val="clear" w:pos="1588"/>
        <w:tab w:val="clear" w:pos="1985"/>
      </w:tabs>
      <w:overflowPunct/>
      <w:autoSpaceDE/>
      <w:autoSpaceDN/>
      <w:adjustRightInd/>
      <w:spacing w:before="0"/>
      <w:ind w:firstLine="0"/>
      <w:jc w:val="left"/>
      <w:textAlignment w:val="auto"/>
    </w:pPr>
    <w:rPr>
      <w:rFonts w:ascii="Verdana" w:hAnsi="Verdana" w:cs="Simplified Arabic"/>
      <w:b/>
      <w:sz w:val="24"/>
      <w:szCs w:val="19"/>
    </w:rPr>
  </w:style>
  <w:style w:type="paragraph" w:customStyle="1" w:styleId="CEODocNoDetails">
    <w:name w:val="CEO_DocNoDetails"/>
    <w:basedOn w:val="Normal"/>
    <w:rsid w:val="005E0F5E"/>
    <w:pPr>
      <w:tabs>
        <w:tab w:val="clear" w:pos="794"/>
        <w:tab w:val="clear" w:pos="1191"/>
        <w:tab w:val="clear" w:pos="1588"/>
        <w:tab w:val="clear" w:pos="1985"/>
      </w:tabs>
      <w:overflowPunct/>
      <w:autoSpaceDE/>
      <w:autoSpaceDN/>
      <w:adjustRightInd/>
      <w:spacing w:before="80" w:after="80"/>
      <w:ind w:firstLine="0"/>
      <w:jc w:val="center"/>
      <w:textAlignment w:val="auto"/>
    </w:pPr>
    <w:rPr>
      <w:rFonts w:ascii="Verdana" w:hAnsi="Verdana" w:cs="Simplified Arabic"/>
      <w:bCs/>
      <w:sz w:val="19"/>
      <w:szCs w:val="19"/>
    </w:rPr>
  </w:style>
  <w:style w:type="paragraph" w:customStyle="1" w:styleId="CEOFooter">
    <w:name w:val="CEO_Footer"/>
    <w:basedOn w:val="Normal"/>
    <w:rsid w:val="005E0F5E"/>
    <w:pPr>
      <w:tabs>
        <w:tab w:val="clear" w:pos="794"/>
        <w:tab w:val="clear" w:pos="1191"/>
        <w:tab w:val="clear" w:pos="1588"/>
        <w:tab w:val="clear" w:pos="1985"/>
        <w:tab w:val="right" w:pos="9072"/>
      </w:tabs>
      <w:overflowPunct/>
      <w:autoSpaceDE/>
      <w:autoSpaceDN/>
      <w:adjustRightInd/>
      <w:spacing w:before="0"/>
      <w:ind w:firstLine="0"/>
      <w:jc w:val="left"/>
      <w:textAlignment w:val="auto"/>
    </w:pPr>
    <w:rPr>
      <w:rFonts w:ascii="Verdana" w:hAnsi="Verdana" w:cs="Simplified Arabic"/>
      <w:bCs/>
      <w:sz w:val="16"/>
      <w:szCs w:val="19"/>
    </w:rPr>
  </w:style>
  <w:style w:type="paragraph" w:customStyle="1" w:styleId="CEOHeader1">
    <w:name w:val="CEO_Header1"/>
    <w:basedOn w:val="Normal"/>
    <w:rsid w:val="005E0F5E"/>
    <w:pPr>
      <w:tabs>
        <w:tab w:val="clear" w:pos="794"/>
        <w:tab w:val="clear" w:pos="1191"/>
        <w:tab w:val="clear" w:pos="1588"/>
        <w:tab w:val="clear" w:pos="1985"/>
        <w:tab w:val="num" w:pos="420"/>
      </w:tabs>
      <w:overflowPunct/>
      <w:autoSpaceDE/>
      <w:autoSpaceDN/>
      <w:adjustRightInd/>
      <w:spacing w:before="0"/>
      <w:ind w:left="420" w:hanging="420"/>
      <w:jc w:val="left"/>
      <w:textAlignment w:val="auto"/>
    </w:pPr>
    <w:rPr>
      <w:rFonts w:ascii="Verdana" w:hAnsi="Verdana" w:cs="Simplified Arabic"/>
      <w:bCs/>
      <w:sz w:val="19"/>
      <w:szCs w:val="19"/>
      <w:lang w:val="en-US"/>
    </w:rPr>
  </w:style>
  <w:style w:type="paragraph" w:customStyle="1" w:styleId="CEOHeader2">
    <w:name w:val="CEO_Header2"/>
    <w:basedOn w:val="Normal"/>
    <w:rsid w:val="005E0F5E"/>
    <w:pPr>
      <w:tabs>
        <w:tab w:val="clear" w:pos="794"/>
        <w:tab w:val="clear" w:pos="1191"/>
        <w:tab w:val="clear" w:pos="1588"/>
        <w:tab w:val="clear" w:pos="1985"/>
      </w:tabs>
      <w:overflowPunct/>
      <w:autoSpaceDE/>
      <w:autoSpaceDN/>
      <w:adjustRightInd/>
      <w:spacing w:before="720"/>
      <w:ind w:firstLine="0"/>
      <w:jc w:val="left"/>
      <w:textAlignment w:val="auto"/>
    </w:pPr>
    <w:rPr>
      <w:rFonts w:ascii="Verdana" w:hAnsi="Verdana" w:cs="Simplified Arabic"/>
      <w:bCs/>
      <w:sz w:val="19"/>
      <w:szCs w:val="19"/>
      <w:lang w:val="en-US"/>
    </w:rPr>
  </w:style>
  <w:style w:type="paragraph" w:customStyle="1" w:styleId="CEOHeaderPageNumber">
    <w:name w:val="CEO_HeaderPageNumber"/>
    <w:basedOn w:val="Normal"/>
    <w:rsid w:val="005E0F5E"/>
    <w:pPr>
      <w:tabs>
        <w:tab w:val="clear" w:pos="794"/>
        <w:tab w:val="clear" w:pos="1191"/>
        <w:tab w:val="clear" w:pos="1588"/>
        <w:tab w:val="clear" w:pos="1985"/>
        <w:tab w:val="center" w:pos="4536"/>
        <w:tab w:val="right" w:pos="9072"/>
      </w:tabs>
      <w:overflowPunct/>
      <w:autoSpaceDE/>
      <w:autoSpaceDN/>
      <w:adjustRightInd/>
      <w:spacing w:before="0"/>
      <w:ind w:firstLine="0"/>
      <w:jc w:val="right"/>
      <w:textAlignment w:val="auto"/>
    </w:pPr>
    <w:rPr>
      <w:rFonts w:ascii="Verdana" w:hAnsi="Verdana" w:cs="Simplified Arabic"/>
      <w:bCs/>
      <w:smallCaps/>
      <w:sz w:val="19"/>
      <w:szCs w:val="19"/>
      <w:lang w:val="en-US"/>
    </w:rPr>
  </w:style>
  <w:style w:type="paragraph" w:customStyle="1" w:styleId="CEOcontributionStart">
    <w:name w:val="CEO_contributionStart"/>
    <w:basedOn w:val="CEOcontribution-H123"/>
    <w:rsid w:val="005E0F5E"/>
    <w:pPr>
      <w:tabs>
        <w:tab w:val="clear" w:pos="567"/>
      </w:tabs>
      <w:spacing w:before="360"/>
      <w:ind w:left="0" w:firstLine="0"/>
    </w:pPr>
    <w:rPr>
      <w:b w:val="0"/>
    </w:rPr>
  </w:style>
  <w:style w:type="paragraph" w:customStyle="1" w:styleId="CEOParagraph111">
    <w:name w:val="CEO_Paragraph1.1.1"/>
    <w:basedOn w:val="Heading3"/>
    <w:rsid w:val="005E0F5E"/>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hAnsi="Verdana" w:cs="Simplified Arabic"/>
      <w:b w:val="0"/>
      <w:sz w:val="19"/>
      <w:szCs w:val="28"/>
      <w:lang w:eastAsia="zh-CN"/>
    </w:rPr>
  </w:style>
  <w:style w:type="paragraph" w:customStyle="1" w:styleId="CEOindent-abc">
    <w:name w:val="CEO_indent-abc"/>
    <w:basedOn w:val="Normal"/>
    <w:rsid w:val="005E0F5E"/>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hAnsi="Verdana" w:cs="Traditional Arabic"/>
      <w:bCs/>
      <w:sz w:val="18"/>
      <w:szCs w:val="28"/>
    </w:rPr>
  </w:style>
  <w:style w:type="paragraph" w:customStyle="1" w:styleId="CEOIndent-bulletsblackdot">
    <w:name w:val="CEO_Indent-bulletsblackdot"/>
    <w:basedOn w:val="Normal"/>
    <w:rsid w:val="005E0F5E"/>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hAnsi="Verdana" w:cs="Simplified Arabic"/>
      <w:bCs/>
      <w:sz w:val="19"/>
      <w:szCs w:val="19"/>
    </w:rPr>
  </w:style>
  <w:style w:type="paragraph" w:customStyle="1" w:styleId="CEOIndent-bulletsBlueSquare">
    <w:name w:val="CEO_Indent-bulletsBlueSquare"/>
    <w:basedOn w:val="CEOIndent-bulletsblackdot"/>
    <w:rsid w:val="005E0F5E"/>
    <w:pPr>
      <w:tabs>
        <w:tab w:val="clear" w:pos="284"/>
        <w:tab w:val="num" w:pos="927"/>
      </w:tabs>
      <w:ind w:left="927" w:hanging="360"/>
    </w:pPr>
  </w:style>
  <w:style w:type="paragraph" w:customStyle="1" w:styleId="CEOMeetingDates">
    <w:name w:val="CEO_MeetingDates"/>
    <w:basedOn w:val="Normal"/>
    <w:rsid w:val="005E0F5E"/>
    <w:pPr>
      <w:tabs>
        <w:tab w:val="clear" w:pos="794"/>
        <w:tab w:val="clear" w:pos="1191"/>
        <w:tab w:val="clear" w:pos="1588"/>
        <w:tab w:val="clear" w:pos="1985"/>
      </w:tabs>
      <w:overflowPunct/>
      <w:autoSpaceDE/>
      <w:autoSpaceDN/>
      <w:adjustRightInd/>
      <w:spacing w:before="0" w:after="40"/>
      <w:ind w:firstLine="0"/>
      <w:jc w:val="left"/>
      <w:textAlignment w:val="auto"/>
    </w:pPr>
    <w:rPr>
      <w:rFonts w:cs="Simplified Arabic"/>
      <w:b/>
      <w:sz w:val="24"/>
      <w:szCs w:val="19"/>
    </w:rPr>
  </w:style>
  <w:style w:type="paragraph" w:customStyle="1" w:styleId="CEOMeetingName">
    <w:name w:val="CEO_MeetingName"/>
    <w:basedOn w:val="Normal"/>
    <w:rsid w:val="005E0F5E"/>
    <w:pPr>
      <w:tabs>
        <w:tab w:val="clear" w:pos="794"/>
        <w:tab w:val="clear" w:pos="1191"/>
        <w:tab w:val="clear" w:pos="1588"/>
        <w:tab w:val="clear" w:pos="1985"/>
      </w:tabs>
      <w:overflowPunct/>
      <w:autoSpaceDE/>
      <w:autoSpaceDN/>
      <w:adjustRightInd/>
      <w:spacing w:before="0"/>
      <w:ind w:firstLine="0"/>
      <w:jc w:val="left"/>
      <w:textAlignment w:val="auto"/>
    </w:pPr>
    <w:rPr>
      <w:rFonts w:cs="Simplified Arabic"/>
      <w:b/>
      <w:sz w:val="24"/>
      <w:szCs w:val="19"/>
    </w:rPr>
  </w:style>
  <w:style w:type="paragraph" w:customStyle="1" w:styleId="CEOOriginalLanguage">
    <w:name w:val="CEO_OriginalLanguage"/>
    <w:basedOn w:val="Normal"/>
    <w:next w:val="Normal"/>
    <w:rsid w:val="005E0F5E"/>
    <w:pPr>
      <w:tabs>
        <w:tab w:val="clear" w:pos="794"/>
        <w:tab w:val="clear" w:pos="1191"/>
        <w:tab w:val="clear" w:pos="1588"/>
        <w:tab w:val="clear" w:pos="1985"/>
      </w:tabs>
      <w:overflowPunct/>
      <w:autoSpaceDE/>
      <w:autoSpaceDN/>
      <w:adjustRightInd/>
      <w:spacing w:before="240" w:after="120"/>
      <w:ind w:firstLine="0"/>
      <w:jc w:val="left"/>
      <w:textAlignment w:val="auto"/>
    </w:pPr>
    <w:rPr>
      <w:rFonts w:ascii="Verdana" w:hAnsi="Verdana" w:cs="Simplified Arabic"/>
      <w:b/>
      <w:sz w:val="24"/>
      <w:szCs w:val="19"/>
    </w:rPr>
  </w:style>
  <w:style w:type="paragraph" w:customStyle="1" w:styleId="CEOQuestion">
    <w:name w:val="CEO_Question"/>
    <w:basedOn w:val="CEOOriginalLanguage"/>
    <w:rsid w:val="005E0F5E"/>
    <w:pPr>
      <w:tabs>
        <w:tab w:val="left" w:pos="2098"/>
      </w:tabs>
      <w:ind w:left="2098" w:hanging="2098"/>
    </w:pPr>
    <w:rPr>
      <w:lang w:val="fr-CH"/>
    </w:rPr>
  </w:style>
  <w:style w:type="paragraph" w:customStyle="1" w:styleId="CEOQuestionDetails">
    <w:name w:val="CEO_QuestionDetails"/>
    <w:basedOn w:val="CEOOriginalLanguage"/>
    <w:rsid w:val="005E0F5E"/>
    <w:rPr>
      <w:b w:val="0"/>
      <w:bCs/>
    </w:rPr>
  </w:style>
  <w:style w:type="paragraph" w:customStyle="1" w:styleId="CEOSectorName">
    <w:name w:val="CEO_SectorName"/>
    <w:basedOn w:val="Normal"/>
    <w:rsid w:val="005E0F5E"/>
    <w:pPr>
      <w:tabs>
        <w:tab w:val="clear" w:pos="794"/>
        <w:tab w:val="clear" w:pos="1191"/>
        <w:tab w:val="clear" w:pos="1588"/>
        <w:tab w:val="clear" w:pos="1985"/>
      </w:tabs>
      <w:overflowPunct/>
      <w:autoSpaceDE/>
      <w:autoSpaceDN/>
      <w:adjustRightInd/>
      <w:spacing w:after="120"/>
      <w:ind w:firstLine="0"/>
      <w:jc w:val="left"/>
      <w:textAlignment w:val="auto"/>
    </w:pPr>
    <w:rPr>
      <w:rFonts w:ascii="Verdana" w:hAnsi="Verdana" w:cs="Simplified Arabic"/>
      <w:b/>
      <w:sz w:val="26"/>
      <w:szCs w:val="28"/>
    </w:rPr>
  </w:style>
  <w:style w:type="paragraph" w:customStyle="1" w:styleId="CEOSignatureName">
    <w:name w:val="CEO_SignatureName"/>
    <w:basedOn w:val="Normal"/>
    <w:rsid w:val="005E0F5E"/>
    <w:pPr>
      <w:tabs>
        <w:tab w:val="clear" w:pos="794"/>
        <w:tab w:val="clear" w:pos="1191"/>
        <w:tab w:val="clear" w:pos="1588"/>
        <w:tab w:val="clear" w:pos="1985"/>
      </w:tabs>
      <w:overflowPunct/>
      <w:autoSpaceDE/>
      <w:autoSpaceDN/>
      <w:adjustRightInd/>
      <w:spacing w:before="720"/>
      <w:ind w:firstLine="0"/>
      <w:jc w:val="left"/>
      <w:textAlignment w:val="auto"/>
    </w:pPr>
    <w:rPr>
      <w:rFonts w:ascii="Verdana" w:hAnsi="Verdana" w:cs="Simplified Arabic"/>
      <w:bCs/>
      <w:sz w:val="19"/>
      <w:szCs w:val="19"/>
    </w:rPr>
  </w:style>
  <w:style w:type="paragraph" w:customStyle="1" w:styleId="CEOSignatureTitle">
    <w:name w:val="CEO_SignatureTitle"/>
    <w:basedOn w:val="CEOSignatureName"/>
    <w:rsid w:val="005E0F5E"/>
    <w:pPr>
      <w:spacing w:before="0"/>
    </w:pPr>
  </w:style>
  <w:style w:type="paragraph" w:customStyle="1" w:styleId="CEOSourceTitleDetails">
    <w:name w:val="CEO_SourceTitleDetails"/>
    <w:basedOn w:val="Normal"/>
    <w:rsid w:val="005E0F5E"/>
    <w:pPr>
      <w:tabs>
        <w:tab w:val="clear" w:pos="794"/>
        <w:tab w:val="clear" w:pos="1191"/>
        <w:tab w:val="clear" w:pos="1588"/>
        <w:tab w:val="clear" w:pos="1985"/>
      </w:tabs>
      <w:overflowPunct/>
      <w:autoSpaceDE/>
      <w:autoSpaceDN/>
      <w:adjustRightInd/>
      <w:spacing w:after="120"/>
      <w:ind w:firstLine="0"/>
      <w:jc w:val="left"/>
      <w:textAlignment w:val="auto"/>
    </w:pPr>
    <w:rPr>
      <w:rFonts w:ascii="Verdana" w:hAnsi="Verdana" w:cs="Simplified Arabic"/>
      <w:bCs/>
      <w:sz w:val="19"/>
      <w:szCs w:val="19"/>
    </w:rPr>
  </w:style>
  <w:style w:type="paragraph" w:customStyle="1" w:styleId="CEOSTG">
    <w:name w:val="CEO_STG"/>
    <w:basedOn w:val="CEOOriginalLanguage"/>
    <w:rsid w:val="005E0F5E"/>
    <w:pPr>
      <w:spacing w:before="120"/>
      <w:jc w:val="center"/>
    </w:pPr>
  </w:style>
  <w:style w:type="paragraph" w:customStyle="1" w:styleId="CEOindent-endash">
    <w:name w:val="CEO_indent-endash"/>
    <w:basedOn w:val="CEOEmdashList"/>
    <w:rsid w:val="005E0F5E"/>
  </w:style>
  <w:style w:type="paragraph" w:customStyle="1" w:styleId="CEOEmdashList">
    <w:name w:val="CEO_EmdashList"/>
    <w:basedOn w:val="CEONormal"/>
    <w:rsid w:val="005E0F5E"/>
  </w:style>
  <w:style w:type="character" w:styleId="FollowedHyperlink">
    <w:name w:val="FollowedHyperlink"/>
    <w:aliases w:val="CEO_FollowedHyperlink"/>
    <w:basedOn w:val="DefaultParagraphFont"/>
    <w:rsid w:val="005E0F5E"/>
    <w:rPr>
      <w:rFonts w:ascii="Verdana" w:hAnsi="Verdana"/>
      <w:noProof w:val="0"/>
      <w:color w:val="606420"/>
      <w:sz w:val="19"/>
      <w:u w:val="single"/>
      <w:lang w:val="en-GB"/>
    </w:rPr>
  </w:style>
  <w:style w:type="character" w:styleId="Hyperlink">
    <w:name w:val="Hyperlink"/>
    <w:aliases w:val="CEO_Hyperlink"/>
    <w:basedOn w:val="DefaultParagraphFont"/>
    <w:uiPriority w:val="99"/>
    <w:rsid w:val="001E1178"/>
    <w:rPr>
      <w:rFonts w:ascii="Times New Roman" w:hAnsi="Times New Roman"/>
      <w:noProof w:val="0"/>
      <w:color w:val="0000FF"/>
      <w:sz w:val="22"/>
      <w:u w:val="single"/>
      <w:lang w:val="en-GB"/>
    </w:rPr>
  </w:style>
  <w:style w:type="paragraph" w:customStyle="1" w:styleId="CEOConsidering">
    <w:name w:val="CEO_Considering"/>
    <w:basedOn w:val="CEONormal"/>
    <w:rsid w:val="005E0F5E"/>
    <w:pPr>
      <w:keepNext/>
      <w:keepLines/>
      <w:spacing w:after="120"/>
      <w:ind w:left="851"/>
    </w:pPr>
    <w:rPr>
      <w:i/>
      <w:iCs/>
    </w:rPr>
  </w:style>
  <w:style w:type="paragraph" w:customStyle="1" w:styleId="CEOEndBar">
    <w:name w:val="CEO_EndBar"/>
    <w:basedOn w:val="CEONormal"/>
    <w:rsid w:val="005E0F5E"/>
    <w:pPr>
      <w:spacing w:after="120"/>
      <w:jc w:val="center"/>
    </w:pPr>
  </w:style>
  <w:style w:type="paragraph" w:customStyle="1" w:styleId="CEOExtract">
    <w:name w:val="CEO_Extract"/>
    <w:basedOn w:val="CEONormal"/>
    <w:rsid w:val="005E0F5E"/>
    <w:pPr>
      <w:keepNext/>
      <w:keepLines/>
      <w:spacing w:after="120"/>
    </w:pPr>
  </w:style>
  <w:style w:type="paragraph" w:customStyle="1" w:styleId="CEOHeader">
    <w:name w:val="CEO_Header"/>
    <w:basedOn w:val="Normal"/>
    <w:rsid w:val="005E0F5E"/>
    <w:pPr>
      <w:tabs>
        <w:tab w:val="clear" w:pos="794"/>
        <w:tab w:val="clear" w:pos="1191"/>
        <w:tab w:val="clear" w:pos="1588"/>
        <w:tab w:val="clear" w:pos="1985"/>
        <w:tab w:val="center" w:pos="5103"/>
        <w:tab w:val="right" w:pos="10206"/>
      </w:tabs>
      <w:overflowPunct/>
      <w:autoSpaceDE/>
      <w:autoSpaceDN/>
      <w:adjustRightInd/>
      <w:spacing w:after="480"/>
      <w:ind w:right="357" w:firstLine="0"/>
      <w:jc w:val="left"/>
      <w:textAlignment w:val="auto"/>
    </w:pPr>
    <w:rPr>
      <w:rFonts w:cs="Simplified Arabic"/>
      <w:bCs/>
      <w:smallCaps/>
      <w:spacing w:val="24"/>
      <w:sz w:val="18"/>
      <w:szCs w:val="18"/>
      <w:lang w:val="en-US" w:eastAsia="zh-CN"/>
    </w:rPr>
  </w:style>
  <w:style w:type="paragraph" w:customStyle="1" w:styleId="CEOResText">
    <w:name w:val="CEO_ResText"/>
    <w:basedOn w:val="CEONormal"/>
    <w:rsid w:val="005E0F5E"/>
    <w:pPr>
      <w:spacing w:after="120"/>
      <w:ind w:left="426"/>
    </w:pPr>
  </w:style>
  <w:style w:type="paragraph" w:customStyle="1" w:styleId="CEOLogo">
    <w:name w:val="CEO_Logo"/>
    <w:basedOn w:val="CEONormal"/>
    <w:rsid w:val="005E0F5E"/>
    <w:pPr>
      <w:spacing w:before="0"/>
      <w:jc w:val="right"/>
    </w:pPr>
  </w:style>
  <w:style w:type="paragraph" w:customStyle="1" w:styleId="CEOMeetingSTG">
    <w:name w:val="CEO_MeetingSTG"/>
    <w:basedOn w:val="CEOMeetingName"/>
    <w:rsid w:val="005E0F5E"/>
    <w:pPr>
      <w:spacing w:before="120" w:after="120"/>
    </w:pPr>
  </w:style>
  <w:style w:type="paragraph" w:customStyle="1" w:styleId="CEORevision">
    <w:name w:val="CEO_Revision"/>
    <w:basedOn w:val="CEONormal"/>
    <w:autoRedefine/>
    <w:rsid w:val="005E0F5E"/>
    <w:pPr>
      <w:tabs>
        <w:tab w:val="left" w:pos="1928"/>
      </w:tabs>
    </w:pPr>
    <w:rPr>
      <w:b w:val="0"/>
      <w:sz w:val="18"/>
      <w:szCs w:val="18"/>
    </w:rPr>
  </w:style>
  <w:style w:type="paragraph" w:customStyle="1" w:styleId="CEORevisionNote">
    <w:name w:val="CEO_RevisionNote"/>
    <w:basedOn w:val="CEORevision"/>
    <w:autoRedefine/>
    <w:rsid w:val="005E0F5E"/>
    <w:pPr>
      <w:spacing w:after="120"/>
    </w:pPr>
    <w:rPr>
      <w:b/>
      <w:i/>
      <w:iCs/>
      <w:lang w:val="en-US"/>
    </w:rPr>
  </w:style>
  <w:style w:type="paragraph" w:customStyle="1" w:styleId="CEOActionRequired">
    <w:name w:val="CEO_ActionRequired"/>
    <w:basedOn w:val="CEONormal"/>
    <w:rsid w:val="005E0F5E"/>
    <w:pPr>
      <w:tabs>
        <w:tab w:val="left" w:pos="1928"/>
      </w:tabs>
    </w:pPr>
    <w:rPr>
      <w:b w:val="0"/>
    </w:rPr>
  </w:style>
  <w:style w:type="paragraph" w:customStyle="1" w:styleId="CEOSummaryStartHere">
    <w:name w:val="CEO_Summary_StartHere"/>
    <w:rsid w:val="005E0F5E"/>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5E0F5E"/>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5E0F5E"/>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5E0F5E"/>
    <w:pPr>
      <w:spacing w:before="120"/>
    </w:pPr>
    <w:rPr>
      <w:rFonts w:ascii="Verdana" w:eastAsia="SimSun" w:hAnsi="Verdana"/>
      <w:bCs/>
      <w:sz w:val="19"/>
      <w:szCs w:val="19"/>
      <w:lang w:val="en-GB" w:eastAsia="en-US"/>
    </w:rPr>
  </w:style>
  <w:style w:type="character" w:styleId="Strong">
    <w:name w:val="Strong"/>
    <w:basedOn w:val="DefaultParagraphFont"/>
    <w:qFormat/>
    <w:rsid w:val="005E0F5E"/>
    <w:rPr>
      <w:rFonts w:ascii="Trebuchet MS" w:hAnsi="Trebuchet MS"/>
      <w:b/>
      <w:bCs/>
      <w:noProof w:val="0"/>
      <w:lang w:val="en-GB"/>
    </w:rPr>
  </w:style>
  <w:style w:type="paragraph" w:customStyle="1" w:styleId="Tablehead0">
    <w:name w:val="Table_head"/>
    <w:basedOn w:val="Normal"/>
    <w:next w:val="Tabletext0"/>
    <w:rsid w:val="005E0F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rFonts w:eastAsia="Times New Roman"/>
      <w:b/>
      <w:sz w:val="18"/>
      <w:lang w:val="es-ES_tradnl"/>
    </w:rPr>
  </w:style>
  <w:style w:type="paragraph" w:customStyle="1" w:styleId="Tabletext0">
    <w:name w:val="Table_text"/>
    <w:basedOn w:val="Normal"/>
    <w:rsid w:val="005E0F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rPr>
      <w:rFonts w:eastAsia="Times New Roman"/>
      <w:lang w:val="es-ES_tradnl"/>
    </w:rPr>
  </w:style>
  <w:style w:type="paragraph" w:customStyle="1" w:styleId="MOS-SGHeader">
    <w:name w:val="MOS-SGHeader"/>
    <w:basedOn w:val="Normal"/>
    <w:rsid w:val="005E0F5E"/>
    <w:pPr>
      <w:framePr w:hSpace="181" w:vSpace="181" w:wrap="around" w:hAnchor="margin" w:xAlign="center" w:y="285"/>
      <w:spacing w:before="360" w:after="48" w:line="240" w:lineRule="atLeast"/>
      <w:ind w:firstLine="0"/>
      <w:suppressOverlap/>
      <w:jc w:val="left"/>
    </w:pPr>
    <w:rPr>
      <w:rFonts w:cs="Times"/>
      <w:b/>
      <w:position w:val="6"/>
      <w:sz w:val="26"/>
      <w:szCs w:val="26"/>
      <w:lang w:val="es-ES_tradnl"/>
    </w:rPr>
  </w:style>
  <w:style w:type="paragraph" w:customStyle="1" w:styleId="StyleCEOIndent-bulletsblackdotSimSun12ptBefore36pt">
    <w:name w:val="Style CEO_Indent-bulletsblackdot + SimSun 12 pt Before:  3.6 pt ..."/>
    <w:basedOn w:val="CEOIndent-bulletsblackdot"/>
    <w:rsid w:val="005E0F5E"/>
    <w:pPr>
      <w:spacing w:before="72" w:after="0"/>
    </w:pPr>
    <w:rPr>
      <w:rFonts w:ascii="Times New Roman" w:hAnsi="Times New Roman"/>
      <w:sz w:val="24"/>
      <w:szCs w:val="24"/>
    </w:rPr>
  </w:style>
  <w:style w:type="paragraph" w:customStyle="1" w:styleId="StyleAfter0ptFirstline2ch">
    <w:name w:val="Style After:  0 pt First line:  2 ch"/>
    <w:basedOn w:val="Normal"/>
    <w:rsid w:val="005E0F5E"/>
    <w:pPr>
      <w:tabs>
        <w:tab w:val="clear" w:pos="794"/>
        <w:tab w:val="clear" w:pos="1191"/>
        <w:tab w:val="clear" w:pos="1588"/>
        <w:tab w:val="clear" w:pos="1985"/>
      </w:tabs>
      <w:overflowPunct/>
      <w:autoSpaceDE/>
      <w:autoSpaceDN/>
      <w:adjustRightInd/>
      <w:ind w:firstLineChars="200" w:firstLine="200"/>
      <w:jc w:val="left"/>
      <w:textAlignment w:val="auto"/>
    </w:pPr>
    <w:rPr>
      <w:rFonts w:cs="Simplified Arabic"/>
      <w:bCs/>
      <w:sz w:val="24"/>
      <w:szCs w:val="28"/>
      <w:lang w:val="en-US" w:eastAsia="zh-CN"/>
    </w:rPr>
  </w:style>
  <w:style w:type="character" w:styleId="HTMLCite">
    <w:name w:val="HTML Cite"/>
    <w:basedOn w:val="DefaultParagraphFont"/>
    <w:rsid w:val="005E0F5E"/>
    <w:rPr>
      <w:rFonts w:ascii="Trebuchet MS" w:hAnsi="Trebuchet MS"/>
      <w:i/>
      <w:iCs/>
      <w:noProof w:val="0"/>
      <w:lang w:val="en-GB"/>
    </w:rPr>
  </w:style>
  <w:style w:type="paragraph" w:customStyle="1" w:styleId="Artheading">
    <w:name w:val="Art_heading"/>
    <w:basedOn w:val="Normal"/>
    <w:next w:val="Normalaftertitle"/>
    <w:rsid w:val="00FD6E72"/>
    <w:pPr>
      <w:spacing w:before="480"/>
      <w:ind w:firstLine="0"/>
      <w:jc w:val="center"/>
    </w:pPr>
    <w:rPr>
      <w:rFonts w:ascii="Verdana" w:hAnsi="Verdana"/>
      <w:b/>
      <w:sz w:val="24"/>
    </w:rPr>
  </w:style>
  <w:style w:type="paragraph" w:customStyle="1" w:styleId="ASN1">
    <w:name w:val="ASN.1"/>
    <w:basedOn w:val="Normal"/>
    <w:rsid w:val="00FD6E72"/>
    <w:pPr>
      <w:tabs>
        <w:tab w:val="left" w:pos="567"/>
        <w:tab w:val="left" w:pos="1134"/>
        <w:tab w:val="left" w:pos="1701"/>
        <w:tab w:val="left" w:pos="2268"/>
        <w:tab w:val="left" w:pos="2835"/>
        <w:tab w:val="left" w:pos="3402"/>
        <w:tab w:val="left" w:pos="3969"/>
        <w:tab w:val="left" w:pos="4536"/>
        <w:tab w:val="left" w:pos="5103"/>
        <w:tab w:val="left" w:pos="5670"/>
      </w:tabs>
      <w:spacing w:before="0"/>
      <w:ind w:firstLine="0"/>
      <w:jc w:val="left"/>
    </w:pPr>
    <w:rPr>
      <w:rFonts w:ascii="Courier New" w:hAnsi="Courier New"/>
      <w:b/>
      <w:noProof/>
      <w:sz w:val="20"/>
    </w:rPr>
  </w:style>
  <w:style w:type="paragraph" w:customStyle="1" w:styleId="Call">
    <w:name w:val="Call"/>
    <w:basedOn w:val="Normal"/>
    <w:next w:val="Normal"/>
    <w:rsid w:val="00FD6E72"/>
    <w:pPr>
      <w:keepNext/>
      <w:keepLines/>
      <w:spacing w:before="160"/>
      <w:ind w:left="794" w:firstLine="0"/>
      <w:jc w:val="left"/>
    </w:pPr>
    <w:rPr>
      <w:rFonts w:ascii="Verdana" w:hAnsi="Verdana"/>
      <w:i/>
      <w:sz w:val="20"/>
    </w:rPr>
  </w:style>
  <w:style w:type="character" w:styleId="EndnoteReference">
    <w:name w:val="endnote reference"/>
    <w:basedOn w:val="DefaultParagraphFont"/>
    <w:rsid w:val="00FD6E72"/>
    <w:rPr>
      <w:vertAlign w:val="superscript"/>
    </w:rPr>
  </w:style>
  <w:style w:type="paragraph" w:customStyle="1" w:styleId="Figurewithouttitle">
    <w:name w:val="Figure_without_title"/>
    <w:basedOn w:val="Normal"/>
    <w:next w:val="Normalaftertitle"/>
    <w:rsid w:val="00FD6E72"/>
    <w:pPr>
      <w:keepLines/>
      <w:spacing w:before="240" w:after="120"/>
      <w:ind w:firstLine="0"/>
      <w:jc w:val="center"/>
    </w:pPr>
    <w:rPr>
      <w:rFonts w:ascii="Verdana" w:hAnsi="Verdana"/>
      <w:sz w:val="20"/>
    </w:rPr>
  </w:style>
  <w:style w:type="paragraph" w:customStyle="1" w:styleId="FirstFooter">
    <w:name w:val="FirstFooter"/>
    <w:basedOn w:val="Footer"/>
    <w:rsid w:val="00FD6E72"/>
    <w:pPr>
      <w:tabs>
        <w:tab w:val="clear" w:pos="5954"/>
        <w:tab w:val="clear" w:pos="9639"/>
      </w:tabs>
      <w:overflowPunct/>
      <w:autoSpaceDE/>
      <w:autoSpaceDN/>
      <w:adjustRightInd/>
      <w:spacing w:before="40"/>
      <w:ind w:firstLine="0"/>
      <w:jc w:val="left"/>
      <w:textAlignment w:val="auto"/>
    </w:pPr>
    <w:rPr>
      <w:rFonts w:ascii="Verdana" w:hAnsi="Verdana"/>
      <w:caps w:val="0"/>
      <w:noProof w:val="0"/>
      <w:sz w:val="14"/>
    </w:rPr>
  </w:style>
  <w:style w:type="paragraph" w:customStyle="1" w:styleId="Formal">
    <w:name w:val="Formal"/>
    <w:basedOn w:val="ASN1"/>
    <w:rsid w:val="00FD6E72"/>
    <w:rPr>
      <w:b w:val="0"/>
    </w:rPr>
  </w:style>
  <w:style w:type="paragraph" w:customStyle="1" w:styleId="QuestionNoBR">
    <w:name w:val="Question_No_BR"/>
    <w:basedOn w:val="RecNoBR"/>
    <w:next w:val="Questiontitle"/>
    <w:rsid w:val="00FD6E72"/>
    <w:pPr>
      <w:ind w:firstLine="0"/>
    </w:pPr>
    <w:rPr>
      <w:rFonts w:ascii="Verdana" w:hAnsi="Verdana"/>
      <w:sz w:val="24"/>
    </w:rPr>
  </w:style>
  <w:style w:type="paragraph" w:customStyle="1" w:styleId="Repdate">
    <w:name w:val="Rep_date"/>
    <w:basedOn w:val="Recdate"/>
    <w:next w:val="Normalaftertitle"/>
    <w:rsid w:val="00FD6E72"/>
    <w:rPr>
      <w:rFonts w:ascii="Verdana" w:hAnsi="Verdana"/>
      <w:sz w:val="18"/>
    </w:rPr>
  </w:style>
  <w:style w:type="paragraph" w:customStyle="1" w:styleId="RepNo">
    <w:name w:val="Rep_No"/>
    <w:basedOn w:val="RecNo"/>
    <w:next w:val="Reptitle"/>
    <w:rsid w:val="00FD6E72"/>
    <w:pPr>
      <w:ind w:firstLine="0"/>
      <w:jc w:val="left"/>
    </w:pPr>
    <w:rPr>
      <w:rFonts w:ascii="Verdana" w:hAnsi="Verdana"/>
      <w:sz w:val="24"/>
    </w:rPr>
  </w:style>
  <w:style w:type="paragraph" w:customStyle="1" w:styleId="Reptitle">
    <w:name w:val="Rep_title"/>
    <w:basedOn w:val="Rectitle"/>
    <w:next w:val="Repref"/>
    <w:rsid w:val="00FD6E72"/>
    <w:pPr>
      <w:ind w:firstLine="0"/>
    </w:pPr>
    <w:rPr>
      <w:rFonts w:ascii="Verdana" w:hAnsi="Verdana"/>
      <w:sz w:val="24"/>
    </w:rPr>
  </w:style>
  <w:style w:type="paragraph" w:customStyle="1" w:styleId="Repref">
    <w:name w:val="Rep_ref"/>
    <w:basedOn w:val="Recref"/>
    <w:next w:val="Repdate"/>
    <w:rsid w:val="00FD6E72"/>
    <w:pPr>
      <w:ind w:firstLine="0"/>
    </w:pPr>
    <w:rPr>
      <w:rFonts w:ascii="Verdana" w:hAnsi="Verdana"/>
      <w:sz w:val="16"/>
    </w:rPr>
  </w:style>
  <w:style w:type="paragraph" w:customStyle="1" w:styleId="RepNoBR">
    <w:name w:val="Rep_No_BR"/>
    <w:basedOn w:val="RecNoBR"/>
    <w:next w:val="Reptitle"/>
    <w:rsid w:val="00FD6E72"/>
    <w:pPr>
      <w:ind w:firstLine="0"/>
    </w:pPr>
    <w:rPr>
      <w:rFonts w:ascii="Verdana" w:hAnsi="Verdana"/>
      <w:sz w:val="24"/>
    </w:rPr>
  </w:style>
  <w:style w:type="paragraph" w:customStyle="1" w:styleId="ResNoBR">
    <w:name w:val="Res_No_BR"/>
    <w:basedOn w:val="RecNoBR"/>
    <w:next w:val="Restitle"/>
    <w:rsid w:val="00FD6E72"/>
    <w:pPr>
      <w:ind w:firstLine="0"/>
    </w:pPr>
    <w:rPr>
      <w:rFonts w:ascii="Verdana" w:hAnsi="Verdana"/>
      <w:sz w:val="24"/>
    </w:rPr>
  </w:style>
  <w:style w:type="paragraph" w:customStyle="1" w:styleId="SpecialFooter">
    <w:name w:val="Special Footer"/>
    <w:basedOn w:val="Footer"/>
    <w:rsid w:val="00FD6E72"/>
    <w:pPr>
      <w:tabs>
        <w:tab w:val="left" w:pos="567"/>
        <w:tab w:val="left" w:pos="1134"/>
        <w:tab w:val="left" w:pos="1701"/>
        <w:tab w:val="left" w:pos="2268"/>
        <w:tab w:val="left" w:pos="2835"/>
      </w:tabs>
      <w:ind w:firstLine="0"/>
    </w:pPr>
    <w:rPr>
      <w:rFonts w:ascii="Verdana" w:hAnsi="Verdana"/>
      <w:caps w:val="0"/>
      <w:noProof w:val="0"/>
      <w:sz w:val="14"/>
    </w:rPr>
  </w:style>
  <w:style w:type="paragraph" w:customStyle="1" w:styleId="TableNoBR">
    <w:name w:val="Table_No_BR"/>
    <w:basedOn w:val="Normal"/>
    <w:next w:val="TabletitleBR"/>
    <w:rsid w:val="00FD6E72"/>
    <w:pPr>
      <w:keepNext/>
      <w:spacing w:before="560" w:after="120"/>
      <w:ind w:firstLine="0"/>
      <w:jc w:val="center"/>
    </w:pPr>
    <w:rPr>
      <w:rFonts w:ascii="Verdana" w:hAnsi="Verdana"/>
      <w:caps/>
      <w:sz w:val="20"/>
    </w:rPr>
  </w:style>
  <w:style w:type="paragraph" w:customStyle="1" w:styleId="TabletitleBR">
    <w:name w:val="Table_title_BR"/>
    <w:basedOn w:val="Normal"/>
    <w:next w:val="Tablehead0"/>
    <w:rsid w:val="00FD6E72"/>
    <w:pPr>
      <w:keepNext/>
      <w:keepLines/>
      <w:spacing w:before="0" w:after="120"/>
      <w:ind w:firstLine="0"/>
      <w:jc w:val="center"/>
    </w:pPr>
    <w:rPr>
      <w:rFonts w:ascii="Verdana" w:hAnsi="Verdana"/>
      <w:b/>
      <w:sz w:val="20"/>
    </w:rPr>
  </w:style>
  <w:style w:type="paragraph" w:customStyle="1" w:styleId="FiguretitleBR">
    <w:name w:val="Figure_title_BR"/>
    <w:basedOn w:val="TabletitleBR"/>
    <w:next w:val="Figurewithouttitle"/>
    <w:rsid w:val="00FD6E72"/>
    <w:pPr>
      <w:keepNext w:val="0"/>
      <w:spacing w:after="480"/>
    </w:pPr>
  </w:style>
  <w:style w:type="paragraph" w:customStyle="1" w:styleId="FigureNoBR">
    <w:name w:val="Figure_No_BR"/>
    <w:basedOn w:val="Normal"/>
    <w:next w:val="FiguretitleBR"/>
    <w:rsid w:val="00FD6E72"/>
    <w:pPr>
      <w:keepNext/>
      <w:keepLines/>
      <w:spacing w:before="480" w:after="120"/>
      <w:ind w:firstLine="0"/>
      <w:jc w:val="center"/>
    </w:pPr>
    <w:rPr>
      <w:rFonts w:ascii="Verdana" w:hAnsi="Verdana"/>
      <w:caps/>
      <w:sz w:val="20"/>
    </w:rPr>
  </w:style>
  <w:style w:type="paragraph" w:customStyle="1" w:styleId="MOS-Normal">
    <w:name w:val="MOS-Normal"/>
    <w:rsid w:val="00FD6E72"/>
    <w:pPr>
      <w:spacing w:before="120" w:after="120"/>
    </w:pPr>
    <w:rPr>
      <w:rFonts w:ascii="Verdana" w:eastAsia="SimSun" w:hAnsi="Verdana" w:cs="Traditional Arabic"/>
      <w:sz w:val="18"/>
      <w:szCs w:val="28"/>
      <w:lang w:val="en-GB" w:eastAsia="en-US"/>
    </w:rPr>
  </w:style>
  <w:style w:type="paragraph" w:customStyle="1" w:styleId="MOSFooter">
    <w:name w:val="MOSFooter"/>
    <w:basedOn w:val="Normal"/>
    <w:rsid w:val="00FD6E72"/>
    <w:pPr>
      <w:tabs>
        <w:tab w:val="clear" w:pos="794"/>
        <w:tab w:val="clear" w:pos="1191"/>
        <w:tab w:val="clear" w:pos="1588"/>
        <w:tab w:val="clear" w:pos="1985"/>
        <w:tab w:val="right" w:pos="9072"/>
      </w:tabs>
      <w:overflowPunct/>
      <w:autoSpaceDE/>
      <w:autoSpaceDN/>
      <w:adjustRightInd/>
      <w:spacing w:before="0"/>
      <w:ind w:firstLine="0"/>
      <w:jc w:val="left"/>
      <w:textAlignment w:val="auto"/>
    </w:pPr>
    <w:rPr>
      <w:rFonts w:ascii="Verdana" w:hAnsi="Verdana"/>
      <w:sz w:val="16"/>
    </w:rPr>
  </w:style>
  <w:style w:type="paragraph" w:customStyle="1" w:styleId="MOSSourceTitle">
    <w:name w:val="MOSSource_Title"/>
    <w:basedOn w:val="Normal"/>
    <w:rsid w:val="00FD6E72"/>
    <w:pPr>
      <w:framePr w:hSpace="181" w:vSpace="181" w:wrap="around" w:hAnchor="margin" w:xAlign="center" w:y="285"/>
      <w:tabs>
        <w:tab w:val="clear" w:pos="794"/>
        <w:tab w:val="clear" w:pos="1191"/>
        <w:tab w:val="clear" w:pos="1588"/>
        <w:tab w:val="clear" w:pos="1985"/>
      </w:tabs>
      <w:overflowPunct/>
      <w:autoSpaceDE/>
      <w:autoSpaceDN/>
      <w:adjustRightInd/>
      <w:spacing w:before="60" w:after="60"/>
      <w:ind w:firstLine="0"/>
      <w:suppressOverlap/>
      <w:jc w:val="left"/>
      <w:textAlignment w:val="auto"/>
    </w:pPr>
    <w:rPr>
      <w:rFonts w:ascii="Verdana" w:hAnsi="Verdana"/>
      <w:b/>
      <w:bCs/>
      <w:sz w:val="18"/>
    </w:rPr>
  </w:style>
  <w:style w:type="paragraph" w:customStyle="1" w:styleId="MOSQuestionName">
    <w:name w:val="MOSQuestionName"/>
    <w:basedOn w:val="MOS-Normal"/>
    <w:rsid w:val="00FD6E72"/>
    <w:rPr>
      <w:b/>
      <w:bCs/>
    </w:rPr>
  </w:style>
  <w:style w:type="paragraph" w:customStyle="1" w:styleId="MOSMeetingName">
    <w:name w:val="MOSMeetingName"/>
    <w:basedOn w:val="Normal"/>
    <w:rsid w:val="00FD6E72"/>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ind w:firstLine="0"/>
      <w:suppressOverlap/>
      <w:jc w:val="left"/>
      <w:textAlignment w:val="auto"/>
    </w:pPr>
    <w:rPr>
      <w:rFonts w:ascii="Verdana" w:hAnsi="Verdana"/>
      <w:b/>
      <w:sz w:val="20"/>
      <w:lang w:val="en-US" w:eastAsia="zh-CN"/>
    </w:rPr>
  </w:style>
  <w:style w:type="paragraph" w:customStyle="1" w:styleId="MOSDocInfo">
    <w:name w:val="MOSDocInfo"/>
    <w:basedOn w:val="Normal"/>
    <w:rsid w:val="00FD6E72"/>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firstLine="0"/>
      <w:suppressOverlap/>
      <w:jc w:val="left"/>
      <w:textAlignment w:val="auto"/>
    </w:pPr>
    <w:rPr>
      <w:rFonts w:ascii="Verdana" w:hAnsi="Verdana"/>
      <w:b/>
      <w:sz w:val="20"/>
    </w:rPr>
  </w:style>
  <w:style w:type="paragraph" w:customStyle="1" w:styleId="MOSForAction">
    <w:name w:val="MOSForAction"/>
    <w:basedOn w:val="MOSQuestionName"/>
    <w:rsid w:val="00FD6E72"/>
    <w:pPr>
      <w:framePr w:hSpace="181" w:vSpace="181" w:wrap="around" w:hAnchor="margin" w:xAlign="center" w:y="285"/>
      <w:tabs>
        <w:tab w:val="right" w:pos="2596"/>
        <w:tab w:val="right" w:pos="3736"/>
      </w:tabs>
      <w:spacing w:before="200"/>
      <w:ind w:left="193" w:right="142"/>
      <w:suppressOverlap/>
    </w:pPr>
  </w:style>
  <w:style w:type="character" w:customStyle="1" w:styleId="MOS-NormalChar">
    <w:name w:val="MOS-Normal Char"/>
    <w:basedOn w:val="DefaultParagraphFont"/>
    <w:rsid w:val="00FD6E72"/>
    <w:rPr>
      <w:rFonts w:ascii="Verdana" w:eastAsia="SimSun" w:hAnsi="Verdana" w:cs="Traditional Arabic"/>
      <w:sz w:val="18"/>
      <w:szCs w:val="28"/>
      <w:lang w:val="en-GB" w:eastAsia="en-US" w:bidi="ar-SA"/>
    </w:rPr>
  </w:style>
  <w:style w:type="character" w:customStyle="1" w:styleId="MOSQuestionNameChar">
    <w:name w:val="MOSQuestionName Char"/>
    <w:basedOn w:val="MOS-NormalChar"/>
    <w:rsid w:val="00FD6E72"/>
    <w:rPr>
      <w:b/>
      <w:bCs/>
    </w:rPr>
  </w:style>
  <w:style w:type="character" w:customStyle="1" w:styleId="MOSForActionCharChar">
    <w:name w:val="MOSForAction Char Char"/>
    <w:basedOn w:val="MOSQuestionNameChar"/>
    <w:rsid w:val="00FD6E72"/>
  </w:style>
  <w:style w:type="paragraph" w:customStyle="1" w:styleId="MOSForInfo">
    <w:name w:val="MOSForInfo"/>
    <w:basedOn w:val="MOSQuestionName"/>
    <w:rsid w:val="00FD6E72"/>
    <w:pPr>
      <w:framePr w:hSpace="181" w:vSpace="181" w:wrap="around" w:hAnchor="margin" w:xAlign="center" w:y="285"/>
      <w:tabs>
        <w:tab w:val="right" w:pos="2596"/>
        <w:tab w:val="right" w:pos="3877"/>
      </w:tabs>
      <w:spacing w:after="0"/>
      <w:ind w:left="193"/>
      <w:suppressOverlap/>
    </w:pPr>
  </w:style>
  <w:style w:type="character" w:customStyle="1" w:styleId="MOSForInfoChar">
    <w:name w:val="MOSForInfo Char"/>
    <w:basedOn w:val="MOSQuestionNameChar"/>
    <w:rsid w:val="00FD6E72"/>
  </w:style>
  <w:style w:type="paragraph" w:customStyle="1" w:styleId="Mos-NormalBold">
    <w:name w:val="Mos-NormalBold"/>
    <w:basedOn w:val="MOS-Normal"/>
    <w:rsid w:val="00FD6E72"/>
    <w:pPr>
      <w:tabs>
        <w:tab w:val="left" w:pos="3660"/>
        <w:tab w:val="left" w:pos="4253"/>
        <w:tab w:val="left" w:pos="5529"/>
      </w:tabs>
      <w:adjustRightInd w:val="0"/>
      <w:snapToGrid w:val="0"/>
    </w:pPr>
    <w:rPr>
      <w:b/>
    </w:rPr>
  </w:style>
  <w:style w:type="character" w:customStyle="1" w:styleId="Mos-NormalBoldChar">
    <w:name w:val="Mos-NormalBold Char"/>
    <w:basedOn w:val="MOS-NormalChar"/>
    <w:rsid w:val="00FD6E72"/>
    <w:rPr>
      <w:b/>
    </w:rPr>
  </w:style>
  <w:style w:type="paragraph" w:customStyle="1" w:styleId="MOSAbstractNoteStartDoc">
    <w:name w:val="MOSAbstractNote_StartDoc"/>
    <w:basedOn w:val="Normal"/>
    <w:rsid w:val="00FD6E72"/>
    <w:pPr>
      <w:tabs>
        <w:tab w:val="clear" w:pos="794"/>
        <w:tab w:val="clear" w:pos="1191"/>
        <w:tab w:val="clear" w:pos="1588"/>
        <w:tab w:val="clear" w:pos="1985"/>
        <w:tab w:val="center" w:pos="4320"/>
        <w:tab w:val="right" w:pos="8640"/>
      </w:tabs>
      <w:overflowPunct/>
      <w:autoSpaceDE/>
      <w:autoSpaceDN/>
      <w:adjustRightInd/>
      <w:spacing w:before="0"/>
      <w:ind w:firstLine="0"/>
      <w:jc w:val="center"/>
      <w:textAlignment w:val="auto"/>
    </w:pPr>
    <w:rPr>
      <w:rFonts w:ascii="Arial" w:hAnsi="Arial" w:cs="Arial"/>
      <w:bCs/>
      <w:spacing w:val="22"/>
      <w:sz w:val="16"/>
      <w:szCs w:val="16"/>
      <w:lang w:val="fr-CH" w:eastAsia="zh-CN"/>
    </w:rPr>
  </w:style>
  <w:style w:type="paragraph" w:styleId="NormalWeb">
    <w:name w:val="Normal (Web)"/>
    <w:basedOn w:val="Normal"/>
    <w:rsid w:val="00FD6E72"/>
    <w:pPr>
      <w:tabs>
        <w:tab w:val="clear" w:pos="794"/>
        <w:tab w:val="clear" w:pos="1191"/>
        <w:tab w:val="clear" w:pos="1588"/>
        <w:tab w:val="clear" w:pos="1985"/>
      </w:tabs>
      <w:overflowPunct/>
      <w:autoSpaceDE/>
      <w:autoSpaceDN/>
      <w:adjustRightInd/>
      <w:spacing w:before="100" w:beforeAutospacing="1" w:after="100" w:afterAutospacing="1"/>
      <w:ind w:firstLine="0"/>
      <w:jc w:val="left"/>
      <w:textAlignment w:val="auto"/>
    </w:pPr>
    <w:rPr>
      <w:sz w:val="24"/>
      <w:szCs w:val="24"/>
      <w:lang w:val="en-US"/>
    </w:rPr>
  </w:style>
  <w:style w:type="paragraph" w:styleId="BalloonText">
    <w:name w:val="Balloon Text"/>
    <w:basedOn w:val="Normal"/>
    <w:link w:val="BalloonTextChar"/>
    <w:rsid w:val="00FD6E72"/>
    <w:pPr>
      <w:tabs>
        <w:tab w:val="clear" w:pos="794"/>
        <w:tab w:val="clear" w:pos="1191"/>
        <w:tab w:val="clear" w:pos="1588"/>
        <w:tab w:val="clear" w:pos="1985"/>
      </w:tabs>
      <w:overflowPunct/>
      <w:autoSpaceDE/>
      <w:autoSpaceDN/>
      <w:adjustRightInd/>
      <w:spacing w:before="0"/>
      <w:ind w:firstLine="0"/>
      <w:jc w:val="left"/>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FD6E72"/>
    <w:rPr>
      <w:rFonts w:ascii="Tahoma" w:eastAsia="SimSun" w:hAnsi="Tahoma" w:cs="Tahoma"/>
      <w:sz w:val="16"/>
      <w:szCs w:val="16"/>
      <w:lang w:eastAsia="en-US"/>
    </w:rPr>
  </w:style>
  <w:style w:type="paragraph" w:customStyle="1" w:styleId="bodytext">
    <w:name w:val="bodytext"/>
    <w:basedOn w:val="Normal"/>
    <w:rsid w:val="00FD6E72"/>
    <w:pPr>
      <w:tabs>
        <w:tab w:val="clear" w:pos="794"/>
        <w:tab w:val="clear" w:pos="1191"/>
        <w:tab w:val="clear" w:pos="1588"/>
        <w:tab w:val="clear" w:pos="1985"/>
      </w:tabs>
      <w:overflowPunct/>
      <w:autoSpaceDE/>
      <w:autoSpaceDN/>
      <w:adjustRightInd/>
      <w:spacing w:before="100" w:beforeAutospacing="1" w:after="100" w:afterAutospacing="1"/>
      <w:ind w:firstLine="0"/>
      <w:jc w:val="left"/>
      <w:textAlignment w:val="auto"/>
    </w:pPr>
    <w:rPr>
      <w:rFonts w:ascii="Arial" w:hAnsi="Arial" w:cs="Arial"/>
      <w:color w:val="000000"/>
      <w:sz w:val="18"/>
      <w:szCs w:val="18"/>
      <w:lang w:val="en-US"/>
    </w:rPr>
  </w:style>
  <w:style w:type="paragraph" w:customStyle="1" w:styleId="DefaultParagraphFontParaChar">
    <w:name w:val="Default Paragraph Font Para Char"/>
    <w:basedOn w:val="Normal"/>
    <w:rsid w:val="00FD6E72"/>
    <w:pPr>
      <w:tabs>
        <w:tab w:val="clear" w:pos="794"/>
        <w:tab w:val="clear" w:pos="1191"/>
        <w:tab w:val="clear" w:pos="1588"/>
        <w:tab w:val="clear" w:pos="1985"/>
      </w:tabs>
      <w:overflowPunct/>
      <w:autoSpaceDE/>
      <w:autoSpaceDN/>
      <w:adjustRightInd/>
      <w:spacing w:before="0" w:after="160"/>
      <w:ind w:firstLine="0"/>
      <w:jc w:val="left"/>
      <w:textAlignment w:val="auto"/>
    </w:pPr>
    <w:rPr>
      <w:rFonts w:ascii="Verdana" w:hAnsi="Verdana"/>
      <w:sz w:val="24"/>
      <w:szCs w:val="24"/>
      <w:lang w:val="en-US"/>
    </w:rPr>
  </w:style>
  <w:style w:type="character" w:styleId="CommentReference">
    <w:name w:val="annotation reference"/>
    <w:basedOn w:val="DefaultParagraphFont"/>
    <w:rsid w:val="00FD6E72"/>
    <w:rPr>
      <w:sz w:val="16"/>
      <w:szCs w:val="16"/>
    </w:rPr>
  </w:style>
  <w:style w:type="paragraph" w:styleId="CommentText">
    <w:name w:val="annotation text"/>
    <w:basedOn w:val="Normal"/>
    <w:link w:val="CommentTextChar"/>
    <w:rsid w:val="00FD6E72"/>
    <w:pPr>
      <w:tabs>
        <w:tab w:val="clear" w:pos="794"/>
        <w:tab w:val="clear" w:pos="1191"/>
        <w:tab w:val="clear" w:pos="1588"/>
        <w:tab w:val="clear" w:pos="1985"/>
      </w:tabs>
      <w:overflowPunct/>
      <w:autoSpaceDE/>
      <w:autoSpaceDN/>
      <w:adjustRightInd/>
      <w:spacing w:before="0"/>
      <w:ind w:firstLine="0"/>
      <w:jc w:val="left"/>
      <w:textAlignment w:val="auto"/>
    </w:pPr>
    <w:rPr>
      <w:sz w:val="20"/>
      <w:lang w:val="en-US"/>
    </w:rPr>
  </w:style>
  <w:style w:type="character" w:customStyle="1" w:styleId="CommentTextChar">
    <w:name w:val="Comment Text Char"/>
    <w:basedOn w:val="DefaultParagraphFont"/>
    <w:link w:val="CommentText"/>
    <w:rsid w:val="00FD6E72"/>
    <w:rPr>
      <w:rFonts w:ascii="Times New Roman" w:eastAsia="SimSun" w:hAnsi="Times New Roman"/>
      <w:lang w:eastAsia="en-US"/>
    </w:rPr>
  </w:style>
  <w:style w:type="paragraph" w:styleId="BodyText0">
    <w:name w:val="Body Text"/>
    <w:aliases w:val=" Char"/>
    <w:basedOn w:val="Normal"/>
    <w:link w:val="BodyTextChar"/>
    <w:rsid w:val="00FD6E72"/>
    <w:pPr>
      <w:tabs>
        <w:tab w:val="clear" w:pos="794"/>
        <w:tab w:val="clear" w:pos="1191"/>
        <w:tab w:val="clear" w:pos="1588"/>
        <w:tab w:val="clear" w:pos="1985"/>
      </w:tabs>
      <w:overflowPunct/>
      <w:autoSpaceDE/>
      <w:autoSpaceDN/>
      <w:adjustRightInd/>
      <w:spacing w:before="0" w:after="240"/>
      <w:ind w:firstLine="0"/>
      <w:jc w:val="left"/>
      <w:textAlignment w:val="auto"/>
    </w:pPr>
    <w:rPr>
      <w:rFonts w:ascii="Arial" w:hAnsi="Arial"/>
      <w:iCs/>
      <w:sz w:val="20"/>
      <w:szCs w:val="24"/>
      <w:lang w:val="en-US"/>
    </w:rPr>
  </w:style>
  <w:style w:type="character" w:customStyle="1" w:styleId="BodyTextChar">
    <w:name w:val="Body Text Char"/>
    <w:aliases w:val=" Char Char"/>
    <w:basedOn w:val="DefaultParagraphFont"/>
    <w:link w:val="BodyText0"/>
    <w:rsid w:val="00FD6E72"/>
    <w:rPr>
      <w:rFonts w:ascii="Arial" w:eastAsia="SimSun" w:hAnsi="Arial"/>
      <w:iCs/>
      <w:szCs w:val="24"/>
      <w:lang w:eastAsia="en-US"/>
    </w:rPr>
  </w:style>
  <w:style w:type="character" w:customStyle="1" w:styleId="CharCharChar">
    <w:name w:val="Char Char Char"/>
    <w:basedOn w:val="DefaultParagraphFont"/>
    <w:rsid w:val="00FD6E72"/>
    <w:rPr>
      <w:rFonts w:ascii="Arial" w:hAnsi="Arial"/>
      <w:iCs/>
      <w:szCs w:val="24"/>
      <w:lang w:val="en-US" w:eastAsia="en-US" w:bidi="ar-SA"/>
    </w:rPr>
  </w:style>
  <w:style w:type="paragraph" w:styleId="BodyTextIndent">
    <w:name w:val="Body Text Indent"/>
    <w:basedOn w:val="Normal"/>
    <w:link w:val="BodyTextIndentChar"/>
    <w:rsid w:val="00FD6E72"/>
    <w:pPr>
      <w:tabs>
        <w:tab w:val="clear" w:pos="794"/>
        <w:tab w:val="clear" w:pos="1191"/>
        <w:tab w:val="clear" w:pos="1588"/>
        <w:tab w:val="clear" w:pos="1985"/>
      </w:tabs>
      <w:overflowPunct/>
      <w:autoSpaceDE/>
      <w:autoSpaceDN/>
      <w:adjustRightInd/>
      <w:spacing w:before="0" w:after="120"/>
      <w:ind w:left="360" w:firstLine="0"/>
      <w:jc w:val="left"/>
      <w:textAlignment w:val="auto"/>
    </w:pPr>
    <w:rPr>
      <w:sz w:val="24"/>
      <w:szCs w:val="24"/>
      <w:lang w:val="en-US"/>
    </w:rPr>
  </w:style>
  <w:style w:type="character" w:customStyle="1" w:styleId="BodyTextIndentChar">
    <w:name w:val="Body Text Indent Char"/>
    <w:basedOn w:val="DefaultParagraphFont"/>
    <w:link w:val="BodyTextIndent"/>
    <w:rsid w:val="00FD6E72"/>
    <w:rPr>
      <w:rFonts w:ascii="Times New Roman" w:eastAsia="SimSun" w:hAnsi="Times New Roman"/>
      <w:sz w:val="24"/>
      <w:szCs w:val="24"/>
      <w:lang w:eastAsia="en-US"/>
    </w:rPr>
  </w:style>
  <w:style w:type="paragraph" w:styleId="CommentSubject">
    <w:name w:val="annotation subject"/>
    <w:basedOn w:val="CommentText"/>
    <w:next w:val="CommentText"/>
    <w:link w:val="CommentSubjectChar"/>
    <w:rsid w:val="00FD6E72"/>
    <w:pPr>
      <w:tabs>
        <w:tab w:val="left" w:pos="794"/>
        <w:tab w:val="left" w:pos="1191"/>
        <w:tab w:val="left" w:pos="1588"/>
        <w:tab w:val="left" w:pos="1985"/>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FD6E72"/>
    <w:rPr>
      <w:b/>
      <w:bCs/>
      <w:lang w:val="en-GB"/>
    </w:rPr>
  </w:style>
  <w:style w:type="character" w:customStyle="1" w:styleId="CharChar">
    <w:name w:val="Char Char"/>
    <w:basedOn w:val="DefaultParagraphFont"/>
    <w:semiHidden/>
    <w:rsid w:val="00FD6E72"/>
    <w:rPr>
      <w:lang w:val="en-US" w:eastAsia="en-US" w:bidi="ar-SA"/>
    </w:rPr>
  </w:style>
  <w:style w:type="character" w:customStyle="1" w:styleId="CharChar22">
    <w:name w:val="Char Char22"/>
    <w:basedOn w:val="CharChar"/>
    <w:rsid w:val="00FD6E72"/>
    <w:rPr>
      <w:b/>
      <w:bCs/>
      <w:lang w:val="en-GB"/>
    </w:rPr>
  </w:style>
  <w:style w:type="character" w:customStyle="1" w:styleId="CharChar21">
    <w:name w:val="Char Char21"/>
    <w:basedOn w:val="DefaultParagraphFont"/>
    <w:rsid w:val="00FD6E72"/>
    <w:rPr>
      <w:rFonts w:ascii="Verdana" w:hAnsi="Verdana"/>
      <w:lang w:val="en-GB" w:eastAsia="en-US" w:bidi="ar-SA"/>
    </w:rPr>
  </w:style>
  <w:style w:type="paragraph" w:styleId="PlainText">
    <w:name w:val="Plain Text"/>
    <w:basedOn w:val="Normal"/>
    <w:link w:val="PlainTextChar"/>
    <w:rsid w:val="00FD6E72"/>
    <w:pPr>
      <w:tabs>
        <w:tab w:val="clear" w:pos="794"/>
        <w:tab w:val="clear" w:pos="1191"/>
        <w:tab w:val="clear" w:pos="1588"/>
        <w:tab w:val="clear" w:pos="1985"/>
      </w:tabs>
      <w:overflowPunct/>
      <w:autoSpaceDE/>
      <w:autoSpaceDN/>
      <w:adjustRightInd/>
      <w:spacing w:before="0"/>
      <w:ind w:firstLine="0"/>
      <w:jc w:val="left"/>
      <w:textAlignment w:val="auto"/>
    </w:pPr>
    <w:rPr>
      <w:rFonts w:ascii="Arial" w:hAnsi="Arial" w:cs="Arial"/>
      <w:color w:val="000080"/>
      <w:szCs w:val="22"/>
      <w:lang w:val="en-US"/>
    </w:rPr>
  </w:style>
  <w:style w:type="character" w:customStyle="1" w:styleId="PlainTextChar">
    <w:name w:val="Plain Text Char"/>
    <w:basedOn w:val="DefaultParagraphFont"/>
    <w:link w:val="PlainText"/>
    <w:rsid w:val="00FD6E72"/>
    <w:rPr>
      <w:rFonts w:ascii="Arial" w:eastAsia="SimSun" w:hAnsi="Arial" w:cs="Arial"/>
      <w:color w:val="000080"/>
      <w:sz w:val="22"/>
      <w:szCs w:val="22"/>
      <w:lang w:eastAsia="en-US"/>
    </w:rPr>
  </w:style>
  <w:style w:type="paragraph" w:customStyle="1" w:styleId="BoxBullets">
    <w:name w:val="Box Bullets"/>
    <w:basedOn w:val="Normal"/>
    <w:rsid w:val="00FD6E72"/>
    <w:pPr>
      <w:tabs>
        <w:tab w:val="clear" w:pos="794"/>
        <w:tab w:val="clear" w:pos="1191"/>
        <w:tab w:val="clear" w:pos="1588"/>
        <w:tab w:val="clear" w:pos="1985"/>
        <w:tab w:val="num" w:pos="288"/>
      </w:tabs>
      <w:overflowPunct/>
      <w:autoSpaceDE/>
      <w:autoSpaceDN/>
      <w:adjustRightInd/>
      <w:spacing w:before="0"/>
      <w:ind w:left="288" w:hanging="288"/>
      <w:jc w:val="left"/>
      <w:textAlignment w:val="auto"/>
    </w:pPr>
    <w:rPr>
      <w:rFonts w:ascii="Garamond" w:hAnsi="Garamond"/>
      <w:noProof/>
      <w:sz w:val="20"/>
      <w:lang w:val="en-US"/>
    </w:rPr>
  </w:style>
  <w:style w:type="character" w:customStyle="1" w:styleId="footnoteref">
    <w:name w:val="footnote ref"/>
    <w:rsid w:val="00FD6E72"/>
    <w:rPr>
      <w:rFonts w:ascii="Times New Roman" w:hAnsi="Times New Roman"/>
      <w:sz w:val="24"/>
    </w:rPr>
  </w:style>
  <w:style w:type="paragraph" w:customStyle="1" w:styleId="Char1CharCharChar">
    <w:name w:val="Char1 Char Char Char"/>
    <w:basedOn w:val="Normal"/>
    <w:rsid w:val="00FD6E72"/>
    <w:pPr>
      <w:tabs>
        <w:tab w:val="clear" w:pos="794"/>
        <w:tab w:val="clear" w:pos="1191"/>
        <w:tab w:val="clear" w:pos="1588"/>
        <w:tab w:val="clear" w:pos="1985"/>
      </w:tabs>
      <w:overflowPunct/>
      <w:autoSpaceDE/>
      <w:autoSpaceDN/>
      <w:adjustRightInd/>
      <w:spacing w:before="0" w:after="160"/>
      <w:ind w:firstLine="0"/>
      <w:jc w:val="left"/>
      <w:textAlignment w:val="auto"/>
    </w:pPr>
    <w:rPr>
      <w:rFonts w:ascii="Verdana" w:eastAsia="Batang" w:hAnsi="Verdana" w:cs="Verdana"/>
      <w:sz w:val="24"/>
      <w:szCs w:val="24"/>
      <w:lang w:val="en-US"/>
    </w:rPr>
  </w:style>
  <w:style w:type="character" w:customStyle="1" w:styleId="a1">
    <w:name w:val="a1"/>
    <w:basedOn w:val="DefaultParagraphFont"/>
    <w:rsid w:val="00FD6E72"/>
    <w:rPr>
      <w:color w:val="008000"/>
    </w:rPr>
  </w:style>
  <w:style w:type="paragraph" w:styleId="DocumentMap">
    <w:name w:val="Document Map"/>
    <w:basedOn w:val="Normal"/>
    <w:link w:val="DocumentMapChar"/>
    <w:rsid w:val="00FD6E72"/>
    <w:pPr>
      <w:shd w:val="clear" w:color="auto" w:fill="000080"/>
      <w:ind w:firstLine="0"/>
      <w:jc w:val="left"/>
    </w:pPr>
    <w:rPr>
      <w:rFonts w:ascii="Tahoma" w:hAnsi="Tahoma" w:cs="Tahoma"/>
      <w:sz w:val="20"/>
    </w:rPr>
  </w:style>
  <w:style w:type="character" w:customStyle="1" w:styleId="DocumentMapChar">
    <w:name w:val="Document Map Char"/>
    <w:basedOn w:val="DefaultParagraphFont"/>
    <w:link w:val="DocumentMap"/>
    <w:rsid w:val="00FD6E72"/>
    <w:rPr>
      <w:rFonts w:ascii="Tahoma" w:eastAsia="SimSun" w:hAnsi="Tahoma" w:cs="Tahoma"/>
      <w:shd w:val="clear" w:color="auto" w:fill="000080"/>
      <w:lang w:val="en-GB" w:eastAsia="en-US"/>
    </w:rPr>
  </w:style>
  <w:style w:type="paragraph" w:styleId="EnvelopeAddress">
    <w:name w:val="envelope address"/>
    <w:basedOn w:val="Normal"/>
    <w:rsid w:val="00FD6E72"/>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firstLine="0"/>
      <w:jc w:val="left"/>
      <w:textAlignment w:val="auto"/>
    </w:pPr>
    <w:rPr>
      <w:rFonts w:ascii="Trebuchet MS" w:hAnsi="Trebuchet MS" w:cs="Arial"/>
      <w:sz w:val="24"/>
      <w:szCs w:val="24"/>
      <w:lang w:val="en-US" w:eastAsia="zh-CN"/>
    </w:rPr>
  </w:style>
  <w:style w:type="paragraph" w:styleId="EnvelopeReturn">
    <w:name w:val="envelope return"/>
    <w:basedOn w:val="Normal"/>
    <w:rsid w:val="00FD6E72"/>
    <w:pPr>
      <w:tabs>
        <w:tab w:val="clear" w:pos="794"/>
        <w:tab w:val="clear" w:pos="1191"/>
        <w:tab w:val="clear" w:pos="1588"/>
        <w:tab w:val="clear" w:pos="1985"/>
      </w:tabs>
      <w:overflowPunct/>
      <w:autoSpaceDE/>
      <w:autoSpaceDN/>
      <w:adjustRightInd/>
      <w:spacing w:after="120"/>
      <w:ind w:firstLine="0"/>
      <w:jc w:val="left"/>
      <w:textAlignment w:val="auto"/>
    </w:pPr>
    <w:rPr>
      <w:rFonts w:ascii="Verdana" w:hAnsi="Verdana" w:cs="Arial"/>
      <w:sz w:val="20"/>
      <w:lang w:val="en-US" w:eastAsia="zh-CN"/>
    </w:rPr>
  </w:style>
  <w:style w:type="paragraph" w:customStyle="1" w:styleId="MOSSignature">
    <w:name w:val="MOSSignature"/>
    <w:basedOn w:val="Normal"/>
    <w:rsid w:val="00FD6E72"/>
    <w:pPr>
      <w:tabs>
        <w:tab w:val="clear" w:pos="794"/>
        <w:tab w:val="clear" w:pos="1191"/>
        <w:tab w:val="clear" w:pos="1588"/>
        <w:tab w:val="clear" w:pos="1985"/>
      </w:tabs>
      <w:overflowPunct/>
      <w:autoSpaceDE/>
      <w:autoSpaceDN/>
      <w:adjustRightInd/>
      <w:spacing w:before="720"/>
      <w:ind w:firstLine="0"/>
      <w:jc w:val="left"/>
      <w:textAlignment w:val="auto"/>
    </w:pPr>
    <w:rPr>
      <w:rFonts w:ascii="Verdana" w:hAnsi="Verdana"/>
      <w:sz w:val="18"/>
    </w:rPr>
  </w:style>
  <w:style w:type="paragraph" w:customStyle="1" w:styleId="MOS-SignatureTitle">
    <w:name w:val="MOS-SignatureTitle"/>
    <w:basedOn w:val="MOSSignature"/>
    <w:rsid w:val="00FD6E72"/>
    <w:pPr>
      <w:spacing w:before="0"/>
    </w:pPr>
  </w:style>
  <w:style w:type="paragraph" w:customStyle="1" w:styleId="MOSAnnex">
    <w:name w:val="MOSAnnex"/>
    <w:basedOn w:val="MOS-SignatureTitle"/>
    <w:rsid w:val="00FD6E72"/>
    <w:pPr>
      <w:spacing w:before="1000"/>
    </w:pPr>
  </w:style>
  <w:style w:type="paragraph" w:customStyle="1" w:styleId="MOSBureau">
    <w:name w:val="MOSBureau"/>
    <w:basedOn w:val="Normal"/>
    <w:rsid w:val="00FD6E72"/>
    <w:pPr>
      <w:tabs>
        <w:tab w:val="clear" w:pos="794"/>
        <w:tab w:val="clear" w:pos="1191"/>
        <w:tab w:val="clear" w:pos="1588"/>
        <w:tab w:val="clear" w:pos="1985"/>
        <w:tab w:val="right" w:pos="8732"/>
      </w:tabs>
      <w:overflowPunct/>
      <w:autoSpaceDE/>
      <w:autoSpaceDN/>
      <w:adjustRightInd/>
      <w:ind w:firstLine="0"/>
      <w:jc w:val="left"/>
      <w:textAlignment w:val="auto"/>
    </w:pPr>
    <w:rPr>
      <w:rFonts w:ascii="Futura Lt BT" w:hAnsi="Futura Lt BT"/>
      <w:sz w:val="28"/>
      <w:lang w:val="en-US" w:bidi="he-IL"/>
    </w:rPr>
  </w:style>
  <w:style w:type="paragraph" w:customStyle="1" w:styleId="MOSLetterHead-Contacts">
    <w:name w:val="MOSLetterHead-Contacts"/>
    <w:basedOn w:val="Normal"/>
    <w:next w:val="Normal"/>
    <w:rsid w:val="00FD6E72"/>
    <w:pPr>
      <w:tabs>
        <w:tab w:val="clear" w:pos="794"/>
        <w:tab w:val="clear" w:pos="1191"/>
        <w:tab w:val="clear" w:pos="1588"/>
        <w:tab w:val="clear" w:pos="1985"/>
        <w:tab w:val="left" w:pos="8364"/>
      </w:tabs>
      <w:overflowPunct/>
      <w:autoSpaceDE/>
      <w:autoSpaceDN/>
      <w:snapToGrid w:val="0"/>
      <w:spacing w:before="20" w:after="20"/>
      <w:ind w:firstLine="0"/>
      <w:jc w:val="left"/>
      <w:textAlignment w:val="auto"/>
    </w:pPr>
    <w:rPr>
      <w:rFonts w:ascii="Futura Lt BT" w:hAnsi="Futura Lt BT"/>
      <w:spacing w:val="20"/>
      <w:sz w:val="20"/>
      <w:lang w:val="de-DE"/>
    </w:rPr>
  </w:style>
  <w:style w:type="paragraph" w:customStyle="1" w:styleId="MOS-Date">
    <w:name w:val="MOS-Date"/>
    <w:basedOn w:val="Normal"/>
    <w:rsid w:val="00FD6E72"/>
    <w:pPr>
      <w:tabs>
        <w:tab w:val="clear" w:pos="794"/>
        <w:tab w:val="clear" w:pos="1191"/>
        <w:tab w:val="clear" w:pos="1588"/>
        <w:tab w:val="clear" w:pos="1985"/>
      </w:tabs>
      <w:overflowPunct/>
      <w:autoSpaceDE/>
      <w:autoSpaceDN/>
      <w:adjustRightInd/>
      <w:spacing w:after="120"/>
      <w:ind w:left="34" w:right="317" w:firstLine="0"/>
      <w:jc w:val="right"/>
      <w:textAlignment w:val="auto"/>
    </w:pPr>
    <w:rPr>
      <w:rFonts w:ascii="Verdana" w:hAnsi="Verdana"/>
      <w:sz w:val="18"/>
    </w:rPr>
  </w:style>
  <w:style w:type="paragraph" w:customStyle="1" w:styleId="MOSAPContacts">
    <w:name w:val="MOSAPContacts"/>
    <w:basedOn w:val="Normal"/>
    <w:rsid w:val="00FD6E72"/>
    <w:pPr>
      <w:tabs>
        <w:tab w:val="clear" w:pos="794"/>
        <w:tab w:val="clear" w:pos="1191"/>
        <w:tab w:val="clear" w:pos="1588"/>
        <w:tab w:val="clear" w:pos="1985"/>
      </w:tabs>
      <w:overflowPunct/>
      <w:autoSpaceDE/>
      <w:autoSpaceDN/>
      <w:adjustRightInd/>
      <w:spacing w:before="0"/>
      <w:ind w:firstLine="0"/>
      <w:jc w:val="left"/>
      <w:textAlignment w:val="auto"/>
    </w:pPr>
    <w:rPr>
      <w:rFonts w:ascii="Verdana" w:hAnsi="Verdana"/>
      <w:sz w:val="18"/>
    </w:rPr>
  </w:style>
  <w:style w:type="paragraph" w:customStyle="1" w:styleId="MOSLetterHead-AddLine12">
    <w:name w:val="MOSLetterHead-AddLine1_2"/>
    <w:basedOn w:val="Normal"/>
    <w:rsid w:val="00FD6E72"/>
    <w:pPr>
      <w:tabs>
        <w:tab w:val="clear" w:pos="794"/>
        <w:tab w:val="clear" w:pos="1191"/>
        <w:tab w:val="clear" w:pos="1588"/>
        <w:tab w:val="clear" w:pos="1985"/>
      </w:tabs>
      <w:overflowPunct/>
      <w:autoSpaceDE/>
      <w:autoSpaceDN/>
      <w:adjustRightInd/>
      <w:spacing w:before="0"/>
      <w:ind w:left="34" w:right="318" w:firstLine="0"/>
      <w:jc w:val="left"/>
      <w:textAlignment w:val="auto"/>
    </w:pPr>
    <w:rPr>
      <w:rFonts w:ascii="Futura Lt BT" w:hAnsi="Futura Lt BT"/>
      <w:b/>
      <w:sz w:val="18"/>
    </w:rPr>
  </w:style>
  <w:style w:type="paragraph" w:customStyle="1" w:styleId="MOSLetterHead-AddLine3">
    <w:name w:val="MOSLetterHead-AddLine3"/>
    <w:basedOn w:val="Normal"/>
    <w:rsid w:val="00FD6E72"/>
    <w:pPr>
      <w:tabs>
        <w:tab w:val="clear" w:pos="794"/>
        <w:tab w:val="clear" w:pos="1191"/>
        <w:tab w:val="clear" w:pos="1588"/>
        <w:tab w:val="clear" w:pos="1985"/>
      </w:tabs>
      <w:overflowPunct/>
      <w:autoSpaceDE/>
      <w:autoSpaceDN/>
      <w:adjustRightInd/>
      <w:spacing w:before="0" w:after="120"/>
      <w:ind w:left="34" w:right="318" w:firstLine="0"/>
      <w:jc w:val="left"/>
      <w:textAlignment w:val="auto"/>
    </w:pPr>
    <w:rPr>
      <w:rFonts w:ascii="Futura Lt BT" w:hAnsi="Futura Lt BT"/>
      <w:b/>
      <w:sz w:val="18"/>
    </w:rPr>
  </w:style>
  <w:style w:type="paragraph" w:customStyle="1" w:styleId="MOSLetterHead-Addline12Right">
    <w:name w:val="MOSLetterHead-Addline1_2Right"/>
    <w:basedOn w:val="Normal"/>
    <w:rsid w:val="00FD6E72"/>
    <w:pPr>
      <w:tabs>
        <w:tab w:val="clear" w:pos="794"/>
        <w:tab w:val="clear" w:pos="1191"/>
        <w:tab w:val="clear" w:pos="1588"/>
        <w:tab w:val="clear" w:pos="1985"/>
      </w:tabs>
      <w:overflowPunct/>
      <w:autoSpaceDE/>
      <w:autoSpaceDN/>
      <w:adjustRightInd/>
      <w:spacing w:before="0"/>
      <w:ind w:left="34" w:firstLine="0"/>
      <w:jc w:val="right"/>
      <w:textAlignment w:val="auto"/>
    </w:pPr>
    <w:rPr>
      <w:rFonts w:ascii="Futura Lt BT" w:hAnsi="Futura Lt BT"/>
      <w:b/>
      <w:sz w:val="18"/>
    </w:rPr>
  </w:style>
  <w:style w:type="paragraph" w:customStyle="1" w:styleId="MOSLetterHead-AddLine3Right">
    <w:name w:val="MOSLetterHead-AddLine3Right"/>
    <w:basedOn w:val="MOSLetterHead-Addline12Right"/>
    <w:rsid w:val="00FD6E72"/>
  </w:style>
  <w:style w:type="paragraph" w:customStyle="1" w:styleId="MOSSectionBreauCircular">
    <w:name w:val="MOSSectionBreauCircular"/>
    <w:basedOn w:val="Normal"/>
    <w:rsid w:val="00FD6E72"/>
    <w:pPr>
      <w:tabs>
        <w:tab w:val="clear" w:pos="794"/>
        <w:tab w:val="clear" w:pos="1191"/>
        <w:tab w:val="clear" w:pos="1588"/>
        <w:tab w:val="clear" w:pos="1985"/>
      </w:tabs>
      <w:overflowPunct/>
      <w:autoSpaceDE/>
      <w:autoSpaceDN/>
      <w:adjustRightInd/>
      <w:spacing w:before="0"/>
      <w:ind w:firstLine="0"/>
      <w:jc w:val="left"/>
      <w:textAlignment w:val="auto"/>
    </w:pPr>
    <w:rPr>
      <w:rFonts w:ascii="Trebuchet MS" w:hAnsi="Trebuchet MS"/>
      <w:b/>
      <w:bCs/>
      <w:sz w:val="8"/>
      <w:szCs w:val="8"/>
    </w:rPr>
  </w:style>
  <w:style w:type="paragraph" w:customStyle="1" w:styleId="MOSEmdashList">
    <w:name w:val="MOSEmdashList"/>
    <w:basedOn w:val="Normal"/>
    <w:rsid w:val="00FD6E72"/>
    <w:pPr>
      <w:tabs>
        <w:tab w:val="clear" w:pos="794"/>
        <w:tab w:val="clear" w:pos="1191"/>
        <w:tab w:val="clear" w:pos="1588"/>
        <w:tab w:val="clear" w:pos="1985"/>
        <w:tab w:val="left" w:pos="459"/>
      </w:tabs>
      <w:overflowPunct/>
      <w:autoSpaceDE/>
      <w:autoSpaceDN/>
      <w:adjustRightInd/>
      <w:spacing w:before="0"/>
      <w:ind w:left="459" w:hanging="425"/>
      <w:jc w:val="left"/>
      <w:textAlignment w:val="auto"/>
    </w:pPr>
    <w:rPr>
      <w:rFonts w:ascii="Verdana" w:hAnsi="Verdana"/>
      <w:sz w:val="20"/>
      <w:lang w:val="en-US" w:eastAsia="zh-CN"/>
    </w:rPr>
  </w:style>
  <w:style w:type="paragraph" w:customStyle="1" w:styleId="MOSPage">
    <w:name w:val="MOSPage"/>
    <w:basedOn w:val="MOSFooter"/>
    <w:rsid w:val="00FD6E72"/>
    <w:pPr>
      <w:jc w:val="right"/>
    </w:pPr>
    <w:rPr>
      <w:smallCaps/>
      <w:spacing w:val="24"/>
      <w:szCs w:val="18"/>
      <w:lang w:val="fr-CH"/>
    </w:rPr>
  </w:style>
  <w:style w:type="paragraph" w:customStyle="1" w:styleId="MOSTableDocs">
    <w:name w:val="MOSTableDocs"/>
    <w:basedOn w:val="Normal"/>
    <w:rsid w:val="00FD6E72"/>
    <w:pPr>
      <w:tabs>
        <w:tab w:val="clear" w:pos="794"/>
        <w:tab w:val="clear" w:pos="1191"/>
        <w:tab w:val="clear" w:pos="1588"/>
        <w:tab w:val="clear" w:pos="1985"/>
      </w:tabs>
      <w:overflowPunct/>
      <w:autoSpaceDE/>
      <w:autoSpaceDN/>
      <w:adjustRightInd/>
      <w:spacing w:after="120"/>
      <w:ind w:firstLine="0"/>
      <w:jc w:val="center"/>
      <w:textAlignment w:val="auto"/>
    </w:pPr>
    <w:rPr>
      <w:rFonts w:ascii="Verdana" w:hAnsi="Verdana"/>
      <w:b/>
      <w:bCs/>
      <w:sz w:val="18"/>
    </w:rPr>
  </w:style>
  <w:style w:type="paragraph" w:customStyle="1" w:styleId="MOS-SGFooterAdd">
    <w:name w:val="MOS-SGFooterAdd"/>
    <w:basedOn w:val="Footer"/>
    <w:rsid w:val="00FD6E72"/>
    <w:pPr>
      <w:tabs>
        <w:tab w:val="clear" w:pos="5954"/>
        <w:tab w:val="clear" w:pos="9639"/>
        <w:tab w:val="center" w:pos="4320"/>
        <w:tab w:val="right" w:pos="8640"/>
      </w:tabs>
      <w:overflowPunct/>
      <w:autoSpaceDE/>
      <w:autoSpaceDN/>
      <w:adjustRightInd/>
      <w:spacing w:before="120"/>
      <w:ind w:firstLine="0"/>
      <w:jc w:val="center"/>
      <w:textAlignment w:val="auto"/>
    </w:pPr>
    <w:rPr>
      <w:rFonts w:ascii="Zurich Ex BT" w:hAnsi="Zurich Ex BT" w:cs="Univers Extended"/>
      <w:caps w:val="0"/>
      <w:noProof w:val="0"/>
      <w:szCs w:val="16"/>
      <w:lang w:val="fr-CH" w:eastAsia="zh-CN"/>
    </w:rPr>
  </w:style>
  <w:style w:type="paragraph" w:customStyle="1" w:styleId="MOSNormalCentered">
    <w:name w:val="MOSNormalCentered"/>
    <w:basedOn w:val="MOS-Normal"/>
    <w:rsid w:val="00FD6E72"/>
    <w:pPr>
      <w:jc w:val="center"/>
    </w:pPr>
  </w:style>
  <w:style w:type="paragraph" w:customStyle="1" w:styleId="MOSFooterAddress">
    <w:name w:val="MOSFooterAddress"/>
    <w:basedOn w:val="Footer"/>
    <w:rsid w:val="00FD6E72"/>
    <w:pPr>
      <w:tabs>
        <w:tab w:val="clear" w:pos="5954"/>
        <w:tab w:val="clear" w:pos="9639"/>
        <w:tab w:val="center" w:pos="4320"/>
        <w:tab w:val="right" w:pos="8640"/>
      </w:tabs>
      <w:overflowPunct/>
      <w:autoSpaceDE/>
      <w:autoSpaceDN/>
      <w:adjustRightInd/>
      <w:spacing w:before="120"/>
      <w:ind w:firstLine="0"/>
      <w:jc w:val="center"/>
      <w:textAlignment w:val="auto"/>
    </w:pPr>
    <w:rPr>
      <w:rFonts w:ascii="Zurich Ex BT" w:hAnsi="Zurich Ex BT" w:cs="Wingdings"/>
      <w:bCs/>
      <w:caps w:val="0"/>
      <w:noProof w:val="0"/>
      <w:spacing w:val="22"/>
      <w:sz w:val="14"/>
      <w:szCs w:val="14"/>
      <w:lang w:val="fr-CH" w:eastAsia="zh-CN"/>
    </w:rPr>
  </w:style>
  <w:style w:type="paragraph" w:customStyle="1" w:styleId="MOS-TickBox">
    <w:name w:val="MOS-TickBox"/>
    <w:basedOn w:val="MOSQuestionName"/>
    <w:rsid w:val="00FD6E72"/>
    <w:pPr>
      <w:framePr w:hSpace="181" w:vSpace="181" w:wrap="around" w:hAnchor="margin" w:xAlign="center" w:y="285"/>
      <w:spacing w:before="40"/>
      <w:ind w:left="51" w:right="851"/>
      <w:suppressOverlap/>
      <w:jc w:val="right"/>
    </w:pPr>
    <w:rPr>
      <w:bCs w:val="0"/>
      <w:iCs/>
      <w:sz w:val="16"/>
      <w:szCs w:val="16"/>
    </w:rPr>
  </w:style>
  <w:style w:type="paragraph" w:customStyle="1" w:styleId="MOSAbstract">
    <w:name w:val="MOSAbstract"/>
    <w:basedOn w:val="Mos-NormalBold"/>
    <w:rsid w:val="00FD6E72"/>
    <w:pPr>
      <w:jc w:val="center"/>
    </w:pPr>
    <w:rPr>
      <w:sz w:val="22"/>
      <w:szCs w:val="22"/>
    </w:rPr>
  </w:style>
  <w:style w:type="paragraph" w:customStyle="1" w:styleId="MOSAbstractText">
    <w:name w:val="MOSAbstractText"/>
    <w:basedOn w:val="MOS-Normal"/>
    <w:rsid w:val="00FD6E72"/>
    <w:pPr>
      <w:ind w:left="142" w:right="284"/>
    </w:pPr>
  </w:style>
  <w:style w:type="paragraph" w:customStyle="1" w:styleId="MOS-BoxText">
    <w:name w:val="MOS-BoxText"/>
    <w:basedOn w:val="MOS-Normal"/>
    <w:rsid w:val="00FD6E72"/>
    <w:pPr>
      <w:spacing w:before="0" w:after="0"/>
      <w:jc w:val="center"/>
    </w:pPr>
  </w:style>
  <w:style w:type="paragraph" w:customStyle="1" w:styleId="MOS-SquareBox">
    <w:name w:val="MOS-SquareBox"/>
    <w:basedOn w:val="Normal"/>
    <w:rsid w:val="00FD6E72"/>
    <w:pPr>
      <w:tabs>
        <w:tab w:val="clear" w:pos="794"/>
        <w:tab w:val="clear" w:pos="1191"/>
        <w:tab w:val="clear" w:pos="1588"/>
        <w:tab w:val="clear" w:pos="1985"/>
      </w:tabs>
      <w:overflowPunct/>
      <w:autoSpaceDE/>
      <w:autoSpaceDN/>
      <w:adjustRightInd/>
      <w:spacing w:before="0"/>
      <w:ind w:firstLine="0"/>
      <w:jc w:val="left"/>
      <w:textAlignment w:val="auto"/>
    </w:pPr>
    <w:rPr>
      <w:rFonts w:ascii="Verdana" w:hAnsi="Verdana" w:cs="Traditional Arabic"/>
      <w:sz w:val="18"/>
      <w:szCs w:val="28"/>
    </w:rPr>
  </w:style>
  <w:style w:type="paragraph" w:styleId="BlockText">
    <w:name w:val="Block Text"/>
    <w:basedOn w:val="Normal"/>
    <w:rsid w:val="00FD6E72"/>
    <w:pPr>
      <w:tabs>
        <w:tab w:val="clear" w:pos="794"/>
        <w:tab w:val="clear" w:pos="1191"/>
        <w:tab w:val="clear" w:pos="1588"/>
        <w:tab w:val="clear" w:pos="1985"/>
      </w:tabs>
      <w:spacing w:before="0" w:after="120"/>
      <w:ind w:left="1440" w:right="1440" w:firstLine="0"/>
      <w:jc w:val="left"/>
    </w:pPr>
    <w:rPr>
      <w:lang w:val="en-US"/>
    </w:rPr>
  </w:style>
  <w:style w:type="paragraph" w:styleId="BodyText2">
    <w:name w:val="Body Text 2"/>
    <w:basedOn w:val="Normal"/>
    <w:link w:val="BodyText2Char"/>
    <w:rsid w:val="00FD6E72"/>
    <w:pPr>
      <w:tabs>
        <w:tab w:val="clear" w:pos="794"/>
        <w:tab w:val="clear" w:pos="1191"/>
        <w:tab w:val="clear" w:pos="1588"/>
        <w:tab w:val="clear" w:pos="1985"/>
      </w:tabs>
      <w:spacing w:before="0" w:after="120" w:line="480" w:lineRule="auto"/>
      <w:ind w:firstLine="0"/>
      <w:jc w:val="left"/>
    </w:pPr>
    <w:rPr>
      <w:lang w:val="en-US"/>
    </w:rPr>
  </w:style>
  <w:style w:type="character" w:customStyle="1" w:styleId="BodyText2Char">
    <w:name w:val="Body Text 2 Char"/>
    <w:basedOn w:val="DefaultParagraphFont"/>
    <w:link w:val="BodyText2"/>
    <w:rsid w:val="00FD6E72"/>
    <w:rPr>
      <w:rFonts w:ascii="Times New Roman" w:eastAsia="SimSun" w:hAnsi="Times New Roman"/>
      <w:sz w:val="22"/>
      <w:lang w:eastAsia="en-US"/>
    </w:rPr>
  </w:style>
  <w:style w:type="character" w:customStyle="1" w:styleId="CharChar19">
    <w:name w:val="Char Char19"/>
    <w:basedOn w:val="DefaultParagraphFont"/>
    <w:rsid w:val="00FD6E72"/>
    <w:rPr>
      <w:sz w:val="22"/>
      <w:lang w:val="en-US" w:eastAsia="en-US" w:bidi="ar-SA"/>
    </w:rPr>
  </w:style>
  <w:style w:type="paragraph" w:styleId="BodyText3">
    <w:name w:val="Body Text 3"/>
    <w:basedOn w:val="Normal"/>
    <w:link w:val="BodyText3Char"/>
    <w:rsid w:val="00FD6E72"/>
    <w:pPr>
      <w:tabs>
        <w:tab w:val="clear" w:pos="794"/>
        <w:tab w:val="clear" w:pos="1191"/>
        <w:tab w:val="clear" w:pos="1588"/>
        <w:tab w:val="clear" w:pos="1985"/>
      </w:tabs>
      <w:spacing w:before="0" w:after="120"/>
      <w:ind w:firstLine="0"/>
      <w:jc w:val="left"/>
    </w:pPr>
    <w:rPr>
      <w:sz w:val="16"/>
      <w:lang w:val="en-US"/>
    </w:rPr>
  </w:style>
  <w:style w:type="character" w:customStyle="1" w:styleId="BodyText3Char">
    <w:name w:val="Body Text 3 Char"/>
    <w:basedOn w:val="DefaultParagraphFont"/>
    <w:link w:val="BodyText3"/>
    <w:rsid w:val="00FD6E72"/>
    <w:rPr>
      <w:rFonts w:ascii="Times New Roman" w:eastAsia="SimSun" w:hAnsi="Times New Roman"/>
      <w:sz w:val="16"/>
      <w:lang w:eastAsia="en-US"/>
    </w:rPr>
  </w:style>
  <w:style w:type="character" w:customStyle="1" w:styleId="CharChar18">
    <w:name w:val="Char Char18"/>
    <w:basedOn w:val="DefaultParagraphFont"/>
    <w:rsid w:val="00FD6E72"/>
    <w:rPr>
      <w:sz w:val="16"/>
      <w:lang w:val="en-US" w:eastAsia="en-US" w:bidi="ar-SA"/>
    </w:rPr>
  </w:style>
  <w:style w:type="paragraph" w:styleId="BodyTextFirstIndent">
    <w:name w:val="Body Text First Indent"/>
    <w:basedOn w:val="BodyText0"/>
    <w:link w:val="BodyTextFirstIndentChar"/>
    <w:rsid w:val="00FD6E72"/>
    <w:pPr>
      <w:overflowPunct w:val="0"/>
      <w:autoSpaceDE w:val="0"/>
      <w:autoSpaceDN w:val="0"/>
      <w:adjustRightInd w:val="0"/>
      <w:spacing w:after="120"/>
      <w:ind w:firstLine="210"/>
      <w:textAlignment w:val="baseline"/>
    </w:pPr>
    <w:rPr>
      <w:rFonts w:ascii="Times New Roman" w:hAnsi="Times New Roman"/>
      <w:iCs w:val="0"/>
      <w:sz w:val="22"/>
      <w:szCs w:val="20"/>
    </w:rPr>
  </w:style>
  <w:style w:type="character" w:customStyle="1" w:styleId="BodyTextFirstIndentChar">
    <w:name w:val="Body Text First Indent Char"/>
    <w:basedOn w:val="BodyTextChar"/>
    <w:link w:val="BodyTextFirstIndent"/>
    <w:rsid w:val="00FD6E72"/>
    <w:rPr>
      <w:rFonts w:ascii="Times New Roman" w:hAnsi="Times New Roman"/>
      <w:sz w:val="22"/>
    </w:rPr>
  </w:style>
  <w:style w:type="character" w:customStyle="1" w:styleId="CharChar17">
    <w:name w:val="Char Char17"/>
    <w:basedOn w:val="CharCharChar"/>
    <w:rsid w:val="00FD6E72"/>
    <w:rPr>
      <w:sz w:val="22"/>
    </w:rPr>
  </w:style>
  <w:style w:type="paragraph" w:styleId="BodyTextFirstIndent2">
    <w:name w:val="Body Text First Indent 2"/>
    <w:basedOn w:val="BodyText2"/>
    <w:link w:val="BodyTextFirstIndent2Char"/>
    <w:rsid w:val="00FD6E72"/>
    <w:pPr>
      <w:spacing w:line="240" w:lineRule="auto"/>
      <w:ind w:left="283" w:firstLine="210"/>
    </w:pPr>
  </w:style>
  <w:style w:type="character" w:customStyle="1" w:styleId="BodyTextFirstIndent2Char">
    <w:name w:val="Body Text First Indent 2 Char"/>
    <w:basedOn w:val="BodyTextIndentChar"/>
    <w:link w:val="BodyTextFirstIndent2"/>
    <w:rsid w:val="00FD6E72"/>
    <w:rPr>
      <w:sz w:val="22"/>
    </w:rPr>
  </w:style>
  <w:style w:type="character" w:customStyle="1" w:styleId="CharChar20">
    <w:name w:val="Char Char20"/>
    <w:basedOn w:val="DefaultParagraphFont"/>
    <w:rsid w:val="00FD6E72"/>
    <w:rPr>
      <w:sz w:val="24"/>
      <w:szCs w:val="24"/>
      <w:lang w:val="en-US" w:eastAsia="en-US" w:bidi="ar-SA"/>
    </w:rPr>
  </w:style>
  <w:style w:type="character" w:customStyle="1" w:styleId="CharChar16">
    <w:name w:val="Char Char16"/>
    <w:basedOn w:val="CharChar20"/>
    <w:rsid w:val="00FD6E72"/>
    <w:rPr>
      <w:sz w:val="22"/>
    </w:rPr>
  </w:style>
  <w:style w:type="paragraph" w:styleId="BodyTextIndent2">
    <w:name w:val="Body Text Indent 2"/>
    <w:basedOn w:val="Normal"/>
    <w:link w:val="BodyTextIndent2Char"/>
    <w:rsid w:val="00FD6E72"/>
    <w:pPr>
      <w:tabs>
        <w:tab w:val="clear" w:pos="794"/>
        <w:tab w:val="clear" w:pos="1191"/>
        <w:tab w:val="clear" w:pos="1588"/>
        <w:tab w:val="clear" w:pos="1985"/>
      </w:tabs>
      <w:spacing w:before="0" w:after="120" w:line="480" w:lineRule="auto"/>
      <w:ind w:left="283" w:firstLine="0"/>
      <w:jc w:val="left"/>
    </w:pPr>
    <w:rPr>
      <w:lang w:val="en-US"/>
    </w:rPr>
  </w:style>
  <w:style w:type="character" w:customStyle="1" w:styleId="BodyTextIndent2Char">
    <w:name w:val="Body Text Indent 2 Char"/>
    <w:basedOn w:val="DefaultParagraphFont"/>
    <w:link w:val="BodyTextIndent2"/>
    <w:rsid w:val="00FD6E72"/>
    <w:rPr>
      <w:rFonts w:ascii="Times New Roman" w:eastAsia="SimSun" w:hAnsi="Times New Roman"/>
      <w:sz w:val="22"/>
      <w:lang w:eastAsia="en-US"/>
    </w:rPr>
  </w:style>
  <w:style w:type="character" w:customStyle="1" w:styleId="CharChar15">
    <w:name w:val="Char Char15"/>
    <w:basedOn w:val="DefaultParagraphFont"/>
    <w:rsid w:val="00FD6E72"/>
    <w:rPr>
      <w:sz w:val="22"/>
      <w:lang w:val="en-US" w:eastAsia="en-US" w:bidi="ar-SA"/>
    </w:rPr>
  </w:style>
  <w:style w:type="paragraph" w:styleId="BodyTextIndent3">
    <w:name w:val="Body Text Indent 3"/>
    <w:basedOn w:val="Normal"/>
    <w:link w:val="BodyTextIndent3Char"/>
    <w:rsid w:val="00FD6E72"/>
    <w:pPr>
      <w:tabs>
        <w:tab w:val="clear" w:pos="794"/>
        <w:tab w:val="clear" w:pos="1191"/>
        <w:tab w:val="clear" w:pos="1588"/>
        <w:tab w:val="clear" w:pos="1985"/>
      </w:tabs>
      <w:spacing w:before="0" w:after="120"/>
      <w:ind w:left="283" w:firstLine="0"/>
      <w:jc w:val="left"/>
    </w:pPr>
    <w:rPr>
      <w:sz w:val="16"/>
      <w:lang w:val="en-US"/>
    </w:rPr>
  </w:style>
  <w:style w:type="character" w:customStyle="1" w:styleId="BodyTextIndent3Char">
    <w:name w:val="Body Text Indent 3 Char"/>
    <w:basedOn w:val="DefaultParagraphFont"/>
    <w:link w:val="BodyTextIndent3"/>
    <w:rsid w:val="00FD6E72"/>
    <w:rPr>
      <w:rFonts w:ascii="Times New Roman" w:eastAsia="SimSun" w:hAnsi="Times New Roman"/>
      <w:sz w:val="16"/>
      <w:lang w:eastAsia="en-US"/>
    </w:rPr>
  </w:style>
  <w:style w:type="character" w:customStyle="1" w:styleId="CharChar14">
    <w:name w:val="Char Char14"/>
    <w:basedOn w:val="DefaultParagraphFont"/>
    <w:rsid w:val="00FD6E72"/>
    <w:rPr>
      <w:sz w:val="16"/>
      <w:lang w:val="en-US" w:eastAsia="en-US" w:bidi="ar-SA"/>
    </w:rPr>
  </w:style>
  <w:style w:type="paragraph" w:styleId="Caption">
    <w:name w:val="caption"/>
    <w:basedOn w:val="Normal"/>
    <w:next w:val="Normal"/>
    <w:qFormat/>
    <w:rsid w:val="00FD6E72"/>
    <w:pPr>
      <w:tabs>
        <w:tab w:val="clear" w:pos="794"/>
        <w:tab w:val="clear" w:pos="1191"/>
        <w:tab w:val="clear" w:pos="1588"/>
        <w:tab w:val="clear" w:pos="1985"/>
      </w:tabs>
      <w:spacing w:after="120"/>
      <w:ind w:firstLine="0"/>
      <w:jc w:val="left"/>
    </w:pPr>
    <w:rPr>
      <w:b/>
      <w:sz w:val="20"/>
      <w:lang w:val="en-US"/>
    </w:rPr>
  </w:style>
  <w:style w:type="paragraph" w:styleId="Closing">
    <w:name w:val="Closing"/>
    <w:basedOn w:val="Normal"/>
    <w:link w:val="ClosingChar"/>
    <w:rsid w:val="00FD6E72"/>
    <w:pPr>
      <w:tabs>
        <w:tab w:val="clear" w:pos="794"/>
        <w:tab w:val="clear" w:pos="1191"/>
        <w:tab w:val="clear" w:pos="1588"/>
        <w:tab w:val="clear" w:pos="1985"/>
      </w:tabs>
      <w:spacing w:before="0"/>
      <w:ind w:left="4252" w:firstLine="0"/>
      <w:jc w:val="left"/>
    </w:pPr>
    <w:rPr>
      <w:lang w:val="en-US"/>
    </w:rPr>
  </w:style>
  <w:style w:type="character" w:customStyle="1" w:styleId="ClosingChar">
    <w:name w:val="Closing Char"/>
    <w:basedOn w:val="DefaultParagraphFont"/>
    <w:link w:val="Closing"/>
    <w:rsid w:val="00FD6E72"/>
    <w:rPr>
      <w:rFonts w:ascii="Times New Roman" w:eastAsia="SimSun" w:hAnsi="Times New Roman"/>
      <w:sz w:val="22"/>
      <w:lang w:eastAsia="en-US"/>
    </w:rPr>
  </w:style>
  <w:style w:type="character" w:customStyle="1" w:styleId="CharChar13">
    <w:name w:val="Char Char13"/>
    <w:basedOn w:val="DefaultParagraphFont"/>
    <w:rsid w:val="00FD6E72"/>
    <w:rPr>
      <w:sz w:val="22"/>
      <w:lang w:val="en-US" w:eastAsia="en-US" w:bidi="ar-SA"/>
    </w:rPr>
  </w:style>
  <w:style w:type="paragraph" w:styleId="Date">
    <w:name w:val="Date"/>
    <w:basedOn w:val="Normal"/>
    <w:next w:val="Normal"/>
    <w:link w:val="DateChar"/>
    <w:rsid w:val="00FD6E72"/>
    <w:pPr>
      <w:tabs>
        <w:tab w:val="clear" w:pos="794"/>
        <w:tab w:val="clear" w:pos="1191"/>
        <w:tab w:val="clear" w:pos="1588"/>
        <w:tab w:val="clear" w:pos="1985"/>
      </w:tabs>
      <w:spacing w:before="0"/>
      <w:ind w:firstLine="0"/>
      <w:jc w:val="left"/>
    </w:pPr>
    <w:rPr>
      <w:lang w:val="en-US"/>
    </w:rPr>
  </w:style>
  <w:style w:type="character" w:customStyle="1" w:styleId="DateChar">
    <w:name w:val="Date Char"/>
    <w:basedOn w:val="DefaultParagraphFont"/>
    <w:link w:val="Date"/>
    <w:rsid w:val="00FD6E72"/>
    <w:rPr>
      <w:rFonts w:ascii="Times New Roman" w:eastAsia="SimSun" w:hAnsi="Times New Roman"/>
      <w:sz w:val="22"/>
      <w:lang w:eastAsia="en-US"/>
    </w:rPr>
  </w:style>
  <w:style w:type="character" w:customStyle="1" w:styleId="CharChar12">
    <w:name w:val="Char Char12"/>
    <w:basedOn w:val="DefaultParagraphFont"/>
    <w:rsid w:val="00FD6E72"/>
    <w:rPr>
      <w:sz w:val="22"/>
      <w:lang w:val="en-US" w:eastAsia="en-US" w:bidi="ar-SA"/>
    </w:rPr>
  </w:style>
  <w:style w:type="paragraph" w:styleId="E-mailSignature">
    <w:name w:val="E-mail Signature"/>
    <w:basedOn w:val="Normal"/>
    <w:link w:val="E-mailSignatureChar"/>
    <w:rsid w:val="00FD6E72"/>
    <w:pPr>
      <w:tabs>
        <w:tab w:val="clear" w:pos="794"/>
        <w:tab w:val="clear" w:pos="1191"/>
        <w:tab w:val="clear" w:pos="1588"/>
        <w:tab w:val="clear" w:pos="1985"/>
      </w:tabs>
      <w:spacing w:before="0"/>
      <w:ind w:firstLine="0"/>
      <w:jc w:val="left"/>
    </w:pPr>
    <w:rPr>
      <w:lang w:val="en-US"/>
    </w:rPr>
  </w:style>
  <w:style w:type="character" w:customStyle="1" w:styleId="E-mailSignatureChar">
    <w:name w:val="E-mail Signature Char"/>
    <w:basedOn w:val="DefaultParagraphFont"/>
    <w:link w:val="E-mailSignature"/>
    <w:rsid w:val="00FD6E72"/>
    <w:rPr>
      <w:rFonts w:ascii="Times New Roman" w:eastAsia="SimSun" w:hAnsi="Times New Roman"/>
      <w:sz w:val="22"/>
      <w:lang w:eastAsia="en-US"/>
    </w:rPr>
  </w:style>
  <w:style w:type="character" w:customStyle="1" w:styleId="CharChar11">
    <w:name w:val="Char Char11"/>
    <w:basedOn w:val="DefaultParagraphFont"/>
    <w:rsid w:val="00FD6E72"/>
    <w:rPr>
      <w:sz w:val="22"/>
      <w:lang w:val="en-US" w:eastAsia="en-US" w:bidi="ar-SA"/>
    </w:rPr>
  </w:style>
  <w:style w:type="paragraph" w:styleId="EndnoteText">
    <w:name w:val="endnote text"/>
    <w:basedOn w:val="Normal"/>
    <w:link w:val="EndnoteTextChar"/>
    <w:rsid w:val="00FD6E72"/>
    <w:pPr>
      <w:tabs>
        <w:tab w:val="clear" w:pos="794"/>
        <w:tab w:val="clear" w:pos="1191"/>
        <w:tab w:val="clear" w:pos="1588"/>
        <w:tab w:val="clear" w:pos="1985"/>
      </w:tabs>
      <w:spacing w:before="0"/>
      <w:ind w:firstLine="0"/>
      <w:jc w:val="left"/>
    </w:pPr>
    <w:rPr>
      <w:sz w:val="20"/>
      <w:lang w:val="en-US"/>
    </w:rPr>
  </w:style>
  <w:style w:type="character" w:customStyle="1" w:styleId="EndnoteTextChar">
    <w:name w:val="Endnote Text Char"/>
    <w:basedOn w:val="DefaultParagraphFont"/>
    <w:link w:val="EndnoteText"/>
    <w:rsid w:val="00FD6E72"/>
    <w:rPr>
      <w:rFonts w:ascii="Times New Roman" w:eastAsia="SimSun" w:hAnsi="Times New Roman"/>
      <w:lang w:eastAsia="en-US"/>
    </w:rPr>
  </w:style>
  <w:style w:type="character" w:customStyle="1" w:styleId="CharChar10">
    <w:name w:val="Char Char10"/>
    <w:basedOn w:val="DefaultParagraphFont"/>
    <w:rsid w:val="00FD6E72"/>
    <w:rPr>
      <w:lang w:val="en-US" w:eastAsia="en-US" w:bidi="ar-SA"/>
    </w:rPr>
  </w:style>
  <w:style w:type="paragraph" w:styleId="HTMLAddress">
    <w:name w:val="HTML Address"/>
    <w:basedOn w:val="Normal"/>
    <w:link w:val="HTMLAddressChar"/>
    <w:rsid w:val="00FD6E72"/>
    <w:pPr>
      <w:tabs>
        <w:tab w:val="clear" w:pos="794"/>
        <w:tab w:val="clear" w:pos="1191"/>
        <w:tab w:val="clear" w:pos="1588"/>
        <w:tab w:val="clear" w:pos="1985"/>
      </w:tabs>
      <w:spacing w:before="0"/>
      <w:ind w:firstLine="0"/>
      <w:jc w:val="left"/>
    </w:pPr>
    <w:rPr>
      <w:i/>
      <w:lang w:val="en-US"/>
    </w:rPr>
  </w:style>
  <w:style w:type="character" w:customStyle="1" w:styleId="HTMLAddressChar">
    <w:name w:val="HTML Address Char"/>
    <w:basedOn w:val="DefaultParagraphFont"/>
    <w:link w:val="HTMLAddress"/>
    <w:rsid w:val="00FD6E72"/>
    <w:rPr>
      <w:rFonts w:ascii="Times New Roman" w:eastAsia="SimSun" w:hAnsi="Times New Roman"/>
      <w:i/>
      <w:sz w:val="22"/>
      <w:lang w:eastAsia="en-US"/>
    </w:rPr>
  </w:style>
  <w:style w:type="character" w:customStyle="1" w:styleId="CharChar9">
    <w:name w:val="Char Char9"/>
    <w:basedOn w:val="DefaultParagraphFont"/>
    <w:rsid w:val="00FD6E72"/>
    <w:rPr>
      <w:i/>
      <w:sz w:val="22"/>
      <w:lang w:val="en-US" w:eastAsia="en-US" w:bidi="ar-SA"/>
    </w:rPr>
  </w:style>
  <w:style w:type="paragraph" w:styleId="HTMLPreformatted">
    <w:name w:val="HTML Preformatted"/>
    <w:basedOn w:val="Normal"/>
    <w:link w:val="HTMLPreformattedChar"/>
    <w:rsid w:val="00FD6E72"/>
    <w:pPr>
      <w:tabs>
        <w:tab w:val="clear" w:pos="794"/>
        <w:tab w:val="clear" w:pos="1191"/>
        <w:tab w:val="clear" w:pos="1588"/>
        <w:tab w:val="clear" w:pos="1985"/>
      </w:tabs>
      <w:spacing w:before="0"/>
      <w:ind w:firstLine="0"/>
      <w:jc w:val="left"/>
    </w:pPr>
    <w:rPr>
      <w:rFonts w:ascii="Courier New" w:hAnsi="Courier New"/>
      <w:sz w:val="20"/>
      <w:lang w:val="en-US"/>
    </w:rPr>
  </w:style>
  <w:style w:type="character" w:customStyle="1" w:styleId="HTMLPreformattedChar">
    <w:name w:val="HTML Preformatted Char"/>
    <w:basedOn w:val="DefaultParagraphFont"/>
    <w:link w:val="HTMLPreformatted"/>
    <w:rsid w:val="00FD6E72"/>
    <w:rPr>
      <w:rFonts w:ascii="Courier New" w:eastAsia="SimSun" w:hAnsi="Courier New"/>
      <w:lang w:eastAsia="en-US"/>
    </w:rPr>
  </w:style>
  <w:style w:type="character" w:customStyle="1" w:styleId="CharChar8">
    <w:name w:val="Char Char8"/>
    <w:basedOn w:val="DefaultParagraphFont"/>
    <w:rsid w:val="00FD6E72"/>
    <w:rPr>
      <w:rFonts w:ascii="Courier New" w:hAnsi="Courier New"/>
      <w:lang w:val="en-US" w:eastAsia="en-US" w:bidi="ar-SA"/>
    </w:rPr>
  </w:style>
  <w:style w:type="paragraph" w:styleId="NormalIndent">
    <w:name w:val="Normal Indent"/>
    <w:basedOn w:val="Normal"/>
    <w:rsid w:val="00FD6E72"/>
    <w:pPr>
      <w:tabs>
        <w:tab w:val="clear" w:pos="794"/>
        <w:tab w:val="clear" w:pos="1191"/>
        <w:tab w:val="clear" w:pos="1588"/>
        <w:tab w:val="clear" w:pos="1985"/>
      </w:tabs>
      <w:spacing w:before="0"/>
      <w:ind w:left="720" w:firstLine="0"/>
      <w:jc w:val="left"/>
    </w:pPr>
    <w:rPr>
      <w:lang w:val="en-US"/>
    </w:rPr>
  </w:style>
  <w:style w:type="paragraph" w:styleId="Index4">
    <w:name w:val="index 4"/>
    <w:basedOn w:val="Normal"/>
    <w:next w:val="Normal"/>
    <w:rsid w:val="00FD6E72"/>
    <w:pPr>
      <w:tabs>
        <w:tab w:val="clear" w:pos="794"/>
        <w:tab w:val="clear" w:pos="1191"/>
        <w:tab w:val="clear" w:pos="1588"/>
        <w:tab w:val="clear" w:pos="1985"/>
      </w:tabs>
      <w:spacing w:before="0"/>
      <w:ind w:left="880" w:hanging="220"/>
      <w:jc w:val="left"/>
    </w:pPr>
    <w:rPr>
      <w:lang w:val="en-US"/>
    </w:rPr>
  </w:style>
  <w:style w:type="paragraph" w:styleId="Index5">
    <w:name w:val="index 5"/>
    <w:basedOn w:val="Normal"/>
    <w:next w:val="Normal"/>
    <w:rsid w:val="00FD6E72"/>
    <w:pPr>
      <w:tabs>
        <w:tab w:val="clear" w:pos="794"/>
        <w:tab w:val="clear" w:pos="1191"/>
        <w:tab w:val="clear" w:pos="1588"/>
        <w:tab w:val="clear" w:pos="1985"/>
      </w:tabs>
      <w:spacing w:before="0"/>
      <w:ind w:left="1100" w:hanging="220"/>
      <w:jc w:val="left"/>
    </w:pPr>
    <w:rPr>
      <w:lang w:val="en-US"/>
    </w:rPr>
  </w:style>
  <w:style w:type="paragraph" w:styleId="Index6">
    <w:name w:val="index 6"/>
    <w:basedOn w:val="Normal"/>
    <w:next w:val="Normal"/>
    <w:rsid w:val="00FD6E72"/>
    <w:pPr>
      <w:tabs>
        <w:tab w:val="clear" w:pos="794"/>
        <w:tab w:val="clear" w:pos="1191"/>
        <w:tab w:val="clear" w:pos="1588"/>
        <w:tab w:val="clear" w:pos="1985"/>
      </w:tabs>
      <w:spacing w:before="0"/>
      <w:ind w:left="1320" w:hanging="220"/>
      <w:jc w:val="left"/>
    </w:pPr>
    <w:rPr>
      <w:lang w:val="en-US"/>
    </w:rPr>
  </w:style>
  <w:style w:type="paragraph" w:styleId="Index7">
    <w:name w:val="index 7"/>
    <w:basedOn w:val="Normal"/>
    <w:next w:val="Normal"/>
    <w:rsid w:val="00FD6E72"/>
    <w:pPr>
      <w:tabs>
        <w:tab w:val="clear" w:pos="794"/>
        <w:tab w:val="clear" w:pos="1191"/>
        <w:tab w:val="clear" w:pos="1588"/>
        <w:tab w:val="clear" w:pos="1985"/>
      </w:tabs>
      <w:spacing w:before="0"/>
      <w:ind w:left="1540" w:hanging="220"/>
      <w:jc w:val="left"/>
    </w:pPr>
    <w:rPr>
      <w:lang w:val="en-US"/>
    </w:rPr>
  </w:style>
  <w:style w:type="paragraph" w:styleId="Index8">
    <w:name w:val="index 8"/>
    <w:basedOn w:val="Normal"/>
    <w:next w:val="Normal"/>
    <w:rsid w:val="00FD6E72"/>
    <w:pPr>
      <w:tabs>
        <w:tab w:val="clear" w:pos="794"/>
        <w:tab w:val="clear" w:pos="1191"/>
        <w:tab w:val="clear" w:pos="1588"/>
        <w:tab w:val="clear" w:pos="1985"/>
      </w:tabs>
      <w:spacing w:before="0"/>
      <w:ind w:left="1760" w:hanging="220"/>
      <w:jc w:val="left"/>
    </w:pPr>
    <w:rPr>
      <w:lang w:val="en-US"/>
    </w:rPr>
  </w:style>
  <w:style w:type="paragraph" w:styleId="Index9">
    <w:name w:val="index 9"/>
    <w:basedOn w:val="Normal"/>
    <w:next w:val="Normal"/>
    <w:rsid w:val="00FD6E72"/>
    <w:pPr>
      <w:tabs>
        <w:tab w:val="clear" w:pos="794"/>
        <w:tab w:val="clear" w:pos="1191"/>
        <w:tab w:val="clear" w:pos="1588"/>
        <w:tab w:val="clear" w:pos="1985"/>
      </w:tabs>
      <w:spacing w:before="0"/>
      <w:ind w:left="1980" w:hanging="220"/>
      <w:jc w:val="left"/>
    </w:pPr>
    <w:rPr>
      <w:lang w:val="en-US"/>
    </w:rPr>
  </w:style>
  <w:style w:type="paragraph" w:styleId="IndexHeading">
    <w:name w:val="index heading"/>
    <w:basedOn w:val="Normal"/>
    <w:next w:val="Index1"/>
    <w:rsid w:val="00FD6E72"/>
    <w:pPr>
      <w:tabs>
        <w:tab w:val="clear" w:pos="794"/>
        <w:tab w:val="clear" w:pos="1191"/>
        <w:tab w:val="clear" w:pos="1588"/>
        <w:tab w:val="clear" w:pos="1985"/>
      </w:tabs>
      <w:spacing w:before="0"/>
      <w:ind w:firstLine="0"/>
      <w:jc w:val="left"/>
    </w:pPr>
    <w:rPr>
      <w:rFonts w:ascii="Arial" w:hAnsi="Arial"/>
      <w:b/>
      <w:lang w:val="en-US"/>
    </w:rPr>
  </w:style>
  <w:style w:type="paragraph" w:styleId="List">
    <w:name w:val="List"/>
    <w:basedOn w:val="Normal"/>
    <w:rsid w:val="00FD6E72"/>
    <w:pPr>
      <w:tabs>
        <w:tab w:val="clear" w:pos="794"/>
        <w:tab w:val="clear" w:pos="1191"/>
        <w:tab w:val="clear" w:pos="1588"/>
        <w:tab w:val="clear" w:pos="1985"/>
      </w:tabs>
      <w:spacing w:before="0"/>
      <w:ind w:left="283" w:hanging="283"/>
      <w:jc w:val="left"/>
    </w:pPr>
    <w:rPr>
      <w:lang w:val="en-US"/>
    </w:rPr>
  </w:style>
  <w:style w:type="paragraph" w:styleId="List2">
    <w:name w:val="List 2"/>
    <w:basedOn w:val="Normal"/>
    <w:rsid w:val="00FD6E72"/>
    <w:pPr>
      <w:tabs>
        <w:tab w:val="clear" w:pos="794"/>
        <w:tab w:val="clear" w:pos="1191"/>
        <w:tab w:val="clear" w:pos="1588"/>
        <w:tab w:val="clear" w:pos="1985"/>
      </w:tabs>
      <w:spacing w:before="0"/>
      <w:ind w:left="566" w:hanging="283"/>
      <w:jc w:val="left"/>
    </w:pPr>
    <w:rPr>
      <w:lang w:val="en-US"/>
    </w:rPr>
  </w:style>
  <w:style w:type="paragraph" w:styleId="List3">
    <w:name w:val="List 3"/>
    <w:basedOn w:val="Normal"/>
    <w:rsid w:val="00FD6E72"/>
    <w:pPr>
      <w:tabs>
        <w:tab w:val="clear" w:pos="794"/>
        <w:tab w:val="clear" w:pos="1191"/>
        <w:tab w:val="clear" w:pos="1588"/>
        <w:tab w:val="clear" w:pos="1985"/>
      </w:tabs>
      <w:spacing w:before="0"/>
      <w:ind w:left="849" w:hanging="283"/>
      <w:jc w:val="left"/>
    </w:pPr>
    <w:rPr>
      <w:lang w:val="en-US"/>
    </w:rPr>
  </w:style>
  <w:style w:type="paragraph" w:styleId="List4">
    <w:name w:val="List 4"/>
    <w:basedOn w:val="Normal"/>
    <w:rsid w:val="00FD6E72"/>
    <w:pPr>
      <w:tabs>
        <w:tab w:val="clear" w:pos="794"/>
        <w:tab w:val="clear" w:pos="1191"/>
        <w:tab w:val="clear" w:pos="1588"/>
        <w:tab w:val="clear" w:pos="1985"/>
      </w:tabs>
      <w:spacing w:before="0"/>
      <w:ind w:left="1132" w:hanging="283"/>
      <w:jc w:val="left"/>
    </w:pPr>
    <w:rPr>
      <w:lang w:val="en-US"/>
    </w:rPr>
  </w:style>
  <w:style w:type="paragraph" w:styleId="List5">
    <w:name w:val="List 5"/>
    <w:basedOn w:val="Normal"/>
    <w:rsid w:val="00FD6E72"/>
    <w:pPr>
      <w:tabs>
        <w:tab w:val="clear" w:pos="794"/>
        <w:tab w:val="clear" w:pos="1191"/>
        <w:tab w:val="clear" w:pos="1588"/>
        <w:tab w:val="clear" w:pos="1985"/>
      </w:tabs>
      <w:spacing w:before="0"/>
      <w:ind w:left="1415" w:hanging="283"/>
      <w:jc w:val="left"/>
    </w:pPr>
    <w:rPr>
      <w:lang w:val="en-US"/>
    </w:rPr>
  </w:style>
  <w:style w:type="paragraph" w:styleId="ListBullet">
    <w:name w:val="List Bullet"/>
    <w:basedOn w:val="Normal"/>
    <w:rsid w:val="00FD6E72"/>
    <w:pPr>
      <w:tabs>
        <w:tab w:val="clear" w:pos="794"/>
        <w:tab w:val="clear" w:pos="1191"/>
        <w:tab w:val="clear" w:pos="1588"/>
        <w:tab w:val="clear" w:pos="1985"/>
        <w:tab w:val="left" w:pos="360"/>
      </w:tabs>
      <w:spacing w:before="0"/>
      <w:ind w:left="360" w:hanging="360"/>
      <w:jc w:val="left"/>
    </w:pPr>
    <w:rPr>
      <w:lang w:val="en-US"/>
    </w:rPr>
  </w:style>
  <w:style w:type="paragraph" w:styleId="ListBullet2">
    <w:name w:val="List Bullet 2"/>
    <w:basedOn w:val="Normal"/>
    <w:rsid w:val="00FD6E72"/>
    <w:pPr>
      <w:tabs>
        <w:tab w:val="clear" w:pos="794"/>
        <w:tab w:val="clear" w:pos="1191"/>
        <w:tab w:val="clear" w:pos="1588"/>
        <w:tab w:val="clear" w:pos="1985"/>
        <w:tab w:val="left" w:pos="643"/>
      </w:tabs>
      <w:spacing w:before="0"/>
      <w:ind w:left="643" w:hanging="360"/>
      <w:jc w:val="left"/>
    </w:pPr>
    <w:rPr>
      <w:lang w:val="en-US"/>
    </w:rPr>
  </w:style>
  <w:style w:type="paragraph" w:styleId="ListBullet3">
    <w:name w:val="List Bullet 3"/>
    <w:basedOn w:val="Normal"/>
    <w:rsid w:val="00FD6E72"/>
    <w:pPr>
      <w:tabs>
        <w:tab w:val="clear" w:pos="794"/>
        <w:tab w:val="clear" w:pos="1191"/>
        <w:tab w:val="clear" w:pos="1588"/>
        <w:tab w:val="clear" w:pos="1985"/>
        <w:tab w:val="left" w:pos="926"/>
      </w:tabs>
      <w:spacing w:before="0"/>
      <w:ind w:left="926" w:hanging="360"/>
      <w:jc w:val="left"/>
    </w:pPr>
    <w:rPr>
      <w:lang w:val="en-US"/>
    </w:rPr>
  </w:style>
  <w:style w:type="paragraph" w:styleId="ListBullet4">
    <w:name w:val="List Bullet 4"/>
    <w:basedOn w:val="Normal"/>
    <w:rsid w:val="00FD6E72"/>
    <w:pPr>
      <w:tabs>
        <w:tab w:val="clear" w:pos="794"/>
        <w:tab w:val="clear" w:pos="1191"/>
        <w:tab w:val="clear" w:pos="1588"/>
        <w:tab w:val="clear" w:pos="1985"/>
        <w:tab w:val="left" w:pos="1209"/>
      </w:tabs>
      <w:spacing w:before="0"/>
      <w:ind w:left="1209" w:hanging="360"/>
      <w:jc w:val="left"/>
    </w:pPr>
    <w:rPr>
      <w:lang w:val="en-US"/>
    </w:rPr>
  </w:style>
  <w:style w:type="paragraph" w:styleId="ListBullet5">
    <w:name w:val="List Bullet 5"/>
    <w:basedOn w:val="Normal"/>
    <w:rsid w:val="00FD6E72"/>
    <w:pPr>
      <w:tabs>
        <w:tab w:val="clear" w:pos="794"/>
        <w:tab w:val="clear" w:pos="1191"/>
        <w:tab w:val="clear" w:pos="1588"/>
        <w:tab w:val="clear" w:pos="1985"/>
        <w:tab w:val="left" w:pos="1492"/>
      </w:tabs>
      <w:spacing w:before="0"/>
      <w:ind w:left="1492" w:hanging="360"/>
      <w:jc w:val="left"/>
    </w:pPr>
    <w:rPr>
      <w:lang w:val="en-US"/>
    </w:rPr>
  </w:style>
  <w:style w:type="paragraph" w:styleId="ListContinue">
    <w:name w:val="List Continue"/>
    <w:basedOn w:val="Normal"/>
    <w:rsid w:val="00FD6E72"/>
    <w:pPr>
      <w:tabs>
        <w:tab w:val="clear" w:pos="794"/>
        <w:tab w:val="clear" w:pos="1191"/>
        <w:tab w:val="clear" w:pos="1588"/>
        <w:tab w:val="clear" w:pos="1985"/>
      </w:tabs>
      <w:spacing w:before="0" w:after="120"/>
      <w:ind w:left="283" w:firstLine="0"/>
      <w:jc w:val="left"/>
    </w:pPr>
    <w:rPr>
      <w:lang w:val="en-US"/>
    </w:rPr>
  </w:style>
  <w:style w:type="paragraph" w:styleId="ListContinue2">
    <w:name w:val="List Continue 2"/>
    <w:basedOn w:val="Normal"/>
    <w:rsid w:val="00FD6E72"/>
    <w:pPr>
      <w:tabs>
        <w:tab w:val="clear" w:pos="794"/>
        <w:tab w:val="clear" w:pos="1191"/>
        <w:tab w:val="clear" w:pos="1588"/>
        <w:tab w:val="clear" w:pos="1985"/>
      </w:tabs>
      <w:spacing w:before="0" w:after="120"/>
      <w:ind w:left="566" w:firstLine="0"/>
      <w:jc w:val="left"/>
    </w:pPr>
    <w:rPr>
      <w:lang w:val="en-US"/>
    </w:rPr>
  </w:style>
  <w:style w:type="paragraph" w:styleId="ListContinue3">
    <w:name w:val="List Continue 3"/>
    <w:basedOn w:val="Normal"/>
    <w:rsid w:val="00FD6E72"/>
    <w:pPr>
      <w:tabs>
        <w:tab w:val="clear" w:pos="794"/>
        <w:tab w:val="clear" w:pos="1191"/>
        <w:tab w:val="clear" w:pos="1588"/>
        <w:tab w:val="clear" w:pos="1985"/>
      </w:tabs>
      <w:spacing w:before="0" w:after="120"/>
      <w:ind w:left="849" w:firstLine="0"/>
      <w:jc w:val="left"/>
    </w:pPr>
    <w:rPr>
      <w:lang w:val="en-US"/>
    </w:rPr>
  </w:style>
  <w:style w:type="paragraph" w:styleId="ListContinue4">
    <w:name w:val="List Continue 4"/>
    <w:basedOn w:val="Normal"/>
    <w:rsid w:val="00FD6E72"/>
    <w:pPr>
      <w:tabs>
        <w:tab w:val="clear" w:pos="794"/>
        <w:tab w:val="clear" w:pos="1191"/>
        <w:tab w:val="clear" w:pos="1588"/>
        <w:tab w:val="clear" w:pos="1985"/>
      </w:tabs>
      <w:spacing w:before="0" w:after="120"/>
      <w:ind w:left="1132" w:firstLine="0"/>
      <w:jc w:val="left"/>
    </w:pPr>
    <w:rPr>
      <w:lang w:val="en-US"/>
    </w:rPr>
  </w:style>
  <w:style w:type="paragraph" w:styleId="ListContinue5">
    <w:name w:val="List Continue 5"/>
    <w:basedOn w:val="Normal"/>
    <w:rsid w:val="00FD6E72"/>
    <w:pPr>
      <w:tabs>
        <w:tab w:val="clear" w:pos="794"/>
        <w:tab w:val="clear" w:pos="1191"/>
        <w:tab w:val="clear" w:pos="1588"/>
        <w:tab w:val="clear" w:pos="1985"/>
      </w:tabs>
      <w:spacing w:before="0" w:after="120"/>
      <w:ind w:left="1415" w:firstLine="0"/>
      <w:jc w:val="left"/>
    </w:pPr>
    <w:rPr>
      <w:lang w:val="en-US"/>
    </w:rPr>
  </w:style>
  <w:style w:type="paragraph" w:styleId="ListNumber">
    <w:name w:val="List Number"/>
    <w:basedOn w:val="Normal"/>
    <w:rsid w:val="00FD6E72"/>
    <w:pPr>
      <w:tabs>
        <w:tab w:val="clear" w:pos="794"/>
        <w:tab w:val="clear" w:pos="1191"/>
        <w:tab w:val="clear" w:pos="1588"/>
        <w:tab w:val="clear" w:pos="1985"/>
        <w:tab w:val="left" w:pos="360"/>
      </w:tabs>
      <w:spacing w:before="0"/>
      <w:ind w:left="360" w:hanging="360"/>
      <w:jc w:val="left"/>
    </w:pPr>
    <w:rPr>
      <w:lang w:val="en-US"/>
    </w:rPr>
  </w:style>
  <w:style w:type="paragraph" w:styleId="ListNumber2">
    <w:name w:val="List Number 2"/>
    <w:basedOn w:val="Normal"/>
    <w:rsid w:val="00FD6E72"/>
    <w:pPr>
      <w:tabs>
        <w:tab w:val="clear" w:pos="794"/>
        <w:tab w:val="clear" w:pos="1191"/>
        <w:tab w:val="clear" w:pos="1588"/>
        <w:tab w:val="clear" w:pos="1985"/>
        <w:tab w:val="left" w:pos="643"/>
      </w:tabs>
      <w:spacing w:before="0"/>
      <w:ind w:left="643" w:hanging="360"/>
      <w:jc w:val="left"/>
    </w:pPr>
    <w:rPr>
      <w:lang w:val="en-US"/>
    </w:rPr>
  </w:style>
  <w:style w:type="paragraph" w:styleId="ListNumber3">
    <w:name w:val="List Number 3"/>
    <w:basedOn w:val="Normal"/>
    <w:rsid w:val="00FD6E72"/>
    <w:pPr>
      <w:tabs>
        <w:tab w:val="clear" w:pos="794"/>
        <w:tab w:val="clear" w:pos="1191"/>
        <w:tab w:val="clear" w:pos="1588"/>
        <w:tab w:val="clear" w:pos="1985"/>
        <w:tab w:val="left" w:pos="926"/>
      </w:tabs>
      <w:spacing w:before="0"/>
      <w:ind w:left="926" w:hanging="360"/>
      <w:jc w:val="left"/>
    </w:pPr>
    <w:rPr>
      <w:lang w:val="en-US"/>
    </w:rPr>
  </w:style>
  <w:style w:type="paragraph" w:styleId="ListNumber4">
    <w:name w:val="List Number 4"/>
    <w:basedOn w:val="Normal"/>
    <w:rsid w:val="00FD6E72"/>
    <w:pPr>
      <w:tabs>
        <w:tab w:val="clear" w:pos="794"/>
        <w:tab w:val="clear" w:pos="1191"/>
        <w:tab w:val="clear" w:pos="1588"/>
        <w:tab w:val="clear" w:pos="1985"/>
        <w:tab w:val="left" w:pos="1209"/>
      </w:tabs>
      <w:spacing w:before="0"/>
      <w:ind w:left="1209" w:hanging="360"/>
      <w:jc w:val="left"/>
    </w:pPr>
    <w:rPr>
      <w:lang w:val="en-US"/>
    </w:rPr>
  </w:style>
  <w:style w:type="paragraph" w:styleId="ListNumber5">
    <w:name w:val="List Number 5"/>
    <w:basedOn w:val="Normal"/>
    <w:rsid w:val="00FD6E72"/>
    <w:pPr>
      <w:tabs>
        <w:tab w:val="clear" w:pos="794"/>
        <w:tab w:val="clear" w:pos="1191"/>
        <w:tab w:val="clear" w:pos="1588"/>
        <w:tab w:val="clear" w:pos="1985"/>
        <w:tab w:val="left" w:pos="1492"/>
      </w:tabs>
      <w:spacing w:before="0"/>
      <w:ind w:left="1492" w:hanging="360"/>
      <w:jc w:val="left"/>
    </w:pPr>
    <w:rPr>
      <w:lang w:val="en-US"/>
    </w:rPr>
  </w:style>
  <w:style w:type="paragraph" w:styleId="MacroText">
    <w:name w:val="macro"/>
    <w:link w:val="MacroTextChar"/>
    <w:rsid w:val="00FD6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SimSun" w:hAnsi="Courier New"/>
      <w:lang w:eastAsia="en-US"/>
    </w:rPr>
  </w:style>
  <w:style w:type="character" w:customStyle="1" w:styleId="MacroTextChar">
    <w:name w:val="Macro Text Char"/>
    <w:basedOn w:val="DefaultParagraphFont"/>
    <w:link w:val="MacroText"/>
    <w:rsid w:val="00FD6E72"/>
    <w:rPr>
      <w:rFonts w:ascii="Courier New" w:eastAsia="SimSun" w:hAnsi="Courier New"/>
      <w:lang w:eastAsia="en-US"/>
    </w:rPr>
  </w:style>
  <w:style w:type="character" w:customStyle="1" w:styleId="CharChar7">
    <w:name w:val="Char Char7"/>
    <w:basedOn w:val="DefaultParagraphFont"/>
    <w:rsid w:val="00FD6E72"/>
    <w:rPr>
      <w:rFonts w:ascii="Courier New" w:hAnsi="Courier New"/>
      <w:lang w:val="en-US" w:eastAsia="en-US" w:bidi="ar-SA"/>
    </w:rPr>
  </w:style>
  <w:style w:type="paragraph" w:styleId="MessageHeader">
    <w:name w:val="Message Header"/>
    <w:basedOn w:val="Normal"/>
    <w:link w:val="MessageHeaderChar"/>
    <w:rsid w:val="00FD6E72"/>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134" w:hanging="1134"/>
      <w:jc w:val="left"/>
    </w:pPr>
    <w:rPr>
      <w:rFonts w:ascii="Arial" w:hAnsi="Arial"/>
      <w:sz w:val="24"/>
      <w:lang w:val="en-US"/>
    </w:rPr>
  </w:style>
  <w:style w:type="character" w:customStyle="1" w:styleId="MessageHeaderChar">
    <w:name w:val="Message Header Char"/>
    <w:basedOn w:val="DefaultParagraphFont"/>
    <w:link w:val="MessageHeader"/>
    <w:rsid w:val="00FD6E72"/>
    <w:rPr>
      <w:rFonts w:ascii="Arial" w:eastAsia="SimSun" w:hAnsi="Arial"/>
      <w:sz w:val="24"/>
      <w:shd w:val="pct20" w:color="auto" w:fill="auto"/>
      <w:lang w:eastAsia="en-US"/>
    </w:rPr>
  </w:style>
  <w:style w:type="character" w:customStyle="1" w:styleId="CharChar6">
    <w:name w:val="Char Char6"/>
    <w:basedOn w:val="DefaultParagraphFont"/>
    <w:rsid w:val="00FD6E72"/>
    <w:rPr>
      <w:rFonts w:ascii="Arial" w:hAnsi="Arial"/>
      <w:sz w:val="24"/>
      <w:lang w:val="en-US" w:eastAsia="en-US" w:bidi="ar-SA"/>
    </w:rPr>
  </w:style>
  <w:style w:type="paragraph" w:styleId="NoteHeading">
    <w:name w:val="Note Heading"/>
    <w:basedOn w:val="Normal"/>
    <w:next w:val="Normal"/>
    <w:link w:val="NoteHeadingChar"/>
    <w:rsid w:val="00FD6E72"/>
    <w:pPr>
      <w:tabs>
        <w:tab w:val="clear" w:pos="794"/>
        <w:tab w:val="clear" w:pos="1191"/>
        <w:tab w:val="clear" w:pos="1588"/>
        <w:tab w:val="clear" w:pos="1985"/>
      </w:tabs>
      <w:spacing w:before="0"/>
      <w:ind w:firstLine="0"/>
      <w:jc w:val="left"/>
    </w:pPr>
    <w:rPr>
      <w:lang w:val="en-US"/>
    </w:rPr>
  </w:style>
  <w:style w:type="character" w:customStyle="1" w:styleId="NoteHeadingChar">
    <w:name w:val="Note Heading Char"/>
    <w:basedOn w:val="DefaultParagraphFont"/>
    <w:link w:val="NoteHeading"/>
    <w:rsid w:val="00FD6E72"/>
    <w:rPr>
      <w:rFonts w:ascii="Times New Roman" w:eastAsia="SimSun" w:hAnsi="Times New Roman"/>
      <w:sz w:val="22"/>
      <w:lang w:eastAsia="en-US"/>
    </w:rPr>
  </w:style>
  <w:style w:type="character" w:customStyle="1" w:styleId="CharChar5">
    <w:name w:val="Char Char5"/>
    <w:basedOn w:val="DefaultParagraphFont"/>
    <w:rsid w:val="00FD6E72"/>
    <w:rPr>
      <w:sz w:val="22"/>
      <w:lang w:val="en-US" w:eastAsia="en-US" w:bidi="ar-SA"/>
    </w:rPr>
  </w:style>
  <w:style w:type="paragraph" w:styleId="Salutation">
    <w:name w:val="Salutation"/>
    <w:basedOn w:val="Normal"/>
    <w:next w:val="Normal"/>
    <w:link w:val="SalutationChar"/>
    <w:rsid w:val="00FD6E72"/>
    <w:pPr>
      <w:tabs>
        <w:tab w:val="clear" w:pos="794"/>
        <w:tab w:val="clear" w:pos="1191"/>
        <w:tab w:val="clear" w:pos="1588"/>
        <w:tab w:val="clear" w:pos="1985"/>
      </w:tabs>
      <w:spacing w:before="0"/>
      <w:ind w:firstLine="0"/>
      <w:jc w:val="left"/>
    </w:pPr>
    <w:rPr>
      <w:lang w:val="en-US"/>
    </w:rPr>
  </w:style>
  <w:style w:type="character" w:customStyle="1" w:styleId="SalutationChar">
    <w:name w:val="Salutation Char"/>
    <w:basedOn w:val="DefaultParagraphFont"/>
    <w:link w:val="Salutation"/>
    <w:rsid w:val="00FD6E72"/>
    <w:rPr>
      <w:rFonts w:ascii="Times New Roman" w:eastAsia="SimSun" w:hAnsi="Times New Roman"/>
      <w:sz w:val="22"/>
      <w:lang w:eastAsia="en-US"/>
    </w:rPr>
  </w:style>
  <w:style w:type="character" w:customStyle="1" w:styleId="CharChar4">
    <w:name w:val="Char Char4"/>
    <w:basedOn w:val="DefaultParagraphFont"/>
    <w:rsid w:val="00FD6E72"/>
    <w:rPr>
      <w:sz w:val="22"/>
      <w:lang w:val="en-US" w:eastAsia="en-US" w:bidi="ar-SA"/>
    </w:rPr>
  </w:style>
  <w:style w:type="paragraph" w:styleId="Signature">
    <w:name w:val="Signature"/>
    <w:basedOn w:val="Normal"/>
    <w:link w:val="SignatureChar"/>
    <w:rsid w:val="00FD6E72"/>
    <w:pPr>
      <w:tabs>
        <w:tab w:val="clear" w:pos="794"/>
        <w:tab w:val="clear" w:pos="1191"/>
        <w:tab w:val="clear" w:pos="1588"/>
        <w:tab w:val="clear" w:pos="1985"/>
      </w:tabs>
      <w:spacing w:before="0"/>
      <w:ind w:left="4252" w:firstLine="0"/>
      <w:jc w:val="left"/>
    </w:pPr>
    <w:rPr>
      <w:lang w:val="en-US"/>
    </w:rPr>
  </w:style>
  <w:style w:type="character" w:customStyle="1" w:styleId="SignatureChar">
    <w:name w:val="Signature Char"/>
    <w:basedOn w:val="DefaultParagraphFont"/>
    <w:link w:val="Signature"/>
    <w:rsid w:val="00FD6E72"/>
    <w:rPr>
      <w:rFonts w:ascii="Times New Roman" w:eastAsia="SimSun" w:hAnsi="Times New Roman"/>
      <w:sz w:val="22"/>
      <w:lang w:eastAsia="en-US"/>
    </w:rPr>
  </w:style>
  <w:style w:type="character" w:customStyle="1" w:styleId="CharChar3">
    <w:name w:val="Char Char3"/>
    <w:basedOn w:val="DefaultParagraphFont"/>
    <w:rsid w:val="00FD6E72"/>
    <w:rPr>
      <w:sz w:val="22"/>
      <w:lang w:val="en-US" w:eastAsia="en-US" w:bidi="ar-SA"/>
    </w:rPr>
  </w:style>
  <w:style w:type="paragraph" w:styleId="Subtitle">
    <w:name w:val="Subtitle"/>
    <w:basedOn w:val="Normal"/>
    <w:link w:val="SubtitleChar"/>
    <w:qFormat/>
    <w:rsid w:val="00FD6E72"/>
    <w:pPr>
      <w:tabs>
        <w:tab w:val="clear" w:pos="794"/>
        <w:tab w:val="clear" w:pos="1191"/>
        <w:tab w:val="clear" w:pos="1588"/>
        <w:tab w:val="clear" w:pos="1985"/>
      </w:tabs>
      <w:spacing w:before="0" w:after="60"/>
      <w:ind w:firstLine="0"/>
      <w:jc w:val="center"/>
    </w:pPr>
    <w:rPr>
      <w:rFonts w:ascii="Arial" w:hAnsi="Arial"/>
      <w:sz w:val="24"/>
      <w:lang w:val="en-US"/>
    </w:rPr>
  </w:style>
  <w:style w:type="character" w:customStyle="1" w:styleId="SubtitleChar">
    <w:name w:val="Subtitle Char"/>
    <w:basedOn w:val="DefaultParagraphFont"/>
    <w:link w:val="Subtitle"/>
    <w:rsid w:val="00FD6E72"/>
    <w:rPr>
      <w:rFonts w:ascii="Arial" w:eastAsia="SimSun" w:hAnsi="Arial"/>
      <w:sz w:val="24"/>
      <w:lang w:eastAsia="en-US"/>
    </w:rPr>
  </w:style>
  <w:style w:type="character" w:customStyle="1" w:styleId="CharChar2">
    <w:name w:val="Char Char2"/>
    <w:basedOn w:val="DefaultParagraphFont"/>
    <w:rsid w:val="00FD6E72"/>
    <w:rPr>
      <w:rFonts w:ascii="Arial" w:hAnsi="Arial"/>
      <w:sz w:val="24"/>
      <w:lang w:val="en-US" w:eastAsia="en-US" w:bidi="ar-SA"/>
    </w:rPr>
  </w:style>
  <w:style w:type="paragraph" w:styleId="TableofAuthorities">
    <w:name w:val="table of authorities"/>
    <w:basedOn w:val="Normal"/>
    <w:next w:val="Normal"/>
    <w:rsid w:val="00FD6E72"/>
    <w:pPr>
      <w:tabs>
        <w:tab w:val="clear" w:pos="794"/>
        <w:tab w:val="clear" w:pos="1191"/>
        <w:tab w:val="clear" w:pos="1588"/>
        <w:tab w:val="clear" w:pos="1985"/>
      </w:tabs>
      <w:spacing w:before="0"/>
      <w:ind w:left="220" w:hanging="220"/>
      <w:jc w:val="left"/>
    </w:pPr>
    <w:rPr>
      <w:lang w:val="en-US"/>
    </w:rPr>
  </w:style>
  <w:style w:type="paragraph" w:styleId="TableofFigures">
    <w:name w:val="table of figures"/>
    <w:basedOn w:val="Normal"/>
    <w:next w:val="Normal"/>
    <w:rsid w:val="00FD6E72"/>
    <w:pPr>
      <w:tabs>
        <w:tab w:val="clear" w:pos="794"/>
        <w:tab w:val="clear" w:pos="1191"/>
        <w:tab w:val="clear" w:pos="1588"/>
        <w:tab w:val="clear" w:pos="1985"/>
      </w:tabs>
      <w:spacing w:before="0"/>
      <w:ind w:left="440" w:hanging="440"/>
      <w:jc w:val="left"/>
    </w:pPr>
    <w:rPr>
      <w:lang w:val="en-US"/>
    </w:rPr>
  </w:style>
  <w:style w:type="character" w:customStyle="1" w:styleId="CharChar1">
    <w:name w:val="Char Char1"/>
    <w:basedOn w:val="DefaultParagraphFont"/>
    <w:rsid w:val="00FD6E72"/>
    <w:rPr>
      <w:rFonts w:ascii="Verdana" w:hAnsi="Verdana" w:cs="Arial"/>
      <w:b/>
      <w:bCs/>
      <w:kern w:val="28"/>
      <w:sz w:val="28"/>
      <w:szCs w:val="32"/>
      <w:lang w:val="en-GB" w:eastAsia="en-US" w:bidi="ar-SA"/>
    </w:rPr>
  </w:style>
  <w:style w:type="paragraph" w:styleId="TOAHeading">
    <w:name w:val="toa heading"/>
    <w:basedOn w:val="Normal"/>
    <w:next w:val="Normal"/>
    <w:rsid w:val="00FD6E72"/>
    <w:pPr>
      <w:tabs>
        <w:tab w:val="clear" w:pos="794"/>
        <w:tab w:val="clear" w:pos="1191"/>
        <w:tab w:val="clear" w:pos="1588"/>
        <w:tab w:val="clear" w:pos="1985"/>
      </w:tabs>
      <w:ind w:firstLine="0"/>
      <w:jc w:val="left"/>
    </w:pPr>
    <w:rPr>
      <w:rFonts w:ascii="Arial" w:hAnsi="Arial"/>
      <w:b/>
      <w:sz w:val="24"/>
      <w:lang w:val="en-US"/>
    </w:rPr>
  </w:style>
  <w:style w:type="paragraph" w:customStyle="1" w:styleId="CEOSmall">
    <w:name w:val="CEO_Small"/>
    <w:basedOn w:val="CEONormal"/>
    <w:rsid w:val="00FD6E72"/>
    <w:rPr>
      <w:rFonts w:ascii="Verdana" w:hAnsi="Verdana"/>
      <w:b w:val="0"/>
      <w:sz w:val="19"/>
      <w:szCs w:val="19"/>
      <w:lang w:eastAsia="en-US"/>
    </w:rPr>
  </w:style>
  <w:style w:type="paragraph" w:styleId="TOCHeading">
    <w:name w:val="TOC Heading"/>
    <w:basedOn w:val="Heading1"/>
    <w:next w:val="Normal"/>
    <w:uiPriority w:val="39"/>
    <w:unhideWhenUsed/>
    <w:qFormat/>
    <w:rsid w:val="00FD6E72"/>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lang w:val="en-US"/>
    </w:rPr>
  </w:style>
  <w:style w:type="paragraph" w:customStyle="1" w:styleId="Infodoc">
    <w:name w:val="Infodoc"/>
    <w:basedOn w:val="Normal"/>
    <w:rsid w:val="00FD6E72"/>
    <w:pPr>
      <w:tabs>
        <w:tab w:val="clear" w:pos="794"/>
        <w:tab w:val="clear" w:pos="1191"/>
        <w:tab w:val="clear" w:pos="1588"/>
        <w:tab w:val="clear" w:pos="1985"/>
        <w:tab w:val="left" w:pos="1418"/>
      </w:tabs>
      <w:spacing w:before="0"/>
      <w:ind w:left="1418" w:hanging="1418"/>
      <w:jc w:val="left"/>
    </w:pPr>
    <w:rPr>
      <w:sz w:val="24"/>
      <w:szCs w:val="24"/>
    </w:rPr>
  </w:style>
  <w:style w:type="character" w:customStyle="1" w:styleId="1Char">
    <w:name w:val="标题 1 Char"/>
    <w:basedOn w:val="DefaultParagraphFont"/>
    <w:rsid w:val="00FD6E72"/>
    <w:rPr>
      <w:rFonts w:ascii="Verdana" w:eastAsia="SimSun" w:hAnsi="Verdana"/>
      <w:b/>
      <w:lang w:val="en-GB" w:eastAsia="en-US" w:bidi="ar-SA"/>
    </w:rPr>
  </w:style>
  <w:style w:type="character" w:customStyle="1" w:styleId="HeaderChar">
    <w:name w:val="Header Char"/>
    <w:basedOn w:val="DefaultParagraphFont"/>
    <w:link w:val="Header"/>
    <w:uiPriority w:val="99"/>
    <w:rsid w:val="00B46916"/>
    <w:rPr>
      <w:rFonts w:ascii="Times New Roman" w:eastAsia="SimSun" w:hAnsi="Times New Roman"/>
      <w:b/>
      <w:sz w:val="22"/>
      <w:lang w:val="en-GB"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D/study_groups/SGP_2006-2010/documents/DEFQUEST-SG1/DEFQUEST-Q22-1-E.pdf" TargetMode="External"/><Relationship Id="rId299" Type="http://schemas.openxmlformats.org/officeDocument/2006/relationships/hyperlink" Target="http://nvd.nist.gov/nvd.cfm" TargetMode="External"/><Relationship Id="rId303" Type="http://schemas.openxmlformats.org/officeDocument/2006/relationships/hyperlink" Target="http://www.itu.int/osg/spu/cybersecurity/2006/chairmansreport.pdf" TargetMode="External"/><Relationship Id="rId21" Type="http://schemas.openxmlformats.org/officeDocument/2006/relationships/hyperlink" Target="http://www.oecd.org/" TargetMode="External"/><Relationship Id="rId42" Type="http://schemas.openxmlformats.org/officeDocument/2006/relationships/footer" Target="footer10.xml"/><Relationship Id="rId63" Type="http://schemas.openxmlformats.org/officeDocument/2006/relationships/header" Target="header24.xml"/><Relationship Id="rId84" Type="http://schemas.openxmlformats.org/officeDocument/2006/relationships/hyperlink" Target="http://www.projectliberty.org/" TargetMode="External"/><Relationship Id="rId138" Type="http://schemas.openxmlformats.org/officeDocument/2006/relationships/hyperlink" Target="http://www.en.bmi.bund.de/cln_028/nn_148138/Internet/Content/Common/Anlagen/Nachrichten/Pressemitteilungen/2005/08/National__Plan__for__Information__Infrastructure__Protection,templateId=raw,property=publicationFile.pdf/National_Plan_for_Information_Infrastructure_Protection.pdf" TargetMode="External"/><Relationship Id="rId159" Type="http://schemas.openxmlformats.org/officeDocument/2006/relationships/hyperlink" Target="http://csrc.nist.gov/publications/PubsDrafts.html" TargetMode="External"/><Relationship Id="rId324" Type="http://schemas.openxmlformats.org/officeDocument/2006/relationships/hyperlink" Target="http://csrc.nist.gov/fasp/" TargetMode="External"/><Relationship Id="rId345" Type="http://schemas.openxmlformats.org/officeDocument/2006/relationships/hyperlink" Target="http://www.internetsafetyzone.co.uk/" TargetMode="External"/><Relationship Id="rId366" Type="http://schemas.openxmlformats.org/officeDocument/2006/relationships/theme" Target="theme/theme1.xml"/><Relationship Id="rId170" Type="http://schemas.openxmlformats.org/officeDocument/2006/relationships/hyperlink" Target="http://www.csialliance.org/about_csia/index.html" TargetMode="External"/><Relationship Id="rId191" Type="http://schemas.openxmlformats.org/officeDocument/2006/relationships/hyperlink" Target="http://csrc.nist.gov/" TargetMode="External"/><Relationship Id="rId205" Type="http://schemas.openxmlformats.org/officeDocument/2006/relationships/hyperlink" Target="http://www.cyberpartnership.org/init-aware.html" TargetMode="External"/><Relationship Id="rId226" Type="http://schemas.openxmlformats.org/officeDocument/2006/relationships/hyperlink" Target="http://www.oas.org/juridico/english/cyber.htm" TargetMode="External"/><Relationship Id="rId247" Type="http://schemas.openxmlformats.org/officeDocument/2006/relationships/hyperlink" Target="http://www.cert.org/archive/pdf/NationalCSIRTs.pdf" TargetMode="External"/><Relationship Id="rId107" Type="http://schemas.openxmlformats.org/officeDocument/2006/relationships/hyperlink" Target="http://www.itu.int/WSIS/index.html" TargetMode="External"/><Relationship Id="rId268" Type="http://schemas.openxmlformats.org/officeDocument/2006/relationships/hyperlink" Target="http://www.csirt.dk/" TargetMode="External"/><Relationship Id="rId289" Type="http://schemas.openxmlformats.org/officeDocument/2006/relationships/hyperlink" Target="http://www.warp.gov.uk/" TargetMode="External"/><Relationship Id="rId11" Type="http://schemas.openxmlformats.org/officeDocument/2006/relationships/header" Target="header3.xml"/><Relationship Id="rId32" Type="http://schemas.openxmlformats.org/officeDocument/2006/relationships/hyperlink" Target="http://www.itu.int/ITU-T/ipr/" TargetMode="External"/><Relationship Id="rId53" Type="http://schemas.openxmlformats.org/officeDocument/2006/relationships/header" Target="header19.xml"/><Relationship Id="rId74" Type="http://schemas.openxmlformats.org/officeDocument/2006/relationships/hyperlink" Target="http://www.ist-world.org/ProjectDetails.aspx?ProjectId=%204ddb2e61c84343f0acd370607e5a8499&amp;SourceDatabaseId=7cff9226e582440894200b751bab883f" TargetMode="External"/><Relationship Id="rId128" Type="http://schemas.openxmlformats.org/officeDocument/2006/relationships/hyperlink" Target="http://unpan1.un.org/intradoc/groups/public/documents/APCITY/UNPAN012298.pdf" TargetMode="External"/><Relationship Id="rId149" Type="http://schemas.openxmlformats.org/officeDocument/2006/relationships/hyperlink" Target="http://www.iso.org/iso/iso_catalogue/catalogue_tc/catalogue_detail.htm?csnumber=39066" TargetMode="External"/><Relationship Id="rId314" Type="http://schemas.openxmlformats.org/officeDocument/2006/relationships/hyperlink" Target="http://www.un.org/Depts/dhl/resguide/r57.html" TargetMode="External"/><Relationship Id="rId335" Type="http://schemas.openxmlformats.org/officeDocument/2006/relationships/hyperlink" Target="http://niatec.info/index.aspx?page=105" TargetMode="External"/><Relationship Id="rId356" Type="http://schemas.openxmlformats.org/officeDocument/2006/relationships/hyperlink" Target="http://www.staysafeonline.info/" TargetMode="External"/><Relationship Id="rId5" Type="http://schemas.openxmlformats.org/officeDocument/2006/relationships/webSettings" Target="webSettings.xml"/><Relationship Id="rId95" Type="http://schemas.openxmlformats.org/officeDocument/2006/relationships/hyperlink" Target="http://www.pampas.eu.org/" TargetMode="External"/><Relationship Id="rId160" Type="http://schemas.openxmlformats.org/officeDocument/2006/relationships/hyperlink" Target="http://csrc.nist.gov/publications/nistpubs/800-50/NIST-SP800-50.pdf" TargetMode="External"/><Relationship Id="rId181" Type="http://schemas.openxmlformats.org/officeDocument/2006/relationships/hyperlink" Target="http://www.ansi.org/standards_activities/standards_boards_panels/hssp/overview.aspx?menuid=3" TargetMode="External"/><Relationship Id="rId216" Type="http://schemas.openxmlformats.org/officeDocument/2006/relationships/hyperlink" Target="http://www.oecd-antispam.org/article.php3?id_article=265" TargetMode="External"/><Relationship Id="rId237" Type="http://schemas.openxmlformats.org/officeDocument/2006/relationships/hyperlink" Target="http://www.cert.org/csirts/action_list.html" TargetMode="External"/><Relationship Id="rId258" Type="http://schemas.openxmlformats.org/officeDocument/2006/relationships/hyperlink" Target="http://www.cert.br/" TargetMode="External"/><Relationship Id="rId279" Type="http://schemas.openxmlformats.org/officeDocument/2006/relationships/hyperlink" Target="http://www.us-cert.gov/" TargetMode="External"/><Relationship Id="rId22" Type="http://schemas.openxmlformats.org/officeDocument/2006/relationships/image" Target="media/image3.jpeg"/><Relationship Id="rId43" Type="http://schemas.openxmlformats.org/officeDocument/2006/relationships/header" Target="header18.xml"/><Relationship Id="rId64" Type="http://schemas.openxmlformats.org/officeDocument/2006/relationships/footer" Target="footer15.xml"/><Relationship Id="rId118" Type="http://schemas.openxmlformats.org/officeDocument/2006/relationships/hyperlink" Target="http://www.itu.int/cybersecurity/gca/" TargetMode="External"/><Relationship Id="rId139" Type="http://schemas.openxmlformats.org/officeDocument/2006/relationships/hyperlink" Target="http://www.nisc.go.jp/eng/pdf/national_strategy_001_eng.pdf" TargetMode="External"/><Relationship Id="rId290" Type="http://schemas.openxmlformats.org/officeDocument/2006/relationships/hyperlink" Target="https://www.it-isac.org/" TargetMode="External"/><Relationship Id="rId304" Type="http://schemas.openxmlformats.org/officeDocument/2006/relationships/hyperlink" Target="http://www.itu.int/wsis/docs/geneva/official/poa.html" TargetMode="External"/><Relationship Id="rId325" Type="http://schemas.openxmlformats.org/officeDocument/2006/relationships/hyperlink" Target="http://www.acqnet.gov/FAR/" TargetMode="External"/><Relationship Id="rId346" Type="http://schemas.openxmlformats.org/officeDocument/2006/relationships/hyperlink" Target="http://www.interpol.int/Public/TechnologyCrime/CrimePrev/privateChecklist.asp" TargetMode="External"/><Relationship Id="rId85" Type="http://schemas.openxmlformats.org/officeDocument/2006/relationships/hyperlink" Target="http://lid.netmesh.org/wiki/Main_Page" TargetMode="External"/><Relationship Id="rId150" Type="http://schemas.openxmlformats.org/officeDocument/2006/relationships/hyperlink" Target="http://www.iso.org/iso/iso_catalogue/catalogue_tc/catalogue_detail.htm?csnumber=39612" TargetMode="External"/><Relationship Id="rId171" Type="http://schemas.openxmlformats.org/officeDocument/2006/relationships/hyperlink" Target="http://www.oecd-antispam.org/article.php3?id_article=243" TargetMode="External"/><Relationship Id="rId192" Type="http://schemas.openxmlformats.org/officeDocument/2006/relationships/hyperlink" Target="http://www.us-cert/cas/" TargetMode="External"/><Relationship Id="rId206" Type="http://schemas.openxmlformats.org/officeDocument/2006/relationships/hyperlink" Target="http://www.ftc.gov/infosecurity" TargetMode="External"/><Relationship Id="rId227" Type="http://schemas.openxmlformats.org/officeDocument/2006/relationships/hyperlink" Target="http://www.cert.org/tech_tips/FBI_investigates_crime.html" TargetMode="External"/><Relationship Id="rId248" Type="http://schemas.openxmlformats.org/officeDocument/2006/relationships/hyperlink" Target="http://www.vte.cert.org/" TargetMode="External"/><Relationship Id="rId269" Type="http://schemas.openxmlformats.org/officeDocument/2006/relationships/hyperlink" Target="http://www.cert.pl/" TargetMode="Externa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hyperlink" Target="http://www.oecd.org/document/42/0,3343,en_2649_34255_15582250_1_1_1_1,00.html" TargetMode="External"/><Relationship Id="rId129" Type="http://schemas.openxmlformats.org/officeDocument/2006/relationships/hyperlink" Target="http://www.citel.oas.org/publications/azul-fin-r1c1_i.pdf" TargetMode="External"/><Relationship Id="rId280" Type="http://schemas.openxmlformats.org/officeDocument/2006/relationships/hyperlink" Target="http://www.cert.org/nav/index_red.html" TargetMode="External"/><Relationship Id="rId315" Type="http://schemas.openxmlformats.org/officeDocument/2006/relationships/hyperlink" Target="http://www.enisa.europa.eu/doc/pdf/deliverables/enisa_measuring_awareness.pdf" TargetMode="External"/><Relationship Id="rId336" Type="http://schemas.openxmlformats.org/officeDocument/2006/relationships/hyperlink" Target="http://www.infodev-security.net/handbook/part3.pdf" TargetMode="External"/><Relationship Id="rId357" Type="http://schemas.openxmlformats.org/officeDocument/2006/relationships/hyperlink" Target="http://www.wiredsafety.org/" TargetMode="External"/><Relationship Id="rId54" Type="http://schemas.openxmlformats.org/officeDocument/2006/relationships/footer" Target="footer11.xml"/><Relationship Id="rId75" Type="http://schemas.openxmlformats.org/officeDocument/2006/relationships/hyperlink" Target="http://www.handle.net/" TargetMode="External"/><Relationship Id="rId96" Type="http://schemas.openxmlformats.org/officeDocument/2006/relationships/hyperlink" Target="https://www.cosic.esat.kuleuven.be/modinis-idm/twiki/bin/view.cgi/Main/ProjectConsortium" TargetMode="External"/><Relationship Id="rId140" Type="http://schemas.openxmlformats.org/officeDocument/2006/relationships/hyperlink" Target="http://www.oecd.org/document/63/0,2340,en_21571361_36139259_36306559_1_1_1_1,00.html" TargetMode="External"/><Relationship Id="rId161" Type="http://schemas.openxmlformats.org/officeDocument/2006/relationships/hyperlink" Target="http://csrc.nist.gov/publications/nistpubs/800-30/sp800-30.pdf" TargetMode="External"/><Relationship Id="rId182" Type="http://schemas.openxmlformats.org/officeDocument/2006/relationships/hyperlink" Target="http://www.itaa.org/eweb/upload/ITAA%20Infosec%20White%20Paper.pdf" TargetMode="External"/><Relationship Id="rId217" Type="http://schemas.openxmlformats.org/officeDocument/2006/relationships/hyperlink" Target="http://www.un.org/Depts/dhl/resguide/r55.htm" TargetMode="External"/><Relationship Id="rId6" Type="http://schemas.openxmlformats.org/officeDocument/2006/relationships/footnotes" Target="footnotes.xml"/><Relationship Id="rId238" Type="http://schemas.openxmlformats.org/officeDocument/2006/relationships/hyperlink" Target="http://www.cert.org/csirts/Creating-A-CSIRT.html" TargetMode="External"/><Relationship Id="rId259" Type="http://schemas.openxmlformats.org/officeDocument/2006/relationships/hyperlink" Target="http://www.clcert.cl/" TargetMode="External"/><Relationship Id="rId23" Type="http://schemas.openxmlformats.org/officeDocument/2006/relationships/header" Target="header7.xml"/><Relationship Id="rId119" Type="http://schemas.openxmlformats.org/officeDocument/2006/relationships/hyperlink" Target="http://www.itu.int/ITU-D/cyb/publications/2009/cgdc-2009-e.pdf" TargetMode="External"/><Relationship Id="rId270" Type="http://schemas.openxmlformats.org/officeDocument/2006/relationships/hyperlink" Target="http://www.arnes.si/en/si-cert/" TargetMode="External"/><Relationship Id="rId291" Type="http://schemas.openxmlformats.org/officeDocument/2006/relationships/hyperlink" Target="http://www.it-scc.org/documents/itscc/Information_Technology_SSP_2007.pdf" TargetMode="External"/><Relationship Id="rId305" Type="http://schemas.openxmlformats.org/officeDocument/2006/relationships/hyperlink" Target="http://www.itu.int/osg/csd/cybersecurity/WSIS/meetingAgenda.html" TargetMode="External"/><Relationship Id="rId326" Type="http://schemas.openxmlformats.org/officeDocument/2006/relationships/hyperlink" Target="http://www.nitrd.gov/pubs/csia/FederalPlan_CSIA_RnD.pdf" TargetMode="External"/><Relationship Id="rId347" Type="http://schemas.openxmlformats.org/officeDocument/2006/relationships/hyperlink" Target="http://www.itu.int/cop/" TargetMode="External"/><Relationship Id="rId44" Type="http://schemas.openxmlformats.org/officeDocument/2006/relationships/hyperlink" Target="http://londonactionplan.org/" TargetMode="External"/><Relationship Id="rId65" Type="http://schemas.openxmlformats.org/officeDocument/2006/relationships/footer" Target="footer16.xml"/><Relationship Id="rId86" Type="http://schemas.openxmlformats.org/officeDocument/2006/relationships/hyperlink" Target="http://www.egov-goodpractice.org" TargetMode="External"/><Relationship Id="rId130" Type="http://schemas.openxmlformats.org/officeDocument/2006/relationships/hyperlink" Target="http://eur-lex.europa.eu/LexUriServ/site/en/oj/2007/c_068/c_06820070324en00010004.pdf" TargetMode="External"/><Relationship Id="rId151" Type="http://schemas.openxmlformats.org/officeDocument/2006/relationships/hyperlink" Target="http://www.iso.org/iso/iso_catalogue/catalogue_tc/catalogue_detail.htm?csnumber=34731" TargetMode="External"/><Relationship Id="rId172" Type="http://schemas.openxmlformats.org/officeDocument/2006/relationships/hyperlink" Target="http://stopspamalliance.org/" TargetMode="External"/><Relationship Id="rId193" Type="http://schemas.openxmlformats.org/officeDocument/2006/relationships/hyperlink" Target="http://www.gideonrasmussen.com/article-01.html" TargetMode="External"/><Relationship Id="rId207" Type="http://schemas.openxmlformats.org/officeDocument/2006/relationships/hyperlink" Target="http://csrc.nist.gov/publications/nistpubs/800-50/NIST-SP800-50.pdf" TargetMode="External"/><Relationship Id="rId228" Type="http://schemas.openxmlformats.org/officeDocument/2006/relationships/hyperlink" Target="http://www.cybercrimelaw.net/index.html" TargetMode="External"/><Relationship Id="rId249" Type="http://schemas.openxmlformats.org/officeDocument/2006/relationships/hyperlink" Target="http://www.enisa.europa.eu/pages/05_01.htm" TargetMode="External"/><Relationship Id="rId13" Type="http://schemas.openxmlformats.org/officeDocument/2006/relationships/header" Target="header4.xml"/><Relationship Id="rId109" Type="http://schemas.openxmlformats.org/officeDocument/2006/relationships/hyperlink" Target="http://www.isn.ethz.ch/pubs/ph/details.cfm?id=250" TargetMode="External"/><Relationship Id="rId260" Type="http://schemas.openxmlformats.org/officeDocument/2006/relationships/hyperlink" Target="http://www.cert.org.cn/" TargetMode="External"/><Relationship Id="rId281" Type="http://schemas.openxmlformats.org/officeDocument/2006/relationships/hyperlink" Target="http://chiht.dfn-cert.de/" TargetMode="External"/><Relationship Id="rId316" Type="http://schemas.openxmlformats.org/officeDocument/2006/relationships/hyperlink" Target="http://www.enisa.europa.eu/doc/pdf/deliverables/enisa_a_users_guide_how_to_raise_IS%20awareness.pdf" TargetMode="External"/><Relationship Id="rId337" Type="http://schemas.openxmlformats.org/officeDocument/2006/relationships/hyperlink" Target="http://www.uscert.gov/reading_room/distributable.html" TargetMode="External"/><Relationship Id="rId34" Type="http://schemas.openxmlformats.org/officeDocument/2006/relationships/header" Target="header14.xml"/><Relationship Id="rId55" Type="http://schemas.openxmlformats.org/officeDocument/2006/relationships/footer" Target="footer12.xml"/><Relationship Id="rId76" Type="http://schemas.openxmlformats.org/officeDocument/2006/relationships/hyperlink" Target="http://www.eclipse.org/higgins/index.php" TargetMode="External"/><Relationship Id="rId97" Type="http://schemas.openxmlformats.org/officeDocument/2006/relationships/hyperlink" Target="http://www.w3.org/" TargetMode="External"/><Relationship Id="rId120" Type="http://schemas.openxmlformats.org/officeDocument/2006/relationships/hyperlink" Target="http://www.itu.int/ITU-D/cyb/cybersecurity/docs/WTDC06_resolution_45-e.pdf" TargetMode="External"/><Relationship Id="rId141" Type="http://schemas.openxmlformats.org/officeDocument/2006/relationships/hyperlink" Target="http://www.digitalstrategy.govt.nz" TargetMode="External"/><Relationship Id="rId358" Type="http://schemas.openxmlformats.org/officeDocument/2006/relationships/hyperlink" Target="http://www.infodev-security.net/handbook/part2.pdf" TargetMode="External"/><Relationship Id="rId7" Type="http://schemas.openxmlformats.org/officeDocument/2006/relationships/endnotes" Target="endnotes.xml"/><Relationship Id="rId162" Type="http://schemas.openxmlformats.org/officeDocument/2006/relationships/hyperlink" Target="http://www.cert.org/octave/" TargetMode="External"/><Relationship Id="rId183" Type="http://schemas.openxmlformats.org/officeDocument/2006/relationships/hyperlink" Target="http://www.it-scc.org" TargetMode="External"/><Relationship Id="rId218" Type="http://schemas.openxmlformats.org/officeDocument/2006/relationships/hyperlink" Target="http://www.un.org/Depts/dhl/resguide/r56.htm" TargetMode="External"/><Relationship Id="rId239" Type="http://schemas.openxmlformats.org/officeDocument/2006/relationships/hyperlink" Target="http://www.cert.org/archive/pdf/04tr015.pdf" TargetMode="External"/><Relationship Id="rId250" Type="http://schemas.openxmlformats.org/officeDocument/2006/relationships/hyperlink" Target="http://www.itu.int/ITU-D/cyb/cybersecurity/impact.html" TargetMode="External"/><Relationship Id="rId271" Type="http://schemas.openxmlformats.org/officeDocument/2006/relationships/hyperlink" Target="http://www.singcert.org.sg/" TargetMode="External"/><Relationship Id="rId292" Type="http://schemas.openxmlformats.org/officeDocument/2006/relationships/hyperlink" Target="http://csrc.nist.gov/" TargetMode="External"/><Relationship Id="rId306" Type="http://schemas.openxmlformats.org/officeDocument/2006/relationships/hyperlink" Target="http://www.itu.int/osg/csd/cybersecurity/WSIS/3rd_meeting_docs/WSIS_Action_Line_C5%20Meeting_Report_June_2008.pdf" TargetMode="External"/><Relationship Id="rId24" Type="http://schemas.openxmlformats.org/officeDocument/2006/relationships/header" Target="header8.xml"/><Relationship Id="rId45" Type="http://schemas.openxmlformats.org/officeDocument/2006/relationships/hyperlink" Target="http://www.oecd-antispam.org/sommaire.php3" TargetMode="External"/><Relationship Id="rId66" Type="http://schemas.openxmlformats.org/officeDocument/2006/relationships/header" Target="header25.xml"/><Relationship Id="rId87" Type="http://schemas.openxmlformats.org/officeDocument/2006/relationships/hyperlink" Target="https://www.cosic.esat.kuleuven.be/modinis-idm/twiki/bin/view.cgi/Main/ProjectConsortium" TargetMode="External"/><Relationship Id="rId110" Type="http://schemas.openxmlformats.org/officeDocument/2006/relationships/hyperlink" Target="http://www.itu.int/cybersecurity/" TargetMode="External"/><Relationship Id="rId131" Type="http://schemas.openxmlformats.org/officeDocument/2006/relationships/hyperlink" Target="http://www.itu.int/ITU-D/cyb/events/2008/doha/docs/doha-regional-cybersecurity-forum-output-20-feb-08.pdf" TargetMode="External"/><Relationship Id="rId327" Type="http://schemas.openxmlformats.org/officeDocument/2006/relationships/hyperlink" Target="http://csrc.nist.gov/ispab/" TargetMode="External"/><Relationship Id="rId348" Type="http://schemas.openxmlformats.org/officeDocument/2006/relationships/hyperlink" Target="http://kids.getnetwise.org/tools/" TargetMode="External"/><Relationship Id="rId152" Type="http://schemas.openxmlformats.org/officeDocument/2006/relationships/hyperlink" Target="http://www.itu.int/ITU-D/cyb/presentations/2008/bauer-financial-aspects-spam-malware-april-2008.pdf" TargetMode="External"/><Relationship Id="rId173" Type="http://schemas.openxmlformats.org/officeDocument/2006/relationships/hyperlink" Target="http://www.zawya.com/Story.cfm/sidZAWYA20080529073202/SecMain/pagHomepage/%20chnAll%20Regional%20News/obj2A17E941-F5E0-11D4-867D00D0B74A0D7C/" TargetMode="External"/><Relationship Id="rId194" Type="http://schemas.openxmlformats.org/officeDocument/2006/relationships/hyperlink" Target="http://www.cisecurity.org/resources.html" TargetMode="External"/><Relationship Id="rId208" Type="http://schemas.openxmlformats.org/officeDocument/2006/relationships/hyperlink" Target="http://www.coe.int/t/dg1/legalcooperation/economiccrime/cybercrime/Default_en.asp" TargetMode="External"/><Relationship Id="rId229" Type="http://schemas.openxmlformats.org/officeDocument/2006/relationships/hyperlink" Target="http://www.coe.int/t/e/legal_affairs/legal_co-operation/combating_economic_crime/%203_Technical_cooperation/CYBER/Legprofiles.asp" TargetMode="External"/><Relationship Id="rId240" Type="http://schemas.openxmlformats.org/officeDocument/2006/relationships/hyperlink" Target="http://www.cert.org/csirts/csirt_faq.html" TargetMode="External"/><Relationship Id="rId261" Type="http://schemas.openxmlformats.org/officeDocument/2006/relationships/hyperlink" Target="http://www.cert.fi" TargetMode="External"/><Relationship Id="rId14" Type="http://schemas.openxmlformats.org/officeDocument/2006/relationships/header" Target="header5.xml"/><Relationship Id="rId35" Type="http://schemas.openxmlformats.org/officeDocument/2006/relationships/footer" Target="footer6.xml"/><Relationship Id="rId56" Type="http://schemas.openxmlformats.org/officeDocument/2006/relationships/header" Target="header20.xml"/><Relationship Id="rId77" Type="http://schemas.openxmlformats.org/officeDocument/2006/relationships/hyperlink" Target="http://www.ansi.org/standards_activities/standards_boards_panels/idsp/overview.aspx?menuid=3" TargetMode="External"/><Relationship Id="rId100" Type="http://schemas.openxmlformats.org/officeDocument/2006/relationships/header" Target="header26.xml"/><Relationship Id="rId282" Type="http://schemas.openxmlformats.org/officeDocument/2006/relationships/hyperlink" Target="http://www.first.org/" TargetMode="External"/><Relationship Id="rId317" Type="http://schemas.openxmlformats.org/officeDocument/2006/relationships/hyperlink" Target="http://www.saferinternet.org/ww/en/pub/insafe/index.htm" TargetMode="External"/><Relationship Id="rId338" Type="http://schemas.openxmlformats.org/officeDocument/2006/relationships/hyperlink" Target="http://www.dhs.gov/xnews/releases/pr_1158340980371.shtm" TargetMode="External"/><Relationship Id="rId359" Type="http://schemas.openxmlformats.org/officeDocument/2006/relationships/hyperlink" Target="http://www.ceop.gov.uk/" TargetMode="External"/><Relationship Id="rId8" Type="http://schemas.openxmlformats.org/officeDocument/2006/relationships/header" Target="header1.xml"/><Relationship Id="rId98" Type="http://schemas.openxmlformats.org/officeDocument/2006/relationships/hyperlink" Target="http://yadis.org/wiki/Main_Page" TargetMode="External"/><Relationship Id="rId121" Type="http://schemas.openxmlformats.org/officeDocument/2006/relationships/hyperlink" Target="http://www.itu.int/dms_pub/itu-t/oth/0A/0D/T0A0D0000090003MSWE.doc" TargetMode="External"/><Relationship Id="rId142" Type="http://schemas.openxmlformats.org/officeDocument/2006/relationships/hyperlink" Target="http://www.ida.gov.sg/doc/News%20and%20Events/News_and_Events_Level2/20080417090044/MR17Apr08MP2.pdf" TargetMode="External"/><Relationship Id="rId163" Type="http://schemas.openxmlformats.org/officeDocument/2006/relationships/hyperlink" Target="http://www.antiphishing.org" TargetMode="External"/><Relationship Id="rId184" Type="http://schemas.openxmlformats.org/officeDocument/2006/relationships/hyperlink" Target="http://www.cyberpartnership.org/" TargetMode="External"/><Relationship Id="rId219" Type="http://schemas.openxmlformats.org/officeDocument/2006/relationships/hyperlink" Target="http://www.unicri.it/" TargetMode="External"/><Relationship Id="rId230" Type="http://schemas.openxmlformats.org/officeDocument/2006/relationships/hyperlink" Target="http://www.itu.int/ITU-D/cyb/cybersecurity/docs/microsoft_asia_pacific_legislative_analysis.pdf" TargetMode="External"/><Relationship Id="rId251" Type="http://schemas.openxmlformats.org/officeDocument/2006/relationships/hyperlink" Target="http://www.govcert.nl/render.html?it=69" TargetMode="External"/><Relationship Id="rId25" Type="http://schemas.openxmlformats.org/officeDocument/2006/relationships/footer" Target="footer4.xml"/><Relationship Id="rId46" Type="http://schemas.openxmlformats.org/officeDocument/2006/relationships/hyperlink" Target="http://www.antiphishing.org/index.html" TargetMode="External"/><Relationship Id="rId67" Type="http://schemas.openxmlformats.org/officeDocument/2006/relationships/footer" Target="footer17.xml"/><Relationship Id="rId272" Type="http://schemas.openxmlformats.org/officeDocument/2006/relationships/hyperlink" Target="http://www.sitic.se" TargetMode="External"/><Relationship Id="rId293" Type="http://schemas.openxmlformats.org/officeDocument/2006/relationships/hyperlink" Target="https://buildsecurityin.us-cert.gov/daisy/bsi/home.html" TargetMode="External"/><Relationship Id="rId307" Type="http://schemas.openxmlformats.org/officeDocument/2006/relationships/hyperlink" Target="http://www.itu.int/osg/csd/cybersecurity/WSIS/agenda-3_new.html" TargetMode="External"/><Relationship Id="rId328" Type="http://schemas.openxmlformats.org/officeDocument/2006/relationships/hyperlink" Target="http://www.whitehouse.gov/news/releases/2003/12/20031217-5.html" TargetMode="External"/><Relationship Id="rId349" Type="http://schemas.openxmlformats.org/officeDocument/2006/relationships/hyperlink" Target="http://onguardonline.gov/index.html" TargetMode="External"/><Relationship Id="rId88" Type="http://schemas.openxmlformats.org/officeDocument/2006/relationships/hyperlink" Target="http://www.homeoffice.gov.uk/passports-and-immigration/id-cards/" TargetMode="External"/><Relationship Id="rId111" Type="http://schemas.openxmlformats.org/officeDocument/2006/relationships/hyperlink" Target="http://www.itu.int/cybersecurity/gca/" TargetMode="External"/><Relationship Id="rId132" Type="http://schemas.openxmlformats.org/officeDocument/2006/relationships/hyperlink" Target="http://ec.europa.eu/information_society/doc/com2006251.pdf" TargetMode="External"/><Relationship Id="rId153" Type="http://schemas.openxmlformats.org/officeDocument/2006/relationships/hyperlink" Target="http://www.itu.int/dms_pub/itu-t/opb/res/T-RES-T.50-2008-PDF-E.pdf" TargetMode="External"/><Relationship Id="rId174" Type="http://schemas.openxmlformats.org/officeDocument/2006/relationships/hyperlink" Target="http://www.tisn.gov.au/www/tisn/tisn.nsf/Page/CIPPrograms_CriticalInfrastructureProtectionModellingandAnalysis(CIPMA)" TargetMode="External"/><Relationship Id="rId195" Type="http://schemas.openxmlformats.org/officeDocument/2006/relationships/hyperlink" Target="http://articles.techrepublic.com.com/5100-10878_11-5193710.html" TargetMode="External"/><Relationship Id="rId209" Type="http://schemas.openxmlformats.org/officeDocument/2006/relationships/hyperlink" Target="http://www.usdoj.gov/criminal/cybercrime/g82004/g8_background.html" TargetMode="External"/><Relationship Id="rId360" Type="http://schemas.openxmlformats.org/officeDocument/2006/relationships/hyperlink" Target="http://www.getsafeonline.org/" TargetMode="External"/><Relationship Id="rId220" Type="http://schemas.openxmlformats.org/officeDocument/2006/relationships/hyperlink" Target="http://www.uncitral.org/uncitral/en/uncitral_texts/electronic_commerce/2001Model_signatures.html" TargetMode="External"/><Relationship Id="rId241" Type="http://schemas.openxmlformats.org/officeDocument/2006/relationships/hyperlink" Target="http://www.cert.org/archive/pdf/csirt-handbook.pdf" TargetMode="External"/><Relationship Id="rId15" Type="http://schemas.openxmlformats.org/officeDocument/2006/relationships/header" Target="header6.xml"/><Relationship Id="rId36" Type="http://schemas.openxmlformats.org/officeDocument/2006/relationships/footer" Target="footer7.xml"/><Relationship Id="rId57" Type="http://schemas.openxmlformats.org/officeDocument/2006/relationships/header" Target="header21.xml"/><Relationship Id="rId106" Type="http://schemas.openxmlformats.org/officeDocument/2006/relationships/hyperlink" Target="http://www.un.org/Depts/dhl/resguide/r58.htm" TargetMode="External"/><Relationship Id="rId127" Type="http://schemas.openxmlformats.org/officeDocument/2006/relationships/hyperlink" Target="http://www.itaa.org/eweb/upload/ITAA%20Infosec%20White%20Paper.pdf" TargetMode="External"/><Relationship Id="rId262" Type="http://schemas.openxmlformats.org/officeDocument/2006/relationships/hyperlink" Target="http://www.cert-hungary.hu" TargetMode="External"/><Relationship Id="rId283" Type="http://schemas.openxmlformats.org/officeDocument/2006/relationships/hyperlink" Target="http://www.donelan.com/ispsupport.html" TargetMode="External"/><Relationship Id="rId313" Type="http://schemas.openxmlformats.org/officeDocument/2006/relationships/hyperlink" Target="http://www.infodev-security.net/%20handbook/part4.pdf" TargetMode="External"/><Relationship Id="rId318" Type="http://schemas.openxmlformats.org/officeDocument/2006/relationships/hyperlink" Target="http://www.oas.org/XXXIVGA/english/docs/approved_documents/adoption_strategy_combat_%20threats_cybersecurity.htm" TargetMode="External"/><Relationship Id="rId339" Type="http://schemas.openxmlformats.org/officeDocument/2006/relationships/hyperlink" Target="http://www.safernet.org.br/site/" TargetMode="Externa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hyperlink" Target="http://www.itu.int/ITU-D/cyb/cybersecurity/spam.html" TargetMode="External"/><Relationship Id="rId73" Type="http://schemas.openxmlformats.org/officeDocument/2006/relationships/hyperlink" Target="http://www.first.org/" TargetMode="External"/><Relationship Id="rId78" Type="http://schemas.openxmlformats.org/officeDocument/2006/relationships/hyperlink" Target="http://www.oracle.com/technology/tech/standards/idm/igf/index.html" TargetMode="External"/><Relationship Id="rId94" Type="http://schemas.openxmlformats.org/officeDocument/2006/relationships/hyperlink" Target="http://osis.idcommons.net/wiki/Main_Page" TargetMode="External"/><Relationship Id="rId99" Type="http://schemas.openxmlformats.org/officeDocument/2006/relationships/hyperlink" Target="http://yadis.org/wiki/Main_Page" TargetMode="External"/><Relationship Id="rId101" Type="http://schemas.openxmlformats.org/officeDocument/2006/relationships/header" Target="header27.xml"/><Relationship Id="rId122" Type="http://schemas.openxmlformats.org/officeDocument/2006/relationships/hyperlink" Target="http://www.itu.int/pub/T-HDB-SEC.03-2006/en/" TargetMode="External"/><Relationship Id="rId143" Type="http://schemas.openxmlformats.org/officeDocument/2006/relationships/hyperlink" Target="http://www.ida.gov.sg/News%20and%20Events/20050717164621.aspx?getPagetype=21" TargetMode="External"/><Relationship Id="rId148" Type="http://schemas.openxmlformats.org/officeDocument/2006/relationships/hyperlink" Target="http://www.iso27001security.com/index.html" TargetMode="External"/><Relationship Id="rId164" Type="http://schemas.openxmlformats.org/officeDocument/2006/relationships/hyperlink" Target="http://www.first.org" TargetMode="External"/><Relationship Id="rId169" Type="http://schemas.openxmlformats.org/officeDocument/2006/relationships/hyperlink" Target="http://www.w3c.org" TargetMode="External"/><Relationship Id="rId185" Type="http://schemas.openxmlformats.org/officeDocument/2006/relationships/hyperlink" Target="http://itaa.org/eweb/upload/NIAC_SectorPartModelWorkingGrp_July05.pdf" TargetMode="External"/><Relationship Id="rId334" Type="http://schemas.openxmlformats.org/officeDocument/2006/relationships/hyperlink" Target="http://www.microsoft.com/mscorp/twc/default.mspx" TargetMode="External"/><Relationship Id="rId350" Type="http://schemas.openxmlformats.org/officeDocument/2006/relationships/hyperlink" Target="http://www.makeitsecure.org/en/index.html" TargetMode="External"/><Relationship Id="rId355" Type="http://schemas.openxmlformats.org/officeDocument/2006/relationships/hyperlink" Target="http://www.securitycartoon.com/"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ncs.gov/nstac/nstac.html" TargetMode="External"/><Relationship Id="rId210" Type="http://schemas.openxmlformats.org/officeDocument/2006/relationships/hyperlink" Target="http://www.itu.int/ITU-D/cyb/cybersecurity/legislation.html" TargetMode="External"/><Relationship Id="rId215" Type="http://schemas.openxmlformats.org/officeDocument/2006/relationships/hyperlink" Target="http://www.oecd-antispam.org/article.php3?id_article=1" TargetMode="External"/><Relationship Id="rId236" Type="http://schemas.openxmlformats.org/officeDocument/2006/relationships/hyperlink" Target="http://www.cert.org/csirts/" TargetMode="External"/><Relationship Id="rId257" Type="http://schemas.openxmlformats.org/officeDocument/2006/relationships/hyperlink" Target="http://www.cert.at" TargetMode="External"/><Relationship Id="rId278" Type="http://schemas.openxmlformats.org/officeDocument/2006/relationships/hyperlink" Target="http://www.dhs.gov/dhspublic/interapp/editorial/editorial_0566.xml" TargetMode="External"/><Relationship Id="rId26" Type="http://schemas.openxmlformats.org/officeDocument/2006/relationships/header" Target="header9.xml"/><Relationship Id="rId231" Type="http://schemas.openxmlformats.org/officeDocument/2006/relationships/hyperlink" Target="http://www.oecd-antispam.org/countrylaws.php3" TargetMode="External"/><Relationship Id="rId252" Type="http://schemas.openxmlformats.org/officeDocument/2006/relationships/hyperlink" Target="http://www.warp.gov.uk/" TargetMode="External"/><Relationship Id="rId273" Type="http://schemas.openxmlformats.org/officeDocument/2006/relationships/hyperlink" Target="http://www.melani.admin.ch" TargetMode="External"/><Relationship Id="rId294" Type="http://schemas.openxmlformats.org/officeDocument/2006/relationships/hyperlink" Target="http://www.cve.mitre.org/about" TargetMode="External"/><Relationship Id="rId308" Type="http://schemas.openxmlformats.org/officeDocument/2006/relationships/hyperlink" Target="http://www.microsoft.com/mscorp/twc/policymakers_us.mspx" TargetMode="External"/><Relationship Id="rId329" Type="http://schemas.openxmlformats.org/officeDocument/2006/relationships/hyperlink" Target="http://www.msisac.org/" TargetMode="External"/><Relationship Id="rId47" Type="http://schemas.openxmlformats.org/officeDocument/2006/relationships/hyperlink" Target="http://www.ietf.org/rfc/rfc4871.txt" TargetMode="External"/><Relationship Id="rId68" Type="http://schemas.openxmlformats.org/officeDocument/2006/relationships/hyperlink" Target="http://www.3gpp.org/SA3-Security?page=type_urls" TargetMode="External"/><Relationship Id="rId89" Type="http://schemas.openxmlformats.org/officeDocument/2006/relationships/hyperlink" Target="http://en.wikipedia.org/wiki/Identity_document" TargetMode="External"/><Relationship Id="rId112" Type="http://schemas.openxmlformats.org/officeDocument/2006/relationships/hyperlink" Target="http://www.itu.int/cybersecurity/gateway/" TargetMode="External"/><Relationship Id="rId133" Type="http://schemas.openxmlformats.org/officeDocument/2006/relationships/hyperlink" Target="http://europa.eu.int/information_society/activities/sip/index_en.htm" TargetMode="External"/><Relationship Id="rId154" Type="http://schemas.openxmlformats.org/officeDocument/2006/relationships/hyperlink" Target="http://www.itu.int/dms_pub/itu-t/opb/res/T-RES-T.52-2008-PDF-E.pdf" TargetMode="External"/><Relationship Id="rId175" Type="http://schemas.openxmlformats.org/officeDocument/2006/relationships/hyperlink" Target="http://www.fsisac.com/" TargetMode="External"/><Relationship Id="rId340" Type="http://schemas.openxmlformats.org/officeDocument/2006/relationships/hyperlink" Target="http://www.besafeonline.org/" TargetMode="External"/><Relationship Id="rId361" Type="http://schemas.openxmlformats.org/officeDocument/2006/relationships/hyperlink" Target="http://www.us-cert.gov/nav/nt01/" TargetMode="External"/><Relationship Id="rId196" Type="http://schemas.openxmlformats.org/officeDocument/2006/relationships/hyperlink" Target="http://www.uschamber.com/publications/reports/0409_hs_cybersecurity.htm" TargetMode="External"/><Relationship Id="rId200" Type="http://schemas.openxmlformats.org/officeDocument/2006/relationships/hyperlink" Target="http://www.interpol.int/Public/TechnologyCrime/CrimePrev/companyChecklist.asp" TargetMode="External"/><Relationship Id="rId16" Type="http://schemas.openxmlformats.org/officeDocument/2006/relationships/footer" Target="footer3.xml"/><Relationship Id="rId221" Type="http://schemas.openxmlformats.org/officeDocument/2006/relationships/hyperlink" Target="http://www.unodc.org/" TargetMode="External"/><Relationship Id="rId242" Type="http://schemas.openxmlformats.org/officeDocument/2006/relationships/hyperlink" Target="http://www.cert.org/archive/pdf/07tr008.pdf" TargetMode="External"/><Relationship Id="rId263" Type="http://schemas.openxmlformats.org/officeDocument/2006/relationships/hyperlink" Target="http://www.cert-in.org.in" TargetMode="External"/><Relationship Id="rId284" Type="http://schemas.openxmlformats.org/officeDocument/2006/relationships/hyperlink" Target="http://www.itu.int/cybersecurity/gateway/watch_warning.html" TargetMode="External"/><Relationship Id="rId319" Type="http://schemas.openxmlformats.org/officeDocument/2006/relationships/hyperlink" Target="http://antispam.br/" TargetMode="External"/><Relationship Id="rId37" Type="http://schemas.openxmlformats.org/officeDocument/2006/relationships/header" Target="header15.xml"/><Relationship Id="rId58" Type="http://schemas.openxmlformats.org/officeDocument/2006/relationships/footer" Target="footer13.xml"/><Relationship Id="rId79" Type="http://schemas.openxmlformats.org/officeDocument/2006/relationships/hyperlink" Target="http://www.idtheftcenter.org/" TargetMode="External"/><Relationship Id="rId102" Type="http://schemas.openxmlformats.org/officeDocument/2006/relationships/footer" Target="footer18.xml"/><Relationship Id="rId123" Type="http://schemas.openxmlformats.org/officeDocument/2006/relationships/hyperlink" Target="http://www.itu.int/ITU-D/cyb/presentations/2008/bauer-financial-aspects-spam-malware-april-2008.pdf" TargetMode="External"/><Relationship Id="rId144" Type="http://schemas.openxmlformats.org/officeDocument/2006/relationships/hyperlink" Target="http://www.cpni.gov.uk/" TargetMode="External"/><Relationship Id="rId330" Type="http://schemas.openxmlformats.org/officeDocument/2006/relationships/hyperlink" Target="http://www.whitehouse.gov/pcipb/" TargetMode="External"/><Relationship Id="rId90" Type="http://schemas.openxmlformats.org/officeDocument/2006/relationships/hyperlink" Target="http://www.oasis-open.org/home/index.php" TargetMode="External"/><Relationship Id="rId165" Type="http://schemas.openxmlformats.org/officeDocument/2006/relationships/hyperlink" Target="http://www.ieee.org" TargetMode="External"/><Relationship Id="rId186" Type="http://schemas.openxmlformats.org/officeDocument/2006/relationships/hyperlink" Target="http://www.dhs.gov/xprevprot/programs/editorial_0827.shtm" TargetMode="External"/><Relationship Id="rId351" Type="http://schemas.openxmlformats.org/officeDocument/2006/relationships/hyperlink" Target="http://www.esecurity.org.my/" TargetMode="External"/><Relationship Id="rId211" Type="http://schemas.openxmlformats.org/officeDocument/2006/relationships/hyperlink" Target="http://www.ictregulationtoolkit.org/" TargetMode="External"/><Relationship Id="rId232" Type="http://schemas.openxmlformats.org/officeDocument/2006/relationships/hyperlink" Target="http://www.escwa.un.org/information/publications/edit/upload/ictd-07-8-e.pdf" TargetMode="External"/><Relationship Id="rId253" Type="http://schemas.openxmlformats.org/officeDocument/2006/relationships/hyperlink" Target="http://www.apcert.org/index.html" TargetMode="External"/><Relationship Id="rId274" Type="http://schemas.openxmlformats.org/officeDocument/2006/relationships/hyperlink" Target="http://www.thaicert.nectec.or.th/" TargetMode="External"/><Relationship Id="rId295" Type="http://schemas.openxmlformats.org/officeDocument/2006/relationships/hyperlink" Target="http://www.cve.mitre.org/about/" TargetMode="External"/><Relationship Id="rId309" Type="http://schemas.openxmlformats.org/officeDocument/2006/relationships/hyperlink" Target="http://ww.oecd.org/sti/cultureofsecurity" TargetMode="External"/><Relationship Id="rId27" Type="http://schemas.openxmlformats.org/officeDocument/2006/relationships/footer" Target="footer5.xml"/><Relationship Id="rId48" Type="http://schemas.openxmlformats.org/officeDocument/2006/relationships/hyperlink" Target="http://www.ietf.org/rfc/rfc5617.txt" TargetMode="External"/><Relationship Id="rId69" Type="http://schemas.openxmlformats.org/officeDocument/2006/relationships/hyperlink" Target="http://www.etsi.org/tispan/" TargetMode="External"/><Relationship Id="rId113" Type="http://schemas.openxmlformats.org/officeDocument/2006/relationships/hyperlink" Target="http://www.itu.int/ITU-D/cyb/" TargetMode="External"/><Relationship Id="rId134" Type="http://schemas.openxmlformats.org/officeDocument/2006/relationships/hyperlink" Target="http://www.enisa.europa.eu/pages/analys_barr_incent_for_nis_20080306.htm" TargetMode="External"/><Relationship Id="rId320" Type="http://schemas.openxmlformats.org/officeDocument/2006/relationships/hyperlink" Target="http://cartilha.cert.br/" TargetMode="External"/><Relationship Id="rId80" Type="http://schemas.openxmlformats.org/officeDocument/2006/relationships/hyperlink" Target="http://sec.ietf.org/" TargetMode="External"/><Relationship Id="rId155" Type="http://schemas.openxmlformats.org/officeDocument/2006/relationships/hyperlink" Target="http://www.itu.int/dms_pub/itu-t/opb/res/T-RES-T.58-2008-PDF-E.pdf" TargetMode="External"/><Relationship Id="rId176" Type="http://schemas.openxmlformats.org/officeDocument/2006/relationships/hyperlink" Target="http://www.esisac.com/" TargetMode="External"/><Relationship Id="rId197" Type="http://schemas.openxmlformats.org/officeDocument/2006/relationships/hyperlink" Target="http://www.educause.edu/Security%20Task%20Force/CybersecurityAwarenessResource/%20BrowseSecurityAwarenessResourc/8770?time=1215527945" TargetMode="External"/><Relationship Id="rId341" Type="http://schemas.openxmlformats.org/officeDocument/2006/relationships/hyperlink" Target="http://casescontact.org/tips_list.php" TargetMode="External"/><Relationship Id="rId362" Type="http://schemas.openxmlformats.org/officeDocument/2006/relationships/header" Target="header28.xml"/><Relationship Id="rId201" Type="http://schemas.openxmlformats.org/officeDocument/2006/relationships/hyperlink" Target="http://www.noticebored.com/html/posters.html" TargetMode="External"/><Relationship Id="rId222" Type="http://schemas.openxmlformats.org/officeDocument/2006/relationships/hyperlink" Target="http://www.apectelwg.org/" TargetMode="External"/><Relationship Id="rId243" Type="http://schemas.openxmlformats.org/officeDocument/2006/relationships/hyperlink" Target="http://www.cert.org/archive/pdf/03hb001.pdf" TargetMode="External"/><Relationship Id="rId264" Type="http://schemas.openxmlformats.org/officeDocument/2006/relationships/hyperlink" Target="http://security.dico.unimi.it/" TargetMode="External"/><Relationship Id="rId285" Type="http://schemas.openxmlformats.org/officeDocument/2006/relationships/hyperlink" Target="http://www.itsafe.gov.uk/" TargetMode="External"/><Relationship Id="rId17" Type="http://schemas.openxmlformats.org/officeDocument/2006/relationships/image" Target="media/image2.jpeg"/><Relationship Id="rId38" Type="http://schemas.openxmlformats.org/officeDocument/2006/relationships/footer" Target="footer8.xml"/><Relationship Id="rId59" Type="http://schemas.openxmlformats.org/officeDocument/2006/relationships/header" Target="header22.xml"/><Relationship Id="rId103" Type="http://schemas.openxmlformats.org/officeDocument/2006/relationships/hyperlink" Target="http://www.un.org/Depts/dhl/resguide/r55.htm" TargetMode="External"/><Relationship Id="rId124" Type="http://schemas.openxmlformats.org/officeDocument/2006/relationships/hyperlink" Target="http://www.oecd.org/document/42/0,3343,en_21571361_36139259_15582250_1_1_1_1,00.html" TargetMode="External"/><Relationship Id="rId310" Type="http://schemas.openxmlformats.org/officeDocument/2006/relationships/hyperlink" Target="http://www.oecd.org/document/42/0,2340,en_2649_34255_15582250_1_1_1_1,00.html" TargetMode="External"/><Relationship Id="rId70" Type="http://schemas.openxmlformats.org/officeDocument/2006/relationships/hyperlink" Target="http://ec.europa.eu/information_society/activities/ict_psp/documents/eidm_roadmap_paper.pdf" TargetMode="External"/><Relationship Id="rId91" Type="http://schemas.openxmlformats.org/officeDocument/2006/relationships/hyperlink" Target="http://www.oecd.org/sti/security-privacy/idm" TargetMode="External"/><Relationship Id="rId145" Type="http://schemas.openxmlformats.org/officeDocument/2006/relationships/hyperlink" Target="http://www.whitehouse.gov/pcipb/" TargetMode="External"/><Relationship Id="rId166" Type="http://schemas.openxmlformats.org/officeDocument/2006/relationships/hyperlink" Target="http://www.ietf.org" TargetMode="External"/><Relationship Id="rId187" Type="http://schemas.openxmlformats.org/officeDocument/2006/relationships/hyperlink" Target="http://www.dhs.gov/xprevprot/programs/gc_1179866197607.shtm" TargetMode="External"/><Relationship Id="rId331" Type="http://schemas.openxmlformats.org/officeDocument/2006/relationships/hyperlink" Target="http://www.nitrd.gov/pitac/reports/20050301_cybersecurity/cybersecurity.pdf" TargetMode="External"/><Relationship Id="rId352" Type="http://schemas.openxmlformats.org/officeDocument/2006/relationships/hyperlink" Target="http://www.netsmartz.org/netparents.htm" TargetMode="External"/><Relationship Id="rId1" Type="http://schemas.openxmlformats.org/officeDocument/2006/relationships/customXml" Target="../customXml/item1.xml"/><Relationship Id="rId212" Type="http://schemas.openxmlformats.org/officeDocument/2006/relationships/hyperlink" Target="http://www.itu.int/ITU-D/cyb/cybersecurity/projects/crimeguide.html" TargetMode="External"/><Relationship Id="rId233" Type="http://schemas.openxmlformats.org/officeDocument/2006/relationships/hyperlink" Target="http://www.cybercrime.gov/" TargetMode="External"/><Relationship Id="rId254" Type="http://schemas.openxmlformats.org/officeDocument/2006/relationships/hyperlink" Target="http://www.ecsirt.net/" TargetMode="External"/><Relationship Id="rId28" Type="http://schemas.openxmlformats.org/officeDocument/2006/relationships/header" Target="header10.xml"/><Relationship Id="rId49" Type="http://schemas.openxmlformats.org/officeDocument/2006/relationships/hyperlink" Target="http://www.maawg.org/port25" TargetMode="External"/><Relationship Id="rId114" Type="http://schemas.openxmlformats.org/officeDocument/2006/relationships/hyperlink" Target="http://www.itu.int/cop/" TargetMode="External"/><Relationship Id="rId275" Type="http://schemas.openxmlformats.org/officeDocument/2006/relationships/hyperlink" Target="http://www.ansi.tn/en/about_cert-tcc.htm" TargetMode="External"/><Relationship Id="rId296" Type="http://schemas.openxmlformats.org/officeDocument/2006/relationships/hyperlink" Target="http://oval.mitre.org/" TargetMode="External"/><Relationship Id="rId300" Type="http://schemas.openxmlformats.org/officeDocument/2006/relationships/hyperlink" Target="http://www.itu.int/wsis/implementation/index.html" TargetMode="External"/><Relationship Id="rId60" Type="http://schemas.openxmlformats.org/officeDocument/2006/relationships/footer" Target="footer14.xml"/><Relationship Id="rId81" Type="http://schemas.openxmlformats.org/officeDocument/2006/relationships/hyperlink" Target="http://www.itu.int/ITU-T/studygroups/com17/fgidm/index.html" TargetMode="External"/><Relationship Id="rId135" Type="http://schemas.openxmlformats.org/officeDocument/2006/relationships/hyperlink" Target="http://www.oas.org/XXXIVGA/english/docs/approved_documents/adoption_strategy_combat_threats_cybersecurity.htm" TargetMode="External"/><Relationship Id="rId156" Type="http://schemas.openxmlformats.org/officeDocument/2006/relationships/hyperlink" Target="http://csrc.nist.gov/publications/nistpubs/800-12/" TargetMode="External"/><Relationship Id="rId177" Type="http://schemas.openxmlformats.org/officeDocument/2006/relationships/hyperlink" Target="http://www.it-isac.org" TargetMode="External"/><Relationship Id="rId198" Type="http://schemas.openxmlformats.org/officeDocument/2006/relationships/hyperlink" Target="http://www.enisa.europa.eu/Pages/05_01.htm" TargetMode="External"/><Relationship Id="rId321" Type="http://schemas.openxmlformats.org/officeDocument/2006/relationships/hyperlink" Target="http://www.oecd.org/document/63/0,3343,en_21571361_36139259_36306559_1_1_1_1,00.html" TargetMode="External"/><Relationship Id="rId342" Type="http://schemas.openxmlformats.org/officeDocument/2006/relationships/hyperlink" Target="http://www.childnet-int.org" TargetMode="External"/><Relationship Id="rId363" Type="http://schemas.openxmlformats.org/officeDocument/2006/relationships/header" Target="header29.xml"/><Relationship Id="rId202" Type="http://schemas.openxmlformats.org/officeDocument/2006/relationships/hyperlink" Target="http://www.oecd-antispam.org/article.php3?id_article=242" TargetMode="External"/><Relationship Id="rId223" Type="http://schemas.openxmlformats.org/officeDocument/2006/relationships/hyperlink" Target="http://www.coe.int/t/dg1/legalcooperation/economiccrime/cybercrime/cy%20activity%20Cairo/%20CairoDeclarationAgainstCC2007_EN.pdf" TargetMode="External"/><Relationship Id="rId244" Type="http://schemas.openxmlformats.org/officeDocument/2006/relationships/hyperlink" Target="http://www.cert.org/csirts/services.html" TargetMode="External"/><Relationship Id="rId18" Type="http://schemas.openxmlformats.org/officeDocument/2006/relationships/hyperlink" Target="http://www.itu.int/md/S06-PP-C-0024/en" TargetMode="External"/><Relationship Id="rId39" Type="http://schemas.openxmlformats.org/officeDocument/2006/relationships/header" Target="header16.xml"/><Relationship Id="rId265" Type="http://schemas.openxmlformats.org/officeDocument/2006/relationships/hyperlink" Target="http://www.jpcert.or.jp/" TargetMode="External"/><Relationship Id="rId286" Type="http://schemas.openxmlformats.org/officeDocument/2006/relationships/hyperlink" Target="http://www.oecd-antispam.org/article.php3?id_article=265" TargetMode="External"/><Relationship Id="rId50" Type="http://schemas.openxmlformats.org/officeDocument/2006/relationships/hyperlink" Target="http://www.ietf.org/rfc/rfc4408.txt" TargetMode="External"/><Relationship Id="rId104" Type="http://schemas.openxmlformats.org/officeDocument/2006/relationships/hyperlink" Target="http://www.un.org/Depts/dhl/resguide/r56.htm" TargetMode="External"/><Relationship Id="rId125" Type="http://schemas.openxmlformats.org/officeDocument/2006/relationships/hyperlink" Target="http://www.oecd.org/dataoecd/23/11/31670189.pdf" TargetMode="External"/><Relationship Id="rId146" Type="http://schemas.openxmlformats.org/officeDocument/2006/relationships/hyperlink" Target="http://www.isaca.org/Template.cfm?Section=COBIT6&amp;Template=/TaggedPage/TaggedPageDisplay.cfm&amp;TPLID=55&amp;ContentID=7981" TargetMode="External"/><Relationship Id="rId167" Type="http://schemas.openxmlformats.org/officeDocument/2006/relationships/hyperlink" Target="http://www.maawg.org" TargetMode="External"/><Relationship Id="rId188" Type="http://schemas.openxmlformats.org/officeDocument/2006/relationships/hyperlink" Target="http://www.dhs.gov/xlibrary/assets/IT_SSP_5_21_07.pdf" TargetMode="External"/><Relationship Id="rId311" Type="http://schemas.openxmlformats.org/officeDocument/2006/relationships/hyperlink" Target="http://www.oecd.org/document/20/0,2340,en_2649_34255_15589524_1_1_1_1,00.html" TargetMode="External"/><Relationship Id="rId332" Type="http://schemas.openxmlformats.org/officeDocument/2006/relationships/hyperlink" Target="http://www.internetsegura.org/" TargetMode="External"/><Relationship Id="rId353" Type="http://schemas.openxmlformats.org/officeDocument/2006/relationships/hyperlink" Target="http://ww.netsafe.org.nz" TargetMode="External"/><Relationship Id="rId71" Type="http://schemas.openxmlformats.org/officeDocument/2006/relationships/hyperlink" Target="http://europa.eu.int/idabc/servlets/Doc?id=19132" TargetMode="External"/><Relationship Id="rId92" Type="http://schemas.openxmlformats.org/officeDocument/2006/relationships/hyperlink" Target="http://www.openmobilealliance.org/" TargetMode="External"/><Relationship Id="rId213" Type="http://schemas.openxmlformats.org/officeDocument/2006/relationships/hyperlink" Target="http://www.itu.int/ITU-D/cyb/cybersecurity/projects/cyberlaw.html" TargetMode="External"/><Relationship Id="rId234" Type="http://schemas.openxmlformats.org/officeDocument/2006/relationships/hyperlink" Target="http://www.cybercrime.gov/ccmanual/" TargetMode="External"/><Relationship Id="rId2" Type="http://schemas.openxmlformats.org/officeDocument/2006/relationships/numbering" Target="numbering.xml"/><Relationship Id="rId29" Type="http://schemas.openxmlformats.org/officeDocument/2006/relationships/image" Target="media/image4.png"/><Relationship Id="rId255" Type="http://schemas.openxmlformats.org/officeDocument/2006/relationships/hyperlink" Target="http://www.egc-group.org/" TargetMode="External"/><Relationship Id="rId276" Type="http://schemas.openxmlformats.org/officeDocument/2006/relationships/hyperlink" Target="http://www.qcert.org" TargetMode="External"/><Relationship Id="rId297" Type="http://schemas.openxmlformats.org/officeDocument/2006/relationships/hyperlink" Target="http://oval.mitre.org/" TargetMode="External"/><Relationship Id="rId40" Type="http://schemas.openxmlformats.org/officeDocument/2006/relationships/footer" Target="footer9.xml"/><Relationship Id="rId115" Type="http://schemas.openxmlformats.org/officeDocument/2006/relationships/hyperlink" Target="http://www.itu.int/ITU-D/cyb/cybersecurity/projects/readiness.html" TargetMode="External"/><Relationship Id="rId136" Type="http://schemas.openxmlformats.org/officeDocument/2006/relationships/hyperlink" Target="http://www.csiro.au/partnerships/CIPMA.html" TargetMode="External"/><Relationship Id="rId157" Type="http://schemas.openxmlformats.org/officeDocument/2006/relationships/hyperlink" Target="http://csrc.nist.gov/publications/nistpubs/800-30/sp800-30.pdf" TargetMode="External"/><Relationship Id="rId178" Type="http://schemas.openxmlformats.org/officeDocument/2006/relationships/hyperlink" Target="http://www.ncs.gov/ncc/" TargetMode="External"/><Relationship Id="rId301" Type="http://schemas.openxmlformats.org/officeDocument/2006/relationships/hyperlink" Target="http://www.itu.int/osg/csd/cybersecurity/gca/" TargetMode="External"/><Relationship Id="rId322" Type="http://schemas.openxmlformats.org/officeDocument/2006/relationships/hyperlink" Target="http://www.us-cert.gov/" TargetMode="External"/><Relationship Id="rId343" Type="http://schemas.openxmlformats.org/officeDocument/2006/relationships/hyperlink" Target="http://www.cyberpeaceinitiative.org/" TargetMode="External"/><Relationship Id="rId364" Type="http://schemas.openxmlformats.org/officeDocument/2006/relationships/footer" Target="footer19.xml"/><Relationship Id="rId61" Type="http://schemas.openxmlformats.org/officeDocument/2006/relationships/hyperlink" Target="http://www.itu.int/ITU-T/ipr/" TargetMode="External"/><Relationship Id="rId82" Type="http://schemas.openxmlformats.org/officeDocument/2006/relationships/hyperlink" Target="http://www.itu.int/ITU-T/studygroups/com17/index.asp" TargetMode="External"/><Relationship Id="rId199" Type="http://schemas.openxmlformats.org/officeDocument/2006/relationships/hyperlink" Target="http://www.interpol.int/Public/TechnologyCrime/CrimePrev/ITSecurity.asp" TargetMode="External"/><Relationship Id="rId203" Type="http://schemas.openxmlformats.org/officeDocument/2006/relationships/hyperlink" Target="http://www.sans.org/resources/policies/" TargetMode="External"/><Relationship Id="rId19" Type="http://schemas.openxmlformats.org/officeDocument/2006/relationships/hyperlink" Target="http://www.cert.org" TargetMode="External"/><Relationship Id="rId224" Type="http://schemas.openxmlformats.org/officeDocument/2006/relationships/hyperlink" Target="http://www.thecommonwealth.org/Internal/38061/documents/" TargetMode="External"/><Relationship Id="rId245" Type="http://schemas.openxmlformats.org/officeDocument/2006/relationships/hyperlink" Target="http://www.cert.org/csirts/csirt-staffing.html" TargetMode="External"/><Relationship Id="rId266" Type="http://schemas.openxmlformats.org/officeDocument/2006/relationships/hyperlink" Target="http://www.krcert.or.kr/" TargetMode="External"/><Relationship Id="rId287" Type="http://schemas.openxmlformats.org/officeDocument/2006/relationships/hyperlink" Target="http://www.terena.org/" TargetMode="External"/><Relationship Id="rId30" Type="http://schemas.openxmlformats.org/officeDocument/2006/relationships/header" Target="header11.xml"/><Relationship Id="rId105" Type="http://schemas.openxmlformats.org/officeDocument/2006/relationships/hyperlink" Target="http://www.un.org/Depts/dhl/resguide/r57.htm" TargetMode="External"/><Relationship Id="rId126" Type="http://schemas.openxmlformats.org/officeDocument/2006/relationships/hyperlink" Target="http://www-wds.worldbank.org/external/default/WDSContentServer/WDSP/IB/2006/12/12/000020953_20061212113151/Rendered/PDF/381170CyberSec1uly0250200601PUBLIC1.pdf" TargetMode="External"/><Relationship Id="rId147" Type="http://schemas.openxmlformats.org/officeDocument/2006/relationships/hyperlink" Target="http://www.itil-itsm-world.com/" TargetMode="External"/><Relationship Id="rId168" Type="http://schemas.openxmlformats.org/officeDocument/2006/relationships/hyperlink" Target="http://www.witsa.org" TargetMode="External"/><Relationship Id="rId312" Type="http://schemas.openxmlformats.org/officeDocument/2006/relationships/hyperlink" Target="http://www.oecd.org/dataoecd/16/27/35884541.pdf" TargetMode="External"/><Relationship Id="rId333" Type="http://schemas.openxmlformats.org/officeDocument/2006/relationships/hyperlink" Target="http://tools.cisco.com/security/center/home.x" TargetMode="External"/><Relationship Id="rId354" Type="http://schemas.openxmlformats.org/officeDocument/2006/relationships/hyperlink" Target="http://www.safeline.gr/" TargetMode="External"/><Relationship Id="rId51" Type="http://schemas.openxmlformats.org/officeDocument/2006/relationships/hyperlink" Target="http://www.gpsaccess.gov/uscode/index.html" TargetMode="External"/><Relationship Id="rId72" Type="http://schemas.openxmlformats.org/officeDocument/2006/relationships/hyperlink" Target="http://www.fidis.net/" TargetMode="External"/><Relationship Id="rId93" Type="http://schemas.openxmlformats.org/officeDocument/2006/relationships/hyperlink" Target="http://www.opengroup.org" TargetMode="External"/><Relationship Id="rId189" Type="http://schemas.openxmlformats.org/officeDocument/2006/relationships/hyperlink" Target="http://www.ntia.doc.gov/" TargetMode="External"/><Relationship Id="rId3" Type="http://schemas.openxmlformats.org/officeDocument/2006/relationships/styles" Target="styles.xml"/><Relationship Id="rId214" Type="http://schemas.openxmlformats.org/officeDocument/2006/relationships/hyperlink" Target="http://www.interpol.com/Public/TechnologyCrime/" TargetMode="External"/><Relationship Id="rId235" Type="http://schemas.openxmlformats.org/officeDocument/2006/relationships/hyperlink" Target="http://www.forwardedge2.com/pdf/bestPractices.pdf" TargetMode="External"/><Relationship Id="rId256" Type="http://schemas.openxmlformats.org/officeDocument/2006/relationships/hyperlink" Target="http://www.auscert.org.au" TargetMode="External"/><Relationship Id="rId277" Type="http://schemas.openxmlformats.org/officeDocument/2006/relationships/hyperlink" Target="http://aecert.ae/" TargetMode="External"/><Relationship Id="rId298" Type="http://schemas.openxmlformats.org/officeDocument/2006/relationships/hyperlink" Target="http://nvd.nist.gov/nvd.cfm" TargetMode="External"/><Relationship Id="rId116" Type="http://schemas.openxmlformats.org/officeDocument/2006/relationships/hyperlink" Target="http://www.itu.int/ITU-D/cyb/cybersecurity/docs/generic-national-framework-for-ciip.pdf" TargetMode="External"/><Relationship Id="rId137" Type="http://schemas.openxmlformats.org/officeDocument/2006/relationships/hyperlink" Target="http://www.crn.ethz.ch/publications/crn_team/detail.cfm?id=250" TargetMode="External"/><Relationship Id="rId158" Type="http://schemas.openxmlformats.org/officeDocument/2006/relationships/hyperlink" Target="http://csrc.nist.gov/publications/nistpubs/800-53-Rev2/sp800-53-rev2-final.pdf" TargetMode="External"/><Relationship Id="rId302" Type="http://schemas.openxmlformats.org/officeDocument/2006/relationships/hyperlink" Target="http://www.itu.int/osg/spu/spam/meeting7-9-04/index.html" TargetMode="External"/><Relationship Id="rId323" Type="http://schemas.openxmlformats.org/officeDocument/2006/relationships/hyperlink" Target="http://www.dhs.gov/xres/programs/gc_1159207732327.shtm" TargetMode="External"/><Relationship Id="rId344" Type="http://schemas.openxmlformats.org/officeDocument/2006/relationships/hyperlink" Target="http://tcs.cybertipline.com/" TargetMode="External"/><Relationship Id="rId20" Type="http://schemas.openxmlformats.org/officeDocument/2006/relationships/hyperlink" Target="http://nvd.nist.gov/nvd.cfm" TargetMode="External"/><Relationship Id="rId41" Type="http://schemas.openxmlformats.org/officeDocument/2006/relationships/header" Target="header17.xml"/><Relationship Id="rId62" Type="http://schemas.openxmlformats.org/officeDocument/2006/relationships/header" Target="header23.xml"/><Relationship Id="rId83" Type="http://schemas.openxmlformats.org/officeDocument/2006/relationships/hyperlink" Target="http://www.itu.int/ITU-T/studygroups/com13/index.asp" TargetMode="External"/><Relationship Id="rId179" Type="http://schemas.openxmlformats.org/officeDocument/2006/relationships/hyperlink" Target="http://www.nric.org/" TargetMode="External"/><Relationship Id="rId365" Type="http://schemas.openxmlformats.org/officeDocument/2006/relationships/fontTable" Target="fontTable.xml"/><Relationship Id="rId190" Type="http://schemas.openxmlformats.org/officeDocument/2006/relationships/hyperlink" Target="http://www.maawg.org" TargetMode="External"/><Relationship Id="rId204" Type="http://schemas.openxmlformats.org/officeDocument/2006/relationships/hyperlink" Target="http://www.iwar.org.uk/comsec/resources/sa-tools/" TargetMode="External"/><Relationship Id="rId225" Type="http://schemas.openxmlformats.org/officeDocument/2006/relationships/hyperlink" Target="http://www.coe.int/t/dg1/legalcooperation/economiccrime/cybercrime/Default_en.asp" TargetMode="External"/><Relationship Id="rId246" Type="http://schemas.openxmlformats.org/officeDocument/2006/relationships/hyperlink" Target="http://www.cert.org/archive/pdf/03tr001.pdf" TargetMode="External"/><Relationship Id="rId267" Type="http://schemas.openxmlformats.org/officeDocument/2006/relationships/hyperlink" Target="http://www.cybersecurity.org.my" TargetMode="External"/><Relationship Id="rId288" Type="http://schemas.openxmlformats.org/officeDocument/2006/relationships/hyperlink" Target="http://www.waarschuwingsdienst.nl/render.html?cid=1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christopher.painter@usdoj.gov" TargetMode="External"/><Relationship Id="rId2" Type="http://schemas.openxmlformats.org/officeDocument/2006/relationships/hyperlink" Target="http://www.enisa.europa.eu/act/cert" TargetMode="External"/><Relationship Id="rId1" Type="http://schemas.openxmlformats.org/officeDocument/2006/relationships/hyperlink" Target="http://www.enisa.europa.eu/doc/pdf/deliverables/enisa_csirt_setting_up_guide.pdf" TargetMode="External"/><Relationship Id="rId5" Type="http://schemas.openxmlformats.org/officeDocument/2006/relationships/hyperlink" Target="http://www.itu.int/osg/spu/cybersecurity/docs/UN_resolution_58_199.pdf" TargetMode="External"/><Relationship Id="rId4" Type="http://schemas.openxmlformats.org/officeDocument/2006/relationships/hyperlink" Target="http://www.itu.int/osg/spu/cybersecurity/docs/UN_resolution_57_2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CCBE-F6D7-4912-AE48-7A6D1CA0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65</Pages>
  <Words>12037</Words>
  <Characters>68613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第22/1号课题</vt:lpstr>
    </vt:vector>
  </TitlesOfParts>
  <Manager>General Secretariat - Pool</Manager>
  <Company>International Telecommunication Union (ITU)</Company>
  <LinksUpToDate>false</LinksUpToDate>
  <CharactersWithSpaces>80490</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第22/1号课题</dc:title>
  <dc:subject/>
  <dc:creator>ITU</dc:creator>
  <cp:keywords/>
  <dc:description/>
  <cp:lastModifiedBy>gao</cp:lastModifiedBy>
  <cp:revision>37</cp:revision>
  <cp:lastPrinted>2010-02-10T08:13:00Z</cp:lastPrinted>
  <dcterms:created xsi:type="dcterms:W3CDTF">2010-05-17T08:39:00Z</dcterms:created>
  <dcterms:modified xsi:type="dcterms:W3CDTF">2010-05-19T12:42:00Z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