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111" w:type="dxa"/>
        <w:tblInd w:w="6953" w:type="dxa"/>
        <w:tblBorders>
          <w:left w:val="single" w:sz="18" w:space="0" w:color="808080"/>
        </w:tblBorders>
        <w:tblLook w:val="0000"/>
      </w:tblPr>
      <w:tblGrid>
        <w:gridCol w:w="3111"/>
      </w:tblGrid>
      <w:tr w:rsidR="00097754" w:rsidTr="00097754">
        <w:trPr>
          <w:cantSplit/>
          <w:trHeight w:val="648"/>
        </w:trPr>
        <w:tc>
          <w:tcPr>
            <w:tcW w:w="3111" w:type="dxa"/>
            <w:tcBorders>
              <w:left w:val="nil"/>
              <w:bottom w:val="single" w:sz="4" w:space="0" w:color="auto"/>
            </w:tcBorders>
          </w:tcPr>
          <w:p w:rsidR="00097754" w:rsidRPr="00435AA2" w:rsidRDefault="00097754" w:rsidP="005D69FA">
            <w:pPr>
              <w:pStyle w:val="Heading3"/>
              <w:rPr>
                <w:rFonts w:ascii="Trebuchet MS" w:hAnsi="Trebuchet MS" w:cs="Arial"/>
                <w:b w:val="0"/>
                <w:bCs/>
                <w:lang w:eastAsia="zh-CN"/>
              </w:rPr>
            </w:pPr>
            <w:bookmarkStart w:id="0" w:name="_Toc125339404"/>
            <w:bookmarkStart w:id="1" w:name="_Toc216756779"/>
            <w:bookmarkStart w:id="2" w:name="_Toc216757889"/>
            <w:bookmarkStart w:id="3" w:name="_Toc221682161"/>
            <w:bookmarkStart w:id="4" w:name="_Toc253554992"/>
            <w:bookmarkStart w:id="5" w:name="_Toc254774691"/>
            <w:bookmarkStart w:id="6" w:name="_Toc255897559"/>
            <w:bookmarkStart w:id="7" w:name="_Toc255915337"/>
            <w:bookmarkStart w:id="8" w:name="_Toc259525065"/>
            <w:bookmarkStart w:id="9" w:name="_Toc265745938"/>
            <w:r w:rsidRPr="00435AA2">
              <w:rPr>
                <w:rFonts w:ascii="STKaiti" w:eastAsia="STKaiti" w:hAnsi="STKaiti" w:hint="eastAsia"/>
                <w:sz w:val="24"/>
                <w:szCs w:val="24"/>
                <w:lang w:eastAsia="zh-CN"/>
              </w:rPr>
              <w:t>第</w:t>
            </w:r>
            <w:r w:rsidR="005D69FA" w:rsidRPr="005D69FA">
              <w:rPr>
                <w:rFonts w:ascii="Trebuchet MS" w:hAnsi="Trebuchet MS"/>
              </w:rPr>
              <w:t>21</w:t>
            </w:r>
            <w:r w:rsidRPr="00435AA2">
              <w:rPr>
                <w:rFonts w:ascii="Trebuchet MS" w:hAnsi="Trebuchet MS"/>
              </w:rPr>
              <w:t>/</w:t>
            </w:r>
            <w:r w:rsidR="003C3B51">
              <w:rPr>
                <w:rFonts w:ascii="Trebuchet MS" w:hAnsi="Trebuchet MS"/>
              </w:rPr>
              <w:t>1</w:t>
            </w:r>
            <w:bookmarkEnd w:id="0"/>
            <w:bookmarkEnd w:id="1"/>
            <w:bookmarkEnd w:id="2"/>
            <w:bookmarkEnd w:id="3"/>
            <w:bookmarkEnd w:id="4"/>
            <w:bookmarkEnd w:id="5"/>
            <w:r w:rsidRPr="00435AA2">
              <w:rPr>
                <w:rFonts w:ascii="STKaiti" w:eastAsia="STKaiti" w:hAnsi="STKaiti" w:hint="eastAsia"/>
                <w:sz w:val="24"/>
                <w:szCs w:val="24"/>
                <w:lang w:eastAsia="zh-CN"/>
              </w:rPr>
              <w:t>号课题</w:t>
            </w:r>
            <w:bookmarkEnd w:id="6"/>
            <w:bookmarkEnd w:id="7"/>
            <w:bookmarkEnd w:id="8"/>
            <w:bookmarkEnd w:id="9"/>
          </w:p>
        </w:tc>
      </w:tr>
      <w:tr w:rsidR="00097754" w:rsidTr="00097754">
        <w:trPr>
          <w:cantSplit/>
          <w:trHeight w:val="1171"/>
        </w:trPr>
        <w:tc>
          <w:tcPr>
            <w:tcW w:w="3111" w:type="dxa"/>
            <w:tcBorders>
              <w:top w:val="single" w:sz="4" w:space="0" w:color="auto"/>
              <w:left w:val="nil"/>
            </w:tcBorders>
          </w:tcPr>
          <w:p w:rsidR="00097754" w:rsidRPr="003C3B51" w:rsidRDefault="003C3B51" w:rsidP="0027059E">
            <w:pPr>
              <w:ind w:firstLine="0"/>
              <w:jc w:val="left"/>
              <w:rPr>
                <w:b/>
                <w:bCs/>
                <w:lang w:val="en-US" w:eastAsia="zh-CN"/>
              </w:rPr>
            </w:pPr>
            <w:r>
              <w:rPr>
                <w:rFonts w:ascii="STKaiti" w:eastAsia="STKaiti" w:hAnsi="STKaiti" w:hint="eastAsia"/>
                <w:b/>
                <w:bCs/>
                <w:lang w:eastAsia="zh-CN"/>
              </w:rPr>
              <w:t>最后报告</w:t>
            </w:r>
          </w:p>
        </w:tc>
      </w:tr>
    </w:tbl>
    <w:p w:rsidR="00097754" w:rsidRPr="00E119E9" w:rsidRDefault="00097754" w:rsidP="00E119E9">
      <w:pPr>
        <w:spacing w:before="144" w:after="48"/>
      </w:pPr>
    </w:p>
    <w:p w:rsidR="00097754" w:rsidRDefault="00097754" w:rsidP="00CA5900">
      <w:pPr>
        <w:rPr>
          <w:rFonts w:ascii="Arial" w:hAnsi="Arial" w:cs="Arial"/>
          <w:lang w:eastAsia="zh-CN"/>
        </w:rPr>
      </w:pPr>
    </w:p>
    <w:p w:rsidR="00097754" w:rsidRDefault="00097754" w:rsidP="00CA5900">
      <w:pPr>
        <w:pStyle w:val="Normalaftertitle"/>
        <w:spacing w:before="120"/>
        <w:rPr>
          <w:rFonts w:ascii="Arial" w:hAnsi="Arial" w:cs="Arial"/>
          <w:lang w:eastAsia="zh-CN"/>
        </w:rPr>
      </w:pPr>
    </w:p>
    <w:p w:rsidR="00097754" w:rsidRDefault="00097754" w:rsidP="00CA5900">
      <w:pPr>
        <w:ind w:firstLine="0"/>
        <w:rPr>
          <w:rFonts w:ascii="Arial" w:hAnsi="Arial" w:cs="Arial"/>
          <w:lang w:eastAsia="zh-CN"/>
        </w:rPr>
      </w:pPr>
    </w:p>
    <w:p w:rsidR="00097754" w:rsidRDefault="00097754" w:rsidP="00CA5900">
      <w:pPr>
        <w:rPr>
          <w:rFonts w:ascii="Arial" w:hAnsi="Arial" w:cs="Arial"/>
          <w:lang w:eastAsia="zh-CN"/>
        </w:rPr>
      </w:pPr>
    </w:p>
    <w:p w:rsidR="00097754" w:rsidRDefault="00097754" w:rsidP="00CA5900">
      <w:pPr>
        <w:rPr>
          <w:rFonts w:ascii="Arial" w:hAnsi="Arial" w:cs="Arial"/>
          <w:lang w:eastAsia="zh-CN"/>
        </w:rPr>
      </w:pPr>
    </w:p>
    <w:p w:rsidR="00097754" w:rsidRDefault="00097754" w:rsidP="0027059E">
      <w:pPr>
        <w:shd w:val="clear" w:color="auto" w:fill="B3B3B3"/>
        <w:tabs>
          <w:tab w:val="clear" w:pos="794"/>
          <w:tab w:val="clear" w:pos="1191"/>
          <w:tab w:val="clear" w:pos="1588"/>
          <w:tab w:val="clear" w:pos="1985"/>
          <w:tab w:val="left" w:pos="1722"/>
          <w:tab w:val="left" w:pos="6237"/>
        </w:tabs>
        <w:spacing w:before="160"/>
        <w:ind w:firstLine="0"/>
        <w:jc w:val="left"/>
        <w:rPr>
          <w:rFonts w:ascii="Trebuchet MS" w:hAnsi="Trebuchet MS" w:cs="Arial"/>
          <w:color w:val="FFFFFF"/>
          <w:sz w:val="32"/>
          <w:lang w:eastAsia="zh-CN"/>
        </w:rPr>
      </w:pPr>
      <w:r>
        <w:rPr>
          <w:rFonts w:ascii="Trebuchet MS" w:hAnsi="Trebuchet MS" w:cs="Arial"/>
          <w:b/>
          <w:bCs/>
          <w:color w:val="FFFFFF"/>
          <w:sz w:val="32"/>
          <w:lang w:eastAsia="zh-CN"/>
        </w:rPr>
        <w:t xml:space="preserve"> ITU-D</w:t>
      </w:r>
      <w:r>
        <w:rPr>
          <w:rFonts w:ascii="Trebuchet MS" w:hAnsi="Trebuchet MS" w:cs="Arial"/>
          <w:color w:val="FFFFFF"/>
          <w:sz w:val="32"/>
          <w:lang w:eastAsia="zh-CN"/>
        </w:rPr>
        <w:tab/>
      </w:r>
      <w:r w:rsidRPr="0013106F">
        <w:rPr>
          <w:rFonts w:ascii="SimHei" w:eastAsia="SimHei" w:hAnsi="Trebuchet MS" w:cs="Arial" w:hint="eastAsia"/>
          <w:color w:val="FFFFFF"/>
          <w:sz w:val="32"/>
          <w:szCs w:val="32"/>
          <w:lang w:val="en-US" w:eastAsia="zh-CN"/>
        </w:rPr>
        <w:t>第</w:t>
      </w:r>
      <w:r w:rsidR="00E9428B">
        <w:rPr>
          <w:rFonts w:ascii="Trebuchet MS" w:hAnsi="Trebuchet MS" w:cs="Arial"/>
          <w:color w:val="FFFFFF"/>
          <w:sz w:val="32"/>
          <w:szCs w:val="32"/>
          <w:lang w:val="en-US" w:eastAsia="zh-CN"/>
        </w:rPr>
        <w:t>1</w:t>
      </w:r>
      <w:r w:rsidRPr="0013106F">
        <w:rPr>
          <w:rFonts w:ascii="SimHei" w:eastAsia="SimHei" w:hAnsi="Trebuchet MS" w:cs="Arial" w:hint="eastAsia"/>
          <w:color w:val="FFFFFF"/>
          <w:sz w:val="32"/>
          <w:szCs w:val="32"/>
          <w:lang w:val="en-US" w:eastAsia="zh-CN"/>
        </w:rPr>
        <w:t>研究组</w:t>
      </w:r>
      <w:r w:rsidRPr="00D400DF">
        <w:rPr>
          <w:rFonts w:ascii="Trebuchet MS" w:hAnsi="Trebuchet MS" w:cs="Arial"/>
          <w:color w:val="FFFFFF"/>
          <w:sz w:val="32"/>
          <w:szCs w:val="32"/>
          <w:lang w:val="en-US" w:eastAsia="zh-CN"/>
        </w:rPr>
        <w:tab/>
      </w:r>
      <w:r w:rsidRPr="0013106F">
        <w:rPr>
          <w:rFonts w:ascii="SimHei" w:eastAsia="SimHei" w:hint="eastAsia"/>
          <w:color w:val="FFFFFF" w:themeColor="background1"/>
          <w:sz w:val="32"/>
          <w:szCs w:val="32"/>
          <w:lang w:eastAsia="zh-CN"/>
        </w:rPr>
        <w:t>第</w:t>
      </w:r>
      <w:r w:rsidRPr="00D400DF">
        <w:rPr>
          <w:rFonts w:ascii="Trebuchet MS" w:hAnsi="Trebuchet MS" w:cs="Arial"/>
          <w:color w:val="FFFFFF"/>
          <w:sz w:val="32"/>
          <w:szCs w:val="32"/>
          <w:lang w:val="en-US" w:eastAsia="zh-CN"/>
        </w:rPr>
        <w:t>4</w:t>
      </w:r>
      <w:r w:rsidRPr="0013106F">
        <w:rPr>
          <w:rFonts w:ascii="SimHei" w:eastAsia="SimHei" w:hAnsi="Trebuchet MS" w:cs="Arial" w:hint="eastAsia"/>
          <w:color w:val="FFFFFF"/>
          <w:sz w:val="32"/>
          <w:szCs w:val="32"/>
          <w:lang w:val="en-US" w:eastAsia="zh-CN"/>
        </w:rPr>
        <w:t>研究期</w:t>
      </w:r>
      <w:r w:rsidRPr="00D400DF">
        <w:rPr>
          <w:rFonts w:ascii="Trebuchet MS" w:hAnsi="Trebuchet MS" w:cs="Arial"/>
          <w:color w:val="FFFFFF"/>
          <w:sz w:val="32"/>
          <w:szCs w:val="32"/>
          <w:lang w:val="en-US" w:eastAsia="zh-CN"/>
        </w:rPr>
        <w:t xml:space="preserve"> (2006-2010)</w:t>
      </w:r>
    </w:p>
    <w:p w:rsidR="00097754" w:rsidRDefault="00097754" w:rsidP="00CA5900">
      <w:pPr>
        <w:ind w:right="2520"/>
        <w:jc w:val="right"/>
        <w:rPr>
          <w:rFonts w:ascii="Arial" w:hAnsi="Arial" w:cs="Arial"/>
          <w:lang w:eastAsia="zh-CN"/>
        </w:rPr>
      </w:pPr>
    </w:p>
    <w:p w:rsidR="00097754" w:rsidRDefault="00097754" w:rsidP="00CA5900">
      <w:pPr>
        <w:ind w:right="2520"/>
        <w:jc w:val="right"/>
        <w:rPr>
          <w:rFonts w:ascii="Arial" w:hAnsi="Arial" w:cs="Arial"/>
          <w:lang w:eastAsia="zh-CN"/>
        </w:rPr>
      </w:pPr>
    </w:p>
    <w:p w:rsidR="00097754" w:rsidRDefault="00097754" w:rsidP="00CA5900">
      <w:pPr>
        <w:ind w:right="2520"/>
        <w:jc w:val="right"/>
        <w:rPr>
          <w:rFonts w:ascii="Arial" w:hAnsi="Arial" w:cs="Arial"/>
          <w:lang w:eastAsia="zh-CN"/>
        </w:rPr>
      </w:pPr>
    </w:p>
    <w:p w:rsidR="0027059E" w:rsidRDefault="00097754" w:rsidP="005D69FA">
      <w:pPr>
        <w:spacing w:line="600" w:lineRule="exact"/>
        <w:ind w:right="2517" w:firstLine="0"/>
        <w:jc w:val="right"/>
        <w:rPr>
          <w:rFonts w:ascii="STKaiti" w:eastAsia="STKaiti" w:hAnsi="STKaiti"/>
          <w:b/>
          <w:bCs/>
          <w:sz w:val="48"/>
          <w:szCs w:val="48"/>
          <w:lang w:eastAsia="zh-CN"/>
        </w:rPr>
      </w:pPr>
      <w:r w:rsidRPr="00523EA6">
        <w:rPr>
          <w:rFonts w:ascii="STKaiti" w:eastAsia="STKaiti" w:hAnsi="STKaiti"/>
          <w:b/>
          <w:bCs/>
          <w:sz w:val="48"/>
          <w:szCs w:val="48"/>
          <w:lang w:eastAsia="zh-CN"/>
        </w:rPr>
        <w:t>第</w:t>
      </w:r>
      <w:r w:rsidR="005D69FA" w:rsidRPr="005D69FA">
        <w:rPr>
          <w:rFonts w:ascii="Trebuchet MS" w:eastAsia="STKaiti" w:hAnsi="Trebuchet MS"/>
          <w:b/>
          <w:bCs/>
          <w:sz w:val="48"/>
          <w:szCs w:val="48"/>
          <w:lang w:val="en-US" w:eastAsia="zh-CN"/>
        </w:rPr>
        <w:t>2</w:t>
      </w:r>
      <w:r w:rsidRPr="005D69FA">
        <w:rPr>
          <w:rFonts w:ascii="Trebuchet MS" w:eastAsia="STKaiti" w:hAnsi="Trebuchet MS"/>
          <w:b/>
          <w:bCs/>
          <w:sz w:val="48"/>
          <w:szCs w:val="48"/>
          <w:lang w:eastAsia="zh-CN"/>
        </w:rPr>
        <w:t>1/</w:t>
      </w:r>
      <w:r w:rsidR="00E9428B" w:rsidRPr="005D69FA">
        <w:rPr>
          <w:rFonts w:ascii="Trebuchet MS" w:eastAsia="STKaiti" w:hAnsi="Trebuchet MS"/>
          <w:b/>
          <w:bCs/>
          <w:sz w:val="48"/>
          <w:szCs w:val="48"/>
          <w:lang w:eastAsia="zh-CN"/>
        </w:rPr>
        <w:t>1</w:t>
      </w:r>
      <w:r w:rsidRPr="00523EA6">
        <w:rPr>
          <w:rFonts w:ascii="STKaiti" w:eastAsia="STKaiti" w:hAnsi="STKaiti"/>
          <w:b/>
          <w:bCs/>
          <w:sz w:val="48"/>
          <w:szCs w:val="48"/>
          <w:lang w:eastAsia="zh-CN"/>
        </w:rPr>
        <w:t>号课题</w:t>
      </w:r>
      <w:r w:rsidR="0027059E">
        <w:rPr>
          <w:rFonts w:ascii="STKaiti" w:eastAsia="STKaiti" w:hAnsi="STKaiti" w:hint="eastAsia"/>
          <w:b/>
          <w:bCs/>
          <w:sz w:val="48"/>
          <w:szCs w:val="48"/>
          <w:lang w:eastAsia="zh-CN"/>
        </w:rPr>
        <w:t>：</w:t>
      </w:r>
    </w:p>
    <w:p w:rsidR="004841B8" w:rsidRDefault="004841B8" w:rsidP="005D69FA">
      <w:pPr>
        <w:spacing w:line="600" w:lineRule="exact"/>
        <w:ind w:right="2517" w:firstLine="0"/>
        <w:jc w:val="right"/>
        <w:rPr>
          <w:rFonts w:ascii="STKaiti" w:eastAsia="STKaiti" w:hAnsi="STKaiti"/>
          <w:b/>
          <w:bCs/>
          <w:sz w:val="44"/>
          <w:szCs w:val="44"/>
          <w:lang w:eastAsia="zh-CN"/>
        </w:rPr>
      </w:pPr>
    </w:p>
    <w:p w:rsidR="00097754" w:rsidRPr="007F0FA2" w:rsidRDefault="005D69FA" w:rsidP="004841B8">
      <w:pPr>
        <w:spacing w:line="600" w:lineRule="exact"/>
        <w:ind w:right="2517" w:firstLine="0"/>
        <w:jc w:val="right"/>
        <w:rPr>
          <w:rFonts w:ascii="STKaiti" w:eastAsia="STKaiti" w:hAnsi="STKaiti" w:cs="Tahoma"/>
          <w:b/>
          <w:bCs/>
          <w:i/>
          <w:iCs/>
          <w:sz w:val="44"/>
          <w:szCs w:val="44"/>
          <w:lang w:eastAsia="zh-CN"/>
        </w:rPr>
      </w:pPr>
      <w:r w:rsidRPr="005D69FA">
        <w:rPr>
          <w:rFonts w:ascii="STKaiti" w:eastAsia="STKaiti" w:hAnsi="STKaiti"/>
          <w:b/>
          <w:bCs/>
          <w:sz w:val="44"/>
          <w:szCs w:val="44"/>
          <w:lang w:eastAsia="zh-CN"/>
        </w:rPr>
        <w:t>电信发展对</w:t>
      </w:r>
      <w:r w:rsidR="004841B8">
        <w:rPr>
          <w:rFonts w:ascii="STKaiti" w:eastAsia="STKaiti" w:hAnsi="STKaiti" w:hint="eastAsia"/>
          <w:b/>
          <w:bCs/>
          <w:sz w:val="44"/>
          <w:szCs w:val="44"/>
          <w:lang w:eastAsia="zh-CN"/>
        </w:rPr>
        <w:br/>
      </w:r>
      <w:r w:rsidRPr="005D69FA">
        <w:rPr>
          <w:rFonts w:ascii="STKaiti" w:eastAsia="STKaiti" w:hAnsi="STKaiti"/>
          <w:b/>
          <w:bCs/>
          <w:sz w:val="44"/>
          <w:szCs w:val="44"/>
          <w:lang w:eastAsia="zh-CN"/>
        </w:rPr>
        <w:t>创造就业</w:t>
      </w:r>
      <w:r w:rsidR="004841B8">
        <w:rPr>
          <w:rFonts w:ascii="STKaiti" w:eastAsia="STKaiti" w:hAnsi="STKaiti" w:hint="eastAsia"/>
          <w:b/>
          <w:bCs/>
          <w:sz w:val="44"/>
          <w:szCs w:val="44"/>
          <w:lang w:eastAsia="zh-CN"/>
        </w:rPr>
        <w:t>机会</w:t>
      </w:r>
      <w:r w:rsidRPr="005D69FA">
        <w:rPr>
          <w:rFonts w:ascii="STKaiti" w:eastAsia="STKaiti" w:hAnsi="STKaiti"/>
          <w:b/>
          <w:bCs/>
          <w:sz w:val="44"/>
          <w:szCs w:val="44"/>
          <w:lang w:eastAsia="zh-CN"/>
        </w:rPr>
        <w:t>的影响</w:t>
      </w:r>
    </w:p>
    <w:p w:rsidR="00097754" w:rsidRDefault="00097754" w:rsidP="00CA5900">
      <w:pPr>
        <w:spacing w:before="0"/>
        <w:ind w:right="2520"/>
        <w:jc w:val="right"/>
        <w:rPr>
          <w:rFonts w:ascii="Arial Rounded MT Bold" w:hAnsi="Arial Rounded MT Bold" w:cs="Tahoma"/>
          <w:b/>
          <w:bCs/>
          <w:i/>
          <w:iCs/>
          <w:sz w:val="52"/>
          <w:lang w:eastAsia="zh-CN"/>
        </w:rPr>
      </w:pPr>
    </w:p>
    <w:p w:rsidR="00097754" w:rsidRDefault="00097754" w:rsidP="00CA5900">
      <w:pPr>
        <w:rPr>
          <w:rFonts w:ascii="FrugalSans Th" w:hAnsi="FrugalSans Th"/>
          <w:i/>
          <w:iCs/>
          <w:lang w:eastAsia="zh-CN"/>
        </w:rPr>
      </w:pPr>
    </w:p>
    <w:p w:rsidR="00097754" w:rsidRDefault="00097754" w:rsidP="00CA5900">
      <w:pPr>
        <w:rPr>
          <w:lang w:eastAsia="zh-CN"/>
        </w:rPr>
      </w:pPr>
    </w:p>
    <w:p w:rsidR="00097754" w:rsidRDefault="00097754" w:rsidP="00CA5900">
      <w:pPr>
        <w:rPr>
          <w:lang w:eastAsia="zh-CN"/>
        </w:rPr>
      </w:pPr>
    </w:p>
    <w:p w:rsidR="00097754" w:rsidRDefault="00097754" w:rsidP="00CA5900">
      <w:pPr>
        <w:rPr>
          <w:lang w:eastAsia="zh-CN"/>
        </w:rPr>
      </w:pPr>
    </w:p>
    <w:p w:rsidR="00097754" w:rsidRDefault="00097754" w:rsidP="00CA5900">
      <w:pPr>
        <w:rPr>
          <w:lang w:eastAsia="zh-CN"/>
        </w:rPr>
      </w:pPr>
    </w:p>
    <w:p w:rsidR="00097754" w:rsidRDefault="00097754" w:rsidP="00CA5900">
      <w:pPr>
        <w:rPr>
          <w:lang w:eastAsia="zh-CN"/>
        </w:rPr>
      </w:pPr>
    </w:p>
    <w:p w:rsidR="00097754" w:rsidRDefault="00097754" w:rsidP="00CA5900">
      <w:pPr>
        <w:rPr>
          <w:lang w:eastAsia="zh-CN"/>
        </w:rPr>
      </w:pPr>
    </w:p>
    <w:p w:rsidR="00097754" w:rsidRDefault="00097754" w:rsidP="00CA5900">
      <w:pPr>
        <w:jc w:val="right"/>
        <w:rPr>
          <w:bCs/>
          <w:lang w:eastAsia="zh-CN"/>
        </w:rPr>
      </w:pPr>
    </w:p>
    <w:p w:rsidR="00097754" w:rsidRDefault="00097754" w:rsidP="00CA5900">
      <w:pPr>
        <w:pStyle w:val="Heading1"/>
        <w:jc w:val="center"/>
        <w:rPr>
          <w:lang w:eastAsia="zh-CN"/>
        </w:rPr>
        <w:sectPr w:rsidR="00097754" w:rsidSect="0027059E">
          <w:headerReference w:type="even" r:id="rId8"/>
          <w:headerReference w:type="default" r:id="rId9"/>
          <w:footerReference w:type="default" r:id="rId10"/>
          <w:headerReference w:type="first" r:id="rId11"/>
          <w:footerReference w:type="first" r:id="rId12"/>
          <w:pgSz w:w="11909" w:h="16834" w:code="9"/>
          <w:pgMar w:top="1418" w:right="569" w:bottom="1418" w:left="1418" w:header="720" w:footer="720" w:gutter="0"/>
          <w:pgNumType w:fmt="lowerRoman" w:start="1"/>
          <w:cols w:space="720"/>
        </w:sectPr>
      </w:pPr>
    </w:p>
    <w:p w:rsidR="00097754" w:rsidRPr="002D0D9A" w:rsidRDefault="00097754" w:rsidP="00CA5900">
      <w:pPr>
        <w:rPr>
          <w:b/>
          <w:bCs/>
          <w:lang w:val="en-US" w:eastAsia="zh-CN"/>
        </w:rPr>
      </w:pPr>
    </w:p>
    <w:p w:rsidR="00097754" w:rsidRPr="002D0D9A" w:rsidRDefault="00097754" w:rsidP="00CA5900">
      <w:pPr>
        <w:jc w:val="left"/>
        <w:rPr>
          <w:b/>
          <w:bCs/>
          <w:lang w:val="en-US" w:eastAsia="zh-CN"/>
        </w:rPr>
      </w:pPr>
    </w:p>
    <w:p w:rsidR="00097754" w:rsidRPr="002D0D9A" w:rsidRDefault="00097754" w:rsidP="00CA5900">
      <w:pPr>
        <w:jc w:val="left"/>
        <w:rPr>
          <w:b/>
          <w:bCs/>
          <w:lang w:val="en-US" w:eastAsia="zh-CN"/>
        </w:rPr>
      </w:pPr>
    </w:p>
    <w:p w:rsidR="00097754" w:rsidRPr="002D0D9A" w:rsidRDefault="00097754" w:rsidP="00CA5900">
      <w:pPr>
        <w:jc w:val="left"/>
        <w:rPr>
          <w:b/>
          <w:bCs/>
          <w:lang w:val="en-US" w:eastAsia="zh-CN"/>
        </w:rPr>
      </w:pPr>
    </w:p>
    <w:p w:rsidR="00097754" w:rsidRPr="002D0D9A" w:rsidRDefault="00097754" w:rsidP="00CA5900">
      <w:pPr>
        <w:jc w:val="left"/>
        <w:rPr>
          <w:b/>
          <w:bCs/>
          <w:lang w:val="en-US" w:eastAsia="zh-CN"/>
        </w:rPr>
      </w:pPr>
    </w:p>
    <w:p w:rsidR="00097754" w:rsidRPr="002D0D9A" w:rsidRDefault="00097754" w:rsidP="00CA5900">
      <w:pPr>
        <w:jc w:val="left"/>
        <w:rPr>
          <w:b/>
          <w:bCs/>
          <w:lang w:val="en-US" w:eastAsia="zh-CN"/>
        </w:rPr>
      </w:pPr>
    </w:p>
    <w:p w:rsidR="00097754" w:rsidRPr="002D0D9A" w:rsidRDefault="00097754" w:rsidP="00CA5900">
      <w:pPr>
        <w:jc w:val="left"/>
        <w:rPr>
          <w:b/>
          <w:bCs/>
          <w:lang w:val="en-US" w:eastAsia="zh-CN"/>
        </w:rPr>
      </w:pPr>
    </w:p>
    <w:p w:rsidR="00097754" w:rsidRPr="002D0D9A" w:rsidRDefault="00097754" w:rsidP="00CA5900">
      <w:pPr>
        <w:jc w:val="left"/>
        <w:rPr>
          <w:b/>
          <w:bCs/>
          <w:lang w:val="en-US" w:eastAsia="zh-CN"/>
        </w:rPr>
      </w:pPr>
    </w:p>
    <w:p w:rsidR="00097754" w:rsidRPr="002D0D9A" w:rsidRDefault="00097754" w:rsidP="00CA5900">
      <w:pPr>
        <w:jc w:val="left"/>
        <w:rPr>
          <w:b/>
          <w:bCs/>
          <w:lang w:val="en-US" w:eastAsia="zh-CN"/>
        </w:rPr>
      </w:pPr>
    </w:p>
    <w:p w:rsidR="00097754" w:rsidRPr="002D0D9A" w:rsidRDefault="00097754" w:rsidP="00CA5900">
      <w:pPr>
        <w:jc w:val="left"/>
        <w:rPr>
          <w:b/>
          <w:bCs/>
          <w:lang w:val="en-US" w:eastAsia="zh-CN"/>
        </w:rPr>
      </w:pPr>
    </w:p>
    <w:p w:rsidR="00097754" w:rsidRPr="002D0D9A" w:rsidRDefault="00097754" w:rsidP="00CA5900">
      <w:pPr>
        <w:jc w:val="left"/>
        <w:rPr>
          <w:b/>
          <w:bCs/>
          <w:lang w:val="en-US" w:eastAsia="zh-CN"/>
        </w:rPr>
      </w:pPr>
    </w:p>
    <w:p w:rsidR="00097754" w:rsidRPr="002D0D9A" w:rsidRDefault="00097754" w:rsidP="00CA5900">
      <w:pPr>
        <w:jc w:val="left"/>
        <w:rPr>
          <w:b/>
          <w:bCs/>
          <w:lang w:val="en-US" w:eastAsia="zh-CN"/>
        </w:rPr>
      </w:pPr>
    </w:p>
    <w:p w:rsidR="00097754" w:rsidRPr="002D0D9A" w:rsidRDefault="00097754" w:rsidP="00CA5900">
      <w:pPr>
        <w:jc w:val="left"/>
        <w:rPr>
          <w:b/>
          <w:bCs/>
          <w:lang w:val="en-US" w:eastAsia="zh-CN"/>
        </w:rPr>
      </w:pPr>
    </w:p>
    <w:p w:rsidR="00097754" w:rsidRPr="002D0D9A" w:rsidRDefault="00097754" w:rsidP="00CA5900">
      <w:pPr>
        <w:jc w:val="left"/>
        <w:rPr>
          <w:b/>
          <w:bCs/>
          <w:lang w:val="en-US" w:eastAsia="zh-CN"/>
        </w:rPr>
      </w:pPr>
    </w:p>
    <w:p w:rsidR="00097754" w:rsidRPr="002D0D9A" w:rsidRDefault="00097754" w:rsidP="00CA5900">
      <w:pPr>
        <w:jc w:val="left"/>
        <w:rPr>
          <w:b/>
          <w:bCs/>
          <w:lang w:val="en-US" w:eastAsia="zh-CN"/>
        </w:rPr>
      </w:pPr>
    </w:p>
    <w:p w:rsidR="00097754" w:rsidRPr="002D0D9A" w:rsidRDefault="00097754" w:rsidP="00CA5900">
      <w:pPr>
        <w:jc w:val="left"/>
        <w:rPr>
          <w:b/>
          <w:bCs/>
          <w:lang w:val="en-US" w:eastAsia="zh-CN"/>
        </w:rPr>
      </w:pPr>
    </w:p>
    <w:p w:rsidR="00097754" w:rsidRPr="002D0D9A" w:rsidRDefault="00097754" w:rsidP="00CA5900">
      <w:pPr>
        <w:jc w:val="left"/>
        <w:rPr>
          <w:b/>
          <w:bCs/>
          <w:lang w:val="en-US" w:eastAsia="zh-CN"/>
        </w:rPr>
      </w:pPr>
    </w:p>
    <w:p w:rsidR="00097754" w:rsidRPr="002D0D9A" w:rsidRDefault="00097754" w:rsidP="00CA5900">
      <w:pPr>
        <w:jc w:val="left"/>
        <w:rPr>
          <w:b/>
          <w:bCs/>
          <w:lang w:val="en-US" w:eastAsia="zh-CN"/>
        </w:rPr>
      </w:pPr>
    </w:p>
    <w:p w:rsidR="00097754" w:rsidRPr="002D0D9A" w:rsidRDefault="00097754" w:rsidP="00CA5900">
      <w:pPr>
        <w:jc w:val="left"/>
        <w:rPr>
          <w:b/>
          <w:bCs/>
          <w:lang w:val="en-US" w:eastAsia="zh-CN"/>
        </w:rPr>
      </w:pPr>
    </w:p>
    <w:p w:rsidR="00097754" w:rsidRPr="002D0D9A" w:rsidRDefault="00097754" w:rsidP="00CA5900">
      <w:pPr>
        <w:jc w:val="left"/>
        <w:rPr>
          <w:b/>
          <w:bCs/>
          <w:lang w:val="en-US" w:eastAsia="zh-CN"/>
        </w:rPr>
      </w:pPr>
    </w:p>
    <w:p w:rsidR="00097754" w:rsidRPr="002D0D9A" w:rsidRDefault="00097754" w:rsidP="00CA5900">
      <w:pPr>
        <w:jc w:val="left"/>
        <w:rPr>
          <w:b/>
          <w:bCs/>
          <w:lang w:val="en-US" w:eastAsia="zh-CN"/>
        </w:rPr>
      </w:pPr>
    </w:p>
    <w:p w:rsidR="00097754" w:rsidRPr="002D0D9A" w:rsidRDefault="00097754" w:rsidP="00CA5900">
      <w:pPr>
        <w:jc w:val="left"/>
        <w:rPr>
          <w:b/>
          <w:bCs/>
          <w:lang w:val="en-US" w:eastAsia="zh-CN"/>
        </w:rPr>
      </w:pPr>
    </w:p>
    <w:p w:rsidR="00097754" w:rsidRPr="002D0D9A" w:rsidRDefault="00097754" w:rsidP="00CA5900">
      <w:pPr>
        <w:jc w:val="left"/>
        <w:rPr>
          <w:b/>
          <w:bCs/>
          <w:lang w:val="en-US" w:eastAsia="zh-CN"/>
        </w:rPr>
      </w:pPr>
    </w:p>
    <w:p w:rsidR="00097754" w:rsidRPr="002D0D9A" w:rsidRDefault="00097754" w:rsidP="00CA5900">
      <w:pPr>
        <w:jc w:val="left"/>
        <w:rPr>
          <w:b/>
          <w:bCs/>
          <w:lang w:val="en-US" w:eastAsia="zh-CN"/>
        </w:rPr>
      </w:pPr>
    </w:p>
    <w:p w:rsidR="00097754" w:rsidRPr="002D0D9A" w:rsidRDefault="00097754" w:rsidP="00CA5900">
      <w:pPr>
        <w:jc w:val="left"/>
        <w:rPr>
          <w:b/>
          <w:bCs/>
          <w:lang w:val="en-US" w:eastAsia="zh-CN"/>
        </w:rPr>
      </w:pPr>
    </w:p>
    <w:p w:rsidR="00097754" w:rsidRPr="002D0D9A" w:rsidRDefault="00097754" w:rsidP="00CA5900">
      <w:pPr>
        <w:jc w:val="left"/>
        <w:rPr>
          <w:b/>
          <w:bCs/>
          <w:lang w:val="en-US" w:eastAsia="zh-CN"/>
        </w:rPr>
      </w:pPr>
    </w:p>
    <w:p w:rsidR="00097754" w:rsidRPr="002D0D9A" w:rsidRDefault="00097754" w:rsidP="00CA5900">
      <w:pPr>
        <w:jc w:val="left"/>
        <w:rPr>
          <w:lang w:val="en-US"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tblPr>
      <w:tblGrid>
        <w:gridCol w:w="9289"/>
      </w:tblGrid>
      <w:tr w:rsidR="00097754" w:rsidRPr="00D400DF" w:rsidTr="00097754">
        <w:trPr>
          <w:trHeight w:val="1145"/>
          <w:jc w:val="center"/>
        </w:trPr>
        <w:tc>
          <w:tcPr>
            <w:tcW w:w="9620" w:type="dxa"/>
            <w:shd w:val="clear" w:color="auto" w:fill="FFFFFF"/>
          </w:tcPr>
          <w:p w:rsidR="00097754" w:rsidRPr="00B12F6A" w:rsidRDefault="00097754" w:rsidP="00AD6A18">
            <w:pPr>
              <w:ind w:left="57" w:right="57" w:firstLine="0"/>
              <w:rPr>
                <w:b/>
                <w:bCs/>
                <w:sz w:val="24"/>
                <w:szCs w:val="24"/>
                <w:lang w:val="en-US" w:eastAsia="zh-CN"/>
              </w:rPr>
            </w:pPr>
            <w:r w:rsidRPr="00B12F6A">
              <w:rPr>
                <w:rFonts w:hint="eastAsia"/>
                <w:b/>
                <w:sz w:val="24"/>
                <w:szCs w:val="24"/>
                <w:lang w:eastAsia="zh-CN"/>
              </w:rPr>
              <w:t>免责声明</w:t>
            </w:r>
          </w:p>
          <w:p w:rsidR="00097754" w:rsidRPr="00B12F6A" w:rsidRDefault="00097754" w:rsidP="00AD6A18">
            <w:pPr>
              <w:pStyle w:val="Normalaftertitle"/>
              <w:spacing w:before="160" w:after="160"/>
              <w:ind w:left="57" w:right="57" w:firstLine="0"/>
              <w:rPr>
                <w:b/>
                <w:lang w:val="en-US" w:eastAsia="zh-CN"/>
              </w:rPr>
            </w:pPr>
            <w:r w:rsidRPr="00B12F6A">
              <w:rPr>
                <w:rFonts w:hint="eastAsia"/>
                <w:b/>
                <w:lang w:eastAsia="zh-CN"/>
              </w:rPr>
              <w:t>本报告是由来自不同主管部门和组织的众多志愿人员编写的。文中提到了某些公司或产品，但这并不意味着它们得到了国际电联的认可或推崇。文中表述的仅为作者的意见，与国际电联无关。</w:t>
            </w:r>
          </w:p>
        </w:tc>
      </w:tr>
    </w:tbl>
    <w:p w:rsidR="00097754" w:rsidRPr="00D400DF" w:rsidRDefault="00097754" w:rsidP="00CA5900">
      <w:pPr>
        <w:pStyle w:val="FigureNotitle"/>
        <w:rPr>
          <w:sz w:val="28"/>
          <w:lang w:val="en-US" w:eastAsia="zh-CN"/>
        </w:rPr>
        <w:sectPr w:rsidR="00097754" w:rsidRPr="00D400DF" w:rsidSect="00604D51">
          <w:headerReference w:type="even" r:id="rId13"/>
          <w:pgSz w:w="11909" w:h="16834" w:code="9"/>
          <w:pgMar w:top="1418" w:right="1418" w:bottom="1418" w:left="1418" w:header="720" w:footer="720" w:gutter="0"/>
          <w:pgNumType w:fmt="lowerRoman"/>
          <w:cols w:space="720"/>
          <w:vAlign w:val="both"/>
        </w:sectPr>
      </w:pPr>
    </w:p>
    <w:p w:rsidR="00933009" w:rsidRDefault="00933009" w:rsidP="008F05D0">
      <w:pPr>
        <w:pStyle w:val="FigureNotitle"/>
        <w:spacing w:before="0"/>
        <w:rPr>
          <w:bCs/>
          <w:caps/>
          <w:sz w:val="28"/>
          <w:szCs w:val="28"/>
          <w:lang w:val="en-US" w:eastAsia="zh-CN"/>
        </w:rPr>
      </w:pPr>
      <w:r>
        <w:rPr>
          <w:rFonts w:hint="eastAsia"/>
          <w:bCs/>
          <w:caps/>
          <w:sz w:val="28"/>
          <w:szCs w:val="28"/>
          <w:lang w:val="en-US" w:eastAsia="zh-CN"/>
        </w:rPr>
        <w:lastRenderedPageBreak/>
        <w:t>目录</w:t>
      </w:r>
    </w:p>
    <w:p w:rsidR="00933009" w:rsidRPr="00D362BC" w:rsidRDefault="00933009" w:rsidP="00933009">
      <w:pPr>
        <w:ind w:firstLine="0"/>
        <w:jc w:val="right"/>
        <w:rPr>
          <w:rFonts w:ascii="STKaiti" w:eastAsia="STKaiti" w:hAnsi="STKaiti"/>
          <w:b/>
          <w:bCs/>
          <w:lang w:val="en-US" w:eastAsia="zh-CN"/>
        </w:rPr>
      </w:pPr>
      <w:r w:rsidRPr="00D362BC">
        <w:rPr>
          <w:rFonts w:ascii="STKaiti" w:eastAsia="STKaiti" w:hAnsi="STKaiti" w:hint="eastAsia"/>
          <w:b/>
          <w:bCs/>
          <w:lang w:val="en-US" w:eastAsia="zh-CN"/>
        </w:rPr>
        <w:t>页码</w:t>
      </w:r>
    </w:p>
    <w:p w:rsidR="00F9318E" w:rsidRDefault="007B304A" w:rsidP="00F9318E">
      <w:pPr>
        <w:pStyle w:val="TOC3"/>
        <w:rPr>
          <w:rFonts w:asciiTheme="minorHAnsi" w:eastAsiaTheme="minorEastAsia" w:hAnsiTheme="minorHAnsi" w:cstheme="minorBidi"/>
          <w:noProof/>
          <w:szCs w:val="22"/>
          <w:lang w:eastAsia="zh-CN"/>
        </w:rPr>
      </w:pPr>
      <w:r>
        <w:rPr>
          <w:lang w:eastAsia="zh-CN"/>
        </w:rPr>
        <w:fldChar w:fldCharType="begin"/>
      </w:r>
      <w:r w:rsidR="00D362BC">
        <w:rPr>
          <w:lang w:eastAsia="zh-CN"/>
        </w:rPr>
        <w:instrText xml:space="preserve"> TOC \o "1-3" \h \z </w:instrText>
      </w:r>
      <w:r>
        <w:rPr>
          <w:lang w:eastAsia="zh-CN"/>
        </w:rPr>
        <w:fldChar w:fldCharType="separate"/>
      </w:r>
    </w:p>
    <w:p w:rsidR="00F9318E" w:rsidRDefault="007B304A">
      <w:pPr>
        <w:pStyle w:val="TOC1"/>
        <w:rPr>
          <w:rFonts w:asciiTheme="minorHAnsi" w:eastAsiaTheme="minorEastAsia" w:hAnsiTheme="minorHAnsi" w:cstheme="minorBidi"/>
          <w:noProof/>
          <w:szCs w:val="22"/>
          <w:lang w:eastAsia="zh-CN"/>
        </w:rPr>
      </w:pPr>
      <w:hyperlink w:anchor="_Toc265745939" w:history="1">
        <w:r w:rsidR="00F9318E" w:rsidRPr="004E11EE">
          <w:rPr>
            <w:rStyle w:val="Hyperlink"/>
            <w:noProof/>
            <w:lang w:eastAsia="zh-CN"/>
          </w:rPr>
          <w:t>1</w:t>
        </w:r>
        <w:r w:rsidR="00F9318E">
          <w:rPr>
            <w:rFonts w:asciiTheme="minorHAnsi" w:eastAsiaTheme="minorEastAsia" w:hAnsiTheme="minorHAnsi" w:cstheme="minorBidi"/>
            <w:noProof/>
            <w:szCs w:val="22"/>
            <w:lang w:eastAsia="zh-CN"/>
          </w:rPr>
          <w:tab/>
        </w:r>
        <w:r w:rsidR="00F9318E" w:rsidRPr="004E11EE">
          <w:rPr>
            <w:rStyle w:val="Hyperlink"/>
            <w:rFonts w:ascii="SimSun" w:hAnsi="SimSun" w:cs="SimSun" w:hint="eastAsia"/>
            <w:noProof/>
            <w:lang w:eastAsia="zh-CN"/>
          </w:rPr>
          <w:t>研究领域</w:t>
        </w:r>
        <w:r w:rsidR="00F9318E" w:rsidRPr="004E11EE">
          <w:rPr>
            <w:rStyle w:val="Hyperlink"/>
            <w:noProof/>
            <w:lang w:eastAsia="zh-CN"/>
          </w:rPr>
          <w:t xml:space="preserve"> – </w:t>
        </w:r>
        <w:r w:rsidR="00F9318E" w:rsidRPr="004E11EE">
          <w:rPr>
            <w:rStyle w:val="Hyperlink"/>
            <w:rFonts w:ascii="SimSun" w:hAnsi="SimSun" w:cs="SimSun" w:hint="eastAsia"/>
            <w:noProof/>
            <w:lang w:eastAsia="zh-CN"/>
          </w:rPr>
          <w:t>课题定义和工作计划</w:t>
        </w:r>
        <w:r w:rsidR="00F9318E">
          <w:rPr>
            <w:noProof/>
            <w:webHidden/>
          </w:rPr>
          <w:tab/>
        </w:r>
        <w:r w:rsidR="00F9318E">
          <w:rPr>
            <w:rFonts w:hint="eastAsia"/>
            <w:noProof/>
            <w:webHidden/>
            <w:lang w:eastAsia="zh-CN"/>
          </w:rPr>
          <w:tab/>
        </w:r>
        <w:r>
          <w:rPr>
            <w:noProof/>
            <w:webHidden/>
          </w:rPr>
          <w:fldChar w:fldCharType="begin"/>
        </w:r>
        <w:r w:rsidR="00F9318E">
          <w:rPr>
            <w:noProof/>
            <w:webHidden/>
          </w:rPr>
          <w:instrText xml:space="preserve"> PAGEREF _Toc265745939 \h </w:instrText>
        </w:r>
        <w:r>
          <w:rPr>
            <w:noProof/>
            <w:webHidden/>
          </w:rPr>
        </w:r>
        <w:r>
          <w:rPr>
            <w:noProof/>
            <w:webHidden/>
          </w:rPr>
          <w:fldChar w:fldCharType="separate"/>
        </w:r>
        <w:r w:rsidR="00F9318E">
          <w:rPr>
            <w:noProof/>
            <w:webHidden/>
          </w:rPr>
          <w:t>1</w:t>
        </w:r>
        <w:r>
          <w:rPr>
            <w:noProof/>
            <w:webHidden/>
          </w:rPr>
          <w:fldChar w:fldCharType="end"/>
        </w:r>
      </w:hyperlink>
    </w:p>
    <w:p w:rsidR="00F9318E" w:rsidRDefault="007B304A">
      <w:pPr>
        <w:pStyle w:val="TOC1"/>
        <w:rPr>
          <w:rFonts w:asciiTheme="minorHAnsi" w:eastAsiaTheme="minorEastAsia" w:hAnsiTheme="minorHAnsi" w:cstheme="minorBidi"/>
          <w:noProof/>
          <w:szCs w:val="22"/>
          <w:lang w:eastAsia="zh-CN"/>
        </w:rPr>
      </w:pPr>
      <w:hyperlink w:anchor="_Toc265745940" w:history="1">
        <w:r w:rsidR="00F9318E" w:rsidRPr="004E11EE">
          <w:rPr>
            <w:rStyle w:val="Hyperlink"/>
            <w:noProof/>
            <w:lang w:eastAsia="zh-CN"/>
          </w:rPr>
          <w:t>2</w:t>
        </w:r>
        <w:r w:rsidR="00F9318E">
          <w:rPr>
            <w:rFonts w:asciiTheme="minorHAnsi" w:eastAsiaTheme="minorEastAsia" w:hAnsiTheme="minorHAnsi" w:cstheme="minorBidi"/>
            <w:noProof/>
            <w:szCs w:val="22"/>
            <w:lang w:eastAsia="zh-CN"/>
          </w:rPr>
          <w:tab/>
        </w:r>
        <w:r w:rsidR="00F9318E" w:rsidRPr="004E11EE">
          <w:rPr>
            <w:rStyle w:val="Hyperlink"/>
            <w:rFonts w:ascii="SimSun" w:hAnsi="SimSun" w:cs="SimSun" w:hint="eastAsia"/>
            <w:noProof/>
            <w:lang w:eastAsia="zh-CN"/>
          </w:rPr>
          <w:t>国际电信服务趋势：电信市场的开放、新产品和服务</w:t>
        </w:r>
        <w:r w:rsidR="00F9318E">
          <w:rPr>
            <w:noProof/>
            <w:webHidden/>
          </w:rPr>
          <w:tab/>
        </w:r>
        <w:r w:rsidR="00F9318E">
          <w:rPr>
            <w:rFonts w:hint="eastAsia"/>
            <w:noProof/>
            <w:webHidden/>
            <w:lang w:eastAsia="zh-CN"/>
          </w:rPr>
          <w:tab/>
        </w:r>
        <w:r>
          <w:rPr>
            <w:noProof/>
            <w:webHidden/>
          </w:rPr>
          <w:fldChar w:fldCharType="begin"/>
        </w:r>
        <w:r w:rsidR="00F9318E">
          <w:rPr>
            <w:noProof/>
            <w:webHidden/>
          </w:rPr>
          <w:instrText xml:space="preserve"> PAGEREF _Toc265745940 \h </w:instrText>
        </w:r>
        <w:r>
          <w:rPr>
            <w:noProof/>
            <w:webHidden/>
          </w:rPr>
        </w:r>
        <w:r>
          <w:rPr>
            <w:noProof/>
            <w:webHidden/>
          </w:rPr>
          <w:fldChar w:fldCharType="separate"/>
        </w:r>
        <w:r w:rsidR="00F9318E">
          <w:rPr>
            <w:noProof/>
            <w:webHidden/>
          </w:rPr>
          <w:t>1</w:t>
        </w:r>
        <w:r>
          <w:rPr>
            <w:noProof/>
            <w:webHidden/>
          </w:rPr>
          <w:fldChar w:fldCharType="end"/>
        </w:r>
      </w:hyperlink>
    </w:p>
    <w:p w:rsidR="00F9318E" w:rsidRDefault="007B304A">
      <w:pPr>
        <w:pStyle w:val="TOC2"/>
        <w:rPr>
          <w:rFonts w:asciiTheme="minorHAnsi" w:eastAsiaTheme="minorEastAsia" w:hAnsiTheme="minorHAnsi" w:cstheme="minorBidi"/>
          <w:noProof/>
          <w:szCs w:val="22"/>
          <w:lang w:eastAsia="zh-CN"/>
        </w:rPr>
      </w:pPr>
      <w:hyperlink w:anchor="_Toc265745941" w:history="1">
        <w:r w:rsidR="00F9318E" w:rsidRPr="004E11EE">
          <w:rPr>
            <w:rStyle w:val="Hyperlink"/>
            <w:noProof/>
            <w:lang w:eastAsia="zh-CN"/>
          </w:rPr>
          <w:t>2.1</w:t>
        </w:r>
        <w:r w:rsidR="00F9318E">
          <w:rPr>
            <w:rFonts w:asciiTheme="minorHAnsi" w:eastAsiaTheme="minorEastAsia" w:hAnsiTheme="minorHAnsi" w:cstheme="minorBidi"/>
            <w:noProof/>
            <w:szCs w:val="22"/>
            <w:lang w:eastAsia="zh-CN"/>
          </w:rPr>
          <w:tab/>
        </w:r>
        <w:r w:rsidR="00F9318E" w:rsidRPr="004E11EE">
          <w:rPr>
            <w:rStyle w:val="Hyperlink"/>
            <w:rFonts w:ascii="SimSun" w:hAnsi="SimSun" w:cs="SimSun" w:hint="eastAsia"/>
            <w:noProof/>
            <w:lang w:eastAsia="zh-CN"/>
          </w:rPr>
          <w:t>电信市场的开放</w:t>
        </w:r>
        <w:r w:rsidR="00F9318E">
          <w:rPr>
            <w:noProof/>
            <w:webHidden/>
          </w:rPr>
          <w:tab/>
        </w:r>
        <w:r w:rsidR="00F9318E">
          <w:rPr>
            <w:rFonts w:hint="eastAsia"/>
            <w:noProof/>
            <w:webHidden/>
            <w:lang w:eastAsia="zh-CN"/>
          </w:rPr>
          <w:tab/>
        </w:r>
        <w:r>
          <w:rPr>
            <w:noProof/>
            <w:webHidden/>
          </w:rPr>
          <w:fldChar w:fldCharType="begin"/>
        </w:r>
        <w:r w:rsidR="00F9318E">
          <w:rPr>
            <w:noProof/>
            <w:webHidden/>
          </w:rPr>
          <w:instrText xml:space="preserve"> PAGEREF _Toc265745941 \h </w:instrText>
        </w:r>
        <w:r>
          <w:rPr>
            <w:noProof/>
            <w:webHidden/>
          </w:rPr>
        </w:r>
        <w:r>
          <w:rPr>
            <w:noProof/>
            <w:webHidden/>
          </w:rPr>
          <w:fldChar w:fldCharType="separate"/>
        </w:r>
        <w:r w:rsidR="00F9318E">
          <w:rPr>
            <w:noProof/>
            <w:webHidden/>
          </w:rPr>
          <w:t>1</w:t>
        </w:r>
        <w:r>
          <w:rPr>
            <w:noProof/>
            <w:webHidden/>
          </w:rPr>
          <w:fldChar w:fldCharType="end"/>
        </w:r>
      </w:hyperlink>
    </w:p>
    <w:p w:rsidR="00F9318E" w:rsidRDefault="007B304A">
      <w:pPr>
        <w:pStyle w:val="TOC2"/>
        <w:rPr>
          <w:rFonts w:asciiTheme="minorHAnsi" w:eastAsiaTheme="minorEastAsia" w:hAnsiTheme="minorHAnsi" w:cstheme="minorBidi"/>
          <w:noProof/>
          <w:szCs w:val="22"/>
          <w:lang w:eastAsia="zh-CN"/>
        </w:rPr>
      </w:pPr>
      <w:hyperlink w:anchor="_Toc265745942" w:history="1">
        <w:r w:rsidR="00F9318E" w:rsidRPr="004E11EE">
          <w:rPr>
            <w:rStyle w:val="Hyperlink"/>
            <w:noProof/>
            <w:lang w:eastAsia="zh-CN"/>
          </w:rPr>
          <w:t>2.2</w:t>
        </w:r>
        <w:r w:rsidR="00F9318E">
          <w:rPr>
            <w:rFonts w:asciiTheme="minorHAnsi" w:eastAsiaTheme="minorEastAsia" w:hAnsiTheme="minorHAnsi" w:cstheme="minorBidi"/>
            <w:noProof/>
            <w:szCs w:val="22"/>
            <w:lang w:eastAsia="zh-CN"/>
          </w:rPr>
          <w:tab/>
        </w:r>
        <w:r w:rsidR="00F9318E" w:rsidRPr="004E11EE">
          <w:rPr>
            <w:rStyle w:val="Hyperlink"/>
            <w:rFonts w:ascii="SimSun" w:hAnsi="SimSun" w:cs="SimSun" w:hint="eastAsia"/>
            <w:noProof/>
            <w:lang w:eastAsia="zh-CN"/>
          </w:rPr>
          <w:t>新的产品和服务以及电信行业的新的工作方式</w:t>
        </w:r>
        <w:r w:rsidR="00F9318E">
          <w:rPr>
            <w:noProof/>
            <w:webHidden/>
          </w:rPr>
          <w:tab/>
        </w:r>
        <w:r w:rsidR="00F9318E">
          <w:rPr>
            <w:rFonts w:hint="eastAsia"/>
            <w:noProof/>
            <w:webHidden/>
            <w:lang w:eastAsia="zh-CN"/>
          </w:rPr>
          <w:tab/>
        </w:r>
        <w:r>
          <w:rPr>
            <w:noProof/>
            <w:webHidden/>
          </w:rPr>
          <w:fldChar w:fldCharType="begin"/>
        </w:r>
        <w:r w:rsidR="00F9318E">
          <w:rPr>
            <w:noProof/>
            <w:webHidden/>
          </w:rPr>
          <w:instrText xml:space="preserve"> PAGEREF _Toc265745942 \h </w:instrText>
        </w:r>
        <w:r>
          <w:rPr>
            <w:noProof/>
            <w:webHidden/>
          </w:rPr>
        </w:r>
        <w:r>
          <w:rPr>
            <w:noProof/>
            <w:webHidden/>
          </w:rPr>
          <w:fldChar w:fldCharType="separate"/>
        </w:r>
        <w:r w:rsidR="00F9318E">
          <w:rPr>
            <w:noProof/>
            <w:webHidden/>
          </w:rPr>
          <w:t>3</w:t>
        </w:r>
        <w:r>
          <w:rPr>
            <w:noProof/>
            <w:webHidden/>
          </w:rPr>
          <w:fldChar w:fldCharType="end"/>
        </w:r>
      </w:hyperlink>
    </w:p>
    <w:p w:rsidR="00F9318E" w:rsidRDefault="007B304A">
      <w:pPr>
        <w:pStyle w:val="TOC1"/>
        <w:rPr>
          <w:rFonts w:asciiTheme="minorHAnsi" w:eastAsiaTheme="minorEastAsia" w:hAnsiTheme="minorHAnsi" w:cstheme="minorBidi"/>
          <w:noProof/>
          <w:szCs w:val="22"/>
          <w:lang w:eastAsia="zh-CN"/>
        </w:rPr>
      </w:pPr>
      <w:hyperlink w:anchor="_Toc265745943" w:history="1">
        <w:r w:rsidR="00F9318E" w:rsidRPr="004E11EE">
          <w:rPr>
            <w:rStyle w:val="Hyperlink"/>
            <w:noProof/>
            <w:lang w:eastAsia="zh-CN"/>
          </w:rPr>
          <w:t>3</w:t>
        </w:r>
        <w:r w:rsidR="00F9318E">
          <w:rPr>
            <w:rFonts w:asciiTheme="minorHAnsi" w:eastAsiaTheme="minorEastAsia" w:hAnsiTheme="minorHAnsi" w:cstheme="minorBidi"/>
            <w:noProof/>
            <w:szCs w:val="22"/>
            <w:lang w:eastAsia="zh-CN"/>
          </w:rPr>
          <w:tab/>
        </w:r>
        <w:r w:rsidR="00F9318E" w:rsidRPr="004E11EE">
          <w:rPr>
            <w:rStyle w:val="Hyperlink"/>
            <w:rFonts w:ascii="SimSun" w:hAnsi="SimSun" w:cs="SimSun" w:hint="eastAsia"/>
            <w:noProof/>
            <w:lang w:eastAsia="zh-CN"/>
          </w:rPr>
          <w:t>电信发展对电信行业就业影响的定量和定性分析</w:t>
        </w:r>
        <w:r w:rsidR="00F9318E">
          <w:rPr>
            <w:noProof/>
            <w:webHidden/>
          </w:rPr>
          <w:tab/>
        </w:r>
        <w:r w:rsidR="00F9318E">
          <w:rPr>
            <w:rFonts w:hint="eastAsia"/>
            <w:noProof/>
            <w:webHidden/>
            <w:lang w:eastAsia="zh-CN"/>
          </w:rPr>
          <w:tab/>
        </w:r>
        <w:r>
          <w:rPr>
            <w:noProof/>
            <w:webHidden/>
          </w:rPr>
          <w:fldChar w:fldCharType="begin"/>
        </w:r>
        <w:r w:rsidR="00F9318E">
          <w:rPr>
            <w:noProof/>
            <w:webHidden/>
          </w:rPr>
          <w:instrText xml:space="preserve"> PAGEREF _Toc265745943 \h </w:instrText>
        </w:r>
        <w:r>
          <w:rPr>
            <w:noProof/>
            <w:webHidden/>
          </w:rPr>
        </w:r>
        <w:r>
          <w:rPr>
            <w:noProof/>
            <w:webHidden/>
          </w:rPr>
          <w:fldChar w:fldCharType="separate"/>
        </w:r>
        <w:r w:rsidR="00F9318E">
          <w:rPr>
            <w:noProof/>
            <w:webHidden/>
          </w:rPr>
          <w:t>4</w:t>
        </w:r>
        <w:r>
          <w:rPr>
            <w:noProof/>
            <w:webHidden/>
          </w:rPr>
          <w:fldChar w:fldCharType="end"/>
        </w:r>
      </w:hyperlink>
    </w:p>
    <w:p w:rsidR="00F9318E" w:rsidRDefault="007B304A">
      <w:pPr>
        <w:pStyle w:val="TOC2"/>
        <w:rPr>
          <w:rFonts w:asciiTheme="minorHAnsi" w:eastAsiaTheme="minorEastAsia" w:hAnsiTheme="minorHAnsi" w:cstheme="minorBidi"/>
          <w:noProof/>
          <w:szCs w:val="22"/>
          <w:lang w:eastAsia="zh-CN"/>
        </w:rPr>
      </w:pPr>
      <w:hyperlink w:anchor="_Toc265745944" w:history="1">
        <w:r w:rsidR="00F9318E" w:rsidRPr="004E11EE">
          <w:rPr>
            <w:rStyle w:val="Hyperlink"/>
            <w:noProof/>
            <w:lang w:eastAsia="zh-CN"/>
          </w:rPr>
          <w:t>3.1</w:t>
        </w:r>
        <w:r w:rsidR="00F9318E">
          <w:rPr>
            <w:rFonts w:asciiTheme="minorHAnsi" w:eastAsiaTheme="minorEastAsia" w:hAnsiTheme="minorHAnsi" w:cstheme="minorBidi"/>
            <w:noProof/>
            <w:szCs w:val="22"/>
            <w:lang w:eastAsia="zh-CN"/>
          </w:rPr>
          <w:tab/>
        </w:r>
        <w:r w:rsidR="00F9318E" w:rsidRPr="004E11EE">
          <w:rPr>
            <w:rStyle w:val="Hyperlink"/>
            <w:rFonts w:ascii="SimSun" w:hAnsi="SimSun" w:cs="SimSun" w:hint="eastAsia"/>
            <w:noProof/>
            <w:lang w:eastAsia="zh-CN"/>
          </w:rPr>
          <w:t>对固定电话公司的影响</w:t>
        </w:r>
        <w:r w:rsidR="00F9318E">
          <w:rPr>
            <w:noProof/>
            <w:webHidden/>
          </w:rPr>
          <w:tab/>
        </w:r>
        <w:r w:rsidR="00F9318E">
          <w:rPr>
            <w:rFonts w:hint="eastAsia"/>
            <w:noProof/>
            <w:webHidden/>
            <w:lang w:eastAsia="zh-CN"/>
          </w:rPr>
          <w:tab/>
        </w:r>
        <w:r>
          <w:rPr>
            <w:noProof/>
            <w:webHidden/>
          </w:rPr>
          <w:fldChar w:fldCharType="begin"/>
        </w:r>
        <w:r w:rsidR="00F9318E">
          <w:rPr>
            <w:noProof/>
            <w:webHidden/>
          </w:rPr>
          <w:instrText xml:space="preserve"> PAGEREF _Toc265745944 \h </w:instrText>
        </w:r>
        <w:r>
          <w:rPr>
            <w:noProof/>
            <w:webHidden/>
          </w:rPr>
        </w:r>
        <w:r>
          <w:rPr>
            <w:noProof/>
            <w:webHidden/>
          </w:rPr>
          <w:fldChar w:fldCharType="separate"/>
        </w:r>
        <w:r w:rsidR="00F9318E">
          <w:rPr>
            <w:noProof/>
            <w:webHidden/>
          </w:rPr>
          <w:t>4</w:t>
        </w:r>
        <w:r>
          <w:rPr>
            <w:noProof/>
            <w:webHidden/>
          </w:rPr>
          <w:fldChar w:fldCharType="end"/>
        </w:r>
      </w:hyperlink>
    </w:p>
    <w:p w:rsidR="00F9318E" w:rsidRDefault="007B304A">
      <w:pPr>
        <w:pStyle w:val="TOC2"/>
        <w:rPr>
          <w:rFonts w:asciiTheme="minorHAnsi" w:eastAsiaTheme="minorEastAsia" w:hAnsiTheme="minorHAnsi" w:cstheme="minorBidi"/>
          <w:noProof/>
          <w:szCs w:val="22"/>
          <w:lang w:eastAsia="zh-CN"/>
        </w:rPr>
      </w:pPr>
      <w:hyperlink w:anchor="_Toc265745945" w:history="1">
        <w:r w:rsidR="00F9318E" w:rsidRPr="004E11EE">
          <w:rPr>
            <w:rStyle w:val="Hyperlink"/>
            <w:noProof/>
            <w:lang w:eastAsia="zh-CN"/>
          </w:rPr>
          <w:t>3.2</w:t>
        </w:r>
        <w:r w:rsidR="00F9318E">
          <w:rPr>
            <w:rFonts w:asciiTheme="minorHAnsi" w:eastAsiaTheme="minorEastAsia" w:hAnsiTheme="minorHAnsi" w:cstheme="minorBidi"/>
            <w:noProof/>
            <w:szCs w:val="22"/>
            <w:lang w:eastAsia="zh-CN"/>
          </w:rPr>
          <w:tab/>
        </w:r>
        <w:r w:rsidR="00F9318E" w:rsidRPr="004E11EE">
          <w:rPr>
            <w:rStyle w:val="Hyperlink"/>
            <w:rFonts w:ascii="SimSun" w:hAnsi="SimSun" w:cs="SimSun" w:hint="eastAsia"/>
            <w:noProof/>
            <w:lang w:eastAsia="zh-CN"/>
          </w:rPr>
          <w:t>对移动公司的影响</w:t>
        </w:r>
        <w:r w:rsidR="00F9318E">
          <w:rPr>
            <w:noProof/>
            <w:webHidden/>
          </w:rPr>
          <w:tab/>
        </w:r>
        <w:r w:rsidR="00F9318E">
          <w:rPr>
            <w:rFonts w:hint="eastAsia"/>
            <w:noProof/>
            <w:webHidden/>
            <w:lang w:eastAsia="zh-CN"/>
          </w:rPr>
          <w:tab/>
        </w:r>
        <w:r>
          <w:rPr>
            <w:noProof/>
            <w:webHidden/>
          </w:rPr>
          <w:fldChar w:fldCharType="begin"/>
        </w:r>
        <w:r w:rsidR="00F9318E">
          <w:rPr>
            <w:noProof/>
            <w:webHidden/>
          </w:rPr>
          <w:instrText xml:space="preserve"> PAGEREF _Toc265745945 \h </w:instrText>
        </w:r>
        <w:r>
          <w:rPr>
            <w:noProof/>
            <w:webHidden/>
          </w:rPr>
        </w:r>
        <w:r>
          <w:rPr>
            <w:noProof/>
            <w:webHidden/>
          </w:rPr>
          <w:fldChar w:fldCharType="separate"/>
        </w:r>
        <w:r w:rsidR="00F9318E">
          <w:rPr>
            <w:noProof/>
            <w:webHidden/>
          </w:rPr>
          <w:t>6</w:t>
        </w:r>
        <w:r>
          <w:rPr>
            <w:noProof/>
            <w:webHidden/>
          </w:rPr>
          <w:fldChar w:fldCharType="end"/>
        </w:r>
      </w:hyperlink>
    </w:p>
    <w:p w:rsidR="00F9318E" w:rsidRDefault="007B304A">
      <w:pPr>
        <w:pStyle w:val="TOC2"/>
        <w:rPr>
          <w:rFonts w:asciiTheme="minorHAnsi" w:eastAsiaTheme="minorEastAsia" w:hAnsiTheme="minorHAnsi" w:cstheme="minorBidi"/>
          <w:noProof/>
          <w:szCs w:val="22"/>
          <w:lang w:eastAsia="zh-CN"/>
        </w:rPr>
      </w:pPr>
      <w:hyperlink w:anchor="_Toc265745946" w:history="1">
        <w:r w:rsidR="00F9318E" w:rsidRPr="004E11EE">
          <w:rPr>
            <w:rStyle w:val="Hyperlink"/>
            <w:noProof/>
          </w:rPr>
          <w:t>3.3</w:t>
        </w:r>
        <w:r w:rsidR="00F9318E">
          <w:rPr>
            <w:rFonts w:asciiTheme="minorHAnsi" w:eastAsiaTheme="minorEastAsia" w:hAnsiTheme="minorHAnsi" w:cstheme="minorBidi"/>
            <w:noProof/>
            <w:szCs w:val="22"/>
            <w:lang w:eastAsia="zh-CN"/>
          </w:rPr>
          <w:tab/>
        </w:r>
        <w:r w:rsidR="00F9318E" w:rsidRPr="004E11EE">
          <w:rPr>
            <w:rStyle w:val="Hyperlink"/>
            <w:rFonts w:hint="eastAsia"/>
            <w:noProof/>
            <w:lang w:eastAsia="zh-CN"/>
          </w:rPr>
          <w:t>对</w:t>
        </w:r>
        <w:r w:rsidR="00F9318E" w:rsidRPr="004E11EE">
          <w:rPr>
            <w:rStyle w:val="Hyperlink"/>
            <w:rFonts w:hint="eastAsia"/>
            <w:noProof/>
          </w:rPr>
          <w:t>互联网的影响</w:t>
        </w:r>
        <w:r w:rsidR="00F9318E">
          <w:rPr>
            <w:noProof/>
            <w:webHidden/>
          </w:rPr>
          <w:tab/>
        </w:r>
        <w:r w:rsidR="00F9318E">
          <w:rPr>
            <w:rFonts w:hint="eastAsia"/>
            <w:noProof/>
            <w:webHidden/>
            <w:lang w:eastAsia="zh-CN"/>
          </w:rPr>
          <w:tab/>
        </w:r>
        <w:r>
          <w:rPr>
            <w:noProof/>
            <w:webHidden/>
          </w:rPr>
          <w:fldChar w:fldCharType="begin"/>
        </w:r>
        <w:r w:rsidR="00F9318E">
          <w:rPr>
            <w:noProof/>
            <w:webHidden/>
          </w:rPr>
          <w:instrText xml:space="preserve"> PAGEREF _Toc265745946 \h </w:instrText>
        </w:r>
        <w:r>
          <w:rPr>
            <w:noProof/>
            <w:webHidden/>
          </w:rPr>
        </w:r>
        <w:r>
          <w:rPr>
            <w:noProof/>
            <w:webHidden/>
          </w:rPr>
          <w:fldChar w:fldCharType="separate"/>
        </w:r>
        <w:r w:rsidR="00F9318E">
          <w:rPr>
            <w:noProof/>
            <w:webHidden/>
          </w:rPr>
          <w:t>7</w:t>
        </w:r>
        <w:r>
          <w:rPr>
            <w:noProof/>
            <w:webHidden/>
          </w:rPr>
          <w:fldChar w:fldCharType="end"/>
        </w:r>
      </w:hyperlink>
    </w:p>
    <w:p w:rsidR="00F9318E" w:rsidRDefault="007B304A">
      <w:pPr>
        <w:pStyle w:val="TOC1"/>
        <w:rPr>
          <w:rFonts w:asciiTheme="minorHAnsi" w:eastAsiaTheme="minorEastAsia" w:hAnsiTheme="minorHAnsi" w:cstheme="minorBidi"/>
          <w:noProof/>
          <w:szCs w:val="22"/>
          <w:lang w:eastAsia="zh-CN"/>
        </w:rPr>
      </w:pPr>
      <w:hyperlink w:anchor="_Toc265745947" w:history="1">
        <w:r w:rsidR="00F9318E" w:rsidRPr="004E11EE">
          <w:rPr>
            <w:rStyle w:val="Hyperlink"/>
            <w:noProof/>
            <w:lang w:eastAsia="zh-CN"/>
          </w:rPr>
          <w:t>4</w:t>
        </w:r>
        <w:r w:rsidR="00F9318E">
          <w:rPr>
            <w:rFonts w:asciiTheme="minorHAnsi" w:eastAsiaTheme="minorEastAsia" w:hAnsiTheme="minorHAnsi" w:cstheme="minorBidi"/>
            <w:noProof/>
            <w:szCs w:val="22"/>
            <w:lang w:eastAsia="zh-CN"/>
          </w:rPr>
          <w:tab/>
        </w:r>
        <w:r w:rsidR="00F9318E" w:rsidRPr="004E11EE">
          <w:rPr>
            <w:rStyle w:val="Hyperlink"/>
            <w:rFonts w:hint="eastAsia"/>
            <w:noProof/>
            <w:lang w:eastAsia="zh-CN"/>
          </w:rPr>
          <w:t>有关直接就业的战略方式</w:t>
        </w:r>
        <w:r w:rsidR="00F9318E">
          <w:rPr>
            <w:noProof/>
            <w:webHidden/>
          </w:rPr>
          <w:tab/>
        </w:r>
        <w:r w:rsidR="00F9318E">
          <w:rPr>
            <w:rFonts w:hint="eastAsia"/>
            <w:noProof/>
            <w:webHidden/>
            <w:lang w:eastAsia="zh-CN"/>
          </w:rPr>
          <w:tab/>
        </w:r>
        <w:r>
          <w:rPr>
            <w:noProof/>
            <w:webHidden/>
          </w:rPr>
          <w:fldChar w:fldCharType="begin"/>
        </w:r>
        <w:r w:rsidR="00F9318E">
          <w:rPr>
            <w:noProof/>
            <w:webHidden/>
          </w:rPr>
          <w:instrText xml:space="preserve"> PAGEREF _Toc265745947 \h </w:instrText>
        </w:r>
        <w:r>
          <w:rPr>
            <w:noProof/>
            <w:webHidden/>
          </w:rPr>
        </w:r>
        <w:r>
          <w:rPr>
            <w:noProof/>
            <w:webHidden/>
          </w:rPr>
          <w:fldChar w:fldCharType="separate"/>
        </w:r>
        <w:r w:rsidR="00F9318E">
          <w:rPr>
            <w:noProof/>
            <w:webHidden/>
          </w:rPr>
          <w:t>8</w:t>
        </w:r>
        <w:r>
          <w:rPr>
            <w:noProof/>
            <w:webHidden/>
          </w:rPr>
          <w:fldChar w:fldCharType="end"/>
        </w:r>
      </w:hyperlink>
    </w:p>
    <w:p w:rsidR="00F9318E" w:rsidRDefault="007B304A">
      <w:pPr>
        <w:pStyle w:val="TOC1"/>
        <w:rPr>
          <w:rFonts w:asciiTheme="minorHAnsi" w:eastAsiaTheme="minorEastAsia" w:hAnsiTheme="minorHAnsi" w:cstheme="minorBidi"/>
          <w:noProof/>
          <w:szCs w:val="22"/>
          <w:lang w:eastAsia="zh-CN"/>
        </w:rPr>
      </w:pPr>
      <w:hyperlink w:anchor="_Toc265745948" w:history="1">
        <w:r w:rsidR="00F9318E" w:rsidRPr="004E11EE">
          <w:rPr>
            <w:rStyle w:val="Hyperlink"/>
            <w:noProof/>
            <w:lang w:eastAsia="zh-CN"/>
          </w:rPr>
          <w:t>5</w:t>
        </w:r>
        <w:r w:rsidR="00F9318E">
          <w:rPr>
            <w:rFonts w:asciiTheme="minorHAnsi" w:eastAsiaTheme="minorEastAsia" w:hAnsiTheme="minorHAnsi" w:cstheme="minorBidi"/>
            <w:noProof/>
            <w:szCs w:val="22"/>
            <w:lang w:eastAsia="zh-CN"/>
          </w:rPr>
          <w:tab/>
        </w:r>
        <w:r w:rsidR="00F9318E" w:rsidRPr="004E11EE">
          <w:rPr>
            <w:rStyle w:val="Hyperlink"/>
            <w:rFonts w:hint="eastAsia"/>
            <w:noProof/>
            <w:lang w:eastAsia="zh-CN"/>
          </w:rPr>
          <w:t>灰色市场和相关领域内的间接就业趋势</w:t>
        </w:r>
        <w:r w:rsidR="00F9318E">
          <w:rPr>
            <w:noProof/>
            <w:webHidden/>
          </w:rPr>
          <w:tab/>
        </w:r>
        <w:r w:rsidR="00F9318E">
          <w:rPr>
            <w:rFonts w:hint="eastAsia"/>
            <w:noProof/>
            <w:webHidden/>
            <w:lang w:eastAsia="zh-CN"/>
          </w:rPr>
          <w:tab/>
        </w:r>
        <w:r>
          <w:rPr>
            <w:noProof/>
            <w:webHidden/>
          </w:rPr>
          <w:fldChar w:fldCharType="begin"/>
        </w:r>
        <w:r w:rsidR="00F9318E">
          <w:rPr>
            <w:noProof/>
            <w:webHidden/>
          </w:rPr>
          <w:instrText xml:space="preserve"> PAGEREF _Toc265745948 \h </w:instrText>
        </w:r>
        <w:r>
          <w:rPr>
            <w:noProof/>
            <w:webHidden/>
          </w:rPr>
        </w:r>
        <w:r>
          <w:rPr>
            <w:noProof/>
            <w:webHidden/>
          </w:rPr>
          <w:fldChar w:fldCharType="separate"/>
        </w:r>
        <w:r w:rsidR="00F9318E">
          <w:rPr>
            <w:noProof/>
            <w:webHidden/>
          </w:rPr>
          <w:t>13</w:t>
        </w:r>
        <w:r>
          <w:rPr>
            <w:noProof/>
            <w:webHidden/>
          </w:rPr>
          <w:fldChar w:fldCharType="end"/>
        </w:r>
      </w:hyperlink>
    </w:p>
    <w:p w:rsidR="00F9318E" w:rsidRDefault="007B304A">
      <w:pPr>
        <w:pStyle w:val="TOC1"/>
        <w:rPr>
          <w:rFonts w:asciiTheme="minorHAnsi" w:eastAsiaTheme="minorEastAsia" w:hAnsiTheme="minorHAnsi" w:cstheme="minorBidi"/>
          <w:noProof/>
          <w:szCs w:val="22"/>
          <w:lang w:eastAsia="zh-CN"/>
        </w:rPr>
      </w:pPr>
      <w:hyperlink w:anchor="_Toc265745949" w:history="1">
        <w:r w:rsidR="00F9318E" w:rsidRPr="004E11EE">
          <w:rPr>
            <w:rStyle w:val="Hyperlink"/>
            <w:noProof/>
            <w:lang w:eastAsia="zh-CN"/>
          </w:rPr>
          <w:t>6</w:t>
        </w:r>
        <w:r w:rsidR="00F9318E">
          <w:rPr>
            <w:rFonts w:asciiTheme="minorHAnsi" w:eastAsiaTheme="minorEastAsia" w:hAnsiTheme="minorHAnsi" w:cstheme="minorBidi"/>
            <w:noProof/>
            <w:szCs w:val="22"/>
            <w:lang w:eastAsia="zh-CN"/>
          </w:rPr>
          <w:tab/>
        </w:r>
        <w:r w:rsidR="00F9318E" w:rsidRPr="004E11EE">
          <w:rPr>
            <w:rStyle w:val="Hyperlink"/>
            <w:rFonts w:hint="eastAsia"/>
            <w:noProof/>
            <w:lang w:eastAsia="zh-CN"/>
          </w:rPr>
          <w:t>结论</w:t>
        </w:r>
        <w:r w:rsidR="00F9318E">
          <w:rPr>
            <w:noProof/>
            <w:webHidden/>
          </w:rPr>
          <w:tab/>
        </w:r>
        <w:r w:rsidR="00F9318E">
          <w:rPr>
            <w:rFonts w:hint="eastAsia"/>
            <w:noProof/>
            <w:webHidden/>
            <w:lang w:eastAsia="zh-CN"/>
          </w:rPr>
          <w:tab/>
        </w:r>
        <w:r>
          <w:rPr>
            <w:noProof/>
            <w:webHidden/>
          </w:rPr>
          <w:fldChar w:fldCharType="begin"/>
        </w:r>
        <w:r w:rsidR="00F9318E">
          <w:rPr>
            <w:noProof/>
            <w:webHidden/>
          </w:rPr>
          <w:instrText xml:space="preserve"> PAGEREF _Toc265745949 \h </w:instrText>
        </w:r>
        <w:r>
          <w:rPr>
            <w:noProof/>
            <w:webHidden/>
          </w:rPr>
        </w:r>
        <w:r>
          <w:rPr>
            <w:noProof/>
            <w:webHidden/>
          </w:rPr>
          <w:fldChar w:fldCharType="separate"/>
        </w:r>
        <w:r w:rsidR="00F9318E">
          <w:rPr>
            <w:noProof/>
            <w:webHidden/>
          </w:rPr>
          <w:t>14</w:t>
        </w:r>
        <w:r>
          <w:rPr>
            <w:noProof/>
            <w:webHidden/>
          </w:rPr>
          <w:fldChar w:fldCharType="end"/>
        </w:r>
      </w:hyperlink>
    </w:p>
    <w:p w:rsidR="00F9318E" w:rsidRDefault="007B304A">
      <w:pPr>
        <w:pStyle w:val="TOC1"/>
        <w:rPr>
          <w:rFonts w:asciiTheme="minorHAnsi" w:eastAsiaTheme="minorEastAsia" w:hAnsiTheme="minorHAnsi" w:cstheme="minorBidi"/>
          <w:noProof/>
          <w:szCs w:val="22"/>
          <w:lang w:eastAsia="zh-CN"/>
        </w:rPr>
      </w:pPr>
      <w:hyperlink w:anchor="_Toc265745950" w:history="1">
        <w:r w:rsidR="00F9318E" w:rsidRPr="004E11EE">
          <w:rPr>
            <w:rStyle w:val="Hyperlink"/>
            <w:rFonts w:hint="eastAsia"/>
            <w:noProof/>
          </w:rPr>
          <w:t>参考资料</w:t>
        </w:r>
        <w:r w:rsidR="00F9318E">
          <w:rPr>
            <w:noProof/>
            <w:webHidden/>
          </w:rPr>
          <w:tab/>
        </w:r>
        <w:r w:rsidR="00F9318E">
          <w:rPr>
            <w:rFonts w:hint="eastAsia"/>
            <w:noProof/>
            <w:webHidden/>
            <w:lang w:eastAsia="zh-CN"/>
          </w:rPr>
          <w:tab/>
        </w:r>
        <w:r>
          <w:rPr>
            <w:noProof/>
            <w:webHidden/>
          </w:rPr>
          <w:fldChar w:fldCharType="begin"/>
        </w:r>
        <w:r w:rsidR="00F9318E">
          <w:rPr>
            <w:noProof/>
            <w:webHidden/>
          </w:rPr>
          <w:instrText xml:space="preserve"> PAGEREF _Toc265745950 \h </w:instrText>
        </w:r>
        <w:r>
          <w:rPr>
            <w:noProof/>
            <w:webHidden/>
          </w:rPr>
        </w:r>
        <w:r>
          <w:rPr>
            <w:noProof/>
            <w:webHidden/>
          </w:rPr>
          <w:fldChar w:fldCharType="separate"/>
        </w:r>
        <w:r w:rsidR="00F9318E">
          <w:rPr>
            <w:noProof/>
            <w:webHidden/>
          </w:rPr>
          <w:t>16</w:t>
        </w:r>
        <w:r>
          <w:rPr>
            <w:noProof/>
            <w:webHidden/>
          </w:rPr>
          <w:fldChar w:fldCharType="end"/>
        </w:r>
      </w:hyperlink>
    </w:p>
    <w:p w:rsidR="00933009" w:rsidRDefault="007B304A" w:rsidP="00D362BC">
      <w:pPr>
        <w:pStyle w:val="Normalaftertitle"/>
        <w:tabs>
          <w:tab w:val="clear" w:pos="794"/>
          <w:tab w:val="clear" w:pos="1191"/>
          <w:tab w:val="clear" w:pos="1588"/>
          <w:tab w:val="clear" w:pos="1985"/>
          <w:tab w:val="left" w:pos="567"/>
          <w:tab w:val="left" w:leader="dot" w:pos="9072"/>
          <w:tab w:val="right" w:pos="9639"/>
        </w:tabs>
        <w:ind w:firstLine="0"/>
        <w:jc w:val="left"/>
        <w:outlineLvl w:val="0"/>
        <w:rPr>
          <w:lang w:val="en-US" w:eastAsia="zh-CN"/>
        </w:rPr>
      </w:pPr>
      <w:r>
        <w:rPr>
          <w:szCs w:val="24"/>
          <w:lang w:val="en-US" w:eastAsia="zh-CN"/>
        </w:rPr>
        <w:fldChar w:fldCharType="end"/>
      </w:r>
    </w:p>
    <w:p w:rsidR="00933009" w:rsidRPr="00933009" w:rsidRDefault="00933009" w:rsidP="00933009">
      <w:pPr>
        <w:ind w:firstLine="0"/>
        <w:rPr>
          <w:lang w:val="en-US" w:eastAsia="zh-CN"/>
        </w:rPr>
        <w:sectPr w:rsidR="00933009" w:rsidRPr="00933009" w:rsidSect="005E0960">
          <w:headerReference w:type="even" r:id="rId14"/>
          <w:headerReference w:type="default" r:id="rId15"/>
          <w:footerReference w:type="default" r:id="rId16"/>
          <w:type w:val="oddPage"/>
          <w:pgSz w:w="11909" w:h="16834" w:code="9"/>
          <w:pgMar w:top="1418" w:right="1134" w:bottom="1418" w:left="1134" w:header="720" w:footer="720" w:gutter="0"/>
          <w:pgNumType w:fmt="lowerRoman"/>
          <w:cols w:space="720"/>
        </w:sectPr>
      </w:pPr>
    </w:p>
    <w:p w:rsidR="00097754" w:rsidRDefault="00097754" w:rsidP="007B3DFD">
      <w:pPr>
        <w:pStyle w:val="FigureNotitle"/>
        <w:rPr>
          <w:sz w:val="28"/>
          <w:szCs w:val="28"/>
          <w:lang w:val="en-US" w:eastAsia="zh-CN"/>
        </w:rPr>
      </w:pPr>
      <w:r w:rsidRPr="008A7874">
        <w:rPr>
          <w:bCs/>
          <w:caps/>
          <w:sz w:val="28"/>
          <w:szCs w:val="28"/>
          <w:lang w:val="en-US" w:eastAsia="zh-CN"/>
        </w:rPr>
        <w:lastRenderedPageBreak/>
        <w:t>第</w:t>
      </w:r>
      <w:r w:rsidR="007B3DFD">
        <w:rPr>
          <w:bCs/>
          <w:caps/>
          <w:sz w:val="28"/>
          <w:szCs w:val="28"/>
          <w:lang w:val="en-US" w:eastAsia="zh-CN"/>
        </w:rPr>
        <w:t>2</w:t>
      </w:r>
      <w:r w:rsidRPr="008A7874">
        <w:rPr>
          <w:bCs/>
          <w:caps/>
          <w:sz w:val="28"/>
          <w:szCs w:val="28"/>
          <w:lang w:val="en-US" w:eastAsia="zh-CN"/>
        </w:rPr>
        <w:t>1/</w:t>
      </w:r>
      <w:r w:rsidR="000E2610">
        <w:rPr>
          <w:bCs/>
          <w:caps/>
          <w:sz w:val="28"/>
          <w:szCs w:val="28"/>
          <w:lang w:val="en-US" w:eastAsia="zh-CN"/>
        </w:rPr>
        <w:t>1</w:t>
      </w:r>
      <w:r w:rsidRPr="008A7874">
        <w:rPr>
          <w:bCs/>
          <w:caps/>
          <w:sz w:val="28"/>
          <w:szCs w:val="28"/>
          <w:lang w:val="en-US" w:eastAsia="zh-CN"/>
        </w:rPr>
        <w:t>号课题</w:t>
      </w:r>
      <w:r>
        <w:rPr>
          <w:sz w:val="24"/>
          <w:szCs w:val="24"/>
          <w:lang w:val="en-US" w:eastAsia="zh-CN"/>
        </w:rPr>
        <w:br/>
      </w:r>
      <w:r>
        <w:rPr>
          <w:sz w:val="24"/>
          <w:szCs w:val="24"/>
          <w:lang w:val="en-US" w:eastAsia="zh-CN"/>
        </w:rPr>
        <w:br/>
      </w:r>
    </w:p>
    <w:p w:rsidR="005D69FA" w:rsidRPr="008F021D" w:rsidRDefault="005D69FA" w:rsidP="005D69FA">
      <w:pPr>
        <w:pStyle w:val="Heading1"/>
        <w:rPr>
          <w:lang w:eastAsia="zh-CN"/>
        </w:rPr>
      </w:pPr>
      <w:bookmarkStart w:id="10" w:name="_Toc265745939"/>
      <w:r w:rsidRPr="008F021D">
        <w:rPr>
          <w:rFonts w:hint="eastAsia"/>
          <w:lang w:eastAsia="zh-CN"/>
        </w:rPr>
        <w:t>1</w:t>
      </w:r>
      <w:r w:rsidRPr="008F021D">
        <w:rPr>
          <w:rFonts w:hint="eastAsia"/>
          <w:lang w:eastAsia="zh-CN"/>
        </w:rPr>
        <w:tab/>
      </w:r>
      <w:r w:rsidRPr="008F021D">
        <w:rPr>
          <w:rFonts w:ascii="SimSun" w:hAnsi="SimSun" w:cs="SimSun" w:hint="eastAsia"/>
          <w:lang w:eastAsia="zh-CN"/>
        </w:rPr>
        <w:t>研究领域</w:t>
      </w:r>
      <w:r w:rsidRPr="008F021D">
        <w:rPr>
          <w:rFonts w:hint="eastAsia"/>
          <w:lang w:eastAsia="zh-CN"/>
        </w:rPr>
        <w:t xml:space="preserve"> </w:t>
      </w:r>
      <w:r w:rsidRPr="008F021D">
        <w:rPr>
          <w:lang w:eastAsia="zh-CN"/>
        </w:rPr>
        <w:t>–</w:t>
      </w:r>
      <w:r w:rsidRPr="008F021D">
        <w:rPr>
          <w:rFonts w:hint="eastAsia"/>
          <w:lang w:eastAsia="zh-CN"/>
        </w:rPr>
        <w:t xml:space="preserve"> </w:t>
      </w:r>
      <w:r w:rsidRPr="008F021D">
        <w:rPr>
          <w:rFonts w:ascii="SimSun" w:hAnsi="SimSun" w:cs="SimSun" w:hint="eastAsia"/>
          <w:lang w:eastAsia="zh-CN"/>
        </w:rPr>
        <w:t>课题定义和工作计划</w:t>
      </w:r>
      <w:bookmarkEnd w:id="10"/>
    </w:p>
    <w:p w:rsidR="005D69FA" w:rsidRPr="0043228E" w:rsidRDefault="005D69FA" w:rsidP="005D69FA">
      <w:pPr>
        <w:ind w:firstLineChars="200" w:firstLine="440"/>
        <w:rPr>
          <w:lang w:eastAsia="zh-CN"/>
        </w:rPr>
      </w:pPr>
      <w:r>
        <w:rPr>
          <w:rFonts w:ascii="SimSun" w:hAnsi="SimSun" w:cs="SimSun" w:hint="eastAsia"/>
          <w:lang w:eastAsia="zh-CN"/>
        </w:rPr>
        <w:t>电信行业过去几年的自由化和私营化给世界各地带来了大量投资。这些投资促使各项服务获得腾飞。随着需求大于供给，又带来新的投资。今天，在多数国家，电信行业为经济发展带来了大量实惠，提高了</w:t>
      </w:r>
      <w:r w:rsidRPr="006A2316">
        <w:rPr>
          <w:lang w:eastAsia="zh-CN"/>
        </w:rPr>
        <w:t>GDP</w:t>
      </w:r>
      <w:r>
        <w:rPr>
          <w:rFonts w:ascii="SimSun" w:hAnsi="SimSun" w:cs="SimSun" w:hint="eastAsia"/>
          <w:lang w:eastAsia="zh-CN"/>
        </w:rPr>
        <w:t>，通过各种税收为政府创收并创造了就业机会。</w:t>
      </w:r>
    </w:p>
    <w:p w:rsidR="005D69FA" w:rsidRPr="002A0DFA" w:rsidRDefault="005D69FA" w:rsidP="005D69FA">
      <w:pPr>
        <w:ind w:firstLineChars="200" w:firstLine="440"/>
        <w:rPr>
          <w:lang w:eastAsia="zh-CN"/>
        </w:rPr>
      </w:pPr>
      <w:r w:rsidRPr="00D213FA">
        <w:rPr>
          <w:rFonts w:ascii="SimSun" w:hAnsi="SimSun" w:cs="SimSun" w:hint="eastAsia"/>
          <w:bCs/>
          <w:lang w:val="en-US" w:eastAsia="zh-CN"/>
        </w:rPr>
        <w:t>的确，上述政策改革产生的影响对电信行业的结构和直接就业而言一目了然。尽管一些领域丧失了一些工作，特别是传统电信服务运营商，但整个行业的蓬勃发展为其他领域创造了就业机会，在某些情况下收获超过损失。新的网络运营商和电</w:t>
      </w:r>
      <w:r>
        <w:rPr>
          <w:rFonts w:ascii="SimSun" w:hAnsi="SimSun" w:cs="SimSun" w:hint="eastAsia"/>
          <w:bCs/>
          <w:lang w:val="en-US" w:eastAsia="zh-CN"/>
        </w:rPr>
        <w:t>信服务提供商提供了大量工作，因为市场是开放的，允许竞争，为</w:t>
      </w:r>
      <w:r w:rsidRPr="00D213FA">
        <w:rPr>
          <w:rFonts w:ascii="SimSun" w:hAnsi="SimSun" w:cs="SimSun" w:hint="eastAsia"/>
          <w:bCs/>
          <w:lang w:val="en-US" w:eastAsia="zh-CN"/>
        </w:rPr>
        <w:t>应对挑战</w:t>
      </w:r>
      <w:r>
        <w:rPr>
          <w:rFonts w:ascii="SimSun" w:hAnsi="SimSun" w:cs="SimSun" w:hint="eastAsia"/>
          <w:bCs/>
          <w:lang w:val="en-US" w:eastAsia="zh-CN"/>
        </w:rPr>
        <w:t>，制造商亦</w:t>
      </w:r>
      <w:r w:rsidRPr="00D213FA">
        <w:rPr>
          <w:rFonts w:ascii="SimSun" w:hAnsi="SimSun" w:cs="SimSun" w:hint="eastAsia"/>
          <w:bCs/>
          <w:lang w:val="en-US" w:eastAsia="zh-CN"/>
        </w:rPr>
        <w:t>创造了就业机会。</w:t>
      </w:r>
    </w:p>
    <w:p w:rsidR="005D69FA" w:rsidRPr="006A2316" w:rsidRDefault="005D69FA" w:rsidP="005D69FA">
      <w:pPr>
        <w:ind w:firstLineChars="200" w:firstLine="440"/>
        <w:rPr>
          <w:lang w:eastAsia="zh-CN"/>
        </w:rPr>
      </w:pPr>
      <w:r w:rsidRPr="00D213FA">
        <w:rPr>
          <w:rFonts w:ascii="SimSun" w:hAnsi="SimSun" w:cs="SimSun" w:hint="eastAsia"/>
          <w:bCs/>
          <w:lang w:val="en-US" w:eastAsia="zh-CN"/>
        </w:rPr>
        <w:t>该行业还间接创造了大量就业机会。运营商的供应商在过去几年中发展迅速。自由化后</w:t>
      </w:r>
      <w:r>
        <w:rPr>
          <w:rFonts w:ascii="SimSun" w:hAnsi="SimSun" w:cs="SimSun" w:hint="eastAsia"/>
          <w:bCs/>
          <w:lang w:val="en-US" w:eastAsia="zh-CN"/>
        </w:rPr>
        <w:t>，</w:t>
      </w:r>
      <w:r w:rsidRPr="00D213FA">
        <w:rPr>
          <w:rFonts w:ascii="SimSun" w:hAnsi="SimSun" w:cs="SimSun" w:hint="eastAsia"/>
          <w:bCs/>
          <w:lang w:val="en-US" w:eastAsia="zh-CN"/>
        </w:rPr>
        <w:t>一些电信活动的外包必须加以考虑。使用</w:t>
      </w:r>
      <w:r w:rsidRPr="00D213FA">
        <w:rPr>
          <w:bCs/>
          <w:lang w:val="en-US" w:eastAsia="zh-CN"/>
        </w:rPr>
        <w:t>IT</w:t>
      </w:r>
      <w:r w:rsidRPr="00D213FA">
        <w:rPr>
          <w:rFonts w:ascii="SimSun" w:hAnsi="SimSun" w:cs="SimSun" w:hint="eastAsia"/>
          <w:bCs/>
          <w:lang w:val="en-US" w:eastAsia="zh-CN"/>
        </w:rPr>
        <w:t>提供的服务也能成为创造就业的重要来源，呼叫中心、医疗病例、数据库处理、后端操作、数据处理、人力资源、网站服务、收入会计等领域出现了跨边界工作流动。在很多发展中国家，灰色</w:t>
      </w:r>
      <w:r>
        <w:rPr>
          <w:rFonts w:ascii="SimSun" w:hAnsi="SimSun" w:cs="SimSun" w:hint="eastAsia"/>
          <w:bCs/>
          <w:lang w:val="en-US" w:eastAsia="zh-CN"/>
        </w:rPr>
        <w:t>劳动力市场</w:t>
      </w:r>
      <w:r w:rsidRPr="00D213FA">
        <w:rPr>
          <w:rFonts w:ascii="SimSun" w:hAnsi="SimSun" w:cs="SimSun" w:hint="eastAsia"/>
          <w:bCs/>
          <w:lang w:val="en-US" w:eastAsia="zh-CN"/>
        </w:rPr>
        <w:t>通过转售、设备维护、零部件销售等创造了新的就业机会。</w:t>
      </w:r>
    </w:p>
    <w:p w:rsidR="005D69FA" w:rsidRPr="006A2316" w:rsidRDefault="005D69FA" w:rsidP="005D69FA">
      <w:pPr>
        <w:ind w:firstLineChars="200" w:firstLine="440"/>
        <w:rPr>
          <w:lang w:eastAsia="zh-CN"/>
        </w:rPr>
      </w:pPr>
      <w:r w:rsidRPr="00D213FA">
        <w:rPr>
          <w:rFonts w:ascii="SimSun" w:hAnsi="SimSun" w:cs="SimSun" w:hint="eastAsia"/>
          <w:bCs/>
          <w:lang w:val="en-US" w:eastAsia="zh-CN"/>
        </w:rPr>
        <w:t>该报告侧重于各国</w:t>
      </w:r>
      <w:r>
        <w:rPr>
          <w:rFonts w:ascii="SimSun" w:hAnsi="SimSun" w:cs="SimSun" w:hint="eastAsia"/>
          <w:bCs/>
          <w:lang w:val="en-US" w:eastAsia="zh-CN"/>
        </w:rPr>
        <w:t>劳动力市场</w:t>
      </w:r>
      <w:r w:rsidRPr="00D213FA">
        <w:rPr>
          <w:rFonts w:ascii="SimSun" w:hAnsi="SimSun" w:cs="SimSun" w:hint="eastAsia"/>
          <w:bCs/>
          <w:lang w:val="en-US" w:eastAsia="zh-CN"/>
        </w:rPr>
        <w:t>由于电信发展私营化和自由化，特别是以下三个领域的发展而产生的直接和间接工作的定性和定量评估：</w:t>
      </w:r>
    </w:p>
    <w:p w:rsidR="005D69FA" w:rsidRPr="008F021D" w:rsidRDefault="005D69FA" w:rsidP="005D69FA">
      <w:pPr>
        <w:pStyle w:val="enumlev1"/>
        <w:rPr>
          <w:lang w:eastAsia="zh-CN"/>
        </w:rPr>
      </w:pPr>
      <w:r w:rsidRPr="008F021D">
        <w:rPr>
          <w:rFonts w:hint="eastAsia"/>
          <w:lang w:eastAsia="zh-CN"/>
        </w:rPr>
        <w:t>1</w:t>
      </w:r>
      <w:r w:rsidRPr="008F021D">
        <w:rPr>
          <w:rFonts w:hint="eastAsia"/>
          <w:lang w:eastAsia="zh-CN"/>
        </w:rPr>
        <w:tab/>
      </w:r>
      <w:r w:rsidRPr="008F021D">
        <w:rPr>
          <w:rFonts w:ascii="SimSun" w:hAnsi="SimSun" w:cs="SimSun" w:hint="eastAsia"/>
          <w:lang w:eastAsia="zh-CN"/>
        </w:rPr>
        <w:t>固定电话；</w:t>
      </w:r>
    </w:p>
    <w:p w:rsidR="005D69FA" w:rsidRPr="008F021D" w:rsidRDefault="005D69FA" w:rsidP="005D69FA">
      <w:pPr>
        <w:pStyle w:val="enumlev1"/>
        <w:rPr>
          <w:lang w:eastAsia="zh-CN"/>
        </w:rPr>
      </w:pPr>
      <w:r w:rsidRPr="008F021D">
        <w:rPr>
          <w:rFonts w:hint="eastAsia"/>
          <w:lang w:eastAsia="zh-CN"/>
        </w:rPr>
        <w:t>2</w:t>
      </w:r>
      <w:r w:rsidRPr="008F021D">
        <w:rPr>
          <w:rFonts w:hint="eastAsia"/>
          <w:lang w:eastAsia="zh-CN"/>
        </w:rPr>
        <w:tab/>
      </w:r>
      <w:r w:rsidRPr="008F021D">
        <w:rPr>
          <w:rFonts w:ascii="SimSun" w:hAnsi="SimSun" w:cs="SimSun" w:hint="eastAsia"/>
          <w:lang w:eastAsia="zh-CN"/>
        </w:rPr>
        <w:t>移动电话；</w:t>
      </w:r>
    </w:p>
    <w:p w:rsidR="005D69FA" w:rsidRPr="008F021D" w:rsidRDefault="005D69FA" w:rsidP="005D69FA">
      <w:pPr>
        <w:pStyle w:val="enumlev1"/>
        <w:rPr>
          <w:lang w:eastAsia="zh-CN"/>
        </w:rPr>
      </w:pPr>
      <w:r w:rsidRPr="008F021D">
        <w:rPr>
          <w:rFonts w:hint="eastAsia"/>
          <w:lang w:eastAsia="zh-CN"/>
        </w:rPr>
        <w:t>3</w:t>
      </w:r>
      <w:r w:rsidRPr="008F021D">
        <w:rPr>
          <w:rFonts w:hint="eastAsia"/>
          <w:lang w:eastAsia="zh-CN"/>
        </w:rPr>
        <w:tab/>
      </w:r>
      <w:r w:rsidRPr="008F021D">
        <w:rPr>
          <w:rFonts w:ascii="SimSun" w:hAnsi="SimSun" w:cs="SimSun" w:hint="eastAsia"/>
          <w:lang w:eastAsia="zh-CN"/>
        </w:rPr>
        <w:t>互联网</w:t>
      </w:r>
    </w:p>
    <w:p w:rsidR="005D69FA" w:rsidRPr="006A2316" w:rsidRDefault="005D69FA" w:rsidP="005D69FA">
      <w:pPr>
        <w:ind w:firstLineChars="200" w:firstLine="440"/>
        <w:rPr>
          <w:lang w:eastAsia="zh-CN"/>
        </w:rPr>
      </w:pPr>
      <w:r>
        <w:rPr>
          <w:rFonts w:ascii="SimSun" w:hAnsi="SimSun" w:cs="SimSun" w:hint="eastAsia"/>
          <w:lang w:val="en-US" w:eastAsia="zh-CN"/>
        </w:rPr>
        <w:t>首先，报告阐述了电信行业最近在监管、服务和投资方面的趋势以及</w:t>
      </w:r>
      <w:r w:rsidRPr="00D213FA">
        <w:rPr>
          <w:rFonts w:ascii="SimSun" w:hAnsi="SimSun" w:cs="SimSun" w:hint="eastAsia"/>
          <w:lang w:val="en-US" w:eastAsia="zh-CN"/>
        </w:rPr>
        <w:t>新产生的就业</w:t>
      </w:r>
      <w:r>
        <w:rPr>
          <w:rFonts w:ascii="SimSun" w:hAnsi="SimSun" w:cs="SimSun" w:hint="eastAsia"/>
          <w:lang w:val="en-US" w:eastAsia="zh-CN"/>
        </w:rPr>
        <w:t>对整</w:t>
      </w:r>
      <w:r w:rsidRPr="00D213FA">
        <w:rPr>
          <w:rFonts w:ascii="SimSun" w:hAnsi="SimSun" w:cs="SimSun" w:hint="eastAsia"/>
          <w:lang w:val="en-US" w:eastAsia="zh-CN"/>
        </w:rPr>
        <w:t>体经济的影响。第二，报告侧重于</w:t>
      </w:r>
      <w:r>
        <w:rPr>
          <w:rFonts w:ascii="SimSun" w:hAnsi="SimSun" w:cs="SimSun" w:hint="eastAsia"/>
          <w:lang w:val="en-US" w:eastAsia="zh-CN"/>
        </w:rPr>
        <w:t>对电信行业内部就业产生的直接影响，探讨了各国和就业机构采用的战略做法</w:t>
      </w:r>
      <w:r w:rsidRPr="00D213FA">
        <w:rPr>
          <w:rFonts w:ascii="SimSun" w:hAnsi="SimSun" w:cs="SimSun" w:hint="eastAsia"/>
          <w:lang w:val="en-US" w:eastAsia="zh-CN"/>
        </w:rPr>
        <w:t>。之后</w:t>
      </w:r>
      <w:r>
        <w:rPr>
          <w:rFonts w:ascii="SimSun" w:hAnsi="SimSun" w:cs="SimSun" w:hint="eastAsia"/>
          <w:lang w:val="en-US" w:eastAsia="zh-CN"/>
        </w:rPr>
        <w:t>，</w:t>
      </w:r>
      <w:r w:rsidRPr="00D213FA">
        <w:rPr>
          <w:rFonts w:ascii="SimSun" w:hAnsi="SimSun" w:cs="SimSun" w:hint="eastAsia"/>
          <w:lang w:val="en-US" w:eastAsia="zh-CN"/>
        </w:rPr>
        <w:t>报告对间接、</w:t>
      </w:r>
      <w:r>
        <w:rPr>
          <w:rFonts w:ascii="SimSun" w:hAnsi="SimSun" w:cs="SimSun" w:hint="eastAsia"/>
          <w:lang w:val="en-US" w:eastAsia="zh-CN"/>
        </w:rPr>
        <w:t>诱发</w:t>
      </w:r>
      <w:r w:rsidRPr="00D213FA">
        <w:rPr>
          <w:rFonts w:ascii="SimSun" w:hAnsi="SimSun" w:cs="SimSun" w:hint="eastAsia"/>
          <w:lang w:val="en-US" w:eastAsia="zh-CN"/>
        </w:rPr>
        <w:t>及灰色市场就业情况作出介绍。</w:t>
      </w:r>
    </w:p>
    <w:p w:rsidR="005D69FA" w:rsidRPr="006A2316" w:rsidRDefault="005D69FA" w:rsidP="005D69FA">
      <w:pPr>
        <w:ind w:firstLineChars="200" w:firstLine="440"/>
        <w:rPr>
          <w:lang w:eastAsia="zh-CN"/>
        </w:rPr>
      </w:pPr>
      <w:r w:rsidRPr="00D213FA">
        <w:rPr>
          <w:rFonts w:ascii="SimSun" w:hAnsi="SimSun" w:cs="SimSun" w:hint="eastAsia"/>
          <w:lang w:val="en-US" w:eastAsia="zh-CN"/>
        </w:rPr>
        <w:t>此项研究以文献资料和有关各国政策和经验的文稿为基础。</w:t>
      </w:r>
    </w:p>
    <w:p w:rsidR="005D69FA" w:rsidRPr="008F021D" w:rsidRDefault="005D69FA" w:rsidP="005D69FA">
      <w:pPr>
        <w:pStyle w:val="Heading1"/>
        <w:rPr>
          <w:lang w:eastAsia="zh-CN"/>
        </w:rPr>
      </w:pPr>
      <w:bookmarkStart w:id="11" w:name="_Toc265745940"/>
      <w:r w:rsidRPr="008F021D">
        <w:rPr>
          <w:rFonts w:hint="eastAsia"/>
          <w:lang w:eastAsia="zh-CN"/>
        </w:rPr>
        <w:t>2</w:t>
      </w:r>
      <w:r w:rsidRPr="008F021D">
        <w:rPr>
          <w:rFonts w:hint="eastAsia"/>
          <w:lang w:eastAsia="zh-CN"/>
        </w:rPr>
        <w:tab/>
      </w:r>
      <w:r w:rsidRPr="008F021D">
        <w:rPr>
          <w:rFonts w:ascii="SimSun" w:hAnsi="SimSun" w:cs="SimSun" w:hint="eastAsia"/>
          <w:lang w:eastAsia="zh-CN"/>
        </w:rPr>
        <w:t>国际电信服务趋势：电信市场的开放、新产品和服务</w:t>
      </w:r>
      <w:bookmarkEnd w:id="11"/>
    </w:p>
    <w:p w:rsidR="005D69FA" w:rsidRPr="008F021D" w:rsidRDefault="005D69FA" w:rsidP="005D69FA">
      <w:pPr>
        <w:pStyle w:val="Heading2"/>
        <w:rPr>
          <w:lang w:eastAsia="zh-CN"/>
        </w:rPr>
      </w:pPr>
      <w:bookmarkStart w:id="12" w:name="_Toc265745941"/>
      <w:r w:rsidRPr="008F021D">
        <w:rPr>
          <w:rFonts w:hint="eastAsia"/>
          <w:lang w:eastAsia="zh-CN"/>
        </w:rPr>
        <w:t>2.1</w:t>
      </w:r>
      <w:r w:rsidRPr="008F021D">
        <w:rPr>
          <w:rFonts w:hint="eastAsia"/>
          <w:lang w:eastAsia="zh-CN"/>
        </w:rPr>
        <w:tab/>
      </w:r>
      <w:r w:rsidRPr="008F021D">
        <w:rPr>
          <w:rFonts w:ascii="SimSun" w:hAnsi="SimSun" w:cs="SimSun" w:hint="eastAsia"/>
          <w:lang w:eastAsia="zh-CN"/>
        </w:rPr>
        <w:t>电信市场的开放</w:t>
      </w:r>
      <w:bookmarkEnd w:id="12"/>
    </w:p>
    <w:p w:rsidR="005D69FA" w:rsidRDefault="005D69FA" w:rsidP="005D69FA">
      <w:pPr>
        <w:ind w:firstLineChars="200" w:firstLine="440"/>
        <w:rPr>
          <w:rFonts w:ascii="SimSun" w:hAnsi="SimSun" w:cs="SimSun"/>
          <w:lang w:val="en-US" w:eastAsia="zh-CN"/>
        </w:rPr>
      </w:pPr>
      <w:r>
        <w:rPr>
          <w:rFonts w:ascii="SimSun" w:hAnsi="SimSun" w:cs="SimSun" w:hint="eastAsia"/>
          <w:lang w:val="en-US" w:eastAsia="zh-CN"/>
        </w:rPr>
        <w:t>今天，电信服务的特点是技术发展迅速，放松管制和私营化，</w:t>
      </w:r>
      <w:r w:rsidRPr="00D213FA">
        <w:rPr>
          <w:rFonts w:ascii="SimSun" w:hAnsi="SimSun" w:cs="SimSun" w:hint="eastAsia"/>
          <w:lang w:val="en-US" w:eastAsia="zh-CN"/>
        </w:rPr>
        <w:t>新老服务提供商之间的</w:t>
      </w:r>
      <w:r>
        <w:rPr>
          <w:rFonts w:ascii="SimSun" w:hAnsi="SimSun" w:cs="SimSun" w:hint="eastAsia"/>
          <w:lang w:val="en-US" w:eastAsia="zh-CN"/>
        </w:rPr>
        <w:t>并</w:t>
      </w:r>
      <w:r w:rsidRPr="00D213FA">
        <w:rPr>
          <w:rFonts w:ascii="SimSun" w:hAnsi="SimSun" w:cs="SimSun" w:hint="eastAsia"/>
          <w:lang w:val="en-US" w:eastAsia="zh-CN"/>
        </w:rPr>
        <w:t>购、新的高价值服务的增加以及向综合信息和通信行业</w:t>
      </w:r>
      <w:r>
        <w:rPr>
          <w:rFonts w:hint="eastAsia"/>
          <w:lang w:val="en-US" w:eastAsia="zh-CN"/>
        </w:rPr>
        <w:t xml:space="preserve"> </w:t>
      </w:r>
      <w:r w:rsidRPr="00E20458">
        <w:rPr>
          <w:lang w:val="en-US" w:eastAsia="zh-CN"/>
        </w:rPr>
        <w:t>–</w:t>
      </w:r>
      <w:r>
        <w:rPr>
          <w:rFonts w:hint="eastAsia"/>
          <w:lang w:val="en-US" w:eastAsia="zh-CN"/>
        </w:rPr>
        <w:t xml:space="preserve"> </w:t>
      </w:r>
      <w:r w:rsidRPr="00D213FA">
        <w:rPr>
          <w:rFonts w:hint="eastAsia"/>
          <w:lang w:val="en-US" w:eastAsia="zh-CN"/>
        </w:rPr>
        <w:t>“</w:t>
      </w:r>
      <w:r w:rsidRPr="00D213FA">
        <w:rPr>
          <w:rFonts w:ascii="SimSun" w:hAnsi="SimSun" w:cs="SimSun" w:hint="eastAsia"/>
          <w:lang w:val="en-US" w:eastAsia="zh-CN"/>
        </w:rPr>
        <w:t>融合</w:t>
      </w:r>
      <w:r w:rsidRPr="00D213FA">
        <w:rPr>
          <w:rFonts w:hint="eastAsia"/>
          <w:lang w:val="en-US" w:eastAsia="zh-CN"/>
        </w:rPr>
        <w:t>”</w:t>
      </w:r>
      <w:r>
        <w:rPr>
          <w:rFonts w:ascii="SimSun" w:hAnsi="SimSun" w:cs="SimSun" w:hint="eastAsia"/>
          <w:lang w:val="en-US" w:eastAsia="zh-CN"/>
        </w:rPr>
        <w:t>行业的发展趋势。电信服务发生了</w:t>
      </w:r>
      <w:r w:rsidRPr="00D213FA">
        <w:rPr>
          <w:rFonts w:ascii="SimSun" w:hAnsi="SimSun" w:cs="SimSun" w:hint="eastAsia"/>
          <w:lang w:val="en-US" w:eastAsia="zh-CN"/>
        </w:rPr>
        <w:t>广泛结构性变革</w:t>
      </w:r>
      <w:r>
        <w:rPr>
          <w:rFonts w:ascii="SimSun" w:hAnsi="SimSun" w:cs="SimSun" w:hint="eastAsia"/>
          <w:lang w:val="en-US" w:eastAsia="zh-CN"/>
        </w:rPr>
        <w:t>，</w:t>
      </w:r>
      <w:r w:rsidRPr="00D213FA">
        <w:rPr>
          <w:rFonts w:ascii="SimSun" w:hAnsi="SimSun" w:cs="SimSun" w:hint="eastAsia"/>
          <w:lang w:val="en-US" w:eastAsia="zh-CN"/>
        </w:rPr>
        <w:t>国家、区域和世界层面上</w:t>
      </w:r>
      <w:r>
        <w:rPr>
          <w:rFonts w:ascii="SimSun" w:hAnsi="SimSun" w:cs="SimSun" w:hint="eastAsia"/>
          <w:lang w:val="en-US" w:eastAsia="zh-CN"/>
        </w:rPr>
        <w:t>的</w:t>
      </w:r>
      <w:r w:rsidRPr="00D213FA">
        <w:rPr>
          <w:rFonts w:ascii="SimSun" w:hAnsi="SimSun" w:cs="SimSun" w:hint="eastAsia"/>
          <w:lang w:val="en-US" w:eastAsia="zh-CN"/>
        </w:rPr>
        <w:t>监管框架</w:t>
      </w:r>
      <w:r>
        <w:rPr>
          <w:rFonts w:ascii="SimSun" w:hAnsi="SimSun" w:cs="SimSun" w:hint="eastAsia"/>
          <w:lang w:val="en-US" w:eastAsia="zh-CN"/>
        </w:rPr>
        <w:t>亦发生了</w:t>
      </w:r>
      <w:r w:rsidRPr="00D213FA">
        <w:rPr>
          <w:rFonts w:ascii="SimSun" w:hAnsi="SimSun" w:cs="SimSun" w:hint="eastAsia"/>
          <w:lang w:val="en-US" w:eastAsia="zh-CN"/>
        </w:rPr>
        <w:t>翻天覆地的变化。这些进一步加强了上述趋势，并将产生</w:t>
      </w:r>
      <w:r>
        <w:rPr>
          <w:rFonts w:ascii="SimSun" w:hAnsi="SimSun" w:cs="SimSun" w:hint="eastAsia"/>
          <w:lang w:val="en-US" w:eastAsia="zh-CN"/>
        </w:rPr>
        <w:t>更多结构性变革。传统垄断运营商面对新的竞争者丧失越来越多的地盘。</w:t>
      </w:r>
      <w:r w:rsidRPr="00D213FA">
        <w:rPr>
          <w:rFonts w:ascii="SimSun" w:hAnsi="SimSun" w:cs="SimSun" w:hint="eastAsia"/>
          <w:lang w:val="en-US" w:eastAsia="zh-CN"/>
        </w:rPr>
        <w:t>但该行业不断得到发展并随着竞争和网络世界的形成使政策和技术发展的速度日益提升。的确，令人感到欣慰的是，数字鸿沟在总体上</w:t>
      </w:r>
      <w:r>
        <w:rPr>
          <w:rFonts w:ascii="SimSun" w:hAnsi="SimSun" w:cs="SimSun" w:hint="eastAsia"/>
          <w:lang w:val="en-US" w:eastAsia="zh-CN"/>
        </w:rPr>
        <w:t>已</w:t>
      </w:r>
      <w:r w:rsidRPr="00D213FA">
        <w:rPr>
          <w:rFonts w:ascii="SimSun" w:hAnsi="SimSun" w:cs="SimSun" w:hint="eastAsia"/>
          <w:lang w:val="en-US" w:eastAsia="zh-CN"/>
        </w:rPr>
        <w:t>缩小。国际电联的统计数据表明，移动行业的增长速度，即普及率在</w:t>
      </w:r>
      <w:r w:rsidRPr="00D213FA">
        <w:rPr>
          <w:rFonts w:hint="eastAsia"/>
          <w:lang w:val="en-US" w:eastAsia="zh-CN"/>
        </w:rPr>
        <w:t>2002</w:t>
      </w:r>
      <w:r>
        <w:rPr>
          <w:rFonts w:ascii="SimSun" w:hAnsi="SimSun" w:cs="SimSun" w:hint="eastAsia"/>
          <w:lang w:val="en-US" w:eastAsia="zh-CN"/>
        </w:rPr>
        <w:t>年已</w:t>
      </w:r>
      <w:r w:rsidRPr="00D213FA">
        <w:rPr>
          <w:rFonts w:ascii="SimSun" w:hAnsi="SimSun" w:cs="SimSun" w:hint="eastAsia"/>
          <w:lang w:val="en-US" w:eastAsia="zh-CN"/>
        </w:rPr>
        <w:t>超过固网，估计每</w:t>
      </w:r>
      <w:r w:rsidRPr="00D213FA">
        <w:rPr>
          <w:rFonts w:hint="eastAsia"/>
          <w:lang w:val="en-US" w:eastAsia="zh-CN"/>
        </w:rPr>
        <w:t>100</w:t>
      </w:r>
      <w:r w:rsidRPr="00D213FA">
        <w:rPr>
          <w:rFonts w:ascii="SimSun" w:hAnsi="SimSun" w:cs="SimSun" w:hint="eastAsia"/>
          <w:lang w:val="en-US" w:eastAsia="zh-CN"/>
        </w:rPr>
        <w:t>居民中就有</w:t>
      </w:r>
      <w:r w:rsidRPr="00D213FA">
        <w:rPr>
          <w:rFonts w:hint="eastAsia"/>
          <w:lang w:val="en-US" w:eastAsia="zh-CN"/>
        </w:rPr>
        <w:t>67</w:t>
      </w:r>
      <w:r>
        <w:rPr>
          <w:rFonts w:ascii="SimSun" w:hAnsi="SimSun" w:cs="SimSun" w:hint="eastAsia"/>
          <w:lang w:val="en-US" w:eastAsia="zh-CN"/>
        </w:rPr>
        <w:t>个用户。</w:t>
      </w:r>
      <w:r w:rsidRPr="00D213FA">
        <w:rPr>
          <w:rFonts w:ascii="SimSun" w:hAnsi="SimSun" w:cs="SimSun" w:hint="eastAsia"/>
          <w:lang w:val="en-US" w:eastAsia="zh-CN"/>
        </w:rPr>
        <w:t>截至</w:t>
      </w:r>
      <w:r w:rsidRPr="00D213FA">
        <w:rPr>
          <w:rFonts w:hint="eastAsia"/>
          <w:lang w:val="en-US" w:eastAsia="zh-CN"/>
        </w:rPr>
        <w:t>2009</w:t>
      </w:r>
      <w:r w:rsidRPr="00D213FA">
        <w:rPr>
          <w:rFonts w:ascii="SimSun" w:hAnsi="SimSun" w:cs="SimSun" w:hint="eastAsia"/>
          <w:lang w:val="en-US" w:eastAsia="zh-CN"/>
        </w:rPr>
        <w:t>年底，全球具有</w:t>
      </w:r>
      <w:r w:rsidRPr="00D213FA">
        <w:rPr>
          <w:rFonts w:hint="eastAsia"/>
          <w:lang w:val="en-US" w:eastAsia="zh-CN"/>
        </w:rPr>
        <w:t>46</w:t>
      </w:r>
      <w:r w:rsidRPr="00D213FA">
        <w:rPr>
          <w:rFonts w:ascii="SimSun" w:hAnsi="SimSun" w:cs="SimSun" w:hint="eastAsia"/>
          <w:lang w:val="en-US" w:eastAsia="zh-CN"/>
        </w:rPr>
        <w:t>亿用户（图</w:t>
      </w:r>
      <w:r w:rsidRPr="00D213FA">
        <w:rPr>
          <w:rFonts w:hint="eastAsia"/>
          <w:lang w:val="en-US" w:eastAsia="zh-CN"/>
        </w:rPr>
        <w:t>1</w:t>
      </w:r>
      <w:r w:rsidRPr="00D213FA">
        <w:rPr>
          <w:rFonts w:ascii="SimSun" w:hAnsi="SimSun" w:cs="SimSun" w:hint="eastAsia"/>
          <w:lang w:val="en-US" w:eastAsia="zh-CN"/>
        </w:rPr>
        <w:t>）。在</w:t>
      </w:r>
      <w:r w:rsidRPr="00D213FA">
        <w:rPr>
          <w:rFonts w:hint="eastAsia"/>
          <w:lang w:val="en-US" w:eastAsia="zh-CN"/>
        </w:rPr>
        <w:t>2008</w:t>
      </w:r>
      <w:r w:rsidRPr="00D213FA">
        <w:rPr>
          <w:rFonts w:ascii="SimSun" w:hAnsi="SimSun" w:cs="SimSun" w:hint="eastAsia"/>
          <w:lang w:val="en-US" w:eastAsia="zh-CN"/>
        </w:rPr>
        <w:t>到</w:t>
      </w:r>
      <w:r w:rsidRPr="00D213FA">
        <w:rPr>
          <w:rFonts w:hint="eastAsia"/>
          <w:lang w:val="en-US" w:eastAsia="zh-CN"/>
        </w:rPr>
        <w:t>2009</w:t>
      </w:r>
      <w:r w:rsidRPr="00D213FA">
        <w:rPr>
          <w:rFonts w:ascii="SimSun" w:hAnsi="SimSun" w:cs="SimSun" w:hint="eastAsia"/>
          <w:lang w:val="en-US" w:eastAsia="zh-CN"/>
        </w:rPr>
        <w:t>年间，发展中国家的移动普及率超过</w:t>
      </w:r>
      <w:r w:rsidRPr="00D213FA">
        <w:rPr>
          <w:rFonts w:hint="eastAsia"/>
          <w:lang w:val="en-US" w:eastAsia="zh-CN"/>
        </w:rPr>
        <w:t>50%</w:t>
      </w:r>
      <w:r>
        <w:rPr>
          <w:rFonts w:ascii="SimSun" w:hAnsi="SimSun" w:cs="SimSun" w:hint="eastAsia"/>
          <w:lang w:val="en-US" w:eastAsia="zh-CN"/>
        </w:rPr>
        <w:t>。</w:t>
      </w:r>
      <w:r w:rsidRPr="00D213FA">
        <w:rPr>
          <w:rFonts w:hint="eastAsia"/>
          <w:lang w:val="en-US" w:eastAsia="zh-CN"/>
        </w:rPr>
        <w:t>2009</w:t>
      </w:r>
      <w:r w:rsidRPr="00D213FA">
        <w:rPr>
          <w:rFonts w:ascii="SimSun" w:hAnsi="SimSun" w:cs="SimSun" w:hint="eastAsia"/>
          <w:lang w:val="en-US" w:eastAsia="zh-CN"/>
        </w:rPr>
        <w:t>年底每</w:t>
      </w:r>
      <w:r w:rsidRPr="00D213FA">
        <w:rPr>
          <w:rFonts w:hint="eastAsia"/>
          <w:lang w:val="en-US" w:eastAsia="zh-CN"/>
        </w:rPr>
        <w:t>100</w:t>
      </w:r>
      <w:r w:rsidRPr="00D213FA">
        <w:rPr>
          <w:rFonts w:ascii="SimSun" w:hAnsi="SimSun" w:cs="SimSun" w:hint="eastAsia"/>
          <w:lang w:val="en-US" w:eastAsia="zh-CN"/>
        </w:rPr>
        <w:t>居民中用户估计达到</w:t>
      </w:r>
      <w:r w:rsidRPr="00D213FA">
        <w:rPr>
          <w:rFonts w:hint="eastAsia"/>
          <w:lang w:val="en-US" w:eastAsia="zh-CN"/>
        </w:rPr>
        <w:t>57</w:t>
      </w:r>
      <w:r>
        <w:rPr>
          <w:rFonts w:ascii="SimSun" w:hAnsi="SimSun" w:cs="SimSun" w:hint="eastAsia"/>
          <w:lang w:val="en-US" w:eastAsia="zh-CN"/>
        </w:rPr>
        <w:t>个。而另一方面，固话</w:t>
      </w:r>
      <w:r w:rsidRPr="00D213FA">
        <w:rPr>
          <w:rFonts w:ascii="SimSun" w:hAnsi="SimSun" w:cs="SimSun" w:hint="eastAsia"/>
          <w:lang w:val="en-US" w:eastAsia="zh-CN"/>
        </w:rPr>
        <w:t>普及率于</w:t>
      </w:r>
      <w:r w:rsidRPr="00D213FA">
        <w:rPr>
          <w:rFonts w:hint="eastAsia"/>
          <w:lang w:val="en-US" w:eastAsia="zh-CN"/>
        </w:rPr>
        <w:t>2006</w:t>
      </w:r>
      <w:r w:rsidRPr="00D213FA">
        <w:rPr>
          <w:rFonts w:ascii="SimSun" w:hAnsi="SimSun" w:cs="SimSun" w:hint="eastAsia"/>
          <w:lang w:val="en-US" w:eastAsia="zh-CN"/>
        </w:rPr>
        <w:t>年在发达国家，</w:t>
      </w:r>
      <w:r w:rsidRPr="00D213FA">
        <w:rPr>
          <w:rFonts w:hint="eastAsia"/>
          <w:lang w:val="en-US" w:eastAsia="zh-CN"/>
        </w:rPr>
        <w:t>2008</w:t>
      </w:r>
      <w:r w:rsidRPr="00D213FA">
        <w:rPr>
          <w:rFonts w:ascii="SimSun" w:hAnsi="SimSun" w:cs="SimSun" w:hint="eastAsia"/>
          <w:lang w:val="en-US" w:eastAsia="zh-CN"/>
        </w:rPr>
        <w:t>年在发展中国家开始下滑，到</w:t>
      </w:r>
      <w:r w:rsidRPr="00D213FA">
        <w:rPr>
          <w:rFonts w:hint="eastAsia"/>
          <w:lang w:val="en-US" w:eastAsia="zh-CN"/>
        </w:rPr>
        <w:t>2009</w:t>
      </w:r>
      <w:r w:rsidRPr="00D213FA">
        <w:rPr>
          <w:rFonts w:ascii="SimSun" w:hAnsi="SimSun" w:cs="SimSun" w:hint="eastAsia"/>
          <w:lang w:val="en-US" w:eastAsia="zh-CN"/>
        </w:rPr>
        <w:t>年底</w:t>
      </w:r>
      <w:r>
        <w:rPr>
          <w:rFonts w:ascii="SimSun" w:hAnsi="SimSun" w:cs="SimSun" w:hint="eastAsia"/>
          <w:lang w:val="en-US" w:eastAsia="zh-CN"/>
        </w:rPr>
        <w:t>，</w:t>
      </w:r>
      <w:r w:rsidRPr="00D213FA">
        <w:rPr>
          <w:rFonts w:ascii="SimSun" w:hAnsi="SimSun" w:cs="SimSun" w:hint="eastAsia"/>
          <w:lang w:val="en-US" w:eastAsia="zh-CN"/>
        </w:rPr>
        <w:t>每</w:t>
      </w:r>
      <w:r w:rsidRPr="00D213FA">
        <w:rPr>
          <w:rFonts w:hint="eastAsia"/>
          <w:lang w:val="en-US" w:eastAsia="zh-CN"/>
        </w:rPr>
        <w:t>100</w:t>
      </w:r>
      <w:r w:rsidRPr="00D213FA">
        <w:rPr>
          <w:rFonts w:ascii="SimSun" w:hAnsi="SimSun" w:cs="SimSun" w:hint="eastAsia"/>
          <w:lang w:val="en-US" w:eastAsia="zh-CN"/>
        </w:rPr>
        <w:t>居民的普及率分别为</w:t>
      </w:r>
      <w:r w:rsidRPr="00D213FA">
        <w:rPr>
          <w:rFonts w:hint="eastAsia"/>
          <w:lang w:val="en-US" w:eastAsia="zh-CN"/>
        </w:rPr>
        <w:t>42</w:t>
      </w:r>
      <w:r w:rsidRPr="00D213FA">
        <w:rPr>
          <w:rFonts w:ascii="SimSun" w:hAnsi="SimSun" w:cs="SimSun" w:hint="eastAsia"/>
          <w:lang w:val="en-US" w:eastAsia="zh-CN"/>
        </w:rPr>
        <w:t>和</w:t>
      </w:r>
      <w:r w:rsidRPr="00D213FA">
        <w:rPr>
          <w:rFonts w:hint="eastAsia"/>
          <w:lang w:val="en-US" w:eastAsia="zh-CN"/>
        </w:rPr>
        <w:t>13</w:t>
      </w:r>
      <w:r w:rsidRPr="00D213FA">
        <w:rPr>
          <w:rFonts w:ascii="SimSun" w:hAnsi="SimSun" w:cs="SimSun" w:hint="eastAsia"/>
          <w:lang w:val="en-US" w:eastAsia="zh-CN"/>
        </w:rPr>
        <w:t>。</w:t>
      </w:r>
    </w:p>
    <w:p w:rsidR="00ED1F21" w:rsidRDefault="00ED1F21">
      <w:pPr>
        <w:tabs>
          <w:tab w:val="clear" w:pos="794"/>
          <w:tab w:val="clear" w:pos="1191"/>
          <w:tab w:val="clear" w:pos="1588"/>
          <w:tab w:val="clear" w:pos="1985"/>
        </w:tabs>
        <w:overflowPunct/>
        <w:autoSpaceDE/>
        <w:autoSpaceDN/>
        <w:adjustRightInd/>
        <w:spacing w:before="0"/>
        <w:ind w:firstLine="0"/>
        <w:jc w:val="left"/>
        <w:textAlignment w:val="auto"/>
        <w:rPr>
          <w:lang w:eastAsia="zh-CN"/>
        </w:rPr>
      </w:pPr>
      <w:r>
        <w:rPr>
          <w:lang w:eastAsia="zh-CN"/>
        </w:rPr>
        <w:br w:type="page"/>
      </w:r>
    </w:p>
    <w:p w:rsidR="006E08A9" w:rsidRDefault="006E08A9" w:rsidP="005D69FA">
      <w:pPr>
        <w:ind w:firstLineChars="200" w:firstLine="440"/>
        <w:rPr>
          <w:lang w:eastAsia="zh-CN"/>
        </w:rPr>
      </w:pPr>
    </w:p>
    <w:p w:rsidR="00ED1F21" w:rsidRPr="006A2316" w:rsidRDefault="00ED1F21" w:rsidP="005D69FA">
      <w:pPr>
        <w:ind w:firstLineChars="200" w:firstLine="440"/>
        <w:rPr>
          <w:lang w:eastAsia="zh-CN"/>
        </w:rPr>
      </w:pPr>
    </w:p>
    <w:p w:rsidR="005D69FA" w:rsidRDefault="007B3DFD" w:rsidP="007B3DFD">
      <w:pPr>
        <w:pStyle w:val="FigureTitle"/>
      </w:pPr>
      <w:r w:rsidRPr="008F021D">
        <w:rPr>
          <w:rFonts w:hint="eastAsia"/>
        </w:rPr>
        <w:t>图</w:t>
      </w:r>
      <w:r w:rsidRPr="008F021D">
        <w:rPr>
          <w:rFonts w:hint="eastAsia"/>
        </w:rPr>
        <w:t>1</w:t>
      </w:r>
      <w:r w:rsidRPr="008F021D">
        <w:rPr>
          <w:rFonts w:hint="eastAsia"/>
        </w:rPr>
        <w:t>：移动奇迹</w:t>
      </w:r>
      <w:r w:rsidRPr="008F021D">
        <w:t>*</w:t>
      </w:r>
    </w:p>
    <w:p w:rsidR="00202D8F" w:rsidRDefault="00202D8F" w:rsidP="00202D8F">
      <w:pPr>
        <w:rPr>
          <w:lang w:val="en-US"/>
        </w:rPr>
      </w:pPr>
    </w:p>
    <w:p w:rsidR="00202D8F" w:rsidRDefault="007B304A" w:rsidP="00202D8F">
      <w:pPr>
        <w:ind w:firstLine="0"/>
        <w:rPr>
          <w:lang w:val="en-US"/>
        </w:rPr>
      </w:pPr>
      <w:r>
        <w:rPr>
          <w:lang w:val="en-US"/>
        </w:rPr>
      </w:r>
      <w:r>
        <w:rPr>
          <w:lang w:val="en-US"/>
        </w:rPr>
        <w:pict>
          <v:group id="_x0000_s3079" editas="canvas" style="width:234.45pt;height:153.45pt;mso-position-horizontal-relative:char;mso-position-vertical-relative:line" coordsize="4689,3069">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80" type="#_x0000_t75" style="position:absolute;width:4689;height:3069" o:preferrelative="f">
              <v:fill o:detectmouseclick="t"/>
              <v:path o:extrusionok="t" o:connecttype="none"/>
              <o:lock v:ext="edit" text="t"/>
            </v:shape>
            <v:rect id="_x0000_s3081" style="position:absolute;left:46;top:46;width:4551;height:2816" strokeweight="0"/>
            <v:line id="_x0000_s3082" style="position:absolute" from="453,157" to="454,2539" strokeweight="0"/>
            <v:line id="_x0000_s3083" style="position:absolute" from="407,2539" to="453,2540" strokeweight="0"/>
            <v:line id="_x0000_s3084" style="position:absolute" from="407,2142" to="453,2143" strokeweight="0"/>
            <v:line id="_x0000_s3085" style="position:absolute" from="407,1745" to="453,1746" strokeweight="0"/>
            <v:line id="_x0000_s3086" style="position:absolute" from="407,1348" to="453,1349" strokeweight="0"/>
            <v:line id="_x0000_s3087" style="position:absolute" from="407,951" to="453,952" strokeweight="0"/>
            <v:line id="_x0000_s3088" style="position:absolute" from="407,554" to="453,555" strokeweight="0"/>
            <v:line id="_x0000_s3089" style="position:absolute" from="407,157" to="453,158" strokeweight="0"/>
            <v:line id="_x0000_s3090" style="position:absolute" from="453,2539" to="4319,2540" strokeweight="0"/>
            <v:line id="_x0000_s3091" style="position:absolute;flip:y" from="453,2539" to="454,2585" strokeweight="0"/>
            <v:line id="_x0000_s3092" style="position:absolute;flip:y" from="777,2539" to="778,2585" strokeweight="0"/>
            <v:line id="_x0000_s3093" style="position:absolute;flip:y" from="1101,2539" to="1102,2585" strokeweight="0"/>
            <v:line id="_x0000_s3094" style="position:absolute;flip:y" from="1424,2539" to="1425,2585" strokeweight="0"/>
            <v:line id="_x0000_s3095" style="position:absolute;flip:y" from="1739,2539" to="1740,2585" strokeweight="0"/>
            <v:line id="_x0000_s3096" style="position:absolute;flip:y" from="2062,2539" to="2063,2585" strokeweight="0"/>
            <v:line id="_x0000_s3097" style="position:absolute;flip:y" from="2386,2539" to="2387,2585" strokeweight="0"/>
            <v:line id="_x0000_s3098" style="position:absolute;flip:y" from="2710,2539" to="2711,2585" strokeweight="0"/>
            <v:line id="_x0000_s3099" style="position:absolute;flip:y" from="3034,2539" to="3035,2585" strokeweight="0"/>
            <v:line id="_x0000_s3100" style="position:absolute;flip:y" from="3357,2539" to="3358,2585" strokeweight="0"/>
            <v:line id="_x0000_s3101" style="position:absolute;flip:y" from="3672,2539" to="3673,2585" strokeweight="0"/>
            <v:line id="_x0000_s3102" style="position:absolute;flip:y" from="3995,2539" to="3996,2585" strokeweight="0"/>
            <v:line id="_x0000_s3103" style="position:absolute;flip:y" from="4319,2539" to="4320,2585" strokeweight="0"/>
            <v:shape id="_x0000_s3104" style="position:absolute;left:610;top:286;width:3552;height:1782" coordsize="384,193" path="m,193l35,171,70,141r35,-19l140,111,175,97,209,81,244,63,279,46,314,29,349,12,384,e" filled="f" strokecolor="blue" strokeweight=".0005mm">
              <v:path arrowok="t"/>
            </v:shape>
            <v:shape id="_x0000_s3105" style="position:absolute;left:610;top:1412;width:3552;height:1090" coordsize="384,118" path="m,118r35,-3l70,110r35,-5l140,99r35,-6l209,84,244,72,279,57,314,39,349,18,384,e" filled="f" strokeweight=".0005mm">
              <v:path arrowok="t"/>
            </v:shape>
            <v:shape id="_x0000_s3106" style="position:absolute;left:610;top:1209;width:3552;height:1219" coordsize="384,132" path="m,132r35,-5l70,118r35,-7l140,105r35,-9l209,85,244,71,279,54,314,35,349,17,384,e" filled="f" strokecolor="red" strokeweight=".0005mm">
              <v:path arrowok="t"/>
            </v:shape>
            <v:rect id="_x0000_s3107" style="position:absolute;left:583;top:2040;width:46;height:46" fillcolor="blue" strokecolor="blue" strokeweight=".00025mm"/>
            <v:rect id="_x0000_s3108" style="position:absolute;left:906;top:1837;width:47;height:46" fillcolor="blue" strokecolor="blue" strokeweight=".00025mm"/>
            <v:rect id="_x0000_s3109" style="position:absolute;left:1230;top:1560;width:46;height:46" fillcolor="blue" strokecolor="blue" strokeweight=".00025mm"/>
            <v:rect id="_x0000_s3110" style="position:absolute;left:1554;top:1385;width:46;height:46" fillcolor="blue" strokecolor="blue" strokeweight=".00025mm"/>
            <v:rect id="_x0000_s3111" style="position:absolute;left:1877;top:1283;width:47;height:46" fillcolor="blue" strokecolor="blue" strokeweight=".00025mm"/>
            <v:rect id="_x0000_s3112" style="position:absolute;left:2201;top:1154;width:46;height:46" fillcolor="blue" strokecolor="blue" strokeweight=".00025mm"/>
            <v:rect id="_x0000_s3113" style="position:absolute;left:2516;top:1006;width:46;height:46" fillcolor="blue" strokecolor="blue" strokeweight=".00025mm"/>
            <v:rect id="_x0000_s3114" style="position:absolute;left:2839;top:840;width:47;height:46" fillcolor="blue" strokecolor="blue" strokeweight=".00025mm"/>
            <v:rect id="_x0000_s3115" style="position:absolute;left:3163;top:683;width:46;height:46" fillcolor="blue" strokecolor="blue" strokeweight=".00025mm"/>
            <v:rect id="_x0000_s3116" style="position:absolute;left:3487;top:526;width:46;height:46" fillcolor="blue" strokecolor="blue" strokeweight=".00025mm"/>
            <v:rect id="_x0000_s3117" style="position:absolute;left:3810;top:369;width:47;height:46" fillcolor="blue" strokecolor="blue" strokeweight=".00025mm"/>
            <v:rect id="_x0000_s3118" style="position:absolute;left:4134;top:258;width:46;height:47" fillcolor="blue" strokecolor="blue" strokeweight=".00025mm"/>
            <v:oval id="_x0000_s3119" style="position:absolute;left:583;top:2474;width:46;height:46" fillcolor="black" strokeweight=".00025mm"/>
            <v:oval id="_x0000_s3120" style="position:absolute;left:906;top:2446;width:47;height:47" fillcolor="black" strokeweight=".00025mm"/>
            <v:oval id="_x0000_s3121" style="position:absolute;left:1230;top:2400;width:46;height:46" fillcolor="black" strokeweight=".00025mm"/>
            <v:oval id="_x0000_s3122" style="position:absolute;left:1554;top:2354;width:46;height:46" fillcolor="black" strokeweight=".00025mm"/>
            <v:oval id="_x0000_s3123" style="position:absolute;left:1877;top:2299;width:47;height:46" fillcolor="black" strokeweight=".00025mm"/>
            <v:oval id="_x0000_s3124" style="position:absolute;left:2201;top:2243;width:46;height:46" fillcolor="black" strokeweight=".00025mm"/>
            <v:oval id="_x0000_s3125" style="position:absolute;left:2516;top:2160;width:46;height:46" fillcolor="black" strokeweight=".00025mm"/>
            <v:oval id="_x0000_s3126" style="position:absolute;left:2839;top:2049;width:47;height:47" fillcolor="black" strokeweight=".00025mm"/>
            <v:oval id="_x0000_s3127" style="position:absolute;left:3163;top:1911;width:46;height:46" fillcolor="black" strokeweight=".00025mm"/>
            <v:oval id="_x0000_s3128" style="position:absolute;left:3487;top:1745;width:46;height:46" fillcolor="black" strokeweight=".00025mm"/>
            <v:oval id="_x0000_s3129" style="position:absolute;left:3810;top:1551;width:47;height:46" fillcolor="black" strokeweight=".00025mm"/>
            <v:oval id="_x0000_s3130" style="position:absolute;left:4134;top:1385;width:46;height:46" fillcolor="black" strokeweight=".00025mm"/>
            <v:shape id="_x0000_s3131" style="position:absolute;left:583;top:2400;width:55;height:56" coordsize="55,56" path="m27,l55,56,,56,27,xe" fillcolor="red" strokecolor="red" strokeweight=".00025mm">
              <v:path arrowok="t"/>
            </v:shape>
            <v:shape id="_x0000_s3132" style="position:absolute;left:906;top:2354;width:56;height:55" coordsize="56,55" path="m28,l56,55,,55,28,xe" fillcolor="red" strokecolor="red" strokeweight=".00025mm">
              <v:path arrowok="t"/>
            </v:shape>
            <v:shape id="_x0000_s3133" style="position:absolute;left:1230;top:2271;width:56;height:55" coordsize="56,55" path="m28,l56,55,,55,28,xe" fillcolor="red" strokecolor="red" strokeweight=".00025mm">
              <v:path arrowok="t"/>
            </v:shape>
            <v:shape id="_x0000_s3134" style="position:absolute;left:1554;top:2206;width:55;height:56" coordsize="55,56" path="m27,l55,56,,56,27,xe" fillcolor="red" strokecolor="red" strokeweight=".00025mm">
              <v:path arrowok="t"/>
            </v:shape>
            <v:shape id="_x0000_s3135" style="position:absolute;left:1877;top:2151;width:56;height:55" coordsize="56,55" path="m28,l56,55,,55,28,xe" fillcolor="red" strokecolor="red" strokeweight=".00025mm">
              <v:path arrowok="t"/>
            </v:shape>
            <v:shape id="_x0000_s3136" style="position:absolute;left:2201;top:2068;width:56;height:55" coordsize="56,55" path="m28,l56,55,,55,28,xe" fillcolor="red" strokecolor="red" strokeweight=".00025mm">
              <v:path arrowok="t"/>
            </v:shape>
            <v:shape id="_x0000_s3137" style="position:absolute;left:2516;top:1966;width:55;height:56" coordsize="55,56" path="m27,l55,56,,56,27,xe" fillcolor="red" strokecolor="red" strokeweight=".00025mm">
              <v:path arrowok="t"/>
            </v:shape>
            <v:shape id="_x0000_s3138" style="position:absolute;left:2839;top:1837;width:56;height:56" coordsize="56,56" path="m28,l56,56,,56,28,xe" fillcolor="red" strokecolor="red" strokeweight=".00025mm">
              <v:path arrowok="t"/>
            </v:shape>
            <v:shape id="_x0000_s3139" style="position:absolute;left:3163;top:1680;width:55;height:56" coordsize="55,56" path="m28,l55,56,,56,28,xe" fillcolor="red" strokecolor="red" strokeweight=".00025mm">
              <v:path arrowok="t"/>
            </v:shape>
            <v:shape id="_x0000_s3140" style="position:absolute;left:3487;top:1505;width:55;height:55" coordsize="55,55" path="m27,l55,55,,55,27,xe" fillcolor="red" strokecolor="red" strokeweight=".00025mm">
              <v:path arrowok="t"/>
            </v:shape>
            <v:shape id="_x0000_s3141" style="position:absolute;left:3810;top:1339;width:56;height:55" coordsize="56,55" path="m28,l56,55,,55,28,xe" fillcolor="red" strokecolor="red" strokeweight=".00025mm">
              <v:path arrowok="t"/>
            </v:shape>
            <v:shape id="_x0000_s3142" style="position:absolute;left:4134;top:1182;width:56;height:55" coordsize="56,55" path="m28,l56,55,,55,28,xe" fillcolor="red" strokecolor="red" strokeweight=".00025mm">
              <v:path arrowok="t"/>
            </v:shape>
            <v:rect id="_x0000_s3143" style="position:absolute;left:4245;top:212;width:301;height:138;mso-wrap-style:none" filled="f" stroked="f">
              <v:textbox style="mso-next-textbox:#_x0000_s3143;mso-fit-shape-to-text:t" inset="0,0,0,0">
                <w:txbxContent>
                  <w:p w:rsidR="00202D8F" w:rsidRDefault="00202D8F" w:rsidP="00202D8F">
                    <w:pPr>
                      <w:spacing w:before="0"/>
                      <w:ind w:firstLine="0"/>
                    </w:pPr>
                    <w:r>
                      <w:rPr>
                        <w:rFonts w:ascii="Arial" w:hAnsi="Arial" w:cs="Arial"/>
                        <w:color w:val="000000"/>
                        <w:sz w:val="12"/>
                        <w:szCs w:val="12"/>
                      </w:rPr>
                      <w:t>113.6</w:t>
                    </w:r>
                  </w:p>
                </w:txbxContent>
              </v:textbox>
            </v:rect>
            <v:rect id="_x0000_s3144" style="position:absolute;left:4245;top:1339;width:234;height:138;mso-wrap-style:none" filled="f" stroked="f">
              <v:textbox style="mso-next-textbox:#_x0000_s3144;mso-fit-shape-to-text:t" inset="0,0,0,0">
                <w:txbxContent>
                  <w:p w:rsidR="00202D8F" w:rsidRDefault="00202D8F" w:rsidP="00202D8F">
                    <w:pPr>
                      <w:spacing w:before="0"/>
                      <w:ind w:firstLine="0"/>
                    </w:pPr>
                    <w:r>
                      <w:rPr>
                        <w:rFonts w:ascii="Arial" w:hAnsi="Arial" w:cs="Arial"/>
                        <w:color w:val="000000"/>
                        <w:sz w:val="12"/>
                        <w:szCs w:val="12"/>
                      </w:rPr>
                      <w:t>56.8</w:t>
                    </w:r>
                  </w:p>
                </w:txbxContent>
              </v:textbox>
            </v:rect>
            <v:rect id="_x0000_s3145" style="position:absolute;left:4245;top:1136;width:234;height:138;mso-wrap-style:none" filled="f" stroked="f">
              <v:textbox style="mso-next-textbox:#_x0000_s3145;mso-fit-shape-to-text:t" inset="0,0,0,0">
                <w:txbxContent>
                  <w:p w:rsidR="00202D8F" w:rsidRDefault="00202D8F" w:rsidP="00202D8F">
                    <w:pPr>
                      <w:spacing w:before="0"/>
                      <w:ind w:firstLine="0"/>
                    </w:pPr>
                    <w:r>
                      <w:rPr>
                        <w:rFonts w:ascii="Arial" w:hAnsi="Arial" w:cs="Arial"/>
                        <w:color w:val="000000"/>
                        <w:sz w:val="12"/>
                        <w:szCs w:val="12"/>
                      </w:rPr>
                      <w:t>67.0</w:t>
                    </w:r>
                  </w:p>
                </w:txbxContent>
              </v:textbox>
            </v:rect>
            <v:rect id="_x0000_s3146" style="position:absolute;left:268;top:2465;width:78;height:161;mso-wrap-style:none" filled="f" stroked="f">
              <v:textbox style="mso-next-textbox:#_x0000_s3146;mso-fit-shape-to-text:t" inset="0,0,0,0">
                <w:txbxContent>
                  <w:p w:rsidR="00202D8F" w:rsidRDefault="00202D8F" w:rsidP="00202D8F">
                    <w:pPr>
                      <w:spacing w:before="0"/>
                      <w:ind w:firstLine="0"/>
                    </w:pPr>
                    <w:r>
                      <w:rPr>
                        <w:rFonts w:ascii="Arial" w:hAnsi="Arial" w:cs="Arial"/>
                        <w:color w:val="000000"/>
                        <w:sz w:val="14"/>
                        <w:szCs w:val="14"/>
                      </w:rPr>
                      <w:t>0</w:t>
                    </w:r>
                  </w:p>
                </w:txbxContent>
              </v:textbox>
            </v:rect>
            <v:rect id="_x0000_s3147" style="position:absolute;left:194;top:2068;width:156;height:161;mso-wrap-style:none" filled="f" stroked="f">
              <v:textbox style="mso-next-textbox:#_x0000_s3147;mso-fit-shape-to-text:t" inset="0,0,0,0">
                <w:txbxContent>
                  <w:p w:rsidR="00202D8F" w:rsidRDefault="00202D8F" w:rsidP="00202D8F">
                    <w:pPr>
                      <w:spacing w:before="0"/>
                      <w:ind w:firstLine="0"/>
                    </w:pPr>
                    <w:r>
                      <w:rPr>
                        <w:rFonts w:ascii="Arial" w:hAnsi="Arial" w:cs="Arial"/>
                        <w:color w:val="000000"/>
                        <w:sz w:val="14"/>
                        <w:szCs w:val="14"/>
                      </w:rPr>
                      <w:t>20</w:t>
                    </w:r>
                  </w:p>
                </w:txbxContent>
              </v:textbox>
            </v:rect>
            <v:rect id="_x0000_s3148" style="position:absolute;left:194;top:1671;width:156;height:161;mso-wrap-style:none" filled="f" stroked="f">
              <v:textbox style="mso-next-textbox:#_x0000_s3148;mso-fit-shape-to-text:t" inset="0,0,0,0">
                <w:txbxContent>
                  <w:p w:rsidR="00202D8F" w:rsidRDefault="00202D8F" w:rsidP="00202D8F">
                    <w:pPr>
                      <w:spacing w:before="0"/>
                      <w:ind w:firstLine="0"/>
                    </w:pPr>
                    <w:r>
                      <w:rPr>
                        <w:rFonts w:ascii="Arial" w:hAnsi="Arial" w:cs="Arial"/>
                        <w:color w:val="000000"/>
                        <w:sz w:val="14"/>
                        <w:szCs w:val="14"/>
                      </w:rPr>
                      <w:t>40</w:t>
                    </w:r>
                  </w:p>
                </w:txbxContent>
              </v:textbox>
            </v:rect>
            <v:rect id="_x0000_s3149" style="position:absolute;left:194;top:1274;width:156;height:161;mso-wrap-style:none" filled="f" stroked="f">
              <v:textbox style="mso-next-textbox:#_x0000_s3149;mso-fit-shape-to-text:t" inset="0,0,0,0">
                <w:txbxContent>
                  <w:p w:rsidR="00202D8F" w:rsidRDefault="00202D8F" w:rsidP="00202D8F">
                    <w:pPr>
                      <w:spacing w:before="0"/>
                      <w:ind w:firstLine="0"/>
                    </w:pPr>
                    <w:r>
                      <w:rPr>
                        <w:rFonts w:ascii="Arial" w:hAnsi="Arial" w:cs="Arial"/>
                        <w:color w:val="000000"/>
                        <w:sz w:val="14"/>
                        <w:szCs w:val="14"/>
                      </w:rPr>
                      <w:t>60</w:t>
                    </w:r>
                  </w:p>
                </w:txbxContent>
              </v:textbox>
            </v:rect>
            <v:rect id="_x0000_s3150" style="position:absolute;left:194;top:877;width:156;height:161;mso-wrap-style:none" filled="f" stroked="f">
              <v:textbox style="mso-next-textbox:#_x0000_s3150;mso-fit-shape-to-text:t" inset="0,0,0,0">
                <w:txbxContent>
                  <w:p w:rsidR="00202D8F" w:rsidRDefault="00202D8F" w:rsidP="00202D8F">
                    <w:pPr>
                      <w:spacing w:before="0"/>
                      <w:ind w:firstLine="0"/>
                    </w:pPr>
                    <w:r>
                      <w:rPr>
                        <w:rFonts w:ascii="Arial" w:hAnsi="Arial" w:cs="Arial"/>
                        <w:color w:val="000000"/>
                        <w:sz w:val="14"/>
                        <w:szCs w:val="14"/>
                      </w:rPr>
                      <w:t>80</w:t>
                    </w:r>
                  </w:p>
                </w:txbxContent>
              </v:textbox>
            </v:rect>
            <v:rect id="_x0000_s3151" style="position:absolute;left:120;top:480;width:234;height:161;mso-wrap-style:none" filled="f" stroked="f">
              <v:textbox style="mso-next-textbox:#_x0000_s3151;mso-fit-shape-to-text:t" inset="0,0,0,0">
                <w:txbxContent>
                  <w:p w:rsidR="00202D8F" w:rsidRDefault="00202D8F" w:rsidP="00202D8F">
                    <w:pPr>
                      <w:spacing w:before="0"/>
                      <w:ind w:firstLine="0"/>
                    </w:pPr>
                    <w:r>
                      <w:rPr>
                        <w:rFonts w:ascii="Arial" w:hAnsi="Arial" w:cs="Arial"/>
                        <w:color w:val="000000"/>
                        <w:sz w:val="14"/>
                        <w:szCs w:val="14"/>
                      </w:rPr>
                      <w:t>100</w:t>
                    </w:r>
                  </w:p>
                </w:txbxContent>
              </v:textbox>
            </v:rect>
            <v:rect id="_x0000_s3152" style="position:absolute;left:120;top:83;width:234;height:161;mso-wrap-style:none" filled="f" stroked="f">
              <v:textbox style="mso-next-textbox:#_x0000_s3152;mso-fit-shape-to-text:t" inset="0,0,0,0">
                <w:txbxContent>
                  <w:p w:rsidR="00202D8F" w:rsidRDefault="00202D8F" w:rsidP="00202D8F">
                    <w:pPr>
                      <w:spacing w:before="0"/>
                      <w:ind w:firstLine="0"/>
                    </w:pPr>
                    <w:r>
                      <w:rPr>
                        <w:rFonts w:ascii="Arial" w:hAnsi="Arial" w:cs="Arial"/>
                        <w:color w:val="000000"/>
                        <w:sz w:val="14"/>
                        <w:szCs w:val="14"/>
                      </w:rPr>
                      <w:t>120</w:t>
                    </w:r>
                  </w:p>
                </w:txbxContent>
              </v:textbox>
            </v:rect>
            <v:rect id="_x0000_s3153" style="position:absolute;left:536;top:2668;width:156;height:161;mso-wrap-style:none" filled="f" stroked="f">
              <v:textbox style="mso-next-textbox:#_x0000_s3153;mso-fit-shape-to-text:t" inset="0,0,0,0">
                <w:txbxContent>
                  <w:p w:rsidR="00202D8F" w:rsidRDefault="00202D8F" w:rsidP="00202D8F">
                    <w:pPr>
                      <w:spacing w:before="0"/>
                      <w:ind w:firstLine="0"/>
                    </w:pPr>
                    <w:r>
                      <w:rPr>
                        <w:rFonts w:ascii="Arial" w:hAnsi="Arial" w:cs="Arial"/>
                        <w:color w:val="000000"/>
                        <w:sz w:val="14"/>
                        <w:szCs w:val="14"/>
                      </w:rPr>
                      <w:t>98</w:t>
                    </w:r>
                  </w:p>
                </w:txbxContent>
              </v:textbox>
            </v:rect>
            <v:rect id="_x0000_s3154" style="position:absolute;left:860;top:2668;width:156;height:161;mso-wrap-style:none" filled="f" stroked="f">
              <v:textbox style="mso-next-textbox:#_x0000_s3154;mso-fit-shape-to-text:t" inset="0,0,0,0">
                <w:txbxContent>
                  <w:p w:rsidR="00202D8F" w:rsidRDefault="00202D8F" w:rsidP="00202D8F">
                    <w:pPr>
                      <w:spacing w:before="0"/>
                      <w:ind w:firstLine="0"/>
                    </w:pPr>
                    <w:r>
                      <w:rPr>
                        <w:rFonts w:ascii="Arial" w:hAnsi="Arial" w:cs="Arial"/>
                        <w:color w:val="000000"/>
                        <w:sz w:val="14"/>
                        <w:szCs w:val="14"/>
                      </w:rPr>
                      <w:t>99</w:t>
                    </w:r>
                  </w:p>
                </w:txbxContent>
              </v:textbox>
            </v:rect>
            <v:rect id="_x0000_s3155" style="position:absolute;left:1110;top:2668;width:312;height:161;mso-wrap-style:none" filled="f" stroked="f">
              <v:textbox style="mso-next-textbox:#_x0000_s3155;mso-fit-shape-to-text:t" inset="0,0,0,0">
                <w:txbxContent>
                  <w:p w:rsidR="00202D8F" w:rsidRDefault="00202D8F" w:rsidP="00202D8F">
                    <w:pPr>
                      <w:spacing w:before="0"/>
                      <w:ind w:firstLine="0"/>
                    </w:pPr>
                    <w:r>
                      <w:rPr>
                        <w:rFonts w:ascii="Arial" w:hAnsi="Arial" w:cs="Arial"/>
                        <w:color w:val="000000"/>
                        <w:sz w:val="14"/>
                        <w:szCs w:val="14"/>
                      </w:rPr>
                      <w:t>2000</w:t>
                    </w:r>
                  </w:p>
                </w:txbxContent>
              </v:textbox>
            </v:rect>
            <v:rect id="_x0000_s3156" style="position:absolute;left:1508;top:2668;width:156;height:161;mso-wrap-style:none" filled="f" stroked="f">
              <v:textbox style="mso-next-textbox:#_x0000_s3156;mso-fit-shape-to-text:t" inset="0,0,0,0">
                <w:txbxContent>
                  <w:p w:rsidR="00202D8F" w:rsidRDefault="00202D8F" w:rsidP="00202D8F">
                    <w:pPr>
                      <w:spacing w:before="0"/>
                      <w:ind w:firstLine="0"/>
                    </w:pPr>
                    <w:r>
                      <w:rPr>
                        <w:rFonts w:ascii="Arial" w:hAnsi="Arial" w:cs="Arial"/>
                        <w:color w:val="000000"/>
                        <w:sz w:val="14"/>
                        <w:szCs w:val="14"/>
                      </w:rPr>
                      <w:t>01</w:t>
                    </w:r>
                  </w:p>
                </w:txbxContent>
              </v:textbox>
            </v:rect>
            <v:rect id="_x0000_s3157" style="position:absolute;left:1831;top:2668;width:156;height:161;mso-wrap-style:none" filled="f" stroked="f">
              <v:textbox style="mso-next-textbox:#_x0000_s3157;mso-fit-shape-to-text:t" inset="0,0,0,0">
                <w:txbxContent>
                  <w:p w:rsidR="00202D8F" w:rsidRDefault="00202D8F" w:rsidP="00202D8F">
                    <w:pPr>
                      <w:spacing w:before="0"/>
                      <w:ind w:firstLine="0"/>
                    </w:pPr>
                    <w:r>
                      <w:rPr>
                        <w:rFonts w:ascii="Arial" w:hAnsi="Arial" w:cs="Arial"/>
                        <w:color w:val="000000"/>
                        <w:sz w:val="14"/>
                        <w:szCs w:val="14"/>
                      </w:rPr>
                      <w:t>02</w:t>
                    </w:r>
                  </w:p>
                </w:txbxContent>
              </v:textbox>
            </v:rect>
            <v:rect id="_x0000_s3158" style="position:absolute;left:2155;top:2668;width:156;height:161;mso-wrap-style:none" filled="f" stroked="f">
              <v:textbox style="mso-next-textbox:#_x0000_s3158;mso-fit-shape-to-text:t" inset="0,0,0,0">
                <w:txbxContent>
                  <w:p w:rsidR="00202D8F" w:rsidRDefault="00202D8F" w:rsidP="00202D8F">
                    <w:pPr>
                      <w:spacing w:before="0"/>
                      <w:ind w:firstLine="0"/>
                    </w:pPr>
                    <w:r>
                      <w:rPr>
                        <w:rFonts w:ascii="Arial" w:hAnsi="Arial" w:cs="Arial"/>
                        <w:color w:val="000000"/>
                        <w:sz w:val="14"/>
                        <w:szCs w:val="14"/>
                      </w:rPr>
                      <w:t>03</w:t>
                    </w:r>
                  </w:p>
                </w:txbxContent>
              </v:textbox>
            </v:rect>
            <v:rect id="_x0000_s3159" style="position:absolute;left:2469;top:2668;width:156;height:161;mso-wrap-style:none" filled="f" stroked="f">
              <v:textbox style="mso-next-textbox:#_x0000_s3159;mso-fit-shape-to-text:t" inset="0,0,0,0">
                <w:txbxContent>
                  <w:p w:rsidR="00202D8F" w:rsidRDefault="00202D8F" w:rsidP="00202D8F">
                    <w:pPr>
                      <w:spacing w:before="0"/>
                      <w:ind w:firstLine="0"/>
                    </w:pPr>
                    <w:r>
                      <w:rPr>
                        <w:rFonts w:ascii="Arial" w:hAnsi="Arial" w:cs="Arial"/>
                        <w:color w:val="000000"/>
                        <w:sz w:val="14"/>
                        <w:szCs w:val="14"/>
                      </w:rPr>
                      <w:t>04</w:t>
                    </w:r>
                  </w:p>
                </w:txbxContent>
              </v:textbox>
            </v:rect>
            <v:rect id="_x0000_s3160" style="position:absolute;left:2793;top:2668;width:156;height:161;mso-wrap-style:none" filled="f" stroked="f">
              <v:textbox style="mso-next-textbox:#_x0000_s3160;mso-fit-shape-to-text:t" inset="0,0,0,0">
                <w:txbxContent>
                  <w:p w:rsidR="00202D8F" w:rsidRDefault="00202D8F" w:rsidP="00202D8F">
                    <w:pPr>
                      <w:spacing w:before="0"/>
                      <w:ind w:firstLine="0"/>
                    </w:pPr>
                    <w:r>
                      <w:rPr>
                        <w:rFonts w:ascii="Arial" w:hAnsi="Arial" w:cs="Arial"/>
                        <w:color w:val="000000"/>
                        <w:sz w:val="14"/>
                        <w:szCs w:val="14"/>
                      </w:rPr>
                      <w:t>05</w:t>
                    </w:r>
                  </w:p>
                </w:txbxContent>
              </v:textbox>
            </v:rect>
            <v:rect id="_x0000_s3161" style="position:absolute;left:3117;top:2668;width:156;height:161;mso-wrap-style:none" filled="f" stroked="f">
              <v:textbox style="mso-next-textbox:#_x0000_s3161;mso-fit-shape-to-text:t" inset="0,0,0,0">
                <w:txbxContent>
                  <w:p w:rsidR="00202D8F" w:rsidRDefault="00202D8F" w:rsidP="00202D8F">
                    <w:pPr>
                      <w:spacing w:before="0"/>
                      <w:ind w:firstLine="0"/>
                    </w:pPr>
                    <w:r>
                      <w:rPr>
                        <w:rFonts w:ascii="Arial" w:hAnsi="Arial" w:cs="Arial"/>
                        <w:color w:val="000000"/>
                        <w:sz w:val="14"/>
                        <w:szCs w:val="14"/>
                      </w:rPr>
                      <w:t>06</w:t>
                    </w:r>
                  </w:p>
                </w:txbxContent>
              </v:textbox>
            </v:rect>
            <v:rect id="_x0000_s3162" style="position:absolute;left:3440;top:2668;width:156;height:161;mso-wrap-style:none" filled="f" stroked="f">
              <v:textbox style="mso-next-textbox:#_x0000_s3162;mso-fit-shape-to-text:t" inset="0,0,0,0">
                <w:txbxContent>
                  <w:p w:rsidR="00202D8F" w:rsidRDefault="00202D8F" w:rsidP="00202D8F">
                    <w:pPr>
                      <w:spacing w:before="0"/>
                      <w:ind w:firstLine="0"/>
                    </w:pPr>
                    <w:r>
                      <w:rPr>
                        <w:rFonts w:ascii="Arial" w:hAnsi="Arial" w:cs="Arial"/>
                        <w:color w:val="000000"/>
                        <w:sz w:val="14"/>
                        <w:szCs w:val="14"/>
                      </w:rPr>
                      <w:t>07</w:t>
                    </w:r>
                  </w:p>
                </w:txbxContent>
              </v:textbox>
            </v:rect>
            <v:rect id="_x0000_s3163" style="position:absolute;left:3764;top:2668;width:156;height:161;mso-wrap-style:none" filled="f" stroked="f">
              <v:textbox style="mso-next-textbox:#_x0000_s3163;mso-fit-shape-to-text:t" inset="0,0,0,0">
                <w:txbxContent>
                  <w:p w:rsidR="00202D8F" w:rsidRDefault="00202D8F" w:rsidP="00202D8F">
                    <w:pPr>
                      <w:spacing w:before="0"/>
                      <w:ind w:firstLine="0"/>
                    </w:pPr>
                    <w:r>
                      <w:rPr>
                        <w:rFonts w:ascii="Arial" w:hAnsi="Arial" w:cs="Arial"/>
                        <w:color w:val="000000"/>
                        <w:sz w:val="14"/>
                        <w:szCs w:val="14"/>
                      </w:rPr>
                      <w:t>08</w:t>
                    </w:r>
                  </w:p>
                </w:txbxContent>
              </v:textbox>
            </v:rect>
            <v:rect id="_x0000_s3164" style="position:absolute;left:4088;top:2668;width:156;height:161;mso-wrap-style:none" filled="f" stroked="f">
              <v:textbox style="mso-next-textbox:#_x0000_s3164;mso-fit-shape-to-text:t" inset="0,0,0,0">
                <w:txbxContent>
                  <w:p w:rsidR="00202D8F" w:rsidRDefault="00202D8F" w:rsidP="00202D8F">
                    <w:pPr>
                      <w:spacing w:before="0"/>
                      <w:ind w:firstLine="0"/>
                    </w:pPr>
                    <w:r>
                      <w:rPr>
                        <w:rFonts w:ascii="Arial" w:hAnsi="Arial" w:cs="Arial"/>
                        <w:color w:val="000000"/>
                        <w:sz w:val="14"/>
                        <w:szCs w:val="14"/>
                      </w:rPr>
                      <w:t>09</w:t>
                    </w:r>
                  </w:p>
                </w:txbxContent>
              </v:textbox>
            </v:rect>
            <v:line id="_x0000_s3165" style="position:absolute" from="795,1025" to="1045,1026" strokecolor="blue" strokeweight=".0005mm"/>
            <v:rect id="_x0000_s3166" style="position:absolute;left:888;top:997;width:46;height:46" fillcolor="blue" strokecolor="blue" strokeweight=".00025mm"/>
            <v:rect id="_x0000_s3167" style="position:absolute;left:1082;top:942;width:561;height:182;mso-wrap-style:none" filled="f" stroked="f">
              <v:textbox style="mso-next-textbox:#_x0000_s3167;mso-fit-shape-to-text:t" inset="0,0,0,0">
                <w:txbxContent>
                  <w:p w:rsidR="00202D8F" w:rsidRDefault="00202D8F" w:rsidP="00202D8F">
                    <w:pPr>
                      <w:spacing w:before="0"/>
                      <w:ind w:firstLine="0"/>
                    </w:pPr>
                    <w:r>
                      <w:rPr>
                        <w:rFonts w:ascii="Arial" w:hAnsi="Arial" w:cs="Arial" w:hint="eastAsia"/>
                        <w:color w:val="000000"/>
                        <w:sz w:val="14"/>
                        <w:szCs w:val="14"/>
                      </w:rPr>
                      <w:t>发达国家</w:t>
                    </w:r>
                  </w:p>
                </w:txbxContent>
              </v:textbox>
            </v:rect>
            <v:line id="_x0000_s3168" style="position:absolute" from="795,1219" to="1045,1220" strokeweight=".0005mm"/>
            <v:oval id="_x0000_s3169" style="position:absolute;left:888;top:1191;width:46;height:46" fillcolor="black" strokeweight=".00025mm"/>
            <v:rect id="_x0000_s3170" style="position:absolute;left:1082;top:1136;width:701;height:182;mso-wrap-style:none" filled="f" stroked="f">
              <v:textbox style="mso-next-textbox:#_x0000_s3170;mso-fit-shape-to-text:t" inset="0,0,0,0">
                <w:txbxContent>
                  <w:p w:rsidR="00202D8F" w:rsidRDefault="00202D8F" w:rsidP="00202D8F">
                    <w:pPr>
                      <w:spacing w:before="0"/>
                      <w:ind w:firstLine="0"/>
                    </w:pPr>
                    <w:r>
                      <w:rPr>
                        <w:rFonts w:ascii="Arial" w:hAnsi="Arial" w:cs="Arial" w:hint="eastAsia"/>
                        <w:color w:val="000000"/>
                        <w:sz w:val="14"/>
                        <w:szCs w:val="14"/>
                      </w:rPr>
                      <w:t>发展中国家</w:t>
                    </w:r>
                  </w:p>
                </w:txbxContent>
              </v:textbox>
            </v:rect>
            <v:line id="_x0000_s3171" style="position:absolute" from="795,1422" to="1045,1423" strokecolor="red" strokeweight=".0005mm"/>
            <v:shape id="_x0000_s3172" style="position:absolute;left:888;top:1394;width:55;height:55" coordsize="55,55" path="m28,l55,55,,55,28,xe" fillcolor="red" strokecolor="red" strokeweight=".00025mm">
              <v:path arrowok="t"/>
            </v:shape>
            <v:rect id="_x0000_s3173" style="position:absolute;left:1082;top:1339;width:281;height:182;mso-wrap-style:none" filled="f" stroked="f">
              <v:textbox style="mso-next-textbox:#_x0000_s3173;mso-fit-shape-to-text:t" inset="0,0,0,0">
                <w:txbxContent>
                  <w:p w:rsidR="00202D8F" w:rsidRDefault="00202D8F" w:rsidP="00202D8F">
                    <w:pPr>
                      <w:spacing w:before="0"/>
                      <w:ind w:firstLine="0"/>
                    </w:pPr>
                    <w:r>
                      <w:rPr>
                        <w:rFonts w:ascii="Arial" w:hAnsi="Arial" w:cs="Arial" w:hint="eastAsia"/>
                        <w:color w:val="000000"/>
                        <w:sz w:val="14"/>
                        <w:szCs w:val="14"/>
                      </w:rPr>
                      <w:t>世界</w:t>
                    </w:r>
                  </w:p>
                </w:txbxContent>
              </v:textbox>
            </v:rect>
            <v:rect id="_x0000_s3174" style="position:absolute;left:46;top:46;width:4551;height:2816" filled="f" strokeweight="0"/>
            <v:rect id="_x0000_s3175" style="position:absolute;left:638;top:92;width:1658;height:233;mso-wrap-style:none" filled="f" stroked="f">
              <v:textbox style="mso-next-textbox:#_x0000_s3175;mso-fit-shape-to-text:t" inset="0,0,0,0">
                <w:txbxContent>
                  <w:p w:rsidR="00202D8F" w:rsidRDefault="00202D8F" w:rsidP="00202D8F">
                    <w:pPr>
                      <w:spacing w:before="0"/>
                      <w:rPr>
                        <w:lang w:eastAsia="zh-CN"/>
                      </w:rPr>
                    </w:pPr>
                    <w:r>
                      <w:rPr>
                        <w:rFonts w:ascii="Arial" w:hAnsi="Arial" w:cs="Arial" w:hint="eastAsia"/>
                        <w:b/>
                        <w:bCs/>
                        <w:color w:val="000000"/>
                        <w:sz w:val="18"/>
                        <w:szCs w:val="18"/>
                        <w:lang w:eastAsia="zh-CN"/>
                      </w:rPr>
                      <w:t>每</w:t>
                    </w:r>
                    <w:r>
                      <w:rPr>
                        <w:rFonts w:ascii="Arial" w:hAnsi="Arial" w:cs="Arial" w:hint="eastAsia"/>
                        <w:b/>
                        <w:bCs/>
                        <w:color w:val="000000"/>
                        <w:sz w:val="18"/>
                        <w:szCs w:val="18"/>
                        <w:lang w:eastAsia="zh-CN"/>
                      </w:rPr>
                      <w:t>100</w:t>
                    </w:r>
                    <w:r>
                      <w:rPr>
                        <w:rFonts w:ascii="Arial" w:hAnsi="Arial" w:cs="Arial" w:hint="eastAsia"/>
                        <w:b/>
                        <w:bCs/>
                        <w:color w:val="000000"/>
                        <w:sz w:val="18"/>
                        <w:szCs w:val="18"/>
                        <w:lang w:eastAsia="zh-CN"/>
                      </w:rPr>
                      <w:t>居民中的</w:t>
                    </w:r>
                    <w:r>
                      <w:rPr>
                        <w:rFonts w:ascii="Arial" w:hAnsi="Arial" w:cs="Arial"/>
                        <w:b/>
                        <w:bCs/>
                        <w:color w:val="000000"/>
                        <w:sz w:val="18"/>
                        <w:szCs w:val="18"/>
                        <w:lang w:eastAsia="zh-CN"/>
                      </w:rPr>
                      <w:t xml:space="preserve"> </w:t>
                    </w:r>
                  </w:p>
                </w:txbxContent>
              </v:textbox>
            </v:rect>
            <v:rect id="_x0000_s3176" style="position:absolute;left:638;top:314;width:1900;height:233;mso-wrap-style:none" filled="f" stroked="f">
              <v:textbox style="mso-next-textbox:#_x0000_s3176;mso-fit-shape-to-text:t" inset="0,0,0,0">
                <w:txbxContent>
                  <w:p w:rsidR="00202D8F" w:rsidRPr="000F4757" w:rsidRDefault="00202D8F" w:rsidP="00202D8F">
                    <w:pPr>
                      <w:spacing w:before="0"/>
                      <w:rPr>
                        <w:lang w:eastAsia="zh-CN"/>
                      </w:rPr>
                    </w:pPr>
                    <w:r>
                      <w:rPr>
                        <w:rFonts w:ascii="Arial" w:hAnsi="Arial" w:cs="Arial" w:hint="eastAsia"/>
                        <w:b/>
                        <w:bCs/>
                        <w:color w:val="000000"/>
                        <w:sz w:val="18"/>
                        <w:szCs w:val="18"/>
                        <w:lang w:eastAsia="zh-CN"/>
                      </w:rPr>
                      <w:t>移动蜂窝电话用户</w:t>
                    </w:r>
                  </w:p>
                </w:txbxContent>
              </v:textbox>
            </v:rect>
            <w10:wrap type="none"/>
            <w10:anchorlock/>
          </v:group>
        </w:pict>
      </w:r>
      <w:r>
        <w:rPr>
          <w:lang w:val="en-US"/>
        </w:rPr>
      </w:r>
      <w:r>
        <w:rPr>
          <w:lang w:val="en-US"/>
        </w:rPr>
        <w:pict>
          <v:group id="_x0000_s3177" editas="canvas" style="width:239.15pt;height:157.75pt;mso-position-horizontal-relative:char;mso-position-vertical-relative:line" coordsize="4783,3155">
            <o:lock v:ext="edit" aspectratio="t"/>
            <v:shape id="_x0000_s3178" type="#_x0000_t75" style="position:absolute;width:4783;height:3155" o:preferrelative="f">
              <v:fill o:detectmouseclick="t"/>
              <v:path o:extrusionok="t" o:connecttype="none"/>
              <o:lock v:ext="edit" text="t"/>
            </v:shape>
            <v:rect id="_x0000_s3179" style="position:absolute;left:47;top:47;width:4645;height:2897" strokeweight="0"/>
            <v:line id="_x0000_s3180" style="position:absolute" from="330,161" to="331,2622" strokeweight="0"/>
            <v:line id="_x0000_s3181" style="position:absolute" from="283,2622" to="330,2623" strokeweight="0"/>
            <v:line id="_x0000_s3182" style="position:absolute" from="283,2272" to="330,2273" strokeweight="0"/>
            <v:line id="_x0000_s3183" style="position:absolute" from="283,1921" to="330,1922" strokeweight="0"/>
            <v:line id="_x0000_s3184" style="position:absolute" from="283,1571" to="330,1572" strokeweight="0"/>
            <v:line id="_x0000_s3185" style="position:absolute" from="283,1212" to="330,1213" strokeweight="0"/>
            <v:line id="_x0000_s3186" style="position:absolute" from="283,861" to="330,862" strokeweight="0"/>
            <v:line id="_x0000_s3187" style="position:absolute" from="283,511" to="330,512" strokeweight="0"/>
            <v:line id="_x0000_s3188" style="position:absolute" from="283,161" to="330,162" strokeweight="0"/>
            <v:line id="_x0000_s3189" style="position:absolute" from="330,2622" to="4419,2623" strokeweight="0"/>
            <v:line id="_x0000_s3190" style="position:absolute;flip:y" from="330,2622" to="331,2669" strokeweight="0"/>
            <v:line id="_x0000_s3191" style="position:absolute;flip:y" from="670,2622" to="671,2669" strokeweight="0"/>
            <v:line id="_x0000_s3192" style="position:absolute;flip:y" from="1010,2622" to="1011,2669" strokeweight="0"/>
            <v:line id="_x0000_s3193" style="position:absolute;flip:y" from="1350,2622" to="1351,2669" strokeweight="0"/>
            <v:line id="_x0000_s3194" style="position:absolute;flip:y" from="1690,2622" to="1691,2669" strokeweight="0"/>
            <v:line id="_x0000_s3195" style="position:absolute;flip:y" from="2030,2622" to="2031,2669" strokeweight="0"/>
            <v:line id="_x0000_s3196" style="position:absolute;flip:y" from="2379,2622" to="2380,2669" strokeweight="0"/>
            <v:line id="_x0000_s3197" style="position:absolute;flip:y" from="2719,2622" to="2720,2669" strokeweight="0"/>
            <v:line id="_x0000_s3198" style="position:absolute;flip:y" from="3059,2622" to="3060,2669" strokeweight="0"/>
            <v:line id="_x0000_s3199" style="position:absolute;flip:y" from="3399,2622" to="3400,2669" strokeweight="0"/>
            <v:line id="_x0000_s3200" style="position:absolute;flip:y" from="3739,2622" to="3740,2669" strokeweight="0"/>
            <v:line id="_x0000_s3201" style="position:absolute;flip:y" from="4079,2622" to="4080,2669" strokeweight="0"/>
            <v:line id="_x0000_s3202" style="position:absolute;flip:y" from="4419,2622" to="4420,2669" strokeweight="0"/>
            <v:shape id="_x0000_s3203" style="position:absolute;left:500;top:909;width:3749;height:246" coordsize="397,26" path="m,9l36,3,72,r36,l144,1r36,2l217,4r36,3l289,9r36,6l361,21r36,5e" filled="f" strokecolor="blue" strokeweight="53e-5mm">
              <v:path arrowok="t"/>
            </v:shape>
            <v:shape id="_x0000_s3204" style="position:absolute;left:500;top:2158;width:3749;height:256" coordsize="397,27" path="m,27l36,23,72,19r36,-3l144,13,180,9,217,5,253,1,289,r36,l361,3,397,2e" filled="f" strokeweight="53e-5mm">
              <v:path arrowok="t"/>
            </v:shape>
            <v:shape id="_x0000_s3205" style="position:absolute;left:500;top:1940;width:3749;height:190" coordsize="397,20" path="m,20l36,17,72,13r36,-3l144,8,180,6,217,3,253,r36,l325,1r36,4l397,6e" filled="f" strokecolor="red" strokeweight="53e-5mm">
              <v:path arrowok="t"/>
            </v:shape>
            <v:rect id="_x0000_s3206" style="position:absolute;left:472;top:965;width:47;height:48" fillcolor="blue" strokecolor="blue" strokeweight=".00025mm"/>
            <v:rect id="_x0000_s3207" style="position:absolute;left:812;top:909;width:47;height:47" fillcolor="blue" strokecolor="blue" strokeweight=".00025mm"/>
            <v:rect id="_x0000_s3208" style="position:absolute;left:1152;top:880;width:47;height:48" fillcolor="blue" strokecolor="blue" strokeweight=".00025mm"/>
            <v:rect id="_x0000_s3209" style="position:absolute;left:1492;top:880;width:47;height:48" fillcolor="blue" strokecolor="blue" strokeweight=".00025mm"/>
            <v:rect id="_x0000_s3210" style="position:absolute;left:1832;top:890;width:47;height:47" fillcolor="blue" strokecolor="blue" strokeweight=".00025mm"/>
            <v:rect id="_x0000_s3211" style="position:absolute;left:2172;top:909;width:47;height:47" fillcolor="blue" strokecolor="blue" strokeweight=".00025mm"/>
            <v:rect id="_x0000_s3212" style="position:absolute;left:2521;top:918;width:47;height:47" fillcolor="blue" strokecolor="blue" strokeweight=".00025mm"/>
            <v:rect id="_x0000_s3213" style="position:absolute;left:2861;top:947;width:47;height:47" fillcolor="blue" strokecolor="blue" strokeweight=".00025mm"/>
            <v:rect id="_x0000_s3214" style="position:absolute;left:3201;top:965;width:47;height:48" fillcolor="blue" strokecolor="blue" strokeweight=".00025mm"/>
            <v:rect id="_x0000_s3215" style="position:absolute;left:3541;top:1022;width:47;height:48" fillcolor="blue" strokecolor="blue" strokeweight=".00025mm"/>
            <v:rect id="_x0000_s3216" style="position:absolute;left:3880;top:1079;width:48;height:47" fillcolor="blue" strokecolor="blue" strokeweight=".00025mm"/>
            <v:rect id="_x0000_s3217" style="position:absolute;left:4220;top:1126;width:47;height:48" fillcolor="blue" strokecolor="blue" strokeweight=".00025mm"/>
            <v:oval id="_x0000_s3218" style="position:absolute;left:472;top:2385;width:47;height:48" fillcolor="black" strokeweight=".00025mm"/>
            <v:oval id="_x0000_s3219" style="position:absolute;left:812;top:2347;width:47;height:48" fillcolor="black" strokeweight=".00025mm"/>
            <v:oval id="_x0000_s3220" style="position:absolute;left:1152;top:2310;width:47;height:47" fillcolor="black" strokeweight=".00025mm"/>
            <v:oval id="_x0000_s3221" style="position:absolute;left:1492;top:2281;width:47;height:47" fillcolor="black" strokeweight=".00025mm"/>
            <v:oval id="_x0000_s3222" style="position:absolute;left:1832;top:2253;width:47;height:47" fillcolor="black" strokeweight=".00025mm"/>
            <v:oval id="_x0000_s3223" style="position:absolute;left:2172;top:2215;width:47;height:47" fillcolor="black" strokeweight=".00025mm"/>
            <v:oval id="_x0000_s3224" style="position:absolute;left:2521;top:2177;width:47;height:47" fillcolor="black" strokeweight=".00025mm"/>
            <v:oval id="_x0000_s3225" style="position:absolute;left:2861;top:2139;width:47;height:47" fillcolor="black" strokeweight=".00025mm"/>
            <v:oval id="_x0000_s3226" style="position:absolute;left:3201;top:2130;width:47;height:47" fillcolor="black" strokeweight=".00025mm"/>
            <v:oval id="_x0000_s3227" style="position:absolute;left:3541;top:2130;width:47;height:47" fillcolor="black" strokeweight=".00025mm"/>
            <v:oval id="_x0000_s3228" style="position:absolute;left:3880;top:2158;width:48;height:47" fillcolor="black" strokeweight=".00025mm"/>
            <v:oval id="_x0000_s3229" style="position:absolute;left:4220;top:2149;width:47;height:47" fillcolor="black" strokeweight=".00025mm"/>
            <v:shape id="_x0000_s3230" style="position:absolute;left:472;top:2101;width:57;height:57" coordsize="57,57" path="m28,l57,57,,57,28,xe" fillcolor="red" strokecolor="red" strokeweight=".00025mm">
              <v:path arrowok="t"/>
            </v:shape>
            <v:shape id="_x0000_s3231" style="position:absolute;left:812;top:2073;width:57;height:57" coordsize="57,57" path="m28,l57,57,,57,28,xe" fillcolor="red" strokecolor="red" strokeweight=".00025mm">
              <v:path arrowok="t"/>
            </v:shape>
            <v:shape id="_x0000_s3232" style="position:absolute;left:1152;top:2035;width:56;height:57" coordsize="56,57" path="m28,l56,57,,57,28,xe" fillcolor="red" strokecolor="red" strokeweight=".00025mm">
              <v:path arrowok="t"/>
            </v:shape>
            <v:shape id="_x0000_s3233" style="position:absolute;left:1492;top:2007;width:56;height:56" coordsize="56,56" path="m28,l56,56,,56,28,xe" fillcolor="red" strokecolor="red" strokeweight=".00025mm">
              <v:path arrowok="t"/>
            </v:shape>
            <v:shape id="_x0000_s3234" style="position:absolute;left:1832;top:1988;width:56;height:56" coordsize="56,56" path="m28,l56,56,,56,28,xe" fillcolor="red" strokecolor="red" strokeweight=".00025mm">
              <v:path arrowok="t"/>
            </v:shape>
            <v:shape id="_x0000_s3235" style="position:absolute;left:2172;top:1969;width:56;height:57" coordsize="56,57" path="m28,l56,57,,57,28,xe" fillcolor="red" strokecolor="red" strokeweight=".00025mm">
              <v:path arrowok="t"/>
            </v:shape>
            <v:shape id="_x0000_s3236" style="position:absolute;left:2521;top:1940;width:56;height:57" coordsize="56,57" path="m28,l56,57,,57,28,xe" fillcolor="red" strokecolor="red" strokeweight=".00025mm">
              <v:path arrowok="t"/>
            </v:shape>
            <v:shape id="_x0000_s3237" style="position:absolute;left:2861;top:1912;width:56;height:57" coordsize="56,57" path="m28,l56,57,,57,28,xe" fillcolor="red" strokecolor="red" strokeweight=".00025mm">
              <v:path arrowok="t"/>
            </v:shape>
            <v:shape id="_x0000_s3238" style="position:absolute;left:3201;top:1912;width:56;height:57" coordsize="56,57" path="m28,l56,57,,57,28,xe" fillcolor="red" strokecolor="red" strokeweight=".00025mm">
              <v:path arrowok="t"/>
            </v:shape>
            <v:shape id="_x0000_s3239" style="position:absolute;left:3541;top:1921;width:56;height:57" coordsize="56,57" path="m28,l56,57,,57,28,xe" fillcolor="red" strokecolor="red" strokeweight=".00025mm">
              <v:path arrowok="t"/>
            </v:shape>
            <v:shape id="_x0000_s3240" style="position:absolute;left:3880;top:1959;width:57;height:57" coordsize="57,57" path="m29,l57,57,,57,29,xe" fillcolor="red" strokecolor="red" strokeweight=".00025mm">
              <v:path arrowok="t"/>
            </v:shape>
            <v:shape id="_x0000_s3241" style="position:absolute;left:4220;top:1969;width:57;height:57" coordsize="57,57" path="m29,l57,57,,57,29,xe" fillcolor="red" strokecolor="red" strokeweight=".00025mm">
              <v:path arrowok="t"/>
            </v:shape>
            <v:rect id="_x0000_s3242" style="position:absolute;left:4371;top:1079;width:234;height:138;mso-wrap-style:none" filled="f" stroked="f">
              <v:textbox style="mso-fit-shape-to-text:t" inset="0,0,0,0">
                <w:txbxContent>
                  <w:p w:rsidR="00202D8F" w:rsidRDefault="00202D8F" w:rsidP="00202D8F">
                    <w:pPr>
                      <w:spacing w:before="0"/>
                      <w:ind w:firstLine="0"/>
                    </w:pPr>
                    <w:r>
                      <w:rPr>
                        <w:rFonts w:ascii="Arial" w:hAnsi="Arial" w:cs="Arial"/>
                        <w:color w:val="000000"/>
                        <w:sz w:val="12"/>
                        <w:szCs w:val="12"/>
                      </w:rPr>
                      <w:t>41.6</w:t>
                    </w:r>
                  </w:p>
                </w:txbxContent>
              </v:textbox>
            </v:rect>
            <v:rect id="_x0000_s3243" style="position:absolute;left:4371;top:2101;width:234;height:138;mso-wrap-style:none" filled="f" stroked="f">
              <v:textbox style="mso-fit-shape-to-text:t" inset="0,0,0,0">
                <w:txbxContent>
                  <w:p w:rsidR="00202D8F" w:rsidRDefault="00202D8F" w:rsidP="00202D8F">
                    <w:pPr>
                      <w:spacing w:before="0"/>
                      <w:ind w:firstLine="0"/>
                    </w:pPr>
                    <w:r>
                      <w:rPr>
                        <w:rFonts w:ascii="Arial" w:hAnsi="Arial" w:cs="Arial"/>
                        <w:color w:val="000000"/>
                        <w:sz w:val="12"/>
                        <w:szCs w:val="12"/>
                      </w:rPr>
                      <w:t>12.6</w:t>
                    </w:r>
                  </w:p>
                </w:txbxContent>
              </v:textbox>
            </v:rect>
            <v:rect id="_x0000_s3244" style="position:absolute;left:4371;top:1921;width:234;height:138;mso-wrap-style:none" filled="f" stroked="f">
              <v:textbox style="mso-fit-shape-to-text:t" inset="0,0,0,0">
                <w:txbxContent>
                  <w:p w:rsidR="00202D8F" w:rsidRDefault="00202D8F" w:rsidP="00202D8F">
                    <w:pPr>
                      <w:spacing w:before="0"/>
                      <w:ind w:firstLine="0"/>
                    </w:pPr>
                    <w:r>
                      <w:rPr>
                        <w:rFonts w:ascii="Arial" w:hAnsi="Arial" w:cs="Arial"/>
                        <w:color w:val="000000"/>
                        <w:sz w:val="12"/>
                        <w:szCs w:val="12"/>
                      </w:rPr>
                      <w:t>17.8</w:t>
                    </w:r>
                  </w:p>
                </w:txbxContent>
              </v:textbox>
            </v:rect>
            <v:rect id="_x0000_s3245" style="position:absolute;left:142;top:2546;width:78;height:161;mso-wrap-style:none" filled="f" stroked="f">
              <v:textbox style="mso-fit-shape-to-text:t" inset="0,0,0,0">
                <w:txbxContent>
                  <w:p w:rsidR="00202D8F" w:rsidRDefault="00202D8F" w:rsidP="00202D8F">
                    <w:pPr>
                      <w:spacing w:before="0"/>
                      <w:ind w:firstLine="0"/>
                    </w:pPr>
                    <w:r>
                      <w:rPr>
                        <w:rFonts w:ascii="Arial" w:hAnsi="Arial" w:cs="Arial"/>
                        <w:color w:val="000000"/>
                        <w:sz w:val="14"/>
                        <w:szCs w:val="14"/>
                      </w:rPr>
                      <w:t>0</w:t>
                    </w:r>
                  </w:p>
                </w:txbxContent>
              </v:textbox>
            </v:rect>
            <v:rect id="_x0000_s3246" style="position:absolute;left:66;top:2196;width:156;height:161;mso-wrap-style:none" filled="f" stroked="f">
              <v:textbox style="mso-fit-shape-to-text:t" inset="0,0,0,0">
                <w:txbxContent>
                  <w:p w:rsidR="00202D8F" w:rsidRDefault="00202D8F" w:rsidP="00202D8F">
                    <w:pPr>
                      <w:spacing w:before="0"/>
                      <w:ind w:firstLine="0"/>
                    </w:pPr>
                    <w:r>
                      <w:rPr>
                        <w:rFonts w:ascii="Arial" w:hAnsi="Arial" w:cs="Arial"/>
                        <w:color w:val="000000"/>
                        <w:sz w:val="14"/>
                        <w:szCs w:val="14"/>
                      </w:rPr>
                      <w:t>10</w:t>
                    </w:r>
                  </w:p>
                </w:txbxContent>
              </v:textbox>
            </v:rect>
            <v:rect id="_x0000_s3247" style="position:absolute;left:66;top:1846;width:156;height:161;mso-wrap-style:none" filled="f" stroked="f">
              <v:textbox style="mso-fit-shape-to-text:t" inset="0,0,0,0">
                <w:txbxContent>
                  <w:p w:rsidR="00202D8F" w:rsidRDefault="00202D8F" w:rsidP="00202D8F">
                    <w:pPr>
                      <w:spacing w:before="0"/>
                      <w:ind w:firstLine="0"/>
                    </w:pPr>
                    <w:r>
                      <w:rPr>
                        <w:rFonts w:ascii="Arial" w:hAnsi="Arial" w:cs="Arial"/>
                        <w:color w:val="000000"/>
                        <w:sz w:val="14"/>
                        <w:szCs w:val="14"/>
                      </w:rPr>
                      <w:t>20</w:t>
                    </w:r>
                  </w:p>
                </w:txbxContent>
              </v:textbox>
            </v:rect>
            <v:rect id="_x0000_s3248" style="position:absolute;left:66;top:1496;width:156;height:161;mso-wrap-style:none" filled="f" stroked="f">
              <v:textbox style="mso-fit-shape-to-text:t" inset="0,0,0,0">
                <w:txbxContent>
                  <w:p w:rsidR="00202D8F" w:rsidRDefault="00202D8F" w:rsidP="00202D8F">
                    <w:pPr>
                      <w:spacing w:before="0"/>
                      <w:ind w:firstLine="0"/>
                    </w:pPr>
                    <w:r>
                      <w:rPr>
                        <w:rFonts w:ascii="Arial" w:hAnsi="Arial" w:cs="Arial"/>
                        <w:color w:val="000000"/>
                        <w:sz w:val="14"/>
                        <w:szCs w:val="14"/>
                      </w:rPr>
                      <w:t>30</w:t>
                    </w:r>
                  </w:p>
                </w:txbxContent>
              </v:textbox>
            </v:rect>
            <v:rect id="_x0000_s3249" style="position:absolute;left:66;top:1136;width:156;height:161;mso-wrap-style:none" filled="f" stroked="f">
              <v:textbox style="mso-fit-shape-to-text:t" inset="0,0,0,0">
                <w:txbxContent>
                  <w:p w:rsidR="00202D8F" w:rsidRDefault="00202D8F" w:rsidP="00202D8F">
                    <w:pPr>
                      <w:spacing w:before="0"/>
                      <w:ind w:firstLine="0"/>
                    </w:pPr>
                    <w:r>
                      <w:rPr>
                        <w:rFonts w:ascii="Arial" w:hAnsi="Arial" w:cs="Arial"/>
                        <w:color w:val="000000"/>
                        <w:sz w:val="14"/>
                        <w:szCs w:val="14"/>
                      </w:rPr>
                      <w:t>40</w:t>
                    </w:r>
                  </w:p>
                </w:txbxContent>
              </v:textbox>
            </v:rect>
            <v:rect id="_x0000_s3250" style="position:absolute;left:66;top:786;width:156;height:161;mso-wrap-style:none" filled="f" stroked="f">
              <v:textbox style="mso-fit-shape-to-text:t" inset="0,0,0,0">
                <w:txbxContent>
                  <w:p w:rsidR="00202D8F" w:rsidRDefault="00202D8F" w:rsidP="00202D8F">
                    <w:pPr>
                      <w:spacing w:before="0"/>
                      <w:ind w:firstLine="0"/>
                    </w:pPr>
                    <w:r>
                      <w:rPr>
                        <w:rFonts w:ascii="Arial" w:hAnsi="Arial" w:cs="Arial"/>
                        <w:color w:val="000000"/>
                        <w:sz w:val="14"/>
                        <w:szCs w:val="14"/>
                      </w:rPr>
                      <w:t>50</w:t>
                    </w:r>
                  </w:p>
                </w:txbxContent>
              </v:textbox>
            </v:rect>
            <v:rect id="_x0000_s3251" style="position:absolute;left:66;top:435;width:156;height:161;mso-wrap-style:none" filled="f" stroked="f">
              <v:textbox style="mso-fit-shape-to-text:t" inset="0,0,0,0">
                <w:txbxContent>
                  <w:p w:rsidR="00202D8F" w:rsidRDefault="00202D8F" w:rsidP="00202D8F">
                    <w:pPr>
                      <w:spacing w:before="0"/>
                      <w:ind w:firstLine="0"/>
                    </w:pPr>
                    <w:r>
                      <w:rPr>
                        <w:rFonts w:ascii="Arial" w:hAnsi="Arial" w:cs="Arial"/>
                        <w:color w:val="000000"/>
                        <w:sz w:val="14"/>
                        <w:szCs w:val="14"/>
                      </w:rPr>
                      <w:t>60</w:t>
                    </w:r>
                  </w:p>
                </w:txbxContent>
              </v:textbox>
            </v:rect>
            <v:rect id="_x0000_s3252" style="position:absolute;left:66;top:85;width:156;height:161;mso-wrap-style:none" filled="f" stroked="f">
              <v:textbox style="mso-fit-shape-to-text:t" inset="0,0,0,0">
                <w:txbxContent>
                  <w:p w:rsidR="00202D8F" w:rsidRDefault="00202D8F" w:rsidP="00202D8F">
                    <w:pPr>
                      <w:spacing w:before="0"/>
                      <w:ind w:firstLine="0"/>
                    </w:pPr>
                    <w:r>
                      <w:rPr>
                        <w:rFonts w:ascii="Arial" w:hAnsi="Arial" w:cs="Arial"/>
                        <w:color w:val="000000"/>
                        <w:sz w:val="14"/>
                        <w:szCs w:val="14"/>
                      </w:rPr>
                      <w:t>70</w:t>
                    </w:r>
                  </w:p>
                </w:txbxContent>
              </v:textbox>
            </v:rect>
            <v:rect id="_x0000_s3253" style="position:absolute;left:425;top:2754;width:156;height:161;mso-wrap-style:none" filled="f" stroked="f">
              <v:textbox style="mso-fit-shape-to-text:t" inset="0,0,0,0">
                <w:txbxContent>
                  <w:p w:rsidR="00202D8F" w:rsidRDefault="00202D8F" w:rsidP="00202D8F">
                    <w:pPr>
                      <w:spacing w:before="0"/>
                      <w:ind w:firstLine="0"/>
                    </w:pPr>
                    <w:r>
                      <w:rPr>
                        <w:rFonts w:ascii="Arial" w:hAnsi="Arial" w:cs="Arial"/>
                        <w:color w:val="000000"/>
                        <w:sz w:val="14"/>
                        <w:szCs w:val="14"/>
                      </w:rPr>
                      <w:t>98</w:t>
                    </w:r>
                  </w:p>
                </w:txbxContent>
              </v:textbox>
            </v:rect>
            <v:rect id="_x0000_s3254" style="position:absolute;left:765;top:2754;width:156;height:161;mso-wrap-style:none" filled="f" stroked="f">
              <v:textbox style="mso-fit-shape-to-text:t" inset="0,0,0,0">
                <w:txbxContent>
                  <w:p w:rsidR="00202D8F" w:rsidRDefault="00202D8F" w:rsidP="00202D8F">
                    <w:pPr>
                      <w:spacing w:before="0"/>
                      <w:ind w:firstLine="0"/>
                    </w:pPr>
                    <w:r>
                      <w:rPr>
                        <w:rFonts w:ascii="Arial" w:hAnsi="Arial" w:cs="Arial"/>
                        <w:color w:val="000000"/>
                        <w:sz w:val="14"/>
                        <w:szCs w:val="14"/>
                      </w:rPr>
                      <w:t>99</w:t>
                    </w:r>
                  </w:p>
                </w:txbxContent>
              </v:textbox>
            </v:rect>
            <v:rect id="_x0000_s3255" style="position:absolute;left:1029;top:2754;width:416;height:161" filled="f" stroked="f">
              <v:textbox style="mso-fit-shape-to-text:t" inset="0,0,0,0">
                <w:txbxContent>
                  <w:p w:rsidR="00202D8F" w:rsidRDefault="00202D8F" w:rsidP="00202D8F">
                    <w:pPr>
                      <w:spacing w:before="0"/>
                      <w:ind w:firstLine="0"/>
                    </w:pPr>
                    <w:r>
                      <w:rPr>
                        <w:rFonts w:ascii="Arial" w:hAnsi="Arial" w:cs="Arial"/>
                        <w:color w:val="000000"/>
                        <w:sz w:val="14"/>
                        <w:szCs w:val="14"/>
                      </w:rPr>
                      <w:t>2000</w:t>
                    </w:r>
                  </w:p>
                </w:txbxContent>
              </v:textbox>
            </v:rect>
            <v:rect id="_x0000_s3256" style="position:absolute;left:1445;top:2754;width:156;height:161;mso-wrap-style:none" filled="f" stroked="f">
              <v:textbox style="mso-fit-shape-to-text:t" inset="0,0,0,0">
                <w:txbxContent>
                  <w:p w:rsidR="00202D8F" w:rsidRDefault="00202D8F" w:rsidP="00202D8F">
                    <w:pPr>
                      <w:spacing w:before="0"/>
                      <w:ind w:firstLine="0"/>
                    </w:pPr>
                    <w:r>
                      <w:rPr>
                        <w:rFonts w:ascii="Arial" w:hAnsi="Arial" w:cs="Arial"/>
                        <w:color w:val="000000"/>
                        <w:sz w:val="14"/>
                        <w:szCs w:val="14"/>
                      </w:rPr>
                      <w:t>01</w:t>
                    </w:r>
                  </w:p>
                </w:txbxContent>
              </v:textbox>
            </v:rect>
            <v:rect id="_x0000_s3257" style="position:absolute;left:1784;top:2754;width:156;height:161;mso-wrap-style:none" filled="f" stroked="f">
              <v:textbox style="mso-fit-shape-to-text:t" inset="0,0,0,0">
                <w:txbxContent>
                  <w:p w:rsidR="00202D8F" w:rsidRDefault="00202D8F" w:rsidP="00202D8F">
                    <w:pPr>
                      <w:spacing w:before="0"/>
                      <w:ind w:firstLine="0"/>
                    </w:pPr>
                    <w:r>
                      <w:rPr>
                        <w:rFonts w:ascii="Arial" w:hAnsi="Arial" w:cs="Arial"/>
                        <w:color w:val="000000"/>
                        <w:sz w:val="14"/>
                        <w:szCs w:val="14"/>
                      </w:rPr>
                      <w:t>02</w:t>
                    </w:r>
                  </w:p>
                </w:txbxContent>
              </v:textbox>
            </v:rect>
            <v:rect id="_x0000_s3258" style="position:absolute;left:2124;top:2754;width:156;height:161;mso-wrap-style:none" filled="f" stroked="f">
              <v:textbox style="mso-fit-shape-to-text:t" inset="0,0,0,0">
                <w:txbxContent>
                  <w:p w:rsidR="00202D8F" w:rsidRDefault="00202D8F" w:rsidP="00202D8F">
                    <w:pPr>
                      <w:spacing w:before="0"/>
                      <w:ind w:firstLine="0"/>
                    </w:pPr>
                    <w:r>
                      <w:rPr>
                        <w:rFonts w:ascii="Arial" w:hAnsi="Arial" w:cs="Arial"/>
                        <w:color w:val="000000"/>
                        <w:sz w:val="14"/>
                        <w:szCs w:val="14"/>
                      </w:rPr>
                      <w:t>03</w:t>
                    </w:r>
                  </w:p>
                </w:txbxContent>
              </v:textbox>
            </v:rect>
            <v:rect id="_x0000_s3259" style="position:absolute;left:2474;top:2754;width:156;height:161;mso-wrap-style:none" filled="f" stroked="f">
              <v:textbox style="mso-fit-shape-to-text:t" inset="0,0,0,0">
                <w:txbxContent>
                  <w:p w:rsidR="00202D8F" w:rsidRDefault="00202D8F" w:rsidP="00202D8F">
                    <w:pPr>
                      <w:spacing w:before="0"/>
                      <w:ind w:firstLine="0"/>
                    </w:pPr>
                    <w:r>
                      <w:rPr>
                        <w:rFonts w:ascii="Arial" w:hAnsi="Arial" w:cs="Arial"/>
                        <w:color w:val="000000"/>
                        <w:sz w:val="14"/>
                        <w:szCs w:val="14"/>
                      </w:rPr>
                      <w:t>04</w:t>
                    </w:r>
                  </w:p>
                </w:txbxContent>
              </v:textbox>
            </v:rect>
            <v:rect id="_x0000_s3260" style="position:absolute;left:2814;top:2754;width:156;height:161;mso-wrap-style:none" filled="f" stroked="f">
              <v:textbox style="mso-fit-shape-to-text:t" inset="0,0,0,0">
                <w:txbxContent>
                  <w:p w:rsidR="00202D8F" w:rsidRDefault="00202D8F" w:rsidP="00202D8F">
                    <w:pPr>
                      <w:spacing w:before="0"/>
                      <w:ind w:firstLine="0"/>
                    </w:pPr>
                    <w:r>
                      <w:rPr>
                        <w:rFonts w:ascii="Arial" w:hAnsi="Arial" w:cs="Arial"/>
                        <w:color w:val="000000"/>
                        <w:sz w:val="14"/>
                        <w:szCs w:val="14"/>
                      </w:rPr>
                      <w:t>05</w:t>
                    </w:r>
                  </w:p>
                </w:txbxContent>
              </v:textbox>
            </v:rect>
            <v:rect id="_x0000_s3261" style="position:absolute;left:3153;top:2754;width:156;height:161;mso-wrap-style:none" filled="f" stroked="f">
              <v:textbox style="mso-fit-shape-to-text:t" inset="0,0,0,0">
                <w:txbxContent>
                  <w:p w:rsidR="00202D8F" w:rsidRDefault="00202D8F" w:rsidP="00202D8F">
                    <w:pPr>
                      <w:spacing w:before="0"/>
                      <w:ind w:firstLine="0"/>
                    </w:pPr>
                    <w:r>
                      <w:rPr>
                        <w:rFonts w:ascii="Arial" w:hAnsi="Arial" w:cs="Arial"/>
                        <w:color w:val="000000"/>
                        <w:sz w:val="14"/>
                        <w:szCs w:val="14"/>
                      </w:rPr>
                      <w:t>06</w:t>
                    </w:r>
                  </w:p>
                </w:txbxContent>
              </v:textbox>
            </v:rect>
            <v:rect id="_x0000_s3262" style="position:absolute;left:3493;top:2754;width:156;height:161;mso-wrap-style:none" filled="f" stroked="f">
              <v:textbox style="mso-fit-shape-to-text:t" inset="0,0,0,0">
                <w:txbxContent>
                  <w:p w:rsidR="00202D8F" w:rsidRDefault="00202D8F" w:rsidP="00202D8F">
                    <w:pPr>
                      <w:spacing w:before="0"/>
                      <w:ind w:firstLine="0"/>
                    </w:pPr>
                    <w:r>
                      <w:rPr>
                        <w:rFonts w:ascii="Arial" w:hAnsi="Arial" w:cs="Arial"/>
                        <w:color w:val="000000"/>
                        <w:sz w:val="14"/>
                        <w:szCs w:val="14"/>
                      </w:rPr>
                      <w:t>07</w:t>
                    </w:r>
                  </w:p>
                </w:txbxContent>
              </v:textbox>
            </v:rect>
            <v:rect id="_x0000_s3263" style="position:absolute;left:3833;top:2754;width:156;height:161;mso-wrap-style:none" filled="f" stroked="f">
              <v:textbox style="mso-fit-shape-to-text:t" inset="0,0,0,0">
                <w:txbxContent>
                  <w:p w:rsidR="00202D8F" w:rsidRDefault="00202D8F" w:rsidP="00202D8F">
                    <w:pPr>
                      <w:spacing w:before="0"/>
                      <w:ind w:firstLine="0"/>
                    </w:pPr>
                    <w:r>
                      <w:rPr>
                        <w:rFonts w:ascii="Arial" w:hAnsi="Arial" w:cs="Arial"/>
                        <w:color w:val="000000"/>
                        <w:sz w:val="14"/>
                        <w:szCs w:val="14"/>
                      </w:rPr>
                      <w:t>08</w:t>
                    </w:r>
                  </w:p>
                </w:txbxContent>
              </v:textbox>
            </v:rect>
            <v:rect id="_x0000_s3264" style="position:absolute;left:4173;top:2754;width:156;height:161;mso-wrap-style:none" filled="f" stroked="f">
              <v:textbox style="mso-fit-shape-to-text:t" inset="0,0,0,0">
                <w:txbxContent>
                  <w:p w:rsidR="00202D8F" w:rsidRDefault="00202D8F" w:rsidP="00202D8F">
                    <w:pPr>
                      <w:spacing w:before="0"/>
                      <w:ind w:firstLine="0"/>
                    </w:pPr>
                    <w:r>
                      <w:rPr>
                        <w:rFonts w:ascii="Arial" w:hAnsi="Arial" w:cs="Arial"/>
                        <w:color w:val="000000"/>
                        <w:sz w:val="14"/>
                        <w:szCs w:val="14"/>
                      </w:rPr>
                      <w:t>09</w:t>
                    </w:r>
                  </w:p>
                </w:txbxContent>
              </v:textbox>
            </v:rect>
            <v:line id="_x0000_s3265" style="position:absolute" from="793,1079" to="1048,1080" strokecolor="blue" strokeweight="53e-5mm"/>
            <v:rect id="_x0000_s3266" style="position:absolute;left:887;top:1051;width:48;height:47" fillcolor="blue" strokecolor="blue" strokeweight=".00025mm"/>
            <v:rect id="_x0000_s3267" style="position:absolute;left:1086;top:994;width:561;height:182;mso-wrap-style:none" filled="f" stroked="f">
              <v:textbox style="mso-fit-shape-to-text:t" inset="0,0,0,0">
                <w:txbxContent>
                  <w:p w:rsidR="00202D8F" w:rsidRDefault="00202D8F" w:rsidP="00202D8F">
                    <w:pPr>
                      <w:spacing w:before="0"/>
                      <w:ind w:firstLine="0"/>
                    </w:pPr>
                    <w:r>
                      <w:rPr>
                        <w:rFonts w:ascii="Arial" w:hAnsi="Arial" w:cs="Arial" w:hint="eastAsia"/>
                        <w:color w:val="000000"/>
                        <w:sz w:val="14"/>
                        <w:szCs w:val="14"/>
                      </w:rPr>
                      <w:t>发达国家</w:t>
                    </w:r>
                  </w:p>
                </w:txbxContent>
              </v:textbox>
            </v:rect>
            <v:line id="_x0000_s3268" style="position:absolute" from="793,1306" to="1048,1307" strokeweight="53e-5mm"/>
            <v:oval id="_x0000_s3269" style="position:absolute;left:887;top:1278;width:48;height:47" fillcolor="black" strokeweight=".00025mm"/>
            <v:rect id="_x0000_s3270" style="position:absolute;left:1086;top:1221;width:701;height:182;mso-wrap-style:none" filled="f" stroked="f">
              <v:textbox style="mso-fit-shape-to-text:t" inset="0,0,0,0">
                <w:txbxContent>
                  <w:p w:rsidR="00202D8F" w:rsidRDefault="00202D8F" w:rsidP="00202D8F">
                    <w:pPr>
                      <w:spacing w:before="0"/>
                      <w:ind w:firstLine="0"/>
                    </w:pPr>
                    <w:r>
                      <w:rPr>
                        <w:rFonts w:ascii="Arial" w:hAnsi="Arial" w:cs="Arial" w:hint="eastAsia"/>
                        <w:color w:val="000000"/>
                        <w:sz w:val="14"/>
                        <w:szCs w:val="14"/>
                      </w:rPr>
                      <w:t>发展中国家</w:t>
                    </w:r>
                  </w:p>
                </w:txbxContent>
              </v:textbox>
            </v:rect>
            <v:line id="_x0000_s3271" style="position:absolute" from="793,1524" to="1048,1525" strokecolor="red" strokeweight="53e-5mm"/>
            <v:shape id="_x0000_s3272" style="position:absolute;left:887;top:1496;width:57;height:56" coordsize="57,56" path="m29,l57,56,,56,29,xe" fillcolor="red" strokecolor="red" strokeweight=".00025mm">
              <v:path arrowok="t"/>
            </v:shape>
            <v:rect id="_x0000_s3273" style="position:absolute;left:1086;top:1439;width:281;height:182;mso-wrap-style:none" filled="f" stroked="f">
              <v:textbox style="mso-fit-shape-to-text:t" inset="0,0,0,0">
                <w:txbxContent>
                  <w:p w:rsidR="00202D8F" w:rsidRDefault="00202D8F" w:rsidP="00202D8F">
                    <w:pPr>
                      <w:spacing w:before="0"/>
                      <w:ind w:firstLine="0"/>
                    </w:pPr>
                    <w:r>
                      <w:rPr>
                        <w:rFonts w:ascii="Arial" w:hAnsi="Arial" w:cs="Arial" w:hint="eastAsia"/>
                        <w:color w:val="000000"/>
                        <w:sz w:val="14"/>
                        <w:szCs w:val="14"/>
                      </w:rPr>
                      <w:t>世界</w:t>
                    </w:r>
                  </w:p>
                </w:txbxContent>
              </v:textbox>
            </v:rect>
            <v:rect id="_x0000_s3274" style="position:absolute;left:557;top:123;width:2562;height:233;mso-wrap-style:none" filled="f" stroked="f">
              <v:textbox style="mso-fit-shape-to-text:t" inset="0,0,0,0">
                <w:txbxContent>
                  <w:p w:rsidR="00202D8F" w:rsidRDefault="00202D8F" w:rsidP="00202D8F">
                    <w:pPr>
                      <w:spacing w:before="0"/>
                    </w:pPr>
                    <w:r>
                      <w:rPr>
                        <w:rFonts w:ascii="Arial" w:hAnsi="Arial" w:cs="Arial" w:hint="eastAsia"/>
                        <w:b/>
                        <w:bCs/>
                        <w:color w:val="000000"/>
                        <w:sz w:val="18"/>
                        <w:szCs w:val="18"/>
                      </w:rPr>
                      <w:t>每</w:t>
                    </w:r>
                    <w:r>
                      <w:rPr>
                        <w:rFonts w:ascii="Arial" w:hAnsi="Arial" w:cs="Arial" w:hint="eastAsia"/>
                        <w:b/>
                        <w:bCs/>
                        <w:color w:val="000000"/>
                        <w:sz w:val="18"/>
                        <w:szCs w:val="18"/>
                      </w:rPr>
                      <w:t>100</w:t>
                    </w:r>
                    <w:r>
                      <w:rPr>
                        <w:rFonts w:ascii="Arial" w:hAnsi="Arial" w:cs="Arial" w:hint="eastAsia"/>
                        <w:b/>
                        <w:bCs/>
                        <w:color w:val="000000"/>
                        <w:sz w:val="18"/>
                        <w:szCs w:val="18"/>
                      </w:rPr>
                      <w:t>居民</w:t>
                    </w:r>
                    <w:r>
                      <w:rPr>
                        <w:rFonts w:ascii="Arial" w:hAnsi="Arial" w:cs="Arial" w:hint="eastAsia"/>
                        <w:b/>
                        <w:bCs/>
                        <w:color w:val="000000"/>
                        <w:sz w:val="18"/>
                        <w:szCs w:val="18"/>
                        <w:lang w:eastAsia="zh-CN"/>
                      </w:rPr>
                      <w:t>中的</w:t>
                    </w:r>
                    <w:r>
                      <w:rPr>
                        <w:rFonts w:ascii="Arial" w:hAnsi="Arial" w:cs="Arial" w:hint="eastAsia"/>
                        <w:b/>
                        <w:bCs/>
                        <w:color w:val="000000"/>
                        <w:sz w:val="18"/>
                        <w:szCs w:val="18"/>
                      </w:rPr>
                      <w:t>固定电话线</w:t>
                    </w:r>
                  </w:p>
                </w:txbxContent>
              </v:textbox>
            </v:rect>
            <w10:wrap type="none"/>
            <w10:anchorlock/>
          </v:group>
        </w:pict>
      </w:r>
    </w:p>
    <w:p w:rsidR="00202D8F" w:rsidRDefault="00202D8F" w:rsidP="00202D8F">
      <w:pPr>
        <w:rPr>
          <w:lang w:val="en-US"/>
        </w:rPr>
      </w:pPr>
    </w:p>
    <w:p w:rsidR="00202D8F" w:rsidRPr="00202D8F" w:rsidRDefault="00202D8F" w:rsidP="00202D8F">
      <w:pPr>
        <w:tabs>
          <w:tab w:val="left" w:pos="567"/>
        </w:tabs>
        <w:ind w:left="567" w:hanging="567"/>
        <w:rPr>
          <w:sz w:val="18"/>
          <w:szCs w:val="18"/>
          <w:lang w:val="en-US" w:eastAsia="zh-CN"/>
        </w:rPr>
      </w:pPr>
      <w:r w:rsidRPr="006A2316">
        <w:rPr>
          <w:sz w:val="19"/>
          <w:szCs w:val="19"/>
          <w:lang w:eastAsia="zh-CN"/>
        </w:rPr>
        <w:t>*</w:t>
      </w:r>
      <w:r w:rsidRPr="00202D8F">
        <w:rPr>
          <w:sz w:val="18"/>
          <w:szCs w:val="18"/>
          <w:lang w:eastAsia="zh-CN"/>
        </w:rPr>
        <w:tab/>
      </w:r>
      <w:r w:rsidRPr="00202D8F">
        <w:rPr>
          <w:rFonts w:hint="eastAsia"/>
          <w:sz w:val="18"/>
          <w:szCs w:val="18"/>
          <w:lang w:eastAsia="zh-CN"/>
        </w:rPr>
        <w:t>2009</w:t>
      </w:r>
      <w:r w:rsidRPr="00202D8F">
        <w:rPr>
          <w:rFonts w:hint="eastAsia"/>
          <w:sz w:val="18"/>
          <w:szCs w:val="18"/>
          <w:lang w:eastAsia="zh-CN"/>
        </w:rPr>
        <w:t>年数据为估算数据。</w:t>
      </w:r>
    </w:p>
    <w:p w:rsidR="00202D8F" w:rsidRPr="00202D8F" w:rsidRDefault="00202D8F" w:rsidP="00202D8F">
      <w:pPr>
        <w:ind w:firstLine="0"/>
        <w:rPr>
          <w:sz w:val="18"/>
          <w:szCs w:val="18"/>
          <w:lang w:val="en-US"/>
        </w:rPr>
      </w:pPr>
      <w:r w:rsidRPr="00202D8F">
        <w:rPr>
          <w:rFonts w:ascii="STKaiti" w:eastAsia="STKaiti" w:hAnsi="STKaiti" w:hint="eastAsia"/>
          <w:sz w:val="18"/>
          <w:szCs w:val="18"/>
          <w:lang w:eastAsia="zh-CN"/>
        </w:rPr>
        <w:t>来源</w:t>
      </w:r>
      <w:r w:rsidRPr="00202D8F">
        <w:rPr>
          <w:rFonts w:hint="eastAsia"/>
          <w:sz w:val="18"/>
          <w:szCs w:val="18"/>
          <w:lang w:eastAsia="zh-CN"/>
        </w:rPr>
        <w:t>：</w:t>
      </w:r>
      <w:r w:rsidRPr="00202D8F">
        <w:rPr>
          <w:rFonts w:ascii="STKaiti" w:eastAsia="STKaiti" w:hAnsi="STKaiti" w:hint="eastAsia"/>
          <w:sz w:val="18"/>
          <w:szCs w:val="18"/>
          <w:lang w:eastAsia="zh-CN"/>
        </w:rPr>
        <w:t>国际电联世界电信</w:t>
      </w:r>
      <w:r w:rsidRPr="00202D8F">
        <w:rPr>
          <w:rFonts w:ascii="STKaiti" w:eastAsia="STKaiti" w:hAnsi="STKaiti"/>
          <w:sz w:val="18"/>
          <w:szCs w:val="18"/>
          <w:lang w:eastAsia="zh-CN"/>
        </w:rPr>
        <w:t>ICT</w:t>
      </w:r>
      <w:r w:rsidRPr="00202D8F">
        <w:rPr>
          <w:rFonts w:ascii="STKaiti" w:eastAsia="STKaiti" w:hAnsi="STKaiti" w:hint="eastAsia"/>
          <w:sz w:val="18"/>
          <w:szCs w:val="18"/>
          <w:lang w:eastAsia="zh-CN"/>
        </w:rPr>
        <w:t>指标数据库</w:t>
      </w:r>
      <w:r w:rsidRPr="00202D8F">
        <w:rPr>
          <w:rStyle w:val="FootnoteReference"/>
          <w:sz w:val="18"/>
          <w:szCs w:val="18"/>
        </w:rPr>
        <w:footnoteReference w:id="1"/>
      </w:r>
      <w:r w:rsidRPr="00202D8F">
        <w:rPr>
          <w:rFonts w:hint="eastAsia"/>
          <w:sz w:val="18"/>
          <w:szCs w:val="18"/>
          <w:lang w:eastAsia="zh-CN"/>
        </w:rPr>
        <w:t>。</w:t>
      </w:r>
    </w:p>
    <w:p w:rsidR="005D69FA" w:rsidRDefault="005D69FA" w:rsidP="007B3DFD">
      <w:pPr>
        <w:pStyle w:val="FigureSource"/>
        <w:rPr>
          <w:lang w:eastAsia="zh-CN"/>
        </w:rPr>
      </w:pPr>
    </w:p>
    <w:p w:rsidR="00202D8F" w:rsidRPr="00202D8F" w:rsidRDefault="00202D8F" w:rsidP="00202D8F">
      <w:pPr>
        <w:rPr>
          <w:lang w:val="en-US" w:eastAsia="zh-CN"/>
        </w:rPr>
      </w:pPr>
    </w:p>
    <w:p w:rsidR="005D69FA" w:rsidRPr="00933814" w:rsidRDefault="005D69FA" w:rsidP="005D69FA">
      <w:pPr>
        <w:ind w:firstLineChars="200" w:firstLine="440"/>
        <w:rPr>
          <w:lang w:eastAsia="zh-CN"/>
        </w:rPr>
      </w:pPr>
      <w:r w:rsidRPr="00933814">
        <w:rPr>
          <w:rFonts w:ascii="SimSun" w:hAnsi="SimSun" w:cs="SimSun" w:hint="eastAsia"/>
          <w:lang w:eastAsia="zh-CN"/>
        </w:rPr>
        <w:t>包括电信初装支出以及对现有安装的补充支出在内的全球电信投资在</w:t>
      </w:r>
      <w:r w:rsidRPr="00933814">
        <w:rPr>
          <w:rFonts w:hint="eastAsia"/>
          <w:lang w:eastAsia="zh-CN"/>
        </w:rPr>
        <w:t>2001</w:t>
      </w:r>
      <w:r w:rsidRPr="00933814">
        <w:rPr>
          <w:rFonts w:ascii="SimSun" w:hAnsi="SimSun" w:cs="SimSun" w:hint="eastAsia"/>
          <w:lang w:eastAsia="zh-CN"/>
        </w:rPr>
        <w:t>年达到最高水平</w:t>
      </w:r>
      <w:r>
        <w:rPr>
          <w:rFonts w:ascii="SimSun" w:hAnsi="SimSun" w:cs="SimSun" w:hint="eastAsia"/>
          <w:lang w:eastAsia="zh-CN"/>
        </w:rPr>
        <w:t>，为</w:t>
      </w:r>
      <w:r w:rsidRPr="00933814">
        <w:rPr>
          <w:rFonts w:hint="eastAsia"/>
          <w:lang w:eastAsia="zh-CN"/>
        </w:rPr>
        <w:t>2</w:t>
      </w:r>
      <w:r>
        <w:rPr>
          <w:lang w:val="en-US" w:eastAsia="zh-CN"/>
        </w:rPr>
        <w:t> </w:t>
      </w:r>
      <w:r w:rsidRPr="00933814">
        <w:rPr>
          <w:rFonts w:hint="eastAsia"/>
          <w:lang w:eastAsia="zh-CN"/>
        </w:rPr>
        <w:t>500</w:t>
      </w:r>
      <w:r>
        <w:rPr>
          <w:rFonts w:ascii="SimSun" w:hAnsi="SimSun" w:cs="SimSun" w:hint="eastAsia"/>
          <w:lang w:eastAsia="zh-CN"/>
        </w:rPr>
        <w:t>亿美元。</w:t>
      </w:r>
      <w:r w:rsidRPr="00933814">
        <w:rPr>
          <w:rFonts w:ascii="SimSun" w:hAnsi="SimSun" w:cs="SimSun" w:hint="eastAsia"/>
          <w:lang w:eastAsia="zh-CN"/>
        </w:rPr>
        <w:t>之后</w:t>
      </w:r>
      <w:r>
        <w:rPr>
          <w:rFonts w:ascii="SimSun" w:hAnsi="SimSun" w:cs="SimSun" w:hint="eastAsia"/>
          <w:lang w:eastAsia="zh-CN"/>
        </w:rPr>
        <w:t>，</w:t>
      </w:r>
      <w:r w:rsidRPr="00933814">
        <w:rPr>
          <w:rFonts w:ascii="SimSun" w:hAnsi="SimSun" w:cs="SimSun" w:hint="eastAsia"/>
          <w:lang w:eastAsia="zh-CN"/>
        </w:rPr>
        <w:t>在</w:t>
      </w:r>
      <w:r w:rsidRPr="00933814">
        <w:rPr>
          <w:rFonts w:hint="eastAsia"/>
          <w:lang w:eastAsia="zh-CN"/>
        </w:rPr>
        <w:t>2004</w:t>
      </w:r>
      <w:r w:rsidRPr="00933814">
        <w:rPr>
          <w:rFonts w:ascii="SimSun" w:hAnsi="SimSun" w:cs="SimSun" w:hint="eastAsia"/>
          <w:lang w:eastAsia="zh-CN"/>
        </w:rPr>
        <w:t>年出现下滑。自此之后，投资再次提升，</w:t>
      </w:r>
      <w:r>
        <w:rPr>
          <w:rFonts w:ascii="SimSun" w:hAnsi="SimSun" w:cs="SimSun" w:hint="eastAsia"/>
          <w:lang w:eastAsia="zh-CN"/>
        </w:rPr>
        <w:t>在</w:t>
      </w:r>
      <w:r w:rsidRPr="00933814">
        <w:rPr>
          <w:rFonts w:hint="eastAsia"/>
          <w:lang w:eastAsia="zh-CN"/>
        </w:rPr>
        <w:t>2008</w:t>
      </w:r>
      <w:r w:rsidRPr="00933814">
        <w:rPr>
          <w:rFonts w:ascii="SimSun" w:hAnsi="SimSun" w:cs="SimSun" w:hint="eastAsia"/>
          <w:lang w:eastAsia="zh-CN"/>
        </w:rPr>
        <w:t>年投资总额超过</w:t>
      </w:r>
      <w:r w:rsidRPr="00933814">
        <w:rPr>
          <w:rFonts w:hint="eastAsia"/>
          <w:lang w:eastAsia="zh-CN"/>
        </w:rPr>
        <w:t>2001</w:t>
      </w:r>
      <w:r w:rsidRPr="00933814">
        <w:rPr>
          <w:rFonts w:ascii="SimSun" w:hAnsi="SimSun" w:cs="SimSun" w:hint="eastAsia"/>
          <w:lang w:eastAsia="zh-CN"/>
        </w:rPr>
        <w:t>年金额，达</w:t>
      </w:r>
      <w:r w:rsidRPr="00933814">
        <w:rPr>
          <w:rFonts w:hint="eastAsia"/>
          <w:lang w:eastAsia="zh-CN"/>
        </w:rPr>
        <w:t>2</w:t>
      </w:r>
      <w:r>
        <w:rPr>
          <w:lang w:val="en-US" w:eastAsia="zh-CN"/>
        </w:rPr>
        <w:t> </w:t>
      </w:r>
      <w:r w:rsidRPr="00933814">
        <w:rPr>
          <w:rFonts w:hint="eastAsia"/>
          <w:lang w:eastAsia="zh-CN"/>
        </w:rPr>
        <w:t>590</w:t>
      </w:r>
      <w:r w:rsidRPr="00933814">
        <w:rPr>
          <w:rFonts w:ascii="SimSun" w:hAnsi="SimSun" w:cs="SimSun" w:hint="eastAsia"/>
          <w:lang w:eastAsia="zh-CN"/>
        </w:rPr>
        <w:t>亿美元（图</w:t>
      </w:r>
      <w:r w:rsidRPr="00933814">
        <w:rPr>
          <w:rFonts w:hint="eastAsia"/>
          <w:lang w:eastAsia="zh-CN"/>
        </w:rPr>
        <w:t>2</w:t>
      </w:r>
      <w:r w:rsidRPr="00933814">
        <w:rPr>
          <w:rFonts w:ascii="SimSun" w:hAnsi="SimSun" w:cs="SimSun" w:hint="eastAsia"/>
          <w:lang w:eastAsia="zh-CN"/>
        </w:rPr>
        <w:t>）。</w:t>
      </w:r>
      <w:r>
        <w:rPr>
          <w:rFonts w:ascii="SimSun" w:hAnsi="SimSun" w:cs="SimSun" w:hint="eastAsia"/>
          <w:lang w:eastAsia="zh-CN"/>
        </w:rPr>
        <w:t>这些投资数据还应考虑到技术创新和批发市场的竞争所导致的价格的巨幅</w:t>
      </w:r>
      <w:r w:rsidRPr="00933814">
        <w:rPr>
          <w:rFonts w:ascii="SimSun" w:hAnsi="SimSun" w:cs="SimSun" w:hint="eastAsia"/>
          <w:lang w:eastAsia="zh-CN"/>
        </w:rPr>
        <w:t>下跌，</w:t>
      </w:r>
      <w:r>
        <w:rPr>
          <w:rFonts w:ascii="SimSun" w:hAnsi="SimSun" w:cs="SimSun" w:hint="eastAsia"/>
          <w:lang w:eastAsia="zh-CN"/>
        </w:rPr>
        <w:t>这些</w:t>
      </w:r>
      <w:r w:rsidRPr="00933814">
        <w:rPr>
          <w:rFonts w:ascii="SimSun" w:hAnsi="SimSun" w:cs="SimSun" w:hint="eastAsia"/>
          <w:lang w:eastAsia="zh-CN"/>
        </w:rPr>
        <w:t>使运营商</w:t>
      </w:r>
      <w:r>
        <w:rPr>
          <w:rFonts w:hint="eastAsia"/>
          <w:lang w:eastAsia="zh-CN"/>
        </w:rPr>
        <w:t>“</w:t>
      </w:r>
      <w:r>
        <w:rPr>
          <w:rFonts w:ascii="SimSun" w:hAnsi="SimSun" w:cs="SimSun" w:hint="eastAsia"/>
          <w:lang w:eastAsia="zh-CN"/>
        </w:rPr>
        <w:t>花更少的钱买到更多</w:t>
      </w:r>
      <w:r w:rsidRPr="00933814">
        <w:rPr>
          <w:rFonts w:ascii="SimSun" w:hAnsi="SimSun" w:cs="SimSun" w:hint="eastAsia"/>
          <w:lang w:eastAsia="zh-CN"/>
        </w:rPr>
        <w:t>的东西</w:t>
      </w:r>
      <w:r>
        <w:rPr>
          <w:rFonts w:hint="eastAsia"/>
          <w:lang w:eastAsia="zh-CN"/>
        </w:rPr>
        <w:t>”</w:t>
      </w:r>
      <w:r w:rsidRPr="00933814">
        <w:rPr>
          <w:rFonts w:ascii="SimSun" w:hAnsi="SimSun" w:cs="SimSun" w:hint="eastAsia"/>
          <w:lang w:eastAsia="zh-CN"/>
        </w:rPr>
        <w:t>。</w:t>
      </w:r>
    </w:p>
    <w:p w:rsidR="005D69FA" w:rsidRDefault="005D69FA" w:rsidP="005D69FA">
      <w:pPr>
        <w:ind w:right="-143" w:firstLineChars="200" w:firstLine="440"/>
        <w:rPr>
          <w:rFonts w:ascii="SimSun" w:hAnsi="SimSun" w:cs="SimSun"/>
          <w:lang w:val="en-US" w:eastAsia="zh-CN"/>
        </w:rPr>
      </w:pPr>
      <w:r w:rsidRPr="006A2316">
        <w:rPr>
          <w:lang w:eastAsia="zh-CN"/>
        </w:rPr>
        <w:t>ICT</w:t>
      </w:r>
      <w:r>
        <w:rPr>
          <w:rFonts w:ascii="SimSun" w:hAnsi="SimSun" w:cs="SimSun" w:hint="eastAsia"/>
          <w:lang w:eastAsia="zh-CN"/>
        </w:rPr>
        <w:t>投资的区域性比较表明，</w:t>
      </w:r>
      <w:r>
        <w:rPr>
          <w:rFonts w:hint="eastAsia"/>
          <w:lang w:eastAsia="zh-CN"/>
        </w:rPr>
        <w:t>2008</w:t>
      </w:r>
      <w:r>
        <w:rPr>
          <w:rFonts w:ascii="SimSun" w:hAnsi="SimSun" w:cs="SimSun" w:hint="eastAsia"/>
          <w:lang w:eastAsia="zh-CN"/>
        </w:rPr>
        <w:t>年，美洲区域在电信投资中占最高比例（</w:t>
      </w:r>
      <w:r>
        <w:rPr>
          <w:rFonts w:hint="eastAsia"/>
          <w:lang w:eastAsia="zh-CN"/>
        </w:rPr>
        <w:t>34%</w:t>
      </w:r>
      <w:r>
        <w:rPr>
          <w:rFonts w:ascii="SimSun" w:hAnsi="SimSun" w:cs="SimSun" w:hint="eastAsia"/>
          <w:lang w:eastAsia="zh-CN"/>
        </w:rPr>
        <w:t>），其次是亚太（</w:t>
      </w:r>
      <w:r>
        <w:rPr>
          <w:rFonts w:hint="eastAsia"/>
          <w:lang w:eastAsia="zh-CN"/>
        </w:rPr>
        <w:t>29%</w:t>
      </w:r>
      <w:r>
        <w:rPr>
          <w:rFonts w:ascii="SimSun" w:hAnsi="SimSun" w:cs="SimSun" w:hint="eastAsia"/>
          <w:lang w:eastAsia="zh-CN"/>
        </w:rPr>
        <w:t>）和欧洲（</w:t>
      </w:r>
      <w:r>
        <w:rPr>
          <w:rFonts w:hint="eastAsia"/>
          <w:lang w:eastAsia="zh-CN"/>
        </w:rPr>
        <w:t>24%</w:t>
      </w:r>
      <w:r>
        <w:rPr>
          <w:rFonts w:ascii="SimSun" w:hAnsi="SimSun" w:cs="SimSun" w:hint="eastAsia"/>
          <w:lang w:eastAsia="zh-CN"/>
        </w:rPr>
        <w:t>）、阿拉伯国家（</w:t>
      </w:r>
      <w:r>
        <w:rPr>
          <w:rFonts w:hint="eastAsia"/>
          <w:lang w:eastAsia="zh-CN"/>
        </w:rPr>
        <w:t>10%</w:t>
      </w:r>
      <w:r>
        <w:rPr>
          <w:rFonts w:ascii="SimSun" w:hAnsi="SimSun" w:cs="SimSun" w:hint="eastAsia"/>
          <w:lang w:eastAsia="zh-CN"/>
        </w:rPr>
        <w:t>）、非洲（</w:t>
      </w:r>
      <w:r>
        <w:rPr>
          <w:rFonts w:hint="eastAsia"/>
          <w:lang w:eastAsia="zh-CN"/>
        </w:rPr>
        <w:t>2%</w:t>
      </w:r>
      <w:r>
        <w:rPr>
          <w:rFonts w:ascii="SimSun" w:hAnsi="SimSun" w:cs="SimSun" w:hint="eastAsia"/>
          <w:lang w:eastAsia="zh-CN"/>
        </w:rPr>
        <w:t>）、独联体区域（</w:t>
      </w:r>
      <w:r>
        <w:rPr>
          <w:rFonts w:hint="eastAsia"/>
          <w:lang w:eastAsia="zh-CN"/>
        </w:rPr>
        <w:t>1%</w:t>
      </w:r>
      <w:r>
        <w:rPr>
          <w:rFonts w:ascii="SimSun" w:hAnsi="SimSun" w:cs="SimSun" w:hint="eastAsia"/>
          <w:lang w:eastAsia="zh-CN"/>
        </w:rPr>
        <w:t>）。</w:t>
      </w:r>
    </w:p>
    <w:p w:rsidR="00ED1F21" w:rsidRDefault="00ED1F21">
      <w:pPr>
        <w:tabs>
          <w:tab w:val="clear" w:pos="794"/>
          <w:tab w:val="clear" w:pos="1191"/>
          <w:tab w:val="clear" w:pos="1588"/>
          <w:tab w:val="clear" w:pos="1985"/>
        </w:tabs>
        <w:overflowPunct/>
        <w:autoSpaceDE/>
        <w:autoSpaceDN/>
        <w:adjustRightInd/>
        <w:spacing w:before="0"/>
        <w:ind w:firstLine="0"/>
        <w:jc w:val="left"/>
        <w:textAlignment w:val="auto"/>
        <w:rPr>
          <w:rFonts w:ascii="SimSun" w:hAnsi="SimSun" w:cs="SimSun"/>
          <w:lang w:val="en-US" w:eastAsia="zh-CN"/>
        </w:rPr>
      </w:pPr>
      <w:r>
        <w:rPr>
          <w:rFonts w:ascii="SimSun" w:hAnsi="SimSun" w:cs="SimSun"/>
          <w:lang w:val="en-US" w:eastAsia="zh-CN"/>
        </w:rPr>
        <w:br w:type="page"/>
      </w:r>
    </w:p>
    <w:p w:rsidR="006E08A9" w:rsidRDefault="006E08A9" w:rsidP="005D69FA">
      <w:pPr>
        <w:ind w:right="-143" w:firstLineChars="200" w:firstLine="440"/>
        <w:rPr>
          <w:rFonts w:ascii="SimSun" w:hAnsi="SimSun" w:cs="SimSun"/>
          <w:lang w:val="en-US" w:eastAsia="zh-CN"/>
        </w:rPr>
      </w:pPr>
    </w:p>
    <w:p w:rsidR="006E08A9" w:rsidRPr="00C46023" w:rsidRDefault="006E08A9" w:rsidP="006E08A9">
      <w:pPr>
        <w:pStyle w:val="FigureTitle"/>
        <w:rPr>
          <w:lang w:eastAsia="zh-CN"/>
        </w:rPr>
      </w:pPr>
      <w:r w:rsidRPr="00C46023">
        <w:rPr>
          <w:lang w:eastAsia="zh-CN"/>
        </w:rPr>
        <w:t>图</w:t>
      </w:r>
      <w:r w:rsidRPr="00C46023">
        <w:rPr>
          <w:lang w:eastAsia="zh-CN"/>
        </w:rPr>
        <w:t>2</w:t>
      </w:r>
      <w:r w:rsidRPr="00C46023">
        <w:rPr>
          <w:rFonts w:hint="eastAsia"/>
          <w:lang w:eastAsia="zh-CN"/>
        </w:rPr>
        <w:t>：</w:t>
      </w:r>
      <w:r w:rsidRPr="00C46023">
        <w:rPr>
          <w:lang w:eastAsia="zh-CN"/>
        </w:rPr>
        <w:t>全球电信投资</w:t>
      </w:r>
    </w:p>
    <w:p w:rsidR="006E08A9" w:rsidRDefault="006E08A9" w:rsidP="006E08A9">
      <w:pPr>
        <w:ind w:firstLine="0"/>
        <w:rPr>
          <w:rFonts w:ascii="STKaiti" w:eastAsia="STKaiti" w:hAnsi="STKaiti"/>
          <w:lang w:val="en-US" w:eastAsia="zh-CN"/>
        </w:rPr>
      </w:pPr>
      <w:r w:rsidRPr="00C46023">
        <w:rPr>
          <w:rFonts w:ascii="STKaiti" w:eastAsia="STKaiti" w:hAnsi="STKaiti"/>
          <w:lang w:eastAsia="zh-CN"/>
        </w:rPr>
        <w:t>1998-2008年全球电信投资（单位10亿美元）（左图）和2008年各区域的电信投资百分比（右图）。</w:t>
      </w:r>
    </w:p>
    <w:p w:rsidR="00317BC3" w:rsidRPr="00317BC3" w:rsidRDefault="007B304A" w:rsidP="006E08A9">
      <w:pPr>
        <w:ind w:firstLine="0"/>
        <w:rPr>
          <w:rFonts w:ascii="STKaiti" w:eastAsia="STKaiti" w:hAnsi="STKaiti"/>
          <w:lang w:val="en-US" w:eastAsia="zh-CN"/>
        </w:rPr>
      </w:pPr>
      <w:r>
        <w:rPr>
          <w:rFonts w:ascii="STKaiti" w:eastAsia="STKaiti" w:hAnsi="STKaiti"/>
          <w:lang w:val="en-US" w:eastAsia="zh-CN"/>
        </w:rPr>
      </w:r>
      <w:r>
        <w:rPr>
          <w:rFonts w:ascii="STKaiti" w:eastAsia="STKaiti" w:hAnsi="STKaiti"/>
          <w:lang w:val="en-US" w:eastAsia="zh-CN"/>
        </w:rPr>
        <w:pict>
          <v:group id="_x0000_s3375" editas="canvas" style="width:203.65pt;height:173.45pt;mso-position-horizontal-relative:char;mso-position-vertical-relative:line" coordorigin=",-108" coordsize="4073,3469">
            <o:lock v:ext="edit" aspectratio="t"/>
            <v:shape id="_x0000_s3376" type="#_x0000_t75" style="position:absolute;top:-108;width:4073;height:3469" o:preferrelative="f">
              <v:fill o:detectmouseclick="t"/>
              <v:path o:extrusionok="t" o:connecttype="none"/>
              <o:lock v:ext="edit" text="t"/>
            </v:shape>
            <v:rect id="_x0000_s3377" style="position:absolute;left:72;top:-36;width:3982;height:3246" stroked="f"/>
            <v:rect id="_x0000_s3378" style="position:absolute;left:620;top:533;width:3232;height:2274" stroked="f"/>
            <v:line id="_x0000_s3379" style="position:absolute" from="620,2044" to="3852,2045" strokeweight="0"/>
            <v:line id="_x0000_s3380" style="position:absolute" from="620,1296" to="3852,1297" strokeweight="0"/>
            <v:line id="_x0000_s3381" style="position:absolute" from="620,533" to="3852,534" strokeweight="0"/>
            <v:rect id="_x0000_s3382" style="position:absolute;left:620;top:533;width:3232;height:2274" filled="f" strokeweight="39e-5mm"/>
            <v:shape id="_x0000_s3383" style="position:absolute;left:620;top:806;width:3232;height:2001" coordsize="3232,2001" path="m,2001l,662,318,590,650,,967,87r332,359l1616,375r318,129l2265,346,2583,130r332,43l3232,43r,1958l2915,2001r-332,l2265,2001r-331,l1616,2001r-317,l967,2001r-317,l318,2001,,2001xe" fillcolor="#f90" stroked="f">
              <v:path arrowok="t"/>
            </v:shape>
            <v:shape id="_x0000_s3384" style="position:absolute;left:620;top:806;width:3232;height:2001" coordsize="3232,2001" path="m,2001l,662,318,590,650,,967,87r332,359l1616,375r318,129l2265,346,2583,130r332,43l3232,43r,1958l2915,2001r-332,l2265,2001r-331,l1616,2001r-317,l967,2001r-317,l318,2001,,2001e" filled="f" strokeweight="39e-5mm">
              <v:path arrowok="t"/>
            </v:shape>
            <v:line id="_x0000_s3385" style="position:absolute" from="620,533" to="621,2807" strokeweight="0"/>
            <v:line id="_x0000_s3386" style="position:absolute" from="577,2807" to="620,2808" strokeweight="0"/>
            <v:line id="_x0000_s3387" style="position:absolute" from="577,2044" to="620,2045" strokeweight="0"/>
            <v:line id="_x0000_s3388" style="position:absolute" from="577,1296" to="620,1297" strokeweight="0"/>
            <v:line id="_x0000_s3389" style="position:absolute" from="577,533" to="620,534" strokeweight="0"/>
            <v:line id="_x0000_s3390" style="position:absolute" from="620,2807" to="3852,2808" strokeweight="0"/>
            <v:line id="_x0000_s3391" style="position:absolute;flip:y" from="620,2807" to="621,2851" strokeweight="0"/>
            <v:line id="_x0000_s3392" style="position:absolute;flip:y" from="1270,2807" to="1271,2851" strokeweight="0"/>
            <v:line id="_x0000_s3393" style="position:absolute;flip:y" from="1919,2807" to="1920,2851" strokeweight="0"/>
            <v:line id="_x0000_s3394" style="position:absolute;flip:y" from="2554,2807" to="2555,2851" strokeweight="0"/>
            <v:line id="_x0000_s3395" style="position:absolute;flip:y" from="3203,2807" to="3204,2851" strokeweight="0"/>
            <v:line id="_x0000_s3396" style="position:absolute;flip:y" from="3852,2807" to="3853,2851" strokeweight="0"/>
            <v:rect id="_x0000_s3397" style="position:absolute;left:621;top:-36;width:3231;height:511" filled="f" stroked="f">
              <v:textbox style="mso-next-textbox:#_x0000_s3397" inset="0,0,0,0">
                <w:txbxContent>
                  <w:p w:rsidR="00317BC3" w:rsidRDefault="00317BC3" w:rsidP="00317BC3">
                    <w:pPr>
                      <w:spacing w:before="0"/>
                      <w:ind w:firstLine="0"/>
                      <w:jc w:val="center"/>
                      <w:rPr>
                        <w:rFonts w:hAnsi="SimSun"/>
                        <w:b/>
                        <w:bCs/>
                        <w:color w:val="000000"/>
                        <w:sz w:val="16"/>
                        <w:szCs w:val="16"/>
                        <w:lang w:eastAsia="zh-CN"/>
                      </w:rPr>
                    </w:pPr>
                    <w:r w:rsidRPr="001B7398">
                      <w:rPr>
                        <w:b/>
                        <w:bCs/>
                        <w:color w:val="000000"/>
                        <w:sz w:val="16"/>
                        <w:szCs w:val="16"/>
                        <w:lang w:eastAsia="zh-CN"/>
                      </w:rPr>
                      <w:t>1998-2008</w:t>
                    </w:r>
                    <w:r w:rsidRPr="001B7398">
                      <w:rPr>
                        <w:rFonts w:hAnsi="SimSun"/>
                        <w:b/>
                        <w:bCs/>
                        <w:color w:val="000000"/>
                        <w:sz w:val="16"/>
                        <w:szCs w:val="16"/>
                        <w:lang w:eastAsia="zh-CN"/>
                      </w:rPr>
                      <w:t>年全球电信投资，</w:t>
                    </w:r>
                  </w:p>
                  <w:p w:rsidR="00317BC3" w:rsidRPr="001B7398" w:rsidRDefault="00317BC3" w:rsidP="00317BC3">
                    <w:pPr>
                      <w:spacing w:before="0"/>
                      <w:ind w:firstLine="0"/>
                      <w:jc w:val="center"/>
                      <w:rPr>
                        <w:lang w:eastAsia="zh-CN"/>
                      </w:rPr>
                    </w:pPr>
                    <w:r w:rsidRPr="001B7398">
                      <w:rPr>
                        <w:rFonts w:hAnsi="SimSun"/>
                        <w:b/>
                        <w:bCs/>
                        <w:color w:val="000000"/>
                        <w:sz w:val="16"/>
                        <w:szCs w:val="16"/>
                        <w:lang w:eastAsia="zh-CN"/>
                      </w:rPr>
                      <w:t>单位：</w:t>
                    </w:r>
                    <w:r w:rsidRPr="001B7398">
                      <w:rPr>
                        <w:b/>
                        <w:bCs/>
                        <w:color w:val="000000"/>
                        <w:sz w:val="16"/>
                        <w:szCs w:val="16"/>
                        <w:lang w:eastAsia="zh-CN"/>
                      </w:rPr>
                      <w:t>10</w:t>
                    </w:r>
                    <w:r w:rsidRPr="001B7398">
                      <w:rPr>
                        <w:rFonts w:hAnsi="SimSun"/>
                        <w:b/>
                        <w:bCs/>
                        <w:color w:val="000000"/>
                        <w:sz w:val="16"/>
                        <w:szCs w:val="16"/>
                        <w:lang w:eastAsia="zh-CN"/>
                      </w:rPr>
                      <w:t>亿美元</w:t>
                    </w:r>
                  </w:p>
                </w:txbxContent>
              </v:textbox>
            </v:rect>
            <v:rect id="_x0000_s3398" style="position:absolute;left:1226;top:331;width:100;height:373;mso-wrap-style:none" filled="f" stroked="f">
              <v:textbox style="mso-next-textbox:#_x0000_s3398;mso-fit-shape-to-text:t" inset="0,0,0,0">
                <w:txbxContent>
                  <w:p w:rsidR="00317BC3" w:rsidRDefault="00317BC3" w:rsidP="00317BC3">
                    <w:pPr>
                      <w:ind w:firstLine="0"/>
                    </w:pPr>
                  </w:p>
                </w:txbxContent>
              </v:textbox>
            </v:rect>
            <v:rect id="_x0000_s3399" style="position:absolute;left:418;top:2707;width:89;height:184;mso-wrap-style:none" filled="f" stroked="f">
              <v:textbox style="mso-next-textbox:#_x0000_s3399;mso-fit-shape-to-text:t" inset="0,0,0,0">
                <w:txbxContent>
                  <w:p w:rsidR="00317BC3" w:rsidRDefault="00317BC3" w:rsidP="00317BC3">
                    <w:pPr>
                      <w:spacing w:before="0"/>
                      <w:ind w:firstLine="0"/>
                    </w:pPr>
                    <w:r>
                      <w:rPr>
                        <w:rFonts w:ascii="Arial" w:hAnsi="Arial" w:cs="Arial"/>
                        <w:color w:val="000000"/>
                        <w:sz w:val="16"/>
                        <w:szCs w:val="16"/>
                      </w:rPr>
                      <w:t>0</w:t>
                    </w:r>
                  </w:p>
                </w:txbxContent>
              </v:textbox>
            </v:rect>
            <v:rect id="_x0000_s3400" style="position:absolute;left:245;top:1944;width:241;height:184;mso-wrap-style:none" filled="f" stroked="f">
              <v:textbox style="mso-next-textbox:#_x0000_s3400;mso-fit-shape-to-text:t" inset="0,0,0,0">
                <w:txbxContent>
                  <w:p w:rsidR="00317BC3" w:rsidRDefault="00317BC3" w:rsidP="00317BC3">
                    <w:pPr>
                      <w:spacing w:before="0"/>
                      <w:ind w:firstLine="0"/>
                    </w:pPr>
                    <w:r w:rsidRPr="006E08A9">
                      <w:rPr>
                        <w:rFonts w:asciiTheme="majorBidi" w:hAnsiTheme="majorBidi" w:cstheme="majorBidi"/>
                        <w:color w:val="000000"/>
                        <w:sz w:val="16"/>
                        <w:szCs w:val="16"/>
                      </w:rPr>
                      <w:t>100</w:t>
                    </w:r>
                  </w:p>
                </w:txbxContent>
              </v:textbox>
            </v:rect>
            <v:rect id="_x0000_s3401" style="position:absolute;left:245;top:1195;width:241;height:184;mso-wrap-style:none" filled="f" stroked="f">
              <v:textbox style="mso-next-textbox:#_x0000_s3401;mso-fit-shape-to-text:t" inset="0,0,0,0">
                <w:txbxContent>
                  <w:p w:rsidR="00317BC3" w:rsidRDefault="00317BC3" w:rsidP="00317BC3">
                    <w:pPr>
                      <w:spacing w:before="0"/>
                      <w:ind w:firstLine="0"/>
                    </w:pPr>
                    <w:r w:rsidRPr="006E08A9">
                      <w:rPr>
                        <w:rFonts w:asciiTheme="majorBidi" w:hAnsiTheme="majorBidi" w:cstheme="majorBidi"/>
                        <w:color w:val="000000"/>
                        <w:sz w:val="16"/>
                        <w:szCs w:val="16"/>
                      </w:rPr>
                      <w:t>200</w:t>
                    </w:r>
                  </w:p>
                </w:txbxContent>
              </v:textbox>
            </v:rect>
            <v:rect id="_x0000_s3402" style="position:absolute;left:245;top:432;width:241;height:184;mso-wrap-style:none" filled="f" stroked="f">
              <v:textbox style="mso-next-textbox:#_x0000_s3402;mso-fit-shape-to-text:t" inset="0,0,0,0">
                <w:txbxContent>
                  <w:p w:rsidR="00317BC3" w:rsidRDefault="00317BC3" w:rsidP="00317BC3">
                    <w:pPr>
                      <w:spacing w:before="0"/>
                      <w:ind w:firstLine="0"/>
                    </w:pPr>
                    <w:r w:rsidRPr="006E08A9">
                      <w:rPr>
                        <w:rFonts w:asciiTheme="majorBidi" w:hAnsiTheme="majorBidi" w:cstheme="majorBidi"/>
                        <w:color w:val="000000"/>
                        <w:sz w:val="16"/>
                        <w:szCs w:val="16"/>
                      </w:rPr>
                      <w:t>300</w:t>
                    </w:r>
                  </w:p>
                </w:txbxContent>
              </v:textbox>
            </v:rect>
            <v:rect id="_x0000_s3403" style="position:absolute;left:447;top:2937;width:321;height:184;mso-wrap-style:none" filled="f" stroked="f">
              <v:textbox style="mso-next-textbox:#_x0000_s3403;mso-fit-shape-to-text:t" inset="0,0,0,0">
                <w:txbxContent>
                  <w:p w:rsidR="00317BC3" w:rsidRPr="006E08A9" w:rsidRDefault="00317BC3" w:rsidP="00317BC3">
                    <w:pPr>
                      <w:spacing w:before="0"/>
                      <w:ind w:firstLine="0"/>
                      <w:rPr>
                        <w:rFonts w:asciiTheme="majorBidi" w:hAnsiTheme="majorBidi" w:cstheme="majorBidi"/>
                      </w:rPr>
                    </w:pPr>
                    <w:r w:rsidRPr="006E08A9">
                      <w:rPr>
                        <w:rFonts w:asciiTheme="majorBidi" w:hAnsiTheme="majorBidi" w:cstheme="majorBidi"/>
                        <w:color w:val="000000"/>
                        <w:sz w:val="16"/>
                        <w:szCs w:val="16"/>
                      </w:rPr>
                      <w:t>1998</w:t>
                    </w:r>
                  </w:p>
                </w:txbxContent>
              </v:textbox>
            </v:rect>
            <v:rect id="_x0000_s3404" style="position:absolute;left:1096;top:2937;width:321;height:184;mso-wrap-style:none" filled="f" stroked="f">
              <v:textbox style="mso-next-textbox:#_x0000_s3404;mso-fit-shape-to-text:t" inset="0,0,0,0">
                <w:txbxContent>
                  <w:p w:rsidR="00317BC3" w:rsidRDefault="00317BC3" w:rsidP="00317BC3">
                    <w:pPr>
                      <w:spacing w:before="0"/>
                      <w:ind w:firstLine="0"/>
                    </w:pPr>
                    <w:r w:rsidRPr="006E08A9">
                      <w:rPr>
                        <w:rFonts w:asciiTheme="majorBidi" w:hAnsiTheme="majorBidi" w:cstheme="majorBidi"/>
                        <w:color w:val="000000"/>
                        <w:sz w:val="16"/>
                        <w:szCs w:val="16"/>
                      </w:rPr>
                      <w:t>2000</w:t>
                    </w:r>
                  </w:p>
                </w:txbxContent>
              </v:textbox>
            </v:rect>
            <v:rect id="_x0000_s3405" style="position:absolute;left:1746;top:2937;width:321;height:184;mso-wrap-style:none" filled="f" stroked="f">
              <v:textbox style="mso-next-textbox:#_x0000_s3405;mso-fit-shape-to-text:t" inset="0,0,0,0">
                <w:txbxContent>
                  <w:p w:rsidR="00317BC3" w:rsidRDefault="00317BC3" w:rsidP="00317BC3">
                    <w:pPr>
                      <w:spacing w:before="0"/>
                      <w:ind w:firstLine="0"/>
                    </w:pPr>
                    <w:r w:rsidRPr="006E08A9">
                      <w:rPr>
                        <w:rFonts w:asciiTheme="majorBidi" w:hAnsiTheme="majorBidi" w:cstheme="majorBidi"/>
                        <w:color w:val="000000"/>
                        <w:sz w:val="16"/>
                        <w:szCs w:val="16"/>
                      </w:rPr>
                      <w:t>2002</w:t>
                    </w:r>
                  </w:p>
                </w:txbxContent>
              </v:textbox>
            </v:rect>
            <v:rect id="_x0000_s3406" style="position:absolute;left:2380;top:2937;width:321;height:184;mso-wrap-style:none" filled="f" stroked="f">
              <v:textbox style="mso-next-textbox:#_x0000_s3406;mso-fit-shape-to-text:t" inset="0,0,0,0">
                <w:txbxContent>
                  <w:p w:rsidR="00317BC3" w:rsidRDefault="00317BC3" w:rsidP="00317BC3">
                    <w:pPr>
                      <w:spacing w:before="0"/>
                      <w:ind w:firstLine="0"/>
                    </w:pPr>
                    <w:r w:rsidRPr="006E08A9">
                      <w:rPr>
                        <w:rFonts w:asciiTheme="majorBidi" w:hAnsiTheme="majorBidi" w:cstheme="majorBidi"/>
                        <w:color w:val="000000"/>
                        <w:sz w:val="16"/>
                        <w:szCs w:val="16"/>
                      </w:rPr>
                      <w:t>2004</w:t>
                    </w:r>
                  </w:p>
                </w:txbxContent>
              </v:textbox>
            </v:rect>
            <v:rect id="_x0000_s3407" style="position:absolute;left:3679;top:2937;width:321;height:184;mso-wrap-style:none" filled="f" stroked="f">
              <v:textbox style="mso-next-textbox:#_x0000_s3407;mso-fit-shape-to-text:t" inset="0,0,0,0">
                <w:txbxContent>
                  <w:p w:rsidR="00317BC3" w:rsidRDefault="00317BC3" w:rsidP="00317BC3">
                    <w:pPr>
                      <w:spacing w:before="0"/>
                      <w:ind w:firstLine="0"/>
                    </w:pPr>
                    <w:r w:rsidRPr="006E08A9">
                      <w:rPr>
                        <w:rFonts w:asciiTheme="majorBidi" w:hAnsiTheme="majorBidi" w:cstheme="majorBidi"/>
                        <w:color w:val="000000"/>
                        <w:sz w:val="16"/>
                        <w:szCs w:val="16"/>
                      </w:rPr>
                      <w:t>2008</w:t>
                    </w:r>
                  </w:p>
                </w:txbxContent>
              </v:textbox>
            </v:rect>
            <v:rect id="_x0000_s3408" style="position:absolute;left:3076;top:2937;width:321;height:184;mso-wrap-style:none" filled="f" stroked="f">
              <v:textbox style="mso-next-textbox:#_x0000_s3408;mso-fit-shape-to-text:t" inset="0,0,0,0">
                <w:txbxContent>
                  <w:p w:rsidR="00317BC3" w:rsidRDefault="00317BC3" w:rsidP="00317BC3">
                    <w:pPr>
                      <w:spacing w:before="0"/>
                      <w:ind w:firstLine="0"/>
                      <w:rPr>
                        <w:lang w:eastAsia="zh-CN"/>
                      </w:rPr>
                    </w:pPr>
                    <w:r w:rsidRPr="006E08A9">
                      <w:rPr>
                        <w:rFonts w:asciiTheme="majorBidi" w:hAnsiTheme="majorBidi" w:cstheme="majorBidi"/>
                        <w:color w:val="000000"/>
                        <w:sz w:val="16"/>
                        <w:szCs w:val="16"/>
                      </w:rPr>
                      <w:t>200</w:t>
                    </w:r>
                    <w:r w:rsidRPr="006E08A9">
                      <w:rPr>
                        <w:rFonts w:asciiTheme="majorBidi" w:hAnsiTheme="majorBidi" w:cstheme="majorBidi"/>
                        <w:color w:val="000000"/>
                        <w:sz w:val="16"/>
                        <w:szCs w:val="16"/>
                        <w:lang w:eastAsia="zh-CN"/>
                      </w:rPr>
                      <w:t>6</w:t>
                    </w:r>
                  </w:p>
                </w:txbxContent>
              </v:textbox>
            </v:rect>
            <w10:wrap type="none"/>
            <w10:anchorlock/>
          </v:group>
        </w:pict>
      </w:r>
      <w:r>
        <w:rPr>
          <w:rFonts w:ascii="STKaiti" w:eastAsia="STKaiti" w:hAnsi="STKaiti"/>
          <w:lang w:val="en-US" w:eastAsia="zh-CN"/>
        </w:rPr>
      </w:r>
      <w:r>
        <w:rPr>
          <w:rFonts w:ascii="STKaiti" w:eastAsia="STKaiti" w:hAnsi="STKaiti"/>
          <w:lang w:val="en-US" w:eastAsia="zh-CN"/>
        </w:rPr>
        <w:pict>
          <v:group id="_x0000_s3409" editas="canvas" style="width:226.3pt;height:165.95pt;mso-position-horizontal-relative:char;mso-position-vertical-relative:line" coordorigin="324,301" coordsize="4136,3032">
            <o:lock v:ext="edit" aspectratio="t"/>
            <v:shape id="_x0000_s3410" type="#_x0000_t75" style="position:absolute;left:324;top:301;width:4136;height:3032" o:preferrelative="f">
              <v:fill o:detectmouseclick="t"/>
              <v:path o:extrusionok="t" o:connecttype="none"/>
              <o:lock v:ext="edit" text="t"/>
            </v:shape>
            <v:rect id="_x0000_s3411" style="position:absolute;left:324;top:301;width:4033;height:3032" stroked="f"/>
            <v:shape id="_x0000_s3412" style="position:absolute;left:1902;top:1807;width:1524;height:1253" coordsize="105,86" path="m,83hdc7,85,13,86,20,86v47,,85,-38,85,-85c105,1,104,1,104,hal20,1,,83hdxe" fillcolor="green" strokeweight="42e-5mm">
              <v:path arrowok="t"/>
            </v:shape>
            <v:shape id="_x0000_s3413" style="position:absolute;left:1756;top:1821;width:436;height:1195" coordsize="30,82" path="m,79hdc4,80,7,81,10,82hal30,,,79hdxe" fillcolor="#936" strokeweight="42e-5mm">
              <v:path arrowok="t"/>
            </v:shape>
            <v:shape id="_x0000_s3414" style="position:absolute;left:958;top:845;width:1234;height:2127" coordsize="85,146" path="m34,hdc13,16,1,41,1,67v-1,35,21,67,54,79hal85,67,34,hdxe" fillcolor="red" strokeweight="42e-5mm">
              <v:path arrowok="t"/>
            </v:shape>
            <v:shape id="_x0000_s3415" style="position:absolute;left:1452;top:583;width:1654;height:1238" coordsize="114,85" path="m114,29hdc98,11,75,1,51,1,32,,14,7,,18hal51,85,114,29hdxe" fillcolor="#ffc" strokeweight="42e-5mm">
              <v:path arrowok="t"/>
            </v:shape>
            <v:shape id="_x0000_s3416" style="position:absolute;left:2192;top:1005;width:1219;height:816" coordsize="84,56" path="m84,48hdc83,30,75,13,63,hal,56,84,48hdxe" fillcolor="#99f" strokeweight="42e-5mm">
              <v:path arrowok="t"/>
            </v:shape>
            <v:shape id="_x0000_s3417" style="position:absolute;left:2192;top:1705;width:1219;height:116" coordsize="84,8" path="m84,7hdc84,5,84,3,84,hal,8,84,7hdxe" fillcolor="#f90" strokeweight="42e-5mm">
              <v:path arrowok="t"/>
            </v:shape>
            <v:rect id="_x0000_s3418" style="position:absolute;left:437;top:308;width:1549;height:275" filled="f" stroked="f">
              <v:textbox style="mso-next-textbox:#_x0000_s3418" inset="0,0,0,0">
                <w:txbxContent>
                  <w:p w:rsidR="00317BC3" w:rsidRPr="00B306A3" w:rsidRDefault="00317BC3" w:rsidP="00317BC3">
                    <w:pPr>
                      <w:spacing w:before="0"/>
                      <w:ind w:firstLine="0"/>
                      <w:jc w:val="right"/>
                      <w:rPr>
                        <w:sz w:val="27"/>
                        <w:szCs w:val="22"/>
                      </w:rPr>
                    </w:pPr>
                    <w:r w:rsidRPr="00B306A3">
                      <w:rPr>
                        <w:b/>
                        <w:bCs/>
                        <w:color w:val="000000"/>
                        <w:sz w:val="18"/>
                        <w:szCs w:val="18"/>
                      </w:rPr>
                      <w:t>2008</w:t>
                    </w:r>
                    <w:r w:rsidRPr="00B306A3">
                      <w:rPr>
                        <w:rFonts w:hAnsi="Arial"/>
                        <w:b/>
                        <w:bCs/>
                        <w:color w:val="000000"/>
                        <w:sz w:val="18"/>
                        <w:szCs w:val="18"/>
                      </w:rPr>
                      <w:t>年电信投资</w:t>
                    </w:r>
                  </w:p>
                </w:txbxContent>
              </v:textbox>
            </v:rect>
            <v:rect id="_x0000_s3419" style="position:absolute;left:1598;top:378;width:527;height:393;mso-wrap-style:none" filled="f" stroked="f">
              <v:textbox style="mso-next-textbox:#_x0000_s3419;mso-fit-shape-to-text:t" inset="0,0,0,0">
                <w:txbxContent>
                  <w:p w:rsidR="00317BC3" w:rsidRPr="00B306A3" w:rsidRDefault="00317BC3" w:rsidP="00317BC3">
                    <w:pPr>
                      <w:rPr>
                        <w:sz w:val="27"/>
                        <w:szCs w:val="22"/>
                      </w:rPr>
                    </w:pPr>
                  </w:p>
                </w:txbxContent>
              </v:textbox>
            </v:rect>
            <v:rect id="_x0000_s3420" style="position:absolute;left:1598;top:378;width:527;height:393;mso-wrap-style:none" filled="f" stroked="f">
              <v:textbox style="mso-next-textbox:#_x0000_s3420;mso-fit-shape-to-text:t" inset="0,0,0,0">
                <w:txbxContent>
                  <w:p w:rsidR="00317BC3" w:rsidRPr="00B306A3" w:rsidRDefault="00317BC3" w:rsidP="00317BC3">
                    <w:pPr>
                      <w:rPr>
                        <w:sz w:val="27"/>
                        <w:szCs w:val="22"/>
                      </w:rPr>
                    </w:pPr>
                  </w:p>
                </w:txbxContent>
              </v:textbox>
            </v:rect>
            <v:shape id="_x0000_s3421" style="position:absolute;left:1190;top:3030;width:683;height:15" coordsize="47,1" path="m,1r5,l47,e" filled="f" strokeweight="0">
              <v:path arrowok="t"/>
            </v:shape>
            <v:shape id="_x0000_s3422" style="position:absolute;left:3339;top:1093;width:217;height:262" coordsize="15,18" path="m15,r,5l,18e" filled="f" strokeweight="0">
              <v:path arrowok="t"/>
            </v:shape>
            <v:shape id="_x0000_s3423" style="position:absolute;left:3440;top:1559;width:189;height:218" coordsize="13,15" path="m13,l8,,,15e" filled="f" strokeweight="0">
              <v:path arrowok="t"/>
            </v:shape>
            <v:rect id="_x0000_s3424" style="position:absolute;left:3556;top:1297;width:801;height:539" stroked="f"/>
            <v:rect id="_x0000_s3425" style="position:absolute;left:3556;top:1303;width:596;height:427" filled="f" stroked="f">
              <v:textbox style="mso-next-textbox:#_x0000_s3425;mso-fit-shape-to-text:t" inset="0,0,0,0">
                <w:txbxContent>
                  <w:p w:rsidR="00317BC3" w:rsidRPr="00B306A3" w:rsidRDefault="00317BC3" w:rsidP="00317BC3">
                    <w:pPr>
                      <w:spacing w:before="0"/>
                      <w:ind w:firstLine="0"/>
                      <w:rPr>
                        <w:rFonts w:hAnsi="SimSun"/>
                        <w:color w:val="000000"/>
                        <w:sz w:val="18"/>
                        <w:szCs w:val="18"/>
                        <w:lang w:eastAsia="zh-CN"/>
                      </w:rPr>
                    </w:pPr>
                    <w:r w:rsidRPr="00B306A3">
                      <w:rPr>
                        <w:rFonts w:hAnsi="SimSun"/>
                        <w:color w:val="000000"/>
                        <w:sz w:val="18"/>
                        <w:szCs w:val="18"/>
                      </w:rPr>
                      <w:t>独联体</w:t>
                    </w:r>
                  </w:p>
                  <w:p w:rsidR="00317BC3" w:rsidRPr="00B306A3" w:rsidRDefault="00317BC3" w:rsidP="00317BC3">
                    <w:pPr>
                      <w:spacing w:before="0"/>
                      <w:ind w:firstLine="0"/>
                      <w:rPr>
                        <w:sz w:val="27"/>
                        <w:szCs w:val="22"/>
                        <w:lang w:eastAsia="zh-CN"/>
                      </w:rPr>
                    </w:pPr>
                    <w:r w:rsidRPr="00597D47">
                      <w:rPr>
                        <w:rFonts w:hAnsi="SimSun"/>
                        <w:color w:val="000000"/>
                        <w:sz w:val="18"/>
                        <w:szCs w:val="18"/>
                      </w:rPr>
                      <w:t>国家</w:t>
                    </w:r>
                  </w:p>
                </w:txbxContent>
              </v:textbox>
            </v:rect>
            <v:rect id="_x0000_s3426" style="position:absolute;left:3710;top:1728;width:362;height:189" filled="f" stroked="f">
              <v:textbox style="mso-next-textbox:#_x0000_s3426;mso-fit-shape-to-text:t" inset="0,0,0,0">
                <w:txbxContent>
                  <w:p w:rsidR="00317BC3" w:rsidRPr="00B306A3" w:rsidRDefault="00317BC3" w:rsidP="00317BC3">
                    <w:pPr>
                      <w:spacing w:before="0"/>
                      <w:ind w:firstLine="0"/>
                      <w:rPr>
                        <w:sz w:val="27"/>
                        <w:szCs w:val="22"/>
                      </w:rPr>
                    </w:pPr>
                    <w:r w:rsidRPr="00B306A3">
                      <w:rPr>
                        <w:color w:val="000000"/>
                        <w:sz w:val="18"/>
                        <w:szCs w:val="18"/>
                      </w:rPr>
                      <w:t>1%</w:t>
                    </w:r>
                  </w:p>
                </w:txbxContent>
              </v:textbox>
            </v:rect>
            <v:rect id="_x0000_s3427" style="position:absolute;left:3426;top:431;width:646;height:758" stroked="f"/>
            <v:rect id="_x0000_s3428" style="position:absolute;left:3454;top:582;width:494;height:213;mso-wrap-style:none" filled="f" stroked="f">
              <v:textbox style="mso-next-textbox:#_x0000_s3428;mso-fit-shape-to-text:t" inset="0,0,0,0">
                <w:txbxContent>
                  <w:p w:rsidR="00317BC3" w:rsidRPr="00B306A3" w:rsidRDefault="00317BC3" w:rsidP="00317BC3">
                    <w:pPr>
                      <w:spacing w:before="0"/>
                      <w:ind w:firstLine="0"/>
                      <w:rPr>
                        <w:sz w:val="27"/>
                        <w:szCs w:val="22"/>
                      </w:rPr>
                    </w:pPr>
                    <w:r w:rsidRPr="00B306A3">
                      <w:rPr>
                        <w:rFonts w:ascii="Arial" w:hAnsi="Arial" w:cs="Arial" w:hint="eastAsia"/>
                        <w:color w:val="000000"/>
                        <w:sz w:val="18"/>
                        <w:szCs w:val="18"/>
                      </w:rPr>
                      <w:t>阿拉伯</w:t>
                    </w:r>
                    <w:r w:rsidRPr="00B306A3">
                      <w:rPr>
                        <w:rFonts w:ascii="Arial" w:hAnsi="Arial" w:cs="Arial"/>
                        <w:color w:val="000000"/>
                        <w:sz w:val="18"/>
                        <w:szCs w:val="18"/>
                      </w:rPr>
                      <w:t xml:space="preserve"> </w:t>
                    </w:r>
                  </w:p>
                </w:txbxContent>
              </v:textbox>
            </v:rect>
            <v:rect id="_x0000_s3429" style="position:absolute;left:3556;top:775;width:330;height:213;mso-wrap-style:none" filled="f" stroked="f">
              <v:textbox style="mso-next-textbox:#_x0000_s3429;mso-fit-shape-to-text:t" inset="0,0,0,0">
                <w:txbxContent>
                  <w:p w:rsidR="00317BC3" w:rsidRPr="00B306A3" w:rsidRDefault="00317BC3" w:rsidP="00317BC3">
                    <w:pPr>
                      <w:spacing w:before="0"/>
                      <w:ind w:firstLine="0"/>
                      <w:rPr>
                        <w:sz w:val="27"/>
                        <w:szCs w:val="22"/>
                      </w:rPr>
                    </w:pPr>
                    <w:r w:rsidRPr="00B306A3">
                      <w:rPr>
                        <w:rFonts w:ascii="Arial" w:hAnsi="Arial" w:cs="Arial" w:hint="eastAsia"/>
                        <w:color w:val="000000"/>
                        <w:sz w:val="18"/>
                        <w:szCs w:val="18"/>
                      </w:rPr>
                      <w:t>国家</w:t>
                    </w:r>
                  </w:p>
                </w:txbxContent>
              </v:textbox>
            </v:rect>
            <v:rect id="_x0000_s3430" style="position:absolute;left:3556;top:1006;width:392;height:189" filled="f" stroked="f">
              <v:textbox style="mso-next-textbox:#_x0000_s3430;mso-fit-shape-to-text:t" inset="0,0,0,0">
                <w:txbxContent>
                  <w:p w:rsidR="00317BC3" w:rsidRPr="00B306A3" w:rsidRDefault="00317BC3" w:rsidP="00317BC3">
                    <w:pPr>
                      <w:spacing w:before="0"/>
                      <w:ind w:firstLine="0"/>
                      <w:rPr>
                        <w:sz w:val="27"/>
                        <w:szCs w:val="22"/>
                      </w:rPr>
                    </w:pPr>
                    <w:r w:rsidRPr="00B306A3">
                      <w:rPr>
                        <w:color w:val="000000"/>
                        <w:sz w:val="18"/>
                        <w:szCs w:val="18"/>
                      </w:rPr>
                      <w:t>10%</w:t>
                    </w:r>
                  </w:p>
                </w:txbxContent>
              </v:textbox>
            </v:rect>
            <v:rect id="_x0000_s3431" style="position:absolute;left:768;top:2821;width:330;height:213;mso-wrap-style:none" filled="f" stroked="f">
              <v:textbox style="mso-next-textbox:#_x0000_s3431;mso-fit-shape-to-text:t" inset="0,0,0,0">
                <w:txbxContent>
                  <w:p w:rsidR="00317BC3" w:rsidRPr="00B306A3" w:rsidRDefault="00317BC3" w:rsidP="00317BC3">
                    <w:pPr>
                      <w:spacing w:before="0"/>
                      <w:ind w:firstLine="0"/>
                      <w:rPr>
                        <w:sz w:val="27"/>
                        <w:szCs w:val="22"/>
                      </w:rPr>
                    </w:pPr>
                    <w:r w:rsidRPr="00B306A3">
                      <w:rPr>
                        <w:rFonts w:ascii="Arial" w:hAnsi="Arial" w:cs="Arial" w:hint="eastAsia"/>
                        <w:color w:val="000000"/>
                        <w:sz w:val="18"/>
                        <w:szCs w:val="18"/>
                      </w:rPr>
                      <w:t>非洲</w:t>
                    </w:r>
                  </w:p>
                </w:txbxContent>
              </v:textbox>
            </v:rect>
            <v:rect id="_x0000_s3432" style="position:absolute;left:827;top:3005;width:270;height:184" filled="f" stroked="f">
              <v:textbox style="mso-next-textbox:#_x0000_s3432" inset="0,0,0,0">
                <w:txbxContent>
                  <w:p w:rsidR="00317BC3" w:rsidRPr="00B306A3" w:rsidRDefault="00317BC3" w:rsidP="00317BC3">
                    <w:pPr>
                      <w:spacing w:before="0"/>
                      <w:ind w:firstLine="0"/>
                      <w:rPr>
                        <w:sz w:val="27"/>
                        <w:szCs w:val="22"/>
                      </w:rPr>
                    </w:pPr>
                    <w:r w:rsidRPr="00B306A3">
                      <w:rPr>
                        <w:color w:val="000000"/>
                        <w:sz w:val="18"/>
                        <w:szCs w:val="18"/>
                      </w:rPr>
                      <w:t>2</w:t>
                    </w:r>
                    <w:r w:rsidRPr="00B306A3">
                      <w:rPr>
                        <w:color w:val="000000"/>
                        <w:sz w:val="18"/>
                        <w:szCs w:val="18"/>
                        <w:lang w:eastAsia="zh-CN"/>
                      </w:rPr>
                      <w:t>%</w:t>
                    </w:r>
                  </w:p>
                </w:txbxContent>
              </v:textbox>
            </v:rect>
            <v:rect id="_x0000_s3433" style="position:absolute;left:3337;top:2236;width:330;height:213;mso-wrap-style:none" filled="f" stroked="f">
              <v:textbox style="mso-next-textbox:#_x0000_s3433;mso-fit-shape-to-text:t" inset="0,0,0,0">
                <w:txbxContent>
                  <w:p w:rsidR="00317BC3" w:rsidRPr="00B306A3" w:rsidRDefault="00317BC3" w:rsidP="00317BC3">
                    <w:pPr>
                      <w:spacing w:before="0"/>
                      <w:ind w:firstLine="0"/>
                      <w:rPr>
                        <w:sz w:val="18"/>
                        <w:szCs w:val="18"/>
                      </w:rPr>
                    </w:pPr>
                    <w:r w:rsidRPr="00B306A3">
                      <w:rPr>
                        <w:rFonts w:ascii="SimSun" w:hAnsi="SimSun" w:hint="eastAsia"/>
                        <w:sz w:val="18"/>
                        <w:szCs w:val="18"/>
                        <w:lang w:eastAsia="zh-CN"/>
                      </w:rPr>
                      <w:t>亚太</w:t>
                    </w:r>
                  </w:p>
                </w:txbxContent>
              </v:textbox>
            </v:rect>
            <v:rect id="_x0000_s3434" style="position:absolute;left:3337;top:2479;width:373;height:189" filled="f" stroked="f">
              <v:textbox style="mso-next-textbox:#_x0000_s3434;mso-fit-shape-to-text:t" inset="0,0,0,0">
                <w:txbxContent>
                  <w:p w:rsidR="00317BC3" w:rsidRPr="00B306A3" w:rsidRDefault="00317BC3" w:rsidP="00317BC3">
                    <w:pPr>
                      <w:spacing w:before="0"/>
                      <w:ind w:firstLine="0"/>
                      <w:rPr>
                        <w:sz w:val="27"/>
                        <w:szCs w:val="22"/>
                      </w:rPr>
                    </w:pPr>
                    <w:r w:rsidRPr="00B306A3">
                      <w:rPr>
                        <w:color w:val="000000"/>
                        <w:sz w:val="18"/>
                        <w:szCs w:val="18"/>
                      </w:rPr>
                      <w:t>29%</w:t>
                    </w:r>
                  </w:p>
                </w:txbxContent>
              </v:textbox>
            </v:rect>
            <v:rect id="_x0000_s3435" style="position:absolute;left:2047;top:874;width:551;height:539" stroked="f"/>
            <v:rect id="_x0000_s3436" style="position:absolute;left:2191;top:940;width:330;height:212;mso-wrap-style:none" filled="f" stroked="f">
              <v:textbox style="mso-next-textbox:#_x0000_s3436;mso-fit-shape-to-text:t" inset="0,0,0,0">
                <w:txbxContent>
                  <w:p w:rsidR="00317BC3" w:rsidRPr="00B306A3" w:rsidRDefault="00317BC3" w:rsidP="00317BC3">
                    <w:pPr>
                      <w:spacing w:before="0"/>
                      <w:ind w:firstLine="0"/>
                      <w:rPr>
                        <w:sz w:val="27"/>
                        <w:szCs w:val="22"/>
                      </w:rPr>
                    </w:pPr>
                    <w:r w:rsidRPr="00B306A3">
                      <w:rPr>
                        <w:rFonts w:ascii="Arial" w:hAnsi="Arial" w:cs="Arial" w:hint="eastAsia"/>
                        <w:color w:val="000000"/>
                        <w:sz w:val="18"/>
                        <w:szCs w:val="18"/>
                      </w:rPr>
                      <w:t>欧洲</w:t>
                    </w:r>
                  </w:p>
                </w:txbxContent>
              </v:textbox>
            </v:rect>
            <v:rect id="_x0000_s3437" style="position:absolute;left:2191;top:1135;width:407;height:189" filled="f" stroked="f">
              <v:textbox style="mso-next-textbox:#_x0000_s3437;mso-fit-shape-to-text:t" inset="0,0,0,0">
                <w:txbxContent>
                  <w:p w:rsidR="00317BC3" w:rsidRPr="00B306A3" w:rsidRDefault="00317BC3" w:rsidP="00317BC3">
                    <w:pPr>
                      <w:spacing w:before="0"/>
                      <w:ind w:firstLine="0"/>
                      <w:rPr>
                        <w:sz w:val="27"/>
                        <w:szCs w:val="22"/>
                      </w:rPr>
                    </w:pPr>
                    <w:r w:rsidRPr="00B306A3">
                      <w:rPr>
                        <w:color w:val="000000"/>
                        <w:sz w:val="18"/>
                        <w:szCs w:val="18"/>
                      </w:rPr>
                      <w:t>24%</w:t>
                    </w:r>
                  </w:p>
                </w:txbxContent>
              </v:textbox>
            </v:rect>
            <v:rect id="_x0000_s3438" style="position:absolute;left:1060;top:1646;width:725;height:539" stroked="f"/>
            <v:rect id="_x0000_s3439" style="position:absolute;left:1276;top:1704;width:330;height:213;mso-wrap-style:none" filled="f" stroked="f">
              <v:textbox style="mso-next-textbox:#_x0000_s3439;mso-fit-shape-to-text:t" inset="0,0,0,0">
                <w:txbxContent>
                  <w:p w:rsidR="00317BC3" w:rsidRPr="00B306A3" w:rsidRDefault="00317BC3" w:rsidP="00317BC3">
                    <w:pPr>
                      <w:spacing w:before="0"/>
                      <w:ind w:firstLine="0"/>
                      <w:rPr>
                        <w:sz w:val="27"/>
                        <w:szCs w:val="22"/>
                      </w:rPr>
                    </w:pPr>
                    <w:r w:rsidRPr="00B306A3">
                      <w:rPr>
                        <w:rFonts w:ascii="Arial" w:hAnsi="Arial" w:cs="Arial" w:hint="eastAsia"/>
                        <w:color w:val="000000"/>
                        <w:sz w:val="18"/>
                        <w:szCs w:val="18"/>
                      </w:rPr>
                      <w:t>美洲</w:t>
                    </w:r>
                  </w:p>
                </w:txbxContent>
              </v:textbox>
            </v:rect>
            <v:rect id="_x0000_s3440" style="position:absolute;left:1262;top:1917;width:449;height:182" filled="f" stroked="f">
              <v:textbox style="mso-next-textbox:#_x0000_s3440" inset="0,0,0,0">
                <w:txbxContent>
                  <w:p w:rsidR="00317BC3" w:rsidRPr="00B306A3" w:rsidRDefault="00317BC3" w:rsidP="00317BC3">
                    <w:pPr>
                      <w:spacing w:before="0"/>
                      <w:ind w:firstLine="0"/>
                      <w:rPr>
                        <w:sz w:val="27"/>
                        <w:szCs w:val="22"/>
                      </w:rPr>
                    </w:pPr>
                    <w:r w:rsidRPr="00B306A3">
                      <w:rPr>
                        <w:color w:val="000000"/>
                        <w:sz w:val="18"/>
                        <w:szCs w:val="18"/>
                      </w:rPr>
                      <w:t>34%</w:t>
                    </w:r>
                  </w:p>
                </w:txbxContent>
              </v:textbox>
            </v:rect>
            <w10:wrap type="none"/>
            <w10:anchorlock/>
          </v:group>
        </w:pict>
      </w:r>
    </w:p>
    <w:p w:rsidR="00317BC3" w:rsidRPr="00317BC3" w:rsidRDefault="00317BC3" w:rsidP="00317BC3">
      <w:pPr>
        <w:tabs>
          <w:tab w:val="clear" w:pos="794"/>
          <w:tab w:val="clear" w:pos="1191"/>
          <w:tab w:val="clear" w:pos="1588"/>
          <w:tab w:val="clear" w:pos="1985"/>
        </w:tabs>
        <w:overflowPunct/>
        <w:autoSpaceDE/>
        <w:autoSpaceDN/>
        <w:adjustRightInd/>
        <w:spacing w:before="0" w:after="200" w:line="276" w:lineRule="auto"/>
        <w:ind w:firstLine="0"/>
        <w:jc w:val="left"/>
        <w:textAlignment w:val="auto"/>
        <w:rPr>
          <w:rFonts w:asciiTheme="majorBidi" w:eastAsia="STKaiti" w:hAnsiTheme="majorBidi" w:cstheme="majorBidi"/>
          <w:sz w:val="18"/>
          <w:szCs w:val="18"/>
          <w:lang w:eastAsia="zh-CN"/>
        </w:rPr>
      </w:pPr>
      <w:r w:rsidRPr="00317BC3">
        <w:rPr>
          <w:rFonts w:asciiTheme="majorBidi" w:eastAsia="STKaiti" w:hAnsi="STKaiti" w:cstheme="majorBidi"/>
          <w:sz w:val="18"/>
          <w:szCs w:val="18"/>
          <w:lang w:eastAsia="zh-CN"/>
        </w:rPr>
        <w:t>来源：世界电信</w:t>
      </w:r>
      <w:r w:rsidRPr="00317BC3">
        <w:rPr>
          <w:rFonts w:asciiTheme="majorBidi" w:eastAsia="STKaiti" w:hAnsiTheme="majorBidi" w:cstheme="majorBidi"/>
          <w:sz w:val="18"/>
          <w:szCs w:val="18"/>
          <w:lang w:eastAsia="zh-CN"/>
        </w:rPr>
        <w:t>/ICT</w:t>
      </w:r>
      <w:r w:rsidRPr="00317BC3">
        <w:rPr>
          <w:rFonts w:asciiTheme="majorBidi" w:eastAsia="STKaiti" w:hAnsi="STKaiti" w:cstheme="majorBidi"/>
          <w:sz w:val="18"/>
          <w:szCs w:val="18"/>
          <w:lang w:eastAsia="zh-CN"/>
        </w:rPr>
        <w:t>指标数据库。</w:t>
      </w:r>
    </w:p>
    <w:p w:rsidR="00317BC3" w:rsidRPr="00756842" w:rsidRDefault="00317BC3" w:rsidP="00756842">
      <w:pPr>
        <w:pStyle w:val="FigureSource"/>
        <w:ind w:left="0" w:firstLine="0"/>
        <w:rPr>
          <w:sz w:val="18"/>
          <w:szCs w:val="18"/>
          <w:lang w:eastAsia="zh-CN"/>
        </w:rPr>
      </w:pPr>
      <w:r w:rsidRPr="00756842">
        <w:rPr>
          <w:rFonts w:ascii="STKaiti" w:eastAsia="STKaiti" w:hAnsi="STKaiti"/>
          <w:sz w:val="18"/>
          <w:szCs w:val="18"/>
          <w:lang w:eastAsia="zh-CN"/>
        </w:rPr>
        <w:t>注</w:t>
      </w:r>
      <w:r w:rsidRPr="00756842">
        <w:rPr>
          <w:sz w:val="18"/>
          <w:szCs w:val="18"/>
          <w:lang w:eastAsia="zh-CN"/>
        </w:rPr>
        <w:t>：国际电联将电信投资定义为：</w:t>
      </w:r>
      <w:r w:rsidRPr="00756842">
        <w:rPr>
          <w:rFonts w:hint="eastAsia"/>
          <w:sz w:val="18"/>
          <w:szCs w:val="18"/>
          <w:lang w:eastAsia="zh-CN"/>
        </w:rPr>
        <w:t>“</w:t>
      </w:r>
      <w:r w:rsidRPr="00756842">
        <w:rPr>
          <w:sz w:val="18"/>
          <w:szCs w:val="18"/>
          <w:lang w:eastAsia="zh-CN"/>
        </w:rPr>
        <w:t>与购买财产所有权（包括知识和无形财产，如计算机软件）和设备相关的支出。这些支出包括初装费和为延长使用时间而对现有安装的补充支出。注意，这适用于提供给公众的电信服务，不包括个人使用的电信软件或设备的投资。</w:t>
      </w:r>
      <w:r w:rsidRPr="00756842">
        <w:rPr>
          <w:rFonts w:hint="eastAsia"/>
          <w:sz w:val="18"/>
          <w:szCs w:val="18"/>
          <w:lang w:eastAsia="zh-CN"/>
        </w:rPr>
        <w:t>”</w:t>
      </w:r>
      <w:r w:rsidRPr="00756842">
        <w:rPr>
          <w:sz w:val="18"/>
          <w:szCs w:val="18"/>
          <w:lang w:eastAsia="zh-CN"/>
        </w:rPr>
        <w:t>应注意的是，国际电联收集数据的一些国家电信机构无法汇总并纳入在本国内运营的外国公司和投资者的电信投资。</w:t>
      </w:r>
    </w:p>
    <w:p w:rsidR="00756842" w:rsidRDefault="00756842" w:rsidP="005D69FA">
      <w:pPr>
        <w:pStyle w:val="Heading2"/>
        <w:rPr>
          <w:lang w:eastAsia="zh-CN"/>
        </w:rPr>
      </w:pPr>
    </w:p>
    <w:p w:rsidR="005D69FA" w:rsidRPr="002D42A5" w:rsidRDefault="005D69FA" w:rsidP="005D69FA">
      <w:pPr>
        <w:pStyle w:val="Heading2"/>
        <w:rPr>
          <w:lang w:eastAsia="zh-CN"/>
        </w:rPr>
      </w:pPr>
      <w:bookmarkStart w:id="13" w:name="_Toc265745942"/>
      <w:r>
        <w:rPr>
          <w:rFonts w:hint="eastAsia"/>
          <w:lang w:eastAsia="zh-CN"/>
        </w:rPr>
        <w:t>2.2</w:t>
      </w:r>
      <w:r w:rsidRPr="0008638F">
        <w:rPr>
          <w:lang w:eastAsia="zh-CN"/>
        </w:rPr>
        <w:tab/>
      </w:r>
      <w:r>
        <w:rPr>
          <w:rFonts w:ascii="SimSun" w:hAnsi="SimSun" w:cs="SimSun" w:hint="eastAsia"/>
          <w:lang w:eastAsia="zh-CN"/>
        </w:rPr>
        <w:t>新的产品和服务以及电信行业的新的工作方式</w:t>
      </w:r>
      <w:bookmarkEnd w:id="13"/>
    </w:p>
    <w:p w:rsidR="005D69FA" w:rsidRPr="00933814" w:rsidRDefault="005D69FA" w:rsidP="005D69FA">
      <w:pPr>
        <w:ind w:firstLineChars="200" w:firstLine="440"/>
        <w:rPr>
          <w:lang w:eastAsia="zh-CN"/>
        </w:rPr>
      </w:pPr>
      <w:r>
        <w:rPr>
          <w:rFonts w:hint="eastAsia"/>
          <w:lang w:eastAsia="zh-CN"/>
        </w:rPr>
        <w:t>经过开放，电信行业稳步迅速地</w:t>
      </w:r>
      <w:r w:rsidRPr="00933814">
        <w:rPr>
          <w:rFonts w:hint="eastAsia"/>
          <w:lang w:eastAsia="zh-CN"/>
        </w:rPr>
        <w:t>发展。互联网使用</w:t>
      </w:r>
      <w:r>
        <w:rPr>
          <w:rFonts w:hint="eastAsia"/>
          <w:lang w:eastAsia="zh-CN"/>
        </w:rPr>
        <w:t>、</w:t>
      </w:r>
      <w:r w:rsidRPr="00933814">
        <w:rPr>
          <w:rFonts w:hint="eastAsia"/>
          <w:lang w:eastAsia="zh-CN"/>
        </w:rPr>
        <w:t>多媒体和移动电话的迅猛增长以及数据流（经交换的数据包）与话音业务（电路交换）相比的快速增长使该行业焕然一新。该行业日益转向光缆网络，为满足多媒体需求提供更多的带宽。网络运营商</w:t>
      </w:r>
      <w:r>
        <w:rPr>
          <w:rFonts w:hint="eastAsia"/>
          <w:lang w:eastAsia="zh-CN"/>
        </w:rPr>
        <w:t>之间</w:t>
      </w:r>
      <w:r w:rsidRPr="00933814">
        <w:rPr>
          <w:rFonts w:hint="eastAsia"/>
          <w:lang w:eastAsia="zh-CN"/>
        </w:rPr>
        <w:t>的竞争由于放松管制、“本地环路的解绑”日趋激烈，他们为向前所未有的大量用户提供服务不得不应对多厂商设备的不同技术。</w:t>
      </w:r>
    </w:p>
    <w:p w:rsidR="005D69FA" w:rsidRPr="00BE181A" w:rsidRDefault="005D69FA" w:rsidP="005D69FA">
      <w:pPr>
        <w:ind w:firstLineChars="200" w:firstLine="440"/>
        <w:rPr>
          <w:lang w:eastAsia="zh-CN"/>
        </w:rPr>
      </w:pPr>
      <w:r w:rsidRPr="00BE181A">
        <w:rPr>
          <w:rFonts w:hint="eastAsia"/>
          <w:lang w:eastAsia="zh-CN"/>
        </w:rPr>
        <w:t>移动电话的增长尤其迅速。移动网络可以以相对较低的每用户成本迅速覆盖人口。</w:t>
      </w:r>
      <w:r w:rsidRPr="00BE181A">
        <w:rPr>
          <w:lang w:eastAsia="zh-CN"/>
        </w:rPr>
        <w:t>GSM</w:t>
      </w:r>
      <w:r w:rsidRPr="00BE181A">
        <w:rPr>
          <w:rFonts w:hint="eastAsia"/>
          <w:lang w:eastAsia="zh-CN"/>
        </w:rPr>
        <w:t>（全球移动通信系统）和其他无线技术在近年内迅速普及。</w:t>
      </w:r>
      <w:r w:rsidRPr="00BE181A">
        <w:rPr>
          <w:lang w:eastAsia="zh-CN"/>
        </w:rPr>
        <w:t>GPRS</w:t>
      </w:r>
      <w:r w:rsidRPr="00BE181A">
        <w:rPr>
          <w:rFonts w:hint="eastAsia"/>
          <w:lang w:eastAsia="zh-CN"/>
        </w:rPr>
        <w:t>（通用包无线电服务）、</w:t>
      </w:r>
      <w:r w:rsidRPr="00BE181A">
        <w:rPr>
          <w:lang w:eastAsia="zh-CN"/>
        </w:rPr>
        <w:t>I-Mode</w:t>
      </w:r>
      <w:r w:rsidRPr="00BE181A">
        <w:rPr>
          <w:rFonts w:hint="eastAsia"/>
          <w:lang w:eastAsia="zh-CN"/>
        </w:rPr>
        <w:t>、</w:t>
      </w:r>
      <w:r w:rsidRPr="00BE181A">
        <w:rPr>
          <w:lang w:eastAsia="zh-CN"/>
        </w:rPr>
        <w:t>UMTS</w:t>
      </w:r>
      <w:r w:rsidRPr="00BE181A">
        <w:rPr>
          <w:rFonts w:hint="eastAsia"/>
          <w:lang w:eastAsia="zh-CN"/>
        </w:rPr>
        <w:t>（通用移动电信系统）和</w:t>
      </w:r>
      <w:r w:rsidRPr="00BE181A">
        <w:rPr>
          <w:lang w:eastAsia="zh-CN"/>
        </w:rPr>
        <w:t>W-CDMA</w:t>
      </w:r>
      <w:r w:rsidRPr="00BE181A">
        <w:rPr>
          <w:rFonts w:hint="eastAsia"/>
          <w:lang w:eastAsia="zh-CN"/>
        </w:rPr>
        <w:t>（宽带</w:t>
      </w:r>
      <w:r w:rsidRPr="00BE181A">
        <w:rPr>
          <w:rFonts w:cs="SimSun" w:hint="eastAsia"/>
          <w:color w:val="000000"/>
          <w:lang w:eastAsia="zh-CN"/>
        </w:rPr>
        <w:t>码分多</w:t>
      </w:r>
      <w:r>
        <w:rPr>
          <w:rFonts w:cs="SimSun" w:hint="eastAsia"/>
          <w:color w:val="000000"/>
          <w:lang w:eastAsia="zh-CN"/>
        </w:rPr>
        <w:t>址</w:t>
      </w:r>
      <w:r w:rsidRPr="00BE181A">
        <w:rPr>
          <w:rFonts w:hint="eastAsia"/>
          <w:lang w:eastAsia="zh-CN"/>
        </w:rPr>
        <w:t>）等服务将高速数据带给所有的人。所有这些发展使业务量迅速提高，为开拓新的服务和收入来源提供了良好的机遇。使用移动电话全球定位系统技术呼叫特定位置内容，如地图、交通新闻和娱乐</w:t>
      </w:r>
      <w:r w:rsidRPr="00BE181A">
        <w:rPr>
          <w:rFonts w:hint="eastAsia"/>
          <w:lang w:eastAsia="zh-CN"/>
        </w:rPr>
        <w:t>/</w:t>
      </w:r>
      <w:r w:rsidRPr="00BE181A">
        <w:rPr>
          <w:rFonts w:hint="eastAsia"/>
          <w:lang w:eastAsia="zh-CN"/>
        </w:rPr>
        <w:t>购物信息或接收广告和有关地方的信息等种种可能性不胜枚举。</w:t>
      </w:r>
    </w:p>
    <w:p w:rsidR="005D69FA" w:rsidRPr="005353BD" w:rsidRDefault="005D69FA" w:rsidP="005D69FA">
      <w:pPr>
        <w:ind w:firstLineChars="200" w:firstLine="440"/>
        <w:rPr>
          <w:lang w:eastAsia="zh-CN"/>
        </w:rPr>
      </w:pPr>
      <w:r w:rsidRPr="00BE181A">
        <w:rPr>
          <w:rFonts w:ascii="SimSun" w:hAnsi="SimSun" w:cs="SimSun" w:hint="eastAsia"/>
          <w:lang w:eastAsia="zh-CN"/>
        </w:rPr>
        <w:t>竞争环境的迅速变化以及新技术的发展还使工作的组织日趋现代化。新技术、全面的竞争和日益提高的信息速度及信息量使工作关系和组织变得灵活和可调整。远程工作构成一种工作方式，这种方式日益加大的使用充分显示出人们向更加灵活和移动的工作方式迈进的趋势。一些人在家办公，而其他人偶尔使用移动电信技术在咖啡厅或其它地点工作。</w:t>
      </w:r>
      <w:r w:rsidRPr="002D0C05">
        <w:rPr>
          <w:rFonts w:asciiTheme="majorBidi" w:hAnsiTheme="majorBidi" w:cstheme="majorBidi"/>
          <w:lang w:eastAsia="zh-CN"/>
        </w:rPr>
        <w:t>2007</w:t>
      </w:r>
      <w:r w:rsidRPr="00BE181A">
        <w:rPr>
          <w:rFonts w:ascii="SimSun" w:hAnsi="SimSun" w:cs="SimSun" w:hint="eastAsia"/>
          <w:lang w:eastAsia="zh-CN"/>
        </w:rPr>
        <w:t>年</w:t>
      </w:r>
      <w:r w:rsidRPr="002D0C05">
        <w:rPr>
          <w:rFonts w:asciiTheme="majorBidi" w:hAnsiTheme="majorBidi" w:cstheme="majorBidi"/>
          <w:lang w:eastAsia="zh-CN"/>
        </w:rPr>
        <w:t>4</w:t>
      </w:r>
      <w:r w:rsidRPr="00BE181A">
        <w:rPr>
          <w:rFonts w:ascii="SimSun" w:hAnsi="SimSun" w:cs="SimSun" w:hint="eastAsia"/>
          <w:lang w:eastAsia="zh-CN"/>
        </w:rPr>
        <w:t>月</w:t>
      </w:r>
      <w:r>
        <w:rPr>
          <w:rFonts w:ascii="SimSun" w:hAnsi="SimSun" w:hint="eastAsia"/>
          <w:lang w:eastAsia="zh-CN"/>
        </w:rPr>
        <w:t>，</w:t>
      </w:r>
      <w:r w:rsidRPr="00BE181A">
        <w:rPr>
          <w:rFonts w:ascii="SimSun" w:hAnsi="SimSun" w:cs="SimSun" w:hint="eastAsia"/>
          <w:lang w:eastAsia="zh-CN"/>
        </w:rPr>
        <w:t>美国共有</w:t>
      </w:r>
      <w:r w:rsidRPr="002D0C05">
        <w:rPr>
          <w:rFonts w:asciiTheme="majorBidi" w:hAnsiTheme="majorBidi" w:cstheme="majorBidi"/>
          <w:lang w:eastAsia="zh-CN"/>
        </w:rPr>
        <w:t>1</w:t>
      </w:r>
      <w:r>
        <w:rPr>
          <w:rFonts w:asciiTheme="majorBidi" w:hAnsiTheme="majorBidi" w:cstheme="majorBidi"/>
          <w:lang w:val="en-US" w:eastAsia="zh-CN"/>
        </w:rPr>
        <w:t> </w:t>
      </w:r>
      <w:r w:rsidRPr="002D0C05">
        <w:rPr>
          <w:rFonts w:asciiTheme="majorBidi" w:hAnsiTheme="majorBidi" w:cstheme="majorBidi"/>
          <w:lang w:eastAsia="zh-CN"/>
        </w:rPr>
        <w:t>200</w:t>
      </w:r>
      <w:r w:rsidRPr="00BE181A">
        <w:rPr>
          <w:rFonts w:ascii="SimSun" w:hAnsi="SimSun" w:cs="SimSun" w:hint="eastAsia"/>
          <w:lang w:eastAsia="zh-CN"/>
        </w:rPr>
        <w:t>万人在家工作</w:t>
      </w:r>
      <w:r w:rsidRPr="000206DB">
        <w:rPr>
          <w:rStyle w:val="FootnoteReference"/>
          <w:sz w:val="24"/>
          <w:szCs w:val="24"/>
        </w:rPr>
        <w:footnoteReference w:id="2"/>
      </w:r>
      <w:r w:rsidRPr="00BE181A">
        <w:rPr>
          <w:rFonts w:ascii="SimSun" w:hAnsi="SimSun" w:cs="SimSun" w:hint="eastAsia"/>
          <w:lang w:eastAsia="zh-CN"/>
        </w:rPr>
        <w:t>，</w:t>
      </w:r>
      <w:hyperlink r:id="rId17" w:tooltip="Virtual private networks" w:history="1">
        <w:r>
          <w:rPr>
            <w:rStyle w:val="Hyperlink"/>
            <w:rFonts w:hint="eastAsia"/>
            <w:lang w:eastAsia="zh-CN"/>
          </w:rPr>
          <w:t>虚拟专用网</w:t>
        </w:r>
      </w:hyperlink>
      <w:r>
        <w:rPr>
          <w:rFonts w:hint="eastAsia"/>
          <w:lang w:eastAsia="zh-CN"/>
        </w:rPr>
        <w:t>、</w:t>
      </w:r>
      <w:hyperlink r:id="rId18" w:tooltip="Videoconferencing" w:history="1">
        <w:r>
          <w:rPr>
            <w:rStyle w:val="Hyperlink"/>
            <w:rFonts w:hint="eastAsia"/>
            <w:lang w:eastAsia="zh-CN"/>
          </w:rPr>
          <w:t>视频电话</w:t>
        </w:r>
      </w:hyperlink>
      <w:r>
        <w:rPr>
          <w:rFonts w:hint="eastAsia"/>
          <w:lang w:eastAsia="zh-CN"/>
        </w:rPr>
        <w:t>和</w:t>
      </w:r>
      <w:hyperlink r:id="rId19" w:tooltip="Voice over IP" w:history="1">
        <w:r>
          <w:rPr>
            <w:rStyle w:val="Hyperlink"/>
            <w:rFonts w:hint="eastAsia"/>
            <w:lang w:eastAsia="zh-CN"/>
          </w:rPr>
          <w:t>IP</w:t>
        </w:r>
        <w:r>
          <w:rPr>
            <w:rStyle w:val="Hyperlink"/>
            <w:rFonts w:hint="eastAsia"/>
            <w:lang w:eastAsia="zh-CN"/>
          </w:rPr>
          <w:t>电话</w:t>
        </w:r>
      </w:hyperlink>
      <w:r>
        <w:rPr>
          <w:rFonts w:ascii="SimSun" w:hAnsi="SimSun" w:cs="SimSun" w:hint="eastAsia"/>
          <w:lang w:eastAsia="zh-CN"/>
        </w:rPr>
        <w:t>等手段为远程工作带来</w:t>
      </w:r>
      <w:r>
        <w:rPr>
          <w:rFonts w:ascii="SimSun" w:hAnsi="SimSun" w:hint="eastAsia"/>
          <w:lang w:eastAsia="zh-CN"/>
        </w:rPr>
        <w:t>便利。企业</w:t>
      </w:r>
      <w:r w:rsidRPr="00BE181A">
        <w:rPr>
          <w:rFonts w:ascii="SimSun" w:hAnsi="SimSun" w:hint="eastAsia"/>
          <w:lang w:eastAsia="zh-CN"/>
        </w:rPr>
        <w:t>允许</w:t>
      </w:r>
      <w:r w:rsidRPr="00BE181A">
        <w:rPr>
          <w:rFonts w:ascii="SimSun" w:hAnsi="SimSun" w:cs="SimSun" w:hint="eastAsia"/>
          <w:lang w:eastAsia="zh-CN"/>
        </w:rPr>
        <w:t>职工和工人通过远距离通</w:t>
      </w:r>
      <w:r>
        <w:rPr>
          <w:rFonts w:ascii="SimSun" w:hAnsi="SimSun" w:cs="SimSun" w:hint="eastAsia"/>
          <w:lang w:eastAsia="zh-CN"/>
        </w:rPr>
        <w:t>信开展工作，提高了效率，节省了大量的差旅时间和费用。随着</w:t>
      </w:r>
      <w:hyperlink r:id="rId20" w:tooltip="Broadband" w:history="1">
        <w:r>
          <w:rPr>
            <w:rStyle w:val="Hyperlink"/>
            <w:rFonts w:hint="eastAsia"/>
            <w:lang w:eastAsia="zh-CN"/>
          </w:rPr>
          <w:t>宽带</w:t>
        </w:r>
      </w:hyperlink>
      <w:hyperlink r:id="rId21" w:tooltip="Internet" w:history="1">
        <w:r>
          <w:rPr>
            <w:rStyle w:val="Hyperlink"/>
            <w:rFonts w:hint="eastAsia"/>
            <w:lang w:eastAsia="zh-CN"/>
          </w:rPr>
          <w:t>互联网</w:t>
        </w:r>
      </w:hyperlink>
      <w:r w:rsidRPr="00BE181A">
        <w:rPr>
          <w:rFonts w:ascii="SimSun" w:hAnsi="SimSun" w:cs="SimSun" w:hint="eastAsia"/>
          <w:lang w:eastAsia="zh-CN"/>
        </w:rPr>
        <w:t>连接的进一步普及，越来越多的工作人员可以在</w:t>
      </w:r>
      <w:r>
        <w:rPr>
          <w:rFonts w:ascii="SimSun" w:hAnsi="SimSun" w:cs="SimSun" w:hint="eastAsia"/>
          <w:lang w:eastAsia="zh-CN"/>
        </w:rPr>
        <w:t>家中享用充足的带宽，从而使用上述工具将家庭办公室与企业内联</w:t>
      </w:r>
      <w:r>
        <w:rPr>
          <w:rFonts w:ascii="SimSun" w:hAnsi="SimSun" w:cs="SimSun" w:hint="eastAsia"/>
          <w:lang w:eastAsia="zh-CN"/>
        </w:rPr>
        <w:lastRenderedPageBreak/>
        <w:t>网和</w:t>
      </w:r>
      <w:r w:rsidRPr="00BE181A">
        <w:rPr>
          <w:rFonts w:ascii="SimSun" w:hAnsi="SimSun" w:cs="SimSun" w:hint="eastAsia"/>
          <w:lang w:eastAsia="zh-CN"/>
        </w:rPr>
        <w:t>内部电话网络连接起来。远程工作对于电信企业来说尤其重要，因为这些产品和服务提供了重要的应用领域。</w:t>
      </w:r>
    </w:p>
    <w:p w:rsidR="005D69FA" w:rsidRPr="006A2316" w:rsidRDefault="005D69FA" w:rsidP="005D69FA">
      <w:pPr>
        <w:pStyle w:val="Heading1"/>
        <w:rPr>
          <w:lang w:eastAsia="zh-CN"/>
        </w:rPr>
      </w:pPr>
      <w:bookmarkStart w:id="14" w:name="_Toc265745943"/>
      <w:r>
        <w:rPr>
          <w:rFonts w:hint="eastAsia"/>
          <w:lang w:eastAsia="zh-CN"/>
        </w:rPr>
        <w:t>3</w:t>
      </w:r>
      <w:r>
        <w:rPr>
          <w:rFonts w:hint="eastAsia"/>
          <w:lang w:eastAsia="zh-CN"/>
        </w:rPr>
        <w:tab/>
      </w:r>
      <w:r>
        <w:rPr>
          <w:rFonts w:ascii="SimSun" w:hAnsi="SimSun" w:cs="SimSun" w:hint="eastAsia"/>
          <w:lang w:eastAsia="zh-CN"/>
        </w:rPr>
        <w:t>电信发展对电信行业就业影响的定量和定性分析</w:t>
      </w:r>
      <w:bookmarkEnd w:id="14"/>
    </w:p>
    <w:p w:rsidR="005D69FA" w:rsidRDefault="005D69FA" w:rsidP="005D69FA">
      <w:pPr>
        <w:ind w:firstLineChars="200" w:firstLine="440"/>
        <w:rPr>
          <w:lang w:eastAsia="zh-CN"/>
        </w:rPr>
      </w:pPr>
      <w:r>
        <w:rPr>
          <w:rFonts w:ascii="SimSun" w:hAnsi="SimSun" w:cs="SimSun" w:hint="eastAsia"/>
          <w:lang w:eastAsia="zh-CN"/>
        </w:rPr>
        <w:t>私营化和放松管制使企业环境发生了根本变化。这些改革为全球市场迅速采纳技术变革并开发新的可能性创造便利，从而大大提高了生产力。</w:t>
      </w:r>
    </w:p>
    <w:p w:rsidR="005D69FA" w:rsidRPr="00BB1467" w:rsidRDefault="005D69FA" w:rsidP="005D69FA">
      <w:pPr>
        <w:ind w:firstLineChars="200" w:firstLine="440"/>
        <w:rPr>
          <w:lang w:eastAsia="zh-CN"/>
        </w:rPr>
      </w:pPr>
      <w:r>
        <w:rPr>
          <w:rFonts w:ascii="SimSun" w:hAnsi="SimSun" w:cs="SimSun" w:hint="eastAsia"/>
          <w:lang w:eastAsia="zh-CN"/>
        </w:rPr>
        <w:t>此外，在多数情况下，变革产生了大量经济效益，使</w:t>
      </w:r>
      <w:r w:rsidRPr="006A2316">
        <w:rPr>
          <w:lang w:eastAsia="zh-CN"/>
        </w:rPr>
        <w:t>GDP</w:t>
      </w:r>
      <w:r>
        <w:rPr>
          <w:rFonts w:ascii="SimSun" w:hAnsi="SimSun" w:cs="SimSun" w:hint="eastAsia"/>
          <w:lang w:eastAsia="zh-CN"/>
        </w:rPr>
        <w:t>获得提高，通过各种税收增加了政府收入并产生就业。</w:t>
      </w:r>
    </w:p>
    <w:p w:rsidR="005D69FA" w:rsidRPr="0008638F" w:rsidRDefault="005D69FA" w:rsidP="005D69FA">
      <w:pPr>
        <w:pStyle w:val="Heading2"/>
        <w:rPr>
          <w:lang w:eastAsia="zh-CN"/>
        </w:rPr>
      </w:pPr>
      <w:bookmarkStart w:id="15" w:name="_Toc265745944"/>
      <w:r w:rsidRPr="0008638F">
        <w:rPr>
          <w:lang w:eastAsia="zh-CN"/>
        </w:rPr>
        <w:t>3.1</w:t>
      </w:r>
      <w:r w:rsidRPr="0008638F">
        <w:rPr>
          <w:lang w:eastAsia="zh-CN"/>
        </w:rPr>
        <w:tab/>
      </w:r>
      <w:r>
        <w:rPr>
          <w:rFonts w:ascii="SimSun" w:hAnsi="SimSun" w:cs="SimSun" w:hint="eastAsia"/>
          <w:lang w:eastAsia="zh-CN"/>
        </w:rPr>
        <w:t>对固定电话公司的影响</w:t>
      </w:r>
      <w:bookmarkEnd w:id="15"/>
      <w:r w:rsidRPr="0008638F">
        <w:rPr>
          <w:lang w:eastAsia="zh-CN"/>
        </w:rPr>
        <w:t xml:space="preserve"> </w:t>
      </w:r>
    </w:p>
    <w:p w:rsidR="005D69FA" w:rsidRPr="00BB1467" w:rsidRDefault="005D69FA" w:rsidP="005D69FA">
      <w:pPr>
        <w:ind w:firstLineChars="200" w:firstLine="440"/>
        <w:rPr>
          <w:lang w:eastAsia="zh-CN"/>
        </w:rPr>
      </w:pPr>
      <w:r>
        <w:rPr>
          <w:rFonts w:hint="eastAsia"/>
          <w:lang w:eastAsia="zh-CN"/>
        </w:rPr>
        <w:t>总体而言，成熟市场上主要传统运营商的就业人数不断减少，而且这一趋势还在继续之中（多数发达国家属于这种情况）。以德国电信为例，通过提前退休和优惠方案使就业人数从</w:t>
      </w:r>
      <w:r>
        <w:rPr>
          <w:rFonts w:hint="eastAsia"/>
          <w:lang w:eastAsia="zh-CN"/>
        </w:rPr>
        <w:t>1993</w:t>
      </w:r>
      <w:r>
        <w:rPr>
          <w:rFonts w:hint="eastAsia"/>
          <w:lang w:eastAsia="zh-CN"/>
        </w:rPr>
        <w:t>年的</w:t>
      </w:r>
      <w:r>
        <w:rPr>
          <w:rFonts w:hint="eastAsia"/>
          <w:lang w:eastAsia="zh-CN"/>
        </w:rPr>
        <w:t>233</w:t>
      </w:r>
      <w:r>
        <w:rPr>
          <w:lang w:eastAsia="zh-CN"/>
        </w:rPr>
        <w:t> </w:t>
      </w:r>
      <w:r>
        <w:rPr>
          <w:rFonts w:hint="eastAsia"/>
          <w:lang w:eastAsia="zh-CN"/>
        </w:rPr>
        <w:t>000</w:t>
      </w:r>
      <w:r>
        <w:rPr>
          <w:rFonts w:hint="eastAsia"/>
          <w:lang w:eastAsia="zh-CN"/>
        </w:rPr>
        <w:t>下降至</w:t>
      </w:r>
      <w:r>
        <w:rPr>
          <w:rFonts w:hint="eastAsia"/>
          <w:lang w:eastAsia="zh-CN"/>
        </w:rPr>
        <w:t>2000</w:t>
      </w:r>
      <w:r>
        <w:rPr>
          <w:rFonts w:hint="eastAsia"/>
          <w:lang w:eastAsia="zh-CN"/>
        </w:rPr>
        <w:t>年的</w:t>
      </w:r>
      <w:r>
        <w:rPr>
          <w:rFonts w:hint="eastAsia"/>
          <w:lang w:eastAsia="zh-CN"/>
        </w:rPr>
        <w:t>167</w:t>
      </w:r>
      <w:r>
        <w:rPr>
          <w:lang w:eastAsia="zh-CN"/>
        </w:rPr>
        <w:t> </w:t>
      </w:r>
      <w:r>
        <w:rPr>
          <w:rFonts w:hint="eastAsia"/>
          <w:lang w:eastAsia="zh-CN"/>
        </w:rPr>
        <w:t>000</w:t>
      </w:r>
      <w:r>
        <w:rPr>
          <w:rFonts w:hint="eastAsia"/>
          <w:lang w:eastAsia="zh-CN"/>
        </w:rPr>
        <w:t>（但该集团的雇员总数因全球商业扩展在</w:t>
      </w:r>
      <w:r>
        <w:rPr>
          <w:rFonts w:hint="eastAsia"/>
          <w:lang w:eastAsia="zh-CN"/>
        </w:rPr>
        <w:t>2000</w:t>
      </w:r>
      <w:r>
        <w:rPr>
          <w:rFonts w:hint="eastAsia"/>
          <w:lang w:eastAsia="zh-CN"/>
        </w:rPr>
        <w:t>年达到</w:t>
      </w:r>
      <w:r>
        <w:rPr>
          <w:rFonts w:hint="eastAsia"/>
          <w:lang w:eastAsia="zh-CN"/>
        </w:rPr>
        <w:t>27</w:t>
      </w:r>
      <w:r>
        <w:rPr>
          <w:lang w:eastAsia="zh-CN"/>
        </w:rPr>
        <w:t> </w:t>
      </w:r>
      <w:r>
        <w:rPr>
          <w:rFonts w:hint="eastAsia"/>
          <w:lang w:eastAsia="zh-CN"/>
        </w:rPr>
        <w:t>000</w:t>
      </w:r>
      <w:r>
        <w:rPr>
          <w:rFonts w:hint="eastAsia"/>
          <w:lang w:eastAsia="zh-CN"/>
        </w:rPr>
        <w:t>）。英国电信通过私营化使劳动力从</w:t>
      </w:r>
      <w:r>
        <w:rPr>
          <w:rFonts w:hint="eastAsia"/>
          <w:lang w:eastAsia="zh-CN"/>
        </w:rPr>
        <w:t>1984</w:t>
      </w:r>
      <w:r>
        <w:rPr>
          <w:rFonts w:hint="eastAsia"/>
          <w:lang w:eastAsia="zh-CN"/>
        </w:rPr>
        <w:t>年的</w:t>
      </w:r>
      <w:r>
        <w:rPr>
          <w:rFonts w:hint="eastAsia"/>
          <w:lang w:eastAsia="zh-CN"/>
        </w:rPr>
        <w:t>241</w:t>
      </w:r>
      <w:r>
        <w:rPr>
          <w:lang w:eastAsia="zh-CN"/>
        </w:rPr>
        <w:t> </w:t>
      </w:r>
      <w:r>
        <w:rPr>
          <w:rFonts w:hint="eastAsia"/>
          <w:lang w:eastAsia="zh-CN"/>
        </w:rPr>
        <w:t>124</w:t>
      </w:r>
      <w:r>
        <w:rPr>
          <w:rFonts w:hint="eastAsia"/>
          <w:lang w:eastAsia="zh-CN"/>
        </w:rPr>
        <w:t>削减至</w:t>
      </w:r>
      <w:r>
        <w:rPr>
          <w:rFonts w:hint="eastAsia"/>
          <w:lang w:eastAsia="zh-CN"/>
        </w:rPr>
        <w:t>1999</w:t>
      </w:r>
      <w:r>
        <w:rPr>
          <w:rFonts w:hint="eastAsia"/>
          <w:lang w:eastAsia="zh-CN"/>
        </w:rPr>
        <w:t>年的</w:t>
      </w:r>
      <w:r>
        <w:rPr>
          <w:rFonts w:hint="eastAsia"/>
          <w:lang w:eastAsia="zh-CN"/>
        </w:rPr>
        <w:t>136</w:t>
      </w:r>
      <w:r>
        <w:rPr>
          <w:lang w:eastAsia="zh-CN"/>
        </w:rPr>
        <w:t> </w:t>
      </w:r>
      <w:r>
        <w:rPr>
          <w:rFonts w:hint="eastAsia"/>
          <w:lang w:eastAsia="zh-CN"/>
        </w:rPr>
        <w:t>800</w:t>
      </w:r>
      <w:r>
        <w:rPr>
          <w:rFonts w:hint="eastAsia"/>
          <w:lang w:eastAsia="zh-CN"/>
        </w:rPr>
        <w:t>。</w:t>
      </w:r>
      <w:r w:rsidRPr="006A2316">
        <w:rPr>
          <w:lang w:eastAsia="zh-CN"/>
        </w:rPr>
        <w:t>NTT</w:t>
      </w:r>
      <w:r>
        <w:rPr>
          <w:rFonts w:hint="eastAsia"/>
          <w:lang w:eastAsia="zh-CN"/>
        </w:rPr>
        <w:t>在</w:t>
      </w:r>
      <w:r>
        <w:rPr>
          <w:rFonts w:hint="eastAsia"/>
          <w:lang w:eastAsia="zh-CN"/>
        </w:rPr>
        <w:t>1985</w:t>
      </w:r>
      <w:r>
        <w:rPr>
          <w:rFonts w:hint="eastAsia"/>
          <w:lang w:eastAsia="zh-CN"/>
        </w:rPr>
        <w:t>年实施私营化时，就业人数为</w:t>
      </w:r>
      <w:r>
        <w:rPr>
          <w:rFonts w:hint="eastAsia"/>
          <w:lang w:eastAsia="zh-CN"/>
        </w:rPr>
        <w:t>313</w:t>
      </w:r>
      <w:r>
        <w:rPr>
          <w:lang w:eastAsia="zh-CN"/>
        </w:rPr>
        <w:t> </w:t>
      </w:r>
      <w:r>
        <w:rPr>
          <w:rFonts w:hint="eastAsia"/>
          <w:lang w:eastAsia="zh-CN"/>
        </w:rPr>
        <w:t>000</w:t>
      </w:r>
      <w:r>
        <w:rPr>
          <w:rFonts w:hint="eastAsia"/>
          <w:lang w:eastAsia="zh-CN"/>
        </w:rPr>
        <w:t>，而在</w:t>
      </w:r>
      <w:r>
        <w:rPr>
          <w:rFonts w:hint="eastAsia"/>
          <w:lang w:eastAsia="zh-CN"/>
        </w:rPr>
        <w:t>2000</w:t>
      </w:r>
      <w:r>
        <w:rPr>
          <w:rFonts w:hint="eastAsia"/>
          <w:lang w:eastAsia="zh-CN"/>
        </w:rPr>
        <w:t>年为</w:t>
      </w:r>
      <w:r>
        <w:rPr>
          <w:rFonts w:hint="eastAsia"/>
          <w:lang w:eastAsia="zh-CN"/>
        </w:rPr>
        <w:t>122</w:t>
      </w:r>
      <w:r>
        <w:rPr>
          <w:lang w:eastAsia="zh-CN"/>
        </w:rPr>
        <w:t> </w:t>
      </w:r>
      <w:r>
        <w:rPr>
          <w:rFonts w:hint="eastAsia"/>
          <w:lang w:eastAsia="zh-CN"/>
        </w:rPr>
        <w:t>400</w:t>
      </w:r>
      <w:r>
        <w:rPr>
          <w:rFonts w:hint="eastAsia"/>
          <w:lang w:eastAsia="zh-CN"/>
        </w:rPr>
        <w:t>，分支机构的合并、外包和重组均使人员有所减少。</w:t>
      </w:r>
    </w:p>
    <w:p w:rsidR="005D69FA" w:rsidRDefault="005D69FA" w:rsidP="005D69FA">
      <w:pPr>
        <w:tabs>
          <w:tab w:val="clear" w:pos="794"/>
          <w:tab w:val="clear" w:pos="1191"/>
          <w:tab w:val="clear" w:pos="1588"/>
          <w:tab w:val="clear" w:pos="1985"/>
        </w:tabs>
        <w:overflowPunct/>
        <w:autoSpaceDE/>
        <w:autoSpaceDN/>
        <w:adjustRightInd/>
        <w:spacing w:before="0"/>
        <w:textAlignment w:val="auto"/>
        <w:rPr>
          <w:lang w:eastAsia="zh-CN"/>
        </w:rPr>
      </w:pPr>
    </w:p>
    <w:p w:rsidR="00DE6C64" w:rsidRDefault="00DE6C64" w:rsidP="00DE6C64">
      <w:pPr>
        <w:pStyle w:val="FigureTitle"/>
        <w:rPr>
          <w:lang w:eastAsia="zh-CN"/>
        </w:rPr>
      </w:pPr>
      <w:r w:rsidRPr="005353BD">
        <w:rPr>
          <w:rFonts w:hint="eastAsia"/>
          <w:lang w:eastAsia="zh-CN"/>
        </w:rPr>
        <w:t>图</w:t>
      </w:r>
      <w:r w:rsidRPr="005353BD">
        <w:rPr>
          <w:rFonts w:hint="eastAsia"/>
          <w:lang w:eastAsia="zh-CN"/>
        </w:rPr>
        <w:t>3</w:t>
      </w:r>
      <w:r w:rsidRPr="000206DB">
        <w:rPr>
          <w:rStyle w:val="FootnoteReference"/>
          <w:sz w:val="24"/>
          <w:szCs w:val="24"/>
        </w:rPr>
        <w:footnoteReference w:id="3"/>
      </w:r>
      <w:r>
        <w:rPr>
          <w:rFonts w:hint="eastAsia"/>
          <w:lang w:eastAsia="zh-CN"/>
        </w:rPr>
        <w:t>：</w:t>
      </w:r>
      <w:r w:rsidRPr="005353BD">
        <w:rPr>
          <w:rFonts w:hint="eastAsia"/>
          <w:lang w:eastAsia="zh-CN"/>
        </w:rPr>
        <w:t>英国、荷兰、法国、德国和日本电信企业</w:t>
      </w:r>
      <w:r w:rsidRPr="005353BD">
        <w:rPr>
          <w:lang w:eastAsia="zh-CN"/>
        </w:rPr>
        <w:t>1990-2000</w:t>
      </w:r>
      <w:r w:rsidRPr="005353BD">
        <w:rPr>
          <w:rFonts w:hint="eastAsia"/>
          <w:lang w:eastAsia="zh-CN"/>
        </w:rPr>
        <w:t>年就业趋势</w:t>
      </w:r>
    </w:p>
    <w:p w:rsidR="00DE6C64" w:rsidRDefault="00DE6C64" w:rsidP="005D69FA">
      <w:pPr>
        <w:tabs>
          <w:tab w:val="clear" w:pos="794"/>
          <w:tab w:val="clear" w:pos="1191"/>
          <w:tab w:val="clear" w:pos="1588"/>
          <w:tab w:val="clear" w:pos="1985"/>
        </w:tabs>
        <w:overflowPunct/>
        <w:autoSpaceDE/>
        <w:autoSpaceDN/>
        <w:adjustRightInd/>
        <w:spacing w:before="0"/>
        <w:textAlignment w:val="auto"/>
        <w:rPr>
          <w:rFonts w:ascii="宋体" w:hAnsi="宋体" w:cs="Simplified Arabic"/>
          <w:b/>
          <w:szCs w:val="24"/>
          <w:lang w:eastAsia="zh-CN"/>
        </w:rPr>
      </w:pPr>
    </w:p>
    <w:p w:rsidR="005D69FA" w:rsidRDefault="007B304A" w:rsidP="00DE6C64">
      <w:pPr>
        <w:pStyle w:val="Figure"/>
        <w:rPr>
          <w:lang w:eastAsia="zh-CN"/>
        </w:rPr>
      </w:pPr>
      <w:r>
        <w:rPr>
          <w:noProof/>
          <w:lang w:val="en-US" w:eastAsia="zh-CN"/>
        </w:rPr>
        <w:pict>
          <v:shapetype id="_x0000_t202" coordsize="21600,21600" o:spt="202" path="m,l,21600r21600,l21600,xe">
            <v:stroke joinstyle="miter"/>
            <v:path gradientshapeok="t" o:connecttype="rect"/>
          </v:shapetype>
          <v:shape id="_x0000_s3072" type="#_x0000_t202" style="position:absolute;left:0;text-align:left;margin-left:106.9pt;margin-top:291.35pt;width:356.65pt;height:34.5pt;z-index:251661312" fillcolor="white [3212]" strokecolor="white [3212]">
            <v:textbox style="mso-next-textbox:#_x0000_s3072" inset="0,0,0,0">
              <w:txbxContent>
                <w:p w:rsidR="005D69FA" w:rsidRPr="002D6C8F" w:rsidRDefault="00125300" w:rsidP="00125300">
                  <w:pPr>
                    <w:tabs>
                      <w:tab w:val="clear" w:pos="794"/>
                      <w:tab w:val="clear" w:pos="1191"/>
                      <w:tab w:val="clear" w:pos="1985"/>
                      <w:tab w:val="left" w:pos="284"/>
                      <w:tab w:val="left" w:pos="3038"/>
                      <w:tab w:val="left" w:pos="4536"/>
                      <w:tab w:val="left" w:pos="5812"/>
                    </w:tabs>
                    <w:spacing w:before="60"/>
                    <w:ind w:firstLine="0"/>
                    <w:jc w:val="left"/>
                    <w:rPr>
                      <w:sz w:val="20"/>
                      <w:lang w:val="en-US" w:eastAsia="zh-CN"/>
                    </w:rPr>
                  </w:pPr>
                  <w:r>
                    <w:rPr>
                      <w:sz w:val="20"/>
                      <w:lang w:val="en-US" w:eastAsia="zh-CN"/>
                    </w:rPr>
                    <w:tab/>
                  </w:r>
                  <w:r w:rsidR="005D69FA">
                    <w:rPr>
                      <w:rFonts w:hint="eastAsia"/>
                      <w:sz w:val="20"/>
                      <w:lang w:eastAsia="zh-CN"/>
                    </w:rPr>
                    <w:t>法国电信</w:t>
                  </w:r>
                  <w:r w:rsidR="002D6C8F">
                    <w:rPr>
                      <w:sz w:val="20"/>
                      <w:lang w:val="en-US" w:eastAsia="zh-CN"/>
                    </w:rPr>
                    <w:tab/>
                  </w:r>
                  <w:r w:rsidR="002D6C8F">
                    <w:rPr>
                      <w:rFonts w:hint="eastAsia"/>
                      <w:sz w:val="20"/>
                      <w:lang w:eastAsia="zh-CN"/>
                    </w:rPr>
                    <w:t>英国电信</w:t>
                  </w:r>
                  <w:r w:rsidR="002D6C8F">
                    <w:rPr>
                      <w:sz w:val="20"/>
                      <w:lang w:val="en-US" w:eastAsia="zh-CN"/>
                    </w:rPr>
                    <w:tab/>
                  </w:r>
                  <w:r w:rsidR="002D6C8F">
                    <w:rPr>
                      <w:rFonts w:hint="eastAsia"/>
                      <w:sz w:val="20"/>
                      <w:lang w:eastAsia="zh-CN"/>
                    </w:rPr>
                    <w:t>KPN/PTT</w:t>
                  </w:r>
                  <w:r w:rsidR="002D6C8F">
                    <w:rPr>
                      <w:sz w:val="20"/>
                      <w:lang w:eastAsia="zh-CN"/>
                    </w:rPr>
                    <w:tab/>
                  </w:r>
                  <w:r w:rsidR="002D6C8F">
                    <w:rPr>
                      <w:rFonts w:hint="eastAsia"/>
                      <w:sz w:val="20"/>
                      <w:lang w:eastAsia="zh-CN"/>
                    </w:rPr>
                    <w:t>NTT</w:t>
                  </w:r>
                  <w:r w:rsidR="002D6C8F">
                    <w:rPr>
                      <w:sz w:val="20"/>
                      <w:lang w:eastAsia="zh-CN"/>
                    </w:rPr>
                    <w:tab/>
                  </w:r>
                  <w:r w:rsidR="002D6C8F">
                    <w:rPr>
                      <w:rFonts w:hint="eastAsia"/>
                      <w:sz w:val="20"/>
                      <w:lang w:eastAsia="zh-CN"/>
                    </w:rPr>
                    <w:t>德国电信</w:t>
                  </w:r>
                  <w:r>
                    <w:rPr>
                      <w:sz w:val="20"/>
                      <w:lang w:eastAsia="zh-CN"/>
                    </w:rPr>
                    <w:br/>
                  </w:r>
                  <w:r>
                    <w:rPr>
                      <w:sz w:val="20"/>
                      <w:lang w:eastAsia="zh-CN"/>
                    </w:rPr>
                    <w:tab/>
                  </w:r>
                  <w:r>
                    <w:rPr>
                      <w:sz w:val="20"/>
                      <w:lang w:eastAsia="zh-CN"/>
                    </w:rPr>
                    <w:tab/>
                  </w:r>
                  <w:r>
                    <w:rPr>
                      <w:sz w:val="20"/>
                      <w:lang w:eastAsia="zh-CN"/>
                    </w:rPr>
                    <w:tab/>
                    <w:t>    </w:t>
                  </w:r>
                  <w:r>
                    <w:rPr>
                      <w:rFonts w:hint="eastAsia"/>
                      <w:sz w:val="20"/>
                      <w:lang w:eastAsia="zh-CN"/>
                    </w:rPr>
                    <w:t>电信</w:t>
                  </w:r>
                </w:p>
              </w:txbxContent>
            </v:textbox>
          </v:shape>
        </w:pict>
      </w:r>
      <w:r>
        <w:rPr>
          <w:noProof/>
          <w:lang w:val="en-US" w:eastAsia="zh-CN"/>
        </w:rPr>
        <w:pict>
          <v:shape id="_x0000_s2047" type="#_x0000_t202" style="position:absolute;left:0;text-align:left;margin-left:27.95pt;margin-top:124.55pt;width:38.25pt;height:29.1pt;z-index:251660288" fillcolor="white [3212]" strokecolor="white [3212]">
            <v:textbox style="mso-next-textbox:#_x0000_s2047" inset="0,0,0,0">
              <w:txbxContent>
                <w:p w:rsidR="005D69FA" w:rsidRPr="00C039F6" w:rsidRDefault="005D69FA" w:rsidP="00756842">
                  <w:pPr>
                    <w:spacing w:before="0"/>
                    <w:ind w:firstLine="0"/>
                    <w:jc w:val="center"/>
                    <w:rPr>
                      <w:sz w:val="20"/>
                      <w:lang w:eastAsia="zh-CN"/>
                    </w:rPr>
                  </w:pPr>
                  <w:r w:rsidRPr="00C039F6">
                    <w:rPr>
                      <w:rFonts w:hint="eastAsia"/>
                      <w:sz w:val="20"/>
                      <w:lang w:eastAsia="zh-CN"/>
                    </w:rPr>
                    <w:t>人员</w:t>
                  </w:r>
                </w:p>
              </w:txbxContent>
            </v:textbox>
          </v:shape>
        </w:pict>
      </w:r>
      <w:r w:rsidR="005D69FA">
        <w:rPr>
          <w:noProof/>
          <w:lang w:val="en-US" w:eastAsia="zh-CN"/>
        </w:rPr>
        <w:drawing>
          <wp:inline distT="0" distB="0" distL="0" distR="0">
            <wp:extent cx="5743575" cy="4067175"/>
            <wp:effectExtent l="19050" t="0" r="9525" b="0"/>
            <wp:docPr id="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cstate="print"/>
                    <a:srcRect/>
                    <a:stretch>
                      <a:fillRect/>
                    </a:stretch>
                  </pic:blipFill>
                  <pic:spPr bwMode="auto">
                    <a:xfrm>
                      <a:off x="0" y="0"/>
                      <a:ext cx="5743575" cy="4067175"/>
                    </a:xfrm>
                    <a:prstGeom prst="rect">
                      <a:avLst/>
                    </a:prstGeom>
                    <a:noFill/>
                    <a:ln w="9525">
                      <a:noFill/>
                      <a:miter lim="800000"/>
                      <a:headEnd/>
                      <a:tailEnd/>
                    </a:ln>
                  </pic:spPr>
                </pic:pic>
              </a:graphicData>
            </a:graphic>
          </wp:inline>
        </w:drawing>
      </w:r>
    </w:p>
    <w:p w:rsidR="00DE6C64" w:rsidRDefault="00DE6C64" w:rsidP="00125300">
      <w:pPr>
        <w:pStyle w:val="FigureSource"/>
        <w:rPr>
          <w:lang w:eastAsia="zh-CN"/>
        </w:rPr>
      </w:pPr>
    </w:p>
    <w:p w:rsidR="00DE6C64" w:rsidRDefault="00DE6C64" w:rsidP="005D69FA">
      <w:pPr>
        <w:tabs>
          <w:tab w:val="clear" w:pos="794"/>
          <w:tab w:val="clear" w:pos="1191"/>
          <w:tab w:val="clear" w:pos="1588"/>
          <w:tab w:val="clear" w:pos="1985"/>
        </w:tabs>
        <w:overflowPunct/>
        <w:autoSpaceDE/>
        <w:autoSpaceDN/>
        <w:adjustRightInd/>
        <w:spacing w:before="0"/>
        <w:textAlignment w:val="auto"/>
        <w:rPr>
          <w:lang w:eastAsia="zh-CN"/>
        </w:rPr>
      </w:pPr>
    </w:p>
    <w:p w:rsidR="00DE6C64" w:rsidRDefault="00DE6C64" w:rsidP="005D69FA">
      <w:pPr>
        <w:tabs>
          <w:tab w:val="clear" w:pos="794"/>
          <w:tab w:val="clear" w:pos="1191"/>
          <w:tab w:val="clear" w:pos="1588"/>
          <w:tab w:val="clear" w:pos="1985"/>
        </w:tabs>
        <w:overflowPunct/>
        <w:autoSpaceDE/>
        <w:autoSpaceDN/>
        <w:adjustRightInd/>
        <w:spacing w:before="0"/>
        <w:textAlignment w:val="auto"/>
        <w:rPr>
          <w:lang w:eastAsia="zh-CN"/>
        </w:rPr>
      </w:pPr>
    </w:p>
    <w:p w:rsidR="005D69FA" w:rsidRPr="005353BD" w:rsidRDefault="005D69FA" w:rsidP="00125300">
      <w:pPr>
        <w:pStyle w:val="FigureTitle"/>
        <w:rPr>
          <w:lang w:eastAsia="zh-CN"/>
        </w:rPr>
      </w:pPr>
    </w:p>
    <w:p w:rsidR="005D69FA" w:rsidRDefault="007B304A" w:rsidP="005D69FA">
      <w:pPr>
        <w:ind w:firstLineChars="200" w:firstLine="440"/>
        <w:rPr>
          <w:lang w:eastAsia="zh-CN"/>
        </w:rPr>
      </w:pPr>
      <w:r>
        <w:rPr>
          <w:noProof/>
          <w:lang w:val="en-US" w:eastAsia="zh-CN"/>
        </w:rPr>
        <w:pict>
          <v:shape id="_x0000_s3077" type="#_x0000_t202" style="position:absolute;left:0;text-align:left;margin-left:31.2pt;margin-top:12.35pt;width:133.5pt;height:255.75pt;z-index:251666432" strokecolor="white [3212]">
            <v:textbox style="mso-next-textbox:#_x0000_s3077" inset="0,0,0,0">
              <w:txbxContent>
                <w:p w:rsidR="005D69FA" w:rsidRDefault="005D69FA" w:rsidP="00125300">
                  <w:pPr>
                    <w:spacing w:before="80"/>
                    <w:ind w:firstLine="0"/>
                    <w:jc w:val="right"/>
                    <w:rPr>
                      <w:sz w:val="20"/>
                      <w:lang w:eastAsia="zh-CN"/>
                    </w:rPr>
                  </w:pPr>
                  <w:r>
                    <w:rPr>
                      <w:rFonts w:hint="eastAsia"/>
                      <w:sz w:val="20"/>
                      <w:lang w:eastAsia="zh-CN"/>
                    </w:rPr>
                    <w:t>Telstra</w:t>
                  </w:r>
                  <w:r>
                    <w:rPr>
                      <w:rFonts w:hint="eastAsia"/>
                      <w:sz w:val="20"/>
                      <w:lang w:eastAsia="zh-CN"/>
                    </w:rPr>
                    <w:t>（澳大利亚）</w:t>
                  </w:r>
                </w:p>
                <w:p w:rsidR="005D69FA" w:rsidRDefault="005D69FA" w:rsidP="00125300">
                  <w:pPr>
                    <w:spacing w:before="60"/>
                    <w:ind w:firstLine="0"/>
                    <w:jc w:val="right"/>
                    <w:rPr>
                      <w:sz w:val="20"/>
                      <w:lang w:eastAsia="zh-CN"/>
                    </w:rPr>
                  </w:pPr>
                  <w:r>
                    <w:rPr>
                      <w:rFonts w:hint="eastAsia"/>
                      <w:sz w:val="20"/>
                      <w:lang w:eastAsia="zh-CN"/>
                    </w:rPr>
                    <w:t>SPT</w:t>
                  </w:r>
                  <w:r>
                    <w:rPr>
                      <w:rFonts w:hint="eastAsia"/>
                      <w:sz w:val="20"/>
                      <w:lang w:eastAsia="zh-CN"/>
                    </w:rPr>
                    <w:t>（捷克共和国）</w:t>
                  </w:r>
                </w:p>
                <w:p w:rsidR="005D69FA" w:rsidRDefault="005D69FA" w:rsidP="00125300">
                  <w:pPr>
                    <w:spacing w:before="60"/>
                    <w:ind w:firstLine="0"/>
                    <w:jc w:val="right"/>
                    <w:rPr>
                      <w:sz w:val="20"/>
                      <w:lang w:eastAsia="zh-CN"/>
                    </w:rPr>
                  </w:pPr>
                  <w:r>
                    <w:rPr>
                      <w:rFonts w:hint="eastAsia"/>
                      <w:sz w:val="20"/>
                      <w:lang w:eastAsia="zh-CN"/>
                    </w:rPr>
                    <w:t>法国电信（法国）</w:t>
                  </w:r>
                </w:p>
                <w:p w:rsidR="005D69FA" w:rsidRDefault="005D69FA" w:rsidP="00125300">
                  <w:pPr>
                    <w:spacing w:before="60"/>
                    <w:ind w:firstLine="0"/>
                    <w:jc w:val="right"/>
                    <w:rPr>
                      <w:sz w:val="20"/>
                      <w:lang w:eastAsia="zh-CN"/>
                    </w:rPr>
                  </w:pPr>
                  <w:r>
                    <w:rPr>
                      <w:rFonts w:hint="eastAsia"/>
                      <w:sz w:val="20"/>
                      <w:lang w:eastAsia="zh-CN"/>
                    </w:rPr>
                    <w:t>德国电信（德国）</w:t>
                  </w:r>
                </w:p>
                <w:p w:rsidR="005D69FA" w:rsidRDefault="005D69FA" w:rsidP="00125300">
                  <w:pPr>
                    <w:spacing w:before="60"/>
                    <w:ind w:firstLine="0"/>
                    <w:jc w:val="right"/>
                    <w:rPr>
                      <w:sz w:val="20"/>
                      <w:lang w:eastAsia="zh-CN"/>
                    </w:rPr>
                  </w:pPr>
                  <w:r>
                    <w:rPr>
                      <w:rFonts w:hint="eastAsia"/>
                      <w:sz w:val="20"/>
                      <w:lang w:eastAsia="zh-CN"/>
                    </w:rPr>
                    <w:t>OTE</w:t>
                  </w:r>
                  <w:r>
                    <w:rPr>
                      <w:rFonts w:hint="eastAsia"/>
                      <w:sz w:val="20"/>
                      <w:lang w:eastAsia="zh-CN"/>
                    </w:rPr>
                    <w:t>（希腊）</w:t>
                  </w:r>
                </w:p>
                <w:p w:rsidR="005D69FA" w:rsidRDefault="005D69FA" w:rsidP="00125300">
                  <w:pPr>
                    <w:spacing w:before="60"/>
                    <w:ind w:firstLine="0"/>
                    <w:jc w:val="right"/>
                    <w:rPr>
                      <w:sz w:val="20"/>
                      <w:lang w:eastAsia="zh-CN"/>
                    </w:rPr>
                  </w:pPr>
                  <w:r>
                    <w:rPr>
                      <w:rFonts w:hint="eastAsia"/>
                      <w:sz w:val="20"/>
                      <w:lang w:eastAsia="zh-CN"/>
                    </w:rPr>
                    <w:t>Matav</w:t>
                  </w:r>
                  <w:r>
                    <w:rPr>
                      <w:rFonts w:hint="eastAsia"/>
                      <w:sz w:val="20"/>
                      <w:lang w:eastAsia="zh-CN"/>
                    </w:rPr>
                    <w:t>（匈牙利）</w:t>
                  </w:r>
                </w:p>
                <w:p w:rsidR="005D69FA" w:rsidRDefault="005D69FA" w:rsidP="00125300">
                  <w:pPr>
                    <w:spacing w:before="60"/>
                    <w:ind w:firstLine="0"/>
                    <w:jc w:val="right"/>
                    <w:rPr>
                      <w:sz w:val="20"/>
                      <w:lang w:eastAsia="zh-CN"/>
                    </w:rPr>
                  </w:pPr>
                  <w:r>
                    <w:rPr>
                      <w:rFonts w:hint="eastAsia"/>
                      <w:sz w:val="20"/>
                      <w:lang w:eastAsia="zh-CN"/>
                    </w:rPr>
                    <w:t>Eircom</w:t>
                  </w:r>
                  <w:r>
                    <w:rPr>
                      <w:rFonts w:hint="eastAsia"/>
                      <w:sz w:val="20"/>
                      <w:lang w:eastAsia="zh-CN"/>
                    </w:rPr>
                    <w:t>（爱尔兰）</w:t>
                  </w:r>
                </w:p>
                <w:p w:rsidR="005D69FA" w:rsidRDefault="005D69FA" w:rsidP="00125300">
                  <w:pPr>
                    <w:spacing w:before="60"/>
                    <w:ind w:firstLine="0"/>
                    <w:jc w:val="right"/>
                    <w:rPr>
                      <w:sz w:val="20"/>
                      <w:lang w:eastAsia="zh-CN"/>
                    </w:rPr>
                  </w:pPr>
                  <w:r>
                    <w:rPr>
                      <w:rFonts w:hint="eastAsia"/>
                      <w:sz w:val="20"/>
                      <w:lang w:eastAsia="zh-CN"/>
                    </w:rPr>
                    <w:t>意大利电信</w:t>
                  </w:r>
                  <w:r>
                    <w:rPr>
                      <w:rFonts w:hint="eastAsia"/>
                      <w:sz w:val="20"/>
                      <w:lang w:eastAsia="zh-CN"/>
                    </w:rPr>
                    <w:t>SPA</w:t>
                  </w:r>
                  <w:r>
                    <w:rPr>
                      <w:rFonts w:hint="eastAsia"/>
                      <w:sz w:val="20"/>
                      <w:lang w:eastAsia="zh-CN"/>
                    </w:rPr>
                    <w:t>（意大利）</w:t>
                  </w:r>
                </w:p>
                <w:p w:rsidR="005D69FA" w:rsidRDefault="005D69FA" w:rsidP="00125300">
                  <w:pPr>
                    <w:spacing w:before="40"/>
                    <w:ind w:firstLine="0"/>
                    <w:jc w:val="right"/>
                    <w:rPr>
                      <w:sz w:val="20"/>
                      <w:lang w:eastAsia="zh-CN"/>
                    </w:rPr>
                  </w:pPr>
                  <w:r>
                    <w:rPr>
                      <w:rFonts w:hint="eastAsia"/>
                      <w:sz w:val="20"/>
                      <w:lang w:eastAsia="zh-CN"/>
                    </w:rPr>
                    <w:t>NTT</w:t>
                  </w:r>
                  <w:r>
                    <w:rPr>
                      <w:rFonts w:hint="eastAsia"/>
                      <w:sz w:val="20"/>
                      <w:lang w:eastAsia="zh-CN"/>
                    </w:rPr>
                    <w:t>（日本）</w:t>
                  </w:r>
                </w:p>
                <w:p w:rsidR="005D69FA" w:rsidRDefault="005D69FA" w:rsidP="00125300">
                  <w:pPr>
                    <w:spacing w:before="40"/>
                    <w:ind w:firstLine="0"/>
                    <w:jc w:val="right"/>
                    <w:rPr>
                      <w:sz w:val="20"/>
                      <w:lang w:eastAsia="zh-CN"/>
                    </w:rPr>
                  </w:pPr>
                  <w:r>
                    <w:rPr>
                      <w:rFonts w:hint="eastAsia"/>
                      <w:sz w:val="20"/>
                      <w:lang w:eastAsia="zh-CN"/>
                    </w:rPr>
                    <w:t>KPN/PTT</w:t>
                  </w:r>
                  <w:r>
                    <w:rPr>
                      <w:rFonts w:hint="eastAsia"/>
                      <w:sz w:val="20"/>
                      <w:lang w:eastAsia="zh-CN"/>
                    </w:rPr>
                    <w:t>电信（荷兰）</w:t>
                  </w:r>
                </w:p>
                <w:p w:rsidR="005D69FA" w:rsidRDefault="005D69FA" w:rsidP="00125300">
                  <w:pPr>
                    <w:spacing w:before="40"/>
                    <w:ind w:firstLine="0"/>
                    <w:jc w:val="right"/>
                    <w:rPr>
                      <w:sz w:val="20"/>
                      <w:lang w:eastAsia="zh-CN"/>
                    </w:rPr>
                  </w:pPr>
                  <w:r>
                    <w:rPr>
                      <w:rFonts w:hint="eastAsia"/>
                      <w:sz w:val="20"/>
                      <w:lang w:eastAsia="zh-CN"/>
                    </w:rPr>
                    <w:t>Rom</w:t>
                  </w:r>
                  <w:r>
                    <w:rPr>
                      <w:rFonts w:hint="eastAsia"/>
                      <w:sz w:val="20"/>
                      <w:lang w:eastAsia="zh-CN"/>
                    </w:rPr>
                    <w:t>电信（罗马尼亚）</w:t>
                  </w:r>
                </w:p>
                <w:p w:rsidR="005D69FA" w:rsidRPr="00FB7862" w:rsidRDefault="005D69FA" w:rsidP="00125300">
                  <w:pPr>
                    <w:spacing w:before="40"/>
                    <w:ind w:firstLine="0"/>
                    <w:jc w:val="right"/>
                    <w:rPr>
                      <w:sz w:val="20"/>
                      <w:lang w:val="es-ES" w:eastAsia="zh-CN"/>
                    </w:rPr>
                  </w:pPr>
                  <w:r w:rsidRPr="00FB7862">
                    <w:rPr>
                      <w:rFonts w:hint="eastAsia"/>
                      <w:sz w:val="20"/>
                      <w:lang w:val="es-ES" w:eastAsia="zh-CN"/>
                    </w:rPr>
                    <w:t>Telefonica</w:t>
                  </w:r>
                  <w:r w:rsidRPr="00FB7862">
                    <w:rPr>
                      <w:rFonts w:hint="eastAsia"/>
                      <w:sz w:val="20"/>
                      <w:lang w:val="es-ES" w:eastAsia="zh-CN"/>
                    </w:rPr>
                    <w:t>（</w:t>
                  </w:r>
                  <w:r>
                    <w:rPr>
                      <w:rFonts w:hint="eastAsia"/>
                      <w:sz w:val="20"/>
                      <w:lang w:eastAsia="zh-CN"/>
                    </w:rPr>
                    <w:t>西班牙</w:t>
                  </w:r>
                  <w:r w:rsidRPr="00FB7862">
                    <w:rPr>
                      <w:rFonts w:hint="eastAsia"/>
                      <w:sz w:val="20"/>
                      <w:lang w:val="es-ES" w:eastAsia="zh-CN"/>
                    </w:rPr>
                    <w:t>）</w:t>
                  </w:r>
                </w:p>
                <w:p w:rsidR="005D69FA" w:rsidRPr="00FB7862" w:rsidRDefault="005D69FA" w:rsidP="00125300">
                  <w:pPr>
                    <w:spacing w:before="60"/>
                    <w:ind w:firstLine="0"/>
                    <w:jc w:val="right"/>
                    <w:rPr>
                      <w:sz w:val="20"/>
                      <w:lang w:val="es-ES" w:eastAsia="zh-CN"/>
                    </w:rPr>
                  </w:pPr>
                  <w:r w:rsidRPr="00FB7862">
                    <w:rPr>
                      <w:rFonts w:hint="eastAsia"/>
                      <w:sz w:val="20"/>
                      <w:lang w:val="es-ES" w:eastAsia="zh-CN"/>
                    </w:rPr>
                    <w:t>Telia</w:t>
                  </w:r>
                  <w:r w:rsidRPr="00FB7862">
                    <w:rPr>
                      <w:rFonts w:hint="eastAsia"/>
                      <w:sz w:val="20"/>
                      <w:lang w:val="es-ES" w:eastAsia="zh-CN"/>
                    </w:rPr>
                    <w:t>（</w:t>
                  </w:r>
                  <w:r>
                    <w:rPr>
                      <w:rFonts w:hint="eastAsia"/>
                      <w:sz w:val="20"/>
                      <w:lang w:eastAsia="zh-CN"/>
                    </w:rPr>
                    <w:t>瑞典</w:t>
                  </w:r>
                  <w:r w:rsidRPr="00FB7862">
                    <w:rPr>
                      <w:rFonts w:hint="eastAsia"/>
                      <w:sz w:val="20"/>
                      <w:lang w:val="es-ES" w:eastAsia="zh-CN"/>
                    </w:rPr>
                    <w:t>）</w:t>
                  </w:r>
                </w:p>
                <w:p w:rsidR="005D69FA" w:rsidRDefault="005D69FA" w:rsidP="00125300">
                  <w:pPr>
                    <w:spacing w:before="60"/>
                    <w:ind w:firstLine="0"/>
                    <w:jc w:val="right"/>
                    <w:rPr>
                      <w:sz w:val="20"/>
                      <w:lang w:eastAsia="zh-CN"/>
                    </w:rPr>
                  </w:pPr>
                  <w:r>
                    <w:rPr>
                      <w:rFonts w:hint="eastAsia"/>
                      <w:sz w:val="20"/>
                      <w:lang w:eastAsia="zh-CN"/>
                    </w:rPr>
                    <w:t>瑞士电信（瑞士）</w:t>
                  </w:r>
                </w:p>
                <w:p w:rsidR="005D69FA" w:rsidRDefault="005D69FA" w:rsidP="00125300">
                  <w:pPr>
                    <w:spacing w:before="60"/>
                    <w:ind w:firstLine="0"/>
                    <w:jc w:val="right"/>
                    <w:rPr>
                      <w:sz w:val="20"/>
                      <w:lang w:eastAsia="zh-CN"/>
                    </w:rPr>
                  </w:pPr>
                  <w:r>
                    <w:rPr>
                      <w:rFonts w:hint="eastAsia"/>
                      <w:sz w:val="20"/>
                      <w:lang w:eastAsia="zh-CN"/>
                    </w:rPr>
                    <w:t>英国电信（英国）</w:t>
                  </w:r>
                </w:p>
                <w:p w:rsidR="005D69FA" w:rsidRPr="00FB7862" w:rsidRDefault="005D69FA" w:rsidP="00125300">
                  <w:pPr>
                    <w:spacing w:before="60"/>
                    <w:ind w:firstLine="0"/>
                    <w:jc w:val="right"/>
                    <w:rPr>
                      <w:sz w:val="20"/>
                      <w:lang w:eastAsia="zh-CN"/>
                    </w:rPr>
                  </w:pPr>
                  <w:r>
                    <w:rPr>
                      <w:rFonts w:hint="eastAsia"/>
                      <w:sz w:val="20"/>
                      <w:lang w:eastAsia="zh-CN"/>
                    </w:rPr>
                    <w:t>行业总数（美国）</w:t>
                  </w:r>
                </w:p>
              </w:txbxContent>
            </v:textbox>
          </v:shape>
        </w:pict>
      </w:r>
      <w:r w:rsidR="005D69FA">
        <w:rPr>
          <w:noProof/>
          <w:lang w:val="en-US" w:eastAsia="zh-CN"/>
        </w:rPr>
        <w:drawing>
          <wp:inline distT="0" distB="0" distL="0" distR="0">
            <wp:extent cx="5743575" cy="3686175"/>
            <wp:effectExtent l="19050" t="0" r="9525" b="0"/>
            <wp:docPr id="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cstate="print"/>
                    <a:srcRect/>
                    <a:stretch>
                      <a:fillRect/>
                    </a:stretch>
                  </pic:blipFill>
                  <pic:spPr bwMode="auto">
                    <a:xfrm>
                      <a:off x="0" y="0"/>
                      <a:ext cx="5743575" cy="3686175"/>
                    </a:xfrm>
                    <a:prstGeom prst="rect">
                      <a:avLst/>
                    </a:prstGeom>
                    <a:noFill/>
                    <a:ln w="9525">
                      <a:noFill/>
                      <a:miter lim="800000"/>
                      <a:headEnd/>
                      <a:tailEnd/>
                    </a:ln>
                  </pic:spPr>
                </pic:pic>
              </a:graphicData>
            </a:graphic>
          </wp:inline>
        </w:drawing>
      </w:r>
    </w:p>
    <w:p w:rsidR="00125300" w:rsidRDefault="00125300" w:rsidP="00125300">
      <w:pPr>
        <w:pStyle w:val="FigureSource"/>
        <w:rPr>
          <w:lang w:eastAsia="zh-CN"/>
        </w:rPr>
      </w:pPr>
    </w:p>
    <w:p w:rsidR="00125300" w:rsidRDefault="00125300" w:rsidP="005D69FA">
      <w:pPr>
        <w:ind w:firstLineChars="200" w:firstLine="440"/>
        <w:rPr>
          <w:lang w:val="en-US" w:eastAsia="zh-CN"/>
        </w:rPr>
      </w:pPr>
    </w:p>
    <w:p w:rsidR="005D69FA" w:rsidRPr="00B84B05" w:rsidRDefault="005D69FA" w:rsidP="005D69FA">
      <w:pPr>
        <w:ind w:firstLineChars="200" w:firstLine="440"/>
        <w:rPr>
          <w:lang w:eastAsia="zh-CN"/>
        </w:rPr>
      </w:pPr>
      <w:r>
        <w:rPr>
          <w:rFonts w:hint="eastAsia"/>
          <w:lang w:eastAsia="zh-CN"/>
        </w:rPr>
        <w:t>相反，运营商（无论私营与否）的情况并非如此，新兴国家正在建设并</w:t>
      </w:r>
      <w:r>
        <w:rPr>
          <w:rFonts w:hint="eastAsia"/>
          <w:lang w:eastAsia="zh-CN"/>
        </w:rPr>
        <w:t>/</w:t>
      </w:r>
      <w:r>
        <w:rPr>
          <w:rFonts w:hint="eastAsia"/>
          <w:lang w:eastAsia="zh-CN"/>
        </w:rPr>
        <w:t>或提升网络的现代化。在墨西哥，根据与工会达成的协议，</w:t>
      </w:r>
      <w:r w:rsidRPr="006A2316">
        <w:rPr>
          <w:lang w:eastAsia="zh-CN"/>
        </w:rPr>
        <w:t>Telmex</w:t>
      </w:r>
      <w:r>
        <w:rPr>
          <w:rFonts w:hint="eastAsia"/>
          <w:lang w:eastAsia="zh-CN"/>
        </w:rPr>
        <w:t>的私营化并未造成就业机会的削减，没有出现裁员。</w:t>
      </w:r>
      <w:r>
        <w:rPr>
          <w:rFonts w:hint="eastAsia"/>
          <w:lang w:eastAsia="zh-CN"/>
        </w:rPr>
        <w:t>1997</w:t>
      </w:r>
      <w:r w:rsidRPr="006A2316">
        <w:rPr>
          <w:lang w:eastAsia="zh-CN"/>
        </w:rPr>
        <w:t>-</w:t>
      </w:r>
      <w:r>
        <w:rPr>
          <w:rFonts w:hint="eastAsia"/>
          <w:lang w:eastAsia="zh-CN"/>
        </w:rPr>
        <w:t>1999</w:t>
      </w:r>
      <w:r>
        <w:rPr>
          <w:rFonts w:hint="eastAsia"/>
          <w:lang w:eastAsia="zh-CN"/>
        </w:rPr>
        <w:t>年，劳动力还增长了</w:t>
      </w:r>
      <w:r>
        <w:rPr>
          <w:rFonts w:hint="eastAsia"/>
          <w:lang w:eastAsia="zh-CN"/>
        </w:rPr>
        <w:t>30%</w:t>
      </w:r>
      <w:r>
        <w:rPr>
          <w:rFonts w:hint="eastAsia"/>
          <w:lang w:eastAsia="zh-CN"/>
        </w:rPr>
        <w:t>（至少书面显示）。经合发组织（</w:t>
      </w:r>
      <w:r w:rsidRPr="006A2316">
        <w:rPr>
          <w:lang w:eastAsia="zh-CN"/>
        </w:rPr>
        <w:t>OECD</w:t>
      </w:r>
      <w:r>
        <w:rPr>
          <w:rFonts w:hint="eastAsia"/>
          <w:lang w:eastAsia="zh-CN"/>
        </w:rPr>
        <w:t>）</w:t>
      </w:r>
      <w:r>
        <w:rPr>
          <w:rFonts w:hint="eastAsia"/>
          <w:lang w:eastAsia="zh-CN"/>
        </w:rPr>
        <w:t>2001</w:t>
      </w:r>
      <w:r>
        <w:rPr>
          <w:rFonts w:hint="eastAsia"/>
          <w:lang w:eastAsia="zh-CN"/>
        </w:rPr>
        <w:t>年数据库中的数据显示，多数国家劳动力变化不大，但墨西哥和波兰劳动力人数明显增加。</w:t>
      </w:r>
    </w:p>
    <w:p w:rsidR="005D69FA" w:rsidRPr="00553ABA" w:rsidRDefault="005D69FA" w:rsidP="005D69FA">
      <w:pPr>
        <w:ind w:firstLineChars="200" w:firstLine="440"/>
        <w:rPr>
          <w:lang w:eastAsia="zh-CN"/>
        </w:rPr>
      </w:pPr>
      <w:r>
        <w:rPr>
          <w:rFonts w:hint="eastAsia"/>
          <w:lang w:eastAsia="zh-CN"/>
        </w:rPr>
        <w:t>非洲的情况比较均衡。平均普及率较低，多数电话线集中在城市地区，缺少技术人员和专家意味着经过</w:t>
      </w:r>
      <w:r>
        <w:rPr>
          <w:rFonts w:hint="eastAsia"/>
          <w:lang w:eastAsia="zh-CN"/>
        </w:rPr>
        <w:t>ICT</w:t>
      </w:r>
      <w:r>
        <w:rPr>
          <w:rFonts w:hint="eastAsia"/>
          <w:lang w:eastAsia="zh-CN"/>
        </w:rPr>
        <w:t>培训的员工可能转往富裕国家。因此，主要的就业担心是如何留住技能职员并吸引新的职员，而不是削减在业人数，尽管预算有限。但整体情况呈上升趋势，特别是投资不断增加的国家。在喀麦隆</w:t>
      </w:r>
      <w:r w:rsidRPr="000206DB">
        <w:rPr>
          <w:rStyle w:val="FootnoteReference"/>
          <w:sz w:val="24"/>
          <w:szCs w:val="24"/>
        </w:rPr>
        <w:footnoteReference w:id="4"/>
      </w:r>
      <w:r>
        <w:rPr>
          <w:rFonts w:hint="eastAsia"/>
          <w:lang w:eastAsia="zh-CN"/>
        </w:rPr>
        <w:t>，从</w:t>
      </w:r>
      <w:r>
        <w:rPr>
          <w:rFonts w:hint="eastAsia"/>
          <w:lang w:eastAsia="zh-CN"/>
        </w:rPr>
        <w:t>2007</w:t>
      </w:r>
      <w:r>
        <w:rPr>
          <w:rFonts w:hint="eastAsia"/>
          <w:lang w:eastAsia="zh-CN"/>
        </w:rPr>
        <w:t>年底开始，经过长时间的停滞，国营老牌企业的用户和职员人数出现稳步增长趋势。这主要是由于在固定</w:t>
      </w:r>
      <w:r w:rsidRPr="006A2316">
        <w:rPr>
          <w:lang w:eastAsia="zh-CN"/>
        </w:rPr>
        <w:t>CDMA</w:t>
      </w:r>
      <w:r>
        <w:rPr>
          <w:rFonts w:hint="eastAsia"/>
          <w:lang w:eastAsia="zh-CN"/>
        </w:rPr>
        <w:t>技术上的大量投资和新员工的招聘。然而，这种日益增长的就业趋势并未在上述大陆形成系统模式</w:t>
      </w:r>
      <w:r w:rsidRPr="000206DB">
        <w:rPr>
          <w:rStyle w:val="FootnoteReference"/>
          <w:sz w:val="24"/>
          <w:szCs w:val="24"/>
        </w:rPr>
        <w:footnoteReference w:id="5"/>
      </w:r>
      <w:r>
        <w:rPr>
          <w:rFonts w:hint="eastAsia"/>
          <w:lang w:eastAsia="zh-CN"/>
        </w:rPr>
        <w:t>。举例而言，非洲的</w:t>
      </w:r>
      <w:r w:rsidRPr="006A2316">
        <w:rPr>
          <w:lang w:eastAsia="zh-CN"/>
        </w:rPr>
        <w:t>Telkom</w:t>
      </w:r>
      <w:r>
        <w:rPr>
          <w:rFonts w:hint="eastAsia"/>
          <w:lang w:eastAsia="zh-CN"/>
        </w:rPr>
        <w:t>在过去一些年中工作人数迅猛减少（</w:t>
      </w:r>
      <w:r>
        <w:rPr>
          <w:rFonts w:hint="eastAsia"/>
          <w:lang w:eastAsia="zh-CN"/>
        </w:rPr>
        <w:t>1995</w:t>
      </w:r>
      <w:r w:rsidRPr="006A2316">
        <w:rPr>
          <w:lang w:eastAsia="zh-CN"/>
        </w:rPr>
        <w:noBreakHyphen/>
      </w:r>
      <w:r>
        <w:rPr>
          <w:rFonts w:hint="eastAsia"/>
          <w:lang w:eastAsia="zh-CN"/>
        </w:rPr>
        <w:t>19</w:t>
      </w:r>
      <w:r w:rsidRPr="006A2316">
        <w:rPr>
          <w:lang w:eastAsia="zh-CN"/>
        </w:rPr>
        <w:t>99</w:t>
      </w:r>
      <w:r>
        <w:rPr>
          <w:rFonts w:hint="eastAsia"/>
          <w:lang w:eastAsia="zh-CN"/>
        </w:rPr>
        <w:t>年间减少</w:t>
      </w:r>
      <w:r>
        <w:rPr>
          <w:rFonts w:hint="eastAsia"/>
          <w:lang w:eastAsia="zh-CN"/>
        </w:rPr>
        <w:t>15%</w:t>
      </w:r>
      <w:r>
        <w:rPr>
          <w:rFonts w:hint="eastAsia"/>
          <w:lang w:eastAsia="zh-CN"/>
        </w:rPr>
        <w:t>以上）。</w:t>
      </w:r>
    </w:p>
    <w:p w:rsidR="005D69FA" w:rsidRPr="00D9372E" w:rsidRDefault="005D69FA" w:rsidP="005D69FA">
      <w:pPr>
        <w:ind w:firstLineChars="200" w:firstLine="440"/>
        <w:rPr>
          <w:lang w:eastAsia="zh-CN"/>
        </w:rPr>
      </w:pPr>
      <w:r>
        <w:rPr>
          <w:rFonts w:hint="eastAsia"/>
          <w:lang w:eastAsia="zh-CN"/>
        </w:rPr>
        <w:t>总之，电信员工的减少主要集中在建设、安装、修理和中心及交换设备的维护以及线缆和线路工作。女性就业尤其受到技术变化的影响，因为很多女性曾经担任话务员和前台工作人员。然而，在有关营销、基础设施的扩建和升级方面就业机会出现增长。在</w:t>
      </w:r>
      <w:r>
        <w:rPr>
          <w:rFonts w:hint="eastAsia"/>
          <w:lang w:eastAsia="zh-CN"/>
        </w:rPr>
        <w:t>90</w:t>
      </w:r>
      <w:r>
        <w:rPr>
          <w:rFonts w:hint="eastAsia"/>
          <w:lang w:eastAsia="zh-CN"/>
        </w:rPr>
        <w:t>年代的美国，主要就业机会的增长体现在网络规划和管理、营销和客户服务方面，在非传统或“非核心”活动中，如与计算机、网络和数据处理业务相关领域，工作机会亦没有明显增加。这些领域所需要的技能和资质对于过去的电信业务而言并非核心技术。</w:t>
      </w:r>
    </w:p>
    <w:p w:rsidR="005D69FA" w:rsidRPr="004C0976" w:rsidRDefault="005D69FA" w:rsidP="005D69FA">
      <w:pPr>
        <w:pStyle w:val="Heading2"/>
        <w:rPr>
          <w:lang w:eastAsia="zh-CN"/>
        </w:rPr>
      </w:pPr>
      <w:bookmarkStart w:id="16" w:name="_Toc265745945"/>
      <w:r w:rsidRPr="0008638F">
        <w:rPr>
          <w:lang w:eastAsia="zh-CN"/>
        </w:rPr>
        <w:lastRenderedPageBreak/>
        <w:t>3.2</w:t>
      </w:r>
      <w:r w:rsidRPr="0008638F">
        <w:rPr>
          <w:lang w:eastAsia="zh-CN"/>
        </w:rPr>
        <w:tab/>
      </w:r>
      <w:r>
        <w:rPr>
          <w:rFonts w:ascii="SimSun" w:hAnsi="SimSun" w:cs="SimSun" w:hint="eastAsia"/>
          <w:lang w:eastAsia="zh-CN"/>
        </w:rPr>
        <w:t>对移动公司的影响</w:t>
      </w:r>
      <w:bookmarkEnd w:id="16"/>
    </w:p>
    <w:p w:rsidR="005D69FA" w:rsidRDefault="005D69FA" w:rsidP="005D69FA">
      <w:pPr>
        <w:ind w:firstLineChars="200" w:firstLine="440"/>
        <w:rPr>
          <w:lang w:eastAsia="zh-CN"/>
        </w:rPr>
      </w:pPr>
      <w:r>
        <w:rPr>
          <w:rFonts w:hint="eastAsia"/>
          <w:lang w:eastAsia="zh-CN"/>
        </w:rPr>
        <w:t>总体而言是上升趋势。由于投资的增加，新的移动市场每年增长迅速。在</w:t>
      </w:r>
      <w:r w:rsidRPr="006A2316">
        <w:rPr>
          <w:lang w:eastAsia="zh-CN"/>
        </w:rPr>
        <w:t>OECD</w:t>
      </w:r>
      <w:r>
        <w:rPr>
          <w:rFonts w:hint="eastAsia"/>
          <w:lang w:eastAsia="zh-CN"/>
        </w:rPr>
        <w:t>，移动电话行业在</w:t>
      </w:r>
      <w:r w:rsidRPr="006A2316">
        <w:rPr>
          <w:lang w:eastAsia="zh-CN"/>
        </w:rPr>
        <w:t>1995-</w:t>
      </w:r>
      <w:r>
        <w:rPr>
          <w:rFonts w:hint="eastAsia"/>
          <w:lang w:eastAsia="zh-CN"/>
        </w:rPr>
        <w:t>19</w:t>
      </w:r>
      <w:r w:rsidRPr="006A2316">
        <w:rPr>
          <w:lang w:eastAsia="zh-CN"/>
        </w:rPr>
        <w:t>99</w:t>
      </w:r>
      <w:r>
        <w:rPr>
          <w:rFonts w:hint="eastAsia"/>
          <w:lang w:eastAsia="zh-CN"/>
        </w:rPr>
        <w:t>年增加了</w:t>
      </w:r>
      <w:r>
        <w:rPr>
          <w:rFonts w:hint="eastAsia"/>
          <w:lang w:eastAsia="zh-CN"/>
        </w:rPr>
        <w:t>106%</w:t>
      </w:r>
      <w:r>
        <w:rPr>
          <w:rFonts w:hint="eastAsia"/>
          <w:lang w:eastAsia="zh-CN"/>
        </w:rPr>
        <w:t>（从</w:t>
      </w:r>
      <w:r w:rsidRPr="006A2316">
        <w:rPr>
          <w:lang w:eastAsia="zh-CN"/>
        </w:rPr>
        <w:t>173</w:t>
      </w:r>
      <w:r>
        <w:rPr>
          <w:lang w:eastAsia="zh-CN"/>
        </w:rPr>
        <w:t> </w:t>
      </w:r>
      <w:r w:rsidRPr="006A2316">
        <w:rPr>
          <w:lang w:eastAsia="zh-CN"/>
        </w:rPr>
        <w:t>166</w:t>
      </w:r>
      <w:r>
        <w:rPr>
          <w:rFonts w:hint="eastAsia"/>
          <w:lang w:eastAsia="zh-CN"/>
        </w:rPr>
        <w:t>到</w:t>
      </w:r>
      <w:r w:rsidRPr="006A2316">
        <w:rPr>
          <w:lang w:eastAsia="zh-CN"/>
        </w:rPr>
        <w:t>356</w:t>
      </w:r>
      <w:r>
        <w:rPr>
          <w:lang w:eastAsia="zh-CN"/>
        </w:rPr>
        <w:t> </w:t>
      </w:r>
      <w:r w:rsidRPr="006A2316">
        <w:rPr>
          <w:lang w:eastAsia="zh-CN"/>
        </w:rPr>
        <w:t>827</w:t>
      </w:r>
      <w:r>
        <w:rPr>
          <w:rFonts w:hint="eastAsia"/>
          <w:lang w:eastAsia="zh-CN"/>
        </w:rPr>
        <w:t>）、欧盟的增长为</w:t>
      </w:r>
      <w:r>
        <w:rPr>
          <w:rFonts w:hint="eastAsia"/>
          <w:lang w:eastAsia="zh-CN"/>
        </w:rPr>
        <w:t>208%</w:t>
      </w:r>
      <w:r>
        <w:rPr>
          <w:rFonts w:hint="eastAsia"/>
          <w:lang w:eastAsia="zh-CN"/>
        </w:rPr>
        <w:t>（从</w:t>
      </w:r>
      <w:r>
        <w:rPr>
          <w:lang w:eastAsia="zh-CN"/>
        </w:rPr>
        <w:t>38 080</w:t>
      </w:r>
      <w:r>
        <w:rPr>
          <w:rFonts w:hint="eastAsia"/>
          <w:lang w:eastAsia="zh-CN"/>
        </w:rPr>
        <w:t>到</w:t>
      </w:r>
      <w:r w:rsidRPr="006A2316">
        <w:rPr>
          <w:lang w:eastAsia="zh-CN"/>
        </w:rPr>
        <w:t>117</w:t>
      </w:r>
      <w:r>
        <w:rPr>
          <w:lang w:eastAsia="zh-CN"/>
        </w:rPr>
        <w:t> </w:t>
      </w:r>
      <w:r w:rsidRPr="006A2316">
        <w:rPr>
          <w:lang w:eastAsia="zh-CN"/>
        </w:rPr>
        <w:t>375</w:t>
      </w:r>
      <w:r>
        <w:rPr>
          <w:rFonts w:hint="eastAsia"/>
          <w:lang w:eastAsia="zh-CN"/>
        </w:rPr>
        <w:t>），而美国的增长为</w:t>
      </w:r>
      <w:r>
        <w:rPr>
          <w:rFonts w:hint="eastAsia"/>
          <w:lang w:eastAsia="zh-CN"/>
        </w:rPr>
        <w:t>57%</w:t>
      </w:r>
      <w:r>
        <w:rPr>
          <w:rFonts w:hint="eastAsia"/>
          <w:lang w:eastAsia="zh-CN"/>
        </w:rPr>
        <w:t>（从</w:t>
      </w:r>
      <w:r>
        <w:rPr>
          <w:lang w:eastAsia="zh-CN"/>
        </w:rPr>
        <w:t>102 500</w:t>
      </w:r>
      <w:r>
        <w:rPr>
          <w:rFonts w:hint="eastAsia"/>
          <w:lang w:eastAsia="zh-CN"/>
        </w:rPr>
        <w:t>到</w:t>
      </w:r>
      <w:r w:rsidRPr="006A2316">
        <w:rPr>
          <w:lang w:eastAsia="zh-CN"/>
        </w:rPr>
        <w:t>161</w:t>
      </w:r>
      <w:r>
        <w:rPr>
          <w:lang w:eastAsia="zh-CN"/>
        </w:rPr>
        <w:t> </w:t>
      </w:r>
      <w:r w:rsidRPr="006A2316">
        <w:rPr>
          <w:lang w:eastAsia="zh-CN"/>
        </w:rPr>
        <w:t>400</w:t>
      </w:r>
      <w:r>
        <w:rPr>
          <w:rFonts w:hint="eastAsia"/>
          <w:lang w:eastAsia="zh-CN"/>
        </w:rPr>
        <w:t>）。</w:t>
      </w:r>
    </w:p>
    <w:p w:rsidR="005D69FA" w:rsidRDefault="005D69FA" w:rsidP="005D69FA">
      <w:pPr>
        <w:spacing w:after="240"/>
        <w:ind w:firstLineChars="200" w:firstLine="440"/>
        <w:rPr>
          <w:lang w:val="en-US" w:eastAsia="zh-CN"/>
        </w:rPr>
      </w:pPr>
      <w:r w:rsidRPr="000C20AD">
        <w:rPr>
          <w:rFonts w:hint="eastAsia"/>
          <w:lang w:eastAsia="zh-CN"/>
        </w:rPr>
        <w:t>GSM</w:t>
      </w:r>
      <w:r w:rsidRPr="000C20AD">
        <w:rPr>
          <w:rFonts w:hint="eastAsia"/>
          <w:lang w:eastAsia="zh-CN"/>
        </w:rPr>
        <w:t>协会</w:t>
      </w:r>
      <w:r w:rsidRPr="000C20AD">
        <w:rPr>
          <w:rFonts w:hint="eastAsia"/>
          <w:lang w:eastAsia="zh-CN"/>
        </w:rPr>
        <w:t>2005</w:t>
      </w:r>
      <w:r w:rsidRPr="000C20AD">
        <w:rPr>
          <w:rFonts w:hint="eastAsia"/>
          <w:lang w:eastAsia="zh-CN"/>
        </w:rPr>
        <w:t>年</w:t>
      </w:r>
      <w:r w:rsidRPr="000C20AD">
        <w:rPr>
          <w:rFonts w:hint="eastAsia"/>
          <w:lang w:eastAsia="zh-CN"/>
        </w:rPr>
        <w:t>12</w:t>
      </w:r>
      <w:r w:rsidRPr="000C20AD">
        <w:rPr>
          <w:rFonts w:hint="eastAsia"/>
          <w:lang w:eastAsia="zh-CN"/>
        </w:rPr>
        <w:t>月对巴西、智利、哥伦比亚、墨西哥、秘鲁和委内瑞拉六国进行的研究</w:t>
      </w:r>
      <w:r w:rsidRPr="00084630">
        <w:rPr>
          <w:vertAlign w:val="superscript"/>
        </w:rPr>
        <w:footnoteReference w:id="6"/>
      </w:r>
      <w:r w:rsidRPr="000C20AD">
        <w:rPr>
          <w:rFonts w:hint="eastAsia"/>
          <w:lang w:eastAsia="zh-CN"/>
        </w:rPr>
        <w:t>显示出以下结果</w:t>
      </w:r>
      <w:r>
        <w:rPr>
          <w:rFonts w:hint="eastAsia"/>
          <w:lang w:eastAsia="zh-CN"/>
        </w:rPr>
        <w:t>：</w:t>
      </w:r>
    </w:p>
    <w:p w:rsidR="001E0615" w:rsidRPr="001E0615" w:rsidRDefault="001E0615" w:rsidP="001E0615">
      <w:pPr>
        <w:pStyle w:val="FigureTitle"/>
        <w:rPr>
          <w:lang w:eastAsia="zh-CN"/>
        </w:rPr>
      </w:pP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93"/>
        <w:gridCol w:w="1277"/>
      </w:tblGrid>
      <w:tr w:rsidR="005D69FA" w:rsidTr="005D69FA">
        <w:tc>
          <w:tcPr>
            <w:tcW w:w="4393" w:type="dxa"/>
          </w:tcPr>
          <w:p w:rsidR="005D69FA" w:rsidRPr="00084630" w:rsidRDefault="005D69FA" w:rsidP="00125300">
            <w:pPr>
              <w:ind w:firstLine="0"/>
              <w:rPr>
                <w:rFonts w:ascii="STKaiti" w:eastAsia="STKaiti" w:hAnsi="STKaiti"/>
                <w:lang w:eastAsia="zh-CN"/>
              </w:rPr>
            </w:pPr>
            <w:r w:rsidRPr="00084630">
              <w:rPr>
                <w:rFonts w:ascii="STKaiti" w:eastAsia="STKaiti" w:hAnsi="STKaiti" w:hint="eastAsia"/>
                <w:lang w:eastAsia="zh-CN"/>
              </w:rPr>
              <w:t>六个国家的移动业务就业（000）</w:t>
            </w:r>
          </w:p>
        </w:tc>
        <w:tc>
          <w:tcPr>
            <w:tcW w:w="1277" w:type="dxa"/>
          </w:tcPr>
          <w:p w:rsidR="005D69FA" w:rsidRPr="00084630" w:rsidRDefault="005D69FA" w:rsidP="00125300">
            <w:pPr>
              <w:ind w:firstLine="0"/>
              <w:rPr>
                <w:rFonts w:ascii="STKaiti" w:eastAsia="STKaiti" w:hAnsi="STKaiti"/>
                <w:lang w:eastAsia="zh-CN"/>
              </w:rPr>
            </w:pPr>
            <w:r w:rsidRPr="00084630">
              <w:rPr>
                <w:rFonts w:ascii="STKaiti" w:eastAsia="STKaiti" w:hAnsi="STKaiti" w:hint="eastAsia"/>
                <w:lang w:eastAsia="zh-CN"/>
              </w:rPr>
              <w:t>直接就业</w:t>
            </w:r>
          </w:p>
        </w:tc>
      </w:tr>
      <w:tr w:rsidR="005D69FA" w:rsidTr="005D69FA">
        <w:tc>
          <w:tcPr>
            <w:tcW w:w="4393" w:type="dxa"/>
          </w:tcPr>
          <w:p w:rsidR="005D69FA" w:rsidRPr="000C20AD" w:rsidRDefault="005D69FA" w:rsidP="001E0615">
            <w:pPr>
              <w:spacing w:line="300" w:lineRule="exact"/>
              <w:ind w:hanging="16"/>
              <w:rPr>
                <w:lang w:eastAsia="zh-CN"/>
              </w:rPr>
            </w:pPr>
            <w:r w:rsidRPr="000C20AD">
              <w:rPr>
                <w:rFonts w:hint="eastAsia"/>
                <w:lang w:eastAsia="zh-CN"/>
              </w:rPr>
              <w:t>经销商</w:t>
            </w:r>
          </w:p>
          <w:p w:rsidR="005D69FA" w:rsidRPr="000C20AD" w:rsidRDefault="005D69FA" w:rsidP="001E0615">
            <w:pPr>
              <w:spacing w:line="300" w:lineRule="exact"/>
              <w:ind w:hanging="16"/>
              <w:rPr>
                <w:lang w:eastAsia="zh-CN"/>
              </w:rPr>
            </w:pPr>
            <w:r>
              <w:rPr>
                <w:rFonts w:hint="eastAsia"/>
                <w:lang w:eastAsia="zh-CN"/>
              </w:rPr>
              <w:t>无线网络</w:t>
            </w:r>
            <w:r w:rsidRPr="000C20AD">
              <w:rPr>
                <w:rFonts w:hint="eastAsia"/>
                <w:lang w:eastAsia="zh-CN"/>
              </w:rPr>
              <w:t>运营商</w:t>
            </w:r>
          </w:p>
          <w:p w:rsidR="005D69FA" w:rsidRPr="000C20AD" w:rsidRDefault="005D69FA" w:rsidP="001E0615">
            <w:pPr>
              <w:spacing w:line="300" w:lineRule="exact"/>
              <w:ind w:hanging="16"/>
              <w:rPr>
                <w:lang w:eastAsia="zh-CN"/>
              </w:rPr>
            </w:pPr>
            <w:r w:rsidRPr="000C20AD">
              <w:rPr>
                <w:rFonts w:hint="eastAsia"/>
                <w:lang w:eastAsia="zh-CN"/>
              </w:rPr>
              <w:t>支持服务供应商</w:t>
            </w:r>
          </w:p>
          <w:p w:rsidR="005D69FA" w:rsidRPr="000C20AD" w:rsidRDefault="005D69FA" w:rsidP="001E0615">
            <w:pPr>
              <w:spacing w:line="300" w:lineRule="exact"/>
              <w:ind w:hanging="16"/>
              <w:rPr>
                <w:lang w:eastAsia="zh-CN"/>
              </w:rPr>
            </w:pPr>
            <w:r w:rsidRPr="000C20AD">
              <w:rPr>
                <w:rFonts w:hint="eastAsia"/>
                <w:lang w:eastAsia="zh-CN"/>
              </w:rPr>
              <w:t>固网运营商</w:t>
            </w:r>
          </w:p>
          <w:p w:rsidR="005D69FA" w:rsidRPr="000C20AD" w:rsidRDefault="005D69FA" w:rsidP="001E0615">
            <w:pPr>
              <w:spacing w:line="300" w:lineRule="exact"/>
              <w:ind w:hanging="16"/>
              <w:rPr>
                <w:lang w:eastAsia="zh-CN"/>
              </w:rPr>
            </w:pPr>
            <w:r w:rsidRPr="000C20AD">
              <w:rPr>
                <w:rFonts w:hint="eastAsia"/>
                <w:lang w:eastAsia="zh-CN"/>
              </w:rPr>
              <w:t>其它基础建设供应商</w:t>
            </w:r>
          </w:p>
          <w:p w:rsidR="005D69FA" w:rsidRPr="000C20AD" w:rsidRDefault="005D69FA" w:rsidP="001E0615">
            <w:pPr>
              <w:spacing w:line="300" w:lineRule="exact"/>
              <w:ind w:hanging="16"/>
              <w:rPr>
                <w:lang w:eastAsia="zh-CN"/>
              </w:rPr>
            </w:pPr>
            <w:r w:rsidRPr="000C20AD">
              <w:rPr>
                <w:rFonts w:hint="eastAsia"/>
                <w:lang w:eastAsia="zh-CN"/>
              </w:rPr>
              <w:t>终端供应商</w:t>
            </w:r>
          </w:p>
          <w:p w:rsidR="005D69FA" w:rsidRPr="000C20AD" w:rsidRDefault="005D69FA" w:rsidP="001E0615">
            <w:pPr>
              <w:spacing w:line="300" w:lineRule="exact"/>
              <w:ind w:hanging="16"/>
              <w:rPr>
                <w:lang w:eastAsia="zh-CN"/>
              </w:rPr>
            </w:pPr>
            <w:r w:rsidRPr="000C20AD">
              <w:rPr>
                <w:rFonts w:hint="eastAsia"/>
                <w:lang w:eastAsia="zh-CN"/>
              </w:rPr>
              <w:t>终端部件供应商</w:t>
            </w:r>
          </w:p>
          <w:p w:rsidR="005D69FA" w:rsidRPr="000C20AD" w:rsidRDefault="005D69FA" w:rsidP="001E0615">
            <w:pPr>
              <w:spacing w:line="300" w:lineRule="exact"/>
              <w:ind w:hanging="16"/>
              <w:rPr>
                <w:lang w:eastAsia="zh-CN"/>
              </w:rPr>
            </w:pPr>
            <w:r w:rsidRPr="000C20AD">
              <w:rPr>
                <w:rFonts w:hint="eastAsia"/>
                <w:lang w:eastAsia="zh-CN"/>
              </w:rPr>
              <w:t>网络设备供应商</w:t>
            </w:r>
          </w:p>
          <w:p w:rsidR="005D69FA" w:rsidRPr="000C20AD" w:rsidRDefault="005D69FA" w:rsidP="001E0615">
            <w:pPr>
              <w:spacing w:line="300" w:lineRule="exact"/>
              <w:ind w:hanging="16"/>
              <w:rPr>
                <w:lang w:eastAsia="zh-CN"/>
              </w:rPr>
            </w:pPr>
            <w:r w:rsidRPr="000C20AD">
              <w:rPr>
                <w:rFonts w:hint="eastAsia"/>
                <w:lang w:eastAsia="zh-CN"/>
              </w:rPr>
              <w:t>网络设备部件供应商</w:t>
            </w:r>
          </w:p>
          <w:p w:rsidR="005D69FA" w:rsidRPr="000C20AD" w:rsidRDefault="005D69FA" w:rsidP="001E0615">
            <w:pPr>
              <w:spacing w:line="300" w:lineRule="exact"/>
              <w:ind w:hanging="16"/>
              <w:rPr>
                <w:lang w:eastAsia="zh-CN"/>
              </w:rPr>
            </w:pPr>
            <w:r w:rsidRPr="000C20AD">
              <w:rPr>
                <w:rFonts w:hint="eastAsia"/>
                <w:lang w:eastAsia="zh-CN"/>
              </w:rPr>
              <w:t>总计</w:t>
            </w:r>
          </w:p>
        </w:tc>
        <w:tc>
          <w:tcPr>
            <w:tcW w:w="1277" w:type="dxa"/>
          </w:tcPr>
          <w:p w:rsidR="005D69FA" w:rsidRDefault="005D69FA" w:rsidP="001E0615">
            <w:pPr>
              <w:tabs>
                <w:tab w:val="clear" w:pos="1191"/>
              </w:tabs>
              <w:spacing w:line="300" w:lineRule="exact"/>
              <w:ind w:right="176" w:hanging="16"/>
              <w:jc w:val="right"/>
              <w:rPr>
                <w:lang w:eastAsia="zh-CN"/>
              </w:rPr>
            </w:pPr>
            <w:r>
              <w:rPr>
                <w:rFonts w:hint="eastAsia"/>
                <w:lang w:eastAsia="zh-CN"/>
              </w:rPr>
              <w:t>109</w:t>
            </w:r>
          </w:p>
          <w:p w:rsidR="005D69FA" w:rsidRDefault="005D69FA" w:rsidP="001E0615">
            <w:pPr>
              <w:tabs>
                <w:tab w:val="clear" w:pos="1191"/>
              </w:tabs>
              <w:spacing w:line="300" w:lineRule="exact"/>
              <w:ind w:right="176" w:hanging="16"/>
              <w:jc w:val="right"/>
              <w:rPr>
                <w:lang w:eastAsia="zh-CN"/>
              </w:rPr>
            </w:pPr>
            <w:r>
              <w:rPr>
                <w:rFonts w:hint="eastAsia"/>
                <w:lang w:eastAsia="zh-CN"/>
              </w:rPr>
              <w:t>38</w:t>
            </w:r>
          </w:p>
          <w:p w:rsidR="005D69FA" w:rsidRDefault="005D69FA" w:rsidP="001E0615">
            <w:pPr>
              <w:tabs>
                <w:tab w:val="clear" w:pos="1191"/>
              </w:tabs>
              <w:spacing w:line="300" w:lineRule="exact"/>
              <w:ind w:right="176" w:hanging="16"/>
              <w:jc w:val="right"/>
              <w:rPr>
                <w:lang w:eastAsia="zh-CN"/>
              </w:rPr>
            </w:pPr>
            <w:r>
              <w:rPr>
                <w:rFonts w:hint="eastAsia"/>
                <w:lang w:eastAsia="zh-CN"/>
              </w:rPr>
              <w:t>0</w:t>
            </w:r>
          </w:p>
          <w:p w:rsidR="005D69FA" w:rsidRDefault="005D69FA" w:rsidP="001E0615">
            <w:pPr>
              <w:tabs>
                <w:tab w:val="clear" w:pos="1191"/>
              </w:tabs>
              <w:spacing w:line="300" w:lineRule="exact"/>
              <w:ind w:right="176" w:hanging="16"/>
              <w:jc w:val="right"/>
              <w:rPr>
                <w:lang w:eastAsia="zh-CN"/>
              </w:rPr>
            </w:pPr>
            <w:r>
              <w:rPr>
                <w:rFonts w:hint="eastAsia"/>
                <w:lang w:eastAsia="zh-CN"/>
              </w:rPr>
              <w:t>69</w:t>
            </w:r>
          </w:p>
          <w:p w:rsidR="005D69FA" w:rsidRDefault="005D69FA" w:rsidP="001E0615">
            <w:pPr>
              <w:tabs>
                <w:tab w:val="clear" w:pos="1191"/>
              </w:tabs>
              <w:spacing w:line="300" w:lineRule="exact"/>
              <w:ind w:right="176" w:hanging="16"/>
              <w:jc w:val="right"/>
              <w:rPr>
                <w:lang w:eastAsia="zh-CN"/>
              </w:rPr>
            </w:pPr>
            <w:r>
              <w:rPr>
                <w:rFonts w:hint="eastAsia"/>
                <w:lang w:eastAsia="zh-CN"/>
              </w:rPr>
              <w:t>103</w:t>
            </w:r>
          </w:p>
          <w:p w:rsidR="005D69FA" w:rsidRDefault="005D69FA" w:rsidP="001E0615">
            <w:pPr>
              <w:tabs>
                <w:tab w:val="clear" w:pos="1191"/>
              </w:tabs>
              <w:spacing w:line="300" w:lineRule="exact"/>
              <w:ind w:right="176" w:hanging="16"/>
              <w:jc w:val="right"/>
              <w:rPr>
                <w:lang w:eastAsia="zh-CN"/>
              </w:rPr>
            </w:pPr>
            <w:r>
              <w:rPr>
                <w:rFonts w:hint="eastAsia"/>
                <w:lang w:eastAsia="zh-CN"/>
              </w:rPr>
              <w:t>4</w:t>
            </w:r>
          </w:p>
          <w:p w:rsidR="005D69FA" w:rsidRDefault="005D69FA" w:rsidP="001E0615">
            <w:pPr>
              <w:tabs>
                <w:tab w:val="clear" w:pos="1191"/>
              </w:tabs>
              <w:spacing w:line="300" w:lineRule="exact"/>
              <w:ind w:right="176" w:hanging="16"/>
              <w:jc w:val="right"/>
              <w:rPr>
                <w:lang w:eastAsia="zh-CN"/>
              </w:rPr>
            </w:pPr>
            <w:r>
              <w:rPr>
                <w:rFonts w:hint="eastAsia"/>
                <w:lang w:eastAsia="zh-CN"/>
              </w:rPr>
              <w:t>0</w:t>
            </w:r>
          </w:p>
          <w:p w:rsidR="005D69FA" w:rsidRDefault="005D69FA" w:rsidP="001E0615">
            <w:pPr>
              <w:tabs>
                <w:tab w:val="clear" w:pos="1191"/>
              </w:tabs>
              <w:spacing w:line="300" w:lineRule="exact"/>
              <w:ind w:right="176" w:hanging="16"/>
              <w:jc w:val="right"/>
              <w:rPr>
                <w:lang w:eastAsia="zh-CN"/>
              </w:rPr>
            </w:pPr>
            <w:r>
              <w:rPr>
                <w:rFonts w:hint="eastAsia"/>
                <w:lang w:eastAsia="zh-CN"/>
              </w:rPr>
              <w:t>3</w:t>
            </w:r>
          </w:p>
          <w:p w:rsidR="005D69FA" w:rsidRDefault="005D69FA" w:rsidP="001E0615">
            <w:pPr>
              <w:tabs>
                <w:tab w:val="clear" w:pos="1191"/>
              </w:tabs>
              <w:spacing w:line="300" w:lineRule="exact"/>
              <w:ind w:right="176" w:hanging="16"/>
              <w:jc w:val="right"/>
              <w:rPr>
                <w:lang w:eastAsia="zh-CN"/>
              </w:rPr>
            </w:pPr>
            <w:r>
              <w:rPr>
                <w:rFonts w:hint="eastAsia"/>
                <w:lang w:eastAsia="zh-CN"/>
              </w:rPr>
              <w:t>0</w:t>
            </w:r>
          </w:p>
          <w:p w:rsidR="005D69FA" w:rsidRPr="000C20AD" w:rsidRDefault="005D69FA" w:rsidP="001E0615">
            <w:pPr>
              <w:tabs>
                <w:tab w:val="clear" w:pos="1191"/>
              </w:tabs>
              <w:spacing w:line="300" w:lineRule="exact"/>
              <w:ind w:right="176" w:hanging="16"/>
              <w:jc w:val="right"/>
              <w:rPr>
                <w:lang w:eastAsia="zh-CN"/>
              </w:rPr>
            </w:pPr>
            <w:r>
              <w:rPr>
                <w:rFonts w:hint="eastAsia"/>
                <w:lang w:eastAsia="zh-CN"/>
              </w:rPr>
              <w:t>326</w:t>
            </w:r>
          </w:p>
        </w:tc>
      </w:tr>
    </w:tbl>
    <w:p w:rsidR="005D69FA" w:rsidRPr="000C20AD" w:rsidRDefault="005D69FA" w:rsidP="001E0615">
      <w:pPr>
        <w:pStyle w:val="FigureSource"/>
        <w:rPr>
          <w:lang w:eastAsia="zh-CN"/>
        </w:rPr>
      </w:pPr>
    </w:p>
    <w:p w:rsidR="001E0615" w:rsidRDefault="001E0615" w:rsidP="005D69FA">
      <w:pPr>
        <w:ind w:firstLineChars="200" w:firstLine="440"/>
        <w:rPr>
          <w:lang w:val="en-US" w:eastAsia="zh-CN"/>
        </w:rPr>
      </w:pPr>
    </w:p>
    <w:p w:rsidR="005D69FA" w:rsidRPr="000C20AD" w:rsidRDefault="005D69FA" w:rsidP="005D69FA">
      <w:pPr>
        <w:ind w:firstLineChars="200" w:firstLine="440"/>
        <w:rPr>
          <w:lang w:eastAsia="zh-CN"/>
        </w:rPr>
      </w:pPr>
      <w:r w:rsidRPr="000C20AD">
        <w:rPr>
          <w:rFonts w:hint="eastAsia"/>
          <w:lang w:eastAsia="zh-CN"/>
        </w:rPr>
        <w:t>上述情况表明</w:t>
      </w:r>
      <w:r>
        <w:rPr>
          <w:rFonts w:hint="eastAsia"/>
          <w:lang w:eastAsia="zh-CN"/>
        </w:rPr>
        <w:t>，</w:t>
      </w:r>
      <w:r w:rsidRPr="000C20AD">
        <w:rPr>
          <w:rFonts w:hint="eastAsia"/>
          <w:lang w:eastAsia="zh-CN"/>
        </w:rPr>
        <w:t>该行业直接产生</w:t>
      </w:r>
      <w:r w:rsidRPr="000C20AD">
        <w:rPr>
          <w:lang w:eastAsia="zh-CN"/>
        </w:rPr>
        <w:t>326</w:t>
      </w:r>
      <w:r>
        <w:rPr>
          <w:lang w:eastAsia="zh-CN"/>
        </w:rPr>
        <w:t> </w:t>
      </w:r>
      <w:r w:rsidRPr="000C20AD">
        <w:rPr>
          <w:lang w:eastAsia="zh-CN"/>
        </w:rPr>
        <w:t>000</w:t>
      </w:r>
      <w:r>
        <w:rPr>
          <w:rFonts w:hint="eastAsia"/>
          <w:lang w:eastAsia="zh-CN"/>
        </w:rPr>
        <w:t>个工作</w:t>
      </w:r>
      <w:r w:rsidRPr="000C20AD">
        <w:rPr>
          <w:rFonts w:hint="eastAsia"/>
          <w:lang w:eastAsia="zh-CN"/>
        </w:rPr>
        <w:t>，</w:t>
      </w:r>
      <w:r w:rsidRPr="000C20AD">
        <w:rPr>
          <w:lang w:eastAsia="zh-CN"/>
        </w:rPr>
        <w:t>38</w:t>
      </w:r>
      <w:r>
        <w:rPr>
          <w:lang w:eastAsia="zh-CN"/>
        </w:rPr>
        <w:t> </w:t>
      </w:r>
      <w:r w:rsidRPr="000C20AD">
        <w:rPr>
          <w:lang w:eastAsia="zh-CN"/>
        </w:rPr>
        <w:t>000</w:t>
      </w:r>
      <w:r>
        <w:rPr>
          <w:rFonts w:hint="eastAsia"/>
          <w:lang w:eastAsia="zh-CN"/>
        </w:rPr>
        <w:t>人直接受移动运营商雇用</w:t>
      </w:r>
      <w:r w:rsidRPr="000C20AD">
        <w:rPr>
          <w:rFonts w:hint="eastAsia"/>
          <w:lang w:eastAsia="zh-CN"/>
        </w:rPr>
        <w:t>。</w:t>
      </w:r>
    </w:p>
    <w:p w:rsidR="005D69FA" w:rsidRPr="000C20AD" w:rsidRDefault="005D69FA" w:rsidP="005D69FA">
      <w:pPr>
        <w:ind w:firstLineChars="200" w:firstLine="440"/>
        <w:rPr>
          <w:lang w:eastAsia="zh-CN"/>
        </w:rPr>
      </w:pPr>
      <w:r w:rsidRPr="000C20AD">
        <w:rPr>
          <w:rFonts w:hint="eastAsia"/>
          <w:lang w:eastAsia="zh-CN"/>
        </w:rPr>
        <w:t>移动运营商通常在不稳定市场采用灵活的结构，聘用年轻跨学科人才，招聘通常以人际关系和团队能力、全面性、接受横向调动的意愿和对不断培训的态度为标准。</w:t>
      </w:r>
    </w:p>
    <w:p w:rsidR="005D69FA" w:rsidRPr="000C20AD" w:rsidRDefault="005D69FA" w:rsidP="005D69FA">
      <w:pPr>
        <w:ind w:firstLineChars="200" w:firstLine="440"/>
        <w:rPr>
          <w:lang w:eastAsia="zh-CN"/>
        </w:rPr>
      </w:pPr>
      <w:r w:rsidRPr="000C20AD">
        <w:rPr>
          <w:rFonts w:hint="eastAsia"/>
          <w:lang w:eastAsia="zh-CN"/>
        </w:rPr>
        <w:t>尽管移动运营商本身创造的就业机会有限，但这些工作工资高，因此倍受追捧</w:t>
      </w:r>
      <w:r>
        <w:rPr>
          <w:rFonts w:hint="eastAsia"/>
          <w:lang w:eastAsia="zh-CN"/>
        </w:rPr>
        <w:t>，</w:t>
      </w:r>
      <w:r w:rsidRPr="000C20AD">
        <w:rPr>
          <w:rFonts w:hint="eastAsia"/>
          <w:lang w:eastAsia="zh-CN"/>
        </w:rPr>
        <w:t>对零售</w:t>
      </w:r>
      <w:r>
        <w:rPr>
          <w:rFonts w:hint="eastAsia"/>
          <w:lang w:eastAsia="zh-CN"/>
        </w:rPr>
        <w:t>（</w:t>
      </w:r>
      <w:r w:rsidRPr="000C20AD">
        <w:rPr>
          <w:rFonts w:hint="eastAsia"/>
          <w:lang w:eastAsia="zh-CN"/>
        </w:rPr>
        <w:t>通话时间、手机和</w:t>
      </w:r>
      <w:r w:rsidRPr="000C20AD">
        <w:rPr>
          <w:rFonts w:hint="eastAsia"/>
          <w:lang w:eastAsia="zh-CN"/>
        </w:rPr>
        <w:t>SIM</w:t>
      </w:r>
      <w:r w:rsidRPr="000C20AD">
        <w:rPr>
          <w:rFonts w:hint="eastAsia"/>
          <w:lang w:eastAsia="zh-CN"/>
        </w:rPr>
        <w:t>卡</w:t>
      </w:r>
      <w:r>
        <w:rPr>
          <w:rFonts w:hint="eastAsia"/>
          <w:lang w:eastAsia="zh-CN"/>
        </w:rPr>
        <w:t>的</w:t>
      </w:r>
      <w:r w:rsidRPr="000C20AD">
        <w:rPr>
          <w:rFonts w:hint="eastAsia"/>
          <w:lang w:eastAsia="zh-CN"/>
        </w:rPr>
        <w:t>销售）具有巨大的连锁效应</w:t>
      </w:r>
      <w:r>
        <w:rPr>
          <w:rFonts w:hint="eastAsia"/>
          <w:lang w:eastAsia="zh-CN"/>
        </w:rPr>
        <w:t>。</w:t>
      </w:r>
      <w:r w:rsidRPr="000C20AD">
        <w:rPr>
          <w:rFonts w:hint="eastAsia"/>
          <w:lang w:eastAsia="zh-CN"/>
        </w:rPr>
        <w:t>的确，</w:t>
      </w:r>
      <w:r w:rsidRPr="000C20AD">
        <w:rPr>
          <w:rFonts w:hint="eastAsia"/>
          <w:lang w:eastAsia="zh-CN"/>
        </w:rPr>
        <w:t>GSM</w:t>
      </w:r>
      <w:r w:rsidRPr="000C20AD">
        <w:rPr>
          <w:rFonts w:hint="eastAsia"/>
          <w:lang w:eastAsia="zh-CN"/>
        </w:rPr>
        <w:t>行业令预付卡零售点蓬勃发展，因此创造了就业。在巴基斯坦</w:t>
      </w:r>
      <w:r w:rsidRPr="00084630">
        <w:rPr>
          <w:vertAlign w:val="superscript"/>
        </w:rPr>
        <w:footnoteReference w:id="7"/>
      </w:r>
      <w:r w:rsidRPr="000C20AD">
        <w:rPr>
          <w:rFonts w:hint="eastAsia"/>
          <w:lang w:eastAsia="zh-CN"/>
        </w:rPr>
        <w:t>，</w:t>
      </w:r>
      <w:r>
        <w:rPr>
          <w:rFonts w:hint="eastAsia"/>
          <w:lang w:eastAsia="zh-CN"/>
        </w:rPr>
        <w:t>共有</w:t>
      </w:r>
      <w:r w:rsidRPr="000C20AD">
        <w:rPr>
          <w:lang w:eastAsia="zh-CN"/>
        </w:rPr>
        <w:t>1</w:t>
      </w:r>
      <w:r>
        <w:rPr>
          <w:lang w:eastAsia="zh-CN"/>
        </w:rPr>
        <w:t> </w:t>
      </w:r>
      <w:r w:rsidRPr="000C20AD">
        <w:rPr>
          <w:lang w:eastAsia="zh-CN"/>
        </w:rPr>
        <w:t>522</w:t>
      </w:r>
      <w:r w:rsidRPr="000C20AD">
        <w:rPr>
          <w:rFonts w:hint="eastAsia"/>
          <w:lang w:eastAsia="zh-CN"/>
        </w:rPr>
        <w:t>个</w:t>
      </w:r>
      <w:r>
        <w:rPr>
          <w:rFonts w:hint="eastAsia"/>
          <w:lang w:eastAsia="zh-CN"/>
        </w:rPr>
        <w:t>加盟企业</w:t>
      </w:r>
      <w:r w:rsidRPr="000C20AD">
        <w:rPr>
          <w:rFonts w:hint="eastAsia"/>
          <w:lang w:eastAsia="zh-CN"/>
        </w:rPr>
        <w:t>，雇员约为</w:t>
      </w:r>
      <w:r w:rsidRPr="000C20AD">
        <w:rPr>
          <w:lang w:eastAsia="zh-CN"/>
        </w:rPr>
        <w:t>10</w:t>
      </w:r>
      <w:r>
        <w:rPr>
          <w:lang w:eastAsia="zh-CN"/>
        </w:rPr>
        <w:t> </w:t>
      </w:r>
      <w:r w:rsidRPr="000C20AD">
        <w:rPr>
          <w:lang w:eastAsia="zh-CN"/>
        </w:rPr>
        <w:t>650</w:t>
      </w:r>
      <w:r>
        <w:rPr>
          <w:rFonts w:hint="eastAsia"/>
          <w:lang w:eastAsia="zh-CN"/>
        </w:rPr>
        <w:t>人</w:t>
      </w:r>
      <w:r w:rsidRPr="000C20AD">
        <w:rPr>
          <w:rFonts w:hint="eastAsia"/>
          <w:lang w:eastAsia="zh-CN"/>
        </w:rPr>
        <w:t>。</w:t>
      </w:r>
    </w:p>
    <w:p w:rsidR="005D69FA" w:rsidRPr="000C20AD" w:rsidRDefault="005D69FA" w:rsidP="005D69FA">
      <w:pPr>
        <w:ind w:firstLineChars="200" w:firstLine="440"/>
        <w:rPr>
          <w:lang w:eastAsia="zh-CN"/>
        </w:rPr>
      </w:pPr>
      <w:r w:rsidRPr="000C20AD">
        <w:rPr>
          <w:rFonts w:hint="eastAsia"/>
          <w:lang w:eastAsia="zh-CN"/>
        </w:rPr>
        <w:t>在埃及</w:t>
      </w:r>
      <w:r w:rsidRPr="00084630">
        <w:rPr>
          <w:vertAlign w:val="superscript"/>
        </w:rPr>
        <w:footnoteReference w:id="8"/>
      </w:r>
      <w:r w:rsidRPr="000C20AD">
        <w:rPr>
          <w:rFonts w:hint="eastAsia"/>
          <w:lang w:eastAsia="zh-CN"/>
        </w:rPr>
        <w:t>，</w:t>
      </w:r>
      <w:r w:rsidRPr="000C20AD">
        <w:rPr>
          <w:lang w:eastAsia="zh-CN"/>
        </w:rPr>
        <w:t>Mcel</w:t>
      </w:r>
      <w:r w:rsidRPr="000C20AD">
        <w:rPr>
          <w:rFonts w:hint="eastAsia"/>
          <w:lang w:eastAsia="zh-CN"/>
        </w:rPr>
        <w:t>有四大分销商和</w:t>
      </w:r>
      <w:r w:rsidRPr="000C20AD">
        <w:rPr>
          <w:lang w:eastAsia="zh-CN"/>
        </w:rPr>
        <w:t>10</w:t>
      </w:r>
      <w:r>
        <w:rPr>
          <w:lang w:eastAsia="zh-CN"/>
        </w:rPr>
        <w:t> </w:t>
      </w:r>
      <w:r w:rsidRPr="000C20AD">
        <w:rPr>
          <w:lang w:eastAsia="zh-CN"/>
        </w:rPr>
        <w:t>000</w:t>
      </w:r>
      <w:r>
        <w:rPr>
          <w:rFonts w:hint="eastAsia"/>
          <w:lang w:eastAsia="zh-CN"/>
        </w:rPr>
        <w:t>个</w:t>
      </w:r>
      <w:r w:rsidRPr="000C20AD">
        <w:rPr>
          <w:rFonts w:hint="eastAsia"/>
          <w:lang w:eastAsia="zh-CN"/>
        </w:rPr>
        <w:t>零售点，销售移动通信卡，沃达丰使用十二大超级经销商，管理庞大的跨国转售商网络。</w:t>
      </w:r>
    </w:p>
    <w:p w:rsidR="005D69FA" w:rsidRPr="000C20AD" w:rsidRDefault="005D69FA" w:rsidP="005D69FA">
      <w:pPr>
        <w:ind w:firstLineChars="200" w:firstLine="440"/>
        <w:rPr>
          <w:lang w:eastAsia="zh-CN"/>
        </w:rPr>
      </w:pPr>
      <w:r w:rsidRPr="000C20AD">
        <w:rPr>
          <w:lang w:eastAsia="zh-CN"/>
        </w:rPr>
        <w:lastRenderedPageBreak/>
        <w:t>GSM</w:t>
      </w:r>
      <w:r w:rsidRPr="000C20AD">
        <w:rPr>
          <w:rFonts w:hint="eastAsia"/>
          <w:lang w:eastAsia="zh-CN"/>
        </w:rPr>
        <w:t>转售以</w:t>
      </w:r>
      <w:r>
        <w:rPr>
          <w:rFonts w:hint="eastAsia"/>
          <w:lang w:eastAsia="zh-CN"/>
        </w:rPr>
        <w:t>其他方式为就业创造重要机遇。</w:t>
      </w:r>
      <w:r w:rsidRPr="000C20AD">
        <w:rPr>
          <w:rFonts w:hint="eastAsia"/>
          <w:lang w:eastAsia="zh-CN"/>
        </w:rPr>
        <w:t>在尼日利亚</w:t>
      </w:r>
      <w:r w:rsidRPr="00084630">
        <w:rPr>
          <w:vertAlign w:val="superscript"/>
        </w:rPr>
        <w:footnoteReference w:id="9"/>
      </w:r>
      <w:r w:rsidRPr="000C20AD">
        <w:rPr>
          <w:rFonts w:hint="eastAsia"/>
          <w:lang w:eastAsia="zh-CN"/>
        </w:rPr>
        <w:t>，电话普及率的提高随着</w:t>
      </w:r>
      <w:r w:rsidRPr="000C20AD">
        <w:rPr>
          <w:rFonts w:hint="eastAsia"/>
          <w:lang w:eastAsia="zh-CN"/>
        </w:rPr>
        <w:t>GSM</w:t>
      </w:r>
      <w:r w:rsidRPr="000C20AD">
        <w:rPr>
          <w:rFonts w:hint="eastAsia"/>
          <w:lang w:eastAsia="zh-CN"/>
        </w:rPr>
        <w:t>“雨伞人”的出现在全国很多城镇创造了就业机会</w:t>
      </w:r>
      <w:r>
        <w:rPr>
          <w:rFonts w:hint="eastAsia"/>
          <w:lang w:eastAsia="zh-CN"/>
        </w:rPr>
        <w:t>。</w:t>
      </w:r>
      <w:r w:rsidRPr="000C20AD">
        <w:rPr>
          <w:rFonts w:hint="eastAsia"/>
          <w:lang w:eastAsia="zh-CN"/>
        </w:rPr>
        <w:t>他们转售</w:t>
      </w:r>
      <w:r w:rsidRPr="000C20AD">
        <w:rPr>
          <w:rFonts w:hint="eastAsia"/>
          <w:lang w:eastAsia="zh-CN"/>
        </w:rPr>
        <w:t>GSM</w:t>
      </w:r>
      <w:r w:rsidRPr="000C20AD">
        <w:rPr>
          <w:rFonts w:hint="eastAsia"/>
          <w:lang w:eastAsia="zh-CN"/>
        </w:rPr>
        <w:t>无线业务，特别是电话呼叫或通信时间。用雨伞代表柜台，他们销售用户身份模块（</w:t>
      </w:r>
      <w:r w:rsidRPr="000C20AD">
        <w:rPr>
          <w:rFonts w:hint="eastAsia"/>
          <w:lang w:eastAsia="zh-CN"/>
        </w:rPr>
        <w:t>SIM</w:t>
      </w:r>
      <w:r w:rsidRPr="000C20AD">
        <w:rPr>
          <w:rFonts w:hint="eastAsia"/>
          <w:lang w:eastAsia="zh-CN"/>
        </w:rPr>
        <w:t>）卡和手机并开展业务。</w:t>
      </w:r>
    </w:p>
    <w:p w:rsidR="005D69FA" w:rsidRPr="000C20AD" w:rsidRDefault="005D69FA" w:rsidP="005D69FA">
      <w:pPr>
        <w:ind w:firstLineChars="200" w:firstLine="440"/>
        <w:rPr>
          <w:lang w:eastAsia="zh-CN"/>
        </w:rPr>
      </w:pPr>
      <w:r w:rsidRPr="000C20AD">
        <w:rPr>
          <w:rFonts w:hint="eastAsia"/>
          <w:lang w:eastAsia="zh-CN"/>
        </w:rPr>
        <w:t>但是，随着市场的饱和，</w:t>
      </w:r>
      <w:r>
        <w:rPr>
          <w:rFonts w:hint="eastAsia"/>
          <w:lang w:eastAsia="zh-CN"/>
        </w:rPr>
        <w:t>增长</w:t>
      </w:r>
      <w:r w:rsidRPr="000C20AD">
        <w:rPr>
          <w:rFonts w:hint="eastAsia"/>
          <w:lang w:eastAsia="zh-CN"/>
        </w:rPr>
        <w:t>的趋势出现逆转。沃达丰等运营商经过一系列的兼并和全球扩展增长</w:t>
      </w:r>
      <w:r>
        <w:rPr>
          <w:rFonts w:hint="eastAsia"/>
          <w:lang w:eastAsia="zh-CN"/>
        </w:rPr>
        <w:t>令人叹为观止（</w:t>
      </w:r>
      <w:r w:rsidRPr="000C20AD">
        <w:rPr>
          <w:rFonts w:hint="eastAsia"/>
          <w:lang w:eastAsia="zh-CN"/>
        </w:rPr>
        <w:t>2001</w:t>
      </w:r>
      <w:r w:rsidRPr="000C20AD">
        <w:rPr>
          <w:rFonts w:hint="eastAsia"/>
          <w:lang w:eastAsia="zh-CN"/>
        </w:rPr>
        <w:t>年该公司雇员</w:t>
      </w:r>
      <w:r w:rsidRPr="000C20AD">
        <w:rPr>
          <w:lang w:eastAsia="zh-CN"/>
        </w:rPr>
        <w:t>57</w:t>
      </w:r>
      <w:r>
        <w:rPr>
          <w:lang w:eastAsia="zh-CN"/>
        </w:rPr>
        <w:t> </w:t>
      </w:r>
      <w:r w:rsidRPr="000C20AD">
        <w:rPr>
          <w:lang w:eastAsia="zh-CN"/>
        </w:rPr>
        <w:t>000</w:t>
      </w:r>
      <w:r w:rsidRPr="000C20AD">
        <w:rPr>
          <w:rFonts w:hint="eastAsia"/>
          <w:lang w:eastAsia="zh-CN"/>
        </w:rPr>
        <w:t>人，而</w:t>
      </w:r>
      <w:r w:rsidRPr="000C20AD">
        <w:rPr>
          <w:rFonts w:hint="eastAsia"/>
          <w:lang w:eastAsia="zh-CN"/>
        </w:rPr>
        <w:t>1997</w:t>
      </w:r>
      <w:r w:rsidRPr="000C20AD">
        <w:rPr>
          <w:rFonts w:hint="eastAsia"/>
          <w:lang w:eastAsia="zh-CN"/>
        </w:rPr>
        <w:t>年为</w:t>
      </w:r>
      <w:r w:rsidRPr="000C20AD">
        <w:rPr>
          <w:lang w:eastAsia="zh-CN"/>
        </w:rPr>
        <w:t>9</w:t>
      </w:r>
      <w:r>
        <w:rPr>
          <w:lang w:eastAsia="zh-CN"/>
        </w:rPr>
        <w:t> </w:t>
      </w:r>
      <w:r w:rsidRPr="000C20AD">
        <w:rPr>
          <w:lang w:eastAsia="zh-CN"/>
        </w:rPr>
        <w:t>640</w:t>
      </w:r>
      <w:r w:rsidRPr="000C20AD">
        <w:rPr>
          <w:rFonts w:hint="eastAsia"/>
          <w:lang w:eastAsia="zh-CN"/>
        </w:rPr>
        <w:t>人</w:t>
      </w:r>
      <w:r>
        <w:rPr>
          <w:rFonts w:hint="eastAsia"/>
          <w:lang w:eastAsia="zh-CN"/>
        </w:rPr>
        <w:t>）</w:t>
      </w:r>
      <w:r w:rsidRPr="000C20AD">
        <w:rPr>
          <w:rFonts w:hint="eastAsia"/>
          <w:lang w:eastAsia="zh-CN"/>
        </w:rPr>
        <w:t>。</w:t>
      </w:r>
      <w:r w:rsidRPr="000C20AD">
        <w:rPr>
          <w:rFonts w:hint="eastAsia"/>
          <w:lang w:eastAsia="zh-CN"/>
        </w:rPr>
        <w:t>2001</w:t>
      </w:r>
      <w:r w:rsidRPr="000C20AD">
        <w:rPr>
          <w:rFonts w:hint="eastAsia"/>
          <w:lang w:eastAsia="zh-CN"/>
        </w:rPr>
        <w:t>年</w:t>
      </w:r>
      <w:r w:rsidRPr="000C20AD">
        <w:rPr>
          <w:rFonts w:hint="eastAsia"/>
          <w:lang w:eastAsia="zh-CN"/>
        </w:rPr>
        <w:t>10</w:t>
      </w:r>
      <w:r>
        <w:rPr>
          <w:rFonts w:hint="eastAsia"/>
          <w:lang w:eastAsia="zh-CN"/>
        </w:rPr>
        <w:t>月，该公司在英国的</w:t>
      </w:r>
      <w:r w:rsidRPr="000C20AD">
        <w:rPr>
          <w:lang w:eastAsia="zh-CN"/>
        </w:rPr>
        <w:t>10</w:t>
      </w:r>
      <w:r>
        <w:rPr>
          <w:lang w:eastAsia="zh-CN"/>
        </w:rPr>
        <w:t> </w:t>
      </w:r>
      <w:r w:rsidRPr="000C20AD">
        <w:rPr>
          <w:lang w:eastAsia="zh-CN"/>
        </w:rPr>
        <w:t>000</w:t>
      </w:r>
      <w:r w:rsidRPr="000C20AD">
        <w:rPr>
          <w:rFonts w:hint="eastAsia"/>
          <w:lang w:eastAsia="zh-CN"/>
        </w:rPr>
        <w:t>员工</w:t>
      </w:r>
      <w:r>
        <w:rPr>
          <w:rFonts w:hint="eastAsia"/>
          <w:lang w:eastAsia="zh-CN"/>
        </w:rPr>
        <w:t>中裁员约</w:t>
      </w:r>
      <w:r w:rsidRPr="000C20AD">
        <w:rPr>
          <w:rFonts w:hint="eastAsia"/>
          <w:lang w:eastAsia="zh-CN"/>
        </w:rPr>
        <w:t>650</w:t>
      </w:r>
      <w:r w:rsidRPr="000C20AD">
        <w:rPr>
          <w:rFonts w:hint="eastAsia"/>
          <w:lang w:eastAsia="zh-CN"/>
        </w:rPr>
        <w:t>人</w:t>
      </w:r>
      <w:r w:rsidRPr="00084630">
        <w:rPr>
          <w:vertAlign w:val="superscript"/>
        </w:rPr>
        <w:footnoteReference w:id="10"/>
      </w:r>
      <w:r w:rsidRPr="000C20AD">
        <w:rPr>
          <w:rFonts w:hint="eastAsia"/>
          <w:lang w:eastAsia="zh-CN"/>
        </w:rPr>
        <w:t>。</w:t>
      </w:r>
    </w:p>
    <w:p w:rsidR="005D69FA" w:rsidRDefault="005D69FA" w:rsidP="005D69FA">
      <w:pPr>
        <w:ind w:firstLineChars="200" w:firstLine="440"/>
        <w:rPr>
          <w:lang w:val="en-US" w:eastAsia="zh-CN"/>
        </w:rPr>
      </w:pPr>
      <w:r w:rsidRPr="000C20AD">
        <w:rPr>
          <w:lang w:eastAsia="zh-CN"/>
        </w:rPr>
        <w:t>2007</w:t>
      </w:r>
      <w:r w:rsidRPr="000C20AD">
        <w:rPr>
          <w:rFonts w:hint="eastAsia"/>
          <w:lang w:eastAsia="zh-CN"/>
        </w:rPr>
        <w:t>年</w:t>
      </w:r>
      <w:r w:rsidRPr="000C20AD">
        <w:rPr>
          <w:rFonts w:hint="eastAsia"/>
          <w:lang w:eastAsia="zh-CN"/>
        </w:rPr>
        <w:t>GSM</w:t>
      </w:r>
      <w:r w:rsidRPr="000C20AD">
        <w:rPr>
          <w:rFonts w:hint="eastAsia"/>
          <w:lang w:eastAsia="zh-CN"/>
        </w:rPr>
        <w:t>协会出版了一份报告，估计</w:t>
      </w:r>
      <w:r w:rsidRPr="000C20AD">
        <w:rPr>
          <w:rFonts w:hint="eastAsia"/>
          <w:lang w:eastAsia="zh-CN"/>
        </w:rPr>
        <w:t>2006</w:t>
      </w:r>
      <w:r w:rsidRPr="000C20AD">
        <w:rPr>
          <w:rFonts w:hint="eastAsia"/>
          <w:lang w:eastAsia="zh-CN"/>
        </w:rPr>
        <w:t>年坦桑尼亚</w:t>
      </w:r>
      <w:r w:rsidRPr="00084630">
        <w:rPr>
          <w:vertAlign w:val="superscript"/>
        </w:rPr>
        <w:footnoteReference w:id="11"/>
      </w:r>
      <w:r w:rsidRPr="000C20AD">
        <w:rPr>
          <w:rFonts w:hint="eastAsia"/>
          <w:lang w:eastAsia="zh-CN"/>
        </w:rPr>
        <w:t>移动电信行业创造的就业机会。经过计算，移动电信行业提供了</w:t>
      </w:r>
      <w:r w:rsidRPr="000C20AD">
        <w:rPr>
          <w:lang w:eastAsia="zh-CN"/>
        </w:rPr>
        <w:t>125</w:t>
      </w:r>
      <w:r>
        <w:rPr>
          <w:lang w:eastAsia="zh-CN"/>
        </w:rPr>
        <w:t> </w:t>
      </w:r>
      <w:r w:rsidRPr="000C20AD">
        <w:rPr>
          <w:lang w:eastAsia="zh-CN"/>
        </w:rPr>
        <w:t>000</w:t>
      </w:r>
      <w:r w:rsidRPr="000C20AD">
        <w:rPr>
          <w:rFonts w:hint="eastAsia"/>
          <w:lang w:eastAsia="zh-CN"/>
        </w:rPr>
        <w:t>个就业机会，而其他经济行业产生的就业机会</w:t>
      </w:r>
      <w:r>
        <w:rPr>
          <w:rFonts w:hint="eastAsia"/>
          <w:lang w:eastAsia="zh-CN"/>
        </w:rPr>
        <w:t>仅</w:t>
      </w:r>
      <w:r w:rsidRPr="000C20AD">
        <w:rPr>
          <w:rFonts w:hint="eastAsia"/>
          <w:lang w:eastAsia="zh-CN"/>
        </w:rPr>
        <w:t>为</w:t>
      </w:r>
      <w:r w:rsidRPr="000C20AD">
        <w:rPr>
          <w:lang w:eastAsia="zh-CN"/>
        </w:rPr>
        <w:t>25</w:t>
      </w:r>
      <w:r>
        <w:rPr>
          <w:lang w:eastAsia="zh-CN"/>
        </w:rPr>
        <w:t> </w:t>
      </w:r>
      <w:r w:rsidRPr="000C20AD">
        <w:rPr>
          <w:lang w:eastAsia="zh-CN"/>
        </w:rPr>
        <w:t>000</w:t>
      </w:r>
      <w:r w:rsidRPr="000C20AD">
        <w:rPr>
          <w:rFonts w:hint="eastAsia"/>
          <w:lang w:eastAsia="zh-CN"/>
        </w:rPr>
        <w:t>个。</w:t>
      </w:r>
    </w:p>
    <w:p w:rsidR="00C23959" w:rsidRDefault="00C23959" w:rsidP="005D69FA">
      <w:pPr>
        <w:ind w:firstLineChars="200" w:firstLine="440"/>
        <w:rPr>
          <w:lang w:val="en-US" w:eastAsia="zh-CN"/>
        </w:rPr>
      </w:pPr>
    </w:p>
    <w:p w:rsidR="00C23959" w:rsidRPr="00C23959" w:rsidRDefault="00C23959" w:rsidP="00C23959">
      <w:pPr>
        <w:pStyle w:val="FigureTitle"/>
        <w:rPr>
          <w:lang w:eastAsia="zh-CN"/>
        </w:rPr>
      </w:pPr>
      <w:r>
        <w:rPr>
          <w:rFonts w:hint="eastAsia"/>
          <w:lang w:eastAsia="zh-CN"/>
        </w:rPr>
        <w:t>表</w:t>
      </w:r>
      <w:r>
        <w:rPr>
          <w:rFonts w:hint="eastAsia"/>
          <w:lang w:eastAsia="zh-CN"/>
        </w:rPr>
        <w:t>1</w:t>
      </w:r>
      <w:r>
        <w:rPr>
          <w:rFonts w:hint="eastAsia"/>
          <w:lang w:eastAsia="zh-CN"/>
        </w:rPr>
        <w:t>：坦桑尼亚移动行业创造的就业机会估计</w:t>
      </w:r>
    </w:p>
    <w:p w:rsidR="00C23959" w:rsidRPr="00C23959" w:rsidRDefault="00C23959" w:rsidP="005D69FA">
      <w:pPr>
        <w:ind w:firstLineChars="200" w:firstLine="440"/>
        <w:rPr>
          <w:lang w:val="en-US"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4950"/>
        <w:gridCol w:w="2610"/>
      </w:tblGrid>
      <w:tr w:rsidR="005D69FA" w:rsidRPr="000C20AD" w:rsidTr="005D69FA">
        <w:trPr>
          <w:trHeight w:hRule="exact" w:val="432"/>
          <w:jc w:val="center"/>
        </w:trPr>
        <w:tc>
          <w:tcPr>
            <w:tcW w:w="828" w:type="dxa"/>
          </w:tcPr>
          <w:p w:rsidR="005D69FA" w:rsidRPr="000C20AD" w:rsidRDefault="005D69FA" w:rsidP="005D69FA">
            <w:pPr>
              <w:pStyle w:val="Tablehead0"/>
              <w:rPr>
                <w:lang w:eastAsia="zh-CN"/>
              </w:rPr>
            </w:pPr>
          </w:p>
        </w:tc>
        <w:tc>
          <w:tcPr>
            <w:tcW w:w="4950" w:type="dxa"/>
            <w:vAlign w:val="bottom"/>
          </w:tcPr>
          <w:p w:rsidR="005D69FA" w:rsidRPr="000C20AD" w:rsidRDefault="005D69FA" w:rsidP="005D69FA">
            <w:pPr>
              <w:pStyle w:val="Tablehead0"/>
              <w:jc w:val="left"/>
            </w:pPr>
            <w:r w:rsidRPr="000C20AD">
              <w:rPr>
                <w:rFonts w:hint="eastAsia"/>
              </w:rPr>
              <w:t>来源</w:t>
            </w:r>
          </w:p>
        </w:tc>
        <w:tc>
          <w:tcPr>
            <w:tcW w:w="2610" w:type="dxa"/>
            <w:vAlign w:val="bottom"/>
          </w:tcPr>
          <w:p w:rsidR="005D69FA" w:rsidRPr="000C20AD" w:rsidRDefault="005D69FA" w:rsidP="005D69FA">
            <w:pPr>
              <w:pStyle w:val="Tablehead0"/>
              <w:jc w:val="left"/>
            </w:pPr>
            <w:r w:rsidRPr="000C20AD">
              <w:rPr>
                <w:rFonts w:hint="eastAsia"/>
              </w:rPr>
              <w:t>工作数量</w:t>
            </w:r>
          </w:p>
        </w:tc>
      </w:tr>
      <w:tr w:rsidR="005D69FA" w:rsidRPr="000C20AD" w:rsidTr="005D69FA">
        <w:trPr>
          <w:trHeight w:hRule="exact" w:val="432"/>
          <w:jc w:val="center"/>
        </w:trPr>
        <w:tc>
          <w:tcPr>
            <w:tcW w:w="828" w:type="dxa"/>
            <w:vAlign w:val="center"/>
          </w:tcPr>
          <w:p w:rsidR="005D69FA" w:rsidRPr="000C20AD" w:rsidRDefault="005D69FA" w:rsidP="005D69FA">
            <w:pPr>
              <w:pStyle w:val="Tabletext0"/>
            </w:pPr>
            <w:r w:rsidRPr="000C20AD">
              <w:t>1</w:t>
            </w:r>
          </w:p>
        </w:tc>
        <w:tc>
          <w:tcPr>
            <w:tcW w:w="4950" w:type="dxa"/>
            <w:vAlign w:val="center"/>
          </w:tcPr>
          <w:p w:rsidR="005D69FA" w:rsidRPr="000C20AD" w:rsidRDefault="005D69FA" w:rsidP="005D69FA">
            <w:pPr>
              <w:pStyle w:val="Tabletext0"/>
            </w:pPr>
            <w:r w:rsidRPr="000C20AD">
              <w:rPr>
                <w:rFonts w:hint="eastAsia"/>
              </w:rPr>
              <w:t>移动运营商</w:t>
            </w:r>
          </w:p>
        </w:tc>
        <w:tc>
          <w:tcPr>
            <w:tcW w:w="2610" w:type="dxa"/>
            <w:vAlign w:val="center"/>
          </w:tcPr>
          <w:p w:rsidR="005D69FA" w:rsidRPr="000C20AD" w:rsidRDefault="005D69FA" w:rsidP="005D69FA">
            <w:pPr>
              <w:pStyle w:val="Tabletext0"/>
            </w:pPr>
            <w:r w:rsidRPr="000C20AD">
              <w:t>1</w:t>
            </w:r>
            <w:r>
              <w:t> </w:t>
            </w:r>
            <w:r w:rsidRPr="000C20AD">
              <w:t>285</w:t>
            </w:r>
          </w:p>
        </w:tc>
      </w:tr>
      <w:tr w:rsidR="005D69FA" w:rsidRPr="000C20AD" w:rsidTr="005D69FA">
        <w:trPr>
          <w:trHeight w:hRule="exact" w:val="432"/>
          <w:jc w:val="center"/>
        </w:trPr>
        <w:tc>
          <w:tcPr>
            <w:tcW w:w="828" w:type="dxa"/>
            <w:vAlign w:val="center"/>
          </w:tcPr>
          <w:p w:rsidR="005D69FA" w:rsidRPr="000C20AD" w:rsidRDefault="005D69FA" w:rsidP="005D69FA">
            <w:pPr>
              <w:pStyle w:val="Tabletext0"/>
            </w:pPr>
            <w:r w:rsidRPr="000C20AD">
              <w:t>2</w:t>
            </w:r>
          </w:p>
        </w:tc>
        <w:tc>
          <w:tcPr>
            <w:tcW w:w="4950" w:type="dxa"/>
            <w:vAlign w:val="center"/>
          </w:tcPr>
          <w:p w:rsidR="005D69FA" w:rsidRPr="000C20AD" w:rsidRDefault="005D69FA" w:rsidP="005D69FA">
            <w:pPr>
              <w:pStyle w:val="Tabletext0"/>
            </w:pPr>
            <w:r w:rsidRPr="000C20AD">
              <w:rPr>
                <w:rFonts w:hint="eastAsia"/>
              </w:rPr>
              <w:t>固网运营商</w:t>
            </w:r>
          </w:p>
        </w:tc>
        <w:tc>
          <w:tcPr>
            <w:tcW w:w="2610" w:type="dxa"/>
            <w:vAlign w:val="center"/>
          </w:tcPr>
          <w:p w:rsidR="005D69FA" w:rsidRPr="000C20AD" w:rsidRDefault="005D69FA" w:rsidP="005D69FA">
            <w:pPr>
              <w:pStyle w:val="Tabletext0"/>
            </w:pPr>
            <w:r w:rsidRPr="000C20AD">
              <w:t>341</w:t>
            </w:r>
          </w:p>
        </w:tc>
      </w:tr>
      <w:tr w:rsidR="005D69FA" w:rsidRPr="000C20AD" w:rsidTr="005D69FA">
        <w:trPr>
          <w:trHeight w:hRule="exact" w:val="432"/>
          <w:jc w:val="center"/>
        </w:trPr>
        <w:tc>
          <w:tcPr>
            <w:tcW w:w="828" w:type="dxa"/>
            <w:vAlign w:val="center"/>
          </w:tcPr>
          <w:p w:rsidR="005D69FA" w:rsidRPr="000C20AD" w:rsidRDefault="005D69FA" w:rsidP="005D69FA">
            <w:pPr>
              <w:pStyle w:val="Tabletext0"/>
            </w:pPr>
            <w:r w:rsidRPr="000C20AD">
              <w:t>3</w:t>
            </w:r>
          </w:p>
        </w:tc>
        <w:tc>
          <w:tcPr>
            <w:tcW w:w="4950" w:type="dxa"/>
            <w:vAlign w:val="center"/>
          </w:tcPr>
          <w:p w:rsidR="005D69FA" w:rsidRPr="000C20AD" w:rsidRDefault="005D69FA" w:rsidP="005D69FA">
            <w:pPr>
              <w:pStyle w:val="Tabletext0"/>
            </w:pPr>
            <w:r w:rsidRPr="000C20AD">
              <w:rPr>
                <w:rFonts w:hint="eastAsia"/>
              </w:rPr>
              <w:t>网络设备提供商</w:t>
            </w:r>
          </w:p>
        </w:tc>
        <w:tc>
          <w:tcPr>
            <w:tcW w:w="2610" w:type="dxa"/>
            <w:vAlign w:val="center"/>
          </w:tcPr>
          <w:p w:rsidR="005D69FA" w:rsidRPr="000C20AD" w:rsidRDefault="005D69FA" w:rsidP="005D69FA">
            <w:pPr>
              <w:pStyle w:val="Tabletext0"/>
            </w:pPr>
            <w:r w:rsidRPr="000C20AD">
              <w:t>783</w:t>
            </w:r>
          </w:p>
        </w:tc>
      </w:tr>
      <w:tr w:rsidR="005D69FA" w:rsidRPr="000C20AD" w:rsidTr="005D69FA">
        <w:trPr>
          <w:trHeight w:hRule="exact" w:val="432"/>
          <w:jc w:val="center"/>
        </w:trPr>
        <w:tc>
          <w:tcPr>
            <w:tcW w:w="828" w:type="dxa"/>
            <w:vAlign w:val="center"/>
          </w:tcPr>
          <w:p w:rsidR="005D69FA" w:rsidRPr="000C20AD" w:rsidRDefault="005D69FA" w:rsidP="005D69FA">
            <w:pPr>
              <w:pStyle w:val="Tabletext0"/>
            </w:pPr>
            <w:r w:rsidRPr="000C20AD">
              <w:t>4</w:t>
            </w:r>
          </w:p>
        </w:tc>
        <w:tc>
          <w:tcPr>
            <w:tcW w:w="4950" w:type="dxa"/>
            <w:vAlign w:val="center"/>
          </w:tcPr>
          <w:p w:rsidR="005D69FA" w:rsidRPr="000C20AD" w:rsidRDefault="005D69FA" w:rsidP="005D69FA">
            <w:pPr>
              <w:pStyle w:val="Tabletext0"/>
              <w:rPr>
                <w:lang w:eastAsia="zh-CN"/>
              </w:rPr>
            </w:pPr>
            <w:r w:rsidRPr="000C20AD">
              <w:rPr>
                <w:rFonts w:hint="eastAsia"/>
                <w:lang w:eastAsia="zh-CN"/>
              </w:rPr>
              <w:t>手机设计人员和经销商</w:t>
            </w:r>
          </w:p>
        </w:tc>
        <w:tc>
          <w:tcPr>
            <w:tcW w:w="2610" w:type="dxa"/>
            <w:vAlign w:val="center"/>
          </w:tcPr>
          <w:p w:rsidR="005D69FA" w:rsidRPr="000C20AD" w:rsidRDefault="005D69FA" w:rsidP="005D69FA">
            <w:pPr>
              <w:pStyle w:val="Tabletext0"/>
            </w:pPr>
            <w:r w:rsidRPr="000C20AD">
              <w:t>7</w:t>
            </w:r>
            <w:r>
              <w:t> </w:t>
            </w:r>
            <w:r w:rsidRPr="000C20AD">
              <w:t>045</w:t>
            </w:r>
          </w:p>
        </w:tc>
      </w:tr>
      <w:tr w:rsidR="005D69FA" w:rsidRPr="000C20AD" w:rsidTr="005D69FA">
        <w:trPr>
          <w:trHeight w:hRule="exact" w:val="432"/>
          <w:jc w:val="center"/>
        </w:trPr>
        <w:tc>
          <w:tcPr>
            <w:tcW w:w="828" w:type="dxa"/>
            <w:vAlign w:val="center"/>
          </w:tcPr>
          <w:p w:rsidR="005D69FA" w:rsidRPr="000C20AD" w:rsidRDefault="005D69FA" w:rsidP="005D69FA">
            <w:pPr>
              <w:pStyle w:val="Tabletext0"/>
            </w:pPr>
            <w:r w:rsidRPr="000C20AD">
              <w:t>5</w:t>
            </w:r>
          </w:p>
        </w:tc>
        <w:tc>
          <w:tcPr>
            <w:tcW w:w="4950" w:type="dxa"/>
            <w:vAlign w:val="center"/>
          </w:tcPr>
          <w:p w:rsidR="005D69FA" w:rsidRPr="000C20AD" w:rsidRDefault="005D69FA" w:rsidP="005D69FA">
            <w:pPr>
              <w:pStyle w:val="Tabletext0"/>
            </w:pPr>
            <w:r w:rsidRPr="000C20AD">
              <w:rPr>
                <w:rFonts w:hint="eastAsia"/>
              </w:rPr>
              <w:t>其他资本项目供应商</w:t>
            </w:r>
          </w:p>
        </w:tc>
        <w:tc>
          <w:tcPr>
            <w:tcW w:w="2610" w:type="dxa"/>
            <w:vAlign w:val="center"/>
          </w:tcPr>
          <w:p w:rsidR="005D69FA" w:rsidRPr="000C20AD" w:rsidRDefault="005D69FA" w:rsidP="005D69FA">
            <w:pPr>
              <w:pStyle w:val="Tabletext0"/>
            </w:pPr>
            <w:r w:rsidRPr="000C20AD">
              <w:t>244</w:t>
            </w:r>
          </w:p>
        </w:tc>
      </w:tr>
      <w:tr w:rsidR="005D69FA" w:rsidRPr="000C20AD" w:rsidTr="005D69FA">
        <w:trPr>
          <w:trHeight w:hRule="exact" w:val="432"/>
          <w:jc w:val="center"/>
        </w:trPr>
        <w:tc>
          <w:tcPr>
            <w:tcW w:w="828" w:type="dxa"/>
            <w:vAlign w:val="center"/>
          </w:tcPr>
          <w:p w:rsidR="005D69FA" w:rsidRPr="000C20AD" w:rsidRDefault="005D69FA" w:rsidP="005D69FA">
            <w:pPr>
              <w:pStyle w:val="Tabletext0"/>
            </w:pPr>
            <w:r w:rsidRPr="000C20AD">
              <w:t>6</w:t>
            </w:r>
          </w:p>
        </w:tc>
        <w:tc>
          <w:tcPr>
            <w:tcW w:w="4950" w:type="dxa"/>
            <w:vAlign w:val="center"/>
          </w:tcPr>
          <w:p w:rsidR="005D69FA" w:rsidRPr="000C20AD" w:rsidRDefault="005D69FA" w:rsidP="005D69FA">
            <w:pPr>
              <w:pStyle w:val="Tabletext0"/>
            </w:pPr>
            <w:r w:rsidRPr="000C20AD">
              <w:rPr>
                <w:rFonts w:hint="eastAsia"/>
              </w:rPr>
              <w:t>支持服务提供商</w:t>
            </w:r>
          </w:p>
        </w:tc>
        <w:tc>
          <w:tcPr>
            <w:tcW w:w="2610" w:type="dxa"/>
            <w:vAlign w:val="center"/>
          </w:tcPr>
          <w:p w:rsidR="005D69FA" w:rsidRPr="000C20AD" w:rsidRDefault="005D69FA" w:rsidP="005D69FA">
            <w:pPr>
              <w:pStyle w:val="Tabletext0"/>
            </w:pPr>
            <w:r w:rsidRPr="000C20AD">
              <w:t>14</w:t>
            </w:r>
            <w:r>
              <w:t> </w:t>
            </w:r>
            <w:r w:rsidRPr="000C20AD">
              <w:t>725</w:t>
            </w:r>
          </w:p>
        </w:tc>
      </w:tr>
      <w:tr w:rsidR="005D69FA" w:rsidRPr="000C20AD" w:rsidTr="005D69FA">
        <w:trPr>
          <w:trHeight w:hRule="exact" w:val="432"/>
          <w:jc w:val="center"/>
        </w:trPr>
        <w:tc>
          <w:tcPr>
            <w:tcW w:w="828" w:type="dxa"/>
            <w:vAlign w:val="center"/>
          </w:tcPr>
          <w:p w:rsidR="005D69FA" w:rsidRPr="000C20AD" w:rsidRDefault="005D69FA" w:rsidP="005D69FA">
            <w:pPr>
              <w:pStyle w:val="Tabletext0"/>
            </w:pPr>
            <w:r w:rsidRPr="000C20AD">
              <w:t>7</w:t>
            </w:r>
          </w:p>
        </w:tc>
        <w:tc>
          <w:tcPr>
            <w:tcW w:w="4950" w:type="dxa"/>
            <w:vAlign w:val="center"/>
          </w:tcPr>
          <w:p w:rsidR="005D69FA" w:rsidRPr="000C20AD" w:rsidRDefault="005D69FA" w:rsidP="005D69FA">
            <w:pPr>
              <w:pStyle w:val="Tabletext0"/>
              <w:rPr>
                <w:lang w:eastAsia="zh-CN"/>
              </w:rPr>
            </w:pPr>
            <w:r w:rsidRPr="000C20AD">
              <w:rPr>
                <w:rFonts w:hint="eastAsia"/>
                <w:lang w:eastAsia="zh-CN"/>
              </w:rPr>
              <w:t>通话费</w:t>
            </w:r>
            <w:r>
              <w:rPr>
                <w:rFonts w:hint="eastAsia"/>
                <w:lang w:eastAsia="zh-CN"/>
              </w:rPr>
              <w:t>佣金</w:t>
            </w:r>
            <w:r w:rsidRPr="000C20AD">
              <w:rPr>
                <w:rFonts w:hint="eastAsia"/>
                <w:lang w:eastAsia="zh-CN"/>
              </w:rPr>
              <w:t>、收费电话</w:t>
            </w:r>
            <w:r>
              <w:rPr>
                <w:rFonts w:hint="eastAsia"/>
                <w:lang w:eastAsia="zh-CN"/>
              </w:rPr>
              <w:t>佣金</w:t>
            </w:r>
          </w:p>
        </w:tc>
        <w:tc>
          <w:tcPr>
            <w:tcW w:w="2610" w:type="dxa"/>
            <w:vAlign w:val="center"/>
          </w:tcPr>
          <w:p w:rsidR="005D69FA" w:rsidRPr="000C20AD" w:rsidRDefault="005D69FA" w:rsidP="005D69FA">
            <w:pPr>
              <w:pStyle w:val="Tabletext0"/>
            </w:pPr>
            <w:r w:rsidRPr="000C20AD">
              <w:t>101</w:t>
            </w:r>
            <w:r>
              <w:t> </w:t>
            </w:r>
            <w:r w:rsidRPr="000C20AD">
              <w:t>141</w:t>
            </w:r>
          </w:p>
        </w:tc>
      </w:tr>
      <w:tr w:rsidR="005D69FA" w:rsidRPr="000C20AD" w:rsidTr="005D69FA">
        <w:trPr>
          <w:trHeight w:hRule="exact" w:val="432"/>
          <w:jc w:val="center"/>
        </w:trPr>
        <w:tc>
          <w:tcPr>
            <w:tcW w:w="828" w:type="dxa"/>
            <w:vAlign w:val="center"/>
          </w:tcPr>
          <w:p w:rsidR="005D69FA" w:rsidRPr="000C20AD" w:rsidRDefault="005D69FA" w:rsidP="005D69FA">
            <w:pPr>
              <w:pStyle w:val="Tabletext0"/>
            </w:pPr>
          </w:p>
        </w:tc>
        <w:tc>
          <w:tcPr>
            <w:tcW w:w="4950" w:type="dxa"/>
            <w:vAlign w:val="center"/>
          </w:tcPr>
          <w:p w:rsidR="005D69FA" w:rsidRPr="000C20AD" w:rsidRDefault="005D69FA" w:rsidP="005D69FA">
            <w:pPr>
              <w:pStyle w:val="Tabletext0"/>
            </w:pPr>
            <w:r w:rsidRPr="000C20AD">
              <w:rPr>
                <w:rFonts w:hint="eastAsia"/>
              </w:rPr>
              <w:t>总计</w:t>
            </w:r>
          </w:p>
        </w:tc>
        <w:tc>
          <w:tcPr>
            <w:tcW w:w="2610" w:type="dxa"/>
            <w:vAlign w:val="center"/>
          </w:tcPr>
          <w:p w:rsidR="005D69FA" w:rsidRPr="000C20AD" w:rsidRDefault="005D69FA" w:rsidP="005D69FA">
            <w:pPr>
              <w:pStyle w:val="Tabletext0"/>
            </w:pPr>
            <w:r w:rsidRPr="000C20AD">
              <w:t>125</w:t>
            </w:r>
            <w:r>
              <w:t> </w:t>
            </w:r>
            <w:r w:rsidRPr="000C20AD">
              <w:t>564</w:t>
            </w:r>
          </w:p>
        </w:tc>
      </w:tr>
    </w:tbl>
    <w:p w:rsidR="00C23959" w:rsidRDefault="00C23959" w:rsidP="00C23959">
      <w:pPr>
        <w:pStyle w:val="FigureSource"/>
        <w:rPr>
          <w:lang w:eastAsia="zh-CN"/>
        </w:rPr>
      </w:pPr>
    </w:p>
    <w:p w:rsidR="00C23959" w:rsidRPr="00C23959" w:rsidRDefault="00C23959" w:rsidP="00C23959">
      <w:pPr>
        <w:rPr>
          <w:lang w:val="en-US" w:eastAsia="zh-CN"/>
        </w:rPr>
      </w:pPr>
    </w:p>
    <w:p w:rsidR="005D69FA" w:rsidRPr="000C20AD" w:rsidRDefault="005D69FA" w:rsidP="005D69FA">
      <w:pPr>
        <w:pStyle w:val="Heading2"/>
      </w:pPr>
      <w:bookmarkStart w:id="17" w:name="_Toc265745946"/>
      <w:r w:rsidRPr="000C20AD">
        <w:t>3.3</w:t>
      </w:r>
      <w:r w:rsidRPr="000C20AD">
        <w:tab/>
      </w:r>
      <w:r>
        <w:rPr>
          <w:rFonts w:hint="eastAsia"/>
          <w:lang w:eastAsia="zh-CN"/>
        </w:rPr>
        <w:t>对</w:t>
      </w:r>
      <w:r w:rsidRPr="000C20AD">
        <w:rPr>
          <w:rFonts w:hint="eastAsia"/>
        </w:rPr>
        <w:t>互联网的影响</w:t>
      </w:r>
      <w:bookmarkEnd w:id="17"/>
    </w:p>
    <w:p w:rsidR="005D69FA" w:rsidRPr="000C20AD" w:rsidRDefault="005D69FA" w:rsidP="005D69FA">
      <w:pPr>
        <w:ind w:firstLineChars="200" w:firstLine="440"/>
        <w:rPr>
          <w:lang w:eastAsia="zh-CN"/>
        </w:rPr>
      </w:pPr>
      <w:r w:rsidRPr="000C20AD">
        <w:rPr>
          <w:rFonts w:hint="eastAsia"/>
          <w:lang w:eastAsia="zh-CN"/>
        </w:rPr>
        <w:t>自电信行业开放以来</w:t>
      </w:r>
      <w:r>
        <w:rPr>
          <w:rFonts w:hint="eastAsia"/>
          <w:lang w:eastAsia="zh-CN"/>
        </w:rPr>
        <w:t>，</w:t>
      </w:r>
      <w:r w:rsidRPr="000C20AD">
        <w:rPr>
          <w:rFonts w:hint="eastAsia"/>
          <w:lang w:eastAsia="zh-CN"/>
        </w:rPr>
        <w:t>互联网发展对发达和发展中国家就业的影响出现了不平衡的局面。这主要是因为，一方面全球互联网用户数量迅速增长，而发展中国家的普及率依然很低，其中非洲的普及率最低（</w:t>
      </w:r>
      <w:r w:rsidRPr="000C20AD">
        <w:rPr>
          <w:lang w:eastAsia="zh-CN"/>
        </w:rPr>
        <w:t>0.82</w:t>
      </w:r>
      <w:r w:rsidRPr="000C20AD">
        <w:rPr>
          <w:rFonts w:hint="eastAsia"/>
          <w:lang w:eastAsia="zh-CN"/>
        </w:rPr>
        <w:t>至</w:t>
      </w:r>
      <w:r w:rsidRPr="000C20AD">
        <w:rPr>
          <w:lang w:eastAsia="zh-CN"/>
        </w:rPr>
        <w:t>2.03</w:t>
      </w:r>
      <w:r w:rsidRPr="000C20AD">
        <w:rPr>
          <w:rFonts w:hint="eastAsia"/>
          <w:lang w:eastAsia="zh-CN"/>
        </w:rPr>
        <w:t>之间），因为不到</w:t>
      </w:r>
      <w:r w:rsidRPr="000C20AD">
        <w:rPr>
          <w:rFonts w:hint="eastAsia"/>
          <w:lang w:eastAsia="zh-CN"/>
        </w:rPr>
        <w:t>5%</w:t>
      </w:r>
      <w:r w:rsidRPr="000C20AD">
        <w:rPr>
          <w:rFonts w:hint="eastAsia"/>
          <w:lang w:eastAsia="zh-CN"/>
        </w:rPr>
        <w:t>的人使用互联网，而亚洲不到</w:t>
      </w:r>
      <w:r w:rsidRPr="000C20AD">
        <w:rPr>
          <w:rFonts w:hint="eastAsia"/>
          <w:lang w:eastAsia="zh-CN"/>
        </w:rPr>
        <w:t>15%</w:t>
      </w:r>
      <w:r w:rsidRPr="000C20AD">
        <w:rPr>
          <w:rFonts w:hint="eastAsia"/>
          <w:lang w:eastAsia="zh-CN"/>
        </w:rPr>
        <w:t>，欧洲和美国分别为</w:t>
      </w:r>
      <w:r w:rsidRPr="000C20AD">
        <w:rPr>
          <w:rFonts w:hint="eastAsia"/>
          <w:lang w:eastAsia="zh-CN"/>
        </w:rPr>
        <w:t>43%</w:t>
      </w:r>
      <w:r w:rsidRPr="000C20AD">
        <w:rPr>
          <w:rFonts w:hint="eastAsia"/>
          <w:lang w:eastAsia="zh-CN"/>
        </w:rPr>
        <w:t>和</w:t>
      </w:r>
      <w:r w:rsidRPr="000C20AD">
        <w:rPr>
          <w:rFonts w:hint="eastAsia"/>
          <w:lang w:eastAsia="zh-CN"/>
        </w:rPr>
        <w:t>44%</w:t>
      </w:r>
      <w:r w:rsidRPr="000C20AD">
        <w:rPr>
          <w:rFonts w:hint="eastAsia"/>
          <w:lang w:eastAsia="zh-CN"/>
        </w:rPr>
        <w:t>。互联网服务提供商通常也是在线信息服务提供商，他们在发达的经济体内发展速度较快，因而创造了大量的就业机会。开放还使服务台市场的竞争日趋激烈，为计算机科学家或刚刚接受培训或再培训的技师提供了新的机遇。</w:t>
      </w:r>
      <w:r w:rsidRPr="000C20AD">
        <w:rPr>
          <w:lang w:eastAsia="zh-CN"/>
        </w:rPr>
        <w:t xml:space="preserve"> </w:t>
      </w:r>
    </w:p>
    <w:p w:rsidR="00ED1F21" w:rsidRDefault="00ED1F21">
      <w:pPr>
        <w:tabs>
          <w:tab w:val="clear" w:pos="794"/>
          <w:tab w:val="clear" w:pos="1191"/>
          <w:tab w:val="clear" w:pos="1588"/>
          <w:tab w:val="clear" w:pos="1985"/>
        </w:tabs>
        <w:overflowPunct/>
        <w:autoSpaceDE/>
        <w:autoSpaceDN/>
        <w:adjustRightInd/>
        <w:spacing w:before="0"/>
        <w:ind w:firstLine="0"/>
        <w:jc w:val="left"/>
        <w:textAlignment w:val="auto"/>
        <w:rPr>
          <w:lang w:eastAsia="zh-CN"/>
        </w:rPr>
      </w:pPr>
      <w:r>
        <w:rPr>
          <w:lang w:eastAsia="zh-CN"/>
        </w:rPr>
        <w:br w:type="page"/>
      </w:r>
    </w:p>
    <w:p w:rsidR="005D69FA" w:rsidRPr="000C20AD" w:rsidRDefault="005D69FA" w:rsidP="005D69FA">
      <w:pPr>
        <w:ind w:firstLineChars="200" w:firstLine="440"/>
        <w:rPr>
          <w:lang w:eastAsia="zh-CN"/>
        </w:rPr>
      </w:pPr>
      <w:r w:rsidRPr="000C20AD">
        <w:rPr>
          <w:rFonts w:hint="eastAsia"/>
          <w:lang w:eastAsia="zh-CN"/>
        </w:rPr>
        <w:lastRenderedPageBreak/>
        <w:t>然而，就业的创造在发达国家也受到影响，因为一些通信公司在项目扩建中背负难以偿还的债务，不得不出售资产以换取现金或在电信行业泡沫（</w:t>
      </w:r>
      <w:r w:rsidRPr="000C20AD">
        <w:rPr>
          <w:rFonts w:hint="eastAsia"/>
          <w:lang w:eastAsia="zh-CN"/>
        </w:rPr>
        <w:t>1995-2001</w:t>
      </w:r>
      <w:r w:rsidRPr="000C20AD">
        <w:rPr>
          <w:rFonts w:hint="eastAsia"/>
          <w:lang w:eastAsia="zh-CN"/>
        </w:rPr>
        <w:t>年）破裂后申请</w:t>
      </w:r>
      <w:hyperlink r:id="rId24" w:tooltip="Bankruptcy" w:history="1">
        <w:r w:rsidRPr="000C20AD">
          <w:rPr>
            <w:rStyle w:val="Hyperlink"/>
            <w:rFonts w:hint="eastAsia"/>
            <w:lang w:eastAsia="zh-CN"/>
          </w:rPr>
          <w:t>破产</w:t>
        </w:r>
      </w:hyperlink>
      <w:r w:rsidRPr="000C20AD">
        <w:rPr>
          <w:rFonts w:hint="eastAsia"/>
          <w:lang w:eastAsia="zh-CN"/>
        </w:rPr>
        <w:t>。尽管出现下滑，该行业在就业方面一直保持稳健状态。以美国为例，互联网服务提供商、网络搜索门户和数据处理服务在</w:t>
      </w:r>
      <w:r w:rsidRPr="000C20AD">
        <w:rPr>
          <w:rFonts w:hint="eastAsia"/>
          <w:lang w:eastAsia="zh-CN"/>
        </w:rPr>
        <w:t>2006</w:t>
      </w:r>
      <w:r w:rsidRPr="000C20AD">
        <w:rPr>
          <w:rFonts w:hint="eastAsia"/>
          <w:lang w:eastAsia="zh-CN"/>
        </w:rPr>
        <w:t>年共有</w:t>
      </w:r>
      <w:r w:rsidRPr="000C20AD">
        <w:rPr>
          <w:lang w:eastAsia="zh-CN"/>
        </w:rPr>
        <w:t>383</w:t>
      </w:r>
      <w:r>
        <w:rPr>
          <w:lang w:eastAsia="zh-CN"/>
        </w:rPr>
        <w:t> </w:t>
      </w:r>
      <w:r w:rsidRPr="000C20AD">
        <w:rPr>
          <w:lang w:eastAsia="zh-CN"/>
        </w:rPr>
        <w:t>00</w:t>
      </w:r>
      <w:r w:rsidRPr="000C20AD">
        <w:rPr>
          <w:rFonts w:hint="eastAsia"/>
          <w:lang w:eastAsia="zh-CN"/>
        </w:rPr>
        <w:t>0</w:t>
      </w:r>
      <w:r w:rsidRPr="000C20AD">
        <w:rPr>
          <w:rFonts w:hint="eastAsia"/>
          <w:lang w:eastAsia="zh-CN"/>
        </w:rPr>
        <w:t>雇员</w:t>
      </w:r>
      <w:r w:rsidRPr="00084630">
        <w:rPr>
          <w:vertAlign w:val="superscript"/>
        </w:rPr>
        <w:footnoteReference w:id="12"/>
      </w:r>
      <w:r w:rsidRPr="000C20AD">
        <w:rPr>
          <w:rFonts w:hint="eastAsia"/>
          <w:lang w:eastAsia="zh-CN"/>
        </w:rPr>
        <w:t>。数据处理、托管和相关服务占所有就业的</w:t>
      </w:r>
      <w:r w:rsidRPr="000C20AD">
        <w:rPr>
          <w:rFonts w:hint="eastAsia"/>
          <w:lang w:eastAsia="zh-CN"/>
        </w:rPr>
        <w:t>68%</w:t>
      </w:r>
      <w:r>
        <w:rPr>
          <w:rFonts w:hint="eastAsia"/>
          <w:lang w:eastAsia="zh-CN"/>
        </w:rPr>
        <w:t>，</w:t>
      </w:r>
      <w:r w:rsidRPr="000C20AD">
        <w:rPr>
          <w:rFonts w:hint="eastAsia"/>
          <w:lang w:eastAsia="zh-CN"/>
        </w:rPr>
        <w:t>其他</w:t>
      </w:r>
      <w:r w:rsidRPr="000C20AD">
        <w:rPr>
          <w:rFonts w:hint="eastAsia"/>
          <w:lang w:eastAsia="zh-CN"/>
        </w:rPr>
        <w:t>32%</w:t>
      </w:r>
      <w:r w:rsidRPr="000C20AD">
        <w:rPr>
          <w:rFonts w:hint="eastAsia"/>
          <w:lang w:eastAsia="zh-CN"/>
        </w:rPr>
        <w:t>在</w:t>
      </w:r>
      <w:r w:rsidRPr="000C20AD">
        <w:rPr>
          <w:rFonts w:hint="eastAsia"/>
          <w:lang w:eastAsia="zh-CN"/>
        </w:rPr>
        <w:t>ISP</w:t>
      </w:r>
      <w:r w:rsidRPr="000C20AD">
        <w:rPr>
          <w:rFonts w:hint="eastAsia"/>
          <w:lang w:eastAsia="zh-CN"/>
        </w:rPr>
        <w:t>和网络搜索门户。由于数据托管服务所需要的设备成本相对较低以及</w:t>
      </w:r>
      <w:r w:rsidRPr="000C20AD">
        <w:rPr>
          <w:rFonts w:hint="eastAsia"/>
          <w:lang w:eastAsia="zh-CN"/>
        </w:rPr>
        <w:t>ISP</w:t>
      </w:r>
      <w:r w:rsidRPr="000C20AD">
        <w:rPr>
          <w:rFonts w:hint="eastAsia"/>
          <w:lang w:eastAsia="zh-CN"/>
        </w:rPr>
        <w:t>的地理分布</w:t>
      </w:r>
      <w:r>
        <w:rPr>
          <w:rFonts w:hint="eastAsia"/>
          <w:lang w:eastAsia="zh-CN"/>
        </w:rPr>
        <w:t>特点</w:t>
      </w:r>
      <w:r w:rsidRPr="000C20AD">
        <w:rPr>
          <w:rFonts w:hint="eastAsia"/>
          <w:lang w:eastAsia="zh-CN"/>
        </w:rPr>
        <w:t>，</w:t>
      </w:r>
      <w:r w:rsidRPr="000C20AD">
        <w:rPr>
          <w:rFonts w:hint="eastAsia"/>
          <w:lang w:eastAsia="zh-CN"/>
        </w:rPr>
        <w:t>94%</w:t>
      </w:r>
      <w:r w:rsidRPr="000C20AD">
        <w:rPr>
          <w:rFonts w:hint="eastAsia"/>
          <w:lang w:eastAsia="zh-CN"/>
        </w:rPr>
        <w:t>的机构工作人员不足</w:t>
      </w:r>
      <w:r w:rsidRPr="000C20AD">
        <w:rPr>
          <w:rFonts w:hint="eastAsia"/>
          <w:lang w:eastAsia="zh-CN"/>
        </w:rPr>
        <w:t>50</w:t>
      </w:r>
      <w:r w:rsidRPr="000C20AD">
        <w:rPr>
          <w:rFonts w:hint="eastAsia"/>
          <w:lang w:eastAsia="zh-CN"/>
        </w:rPr>
        <w:t>人，其中</w:t>
      </w:r>
      <w:r w:rsidRPr="000C20AD">
        <w:rPr>
          <w:rFonts w:hint="eastAsia"/>
          <w:lang w:eastAsia="zh-CN"/>
        </w:rPr>
        <w:t>65%</w:t>
      </w:r>
      <w:r w:rsidRPr="000C20AD">
        <w:rPr>
          <w:rFonts w:hint="eastAsia"/>
          <w:lang w:eastAsia="zh-CN"/>
        </w:rPr>
        <w:t>的机构工作人员少于</w:t>
      </w:r>
      <w:r w:rsidRPr="000C20AD">
        <w:rPr>
          <w:rFonts w:hint="eastAsia"/>
          <w:lang w:eastAsia="zh-CN"/>
        </w:rPr>
        <w:t>5</w:t>
      </w:r>
      <w:r w:rsidRPr="000C20AD">
        <w:rPr>
          <w:rFonts w:hint="eastAsia"/>
          <w:lang w:eastAsia="zh-CN"/>
        </w:rPr>
        <w:t>人。专业和相关职位（计算机专家，如软件工程师、系统分析师、编程员）占最大比例，约为雇员的</w:t>
      </w:r>
      <w:r w:rsidRPr="000C20AD">
        <w:rPr>
          <w:rFonts w:hint="eastAsia"/>
          <w:lang w:eastAsia="zh-CN"/>
        </w:rPr>
        <w:t>41%</w:t>
      </w:r>
      <w:r w:rsidRPr="000C20AD">
        <w:rPr>
          <w:rFonts w:hint="eastAsia"/>
          <w:lang w:eastAsia="zh-CN"/>
        </w:rPr>
        <w:t>。第二大类人员为办公室和行政支撑工作，占所有工作的</w:t>
      </w:r>
      <w:r w:rsidRPr="000C20AD">
        <w:rPr>
          <w:rFonts w:hint="eastAsia"/>
          <w:lang w:eastAsia="zh-CN"/>
        </w:rPr>
        <w:t>32%</w:t>
      </w:r>
      <w:r w:rsidRPr="000C20AD">
        <w:rPr>
          <w:rFonts w:hint="eastAsia"/>
          <w:lang w:eastAsia="zh-CN"/>
        </w:rPr>
        <w:t>。另外</w:t>
      </w:r>
      <w:r w:rsidRPr="000C20AD">
        <w:rPr>
          <w:rFonts w:hint="eastAsia"/>
          <w:lang w:eastAsia="zh-CN"/>
        </w:rPr>
        <w:t>17%</w:t>
      </w:r>
      <w:r w:rsidRPr="000C20AD">
        <w:rPr>
          <w:rFonts w:hint="eastAsia"/>
          <w:lang w:eastAsia="zh-CN"/>
        </w:rPr>
        <w:t>为管理、商务和财务人员。</w:t>
      </w:r>
    </w:p>
    <w:p w:rsidR="005D69FA" w:rsidRPr="000C20AD" w:rsidRDefault="005D69FA" w:rsidP="005D69FA">
      <w:pPr>
        <w:ind w:firstLineChars="200" w:firstLine="440"/>
        <w:rPr>
          <w:lang w:eastAsia="zh-CN"/>
        </w:rPr>
      </w:pPr>
      <w:r w:rsidRPr="000C20AD">
        <w:rPr>
          <w:rFonts w:hint="eastAsia"/>
          <w:lang w:eastAsia="zh-CN"/>
        </w:rPr>
        <w:t>在巴基斯坦</w:t>
      </w:r>
      <w:r w:rsidRPr="00084630">
        <w:rPr>
          <w:vertAlign w:val="superscript"/>
        </w:rPr>
        <w:footnoteReference w:id="13"/>
      </w:r>
      <w:r w:rsidRPr="000C20AD">
        <w:rPr>
          <w:rFonts w:hint="eastAsia"/>
          <w:lang w:eastAsia="zh-CN"/>
        </w:rPr>
        <w:t>，</w:t>
      </w:r>
      <w:r w:rsidRPr="000C20AD">
        <w:rPr>
          <w:rFonts w:hint="eastAsia"/>
          <w:lang w:eastAsia="zh-CN"/>
        </w:rPr>
        <w:t>1995</w:t>
      </w:r>
      <w:r w:rsidRPr="000C20AD">
        <w:rPr>
          <w:rFonts w:hint="eastAsia"/>
          <w:lang w:eastAsia="zh-CN"/>
        </w:rPr>
        <w:t>年互联网的开放开始了一个新的时代。该国颁发了</w:t>
      </w:r>
      <w:r w:rsidRPr="000C20AD">
        <w:rPr>
          <w:rFonts w:hint="eastAsia"/>
          <w:lang w:eastAsia="zh-CN"/>
        </w:rPr>
        <w:t>150</w:t>
      </w:r>
      <w:r w:rsidRPr="000C20AD">
        <w:rPr>
          <w:rFonts w:hint="eastAsia"/>
          <w:lang w:eastAsia="zh-CN"/>
        </w:rPr>
        <w:t>个</w:t>
      </w:r>
      <w:r w:rsidRPr="000C20AD">
        <w:rPr>
          <w:rFonts w:hint="eastAsia"/>
          <w:lang w:eastAsia="zh-CN"/>
        </w:rPr>
        <w:t>ISP</w:t>
      </w:r>
      <w:r w:rsidRPr="000C20AD">
        <w:rPr>
          <w:rFonts w:hint="eastAsia"/>
          <w:lang w:eastAsia="zh-CN"/>
        </w:rPr>
        <w:t>许可证，其中</w:t>
      </w:r>
      <w:r w:rsidRPr="000C20AD">
        <w:rPr>
          <w:rFonts w:hint="eastAsia"/>
          <w:lang w:eastAsia="zh-CN"/>
        </w:rPr>
        <w:t>70</w:t>
      </w:r>
      <w:r w:rsidRPr="000C20AD">
        <w:rPr>
          <w:rFonts w:hint="eastAsia"/>
          <w:lang w:eastAsia="zh-CN"/>
        </w:rPr>
        <w:t>家开始提供拨号上网业务，但需求量有限（因为缺少知识、电脑不足而且昂贵）</w:t>
      </w:r>
      <w:r>
        <w:rPr>
          <w:rFonts w:hint="eastAsia"/>
          <w:lang w:eastAsia="zh-CN"/>
        </w:rPr>
        <w:t>，</w:t>
      </w:r>
      <w:r w:rsidRPr="000C20AD">
        <w:rPr>
          <w:lang w:eastAsia="zh-CN"/>
        </w:rPr>
        <w:t>ARPU</w:t>
      </w:r>
      <w:r w:rsidRPr="000C20AD">
        <w:rPr>
          <w:rFonts w:hint="eastAsia"/>
          <w:lang w:eastAsia="zh-CN"/>
        </w:rPr>
        <w:t>（每用户平均收入）较低，严酷的竞争导致除五家以外所有</w:t>
      </w:r>
      <w:r w:rsidRPr="000C20AD">
        <w:rPr>
          <w:rFonts w:hint="eastAsia"/>
          <w:lang w:eastAsia="zh-CN"/>
        </w:rPr>
        <w:t>ISP</w:t>
      </w:r>
      <w:r w:rsidRPr="000C20AD">
        <w:rPr>
          <w:rFonts w:hint="eastAsia"/>
          <w:lang w:eastAsia="zh-CN"/>
        </w:rPr>
        <w:t>倒闭。而这五家</w:t>
      </w:r>
      <w:r w:rsidRPr="000C20AD">
        <w:rPr>
          <w:rFonts w:hint="eastAsia"/>
          <w:lang w:eastAsia="zh-CN"/>
        </w:rPr>
        <w:t>ISP</w:t>
      </w:r>
      <w:r w:rsidRPr="000C20AD">
        <w:rPr>
          <w:rFonts w:hint="eastAsia"/>
          <w:lang w:eastAsia="zh-CN"/>
        </w:rPr>
        <w:t>目前以宽带业务为主。</w:t>
      </w:r>
      <w:r w:rsidRPr="000C20AD">
        <w:rPr>
          <w:rFonts w:hint="eastAsia"/>
          <w:lang w:eastAsia="zh-CN"/>
        </w:rPr>
        <w:t>ISP</w:t>
      </w:r>
      <w:r w:rsidRPr="000C20AD">
        <w:rPr>
          <w:rFonts w:hint="eastAsia"/>
          <w:lang w:eastAsia="zh-CN"/>
        </w:rPr>
        <w:t>的员工总数在</w:t>
      </w:r>
      <w:r w:rsidRPr="000C20AD">
        <w:rPr>
          <w:rFonts w:hint="eastAsia"/>
          <w:lang w:eastAsia="zh-CN"/>
        </w:rPr>
        <w:t>2008</w:t>
      </w:r>
      <w:r w:rsidRPr="000C20AD">
        <w:rPr>
          <w:rFonts w:hint="eastAsia"/>
          <w:lang w:eastAsia="zh-CN"/>
        </w:rPr>
        <w:t>年约为</w:t>
      </w:r>
      <w:r w:rsidRPr="000C20AD">
        <w:rPr>
          <w:lang w:eastAsia="zh-CN"/>
        </w:rPr>
        <w:t>3</w:t>
      </w:r>
      <w:r>
        <w:rPr>
          <w:lang w:val="en-US" w:eastAsia="zh-CN"/>
        </w:rPr>
        <w:t> </w:t>
      </w:r>
      <w:r w:rsidRPr="000C20AD">
        <w:rPr>
          <w:lang w:eastAsia="zh-CN"/>
        </w:rPr>
        <w:t>500</w:t>
      </w:r>
      <w:r w:rsidRPr="000C20AD">
        <w:rPr>
          <w:rFonts w:hint="eastAsia"/>
          <w:lang w:eastAsia="zh-CN"/>
        </w:rPr>
        <w:t>人。</w:t>
      </w:r>
    </w:p>
    <w:p w:rsidR="005D69FA" w:rsidRPr="000C20AD" w:rsidRDefault="005D69FA" w:rsidP="005D69FA">
      <w:pPr>
        <w:ind w:firstLineChars="200" w:firstLine="440"/>
        <w:rPr>
          <w:lang w:eastAsia="zh-CN"/>
        </w:rPr>
      </w:pPr>
      <w:r w:rsidRPr="000C20AD">
        <w:rPr>
          <w:rFonts w:hint="eastAsia"/>
          <w:lang w:eastAsia="zh-CN"/>
        </w:rPr>
        <w:t>一些组织推出若干举措</w:t>
      </w:r>
      <w:r>
        <w:rPr>
          <w:rFonts w:hint="eastAsia"/>
          <w:lang w:eastAsia="zh-CN"/>
        </w:rPr>
        <w:t>，</w:t>
      </w:r>
      <w:r w:rsidRPr="000C20AD">
        <w:rPr>
          <w:rFonts w:hint="eastAsia"/>
          <w:lang w:eastAsia="zh-CN"/>
        </w:rPr>
        <w:t>以通过</w:t>
      </w:r>
      <w:r w:rsidRPr="000C20AD">
        <w:rPr>
          <w:rFonts w:hint="eastAsia"/>
          <w:lang w:eastAsia="zh-CN"/>
        </w:rPr>
        <w:t>ICT</w:t>
      </w:r>
      <w:r w:rsidRPr="000C20AD">
        <w:rPr>
          <w:rFonts w:hint="eastAsia"/>
          <w:lang w:eastAsia="zh-CN"/>
        </w:rPr>
        <w:t>促进经济增长和社会发展。因此，国际电联与</w:t>
      </w:r>
      <w:r w:rsidRPr="000C20AD">
        <w:rPr>
          <w:lang w:eastAsia="zh-CN"/>
        </w:rPr>
        <w:t>UNECA</w:t>
      </w:r>
      <w:r w:rsidRPr="000C20AD">
        <w:rPr>
          <w:rFonts w:hint="eastAsia"/>
          <w:lang w:eastAsia="zh-CN"/>
        </w:rPr>
        <w:t>（联合国非洲经济委员会）共同倡导成立了培训中心，为年</w:t>
      </w:r>
      <w:r>
        <w:rPr>
          <w:rFonts w:hint="eastAsia"/>
          <w:lang w:eastAsia="zh-CN"/>
        </w:rPr>
        <w:t>轻</w:t>
      </w:r>
      <w:r w:rsidRPr="000C20AD">
        <w:rPr>
          <w:rFonts w:hint="eastAsia"/>
          <w:lang w:eastAsia="zh-CN"/>
        </w:rPr>
        <w:t>毕业生提供能力建设培训</w:t>
      </w:r>
      <w:r w:rsidRPr="00E93692">
        <w:rPr>
          <w:vertAlign w:val="superscript"/>
        </w:rPr>
        <w:footnoteReference w:id="14"/>
      </w:r>
      <w:r w:rsidRPr="000C20AD">
        <w:rPr>
          <w:rFonts w:hint="eastAsia"/>
          <w:lang w:eastAsia="zh-CN"/>
        </w:rPr>
        <w:t>。</w:t>
      </w:r>
    </w:p>
    <w:p w:rsidR="005D69FA" w:rsidRPr="000C20AD" w:rsidRDefault="005D69FA" w:rsidP="005D69FA">
      <w:pPr>
        <w:pStyle w:val="Heading1"/>
        <w:rPr>
          <w:lang w:eastAsia="zh-CN"/>
        </w:rPr>
      </w:pPr>
      <w:bookmarkStart w:id="18" w:name="_Toc265745947"/>
      <w:r>
        <w:rPr>
          <w:rFonts w:hint="eastAsia"/>
          <w:lang w:eastAsia="zh-CN"/>
        </w:rPr>
        <w:t>4</w:t>
      </w:r>
      <w:r>
        <w:rPr>
          <w:rFonts w:hint="eastAsia"/>
          <w:lang w:eastAsia="zh-CN"/>
        </w:rPr>
        <w:tab/>
      </w:r>
      <w:r>
        <w:rPr>
          <w:rFonts w:hint="eastAsia"/>
          <w:lang w:eastAsia="zh-CN"/>
        </w:rPr>
        <w:t>有关</w:t>
      </w:r>
      <w:r w:rsidRPr="000C20AD">
        <w:rPr>
          <w:rFonts w:hint="eastAsia"/>
          <w:lang w:eastAsia="zh-CN"/>
        </w:rPr>
        <w:t>直接就业的战略方式</w:t>
      </w:r>
      <w:bookmarkEnd w:id="18"/>
    </w:p>
    <w:p w:rsidR="005D69FA" w:rsidRPr="000C20AD" w:rsidRDefault="005D69FA" w:rsidP="005D69FA">
      <w:pPr>
        <w:ind w:firstLineChars="200" w:firstLine="440"/>
        <w:rPr>
          <w:lang w:eastAsia="zh-CN"/>
        </w:rPr>
      </w:pPr>
      <w:r w:rsidRPr="000C20AD">
        <w:rPr>
          <w:rFonts w:hint="eastAsia"/>
          <w:lang w:eastAsia="zh-CN"/>
        </w:rPr>
        <w:t>电信行业的人员结构随着新设备技术</w:t>
      </w:r>
      <w:r>
        <w:rPr>
          <w:rFonts w:hint="eastAsia"/>
          <w:lang w:eastAsia="zh-CN"/>
        </w:rPr>
        <w:t>功能</w:t>
      </w:r>
      <w:r w:rsidRPr="000C20AD">
        <w:rPr>
          <w:rFonts w:hint="eastAsia"/>
          <w:lang w:eastAsia="zh-CN"/>
        </w:rPr>
        <w:t>的</w:t>
      </w:r>
      <w:r>
        <w:rPr>
          <w:rFonts w:hint="eastAsia"/>
          <w:lang w:eastAsia="zh-CN"/>
        </w:rPr>
        <w:t>转变而发生了变化。尽管电子交换设备省</w:t>
      </w:r>
      <w:r w:rsidRPr="000C20AD">
        <w:rPr>
          <w:rFonts w:hint="eastAsia"/>
          <w:lang w:eastAsia="zh-CN"/>
        </w:rPr>
        <w:t>去了话务员和管理人员的监测和认证工作，但根据</w:t>
      </w:r>
      <w:r w:rsidRPr="000C20AD">
        <w:rPr>
          <w:lang w:eastAsia="zh-CN"/>
        </w:rPr>
        <w:t>Rada</w:t>
      </w:r>
      <w:r w:rsidRPr="000C20AD">
        <w:rPr>
          <w:rFonts w:hint="eastAsia"/>
          <w:lang w:eastAsia="zh-CN"/>
        </w:rPr>
        <w:t>发表的报告（</w:t>
      </w:r>
      <w:r w:rsidRPr="000C20AD">
        <w:rPr>
          <w:lang w:eastAsia="zh-CN"/>
        </w:rPr>
        <w:t>1989</w:t>
      </w:r>
      <w:r w:rsidRPr="000C20AD">
        <w:rPr>
          <w:rFonts w:hint="eastAsia"/>
          <w:lang w:eastAsia="zh-CN"/>
        </w:rPr>
        <w:t>年）</w:t>
      </w:r>
      <w:r w:rsidRPr="00E93692">
        <w:rPr>
          <w:vertAlign w:val="superscript"/>
        </w:rPr>
        <w:footnoteReference w:id="15"/>
      </w:r>
      <w:r w:rsidRPr="000C20AD">
        <w:rPr>
          <w:rFonts w:hint="eastAsia"/>
          <w:lang w:eastAsia="zh-CN"/>
        </w:rPr>
        <w:t>，电机系统的人员配备要求为每千门</w:t>
      </w:r>
      <w:r w:rsidRPr="000C20AD">
        <w:rPr>
          <w:lang w:eastAsia="zh-CN"/>
        </w:rPr>
        <w:t>15-20</w:t>
      </w:r>
      <w:r w:rsidRPr="000C20AD">
        <w:rPr>
          <w:rFonts w:hint="eastAsia"/>
          <w:lang w:eastAsia="zh-CN"/>
        </w:rPr>
        <w:t>人，而数字系统只需要</w:t>
      </w:r>
      <w:r w:rsidRPr="000C20AD">
        <w:rPr>
          <w:rFonts w:hint="eastAsia"/>
          <w:lang w:eastAsia="zh-CN"/>
        </w:rPr>
        <w:t>4-5</w:t>
      </w:r>
      <w:r w:rsidRPr="000C20AD">
        <w:rPr>
          <w:rFonts w:hint="eastAsia"/>
          <w:lang w:eastAsia="zh-CN"/>
        </w:rPr>
        <w:t>人，即人员需求减少四倍。在阿根廷，管理人员、技术人员和中层管理</w:t>
      </w:r>
      <w:r>
        <w:rPr>
          <w:rFonts w:hint="eastAsia"/>
          <w:lang w:eastAsia="zh-CN"/>
        </w:rPr>
        <w:t>人员</w:t>
      </w:r>
      <w:r w:rsidRPr="000C20AD">
        <w:rPr>
          <w:rFonts w:hint="eastAsia"/>
          <w:lang w:eastAsia="zh-CN"/>
        </w:rPr>
        <w:t>的人数从</w:t>
      </w:r>
      <w:r w:rsidRPr="000C20AD">
        <w:rPr>
          <w:rFonts w:hint="eastAsia"/>
          <w:lang w:eastAsia="zh-CN"/>
        </w:rPr>
        <w:t>1976</w:t>
      </w:r>
      <w:r w:rsidRPr="000C20AD">
        <w:rPr>
          <w:rFonts w:hint="eastAsia"/>
          <w:lang w:eastAsia="zh-CN"/>
        </w:rPr>
        <w:t>年职工总数的</w:t>
      </w:r>
      <w:r w:rsidRPr="000C20AD">
        <w:rPr>
          <w:rFonts w:hint="eastAsia"/>
          <w:lang w:eastAsia="zh-CN"/>
        </w:rPr>
        <w:t>21.5%</w:t>
      </w:r>
      <w:r w:rsidRPr="000C20AD">
        <w:rPr>
          <w:rFonts w:hint="eastAsia"/>
          <w:lang w:eastAsia="zh-CN"/>
        </w:rPr>
        <w:t>增长至</w:t>
      </w:r>
      <w:r w:rsidRPr="000C20AD">
        <w:rPr>
          <w:rFonts w:hint="eastAsia"/>
          <w:lang w:eastAsia="zh-CN"/>
        </w:rPr>
        <w:t>1988</w:t>
      </w:r>
      <w:r w:rsidRPr="000C20AD">
        <w:rPr>
          <w:rFonts w:hint="eastAsia"/>
          <w:lang w:eastAsia="zh-CN"/>
        </w:rPr>
        <w:t>年的</w:t>
      </w:r>
      <w:r w:rsidRPr="000C20AD">
        <w:rPr>
          <w:rFonts w:hint="eastAsia"/>
          <w:lang w:eastAsia="zh-CN"/>
        </w:rPr>
        <w:t>30%</w:t>
      </w:r>
      <w:r w:rsidRPr="000C20AD">
        <w:rPr>
          <w:rFonts w:hint="eastAsia"/>
          <w:lang w:eastAsia="zh-CN"/>
        </w:rPr>
        <w:t>，而同期内话务员的数量从</w:t>
      </w:r>
      <w:r w:rsidRPr="000C20AD">
        <w:rPr>
          <w:rFonts w:hint="eastAsia"/>
          <w:lang w:eastAsia="zh-CN"/>
        </w:rPr>
        <w:t>26%</w:t>
      </w:r>
      <w:r w:rsidRPr="000C20AD">
        <w:rPr>
          <w:rFonts w:hint="eastAsia"/>
          <w:lang w:eastAsia="zh-CN"/>
        </w:rPr>
        <w:t>下降到</w:t>
      </w:r>
      <w:r w:rsidRPr="000C20AD">
        <w:rPr>
          <w:rFonts w:hint="eastAsia"/>
          <w:lang w:eastAsia="zh-CN"/>
        </w:rPr>
        <w:t>20%</w:t>
      </w:r>
      <w:r w:rsidRPr="000C20AD">
        <w:rPr>
          <w:rFonts w:hint="eastAsia"/>
          <w:lang w:eastAsia="zh-CN"/>
        </w:rPr>
        <w:t>。手工工作人员和监督人员的比例没有变化（约</w:t>
      </w:r>
      <w:r w:rsidRPr="000C20AD">
        <w:rPr>
          <w:rFonts w:hint="eastAsia"/>
          <w:lang w:eastAsia="zh-CN"/>
        </w:rPr>
        <w:t>36%</w:t>
      </w:r>
      <w:r w:rsidRPr="000C20AD">
        <w:rPr>
          <w:rFonts w:hint="eastAsia"/>
          <w:lang w:eastAsia="zh-CN"/>
        </w:rPr>
        <w:t>），管理人员亦无变化</w:t>
      </w:r>
      <w:r>
        <w:rPr>
          <w:rFonts w:hint="eastAsia"/>
          <w:lang w:eastAsia="zh-CN"/>
        </w:rPr>
        <w:t>（</w:t>
      </w:r>
      <w:r w:rsidRPr="000C20AD">
        <w:rPr>
          <w:rFonts w:hint="eastAsia"/>
          <w:lang w:eastAsia="zh-CN"/>
        </w:rPr>
        <w:t>13%</w:t>
      </w:r>
      <w:r>
        <w:rPr>
          <w:rFonts w:hint="eastAsia"/>
          <w:lang w:eastAsia="zh-CN"/>
        </w:rPr>
        <w:t>）</w:t>
      </w:r>
      <w:r w:rsidRPr="000C20AD">
        <w:rPr>
          <w:rFonts w:hint="eastAsia"/>
          <w:lang w:eastAsia="zh-CN"/>
        </w:rPr>
        <w:t>。</w:t>
      </w:r>
    </w:p>
    <w:p w:rsidR="005D69FA" w:rsidRPr="000C20AD" w:rsidRDefault="005D69FA" w:rsidP="005D69FA">
      <w:pPr>
        <w:ind w:firstLineChars="200" w:firstLine="440"/>
        <w:rPr>
          <w:lang w:eastAsia="zh-CN"/>
        </w:rPr>
      </w:pPr>
      <w:r w:rsidRPr="000C20AD">
        <w:rPr>
          <w:lang w:eastAsia="zh-CN"/>
        </w:rPr>
        <w:t>今天，自由化、私营化和全球竞争使技术得到迅速发展并对电信行业的职业结构产生重大影</w:t>
      </w:r>
      <w:r w:rsidR="00CB444F">
        <w:rPr>
          <w:rFonts w:hint="eastAsia"/>
          <w:lang w:eastAsia="zh-CN"/>
        </w:rPr>
        <w:br/>
      </w:r>
      <w:r w:rsidRPr="000C20AD">
        <w:rPr>
          <w:lang w:eastAsia="zh-CN"/>
        </w:rPr>
        <w:t>响</w:t>
      </w:r>
      <w:r w:rsidRPr="00E93692">
        <w:rPr>
          <w:vertAlign w:val="superscript"/>
        </w:rPr>
        <w:footnoteReference w:id="16"/>
      </w:r>
      <w:r w:rsidRPr="000C20AD">
        <w:rPr>
          <w:lang w:eastAsia="zh-CN"/>
        </w:rPr>
        <w:t>。法国电信</w:t>
      </w:r>
      <w:r>
        <w:rPr>
          <w:rFonts w:hint="eastAsia"/>
          <w:lang w:eastAsia="zh-CN"/>
        </w:rPr>
        <w:t>的</w:t>
      </w:r>
      <w:r w:rsidRPr="000C20AD">
        <w:rPr>
          <w:lang w:eastAsia="zh-CN"/>
        </w:rPr>
        <w:t>报告指出，</w:t>
      </w:r>
      <w:r w:rsidRPr="000C20AD">
        <w:rPr>
          <w:lang w:eastAsia="zh-CN"/>
        </w:rPr>
        <w:t>2000</w:t>
      </w:r>
      <w:r w:rsidRPr="000C20AD">
        <w:rPr>
          <w:lang w:eastAsia="zh-CN"/>
        </w:rPr>
        <w:t>年其员工的</w:t>
      </w:r>
      <w:r w:rsidRPr="000C20AD">
        <w:rPr>
          <w:lang w:eastAsia="zh-CN"/>
        </w:rPr>
        <w:t>31%</w:t>
      </w:r>
      <w:r w:rsidRPr="000C20AD">
        <w:rPr>
          <w:lang w:eastAsia="zh-CN"/>
        </w:rPr>
        <w:t>在</w:t>
      </w:r>
      <w:r w:rsidRPr="000C20AD">
        <w:rPr>
          <w:rFonts w:hint="eastAsia"/>
          <w:lang w:eastAsia="zh-CN"/>
        </w:rPr>
        <w:t>三年内转入新的营销和销售、无线或信息系统工作；</w:t>
      </w:r>
      <w:r w:rsidRPr="000C20AD">
        <w:rPr>
          <w:lang w:eastAsia="zh-CN"/>
        </w:rPr>
        <w:t>Energis</w:t>
      </w:r>
      <w:r w:rsidRPr="000C20AD">
        <w:rPr>
          <w:rFonts w:hint="eastAsia"/>
          <w:lang w:eastAsia="zh-CN"/>
        </w:rPr>
        <w:t>（英国）报告指出，其员工的</w:t>
      </w:r>
      <w:r w:rsidRPr="000C20AD">
        <w:rPr>
          <w:rFonts w:hint="eastAsia"/>
          <w:lang w:eastAsia="zh-CN"/>
        </w:rPr>
        <w:t>50%</w:t>
      </w:r>
      <w:r w:rsidRPr="000C20AD">
        <w:rPr>
          <w:rFonts w:hint="eastAsia"/>
          <w:lang w:eastAsia="zh-CN"/>
        </w:rPr>
        <w:t>从事销售和营销工作。</w:t>
      </w:r>
    </w:p>
    <w:p w:rsidR="005D69FA" w:rsidRPr="000C20AD" w:rsidRDefault="005D69FA" w:rsidP="005D69FA">
      <w:pPr>
        <w:ind w:firstLineChars="200" w:firstLine="440"/>
        <w:rPr>
          <w:lang w:eastAsia="zh-CN"/>
        </w:rPr>
      </w:pPr>
      <w:r w:rsidRPr="000C20AD">
        <w:rPr>
          <w:rFonts w:hint="eastAsia"/>
          <w:lang w:eastAsia="zh-CN"/>
        </w:rPr>
        <w:t>在国家或组织层面开展预测对于确定及预测未来变化至关重要。举例而言，在美国，劳动统计局（</w:t>
      </w:r>
      <w:r w:rsidRPr="000C20AD">
        <w:rPr>
          <w:rFonts w:hint="eastAsia"/>
          <w:lang w:eastAsia="zh-CN"/>
        </w:rPr>
        <w:t>BLS</w:t>
      </w:r>
      <w:r w:rsidRPr="000C20AD">
        <w:rPr>
          <w:rFonts w:hint="eastAsia"/>
          <w:lang w:eastAsia="zh-CN"/>
        </w:rPr>
        <w:t>）定期开展研究，并将结果公布上网（</w:t>
      </w:r>
      <w:hyperlink r:id="rId25" w:history="1">
        <w:r w:rsidRPr="000C20AD">
          <w:rPr>
            <w:rStyle w:val="Hyperlink"/>
            <w:lang w:eastAsia="zh-CN"/>
          </w:rPr>
          <w:t>www.bls.gov</w:t>
        </w:r>
      </w:hyperlink>
      <w:r w:rsidRPr="000C20AD">
        <w:rPr>
          <w:rFonts w:hint="eastAsia"/>
          <w:lang w:eastAsia="zh-CN"/>
        </w:rPr>
        <w:t>）。一项研究（见以下表</w:t>
      </w:r>
      <w:r w:rsidRPr="000C20AD">
        <w:rPr>
          <w:rFonts w:hint="eastAsia"/>
          <w:lang w:eastAsia="zh-CN"/>
        </w:rPr>
        <w:t>2</w:t>
      </w:r>
      <w:r w:rsidRPr="000C20AD">
        <w:rPr>
          <w:rFonts w:hint="eastAsia"/>
          <w:lang w:eastAsia="zh-CN"/>
        </w:rPr>
        <w:t>）预测，</w:t>
      </w:r>
      <w:r w:rsidRPr="000C20AD">
        <w:rPr>
          <w:rFonts w:hint="eastAsia"/>
          <w:lang w:eastAsia="zh-CN"/>
        </w:rPr>
        <w:t>1998</w:t>
      </w:r>
      <w:r w:rsidRPr="000C20AD">
        <w:rPr>
          <w:rFonts w:hint="eastAsia"/>
          <w:lang w:eastAsia="zh-CN"/>
        </w:rPr>
        <w:t>至</w:t>
      </w:r>
      <w:r w:rsidRPr="000C20AD">
        <w:rPr>
          <w:rFonts w:hint="eastAsia"/>
          <w:lang w:eastAsia="zh-CN"/>
        </w:rPr>
        <w:t>2008</w:t>
      </w:r>
      <w:r w:rsidRPr="000C20AD">
        <w:rPr>
          <w:rFonts w:hint="eastAsia"/>
          <w:lang w:eastAsia="zh-CN"/>
        </w:rPr>
        <w:t>年间的劳动力增长为</w:t>
      </w:r>
      <w:r w:rsidRPr="000C20AD">
        <w:rPr>
          <w:rFonts w:hint="eastAsia"/>
          <w:lang w:eastAsia="zh-CN"/>
        </w:rPr>
        <w:t>23%</w:t>
      </w:r>
      <w:r w:rsidRPr="000C20AD">
        <w:rPr>
          <w:rFonts w:hint="eastAsia"/>
          <w:lang w:eastAsia="zh-CN"/>
        </w:rPr>
        <w:t>。此项研究</w:t>
      </w:r>
      <w:r>
        <w:rPr>
          <w:rFonts w:hint="eastAsia"/>
          <w:lang w:eastAsia="zh-CN"/>
        </w:rPr>
        <w:t>预计</w:t>
      </w:r>
      <w:r w:rsidRPr="000C20AD">
        <w:rPr>
          <w:rFonts w:hint="eastAsia"/>
          <w:lang w:eastAsia="zh-CN"/>
        </w:rPr>
        <w:t>，年龄</w:t>
      </w:r>
      <w:r>
        <w:rPr>
          <w:rFonts w:hint="eastAsia"/>
          <w:lang w:eastAsia="zh-CN"/>
        </w:rPr>
        <w:t>将</w:t>
      </w:r>
      <w:r w:rsidRPr="000C20AD">
        <w:rPr>
          <w:rFonts w:hint="eastAsia"/>
          <w:lang w:eastAsia="zh-CN"/>
        </w:rPr>
        <w:t>呈下降趋势，</w:t>
      </w:r>
      <w:r>
        <w:rPr>
          <w:rFonts w:hint="eastAsia"/>
          <w:lang w:eastAsia="zh-CN"/>
        </w:rPr>
        <w:t>这</w:t>
      </w:r>
      <w:r w:rsidRPr="000C20AD">
        <w:rPr>
          <w:rFonts w:hint="eastAsia"/>
          <w:lang w:eastAsia="zh-CN"/>
        </w:rPr>
        <w:t>主要是</w:t>
      </w:r>
      <w:r>
        <w:rPr>
          <w:rFonts w:hint="eastAsia"/>
          <w:lang w:eastAsia="zh-CN"/>
        </w:rPr>
        <w:t>因为裁员和年轻人的加</w:t>
      </w:r>
      <w:r w:rsidRPr="000C20AD">
        <w:rPr>
          <w:rFonts w:hint="eastAsia"/>
          <w:lang w:eastAsia="zh-CN"/>
        </w:rPr>
        <w:t>入</w:t>
      </w:r>
      <w:r>
        <w:rPr>
          <w:rFonts w:hint="eastAsia"/>
          <w:lang w:eastAsia="zh-CN"/>
        </w:rPr>
        <w:t>使平均年龄大大下降</w:t>
      </w:r>
      <w:r w:rsidRPr="000C20AD">
        <w:rPr>
          <w:rFonts w:hint="eastAsia"/>
          <w:lang w:eastAsia="zh-CN"/>
        </w:rPr>
        <w:t>。从历史上说，公众公司的平均年龄通常较高。</w:t>
      </w:r>
      <w:r w:rsidRPr="000C20AD">
        <w:rPr>
          <w:rFonts w:hint="eastAsia"/>
          <w:lang w:eastAsia="zh-CN"/>
        </w:rPr>
        <w:t>BLS</w:t>
      </w:r>
      <w:r w:rsidRPr="000C20AD">
        <w:rPr>
          <w:rFonts w:hint="eastAsia"/>
          <w:lang w:eastAsia="zh-CN"/>
        </w:rPr>
        <w:t>研究预测，直接辅助话务员数量下降</w:t>
      </w:r>
      <w:r w:rsidRPr="000C20AD">
        <w:rPr>
          <w:rFonts w:hint="eastAsia"/>
          <w:lang w:eastAsia="zh-CN"/>
        </w:rPr>
        <w:t>31%</w:t>
      </w:r>
      <w:r w:rsidRPr="000C20AD">
        <w:rPr>
          <w:rFonts w:hint="eastAsia"/>
          <w:lang w:eastAsia="zh-CN"/>
        </w:rPr>
        <w:t>（从</w:t>
      </w:r>
      <w:r w:rsidRPr="000C20AD">
        <w:rPr>
          <w:rFonts w:hint="eastAsia"/>
          <w:lang w:eastAsia="zh-CN"/>
        </w:rPr>
        <w:t>1998</w:t>
      </w:r>
      <w:r w:rsidRPr="000C20AD">
        <w:rPr>
          <w:rFonts w:hint="eastAsia"/>
          <w:lang w:eastAsia="zh-CN"/>
        </w:rPr>
        <w:t>年的</w:t>
      </w:r>
      <w:r w:rsidRPr="000C20AD">
        <w:rPr>
          <w:lang w:eastAsia="zh-CN"/>
        </w:rPr>
        <w:t>23</w:t>
      </w:r>
      <w:r>
        <w:rPr>
          <w:lang w:eastAsia="zh-CN"/>
        </w:rPr>
        <w:t> </w:t>
      </w:r>
      <w:r w:rsidRPr="000C20AD">
        <w:rPr>
          <w:lang w:eastAsia="zh-CN"/>
        </w:rPr>
        <w:t>000</w:t>
      </w:r>
      <w:r w:rsidRPr="000C20AD">
        <w:rPr>
          <w:rFonts w:hint="eastAsia"/>
          <w:lang w:eastAsia="zh-CN"/>
        </w:rPr>
        <w:t>），电台安装人员和修理人员下降</w:t>
      </w:r>
      <w:r w:rsidRPr="000C20AD">
        <w:rPr>
          <w:rFonts w:hint="eastAsia"/>
          <w:lang w:eastAsia="zh-CN"/>
        </w:rPr>
        <w:t>34%</w:t>
      </w:r>
      <w:r w:rsidRPr="000C20AD">
        <w:rPr>
          <w:rFonts w:hint="eastAsia"/>
          <w:lang w:eastAsia="zh-CN"/>
        </w:rPr>
        <w:t>（</w:t>
      </w:r>
      <w:r w:rsidRPr="000C20AD">
        <w:rPr>
          <w:rFonts w:hint="eastAsia"/>
          <w:lang w:eastAsia="zh-CN"/>
        </w:rPr>
        <w:t>1998</w:t>
      </w:r>
      <w:r w:rsidRPr="000C20AD">
        <w:rPr>
          <w:rFonts w:hint="eastAsia"/>
          <w:lang w:eastAsia="zh-CN"/>
        </w:rPr>
        <w:t>年为</w:t>
      </w:r>
      <w:r w:rsidRPr="000C20AD">
        <w:rPr>
          <w:lang w:eastAsia="zh-CN"/>
        </w:rPr>
        <w:t>24</w:t>
      </w:r>
      <w:r>
        <w:rPr>
          <w:lang w:eastAsia="zh-CN"/>
        </w:rPr>
        <w:t> </w:t>
      </w:r>
      <w:r w:rsidRPr="000C20AD">
        <w:rPr>
          <w:lang w:eastAsia="zh-CN"/>
        </w:rPr>
        <w:t>000</w:t>
      </w:r>
      <w:r w:rsidRPr="000C20AD">
        <w:rPr>
          <w:rFonts w:hint="eastAsia"/>
          <w:lang w:eastAsia="zh-CN"/>
        </w:rPr>
        <w:t>），办公职员类人员下降</w:t>
      </w:r>
      <w:r w:rsidRPr="000C20AD">
        <w:rPr>
          <w:rFonts w:hint="eastAsia"/>
          <w:lang w:eastAsia="zh-CN"/>
        </w:rPr>
        <w:t>23%</w:t>
      </w:r>
      <w:r w:rsidRPr="000C20AD">
        <w:rPr>
          <w:rFonts w:hint="eastAsia"/>
          <w:lang w:eastAsia="zh-CN"/>
        </w:rPr>
        <w:t>（</w:t>
      </w:r>
      <w:r w:rsidRPr="000C20AD">
        <w:rPr>
          <w:lang w:eastAsia="zh-CN"/>
        </w:rPr>
        <w:t>1998</w:t>
      </w:r>
      <w:r w:rsidRPr="000C20AD">
        <w:rPr>
          <w:rFonts w:hint="eastAsia"/>
          <w:lang w:eastAsia="zh-CN"/>
        </w:rPr>
        <w:t>年为</w:t>
      </w:r>
      <w:r w:rsidRPr="000C20AD">
        <w:rPr>
          <w:rFonts w:hint="eastAsia"/>
          <w:lang w:eastAsia="zh-CN"/>
        </w:rPr>
        <w:t>28</w:t>
      </w:r>
      <w:r>
        <w:rPr>
          <w:lang w:eastAsia="zh-CN"/>
        </w:rPr>
        <w:t> </w:t>
      </w:r>
      <w:r w:rsidRPr="000C20AD">
        <w:rPr>
          <w:rFonts w:hint="eastAsia"/>
          <w:lang w:eastAsia="zh-CN"/>
        </w:rPr>
        <w:t>000</w:t>
      </w:r>
      <w:r w:rsidRPr="000C20AD">
        <w:rPr>
          <w:rFonts w:hint="eastAsia"/>
          <w:lang w:eastAsia="zh-CN"/>
        </w:rPr>
        <w:t>）。相反，在此阶段计算机系统人员和技术人员增加</w:t>
      </w:r>
      <w:r w:rsidRPr="000C20AD">
        <w:rPr>
          <w:rFonts w:hint="eastAsia"/>
          <w:lang w:eastAsia="zh-CN"/>
        </w:rPr>
        <w:t>61%</w:t>
      </w:r>
      <w:r w:rsidRPr="000C20AD">
        <w:rPr>
          <w:rFonts w:hint="eastAsia"/>
          <w:lang w:eastAsia="zh-CN"/>
        </w:rPr>
        <w:t>，营销和销售人员增加</w:t>
      </w:r>
      <w:r w:rsidRPr="000C20AD">
        <w:rPr>
          <w:rFonts w:hint="eastAsia"/>
          <w:lang w:eastAsia="zh-CN"/>
        </w:rPr>
        <w:t>37%</w:t>
      </w:r>
      <w:r w:rsidRPr="000C20AD">
        <w:rPr>
          <w:rFonts w:hint="eastAsia"/>
          <w:lang w:eastAsia="zh-CN"/>
        </w:rPr>
        <w:t>。</w:t>
      </w:r>
    </w:p>
    <w:p w:rsidR="00ED1F21" w:rsidRDefault="00ED1F21">
      <w:pPr>
        <w:tabs>
          <w:tab w:val="clear" w:pos="794"/>
          <w:tab w:val="clear" w:pos="1191"/>
          <w:tab w:val="clear" w:pos="1588"/>
          <w:tab w:val="clear" w:pos="1985"/>
        </w:tabs>
        <w:overflowPunct/>
        <w:autoSpaceDE/>
        <w:autoSpaceDN/>
        <w:adjustRightInd/>
        <w:spacing w:before="0"/>
        <w:ind w:firstLine="0"/>
        <w:jc w:val="left"/>
        <w:textAlignment w:val="auto"/>
        <w:rPr>
          <w:lang w:eastAsia="zh-CN"/>
        </w:rPr>
      </w:pPr>
      <w:r>
        <w:rPr>
          <w:lang w:eastAsia="zh-CN"/>
        </w:rPr>
        <w:br w:type="page"/>
      </w:r>
    </w:p>
    <w:p w:rsidR="005D69FA" w:rsidRPr="000C20AD" w:rsidRDefault="005D69FA" w:rsidP="005D69FA">
      <w:pPr>
        <w:ind w:firstLineChars="200" w:firstLine="440"/>
        <w:rPr>
          <w:lang w:eastAsia="zh-CN"/>
        </w:rPr>
      </w:pPr>
      <w:r w:rsidRPr="000C20AD">
        <w:rPr>
          <w:rFonts w:hint="eastAsia"/>
          <w:lang w:eastAsia="zh-CN"/>
        </w:rPr>
        <w:lastRenderedPageBreak/>
        <w:t>欧盟亦定期开展类似研究。例如，欧洲开展的有关</w:t>
      </w:r>
      <w:r w:rsidRPr="000C20AD">
        <w:rPr>
          <w:rFonts w:hint="eastAsia"/>
          <w:lang w:eastAsia="zh-CN"/>
        </w:rPr>
        <w:t>2000</w:t>
      </w:r>
      <w:r w:rsidRPr="000C20AD">
        <w:rPr>
          <w:rFonts w:hint="eastAsia"/>
          <w:lang w:eastAsia="zh-CN"/>
        </w:rPr>
        <w:t>年电信行业就业潜力发展分析</w:t>
      </w:r>
      <w:r w:rsidRPr="00E93692">
        <w:rPr>
          <w:vertAlign w:val="superscript"/>
        </w:rPr>
        <w:footnoteReference w:id="17"/>
      </w:r>
      <w:r w:rsidRPr="000C20AD">
        <w:rPr>
          <w:rFonts w:hint="eastAsia"/>
          <w:lang w:eastAsia="zh-CN"/>
        </w:rPr>
        <w:t>探讨了电信行业的技能需求以及对高资质专家的影响（表</w:t>
      </w:r>
      <w:r w:rsidRPr="000C20AD">
        <w:rPr>
          <w:rFonts w:hint="eastAsia"/>
          <w:lang w:eastAsia="zh-CN"/>
        </w:rPr>
        <w:t>3</w:t>
      </w:r>
      <w:r w:rsidRPr="000C20AD">
        <w:rPr>
          <w:rFonts w:hint="eastAsia"/>
          <w:lang w:eastAsia="zh-CN"/>
        </w:rPr>
        <w:t>）。该研究结果</w:t>
      </w:r>
      <w:r>
        <w:rPr>
          <w:rFonts w:hint="eastAsia"/>
          <w:lang w:eastAsia="zh-CN"/>
        </w:rPr>
        <w:t>显示在</w:t>
      </w:r>
      <w:r w:rsidRPr="000C20AD">
        <w:rPr>
          <w:rFonts w:hint="eastAsia"/>
          <w:lang w:eastAsia="zh-CN"/>
        </w:rPr>
        <w:t>图表</w:t>
      </w:r>
      <w:r>
        <w:rPr>
          <w:rFonts w:hint="eastAsia"/>
          <w:lang w:eastAsia="zh-CN"/>
        </w:rPr>
        <w:t>中</w:t>
      </w:r>
      <w:r w:rsidRPr="000C20AD">
        <w:rPr>
          <w:rFonts w:hint="eastAsia"/>
          <w:lang w:eastAsia="zh-CN"/>
        </w:rPr>
        <w:t>。研究表明，正规教育资质的要求越来越高。在管理和技术工作中，人员专业化水平不断提高。最需要的专业为一般工程和经济学专业（经济学学位、人员管理或会计）。</w:t>
      </w:r>
    </w:p>
    <w:p w:rsidR="00C23959" w:rsidRDefault="00C23959" w:rsidP="005D69FA">
      <w:pPr>
        <w:rPr>
          <w:lang w:eastAsia="zh-CN"/>
        </w:rPr>
      </w:pPr>
    </w:p>
    <w:p w:rsidR="00ED1F21" w:rsidRDefault="00ED1F21" w:rsidP="005D69FA">
      <w:pPr>
        <w:rPr>
          <w:lang w:eastAsia="zh-CN"/>
        </w:rPr>
      </w:pPr>
    </w:p>
    <w:p w:rsidR="00C23959" w:rsidRDefault="00C23959" w:rsidP="00C23959">
      <w:pPr>
        <w:pStyle w:val="FigureTitle"/>
        <w:rPr>
          <w:lang w:eastAsia="zh-CN"/>
        </w:rPr>
      </w:pPr>
      <w:r>
        <w:rPr>
          <w:rFonts w:hint="eastAsia"/>
          <w:lang w:eastAsia="zh-CN"/>
        </w:rPr>
        <w:t>表</w:t>
      </w:r>
      <w:r>
        <w:rPr>
          <w:rFonts w:hint="eastAsia"/>
          <w:lang w:eastAsia="zh-CN"/>
        </w:rPr>
        <w:t>2</w:t>
      </w:r>
      <w:r>
        <w:rPr>
          <w:rFonts w:hint="eastAsia"/>
          <w:lang w:eastAsia="zh-CN"/>
        </w:rPr>
        <w:t>：美国的就业变化</w:t>
      </w:r>
    </w:p>
    <w:p w:rsidR="00C23959" w:rsidRPr="000C20AD" w:rsidRDefault="00C23959" w:rsidP="005D69FA">
      <w:pPr>
        <w:rPr>
          <w:lang w:eastAsia="zh-CN"/>
        </w:rPr>
      </w:pPr>
    </w:p>
    <w:tbl>
      <w:tblPr>
        <w:tblStyle w:val="TableGrid"/>
        <w:tblW w:w="4808" w:type="pct"/>
        <w:jc w:val="center"/>
        <w:tblLook w:val="04A0"/>
      </w:tblPr>
      <w:tblGrid>
        <w:gridCol w:w="3142"/>
        <w:gridCol w:w="2550"/>
        <w:gridCol w:w="3786"/>
      </w:tblGrid>
      <w:tr w:rsidR="005D69FA" w:rsidRPr="000C20AD" w:rsidTr="00881BD2">
        <w:trPr>
          <w:trHeight w:val="405"/>
          <w:jc w:val="center"/>
        </w:trPr>
        <w:tc>
          <w:tcPr>
            <w:tcW w:w="1658" w:type="pct"/>
            <w:tcBorders>
              <w:top w:val="single" w:sz="4" w:space="0" w:color="auto"/>
              <w:left w:val="nil"/>
              <w:bottom w:val="single" w:sz="4" w:space="0" w:color="auto"/>
              <w:right w:val="nil"/>
            </w:tcBorders>
          </w:tcPr>
          <w:p w:rsidR="005D69FA" w:rsidRPr="000C20AD" w:rsidRDefault="005D69FA" w:rsidP="005D69FA">
            <w:pPr>
              <w:pStyle w:val="Tablehead0"/>
              <w:spacing w:before="60" w:after="60"/>
              <w:jc w:val="left"/>
            </w:pPr>
            <w:r w:rsidRPr="000C20AD">
              <w:rPr>
                <w:rFonts w:hint="eastAsia"/>
              </w:rPr>
              <w:t>职业类别</w:t>
            </w:r>
          </w:p>
        </w:tc>
        <w:tc>
          <w:tcPr>
            <w:tcW w:w="1345" w:type="pct"/>
            <w:tcBorders>
              <w:top w:val="single" w:sz="4" w:space="0" w:color="auto"/>
              <w:left w:val="nil"/>
              <w:bottom w:val="single" w:sz="4" w:space="0" w:color="auto"/>
              <w:right w:val="nil"/>
            </w:tcBorders>
          </w:tcPr>
          <w:p w:rsidR="005D69FA" w:rsidRPr="000C20AD" w:rsidRDefault="005D69FA" w:rsidP="005D69FA">
            <w:pPr>
              <w:pStyle w:val="Tablehead0"/>
              <w:spacing w:before="60" w:after="60"/>
              <w:jc w:val="right"/>
            </w:pPr>
            <w:r w:rsidRPr="000C20AD">
              <w:rPr>
                <w:rFonts w:hint="eastAsia"/>
              </w:rPr>
              <w:t>1998</w:t>
            </w:r>
            <w:r w:rsidRPr="000C20AD">
              <w:rPr>
                <w:rFonts w:hint="eastAsia"/>
              </w:rPr>
              <w:t>年的就业</w:t>
            </w:r>
          </w:p>
        </w:tc>
        <w:tc>
          <w:tcPr>
            <w:tcW w:w="1996" w:type="pct"/>
            <w:tcBorders>
              <w:top w:val="single" w:sz="4" w:space="0" w:color="auto"/>
              <w:left w:val="nil"/>
              <w:bottom w:val="single" w:sz="4" w:space="0" w:color="auto"/>
              <w:right w:val="nil"/>
            </w:tcBorders>
          </w:tcPr>
          <w:p w:rsidR="005D69FA" w:rsidRPr="000C20AD" w:rsidRDefault="005D69FA" w:rsidP="005D69FA">
            <w:pPr>
              <w:pStyle w:val="Tablehead0"/>
              <w:spacing w:before="60" w:after="60"/>
              <w:jc w:val="right"/>
              <w:rPr>
                <w:lang w:eastAsia="zh-CN"/>
              </w:rPr>
            </w:pPr>
            <w:r w:rsidRPr="000C20AD">
              <w:rPr>
                <w:rFonts w:hint="eastAsia"/>
                <w:lang w:eastAsia="zh-CN"/>
              </w:rPr>
              <w:t>1998-2008</w:t>
            </w:r>
            <w:r w:rsidRPr="000C20AD">
              <w:rPr>
                <w:rFonts w:hint="eastAsia"/>
                <w:lang w:eastAsia="zh-CN"/>
              </w:rPr>
              <w:t>年的预测变化（百分比）</w:t>
            </w:r>
          </w:p>
        </w:tc>
      </w:tr>
      <w:tr w:rsidR="005D69FA" w:rsidRPr="000C20AD" w:rsidTr="00881BD2">
        <w:trPr>
          <w:trHeight w:val="405"/>
          <w:jc w:val="center"/>
        </w:trPr>
        <w:tc>
          <w:tcPr>
            <w:tcW w:w="1658" w:type="pct"/>
            <w:tcBorders>
              <w:top w:val="single" w:sz="4" w:space="0" w:color="auto"/>
              <w:left w:val="nil"/>
              <w:bottom w:val="nil"/>
              <w:right w:val="nil"/>
            </w:tcBorders>
          </w:tcPr>
          <w:p w:rsidR="005D69FA" w:rsidRPr="000C20AD" w:rsidRDefault="005D69FA" w:rsidP="005D69FA">
            <w:pPr>
              <w:pStyle w:val="Tabletext0"/>
              <w:spacing w:before="60" w:after="60"/>
            </w:pPr>
            <w:r w:rsidRPr="000C20AD">
              <w:rPr>
                <w:rFonts w:hint="eastAsia"/>
              </w:rPr>
              <w:t>行政和办公支撑</w:t>
            </w:r>
          </w:p>
        </w:tc>
        <w:tc>
          <w:tcPr>
            <w:tcW w:w="1345" w:type="pct"/>
            <w:tcBorders>
              <w:top w:val="single" w:sz="4" w:space="0" w:color="auto"/>
              <w:left w:val="nil"/>
              <w:bottom w:val="nil"/>
              <w:right w:val="nil"/>
            </w:tcBorders>
            <w:vAlign w:val="bottom"/>
          </w:tcPr>
          <w:p w:rsidR="005D69FA" w:rsidRPr="000C20AD" w:rsidRDefault="005D69FA" w:rsidP="005D69FA">
            <w:pPr>
              <w:pStyle w:val="Tabletext0"/>
              <w:spacing w:before="60" w:after="60"/>
              <w:jc w:val="right"/>
              <w:rPr>
                <w:lang w:eastAsia="zh-CN"/>
              </w:rPr>
            </w:pPr>
            <w:r>
              <w:rPr>
                <w:rFonts w:hint="eastAsia"/>
                <w:lang w:eastAsia="zh-CN"/>
              </w:rPr>
              <w:t>354 000</w:t>
            </w:r>
          </w:p>
        </w:tc>
        <w:tc>
          <w:tcPr>
            <w:tcW w:w="1996" w:type="pct"/>
            <w:tcBorders>
              <w:top w:val="single" w:sz="4" w:space="0" w:color="auto"/>
              <w:left w:val="nil"/>
              <w:bottom w:val="nil"/>
              <w:right w:val="nil"/>
            </w:tcBorders>
            <w:vAlign w:val="bottom"/>
          </w:tcPr>
          <w:p w:rsidR="005D69FA" w:rsidRPr="000C20AD" w:rsidRDefault="005D69FA" w:rsidP="005D69FA">
            <w:pPr>
              <w:pStyle w:val="Tabletext0"/>
              <w:spacing w:before="60" w:after="60"/>
              <w:jc w:val="right"/>
              <w:rPr>
                <w:lang w:eastAsia="zh-CN"/>
              </w:rPr>
            </w:pPr>
            <w:r>
              <w:rPr>
                <w:rFonts w:hint="eastAsia"/>
                <w:lang w:eastAsia="zh-CN"/>
              </w:rPr>
              <w:t>7.9</w:t>
            </w:r>
          </w:p>
        </w:tc>
      </w:tr>
      <w:tr w:rsidR="005D69FA" w:rsidRPr="000C20AD" w:rsidTr="00881BD2">
        <w:trPr>
          <w:trHeight w:val="405"/>
          <w:jc w:val="center"/>
        </w:trPr>
        <w:tc>
          <w:tcPr>
            <w:tcW w:w="1658" w:type="pct"/>
            <w:tcBorders>
              <w:top w:val="nil"/>
              <w:left w:val="nil"/>
              <w:bottom w:val="nil"/>
              <w:right w:val="nil"/>
            </w:tcBorders>
          </w:tcPr>
          <w:p w:rsidR="005D69FA" w:rsidRPr="000C20AD" w:rsidRDefault="005D69FA" w:rsidP="005D69FA">
            <w:pPr>
              <w:pStyle w:val="Tabletext0"/>
              <w:spacing w:before="60" w:after="60"/>
              <w:rPr>
                <w:lang w:eastAsia="zh-CN"/>
              </w:rPr>
            </w:pPr>
            <w:r w:rsidRPr="000C20AD">
              <w:rPr>
                <w:rFonts w:hint="eastAsia"/>
                <w:lang w:eastAsia="zh-CN"/>
              </w:rPr>
              <w:t>精准生产、工艺和修理</w:t>
            </w:r>
          </w:p>
        </w:tc>
        <w:tc>
          <w:tcPr>
            <w:tcW w:w="1345" w:type="pct"/>
            <w:tcBorders>
              <w:top w:val="nil"/>
              <w:left w:val="nil"/>
              <w:bottom w:val="nil"/>
              <w:right w:val="nil"/>
            </w:tcBorders>
            <w:vAlign w:val="bottom"/>
          </w:tcPr>
          <w:p w:rsidR="005D69FA" w:rsidRPr="000C20AD" w:rsidRDefault="005D69FA" w:rsidP="005D69FA">
            <w:pPr>
              <w:pStyle w:val="Tabletext0"/>
              <w:spacing w:before="60" w:after="60"/>
              <w:jc w:val="right"/>
              <w:rPr>
                <w:lang w:eastAsia="zh-CN"/>
              </w:rPr>
            </w:pPr>
            <w:r>
              <w:rPr>
                <w:rFonts w:hint="eastAsia"/>
                <w:lang w:eastAsia="zh-CN"/>
              </w:rPr>
              <w:t>261 000</w:t>
            </w:r>
          </w:p>
        </w:tc>
        <w:tc>
          <w:tcPr>
            <w:tcW w:w="1996" w:type="pct"/>
            <w:tcBorders>
              <w:top w:val="nil"/>
              <w:left w:val="nil"/>
              <w:bottom w:val="nil"/>
              <w:right w:val="nil"/>
            </w:tcBorders>
            <w:vAlign w:val="bottom"/>
          </w:tcPr>
          <w:p w:rsidR="005D69FA" w:rsidRPr="000C20AD" w:rsidRDefault="005D69FA" w:rsidP="005D69FA">
            <w:pPr>
              <w:pStyle w:val="Tabletext0"/>
              <w:spacing w:before="60" w:after="60"/>
              <w:jc w:val="right"/>
              <w:rPr>
                <w:lang w:eastAsia="zh-CN"/>
              </w:rPr>
            </w:pPr>
            <w:r>
              <w:rPr>
                <w:rFonts w:hint="eastAsia"/>
                <w:lang w:eastAsia="zh-CN"/>
              </w:rPr>
              <w:t>23.0</w:t>
            </w:r>
          </w:p>
        </w:tc>
      </w:tr>
      <w:tr w:rsidR="005D69FA" w:rsidRPr="000C20AD" w:rsidTr="00881BD2">
        <w:trPr>
          <w:trHeight w:val="691"/>
          <w:jc w:val="center"/>
        </w:trPr>
        <w:tc>
          <w:tcPr>
            <w:tcW w:w="1658" w:type="pct"/>
            <w:tcBorders>
              <w:top w:val="nil"/>
              <w:left w:val="nil"/>
              <w:bottom w:val="nil"/>
              <w:right w:val="nil"/>
            </w:tcBorders>
          </w:tcPr>
          <w:p w:rsidR="005D69FA" w:rsidRPr="000C20AD" w:rsidRDefault="005D69FA" w:rsidP="005D69FA">
            <w:pPr>
              <w:pStyle w:val="Tabletext0"/>
              <w:spacing w:before="60" w:after="60"/>
              <w:rPr>
                <w:lang w:eastAsia="zh-CN"/>
              </w:rPr>
            </w:pPr>
            <w:r w:rsidRPr="000C20AD">
              <w:rPr>
                <w:rFonts w:hint="eastAsia"/>
                <w:lang w:eastAsia="zh-CN"/>
              </w:rPr>
              <w:t>高层管理、行政管理和</w:t>
            </w:r>
            <w:r>
              <w:rPr>
                <w:lang w:eastAsia="zh-CN"/>
              </w:rPr>
              <w:br/>
            </w:r>
            <w:r w:rsidRPr="000C20AD">
              <w:rPr>
                <w:rFonts w:hint="eastAsia"/>
                <w:lang w:eastAsia="zh-CN"/>
              </w:rPr>
              <w:t>一般管理</w:t>
            </w:r>
          </w:p>
        </w:tc>
        <w:tc>
          <w:tcPr>
            <w:tcW w:w="1345" w:type="pct"/>
            <w:tcBorders>
              <w:top w:val="nil"/>
              <w:left w:val="nil"/>
              <w:bottom w:val="nil"/>
              <w:right w:val="nil"/>
            </w:tcBorders>
            <w:vAlign w:val="bottom"/>
          </w:tcPr>
          <w:p w:rsidR="005D69FA" w:rsidRPr="000C20AD" w:rsidRDefault="005D69FA" w:rsidP="005D69FA">
            <w:pPr>
              <w:pStyle w:val="Tabletext0"/>
              <w:spacing w:before="60" w:after="60"/>
              <w:jc w:val="right"/>
              <w:rPr>
                <w:lang w:eastAsia="zh-CN"/>
              </w:rPr>
            </w:pPr>
            <w:r>
              <w:rPr>
                <w:rFonts w:hint="eastAsia"/>
                <w:lang w:eastAsia="zh-CN"/>
              </w:rPr>
              <w:t>165 000</w:t>
            </w:r>
          </w:p>
        </w:tc>
        <w:tc>
          <w:tcPr>
            <w:tcW w:w="1996" w:type="pct"/>
            <w:tcBorders>
              <w:top w:val="nil"/>
              <w:left w:val="nil"/>
              <w:bottom w:val="nil"/>
              <w:right w:val="nil"/>
            </w:tcBorders>
            <w:vAlign w:val="bottom"/>
          </w:tcPr>
          <w:p w:rsidR="005D69FA" w:rsidRPr="000C20AD" w:rsidRDefault="005D69FA" w:rsidP="005D69FA">
            <w:pPr>
              <w:pStyle w:val="Tabletext0"/>
              <w:spacing w:before="60" w:after="60"/>
              <w:jc w:val="right"/>
              <w:rPr>
                <w:lang w:eastAsia="zh-CN"/>
              </w:rPr>
            </w:pPr>
            <w:r>
              <w:rPr>
                <w:rFonts w:hint="eastAsia"/>
                <w:lang w:eastAsia="zh-CN"/>
              </w:rPr>
              <w:t>37.3</w:t>
            </w:r>
          </w:p>
        </w:tc>
      </w:tr>
      <w:tr w:rsidR="005D69FA" w:rsidRPr="000C20AD" w:rsidTr="00881BD2">
        <w:trPr>
          <w:trHeight w:val="405"/>
          <w:jc w:val="center"/>
        </w:trPr>
        <w:tc>
          <w:tcPr>
            <w:tcW w:w="1658" w:type="pct"/>
            <w:tcBorders>
              <w:top w:val="nil"/>
              <w:left w:val="nil"/>
              <w:bottom w:val="nil"/>
              <w:right w:val="nil"/>
            </w:tcBorders>
          </w:tcPr>
          <w:p w:rsidR="005D69FA" w:rsidRPr="000C20AD" w:rsidRDefault="005D69FA" w:rsidP="005D69FA">
            <w:pPr>
              <w:pStyle w:val="Tabletext0"/>
              <w:spacing w:before="60" w:after="60"/>
              <w:rPr>
                <w:lang w:eastAsia="zh-CN"/>
              </w:rPr>
            </w:pPr>
            <w:r w:rsidRPr="000C20AD">
              <w:rPr>
                <w:rFonts w:hint="eastAsia"/>
                <w:lang w:eastAsia="zh-CN"/>
              </w:rPr>
              <w:t>营销和销售</w:t>
            </w:r>
          </w:p>
        </w:tc>
        <w:tc>
          <w:tcPr>
            <w:tcW w:w="1345" w:type="pct"/>
            <w:tcBorders>
              <w:top w:val="nil"/>
              <w:left w:val="nil"/>
              <w:bottom w:val="nil"/>
              <w:right w:val="nil"/>
            </w:tcBorders>
            <w:vAlign w:val="bottom"/>
          </w:tcPr>
          <w:p w:rsidR="005D69FA" w:rsidRPr="000C20AD" w:rsidRDefault="005D69FA" w:rsidP="005D69FA">
            <w:pPr>
              <w:pStyle w:val="Tabletext0"/>
              <w:spacing w:before="60" w:after="60"/>
              <w:jc w:val="right"/>
              <w:rPr>
                <w:lang w:eastAsia="zh-CN"/>
              </w:rPr>
            </w:pPr>
            <w:r>
              <w:rPr>
                <w:rFonts w:hint="eastAsia"/>
                <w:lang w:eastAsia="zh-CN"/>
              </w:rPr>
              <w:t>109 000</w:t>
            </w:r>
          </w:p>
        </w:tc>
        <w:tc>
          <w:tcPr>
            <w:tcW w:w="1996" w:type="pct"/>
            <w:tcBorders>
              <w:top w:val="nil"/>
              <w:left w:val="nil"/>
              <w:bottom w:val="nil"/>
              <w:right w:val="nil"/>
            </w:tcBorders>
            <w:vAlign w:val="bottom"/>
          </w:tcPr>
          <w:p w:rsidR="005D69FA" w:rsidRPr="000C20AD" w:rsidRDefault="005D69FA" w:rsidP="005D69FA">
            <w:pPr>
              <w:pStyle w:val="Tabletext0"/>
              <w:spacing w:before="60" w:after="60"/>
              <w:jc w:val="right"/>
              <w:rPr>
                <w:lang w:eastAsia="zh-CN"/>
              </w:rPr>
            </w:pPr>
            <w:r>
              <w:rPr>
                <w:rFonts w:hint="eastAsia"/>
                <w:lang w:eastAsia="zh-CN"/>
              </w:rPr>
              <w:t>37.6</w:t>
            </w:r>
          </w:p>
        </w:tc>
      </w:tr>
      <w:tr w:rsidR="005D69FA" w:rsidRPr="000C20AD" w:rsidTr="00881BD2">
        <w:trPr>
          <w:trHeight w:val="691"/>
          <w:jc w:val="center"/>
        </w:trPr>
        <w:tc>
          <w:tcPr>
            <w:tcW w:w="1658" w:type="pct"/>
            <w:tcBorders>
              <w:top w:val="nil"/>
              <w:left w:val="nil"/>
              <w:bottom w:val="nil"/>
              <w:right w:val="nil"/>
            </w:tcBorders>
          </w:tcPr>
          <w:p w:rsidR="005D69FA" w:rsidRPr="000C20AD" w:rsidRDefault="005D69FA" w:rsidP="005D69FA">
            <w:pPr>
              <w:pStyle w:val="Tabletext0"/>
              <w:spacing w:before="60" w:after="60"/>
              <w:rPr>
                <w:lang w:eastAsia="zh-CN"/>
              </w:rPr>
            </w:pPr>
            <w:r w:rsidRPr="000C20AD">
              <w:rPr>
                <w:rFonts w:hint="eastAsia"/>
                <w:lang w:eastAsia="zh-CN"/>
              </w:rPr>
              <w:t>专家（计算机系统人员和</w:t>
            </w:r>
            <w:r>
              <w:rPr>
                <w:lang w:eastAsia="zh-CN"/>
              </w:rPr>
              <w:br/>
            </w:r>
            <w:r w:rsidRPr="000C20AD">
              <w:rPr>
                <w:rFonts w:hint="eastAsia"/>
                <w:lang w:eastAsia="zh-CN"/>
              </w:rPr>
              <w:t>电器</w:t>
            </w:r>
            <w:r w:rsidRPr="000C20AD">
              <w:rPr>
                <w:rFonts w:hint="eastAsia"/>
                <w:lang w:eastAsia="zh-CN"/>
              </w:rPr>
              <w:t>/</w:t>
            </w:r>
            <w:r w:rsidRPr="000C20AD">
              <w:rPr>
                <w:rFonts w:hint="eastAsia"/>
                <w:lang w:eastAsia="zh-CN"/>
              </w:rPr>
              <w:t>电子工程师</w:t>
            </w:r>
            <w:r>
              <w:rPr>
                <w:rFonts w:hint="eastAsia"/>
                <w:lang w:eastAsia="zh-CN"/>
              </w:rPr>
              <w:t>）</w:t>
            </w:r>
          </w:p>
        </w:tc>
        <w:tc>
          <w:tcPr>
            <w:tcW w:w="1345" w:type="pct"/>
            <w:tcBorders>
              <w:top w:val="nil"/>
              <w:left w:val="nil"/>
              <w:bottom w:val="nil"/>
              <w:right w:val="nil"/>
            </w:tcBorders>
            <w:vAlign w:val="bottom"/>
          </w:tcPr>
          <w:p w:rsidR="005D69FA" w:rsidRPr="000C20AD" w:rsidRDefault="005D69FA" w:rsidP="005D69FA">
            <w:pPr>
              <w:pStyle w:val="Tabletext0"/>
              <w:spacing w:before="60" w:after="60"/>
              <w:jc w:val="right"/>
              <w:rPr>
                <w:lang w:eastAsia="zh-CN"/>
              </w:rPr>
            </w:pPr>
            <w:r>
              <w:rPr>
                <w:rFonts w:hint="eastAsia"/>
                <w:lang w:eastAsia="zh-CN"/>
              </w:rPr>
              <w:t>95</w:t>
            </w:r>
            <w:r>
              <w:rPr>
                <w:lang w:val="en-US" w:eastAsia="zh-CN"/>
              </w:rPr>
              <w:t> </w:t>
            </w:r>
            <w:r>
              <w:rPr>
                <w:rFonts w:hint="eastAsia"/>
                <w:lang w:eastAsia="zh-CN"/>
              </w:rPr>
              <w:t>000</w:t>
            </w:r>
          </w:p>
        </w:tc>
        <w:tc>
          <w:tcPr>
            <w:tcW w:w="1996" w:type="pct"/>
            <w:tcBorders>
              <w:top w:val="nil"/>
              <w:left w:val="nil"/>
              <w:bottom w:val="nil"/>
              <w:right w:val="nil"/>
            </w:tcBorders>
            <w:vAlign w:val="bottom"/>
          </w:tcPr>
          <w:p w:rsidR="005D69FA" w:rsidRPr="000C20AD" w:rsidRDefault="005D69FA" w:rsidP="005D69FA">
            <w:pPr>
              <w:pStyle w:val="Tabletext0"/>
              <w:spacing w:before="60" w:after="60"/>
              <w:jc w:val="right"/>
              <w:rPr>
                <w:lang w:eastAsia="zh-CN"/>
              </w:rPr>
            </w:pPr>
            <w:r>
              <w:rPr>
                <w:rFonts w:hint="eastAsia"/>
                <w:lang w:eastAsia="zh-CN"/>
              </w:rPr>
              <w:t>46.7</w:t>
            </w:r>
          </w:p>
        </w:tc>
      </w:tr>
      <w:tr w:rsidR="005D69FA" w:rsidRPr="000C20AD" w:rsidTr="00881BD2">
        <w:trPr>
          <w:trHeight w:val="429"/>
          <w:jc w:val="center"/>
        </w:trPr>
        <w:tc>
          <w:tcPr>
            <w:tcW w:w="1658" w:type="pct"/>
            <w:tcBorders>
              <w:top w:val="nil"/>
              <w:left w:val="nil"/>
              <w:bottom w:val="nil"/>
              <w:right w:val="nil"/>
            </w:tcBorders>
          </w:tcPr>
          <w:p w:rsidR="005D69FA" w:rsidRPr="000C20AD" w:rsidRDefault="005D69FA" w:rsidP="005D69FA">
            <w:pPr>
              <w:pStyle w:val="Tabletext0"/>
              <w:spacing w:before="60" w:after="60"/>
              <w:rPr>
                <w:lang w:eastAsia="zh-CN"/>
              </w:rPr>
            </w:pPr>
            <w:r w:rsidRPr="000C20AD">
              <w:rPr>
                <w:rFonts w:hint="eastAsia"/>
                <w:lang w:eastAsia="zh-CN"/>
              </w:rPr>
              <w:t>技术人员和相关人员</w:t>
            </w:r>
          </w:p>
        </w:tc>
        <w:tc>
          <w:tcPr>
            <w:tcW w:w="1345" w:type="pct"/>
            <w:tcBorders>
              <w:top w:val="nil"/>
              <w:left w:val="nil"/>
              <w:bottom w:val="nil"/>
              <w:right w:val="nil"/>
            </w:tcBorders>
            <w:vAlign w:val="bottom"/>
          </w:tcPr>
          <w:p w:rsidR="005D69FA" w:rsidRPr="000C20AD" w:rsidRDefault="005D69FA" w:rsidP="005D69FA">
            <w:pPr>
              <w:pStyle w:val="Tabletext0"/>
              <w:spacing w:before="60" w:after="60"/>
              <w:jc w:val="right"/>
              <w:rPr>
                <w:lang w:eastAsia="zh-CN"/>
              </w:rPr>
            </w:pPr>
            <w:r>
              <w:rPr>
                <w:rFonts w:hint="eastAsia"/>
                <w:lang w:eastAsia="zh-CN"/>
              </w:rPr>
              <w:t>47</w:t>
            </w:r>
            <w:r>
              <w:rPr>
                <w:lang w:val="en-US" w:eastAsia="zh-CN"/>
              </w:rPr>
              <w:t> </w:t>
            </w:r>
            <w:r>
              <w:rPr>
                <w:rFonts w:hint="eastAsia"/>
                <w:lang w:eastAsia="zh-CN"/>
              </w:rPr>
              <w:t>000</w:t>
            </w:r>
          </w:p>
        </w:tc>
        <w:tc>
          <w:tcPr>
            <w:tcW w:w="1996" w:type="pct"/>
            <w:tcBorders>
              <w:top w:val="nil"/>
              <w:left w:val="nil"/>
              <w:bottom w:val="nil"/>
              <w:right w:val="nil"/>
            </w:tcBorders>
            <w:vAlign w:val="bottom"/>
          </w:tcPr>
          <w:p w:rsidR="005D69FA" w:rsidRPr="000C20AD" w:rsidRDefault="005D69FA" w:rsidP="005D69FA">
            <w:pPr>
              <w:pStyle w:val="Tabletext0"/>
              <w:spacing w:before="60" w:after="60"/>
              <w:jc w:val="right"/>
              <w:rPr>
                <w:lang w:eastAsia="zh-CN"/>
              </w:rPr>
            </w:pPr>
            <w:r>
              <w:rPr>
                <w:rFonts w:hint="eastAsia"/>
                <w:lang w:eastAsia="zh-CN"/>
              </w:rPr>
              <w:t>13.6</w:t>
            </w:r>
          </w:p>
        </w:tc>
      </w:tr>
      <w:tr w:rsidR="005D69FA" w:rsidRPr="000C20AD" w:rsidTr="00881BD2">
        <w:trPr>
          <w:trHeight w:val="405"/>
          <w:jc w:val="center"/>
        </w:trPr>
        <w:tc>
          <w:tcPr>
            <w:tcW w:w="1658" w:type="pct"/>
            <w:tcBorders>
              <w:top w:val="nil"/>
              <w:left w:val="nil"/>
              <w:bottom w:val="nil"/>
              <w:right w:val="nil"/>
            </w:tcBorders>
          </w:tcPr>
          <w:p w:rsidR="005D69FA" w:rsidRPr="000C20AD" w:rsidRDefault="005D69FA" w:rsidP="005D69FA">
            <w:pPr>
              <w:pStyle w:val="Tabletext0"/>
              <w:spacing w:before="60" w:after="60"/>
              <w:rPr>
                <w:lang w:eastAsia="zh-CN"/>
              </w:rPr>
            </w:pPr>
            <w:r w:rsidRPr="000C20AD">
              <w:rPr>
                <w:rFonts w:hint="eastAsia"/>
                <w:lang w:eastAsia="zh-CN"/>
              </w:rPr>
              <w:t>其它人员</w:t>
            </w:r>
          </w:p>
        </w:tc>
        <w:tc>
          <w:tcPr>
            <w:tcW w:w="1345" w:type="pct"/>
            <w:tcBorders>
              <w:top w:val="nil"/>
              <w:left w:val="nil"/>
              <w:bottom w:val="nil"/>
              <w:right w:val="nil"/>
            </w:tcBorders>
            <w:vAlign w:val="bottom"/>
          </w:tcPr>
          <w:p w:rsidR="005D69FA" w:rsidRPr="000C20AD" w:rsidRDefault="005D69FA" w:rsidP="005D69FA">
            <w:pPr>
              <w:pStyle w:val="Tabletext0"/>
              <w:spacing w:before="60" w:after="60"/>
              <w:jc w:val="right"/>
              <w:rPr>
                <w:lang w:eastAsia="zh-CN"/>
              </w:rPr>
            </w:pPr>
            <w:r>
              <w:rPr>
                <w:rFonts w:hint="eastAsia"/>
                <w:lang w:eastAsia="zh-CN"/>
              </w:rPr>
              <w:t>9</w:t>
            </w:r>
            <w:r>
              <w:rPr>
                <w:lang w:val="en-US" w:eastAsia="zh-CN"/>
              </w:rPr>
              <w:t> </w:t>
            </w:r>
            <w:r>
              <w:rPr>
                <w:rFonts w:hint="eastAsia"/>
                <w:lang w:eastAsia="zh-CN"/>
              </w:rPr>
              <w:t>000</w:t>
            </w:r>
          </w:p>
        </w:tc>
        <w:tc>
          <w:tcPr>
            <w:tcW w:w="1996" w:type="pct"/>
            <w:tcBorders>
              <w:top w:val="nil"/>
              <w:left w:val="nil"/>
              <w:bottom w:val="nil"/>
              <w:right w:val="nil"/>
            </w:tcBorders>
            <w:vAlign w:val="bottom"/>
          </w:tcPr>
          <w:p w:rsidR="005D69FA" w:rsidRPr="000C20AD" w:rsidRDefault="005D69FA" w:rsidP="005D69FA">
            <w:pPr>
              <w:pStyle w:val="Tabletext0"/>
              <w:spacing w:before="60" w:after="60"/>
              <w:jc w:val="right"/>
              <w:rPr>
                <w:lang w:eastAsia="zh-CN"/>
              </w:rPr>
            </w:pPr>
            <w:r>
              <w:rPr>
                <w:rFonts w:hint="eastAsia"/>
                <w:lang w:eastAsia="zh-CN"/>
              </w:rPr>
              <w:t>20.4</w:t>
            </w:r>
          </w:p>
        </w:tc>
      </w:tr>
      <w:tr w:rsidR="005D69FA" w:rsidRPr="000C20AD" w:rsidTr="00881BD2">
        <w:trPr>
          <w:trHeight w:val="405"/>
          <w:jc w:val="center"/>
        </w:trPr>
        <w:tc>
          <w:tcPr>
            <w:tcW w:w="1658" w:type="pct"/>
            <w:tcBorders>
              <w:top w:val="nil"/>
              <w:left w:val="nil"/>
              <w:bottom w:val="nil"/>
              <w:right w:val="nil"/>
            </w:tcBorders>
          </w:tcPr>
          <w:p w:rsidR="005D69FA" w:rsidRPr="00E93692" w:rsidRDefault="005D69FA" w:rsidP="005D69FA">
            <w:pPr>
              <w:pStyle w:val="Tabletext0"/>
              <w:spacing w:before="60" w:after="60"/>
              <w:rPr>
                <w:b/>
                <w:bCs/>
                <w:lang w:eastAsia="zh-CN"/>
              </w:rPr>
            </w:pPr>
            <w:r w:rsidRPr="00E93692">
              <w:rPr>
                <w:rFonts w:hint="eastAsia"/>
                <w:b/>
                <w:bCs/>
                <w:lang w:eastAsia="zh-CN"/>
              </w:rPr>
              <w:t>总计</w:t>
            </w:r>
          </w:p>
        </w:tc>
        <w:tc>
          <w:tcPr>
            <w:tcW w:w="1345" w:type="pct"/>
            <w:tcBorders>
              <w:top w:val="nil"/>
              <w:left w:val="nil"/>
              <w:bottom w:val="nil"/>
              <w:right w:val="nil"/>
            </w:tcBorders>
            <w:vAlign w:val="bottom"/>
          </w:tcPr>
          <w:p w:rsidR="005D69FA" w:rsidRPr="00E93692" w:rsidRDefault="005D69FA" w:rsidP="005D69FA">
            <w:pPr>
              <w:pStyle w:val="Tabletext0"/>
              <w:spacing w:before="60" w:after="60"/>
              <w:jc w:val="right"/>
              <w:rPr>
                <w:b/>
                <w:bCs/>
                <w:lang w:eastAsia="zh-CN"/>
              </w:rPr>
            </w:pPr>
            <w:r w:rsidRPr="00E93692">
              <w:rPr>
                <w:rFonts w:hint="eastAsia"/>
                <w:b/>
                <w:bCs/>
                <w:lang w:eastAsia="zh-CN"/>
              </w:rPr>
              <w:t>1 042 000</w:t>
            </w:r>
          </w:p>
        </w:tc>
        <w:tc>
          <w:tcPr>
            <w:tcW w:w="1996" w:type="pct"/>
            <w:tcBorders>
              <w:top w:val="nil"/>
              <w:left w:val="nil"/>
              <w:bottom w:val="nil"/>
              <w:right w:val="nil"/>
            </w:tcBorders>
            <w:vAlign w:val="bottom"/>
          </w:tcPr>
          <w:p w:rsidR="005D69FA" w:rsidRPr="00E93692" w:rsidRDefault="005D69FA" w:rsidP="005D69FA">
            <w:pPr>
              <w:pStyle w:val="Tabletext0"/>
              <w:spacing w:before="60" w:after="60"/>
              <w:jc w:val="right"/>
              <w:rPr>
                <w:b/>
                <w:bCs/>
                <w:lang w:eastAsia="zh-CN"/>
              </w:rPr>
            </w:pPr>
            <w:r w:rsidRPr="00E93692">
              <w:rPr>
                <w:rFonts w:hint="eastAsia"/>
                <w:b/>
                <w:bCs/>
                <w:lang w:eastAsia="zh-CN"/>
              </w:rPr>
              <w:t>23.4</w:t>
            </w:r>
          </w:p>
        </w:tc>
      </w:tr>
      <w:tr w:rsidR="005D69FA" w:rsidRPr="000C20AD" w:rsidTr="00881BD2">
        <w:trPr>
          <w:trHeight w:val="977"/>
          <w:jc w:val="center"/>
        </w:trPr>
        <w:tc>
          <w:tcPr>
            <w:tcW w:w="5000" w:type="pct"/>
            <w:gridSpan w:val="3"/>
            <w:tcBorders>
              <w:top w:val="nil"/>
              <w:left w:val="nil"/>
              <w:bottom w:val="single" w:sz="4" w:space="0" w:color="auto"/>
              <w:right w:val="nil"/>
            </w:tcBorders>
          </w:tcPr>
          <w:p w:rsidR="00C23959" w:rsidRDefault="00C23959" w:rsidP="005D69FA">
            <w:pPr>
              <w:pStyle w:val="Tabletext0"/>
              <w:spacing w:before="60" w:after="60"/>
              <w:rPr>
                <w:lang w:eastAsia="zh-CN"/>
              </w:rPr>
            </w:pPr>
          </w:p>
          <w:p w:rsidR="005D69FA" w:rsidRPr="00C23959" w:rsidRDefault="005D69FA" w:rsidP="005D69FA">
            <w:pPr>
              <w:pStyle w:val="Tabletext0"/>
              <w:spacing w:before="60" w:after="60"/>
              <w:rPr>
                <w:sz w:val="18"/>
                <w:szCs w:val="18"/>
                <w:lang w:eastAsia="zh-CN"/>
              </w:rPr>
            </w:pPr>
            <w:r w:rsidRPr="00C23959">
              <w:rPr>
                <w:rFonts w:ascii="STKaiti" w:eastAsia="STKaiti" w:hAnsi="STKaiti" w:hint="eastAsia"/>
                <w:sz w:val="18"/>
                <w:szCs w:val="18"/>
                <w:lang w:eastAsia="zh-CN"/>
              </w:rPr>
              <w:t>来源：</w:t>
            </w:r>
            <w:r w:rsidRPr="00C23959">
              <w:rPr>
                <w:rFonts w:hint="eastAsia"/>
                <w:sz w:val="18"/>
                <w:szCs w:val="18"/>
                <w:lang w:eastAsia="zh-CN"/>
              </w:rPr>
              <w:t>美国劳动统计局：</w:t>
            </w:r>
            <w:r w:rsidRPr="00C23959">
              <w:rPr>
                <w:rFonts w:ascii="STKaiti" w:eastAsia="STKaiti" w:hAnsi="STKaiti" w:hint="eastAsia"/>
                <w:sz w:val="18"/>
                <w:szCs w:val="18"/>
                <w:lang w:eastAsia="zh-CN"/>
              </w:rPr>
              <w:t>劳动月报</w:t>
            </w:r>
            <w:r w:rsidRPr="00C23959">
              <w:rPr>
                <w:rFonts w:hint="eastAsia"/>
                <w:sz w:val="18"/>
                <w:szCs w:val="18"/>
                <w:lang w:eastAsia="zh-CN"/>
              </w:rPr>
              <w:t>（华盛顿特区），</w:t>
            </w:r>
            <w:r w:rsidRPr="00C23959">
              <w:rPr>
                <w:rFonts w:hint="eastAsia"/>
                <w:sz w:val="18"/>
                <w:szCs w:val="18"/>
                <w:lang w:eastAsia="zh-CN"/>
              </w:rPr>
              <w:t>1999</w:t>
            </w:r>
            <w:r w:rsidRPr="00C23959">
              <w:rPr>
                <w:rFonts w:hint="eastAsia"/>
                <w:sz w:val="18"/>
                <w:szCs w:val="18"/>
                <w:lang w:eastAsia="zh-CN"/>
              </w:rPr>
              <w:t>年</w:t>
            </w:r>
            <w:r w:rsidRPr="00C23959">
              <w:rPr>
                <w:rFonts w:hint="eastAsia"/>
                <w:sz w:val="18"/>
                <w:szCs w:val="18"/>
                <w:lang w:eastAsia="zh-CN"/>
              </w:rPr>
              <w:t>11</w:t>
            </w:r>
            <w:r w:rsidRPr="00C23959">
              <w:rPr>
                <w:rFonts w:hint="eastAsia"/>
                <w:sz w:val="18"/>
                <w:szCs w:val="18"/>
                <w:lang w:eastAsia="zh-CN"/>
              </w:rPr>
              <w:t>月第</w:t>
            </w:r>
            <w:r w:rsidRPr="00C23959">
              <w:rPr>
                <w:rFonts w:hint="eastAsia"/>
                <w:sz w:val="18"/>
                <w:szCs w:val="18"/>
                <w:lang w:eastAsia="zh-CN"/>
              </w:rPr>
              <w:t>60</w:t>
            </w:r>
            <w:r w:rsidRPr="00C23959">
              <w:rPr>
                <w:rFonts w:hint="eastAsia"/>
                <w:sz w:val="18"/>
                <w:szCs w:val="18"/>
                <w:lang w:eastAsia="zh-CN"/>
              </w:rPr>
              <w:t>和</w:t>
            </w:r>
            <w:r w:rsidRPr="00C23959">
              <w:rPr>
                <w:rFonts w:hint="eastAsia"/>
                <w:sz w:val="18"/>
                <w:szCs w:val="18"/>
                <w:lang w:eastAsia="zh-CN"/>
              </w:rPr>
              <w:t>74</w:t>
            </w:r>
            <w:r w:rsidRPr="00C23959">
              <w:rPr>
                <w:rFonts w:hint="eastAsia"/>
                <w:sz w:val="18"/>
                <w:szCs w:val="18"/>
                <w:lang w:eastAsia="zh-CN"/>
              </w:rPr>
              <w:t>页（图表于</w:t>
            </w:r>
            <w:r w:rsidRPr="00C23959">
              <w:rPr>
                <w:rFonts w:hint="eastAsia"/>
                <w:sz w:val="18"/>
                <w:szCs w:val="18"/>
                <w:lang w:eastAsia="zh-CN"/>
              </w:rPr>
              <w:t>2000</w:t>
            </w:r>
            <w:r w:rsidRPr="00C23959">
              <w:rPr>
                <w:rFonts w:hint="eastAsia"/>
                <w:sz w:val="18"/>
                <w:szCs w:val="18"/>
                <w:lang w:eastAsia="zh-CN"/>
              </w:rPr>
              <w:t>年</w:t>
            </w:r>
            <w:r w:rsidRPr="00C23959">
              <w:rPr>
                <w:rFonts w:hint="eastAsia"/>
                <w:sz w:val="18"/>
                <w:szCs w:val="18"/>
                <w:lang w:eastAsia="zh-CN"/>
              </w:rPr>
              <w:t>5</w:t>
            </w:r>
            <w:r w:rsidRPr="00C23959">
              <w:rPr>
                <w:rFonts w:hint="eastAsia"/>
                <w:sz w:val="18"/>
                <w:szCs w:val="18"/>
                <w:lang w:eastAsia="zh-CN"/>
              </w:rPr>
              <w:t>月修订），</w:t>
            </w:r>
            <w:r w:rsidRPr="00C23959">
              <w:rPr>
                <w:rFonts w:hint="eastAsia"/>
                <w:sz w:val="18"/>
                <w:szCs w:val="18"/>
                <w:lang w:eastAsia="zh-CN"/>
              </w:rPr>
              <w:t>OECD</w:t>
            </w:r>
            <w:r w:rsidRPr="00C23959">
              <w:rPr>
                <w:rFonts w:hint="eastAsia"/>
                <w:sz w:val="18"/>
                <w:szCs w:val="18"/>
                <w:lang w:eastAsia="zh-CN"/>
              </w:rPr>
              <w:t>引用美国劳动统计局的</w:t>
            </w:r>
            <w:r w:rsidRPr="00C23959">
              <w:rPr>
                <w:rFonts w:ascii="STKaiti" w:eastAsia="STKaiti" w:hAnsi="STKaiti" w:hint="eastAsia"/>
                <w:sz w:val="18"/>
                <w:szCs w:val="18"/>
                <w:lang w:eastAsia="zh-CN"/>
              </w:rPr>
              <w:t>2001年通信展望</w:t>
            </w:r>
          </w:p>
        </w:tc>
      </w:tr>
    </w:tbl>
    <w:p w:rsidR="00C23959" w:rsidRDefault="00C23959" w:rsidP="00C23959">
      <w:pPr>
        <w:pStyle w:val="FigureSource"/>
        <w:rPr>
          <w:lang w:eastAsia="zh-CN"/>
        </w:rPr>
      </w:pPr>
    </w:p>
    <w:p w:rsidR="005D69FA" w:rsidRDefault="005D69FA" w:rsidP="005D69FA">
      <w:pPr>
        <w:pStyle w:val="Normalaftertitle"/>
        <w:rPr>
          <w:lang w:eastAsia="zh-CN"/>
        </w:rPr>
      </w:pPr>
    </w:p>
    <w:p w:rsidR="00ED1F21" w:rsidRDefault="00ED1F21" w:rsidP="00ED1F21">
      <w:pPr>
        <w:rPr>
          <w:lang w:eastAsia="zh-CN"/>
        </w:rPr>
      </w:pPr>
    </w:p>
    <w:p w:rsidR="00ED1F21" w:rsidRDefault="00ED1F21">
      <w:pPr>
        <w:tabs>
          <w:tab w:val="clear" w:pos="794"/>
          <w:tab w:val="clear" w:pos="1191"/>
          <w:tab w:val="clear" w:pos="1588"/>
          <w:tab w:val="clear" w:pos="1985"/>
        </w:tabs>
        <w:overflowPunct/>
        <w:autoSpaceDE/>
        <w:autoSpaceDN/>
        <w:adjustRightInd/>
        <w:spacing w:before="0"/>
        <w:ind w:firstLine="0"/>
        <w:jc w:val="left"/>
        <w:textAlignment w:val="auto"/>
        <w:rPr>
          <w:lang w:eastAsia="zh-CN"/>
        </w:rPr>
      </w:pPr>
      <w:r>
        <w:rPr>
          <w:lang w:eastAsia="zh-CN"/>
        </w:rPr>
        <w:br w:type="page"/>
      </w:r>
    </w:p>
    <w:p w:rsidR="00ED1F21" w:rsidRPr="00ED1F21" w:rsidRDefault="00ED1F21" w:rsidP="00ED1F21">
      <w:pPr>
        <w:rPr>
          <w:lang w:eastAsia="zh-CN"/>
        </w:rPr>
      </w:pPr>
    </w:p>
    <w:p w:rsidR="00C23959" w:rsidRDefault="00C23959" w:rsidP="00C137A4">
      <w:pPr>
        <w:pStyle w:val="FigureTitle"/>
        <w:rPr>
          <w:lang w:eastAsia="zh-CN"/>
        </w:rPr>
      </w:pPr>
      <w:r>
        <w:rPr>
          <w:rFonts w:hint="eastAsia"/>
          <w:lang w:eastAsia="zh-CN"/>
        </w:rPr>
        <w:t>表</w:t>
      </w:r>
      <w:r>
        <w:rPr>
          <w:rFonts w:hint="eastAsia"/>
          <w:lang w:eastAsia="zh-CN"/>
        </w:rPr>
        <w:t>3</w:t>
      </w:r>
      <w:r w:rsidR="008741CF">
        <w:rPr>
          <w:rFonts w:hint="eastAsia"/>
          <w:lang w:eastAsia="zh-CN"/>
        </w:rPr>
        <w:t>：目前和未来的工作技能</w:t>
      </w:r>
      <w:r w:rsidR="00C137A4">
        <w:rPr>
          <w:lang w:eastAsia="zh-CN"/>
        </w:rPr>
        <w:t xml:space="preserve"> – </w:t>
      </w:r>
      <w:r w:rsidR="00C137A4">
        <w:rPr>
          <w:rFonts w:hint="eastAsia"/>
          <w:lang w:eastAsia="zh-CN"/>
        </w:rPr>
        <w:t>欧盟的研究</w:t>
      </w:r>
      <w:r w:rsidR="00C137A4" w:rsidRPr="003715C6">
        <w:rPr>
          <w:vertAlign w:val="superscript"/>
        </w:rPr>
        <w:footnoteReference w:id="18"/>
      </w:r>
    </w:p>
    <w:p w:rsidR="00C23959" w:rsidRPr="00C23959" w:rsidRDefault="00C23959" w:rsidP="00C23959">
      <w:pPr>
        <w:rPr>
          <w:lang w:eastAsia="zh-CN"/>
        </w:rPr>
      </w:pPr>
    </w:p>
    <w:tbl>
      <w:tblPr>
        <w:tblStyle w:val="TableGrid"/>
        <w:tblW w:w="0" w:type="auto"/>
        <w:jc w:val="center"/>
        <w:tblLook w:val="04A0"/>
      </w:tblPr>
      <w:tblGrid>
        <w:gridCol w:w="1425"/>
        <w:gridCol w:w="2251"/>
        <w:gridCol w:w="1720"/>
        <w:gridCol w:w="1987"/>
        <w:gridCol w:w="1820"/>
      </w:tblGrid>
      <w:tr w:rsidR="005D69FA" w:rsidRPr="000C20AD" w:rsidTr="00881BD2">
        <w:trPr>
          <w:trHeight w:val="144"/>
          <w:jc w:val="center"/>
        </w:trPr>
        <w:tc>
          <w:tcPr>
            <w:tcW w:w="1425" w:type="dxa"/>
            <w:tcBorders>
              <w:top w:val="single" w:sz="4" w:space="0" w:color="auto"/>
              <w:left w:val="nil"/>
              <w:bottom w:val="single" w:sz="4" w:space="0" w:color="auto"/>
              <w:right w:val="nil"/>
            </w:tcBorders>
          </w:tcPr>
          <w:p w:rsidR="005D69FA" w:rsidRPr="000C20AD" w:rsidRDefault="005D69FA" w:rsidP="00C137A4">
            <w:pPr>
              <w:pStyle w:val="Tablehead0"/>
              <w:rPr>
                <w:lang w:eastAsia="zh-CN"/>
              </w:rPr>
            </w:pPr>
          </w:p>
        </w:tc>
        <w:tc>
          <w:tcPr>
            <w:tcW w:w="2251" w:type="dxa"/>
            <w:tcBorders>
              <w:top w:val="single" w:sz="4" w:space="0" w:color="auto"/>
              <w:left w:val="nil"/>
              <w:bottom w:val="single" w:sz="4" w:space="0" w:color="auto"/>
              <w:right w:val="nil"/>
            </w:tcBorders>
          </w:tcPr>
          <w:p w:rsidR="005D69FA" w:rsidRPr="000C20AD" w:rsidRDefault="005D69FA" w:rsidP="005D69FA">
            <w:pPr>
              <w:pStyle w:val="Tablehead0"/>
              <w:jc w:val="left"/>
            </w:pPr>
            <w:r w:rsidRPr="000C20AD">
              <w:rPr>
                <w:rFonts w:hint="eastAsia"/>
              </w:rPr>
              <w:t>需要的技能</w:t>
            </w:r>
          </w:p>
        </w:tc>
        <w:tc>
          <w:tcPr>
            <w:tcW w:w="1720" w:type="dxa"/>
            <w:tcBorders>
              <w:top w:val="single" w:sz="4" w:space="0" w:color="auto"/>
              <w:left w:val="nil"/>
              <w:bottom w:val="single" w:sz="4" w:space="0" w:color="auto"/>
              <w:right w:val="nil"/>
            </w:tcBorders>
          </w:tcPr>
          <w:p w:rsidR="005D69FA" w:rsidRPr="000C20AD" w:rsidRDefault="005D69FA" w:rsidP="005D69FA">
            <w:pPr>
              <w:pStyle w:val="Tablehead0"/>
              <w:jc w:val="left"/>
            </w:pPr>
            <w:r w:rsidRPr="000C20AD">
              <w:rPr>
                <w:rFonts w:hint="eastAsia"/>
              </w:rPr>
              <w:t>要完成的工作</w:t>
            </w:r>
          </w:p>
        </w:tc>
        <w:tc>
          <w:tcPr>
            <w:tcW w:w="1987" w:type="dxa"/>
            <w:tcBorders>
              <w:top w:val="single" w:sz="4" w:space="0" w:color="auto"/>
              <w:left w:val="nil"/>
              <w:bottom w:val="single" w:sz="4" w:space="0" w:color="auto"/>
              <w:right w:val="nil"/>
            </w:tcBorders>
          </w:tcPr>
          <w:p w:rsidR="005D69FA" w:rsidRPr="000C20AD" w:rsidRDefault="005D69FA" w:rsidP="005D69FA">
            <w:pPr>
              <w:pStyle w:val="Tablehead0"/>
              <w:jc w:val="left"/>
              <w:rPr>
                <w:lang w:eastAsia="zh-CN"/>
              </w:rPr>
            </w:pPr>
            <w:r w:rsidRPr="000C20AD">
              <w:rPr>
                <w:rFonts w:hint="eastAsia"/>
                <w:lang w:eastAsia="zh-CN"/>
              </w:rPr>
              <w:t>组织和</w:t>
            </w:r>
            <w:r>
              <w:rPr>
                <w:lang w:eastAsia="zh-CN"/>
              </w:rPr>
              <w:br/>
            </w:r>
            <w:r w:rsidRPr="000C20AD">
              <w:rPr>
                <w:rFonts w:hint="eastAsia"/>
                <w:lang w:eastAsia="zh-CN"/>
              </w:rPr>
              <w:t>职业培训</w:t>
            </w:r>
            <w:r>
              <w:rPr>
                <w:lang w:eastAsia="zh-CN"/>
              </w:rPr>
              <w:br/>
            </w:r>
            <w:r w:rsidRPr="000C20AD">
              <w:rPr>
                <w:rFonts w:hint="eastAsia"/>
                <w:lang w:eastAsia="zh-CN"/>
              </w:rPr>
              <w:t>影响</w:t>
            </w:r>
          </w:p>
        </w:tc>
        <w:tc>
          <w:tcPr>
            <w:tcW w:w="1820" w:type="dxa"/>
            <w:tcBorders>
              <w:top w:val="single" w:sz="4" w:space="0" w:color="auto"/>
              <w:left w:val="nil"/>
              <w:bottom w:val="single" w:sz="4" w:space="0" w:color="auto"/>
              <w:right w:val="nil"/>
            </w:tcBorders>
          </w:tcPr>
          <w:p w:rsidR="005D69FA" w:rsidRPr="000C20AD" w:rsidRDefault="005D69FA" w:rsidP="005D69FA">
            <w:pPr>
              <w:pStyle w:val="Tablehead0"/>
              <w:jc w:val="left"/>
              <w:rPr>
                <w:lang w:eastAsia="zh-CN"/>
              </w:rPr>
            </w:pPr>
            <w:r w:rsidRPr="000C20AD">
              <w:rPr>
                <w:rFonts w:hint="eastAsia"/>
                <w:lang w:eastAsia="zh-CN"/>
              </w:rPr>
              <w:t>需求变化估计</w:t>
            </w:r>
          </w:p>
        </w:tc>
      </w:tr>
      <w:tr w:rsidR="005D69FA" w:rsidRPr="000C20AD" w:rsidTr="00881BD2">
        <w:trPr>
          <w:trHeight w:val="144"/>
          <w:jc w:val="center"/>
        </w:trPr>
        <w:tc>
          <w:tcPr>
            <w:tcW w:w="1425" w:type="dxa"/>
            <w:tcBorders>
              <w:top w:val="single" w:sz="4" w:space="0" w:color="auto"/>
              <w:left w:val="nil"/>
              <w:bottom w:val="nil"/>
              <w:right w:val="nil"/>
            </w:tcBorders>
          </w:tcPr>
          <w:p w:rsidR="005D69FA" w:rsidRPr="0011384A" w:rsidRDefault="005D69FA" w:rsidP="005D69FA">
            <w:pPr>
              <w:pStyle w:val="Tabletext0"/>
              <w:spacing w:after="0"/>
              <w:rPr>
                <w:b/>
                <w:bCs/>
                <w:sz w:val="20"/>
                <w:lang w:eastAsia="zh-CN"/>
              </w:rPr>
            </w:pPr>
            <w:r w:rsidRPr="0011384A">
              <w:rPr>
                <w:rFonts w:hint="eastAsia"/>
                <w:b/>
                <w:bCs/>
                <w:sz w:val="20"/>
                <w:lang w:eastAsia="zh-CN"/>
              </w:rPr>
              <w:t>合格的专家</w:t>
            </w:r>
          </w:p>
        </w:tc>
        <w:tc>
          <w:tcPr>
            <w:tcW w:w="2251" w:type="dxa"/>
            <w:tcBorders>
              <w:top w:val="single" w:sz="4" w:space="0" w:color="auto"/>
              <w:left w:val="nil"/>
              <w:bottom w:val="nil"/>
              <w:right w:val="nil"/>
            </w:tcBorders>
          </w:tcPr>
          <w:p w:rsidR="005D69FA" w:rsidRPr="0011384A" w:rsidRDefault="005D69FA" w:rsidP="005D69FA">
            <w:pPr>
              <w:pStyle w:val="Tabletext0"/>
              <w:spacing w:after="0"/>
              <w:rPr>
                <w:b/>
                <w:bCs/>
                <w:sz w:val="20"/>
                <w:lang w:eastAsia="zh-CN"/>
              </w:rPr>
            </w:pPr>
            <w:r w:rsidRPr="0011384A">
              <w:rPr>
                <w:rFonts w:hint="eastAsia"/>
                <w:b/>
                <w:bCs/>
                <w:sz w:val="20"/>
                <w:lang w:eastAsia="zh-CN"/>
              </w:rPr>
              <w:t>技术人员：</w:t>
            </w:r>
          </w:p>
          <w:p w:rsidR="005D69FA" w:rsidRPr="0011384A" w:rsidRDefault="005D69FA" w:rsidP="005D69FA">
            <w:pPr>
              <w:pStyle w:val="Tabletext0"/>
              <w:spacing w:after="0"/>
              <w:ind w:left="287" w:hanging="287"/>
              <w:rPr>
                <w:sz w:val="20"/>
                <w:lang w:eastAsia="zh-CN"/>
              </w:rPr>
            </w:pPr>
            <w:r w:rsidRPr="0011384A">
              <w:rPr>
                <w:sz w:val="20"/>
                <w:lang w:eastAsia="zh-CN"/>
              </w:rPr>
              <w:t>–</w:t>
            </w:r>
            <w:r w:rsidRPr="0011384A">
              <w:rPr>
                <w:rFonts w:hint="eastAsia"/>
                <w:sz w:val="20"/>
                <w:lang w:eastAsia="zh-CN"/>
              </w:rPr>
              <w:tab/>
            </w:r>
            <w:r w:rsidRPr="0011384A">
              <w:rPr>
                <w:rFonts w:hint="eastAsia"/>
                <w:sz w:val="20"/>
                <w:lang w:eastAsia="zh-CN"/>
              </w:rPr>
              <w:t>全面的技术知识</w:t>
            </w:r>
          </w:p>
          <w:p w:rsidR="005D69FA" w:rsidRPr="0011384A" w:rsidRDefault="005D69FA" w:rsidP="005D69FA">
            <w:pPr>
              <w:pStyle w:val="Tabletext0"/>
              <w:spacing w:after="0"/>
              <w:ind w:left="287" w:hanging="287"/>
              <w:rPr>
                <w:sz w:val="20"/>
                <w:lang w:eastAsia="zh-CN"/>
              </w:rPr>
            </w:pPr>
            <w:r w:rsidRPr="0011384A">
              <w:rPr>
                <w:sz w:val="20"/>
                <w:lang w:eastAsia="zh-CN"/>
              </w:rPr>
              <w:t>–</w:t>
            </w:r>
            <w:r w:rsidRPr="0011384A">
              <w:rPr>
                <w:rFonts w:hint="eastAsia"/>
                <w:sz w:val="20"/>
                <w:lang w:eastAsia="zh-CN"/>
              </w:rPr>
              <w:tab/>
            </w:r>
            <w:r w:rsidRPr="0011384A">
              <w:rPr>
                <w:rFonts w:hint="eastAsia"/>
                <w:sz w:val="20"/>
                <w:lang w:eastAsia="zh-CN"/>
              </w:rPr>
              <w:t>商务知识和设计能力</w:t>
            </w:r>
          </w:p>
          <w:p w:rsidR="005D69FA" w:rsidRPr="0011384A" w:rsidRDefault="005D69FA" w:rsidP="005D69FA">
            <w:pPr>
              <w:pStyle w:val="Tabletext0"/>
              <w:spacing w:after="0"/>
              <w:ind w:left="287" w:hanging="287"/>
              <w:rPr>
                <w:sz w:val="20"/>
                <w:lang w:eastAsia="zh-CN"/>
              </w:rPr>
            </w:pPr>
            <w:r w:rsidRPr="0011384A">
              <w:rPr>
                <w:sz w:val="20"/>
                <w:lang w:eastAsia="zh-CN"/>
              </w:rPr>
              <w:t>–</w:t>
            </w:r>
            <w:r w:rsidRPr="0011384A">
              <w:rPr>
                <w:rFonts w:hint="eastAsia"/>
                <w:sz w:val="20"/>
                <w:lang w:eastAsia="zh-CN"/>
              </w:rPr>
              <w:tab/>
            </w:r>
            <w:r w:rsidRPr="0011384A">
              <w:rPr>
                <w:rFonts w:hint="eastAsia"/>
                <w:sz w:val="20"/>
                <w:lang w:eastAsia="zh-CN"/>
              </w:rPr>
              <w:t>有关法律（规则）知识</w:t>
            </w:r>
          </w:p>
          <w:p w:rsidR="005D69FA" w:rsidRPr="0011384A" w:rsidRDefault="005D69FA" w:rsidP="005D69FA">
            <w:pPr>
              <w:pStyle w:val="Tabletext0"/>
              <w:spacing w:after="0"/>
              <w:ind w:left="287" w:hanging="287"/>
              <w:rPr>
                <w:sz w:val="20"/>
                <w:lang w:eastAsia="zh-CN"/>
              </w:rPr>
            </w:pPr>
            <w:r w:rsidRPr="0011384A">
              <w:rPr>
                <w:sz w:val="20"/>
                <w:lang w:eastAsia="zh-CN"/>
              </w:rPr>
              <w:t>–</w:t>
            </w:r>
            <w:r w:rsidRPr="0011384A">
              <w:rPr>
                <w:rFonts w:hint="eastAsia"/>
                <w:sz w:val="20"/>
                <w:lang w:eastAsia="zh-CN"/>
              </w:rPr>
              <w:tab/>
            </w:r>
            <w:r w:rsidRPr="0011384A">
              <w:rPr>
                <w:rFonts w:hint="eastAsia"/>
                <w:sz w:val="20"/>
                <w:lang w:eastAsia="zh-CN"/>
              </w:rPr>
              <w:t>沟通和互动能力（特别是启动程序）</w:t>
            </w:r>
          </w:p>
          <w:p w:rsidR="005D69FA" w:rsidRPr="0011384A" w:rsidRDefault="005D69FA" w:rsidP="005D69FA">
            <w:pPr>
              <w:pStyle w:val="Tabletext0"/>
              <w:spacing w:after="0"/>
              <w:ind w:left="287" w:hanging="287"/>
              <w:rPr>
                <w:sz w:val="20"/>
                <w:lang w:eastAsia="zh-CN"/>
              </w:rPr>
            </w:pPr>
            <w:r w:rsidRPr="0011384A">
              <w:rPr>
                <w:sz w:val="20"/>
                <w:lang w:eastAsia="zh-CN"/>
              </w:rPr>
              <w:t>–</w:t>
            </w:r>
            <w:r w:rsidRPr="0011384A">
              <w:rPr>
                <w:rFonts w:hint="eastAsia"/>
                <w:sz w:val="20"/>
                <w:lang w:eastAsia="zh-CN"/>
              </w:rPr>
              <w:tab/>
            </w:r>
            <w:r w:rsidRPr="0011384A">
              <w:rPr>
                <w:rFonts w:hint="eastAsia"/>
                <w:sz w:val="20"/>
                <w:lang w:eastAsia="zh-CN"/>
              </w:rPr>
              <w:t>“经验”</w:t>
            </w:r>
          </w:p>
        </w:tc>
        <w:tc>
          <w:tcPr>
            <w:tcW w:w="1720" w:type="dxa"/>
            <w:tcBorders>
              <w:top w:val="single" w:sz="4" w:space="0" w:color="auto"/>
              <w:left w:val="nil"/>
              <w:bottom w:val="nil"/>
              <w:right w:val="nil"/>
            </w:tcBorders>
          </w:tcPr>
          <w:p w:rsidR="005D69FA" w:rsidRPr="0011384A" w:rsidRDefault="005D69FA" w:rsidP="005D69FA">
            <w:pPr>
              <w:pStyle w:val="Tabletext0"/>
              <w:spacing w:after="0"/>
              <w:ind w:left="304" w:hanging="304"/>
              <w:rPr>
                <w:sz w:val="20"/>
                <w:lang w:eastAsia="zh-CN"/>
              </w:rPr>
            </w:pPr>
            <w:r w:rsidRPr="0011384A">
              <w:rPr>
                <w:sz w:val="20"/>
                <w:lang w:eastAsia="zh-CN"/>
              </w:rPr>
              <w:t>–</w:t>
            </w:r>
            <w:r w:rsidRPr="0011384A">
              <w:rPr>
                <w:rFonts w:hint="eastAsia"/>
                <w:sz w:val="20"/>
                <w:lang w:eastAsia="zh-CN"/>
              </w:rPr>
              <w:tab/>
            </w:r>
            <w:r w:rsidRPr="0011384A">
              <w:rPr>
                <w:rFonts w:hint="eastAsia"/>
                <w:sz w:val="20"/>
                <w:lang w:eastAsia="zh-CN"/>
              </w:rPr>
              <w:t>产品开发，包括技术规范、启动样品推出（推向市场）</w:t>
            </w:r>
          </w:p>
          <w:p w:rsidR="005D69FA" w:rsidRPr="0011384A" w:rsidRDefault="005D69FA" w:rsidP="005D69FA">
            <w:pPr>
              <w:pStyle w:val="Tabletext0"/>
              <w:spacing w:after="0"/>
              <w:ind w:left="304" w:hanging="304"/>
              <w:rPr>
                <w:sz w:val="20"/>
                <w:lang w:eastAsia="zh-CN"/>
              </w:rPr>
            </w:pPr>
            <w:r w:rsidRPr="0011384A">
              <w:rPr>
                <w:sz w:val="20"/>
                <w:lang w:eastAsia="zh-CN"/>
              </w:rPr>
              <w:t>–</w:t>
            </w:r>
            <w:r w:rsidRPr="0011384A">
              <w:rPr>
                <w:rFonts w:hint="eastAsia"/>
                <w:sz w:val="20"/>
                <w:lang w:eastAsia="zh-CN"/>
              </w:rPr>
              <w:tab/>
            </w:r>
            <w:r w:rsidRPr="0011384A">
              <w:rPr>
                <w:rFonts w:hint="eastAsia"/>
                <w:sz w:val="20"/>
                <w:lang w:eastAsia="zh-CN"/>
              </w:rPr>
              <w:t>产品的再设计</w:t>
            </w:r>
          </w:p>
        </w:tc>
        <w:tc>
          <w:tcPr>
            <w:tcW w:w="1987" w:type="dxa"/>
            <w:tcBorders>
              <w:top w:val="single" w:sz="4" w:space="0" w:color="auto"/>
              <w:left w:val="nil"/>
              <w:bottom w:val="nil"/>
              <w:right w:val="nil"/>
            </w:tcBorders>
          </w:tcPr>
          <w:p w:rsidR="005D69FA" w:rsidRPr="0011384A" w:rsidRDefault="005D69FA" w:rsidP="005D69FA">
            <w:pPr>
              <w:pStyle w:val="Tabletext0"/>
              <w:spacing w:after="0"/>
              <w:ind w:left="291" w:hanging="233"/>
              <w:rPr>
                <w:sz w:val="20"/>
                <w:lang w:eastAsia="zh-CN"/>
              </w:rPr>
            </w:pPr>
            <w:r w:rsidRPr="0011384A">
              <w:rPr>
                <w:sz w:val="20"/>
                <w:lang w:eastAsia="zh-CN"/>
              </w:rPr>
              <w:t>–</w:t>
            </w:r>
            <w:r w:rsidRPr="0011384A">
              <w:rPr>
                <w:rFonts w:hint="eastAsia"/>
                <w:sz w:val="20"/>
                <w:lang w:eastAsia="zh-CN"/>
              </w:rPr>
              <w:tab/>
            </w:r>
            <w:r w:rsidRPr="0011384A">
              <w:rPr>
                <w:rFonts w:hint="eastAsia"/>
                <w:sz w:val="20"/>
                <w:lang w:eastAsia="zh-CN"/>
              </w:rPr>
              <w:t>与不同专业人才密切合作</w:t>
            </w:r>
          </w:p>
          <w:p w:rsidR="005D69FA" w:rsidRPr="0011384A" w:rsidRDefault="005D69FA" w:rsidP="005D69FA">
            <w:pPr>
              <w:pStyle w:val="Tabletext0"/>
              <w:spacing w:after="0"/>
              <w:ind w:left="291" w:hanging="233"/>
              <w:rPr>
                <w:sz w:val="20"/>
                <w:lang w:eastAsia="zh-CN"/>
              </w:rPr>
            </w:pPr>
            <w:r w:rsidRPr="0011384A">
              <w:rPr>
                <w:sz w:val="20"/>
              </w:rPr>
              <w:t>–</w:t>
            </w:r>
            <w:r w:rsidRPr="0011384A">
              <w:rPr>
                <w:rFonts w:hint="eastAsia"/>
                <w:sz w:val="20"/>
              </w:rPr>
              <w:tab/>
            </w:r>
            <w:r w:rsidRPr="0011384A">
              <w:rPr>
                <w:rFonts w:hint="eastAsia"/>
                <w:sz w:val="20"/>
              </w:rPr>
              <w:t>支持</w:t>
            </w:r>
            <w:r w:rsidRPr="0011384A">
              <w:rPr>
                <w:rFonts w:hint="eastAsia"/>
                <w:sz w:val="20"/>
                <w:lang w:eastAsia="zh-CN"/>
              </w:rPr>
              <w:t>并</w:t>
            </w:r>
            <w:r w:rsidRPr="0011384A">
              <w:rPr>
                <w:rFonts w:hint="eastAsia"/>
                <w:sz w:val="20"/>
              </w:rPr>
              <w:t>提</w:t>
            </w:r>
            <w:r w:rsidRPr="0011384A">
              <w:rPr>
                <w:rFonts w:hint="eastAsia"/>
                <w:sz w:val="20"/>
                <w:lang w:eastAsia="zh-CN"/>
              </w:rPr>
              <w:t>供</w:t>
            </w:r>
            <w:r w:rsidRPr="0011384A">
              <w:rPr>
                <w:rFonts w:hint="eastAsia"/>
                <w:sz w:val="20"/>
              </w:rPr>
              <w:t>能力</w:t>
            </w:r>
            <w:r w:rsidRPr="0011384A">
              <w:rPr>
                <w:rFonts w:hint="eastAsia"/>
                <w:sz w:val="20"/>
                <w:lang w:eastAsia="zh-CN"/>
              </w:rPr>
              <w:t>提高机遇</w:t>
            </w:r>
          </w:p>
        </w:tc>
        <w:tc>
          <w:tcPr>
            <w:tcW w:w="1820" w:type="dxa"/>
            <w:tcBorders>
              <w:top w:val="single" w:sz="4" w:space="0" w:color="auto"/>
              <w:left w:val="nil"/>
              <w:bottom w:val="nil"/>
              <w:right w:val="nil"/>
            </w:tcBorders>
          </w:tcPr>
          <w:p w:rsidR="005D69FA" w:rsidRPr="0011384A" w:rsidRDefault="005D69FA" w:rsidP="005D69FA">
            <w:pPr>
              <w:pStyle w:val="Tabletext0"/>
              <w:spacing w:after="0"/>
              <w:ind w:left="292" w:hanging="292"/>
              <w:rPr>
                <w:sz w:val="20"/>
                <w:lang w:eastAsia="zh-CN"/>
              </w:rPr>
            </w:pPr>
            <w:r w:rsidRPr="0011384A">
              <w:rPr>
                <w:sz w:val="20"/>
                <w:lang w:eastAsia="zh-CN"/>
              </w:rPr>
              <w:t>–</w:t>
            </w:r>
            <w:r w:rsidRPr="0011384A">
              <w:rPr>
                <w:rFonts w:hint="eastAsia"/>
                <w:sz w:val="20"/>
                <w:lang w:eastAsia="zh-CN"/>
              </w:rPr>
              <w:tab/>
            </w:r>
            <w:r w:rsidRPr="0011384A">
              <w:rPr>
                <w:rFonts w:hint="eastAsia"/>
                <w:sz w:val="20"/>
                <w:lang w:eastAsia="zh-CN"/>
              </w:rPr>
              <w:t>数量少（开发团队规模小，但非常重要）</w:t>
            </w:r>
          </w:p>
          <w:p w:rsidR="005D69FA" w:rsidRPr="0011384A" w:rsidRDefault="005D69FA" w:rsidP="005D69FA">
            <w:pPr>
              <w:pStyle w:val="Tabletext0"/>
              <w:spacing w:after="0"/>
              <w:ind w:left="292" w:hanging="292"/>
              <w:rPr>
                <w:sz w:val="20"/>
                <w:lang w:eastAsia="zh-CN"/>
              </w:rPr>
            </w:pPr>
            <w:r w:rsidRPr="0011384A">
              <w:rPr>
                <w:sz w:val="20"/>
                <w:lang w:eastAsia="zh-CN"/>
              </w:rPr>
              <w:t>–</w:t>
            </w:r>
            <w:r w:rsidRPr="0011384A">
              <w:rPr>
                <w:rFonts w:hint="eastAsia"/>
                <w:sz w:val="20"/>
                <w:lang w:eastAsia="zh-CN"/>
              </w:rPr>
              <w:tab/>
            </w:r>
            <w:r w:rsidRPr="0011384A">
              <w:rPr>
                <w:rFonts w:hint="eastAsia"/>
                <w:sz w:val="20"/>
                <w:lang w:eastAsia="zh-CN"/>
              </w:rPr>
              <w:t>长期需要高技能人员</w:t>
            </w:r>
            <w:r w:rsidRPr="0011384A">
              <w:rPr>
                <w:rFonts w:hint="eastAsia"/>
                <w:sz w:val="20"/>
                <w:lang w:eastAsia="zh-CN"/>
              </w:rPr>
              <w:t>/</w:t>
            </w:r>
            <w:r w:rsidRPr="0011384A">
              <w:rPr>
                <w:rFonts w:hint="eastAsia"/>
                <w:sz w:val="20"/>
                <w:lang w:eastAsia="zh-CN"/>
              </w:rPr>
              <w:t>高绩效人员</w:t>
            </w:r>
          </w:p>
          <w:p w:rsidR="005D69FA" w:rsidRPr="0011384A" w:rsidRDefault="005D69FA" w:rsidP="005D69FA">
            <w:pPr>
              <w:pStyle w:val="Tabletext0"/>
              <w:spacing w:after="0"/>
              <w:ind w:left="292" w:hanging="292"/>
              <w:rPr>
                <w:sz w:val="20"/>
                <w:lang w:eastAsia="zh-CN"/>
              </w:rPr>
            </w:pPr>
            <w:r w:rsidRPr="0011384A">
              <w:rPr>
                <w:sz w:val="20"/>
                <w:lang w:eastAsia="zh-CN"/>
              </w:rPr>
              <w:t>–</w:t>
            </w:r>
            <w:r w:rsidRPr="0011384A">
              <w:rPr>
                <w:rFonts w:hint="eastAsia"/>
                <w:sz w:val="20"/>
                <w:lang w:eastAsia="zh-CN"/>
              </w:rPr>
              <w:tab/>
            </w:r>
            <w:r w:rsidRPr="0011384A">
              <w:rPr>
                <w:rFonts w:hint="eastAsia"/>
                <w:sz w:val="20"/>
                <w:lang w:eastAsia="zh-CN"/>
              </w:rPr>
              <w:t>使毕业生快速走入正轨，发挥建设性作用</w:t>
            </w:r>
          </w:p>
          <w:p w:rsidR="005D69FA" w:rsidRPr="0011384A" w:rsidRDefault="005D69FA" w:rsidP="005D69FA">
            <w:pPr>
              <w:pStyle w:val="Tabletext0"/>
              <w:spacing w:after="0"/>
              <w:ind w:left="292" w:hanging="292"/>
              <w:rPr>
                <w:sz w:val="20"/>
                <w:lang w:eastAsia="zh-CN"/>
              </w:rPr>
            </w:pPr>
            <w:r w:rsidRPr="0011384A">
              <w:rPr>
                <w:sz w:val="20"/>
              </w:rPr>
              <w:t>–</w:t>
            </w:r>
            <w:r w:rsidRPr="0011384A">
              <w:rPr>
                <w:rFonts w:hint="eastAsia"/>
                <w:sz w:val="20"/>
              </w:rPr>
              <w:tab/>
            </w:r>
            <w:r w:rsidRPr="0011384A">
              <w:rPr>
                <w:rFonts w:hint="eastAsia"/>
                <w:sz w:val="20"/>
              </w:rPr>
              <w:t>避免</w:t>
            </w:r>
            <w:r w:rsidRPr="0011384A">
              <w:rPr>
                <w:rFonts w:hint="eastAsia"/>
                <w:sz w:val="20"/>
                <w:lang w:eastAsia="zh-CN"/>
              </w:rPr>
              <w:t>青黄不接</w:t>
            </w:r>
          </w:p>
        </w:tc>
      </w:tr>
      <w:tr w:rsidR="005D69FA" w:rsidRPr="000C20AD" w:rsidTr="00881BD2">
        <w:trPr>
          <w:trHeight w:val="144"/>
          <w:jc w:val="center"/>
        </w:trPr>
        <w:tc>
          <w:tcPr>
            <w:tcW w:w="1425" w:type="dxa"/>
            <w:tcBorders>
              <w:top w:val="nil"/>
              <w:left w:val="nil"/>
              <w:bottom w:val="nil"/>
              <w:right w:val="nil"/>
            </w:tcBorders>
          </w:tcPr>
          <w:p w:rsidR="005D69FA" w:rsidRPr="0011384A" w:rsidRDefault="005D69FA" w:rsidP="005D69FA">
            <w:pPr>
              <w:pStyle w:val="Tabletext0"/>
              <w:spacing w:after="0"/>
              <w:rPr>
                <w:sz w:val="20"/>
              </w:rPr>
            </w:pPr>
          </w:p>
        </w:tc>
        <w:tc>
          <w:tcPr>
            <w:tcW w:w="2251" w:type="dxa"/>
            <w:tcBorders>
              <w:top w:val="nil"/>
              <w:left w:val="nil"/>
              <w:bottom w:val="nil"/>
              <w:right w:val="nil"/>
            </w:tcBorders>
          </w:tcPr>
          <w:p w:rsidR="005D69FA" w:rsidRPr="0011384A" w:rsidRDefault="005D69FA" w:rsidP="005D69FA">
            <w:pPr>
              <w:pStyle w:val="Tabletext0"/>
              <w:spacing w:after="0"/>
              <w:rPr>
                <w:b/>
                <w:bCs/>
                <w:sz w:val="20"/>
                <w:lang w:eastAsia="zh-CN"/>
              </w:rPr>
            </w:pPr>
            <w:r w:rsidRPr="0011384A">
              <w:rPr>
                <w:rFonts w:hint="eastAsia"/>
                <w:b/>
                <w:bCs/>
                <w:sz w:val="20"/>
                <w:lang w:eastAsia="zh-CN"/>
              </w:rPr>
              <w:t>市场研究人员：</w:t>
            </w:r>
          </w:p>
          <w:p w:rsidR="005D69FA" w:rsidRPr="0011384A" w:rsidRDefault="005D69FA" w:rsidP="005D69FA">
            <w:pPr>
              <w:pStyle w:val="Tabletext0"/>
              <w:spacing w:after="0"/>
              <w:ind w:left="287" w:hanging="287"/>
              <w:rPr>
                <w:sz w:val="20"/>
                <w:lang w:eastAsia="zh-CN"/>
              </w:rPr>
            </w:pPr>
            <w:r w:rsidRPr="0011384A">
              <w:rPr>
                <w:sz w:val="20"/>
                <w:lang w:eastAsia="zh-CN"/>
              </w:rPr>
              <w:t>–</w:t>
            </w:r>
            <w:r w:rsidRPr="0011384A">
              <w:rPr>
                <w:rFonts w:hint="eastAsia"/>
                <w:sz w:val="20"/>
                <w:lang w:eastAsia="zh-CN"/>
              </w:rPr>
              <w:tab/>
            </w:r>
            <w:r w:rsidRPr="0011384A">
              <w:rPr>
                <w:rFonts w:hint="eastAsia"/>
                <w:sz w:val="20"/>
                <w:lang w:eastAsia="zh-CN"/>
              </w:rPr>
              <w:t>对技术的深入了解</w:t>
            </w:r>
          </w:p>
          <w:p w:rsidR="005D69FA" w:rsidRPr="0011384A" w:rsidRDefault="005D69FA" w:rsidP="005D69FA">
            <w:pPr>
              <w:pStyle w:val="Tabletext0"/>
              <w:spacing w:after="0"/>
              <w:ind w:left="287" w:hanging="287"/>
              <w:rPr>
                <w:sz w:val="20"/>
                <w:lang w:eastAsia="zh-CN"/>
              </w:rPr>
            </w:pPr>
            <w:r w:rsidRPr="0011384A">
              <w:rPr>
                <w:sz w:val="20"/>
                <w:lang w:eastAsia="zh-CN"/>
              </w:rPr>
              <w:t>–</w:t>
            </w:r>
            <w:r w:rsidRPr="0011384A">
              <w:rPr>
                <w:rFonts w:hint="eastAsia"/>
                <w:sz w:val="20"/>
                <w:lang w:eastAsia="zh-CN"/>
              </w:rPr>
              <w:tab/>
            </w:r>
            <w:r w:rsidRPr="0011384A">
              <w:rPr>
                <w:rFonts w:hint="eastAsia"/>
                <w:sz w:val="20"/>
                <w:lang w:eastAsia="zh-CN"/>
              </w:rPr>
              <w:t>对市场研究和营销的良好分析技能</w:t>
            </w:r>
          </w:p>
          <w:p w:rsidR="005D69FA" w:rsidRPr="0011384A" w:rsidRDefault="005D69FA" w:rsidP="005D69FA">
            <w:pPr>
              <w:pStyle w:val="Tabletext0"/>
              <w:spacing w:after="0"/>
              <w:ind w:left="287" w:hanging="287"/>
              <w:rPr>
                <w:sz w:val="20"/>
                <w:lang w:eastAsia="zh-CN"/>
              </w:rPr>
            </w:pPr>
            <w:r w:rsidRPr="0011384A">
              <w:rPr>
                <w:sz w:val="20"/>
                <w:lang w:eastAsia="zh-CN"/>
              </w:rPr>
              <w:t>–</w:t>
            </w:r>
            <w:r w:rsidRPr="0011384A">
              <w:rPr>
                <w:rFonts w:hint="eastAsia"/>
                <w:sz w:val="20"/>
                <w:lang w:eastAsia="zh-CN"/>
              </w:rPr>
              <w:tab/>
            </w:r>
            <w:r w:rsidRPr="0011384A">
              <w:rPr>
                <w:rFonts w:hint="eastAsia"/>
                <w:sz w:val="20"/>
                <w:lang w:eastAsia="zh-CN"/>
              </w:rPr>
              <w:t>沟通和互动能力（特别是启动程序）</w:t>
            </w:r>
          </w:p>
        </w:tc>
        <w:tc>
          <w:tcPr>
            <w:tcW w:w="1720" w:type="dxa"/>
            <w:tcBorders>
              <w:top w:val="nil"/>
              <w:left w:val="nil"/>
              <w:bottom w:val="nil"/>
              <w:right w:val="nil"/>
            </w:tcBorders>
          </w:tcPr>
          <w:p w:rsidR="005D69FA" w:rsidRPr="0011384A" w:rsidRDefault="005D69FA" w:rsidP="005D69FA">
            <w:pPr>
              <w:pStyle w:val="Tabletext0"/>
              <w:spacing w:after="0"/>
              <w:ind w:left="304" w:hanging="304"/>
              <w:rPr>
                <w:sz w:val="20"/>
                <w:lang w:eastAsia="zh-CN"/>
              </w:rPr>
            </w:pPr>
            <w:r w:rsidRPr="0011384A">
              <w:rPr>
                <w:sz w:val="20"/>
                <w:lang w:eastAsia="zh-CN"/>
              </w:rPr>
              <w:t>–</w:t>
            </w:r>
            <w:r w:rsidRPr="0011384A">
              <w:rPr>
                <w:rFonts w:hint="eastAsia"/>
                <w:sz w:val="20"/>
                <w:lang w:eastAsia="zh-CN"/>
              </w:rPr>
              <w:tab/>
            </w:r>
            <w:r w:rsidRPr="0011384A">
              <w:rPr>
                <w:rFonts w:hint="eastAsia"/>
                <w:sz w:val="20"/>
                <w:lang w:eastAsia="zh-CN"/>
              </w:rPr>
              <w:t>市场观察</w:t>
            </w:r>
          </w:p>
          <w:p w:rsidR="005D69FA" w:rsidRPr="0011384A" w:rsidRDefault="005D69FA" w:rsidP="005D69FA">
            <w:pPr>
              <w:pStyle w:val="Tabletext0"/>
              <w:spacing w:after="0"/>
              <w:ind w:left="304" w:hanging="304"/>
              <w:rPr>
                <w:sz w:val="20"/>
                <w:lang w:eastAsia="zh-CN"/>
              </w:rPr>
            </w:pPr>
            <w:r w:rsidRPr="0011384A">
              <w:rPr>
                <w:sz w:val="20"/>
                <w:lang w:eastAsia="zh-CN"/>
              </w:rPr>
              <w:t>–</w:t>
            </w:r>
            <w:r w:rsidRPr="0011384A">
              <w:rPr>
                <w:rFonts w:hint="eastAsia"/>
                <w:sz w:val="20"/>
                <w:lang w:eastAsia="zh-CN"/>
              </w:rPr>
              <w:tab/>
            </w:r>
            <w:r w:rsidRPr="0011384A">
              <w:rPr>
                <w:rFonts w:hint="eastAsia"/>
                <w:sz w:val="20"/>
                <w:lang w:eastAsia="zh-CN"/>
              </w:rPr>
              <w:t>研究客户行为</w:t>
            </w:r>
          </w:p>
          <w:p w:rsidR="005D69FA" w:rsidRPr="0011384A" w:rsidRDefault="005D69FA" w:rsidP="005D69FA">
            <w:pPr>
              <w:pStyle w:val="Tabletext0"/>
              <w:spacing w:after="0"/>
              <w:ind w:left="304" w:hanging="304"/>
              <w:rPr>
                <w:sz w:val="20"/>
                <w:lang w:eastAsia="zh-CN"/>
              </w:rPr>
            </w:pPr>
            <w:r w:rsidRPr="0011384A">
              <w:rPr>
                <w:sz w:val="20"/>
                <w:lang w:eastAsia="zh-CN"/>
              </w:rPr>
              <w:t>–</w:t>
            </w:r>
            <w:r w:rsidRPr="0011384A">
              <w:rPr>
                <w:rFonts w:hint="eastAsia"/>
                <w:sz w:val="20"/>
                <w:lang w:eastAsia="zh-CN"/>
              </w:rPr>
              <w:tab/>
            </w:r>
            <w:r w:rsidRPr="0011384A">
              <w:rPr>
                <w:rFonts w:hint="eastAsia"/>
                <w:sz w:val="20"/>
                <w:lang w:eastAsia="zh-CN"/>
              </w:rPr>
              <w:t>定义产品功能、价格和潜在客户</w:t>
            </w:r>
          </w:p>
        </w:tc>
        <w:tc>
          <w:tcPr>
            <w:tcW w:w="1987" w:type="dxa"/>
            <w:tcBorders>
              <w:top w:val="nil"/>
              <w:left w:val="nil"/>
              <w:bottom w:val="nil"/>
              <w:right w:val="nil"/>
            </w:tcBorders>
          </w:tcPr>
          <w:p w:rsidR="005D69FA" w:rsidRPr="0011384A" w:rsidRDefault="005D69FA" w:rsidP="005D69FA">
            <w:pPr>
              <w:pStyle w:val="Tabletext0"/>
              <w:spacing w:after="0"/>
              <w:ind w:left="291" w:hanging="233"/>
              <w:rPr>
                <w:sz w:val="20"/>
                <w:lang w:eastAsia="zh-CN"/>
              </w:rPr>
            </w:pPr>
            <w:r w:rsidRPr="0011384A">
              <w:rPr>
                <w:sz w:val="20"/>
                <w:lang w:eastAsia="zh-CN"/>
              </w:rPr>
              <w:t>–</w:t>
            </w:r>
            <w:r w:rsidRPr="0011384A">
              <w:rPr>
                <w:rFonts w:hint="eastAsia"/>
                <w:sz w:val="20"/>
                <w:lang w:eastAsia="zh-CN"/>
              </w:rPr>
              <w:tab/>
            </w:r>
            <w:r w:rsidRPr="0011384A">
              <w:rPr>
                <w:rFonts w:hint="eastAsia"/>
                <w:sz w:val="20"/>
                <w:lang w:eastAsia="zh-CN"/>
              </w:rPr>
              <w:t>与不同专业密切合作</w:t>
            </w:r>
          </w:p>
          <w:p w:rsidR="005D69FA" w:rsidRPr="0011384A" w:rsidRDefault="005D69FA" w:rsidP="005D69FA">
            <w:pPr>
              <w:pStyle w:val="Tabletext0"/>
              <w:spacing w:after="0"/>
              <w:ind w:left="291" w:hanging="233"/>
              <w:rPr>
                <w:sz w:val="20"/>
                <w:lang w:eastAsia="zh-CN"/>
              </w:rPr>
            </w:pPr>
            <w:r w:rsidRPr="0011384A">
              <w:rPr>
                <w:sz w:val="20"/>
                <w:lang w:eastAsia="zh-CN"/>
              </w:rPr>
              <w:t>–</w:t>
            </w:r>
            <w:r w:rsidRPr="0011384A">
              <w:rPr>
                <w:rFonts w:hint="eastAsia"/>
                <w:sz w:val="20"/>
                <w:lang w:eastAsia="zh-CN"/>
              </w:rPr>
              <w:tab/>
            </w:r>
            <w:r w:rsidRPr="0011384A">
              <w:rPr>
                <w:rFonts w:hint="eastAsia"/>
                <w:sz w:val="20"/>
                <w:lang w:eastAsia="zh-CN"/>
              </w:rPr>
              <w:t>支持并更新能力</w:t>
            </w:r>
          </w:p>
        </w:tc>
        <w:tc>
          <w:tcPr>
            <w:tcW w:w="1820" w:type="dxa"/>
            <w:tcBorders>
              <w:top w:val="nil"/>
              <w:left w:val="nil"/>
              <w:bottom w:val="nil"/>
              <w:right w:val="nil"/>
            </w:tcBorders>
          </w:tcPr>
          <w:p w:rsidR="005D69FA" w:rsidRPr="0011384A" w:rsidRDefault="005D69FA" w:rsidP="005D69FA">
            <w:pPr>
              <w:pStyle w:val="Tabletext0"/>
              <w:spacing w:after="0"/>
              <w:ind w:left="292" w:hanging="292"/>
              <w:rPr>
                <w:sz w:val="20"/>
                <w:lang w:eastAsia="zh-CN"/>
              </w:rPr>
            </w:pPr>
            <w:r w:rsidRPr="0011384A">
              <w:rPr>
                <w:sz w:val="20"/>
                <w:lang w:eastAsia="zh-CN"/>
              </w:rPr>
              <w:t>–</w:t>
            </w:r>
            <w:r w:rsidRPr="0011384A">
              <w:rPr>
                <w:rFonts w:hint="eastAsia"/>
                <w:sz w:val="20"/>
                <w:lang w:eastAsia="zh-CN"/>
              </w:rPr>
              <w:tab/>
            </w:r>
            <w:r w:rsidRPr="0011384A">
              <w:rPr>
                <w:rFonts w:hint="eastAsia"/>
                <w:sz w:val="20"/>
                <w:lang w:eastAsia="zh-CN"/>
              </w:rPr>
              <w:t>寻找有经验的营销人员并非轻而易举但与技术专业人员相比并不稀缺</w:t>
            </w:r>
          </w:p>
          <w:p w:rsidR="005D69FA" w:rsidRPr="0011384A" w:rsidRDefault="005D69FA" w:rsidP="005D69FA">
            <w:pPr>
              <w:pStyle w:val="Tabletext0"/>
              <w:spacing w:after="0"/>
              <w:ind w:left="292" w:hanging="292"/>
              <w:rPr>
                <w:sz w:val="20"/>
              </w:rPr>
            </w:pPr>
            <w:r w:rsidRPr="0011384A">
              <w:rPr>
                <w:sz w:val="20"/>
              </w:rPr>
              <w:t>–</w:t>
            </w:r>
            <w:r w:rsidRPr="0011384A">
              <w:rPr>
                <w:rFonts w:hint="eastAsia"/>
                <w:sz w:val="20"/>
              </w:rPr>
              <w:tab/>
            </w:r>
            <w:r w:rsidRPr="0011384A">
              <w:rPr>
                <w:rFonts w:hint="eastAsia"/>
                <w:sz w:val="20"/>
              </w:rPr>
              <w:t>避免</w:t>
            </w:r>
            <w:r w:rsidRPr="0011384A">
              <w:rPr>
                <w:rFonts w:hint="eastAsia"/>
                <w:sz w:val="20"/>
                <w:lang w:eastAsia="zh-CN"/>
              </w:rPr>
              <w:t>青黄不接</w:t>
            </w:r>
          </w:p>
        </w:tc>
      </w:tr>
      <w:tr w:rsidR="005D69FA" w:rsidRPr="000C20AD" w:rsidTr="00881BD2">
        <w:trPr>
          <w:trHeight w:val="2787"/>
          <w:jc w:val="center"/>
        </w:trPr>
        <w:tc>
          <w:tcPr>
            <w:tcW w:w="1425" w:type="dxa"/>
            <w:tcBorders>
              <w:top w:val="nil"/>
              <w:left w:val="nil"/>
              <w:bottom w:val="nil"/>
              <w:right w:val="nil"/>
            </w:tcBorders>
          </w:tcPr>
          <w:p w:rsidR="005D69FA" w:rsidRPr="0011384A" w:rsidRDefault="005D69FA" w:rsidP="005D69FA">
            <w:pPr>
              <w:pStyle w:val="Tabletext0"/>
              <w:spacing w:after="0"/>
              <w:rPr>
                <w:sz w:val="20"/>
              </w:rPr>
            </w:pPr>
          </w:p>
        </w:tc>
        <w:tc>
          <w:tcPr>
            <w:tcW w:w="2251" w:type="dxa"/>
            <w:tcBorders>
              <w:top w:val="nil"/>
              <w:left w:val="nil"/>
              <w:bottom w:val="nil"/>
              <w:right w:val="nil"/>
            </w:tcBorders>
          </w:tcPr>
          <w:p w:rsidR="005D69FA" w:rsidRPr="0011384A" w:rsidRDefault="005D69FA" w:rsidP="005D69FA">
            <w:pPr>
              <w:pStyle w:val="Tabletext0"/>
              <w:spacing w:after="0"/>
              <w:rPr>
                <w:b/>
                <w:bCs/>
                <w:sz w:val="20"/>
                <w:lang w:eastAsia="zh-CN"/>
              </w:rPr>
            </w:pPr>
            <w:r w:rsidRPr="0011384A">
              <w:rPr>
                <w:rFonts w:hint="eastAsia"/>
                <w:b/>
                <w:bCs/>
                <w:sz w:val="20"/>
                <w:lang w:eastAsia="zh-CN"/>
              </w:rPr>
              <w:t>管理人员</w:t>
            </w:r>
          </w:p>
          <w:p w:rsidR="005D69FA" w:rsidRPr="0011384A" w:rsidRDefault="005D69FA" w:rsidP="005D69FA">
            <w:pPr>
              <w:pStyle w:val="Tabletext0"/>
              <w:spacing w:after="0"/>
              <w:ind w:left="287" w:hanging="287"/>
              <w:rPr>
                <w:sz w:val="20"/>
                <w:lang w:eastAsia="zh-CN"/>
              </w:rPr>
            </w:pPr>
            <w:r w:rsidRPr="0011384A">
              <w:rPr>
                <w:sz w:val="20"/>
                <w:lang w:eastAsia="zh-CN"/>
              </w:rPr>
              <w:t>–</w:t>
            </w:r>
            <w:r w:rsidRPr="0011384A">
              <w:rPr>
                <w:rFonts w:hint="eastAsia"/>
                <w:sz w:val="20"/>
                <w:lang w:eastAsia="zh-CN"/>
              </w:rPr>
              <w:tab/>
            </w:r>
            <w:r w:rsidRPr="0011384A">
              <w:rPr>
                <w:rFonts w:hint="eastAsia"/>
                <w:sz w:val="20"/>
                <w:lang w:eastAsia="zh-CN"/>
              </w:rPr>
              <w:t>项目管理</w:t>
            </w:r>
          </w:p>
          <w:p w:rsidR="005D69FA" w:rsidRPr="0011384A" w:rsidRDefault="005D69FA" w:rsidP="005D69FA">
            <w:pPr>
              <w:pStyle w:val="Tabletext0"/>
              <w:spacing w:after="0"/>
              <w:ind w:left="287" w:hanging="287"/>
              <w:rPr>
                <w:sz w:val="20"/>
                <w:lang w:eastAsia="zh-CN"/>
              </w:rPr>
            </w:pPr>
            <w:r w:rsidRPr="0011384A">
              <w:rPr>
                <w:sz w:val="20"/>
                <w:lang w:eastAsia="zh-CN"/>
              </w:rPr>
              <w:t>–</w:t>
            </w:r>
            <w:r w:rsidRPr="0011384A">
              <w:rPr>
                <w:rFonts w:hint="eastAsia"/>
                <w:sz w:val="20"/>
                <w:lang w:eastAsia="zh-CN"/>
              </w:rPr>
              <w:tab/>
            </w:r>
            <w:r w:rsidRPr="0011384A">
              <w:rPr>
                <w:rFonts w:hint="eastAsia"/>
                <w:sz w:val="20"/>
                <w:lang w:eastAsia="zh-CN"/>
              </w:rPr>
              <w:t>社交</w:t>
            </w:r>
          </w:p>
          <w:p w:rsidR="005D69FA" w:rsidRPr="0011384A" w:rsidRDefault="005D69FA" w:rsidP="005D69FA">
            <w:pPr>
              <w:pStyle w:val="Tabletext0"/>
              <w:spacing w:after="0"/>
              <w:ind w:left="287" w:hanging="287"/>
              <w:rPr>
                <w:sz w:val="20"/>
                <w:lang w:eastAsia="zh-CN"/>
              </w:rPr>
            </w:pPr>
            <w:r w:rsidRPr="0011384A">
              <w:rPr>
                <w:sz w:val="20"/>
                <w:lang w:eastAsia="zh-CN"/>
              </w:rPr>
              <w:t>–</w:t>
            </w:r>
            <w:r w:rsidRPr="0011384A">
              <w:rPr>
                <w:rFonts w:hint="eastAsia"/>
                <w:sz w:val="20"/>
                <w:lang w:eastAsia="zh-CN"/>
              </w:rPr>
              <w:tab/>
            </w:r>
            <w:r w:rsidRPr="0011384A">
              <w:rPr>
                <w:rFonts w:hint="eastAsia"/>
                <w:sz w:val="20"/>
                <w:lang w:eastAsia="zh-CN"/>
              </w:rPr>
              <w:t>沟通和互动能力（特别是启动程序）</w:t>
            </w:r>
          </w:p>
          <w:p w:rsidR="005D69FA" w:rsidRPr="0011384A" w:rsidRDefault="005D69FA" w:rsidP="005D69FA">
            <w:pPr>
              <w:pStyle w:val="Tabletext0"/>
              <w:spacing w:after="0"/>
              <w:ind w:left="287" w:hanging="287"/>
              <w:rPr>
                <w:sz w:val="20"/>
                <w:lang w:eastAsia="zh-CN"/>
              </w:rPr>
            </w:pPr>
            <w:r w:rsidRPr="0011384A">
              <w:rPr>
                <w:sz w:val="20"/>
                <w:lang w:eastAsia="zh-CN"/>
              </w:rPr>
              <w:t>–</w:t>
            </w:r>
            <w:r w:rsidRPr="0011384A">
              <w:rPr>
                <w:rFonts w:hint="eastAsia"/>
                <w:sz w:val="20"/>
                <w:lang w:eastAsia="zh-CN"/>
              </w:rPr>
              <w:tab/>
            </w:r>
            <w:r w:rsidRPr="0011384A">
              <w:rPr>
                <w:rFonts w:hint="eastAsia"/>
                <w:sz w:val="20"/>
                <w:lang w:eastAsia="zh-CN"/>
              </w:rPr>
              <w:t>财务和时间控制</w:t>
            </w:r>
          </w:p>
          <w:p w:rsidR="005D69FA" w:rsidRPr="0011384A" w:rsidRDefault="005D69FA" w:rsidP="005D69FA">
            <w:pPr>
              <w:pStyle w:val="Tabletext0"/>
              <w:spacing w:after="0"/>
              <w:ind w:left="287" w:hanging="287"/>
              <w:rPr>
                <w:sz w:val="20"/>
                <w:lang w:eastAsia="zh-CN"/>
              </w:rPr>
            </w:pPr>
            <w:r w:rsidRPr="0011384A">
              <w:rPr>
                <w:sz w:val="20"/>
                <w:lang w:eastAsia="zh-CN"/>
              </w:rPr>
              <w:t>–</w:t>
            </w:r>
            <w:r w:rsidRPr="0011384A">
              <w:rPr>
                <w:rFonts w:hint="eastAsia"/>
                <w:sz w:val="20"/>
                <w:lang w:eastAsia="zh-CN"/>
              </w:rPr>
              <w:tab/>
            </w:r>
            <w:r w:rsidRPr="0011384A">
              <w:rPr>
                <w:rFonts w:hint="eastAsia"/>
                <w:sz w:val="20"/>
                <w:lang w:eastAsia="zh-CN"/>
              </w:rPr>
              <w:t>使用基于</w:t>
            </w:r>
            <w:r w:rsidRPr="0011384A">
              <w:rPr>
                <w:rFonts w:hint="eastAsia"/>
                <w:sz w:val="20"/>
                <w:lang w:eastAsia="zh-CN"/>
              </w:rPr>
              <w:t>IT</w:t>
            </w:r>
            <w:r w:rsidRPr="0011384A">
              <w:rPr>
                <w:rFonts w:hint="eastAsia"/>
                <w:sz w:val="20"/>
                <w:lang w:eastAsia="zh-CN"/>
              </w:rPr>
              <w:t>的项目</w:t>
            </w:r>
          </w:p>
          <w:p w:rsidR="005D69FA" w:rsidRPr="0011384A" w:rsidRDefault="005D69FA" w:rsidP="005D69FA">
            <w:pPr>
              <w:pStyle w:val="Tabletext0"/>
              <w:spacing w:after="0"/>
              <w:ind w:left="287" w:hanging="287"/>
              <w:rPr>
                <w:sz w:val="20"/>
              </w:rPr>
            </w:pPr>
            <w:r w:rsidRPr="0011384A">
              <w:rPr>
                <w:sz w:val="20"/>
              </w:rPr>
              <w:t>–</w:t>
            </w:r>
            <w:r w:rsidRPr="0011384A">
              <w:rPr>
                <w:rFonts w:hint="eastAsia"/>
                <w:sz w:val="20"/>
              </w:rPr>
              <w:tab/>
            </w:r>
            <w:r w:rsidRPr="0011384A">
              <w:rPr>
                <w:rFonts w:hint="eastAsia"/>
                <w:sz w:val="20"/>
              </w:rPr>
              <w:t>管理工具</w:t>
            </w:r>
          </w:p>
        </w:tc>
        <w:tc>
          <w:tcPr>
            <w:tcW w:w="1720" w:type="dxa"/>
            <w:tcBorders>
              <w:top w:val="nil"/>
              <w:left w:val="nil"/>
              <w:bottom w:val="nil"/>
              <w:right w:val="nil"/>
            </w:tcBorders>
          </w:tcPr>
          <w:p w:rsidR="005D69FA" w:rsidRPr="0011384A" w:rsidRDefault="005D69FA" w:rsidP="005D69FA">
            <w:pPr>
              <w:pStyle w:val="Tabletext0"/>
              <w:spacing w:after="0"/>
              <w:ind w:left="304" w:hanging="304"/>
              <w:rPr>
                <w:sz w:val="20"/>
                <w:lang w:eastAsia="zh-CN"/>
              </w:rPr>
            </w:pPr>
            <w:r w:rsidRPr="0011384A">
              <w:rPr>
                <w:sz w:val="20"/>
                <w:lang w:eastAsia="zh-CN"/>
              </w:rPr>
              <w:t>–</w:t>
            </w:r>
            <w:r w:rsidRPr="0011384A">
              <w:rPr>
                <w:rFonts w:hint="eastAsia"/>
                <w:sz w:val="20"/>
                <w:lang w:eastAsia="zh-CN"/>
              </w:rPr>
              <w:tab/>
            </w:r>
            <w:r w:rsidRPr="0011384A">
              <w:rPr>
                <w:rFonts w:hint="eastAsia"/>
                <w:sz w:val="20"/>
                <w:lang w:eastAsia="zh-CN"/>
              </w:rPr>
              <w:t>中心工作：组织建设性稀有资源团队</w:t>
            </w:r>
          </w:p>
          <w:p w:rsidR="005D69FA" w:rsidRPr="0011384A" w:rsidRDefault="005D69FA" w:rsidP="005D69FA">
            <w:pPr>
              <w:pStyle w:val="Tabletext0"/>
              <w:spacing w:after="0"/>
              <w:ind w:left="304" w:hanging="304"/>
              <w:rPr>
                <w:sz w:val="20"/>
                <w:lang w:eastAsia="zh-CN"/>
              </w:rPr>
            </w:pPr>
            <w:r w:rsidRPr="0011384A">
              <w:rPr>
                <w:sz w:val="20"/>
                <w:lang w:eastAsia="zh-CN"/>
              </w:rPr>
              <w:t>–</w:t>
            </w:r>
            <w:r w:rsidRPr="0011384A">
              <w:rPr>
                <w:rFonts w:hint="eastAsia"/>
                <w:sz w:val="20"/>
                <w:lang w:eastAsia="zh-CN"/>
              </w:rPr>
              <w:tab/>
            </w:r>
            <w:r w:rsidRPr="0011384A">
              <w:rPr>
                <w:rFonts w:hint="eastAsia"/>
                <w:sz w:val="20"/>
                <w:lang w:eastAsia="zh-CN"/>
              </w:rPr>
              <w:t>沟通</w:t>
            </w:r>
            <w:r w:rsidRPr="0011384A">
              <w:rPr>
                <w:rFonts w:hint="eastAsia"/>
                <w:sz w:val="20"/>
                <w:lang w:eastAsia="zh-CN"/>
              </w:rPr>
              <w:t>/</w:t>
            </w:r>
            <w:r w:rsidRPr="0011384A">
              <w:rPr>
                <w:rFonts w:hint="eastAsia"/>
                <w:sz w:val="20"/>
                <w:lang w:eastAsia="zh-CN"/>
              </w:rPr>
              <w:t>互动（不同的领导能力）</w:t>
            </w:r>
          </w:p>
        </w:tc>
        <w:tc>
          <w:tcPr>
            <w:tcW w:w="1987" w:type="dxa"/>
            <w:tcBorders>
              <w:top w:val="nil"/>
              <w:left w:val="nil"/>
              <w:bottom w:val="nil"/>
              <w:right w:val="nil"/>
            </w:tcBorders>
          </w:tcPr>
          <w:p w:rsidR="005D69FA" w:rsidRPr="0011384A" w:rsidRDefault="005D69FA" w:rsidP="005D69FA">
            <w:pPr>
              <w:pStyle w:val="Tabletext0"/>
              <w:spacing w:after="0"/>
              <w:ind w:left="291" w:hanging="233"/>
              <w:rPr>
                <w:sz w:val="20"/>
                <w:lang w:eastAsia="zh-CN"/>
              </w:rPr>
            </w:pPr>
            <w:r w:rsidRPr="0011384A">
              <w:rPr>
                <w:sz w:val="20"/>
                <w:lang w:eastAsia="zh-CN"/>
              </w:rPr>
              <w:t>–</w:t>
            </w:r>
            <w:r w:rsidRPr="0011384A">
              <w:rPr>
                <w:rFonts w:hint="eastAsia"/>
                <w:sz w:val="20"/>
                <w:lang w:eastAsia="zh-CN"/>
              </w:rPr>
              <w:tab/>
            </w:r>
            <w:r w:rsidRPr="0011384A">
              <w:rPr>
                <w:rFonts w:hint="eastAsia"/>
                <w:sz w:val="20"/>
                <w:lang w:eastAsia="zh-CN"/>
              </w:rPr>
              <w:t>重要的不仅是个人技能，还需要具有建设性的团队工作</w:t>
            </w:r>
          </w:p>
          <w:p w:rsidR="005D69FA" w:rsidRPr="0011384A" w:rsidRDefault="005D69FA" w:rsidP="005D69FA">
            <w:pPr>
              <w:pStyle w:val="Tabletext0"/>
              <w:spacing w:after="0"/>
              <w:ind w:left="291" w:hanging="233"/>
              <w:rPr>
                <w:sz w:val="20"/>
                <w:lang w:eastAsia="zh-CN"/>
              </w:rPr>
            </w:pPr>
            <w:r w:rsidRPr="0011384A">
              <w:rPr>
                <w:sz w:val="20"/>
                <w:lang w:eastAsia="zh-CN"/>
              </w:rPr>
              <w:t>–</w:t>
            </w:r>
            <w:r w:rsidRPr="0011384A">
              <w:rPr>
                <w:rFonts w:hint="eastAsia"/>
                <w:sz w:val="20"/>
                <w:lang w:eastAsia="zh-CN"/>
              </w:rPr>
              <w:tab/>
            </w:r>
            <w:r w:rsidRPr="0011384A">
              <w:rPr>
                <w:rFonts w:hint="eastAsia"/>
                <w:sz w:val="20"/>
                <w:lang w:eastAsia="zh-CN"/>
              </w:rPr>
              <w:t>需要不同的管理风格：开放的态度</w:t>
            </w:r>
          </w:p>
          <w:p w:rsidR="005D69FA" w:rsidRPr="0011384A" w:rsidRDefault="005D69FA" w:rsidP="005D69FA">
            <w:pPr>
              <w:pStyle w:val="Tabletext0"/>
              <w:spacing w:after="0"/>
              <w:ind w:left="291" w:hanging="233"/>
              <w:rPr>
                <w:sz w:val="20"/>
                <w:lang w:eastAsia="zh-CN"/>
              </w:rPr>
            </w:pPr>
            <w:r w:rsidRPr="0011384A">
              <w:rPr>
                <w:sz w:val="20"/>
                <w:lang w:eastAsia="zh-CN"/>
              </w:rPr>
              <w:t>–</w:t>
            </w:r>
            <w:r w:rsidRPr="0011384A">
              <w:rPr>
                <w:rFonts w:hint="eastAsia"/>
                <w:sz w:val="20"/>
                <w:lang w:eastAsia="zh-CN"/>
              </w:rPr>
              <w:tab/>
            </w:r>
            <w:r w:rsidRPr="0011384A">
              <w:rPr>
                <w:rFonts w:hint="eastAsia"/>
                <w:sz w:val="20"/>
                <w:lang w:eastAsia="zh-CN"/>
              </w:rPr>
              <w:t>沟通、合作式领导方式</w:t>
            </w:r>
          </w:p>
          <w:p w:rsidR="005D69FA" w:rsidRPr="0011384A" w:rsidRDefault="005D69FA" w:rsidP="005D69FA">
            <w:pPr>
              <w:pStyle w:val="Tabletext0"/>
              <w:spacing w:after="0"/>
              <w:ind w:left="291" w:hanging="233"/>
              <w:rPr>
                <w:sz w:val="20"/>
                <w:lang w:eastAsia="zh-CN"/>
              </w:rPr>
            </w:pPr>
            <w:r w:rsidRPr="0011384A">
              <w:rPr>
                <w:sz w:val="20"/>
                <w:lang w:eastAsia="zh-CN"/>
              </w:rPr>
              <w:t>–</w:t>
            </w:r>
            <w:r w:rsidRPr="0011384A">
              <w:rPr>
                <w:rFonts w:hint="eastAsia"/>
                <w:sz w:val="20"/>
                <w:lang w:eastAsia="zh-CN"/>
              </w:rPr>
              <w:tab/>
            </w:r>
            <w:r w:rsidRPr="0011384A">
              <w:rPr>
                <w:rFonts w:hint="eastAsia"/>
                <w:sz w:val="20"/>
                <w:lang w:eastAsia="zh-CN"/>
              </w:rPr>
              <w:t>承认错误并引以为戒</w:t>
            </w:r>
          </w:p>
          <w:p w:rsidR="005D69FA" w:rsidRPr="0011384A" w:rsidRDefault="005D69FA" w:rsidP="005D69FA">
            <w:pPr>
              <w:pStyle w:val="Tabletext0"/>
              <w:spacing w:after="0"/>
              <w:ind w:left="291" w:hanging="233"/>
              <w:rPr>
                <w:sz w:val="20"/>
              </w:rPr>
            </w:pPr>
            <w:r w:rsidRPr="0011384A">
              <w:rPr>
                <w:sz w:val="20"/>
              </w:rPr>
              <w:t>–</w:t>
            </w:r>
            <w:r w:rsidRPr="0011384A">
              <w:rPr>
                <w:rFonts w:hint="eastAsia"/>
                <w:sz w:val="20"/>
              </w:rPr>
              <w:tab/>
            </w:r>
            <w:r w:rsidRPr="0011384A">
              <w:rPr>
                <w:rFonts w:hint="eastAsia"/>
                <w:sz w:val="20"/>
              </w:rPr>
              <w:t>知识管理</w:t>
            </w:r>
          </w:p>
        </w:tc>
        <w:tc>
          <w:tcPr>
            <w:tcW w:w="1820" w:type="dxa"/>
            <w:tcBorders>
              <w:top w:val="nil"/>
              <w:left w:val="nil"/>
              <w:bottom w:val="nil"/>
              <w:right w:val="nil"/>
            </w:tcBorders>
          </w:tcPr>
          <w:p w:rsidR="005D69FA" w:rsidRPr="0011384A" w:rsidRDefault="005D69FA" w:rsidP="005D69FA">
            <w:pPr>
              <w:pStyle w:val="Tabletext0"/>
              <w:spacing w:after="0"/>
              <w:ind w:left="292" w:hanging="292"/>
              <w:rPr>
                <w:sz w:val="20"/>
                <w:lang w:eastAsia="zh-CN"/>
              </w:rPr>
            </w:pPr>
            <w:r w:rsidRPr="0011384A">
              <w:rPr>
                <w:sz w:val="20"/>
                <w:lang w:eastAsia="zh-CN"/>
              </w:rPr>
              <w:t>–</w:t>
            </w:r>
            <w:r w:rsidRPr="0011384A">
              <w:rPr>
                <w:rFonts w:hint="eastAsia"/>
                <w:sz w:val="20"/>
                <w:lang w:eastAsia="zh-CN"/>
              </w:rPr>
              <w:tab/>
            </w:r>
            <w:r w:rsidRPr="0011384A">
              <w:rPr>
                <w:rFonts w:hint="eastAsia"/>
                <w:sz w:val="20"/>
                <w:lang w:eastAsia="zh-CN"/>
              </w:rPr>
              <w:t>在人员更换时管理好机构</w:t>
            </w:r>
          </w:p>
          <w:p w:rsidR="005D69FA" w:rsidRPr="0011384A" w:rsidRDefault="005D69FA" w:rsidP="005D69FA">
            <w:pPr>
              <w:pStyle w:val="Tabletext0"/>
              <w:spacing w:after="0"/>
              <w:ind w:left="292" w:hanging="292"/>
              <w:rPr>
                <w:sz w:val="20"/>
                <w:lang w:eastAsia="zh-CN"/>
              </w:rPr>
            </w:pPr>
            <w:r w:rsidRPr="0011384A">
              <w:rPr>
                <w:sz w:val="20"/>
                <w:lang w:eastAsia="zh-CN"/>
              </w:rPr>
              <w:t>–</w:t>
            </w:r>
            <w:r w:rsidRPr="0011384A">
              <w:rPr>
                <w:rFonts w:hint="eastAsia"/>
                <w:sz w:val="20"/>
                <w:lang w:eastAsia="zh-CN"/>
              </w:rPr>
              <w:tab/>
            </w:r>
            <w:r w:rsidRPr="0011384A">
              <w:rPr>
                <w:rFonts w:hint="eastAsia"/>
                <w:sz w:val="20"/>
                <w:lang w:eastAsia="zh-CN"/>
              </w:rPr>
              <w:t>避免青黄不接</w:t>
            </w:r>
          </w:p>
          <w:p w:rsidR="005D69FA" w:rsidRPr="0011384A" w:rsidRDefault="005D69FA" w:rsidP="005D69FA">
            <w:pPr>
              <w:pStyle w:val="Tabletext0"/>
              <w:spacing w:after="0"/>
              <w:ind w:left="292" w:hanging="292"/>
              <w:rPr>
                <w:sz w:val="20"/>
                <w:lang w:eastAsia="zh-CN"/>
              </w:rPr>
            </w:pPr>
            <w:r w:rsidRPr="0011384A">
              <w:rPr>
                <w:sz w:val="20"/>
                <w:lang w:eastAsia="zh-CN"/>
              </w:rPr>
              <w:t>–</w:t>
            </w:r>
            <w:r w:rsidRPr="0011384A">
              <w:rPr>
                <w:rFonts w:hint="eastAsia"/>
                <w:sz w:val="20"/>
                <w:lang w:eastAsia="zh-CN"/>
              </w:rPr>
              <w:tab/>
            </w:r>
            <w:r w:rsidRPr="0011384A">
              <w:rPr>
                <w:rFonts w:hint="eastAsia"/>
                <w:sz w:val="20"/>
                <w:lang w:eastAsia="zh-CN"/>
              </w:rPr>
              <w:t>通过内部管理开发程序和一些外部企业程序进行招聘</w:t>
            </w:r>
          </w:p>
        </w:tc>
      </w:tr>
      <w:tr w:rsidR="005D69FA" w:rsidRPr="000C20AD" w:rsidTr="00881BD2">
        <w:trPr>
          <w:trHeight w:val="346"/>
          <w:jc w:val="center"/>
        </w:trPr>
        <w:tc>
          <w:tcPr>
            <w:tcW w:w="9202" w:type="dxa"/>
            <w:gridSpan w:val="5"/>
            <w:tcBorders>
              <w:top w:val="nil"/>
              <w:left w:val="nil"/>
              <w:bottom w:val="single" w:sz="4" w:space="0" w:color="auto"/>
              <w:right w:val="nil"/>
            </w:tcBorders>
          </w:tcPr>
          <w:p w:rsidR="005D69FA" w:rsidRPr="00C137A4" w:rsidRDefault="005D69FA" w:rsidP="005D69FA">
            <w:pPr>
              <w:pStyle w:val="Tabletext0"/>
              <w:rPr>
                <w:sz w:val="18"/>
                <w:szCs w:val="18"/>
              </w:rPr>
            </w:pPr>
            <w:r w:rsidRPr="00C137A4">
              <w:rPr>
                <w:rFonts w:hint="eastAsia"/>
                <w:sz w:val="18"/>
                <w:szCs w:val="18"/>
              </w:rPr>
              <w:t>来源：</w:t>
            </w:r>
            <w:r w:rsidRPr="00C137A4">
              <w:rPr>
                <w:rFonts w:hint="eastAsia"/>
                <w:sz w:val="18"/>
                <w:szCs w:val="18"/>
              </w:rPr>
              <w:t>Latniak and Schmidt Dilcher</w:t>
            </w:r>
            <w:r w:rsidRPr="00C137A4">
              <w:rPr>
                <w:rFonts w:hint="eastAsia"/>
                <w:sz w:val="18"/>
                <w:szCs w:val="18"/>
              </w:rPr>
              <w:t>，</w:t>
            </w:r>
            <w:r w:rsidRPr="00C137A4">
              <w:rPr>
                <w:rFonts w:hint="eastAsia"/>
                <w:sz w:val="18"/>
                <w:szCs w:val="18"/>
              </w:rPr>
              <w:t>2000</w:t>
            </w:r>
            <w:r w:rsidRPr="00C137A4">
              <w:rPr>
                <w:rFonts w:hint="eastAsia"/>
                <w:sz w:val="18"/>
                <w:szCs w:val="18"/>
              </w:rPr>
              <w:t>年</w:t>
            </w:r>
          </w:p>
        </w:tc>
      </w:tr>
    </w:tbl>
    <w:p w:rsidR="00C137A4" w:rsidRDefault="00C137A4" w:rsidP="00C137A4">
      <w:pPr>
        <w:pStyle w:val="FigureSource"/>
        <w:rPr>
          <w:lang w:eastAsia="zh-CN"/>
        </w:rPr>
      </w:pPr>
    </w:p>
    <w:p w:rsidR="00C137A4" w:rsidRDefault="00C137A4" w:rsidP="005D69FA">
      <w:pPr>
        <w:pStyle w:val="Normalaftertitle0"/>
        <w:rPr>
          <w:rFonts w:ascii="SimSun" w:hAnsi="SimSun" w:cs="SimSun"/>
          <w:lang w:eastAsia="zh-CN"/>
        </w:rPr>
      </w:pPr>
    </w:p>
    <w:p w:rsidR="005D69FA" w:rsidRDefault="005D69FA" w:rsidP="005D69FA">
      <w:pPr>
        <w:ind w:firstLineChars="200" w:firstLine="440"/>
        <w:rPr>
          <w:lang w:eastAsia="zh-CN"/>
        </w:rPr>
      </w:pPr>
      <w:r w:rsidRPr="000C20AD">
        <w:rPr>
          <w:rFonts w:hint="eastAsia"/>
          <w:lang w:eastAsia="zh-CN"/>
        </w:rPr>
        <w:t>这些研究对于制定</w:t>
      </w:r>
      <w:r>
        <w:rPr>
          <w:rFonts w:hint="eastAsia"/>
          <w:lang w:eastAsia="zh-CN"/>
        </w:rPr>
        <w:t>旨在</w:t>
      </w:r>
      <w:r w:rsidRPr="000C20AD">
        <w:rPr>
          <w:rFonts w:hint="eastAsia"/>
          <w:lang w:eastAsia="zh-CN"/>
        </w:rPr>
        <w:t>提高技能水平并寻找适当的人才的公共政策至关重要，从而发展一支具有高度技能并能满足经济需求的劳动力队伍。可以向欧盟一样采取不同举措</w:t>
      </w:r>
      <w:r w:rsidRPr="003715C6">
        <w:rPr>
          <w:vertAlign w:val="superscript"/>
        </w:rPr>
        <w:footnoteReference w:id="19"/>
      </w:r>
      <w:r w:rsidRPr="000C20AD">
        <w:rPr>
          <w:rFonts w:hint="eastAsia"/>
          <w:lang w:eastAsia="zh-CN"/>
        </w:rPr>
        <w:t>：</w:t>
      </w:r>
    </w:p>
    <w:p w:rsidR="005D69FA" w:rsidRPr="0046607F" w:rsidRDefault="005D69FA" w:rsidP="005D69FA">
      <w:pPr>
        <w:pStyle w:val="enumlev1"/>
        <w:rPr>
          <w:lang w:eastAsia="zh-CN"/>
        </w:rPr>
      </w:pPr>
      <w:r>
        <w:rPr>
          <w:lang w:eastAsia="zh-CN"/>
        </w:rPr>
        <w:lastRenderedPageBreak/>
        <w:t>•</w:t>
      </w:r>
      <w:r>
        <w:rPr>
          <w:rFonts w:hint="eastAsia"/>
          <w:lang w:eastAsia="zh-CN"/>
        </w:rPr>
        <w:tab/>
      </w:r>
      <w:r w:rsidRPr="000C20AD">
        <w:rPr>
          <w:rFonts w:hint="eastAsia"/>
          <w:lang w:eastAsia="zh-CN"/>
        </w:rPr>
        <w:t>促进知识工人跨边界和跨行业的流动，因此使高技能层面人员的供求关系得到满足。</w:t>
      </w:r>
      <w:r w:rsidRPr="0046607F">
        <w:rPr>
          <w:rFonts w:hint="eastAsia"/>
          <w:lang w:eastAsia="zh-CN"/>
        </w:rPr>
        <w:t>欧洲委员会推出了一项工作调动行动计划</w:t>
      </w:r>
      <w:r w:rsidRPr="00FF3FA0">
        <w:rPr>
          <w:vertAlign w:val="superscript"/>
        </w:rPr>
        <w:footnoteReference w:id="20"/>
      </w:r>
      <w:r w:rsidRPr="0046607F">
        <w:rPr>
          <w:rFonts w:hint="eastAsia"/>
          <w:lang w:eastAsia="zh-CN"/>
        </w:rPr>
        <w:t>（</w:t>
      </w:r>
      <w:r w:rsidRPr="0046607F">
        <w:rPr>
          <w:lang w:eastAsia="zh-CN"/>
        </w:rPr>
        <w:t>2007-2010</w:t>
      </w:r>
      <w:r w:rsidRPr="0046607F">
        <w:rPr>
          <w:rFonts w:hint="eastAsia"/>
          <w:lang w:eastAsia="zh-CN"/>
        </w:rPr>
        <w:t>年），旨在完善有关人员调动的立法和行政做法，确保各层面的管理机构为调动提供政策支持，加强</w:t>
      </w:r>
      <w:r w:rsidRPr="0046607F">
        <w:rPr>
          <w:lang w:eastAsia="zh-CN"/>
        </w:rPr>
        <w:t>EURES</w:t>
      </w:r>
      <w:r w:rsidRPr="0046607F">
        <w:rPr>
          <w:rFonts w:hint="eastAsia"/>
          <w:lang w:eastAsia="zh-CN"/>
        </w:rPr>
        <w:t>（欧洲就业局）作为促进人员及其家属调动，提高大众对调动的可能性及好处的认识的综合性机构的了解。</w:t>
      </w:r>
    </w:p>
    <w:p w:rsidR="005D69FA" w:rsidRPr="0046607F" w:rsidRDefault="005D69FA" w:rsidP="005D69FA">
      <w:pPr>
        <w:pStyle w:val="enumlev1"/>
        <w:rPr>
          <w:lang w:eastAsia="zh-CN"/>
        </w:rPr>
      </w:pPr>
      <w:r w:rsidRPr="0046607F">
        <w:rPr>
          <w:lang w:eastAsia="zh-CN"/>
        </w:rPr>
        <w:t>•</w:t>
      </w:r>
      <w:r>
        <w:rPr>
          <w:rFonts w:hint="eastAsia"/>
          <w:lang w:eastAsia="zh-CN"/>
        </w:rPr>
        <w:tab/>
      </w:r>
      <w:r w:rsidRPr="0046607F">
        <w:rPr>
          <w:rFonts w:hint="eastAsia"/>
          <w:lang w:eastAsia="zh-CN"/>
        </w:rPr>
        <w:t>在各个层面提供更好的终生学习机会，以通过教育、职业培训项目应对就业需求的迅速变化。</w:t>
      </w:r>
    </w:p>
    <w:p w:rsidR="005D69FA" w:rsidRPr="0046607F" w:rsidRDefault="005D69FA" w:rsidP="005D69FA">
      <w:pPr>
        <w:pStyle w:val="enumlev1"/>
        <w:rPr>
          <w:lang w:eastAsia="zh-CN"/>
        </w:rPr>
      </w:pPr>
      <w:r w:rsidRPr="0046607F">
        <w:rPr>
          <w:lang w:eastAsia="zh-CN"/>
        </w:rPr>
        <w:t>•</w:t>
      </w:r>
      <w:r w:rsidRPr="0046607F">
        <w:rPr>
          <w:rFonts w:hint="eastAsia"/>
          <w:lang w:eastAsia="zh-CN"/>
        </w:rPr>
        <w:tab/>
      </w:r>
      <w:r w:rsidRPr="0046607F">
        <w:rPr>
          <w:rFonts w:hint="eastAsia"/>
          <w:lang w:eastAsia="zh-CN"/>
        </w:rPr>
        <w:t>为教育和培训合作确定战略框架。欧盟通过的战略文件</w:t>
      </w:r>
      <w:r w:rsidRPr="00FF3FA0">
        <w:rPr>
          <w:vertAlign w:val="superscript"/>
        </w:rPr>
        <w:footnoteReference w:id="21"/>
      </w:r>
      <w:r w:rsidRPr="0046607F">
        <w:rPr>
          <w:rFonts w:hint="eastAsia"/>
          <w:lang w:eastAsia="zh-CN"/>
        </w:rPr>
        <w:t>确定了以下四个长期战略目标：</w:t>
      </w:r>
    </w:p>
    <w:p w:rsidR="005D69FA" w:rsidRPr="0046607F" w:rsidRDefault="005D69FA" w:rsidP="005D69FA">
      <w:pPr>
        <w:pStyle w:val="enumlev2"/>
        <w:rPr>
          <w:lang w:eastAsia="zh-CN"/>
        </w:rPr>
      </w:pPr>
      <w:r>
        <w:rPr>
          <w:rFonts w:hint="eastAsia"/>
          <w:lang w:eastAsia="zh-CN"/>
        </w:rPr>
        <w:t>1</w:t>
      </w:r>
      <w:r>
        <w:rPr>
          <w:rFonts w:hint="eastAsia"/>
          <w:lang w:eastAsia="zh-CN"/>
        </w:rPr>
        <w:tab/>
      </w:r>
      <w:r w:rsidRPr="0046607F">
        <w:rPr>
          <w:rFonts w:hint="eastAsia"/>
          <w:lang w:eastAsia="zh-CN"/>
        </w:rPr>
        <w:t>实现终生学习和流动；</w:t>
      </w:r>
    </w:p>
    <w:p w:rsidR="005D69FA" w:rsidRPr="0046607F" w:rsidRDefault="005D69FA" w:rsidP="005D69FA">
      <w:pPr>
        <w:pStyle w:val="enumlev2"/>
        <w:rPr>
          <w:lang w:eastAsia="zh-CN"/>
        </w:rPr>
      </w:pPr>
      <w:r>
        <w:rPr>
          <w:rFonts w:hint="eastAsia"/>
          <w:lang w:eastAsia="zh-CN"/>
        </w:rPr>
        <w:t>2</w:t>
      </w:r>
      <w:r>
        <w:rPr>
          <w:rFonts w:hint="eastAsia"/>
          <w:lang w:eastAsia="zh-CN"/>
        </w:rPr>
        <w:tab/>
      </w:r>
      <w:r w:rsidRPr="0046607F">
        <w:rPr>
          <w:rFonts w:hint="eastAsia"/>
          <w:lang w:eastAsia="zh-CN"/>
        </w:rPr>
        <w:t>提高教育和培训的质量和效率；</w:t>
      </w:r>
      <w:r w:rsidRPr="0046607F">
        <w:rPr>
          <w:lang w:eastAsia="zh-CN"/>
        </w:rPr>
        <w:t xml:space="preserve"> </w:t>
      </w:r>
    </w:p>
    <w:p w:rsidR="005D69FA" w:rsidRPr="0046607F" w:rsidRDefault="005D69FA" w:rsidP="005D69FA">
      <w:pPr>
        <w:pStyle w:val="enumlev2"/>
        <w:rPr>
          <w:lang w:eastAsia="zh-CN"/>
        </w:rPr>
      </w:pPr>
      <w:r>
        <w:rPr>
          <w:rFonts w:hint="eastAsia"/>
          <w:lang w:eastAsia="zh-CN"/>
        </w:rPr>
        <w:t>3</w:t>
      </w:r>
      <w:r>
        <w:rPr>
          <w:rFonts w:hint="eastAsia"/>
          <w:lang w:eastAsia="zh-CN"/>
        </w:rPr>
        <w:tab/>
      </w:r>
      <w:r w:rsidRPr="0046607F">
        <w:rPr>
          <w:rFonts w:hint="eastAsia"/>
          <w:lang w:eastAsia="zh-CN"/>
        </w:rPr>
        <w:t>促进平等、社会和谐和公民的积极参与；</w:t>
      </w:r>
      <w:r w:rsidRPr="0046607F">
        <w:rPr>
          <w:lang w:eastAsia="zh-CN"/>
        </w:rPr>
        <w:t xml:space="preserve"> </w:t>
      </w:r>
    </w:p>
    <w:p w:rsidR="005D69FA" w:rsidRPr="0046607F" w:rsidRDefault="005D69FA" w:rsidP="005D69FA">
      <w:pPr>
        <w:pStyle w:val="enumlev2"/>
        <w:rPr>
          <w:lang w:eastAsia="zh-CN"/>
        </w:rPr>
      </w:pPr>
      <w:r>
        <w:rPr>
          <w:rFonts w:hint="eastAsia"/>
          <w:lang w:eastAsia="zh-CN"/>
        </w:rPr>
        <w:t>4</w:t>
      </w:r>
      <w:r>
        <w:rPr>
          <w:rFonts w:hint="eastAsia"/>
          <w:lang w:eastAsia="zh-CN"/>
        </w:rPr>
        <w:tab/>
      </w:r>
      <w:r w:rsidRPr="0046607F">
        <w:rPr>
          <w:rFonts w:hint="eastAsia"/>
          <w:lang w:eastAsia="zh-CN"/>
        </w:rPr>
        <w:t>在教育和培训的各个层面加强创造和创新，包括企业家精神。</w:t>
      </w:r>
    </w:p>
    <w:p w:rsidR="005D69FA" w:rsidRPr="0046607F" w:rsidRDefault="005D69FA" w:rsidP="005D69FA">
      <w:pPr>
        <w:pStyle w:val="enumlev1"/>
        <w:rPr>
          <w:lang w:eastAsia="zh-CN"/>
        </w:rPr>
      </w:pPr>
      <w:r w:rsidRPr="0046607F">
        <w:rPr>
          <w:lang w:eastAsia="zh-CN"/>
        </w:rPr>
        <w:t>•</w:t>
      </w:r>
      <w:r w:rsidRPr="0046607F">
        <w:rPr>
          <w:rFonts w:hint="eastAsia"/>
          <w:lang w:eastAsia="zh-CN"/>
        </w:rPr>
        <w:tab/>
      </w:r>
      <w:r w:rsidRPr="0046607F">
        <w:rPr>
          <w:rFonts w:hint="eastAsia"/>
          <w:lang w:eastAsia="zh-CN"/>
        </w:rPr>
        <w:t>通过财务和税收激励手段。创造就业机会的</w:t>
      </w:r>
      <w:r w:rsidRPr="0046607F">
        <w:rPr>
          <w:lang w:eastAsia="zh-CN"/>
        </w:rPr>
        <w:t>IT</w:t>
      </w:r>
      <w:r w:rsidRPr="0046607F">
        <w:rPr>
          <w:rFonts w:hint="eastAsia"/>
          <w:lang w:eastAsia="zh-CN"/>
        </w:rPr>
        <w:t>公司可根据新创造的就业数量或类别直接获得税收减免。</w:t>
      </w:r>
      <w:r w:rsidRPr="0046607F">
        <w:rPr>
          <w:lang w:eastAsia="zh-CN"/>
        </w:rPr>
        <w:t xml:space="preserve"> </w:t>
      </w:r>
    </w:p>
    <w:p w:rsidR="005D69FA" w:rsidRPr="0046607F" w:rsidRDefault="005D69FA" w:rsidP="005D69FA">
      <w:pPr>
        <w:pStyle w:val="enumlev1"/>
        <w:rPr>
          <w:lang w:eastAsia="zh-CN"/>
        </w:rPr>
      </w:pPr>
      <w:r w:rsidRPr="0046607F">
        <w:rPr>
          <w:lang w:eastAsia="zh-CN"/>
        </w:rPr>
        <w:t>•</w:t>
      </w:r>
      <w:r w:rsidRPr="0046607F">
        <w:rPr>
          <w:rFonts w:hint="eastAsia"/>
          <w:lang w:eastAsia="zh-CN"/>
        </w:rPr>
        <w:tab/>
      </w:r>
      <w:r w:rsidRPr="0046607F">
        <w:rPr>
          <w:rFonts w:hint="eastAsia"/>
          <w:lang w:eastAsia="zh-CN"/>
        </w:rPr>
        <w:t>就业战略还应和针对少数人群的社会政策相结合。举例而言，为使弱势群体（残疾人、老年人和低收入人群）获得更多工作机会，政府可颁布一系列法律和规定，鼓励各实体为满足需求提供某种就业机会，由此使成本低于对这类人群的直接照顾。这些合格的企业可在税收、银行贷款、土地和外汇领域获得优惠政策。在</w:t>
      </w:r>
      <w:r w:rsidRPr="0046607F">
        <w:rPr>
          <w:lang w:eastAsia="zh-CN"/>
        </w:rPr>
        <w:t>中国</w:t>
      </w:r>
      <w:r w:rsidRPr="00FF3FA0">
        <w:rPr>
          <w:vertAlign w:val="superscript"/>
        </w:rPr>
        <w:footnoteReference w:id="22"/>
      </w:r>
      <w:r w:rsidRPr="0046607F">
        <w:rPr>
          <w:rFonts w:hint="eastAsia"/>
          <w:lang w:eastAsia="zh-CN"/>
        </w:rPr>
        <w:t>，一些软件公司和多家信息服务提供商承诺为弱势人群创造就业机会以充分利用上述措施。雇用这类人群的举措有时是由一些运营商直接采用的。</w:t>
      </w:r>
      <w:r w:rsidRPr="0046607F">
        <w:rPr>
          <w:lang w:eastAsia="zh-CN"/>
        </w:rPr>
        <w:t>加蓬</w:t>
      </w:r>
      <w:r w:rsidRPr="0046607F">
        <w:rPr>
          <w:rFonts w:hint="eastAsia"/>
          <w:lang w:eastAsia="zh-CN"/>
        </w:rPr>
        <w:t>就是这种情况</w:t>
      </w:r>
      <w:r w:rsidRPr="00FF3FA0">
        <w:rPr>
          <w:vertAlign w:val="superscript"/>
        </w:rPr>
        <w:footnoteReference w:id="23"/>
      </w:r>
      <w:r w:rsidRPr="0046607F">
        <w:rPr>
          <w:rFonts w:hint="eastAsia"/>
          <w:lang w:eastAsia="zh-CN"/>
        </w:rPr>
        <w:t>。运营商</w:t>
      </w:r>
      <w:r w:rsidRPr="0046607F">
        <w:rPr>
          <w:rFonts w:hint="eastAsia"/>
          <w:lang w:eastAsia="zh-CN"/>
        </w:rPr>
        <w:t>MOOV</w:t>
      </w:r>
      <w:r w:rsidRPr="0046607F">
        <w:rPr>
          <w:rFonts w:hint="eastAsia"/>
          <w:lang w:eastAsia="zh-CN"/>
        </w:rPr>
        <w:t>推出一项举措，通过向残疾人提供配备移动电话亭的车辆使残疾人得到雇佣。</w:t>
      </w:r>
      <w:r w:rsidRPr="0046607F">
        <w:rPr>
          <w:lang w:eastAsia="zh-CN"/>
        </w:rPr>
        <w:t xml:space="preserve"> </w:t>
      </w:r>
    </w:p>
    <w:p w:rsidR="005D69FA" w:rsidRDefault="005D69FA" w:rsidP="005D69FA">
      <w:pPr>
        <w:ind w:firstLineChars="200" w:firstLine="440"/>
        <w:rPr>
          <w:lang w:eastAsia="zh-CN"/>
        </w:rPr>
      </w:pPr>
      <w:r w:rsidRPr="0046607F">
        <w:rPr>
          <w:rFonts w:hint="eastAsia"/>
          <w:lang w:eastAsia="zh-CN"/>
        </w:rPr>
        <w:t>为使企业保持竞争力，有必要从长远分析未来的需求，从而做到未雨绸缪。</w:t>
      </w:r>
      <w:r w:rsidRPr="0046607F">
        <w:rPr>
          <w:lang w:eastAsia="zh-CN"/>
        </w:rPr>
        <w:t>Orange</w:t>
      </w:r>
      <w:r w:rsidRPr="0046607F">
        <w:rPr>
          <w:rFonts w:hint="eastAsia"/>
          <w:lang w:eastAsia="zh-CN"/>
        </w:rPr>
        <w:t>集团于</w:t>
      </w:r>
      <w:r w:rsidRPr="0046607F">
        <w:rPr>
          <w:rFonts w:hint="eastAsia"/>
          <w:lang w:eastAsia="zh-CN"/>
        </w:rPr>
        <w:t>2005</w:t>
      </w:r>
      <w:r w:rsidRPr="0046607F">
        <w:rPr>
          <w:rFonts w:hint="eastAsia"/>
          <w:lang w:eastAsia="zh-CN"/>
        </w:rPr>
        <w:t>年推出一个项目，以便对</w:t>
      </w:r>
      <w:r w:rsidRPr="0046607F">
        <w:rPr>
          <w:rFonts w:hint="eastAsia"/>
          <w:lang w:eastAsia="zh-CN"/>
        </w:rPr>
        <w:t>2008</w:t>
      </w:r>
      <w:r w:rsidRPr="0046607F">
        <w:rPr>
          <w:rFonts w:hint="eastAsia"/>
          <w:lang w:eastAsia="zh-CN"/>
        </w:rPr>
        <w:t>年活动的就业、所需要的能力以及该集团不同地理区域情况作出展望。通过这种方法，集团发现（见以下图</w:t>
      </w:r>
      <w:r w:rsidRPr="0046607F">
        <w:rPr>
          <w:rFonts w:hint="eastAsia"/>
          <w:lang w:eastAsia="zh-CN"/>
        </w:rPr>
        <w:t>3</w:t>
      </w:r>
      <w:r w:rsidRPr="0046607F">
        <w:rPr>
          <w:rFonts w:hint="eastAsia"/>
          <w:lang w:eastAsia="zh-CN"/>
        </w:rPr>
        <w:t>），与外界客户直接打交道的员工数量将迅猛增加</w:t>
      </w:r>
      <w:r w:rsidRPr="00FF3FA0">
        <w:rPr>
          <w:vertAlign w:val="superscript"/>
        </w:rPr>
        <w:footnoteReference w:id="24"/>
      </w:r>
      <w:r w:rsidRPr="0046607F">
        <w:rPr>
          <w:rFonts w:hint="eastAsia"/>
          <w:lang w:eastAsia="zh-CN"/>
        </w:rPr>
        <w:t>。随着竞争和私营化带来新的挑战，管理亦随之变化。高层管理和一般管理职位在电信领域内出现增长，并将保持迅猛增长的势头。为部署日益复杂的项目，项目管理能力亦必不可少。</w:t>
      </w:r>
    </w:p>
    <w:p w:rsidR="005D69FA" w:rsidRDefault="005D69FA" w:rsidP="005D69FA">
      <w:pPr>
        <w:tabs>
          <w:tab w:val="clear" w:pos="794"/>
          <w:tab w:val="clear" w:pos="1191"/>
          <w:tab w:val="clear" w:pos="1588"/>
          <w:tab w:val="clear" w:pos="1985"/>
        </w:tabs>
        <w:overflowPunct/>
        <w:autoSpaceDE/>
        <w:autoSpaceDN/>
        <w:adjustRightInd/>
        <w:spacing w:before="0"/>
        <w:textAlignment w:val="auto"/>
        <w:rPr>
          <w:lang w:eastAsia="zh-CN"/>
        </w:rPr>
      </w:pPr>
    </w:p>
    <w:p w:rsidR="005D69FA" w:rsidRPr="0046607F" w:rsidRDefault="00C137A4" w:rsidP="00C137A4">
      <w:pPr>
        <w:pStyle w:val="FigureTitle"/>
        <w:rPr>
          <w:lang w:eastAsia="zh-CN"/>
        </w:rPr>
      </w:pPr>
      <w:r>
        <w:rPr>
          <w:rFonts w:hint="eastAsia"/>
          <w:lang w:eastAsia="zh-CN"/>
        </w:rPr>
        <w:lastRenderedPageBreak/>
        <w:t>图</w:t>
      </w:r>
      <w:r>
        <w:rPr>
          <w:rFonts w:hint="eastAsia"/>
          <w:lang w:eastAsia="zh-CN"/>
        </w:rPr>
        <w:t>4</w:t>
      </w:r>
      <w:r>
        <w:rPr>
          <w:rFonts w:hint="eastAsia"/>
          <w:lang w:eastAsia="zh-CN"/>
        </w:rPr>
        <w:t>：发展趋势和展望：法国电信的职业类别：</w:t>
      </w:r>
      <w:r w:rsidRPr="00FF3FA0">
        <w:rPr>
          <w:vertAlign w:val="superscript"/>
        </w:rPr>
        <w:footnoteReference w:id="25"/>
      </w:r>
    </w:p>
    <w:p w:rsidR="005D69FA" w:rsidRPr="00A71974" w:rsidRDefault="007B304A" w:rsidP="00C137A4">
      <w:pPr>
        <w:jc w:val="center"/>
      </w:pPr>
      <w:r>
        <w:pict>
          <v:group id="_x0000_s1733" editas="canvas" style="width:382pt;height:274.1pt;mso-position-horizontal-relative:char;mso-position-vertical-relative:line" coordorigin=",-116" coordsize="7640,5482">
            <o:lock v:ext="edit" aspectratio="t"/>
            <v:shape id="_x0000_s1734" type="#_x0000_t75" style="position:absolute;top:-116;width:7640;height:5482" o:preferrelative="f">
              <v:fill o:detectmouseclick="t"/>
              <v:path o:extrusionok="t" o:connecttype="none"/>
              <o:lock v:ext="edit" text="t"/>
            </v:shape>
            <v:group id="_x0000_s1735" style="position:absolute;width:7640;height:5366" coordsize="7640,5366">
              <v:shape id="_x0000_s1736" type="#_x0000_t75" style="position:absolute;width:7640;height:5366">
                <v:imagedata r:id="rId26" o:title=""/>
              </v:shape>
              <v:shape id="_x0000_s1737" type="#_x0000_t202" style="position:absolute;left:141;top:132;width:1125;height:225" strokecolor="white [3212]">
                <v:textbox style="mso-next-textbox:#_x0000_s1737" inset=",0,,0">
                  <w:txbxContent>
                    <w:p w:rsidR="005D69FA" w:rsidRPr="00694250" w:rsidRDefault="005D69FA" w:rsidP="00C137A4">
                      <w:pPr>
                        <w:spacing w:before="0"/>
                        <w:ind w:firstLine="0"/>
                        <w:rPr>
                          <w:sz w:val="16"/>
                          <w:szCs w:val="16"/>
                          <w:lang w:eastAsia="zh-CN"/>
                        </w:rPr>
                      </w:pPr>
                      <w:r w:rsidRPr="00694250">
                        <w:rPr>
                          <w:rFonts w:hint="eastAsia"/>
                          <w:sz w:val="16"/>
                          <w:szCs w:val="16"/>
                          <w:lang w:eastAsia="zh-CN"/>
                        </w:rPr>
                        <w:t>计算机系统</w:t>
                      </w:r>
                    </w:p>
                  </w:txbxContent>
                </v:textbox>
              </v:shape>
              <v:shape id="_x0000_s1738" type="#_x0000_t202" style="position:absolute;left:85;top:433;width:1181;height:508;v-text-anchor:middle" fillcolor="#0070c0" strokecolor="black [3213]" strokeweight=".5pt">
                <v:textbox style="mso-next-textbox:#_x0000_s1738" inset="0,0,0,0">
                  <w:txbxContent>
                    <w:p w:rsidR="005D69FA" w:rsidRPr="00B47FC6" w:rsidRDefault="005D69FA" w:rsidP="00C137A4">
                      <w:pPr>
                        <w:spacing w:before="0"/>
                        <w:ind w:firstLine="0"/>
                        <w:rPr>
                          <w:color w:val="FFFFFF" w:themeColor="background1"/>
                          <w:sz w:val="14"/>
                          <w:szCs w:val="14"/>
                          <w:lang w:eastAsia="zh-CN"/>
                        </w:rPr>
                      </w:pPr>
                      <w:r w:rsidRPr="00B47FC6">
                        <w:rPr>
                          <w:rFonts w:hint="eastAsia"/>
                          <w:color w:val="FFFFFF" w:themeColor="background1"/>
                          <w:sz w:val="14"/>
                          <w:szCs w:val="14"/>
                          <w:lang w:val="en-US" w:eastAsia="zh-CN"/>
                        </w:rPr>
                        <w:t>项目所有者提出信息服务建议和帮助</w:t>
                      </w:r>
                    </w:p>
                  </w:txbxContent>
                </v:textbox>
              </v:shape>
              <v:shape id="_x0000_s1739" type="#_x0000_t202" style="position:absolute;left:2620;top:433;width:1181;height:557;v-text-anchor:middle" fillcolor="#2d75df" strokecolor="black [3213]" strokeweight=".5pt">
                <v:textbox style="mso-next-textbox:#_x0000_s1739" inset="0,0,0,0">
                  <w:txbxContent>
                    <w:p w:rsidR="005D69FA" w:rsidRPr="00B47FC6" w:rsidRDefault="005D69FA" w:rsidP="00C137A4">
                      <w:pPr>
                        <w:spacing w:before="0"/>
                        <w:ind w:firstLine="0"/>
                        <w:jc w:val="center"/>
                        <w:rPr>
                          <w:color w:val="FFFFFF" w:themeColor="background1"/>
                          <w:sz w:val="16"/>
                          <w:szCs w:val="16"/>
                          <w:lang w:eastAsia="zh-CN"/>
                        </w:rPr>
                      </w:pPr>
                      <w:r w:rsidRPr="00B47FC6">
                        <w:rPr>
                          <w:rFonts w:hint="eastAsia"/>
                          <w:color w:val="FFFFFF" w:themeColor="background1"/>
                          <w:sz w:val="16"/>
                          <w:szCs w:val="16"/>
                          <w:lang w:val="en-US" w:eastAsia="zh-CN"/>
                        </w:rPr>
                        <w:t>应用研究</w:t>
                      </w:r>
                    </w:p>
                  </w:txbxContent>
                </v:textbox>
              </v:shape>
              <v:shape id="_x0000_s1740" type="#_x0000_t202" style="position:absolute;left:2620;top:990;width:1181;height:508;v-text-anchor:middle" fillcolor="#2d75df" strokecolor="black [3213]" strokeweight=".5pt">
                <v:textbox style="mso-next-textbox:#_x0000_s1740" inset="0,0,0,0">
                  <w:txbxContent>
                    <w:p w:rsidR="005D69FA" w:rsidRPr="00B47FC6" w:rsidRDefault="005D69FA" w:rsidP="00C137A4">
                      <w:pPr>
                        <w:spacing w:before="0"/>
                        <w:ind w:firstLine="0"/>
                        <w:jc w:val="center"/>
                        <w:rPr>
                          <w:color w:val="FFFFFF" w:themeColor="background1"/>
                          <w:sz w:val="16"/>
                          <w:szCs w:val="16"/>
                          <w:lang w:eastAsia="zh-CN"/>
                        </w:rPr>
                      </w:pPr>
                      <w:r w:rsidRPr="00B47FC6">
                        <w:rPr>
                          <w:rFonts w:hint="eastAsia"/>
                          <w:color w:val="FFFFFF" w:themeColor="background1"/>
                          <w:sz w:val="16"/>
                          <w:szCs w:val="16"/>
                          <w:lang w:val="en-US" w:eastAsia="zh-CN"/>
                        </w:rPr>
                        <w:t>建议和开发</w:t>
                      </w:r>
                    </w:p>
                  </w:txbxContent>
                </v:textbox>
              </v:shape>
              <v:shape id="_x0000_s1741" type="#_x0000_t202" style="position:absolute;left:1345;top:2056;width:1181;height:546;v-text-anchor:middle" fillcolor="#2d75df" strokecolor="black [3213]" strokeweight=".5pt">
                <v:textbox style="mso-next-textbox:#_x0000_s1741" inset="0,0,0,0">
                  <w:txbxContent>
                    <w:p w:rsidR="005D69FA" w:rsidRPr="00B47FC6" w:rsidRDefault="005D69FA" w:rsidP="00C137A4">
                      <w:pPr>
                        <w:spacing w:before="0"/>
                        <w:ind w:firstLine="0"/>
                        <w:jc w:val="center"/>
                        <w:rPr>
                          <w:color w:val="FFFFFF" w:themeColor="background1"/>
                          <w:sz w:val="16"/>
                          <w:szCs w:val="16"/>
                          <w:lang w:eastAsia="zh-CN"/>
                        </w:rPr>
                      </w:pPr>
                      <w:r w:rsidRPr="00B47FC6">
                        <w:rPr>
                          <w:rFonts w:hint="eastAsia"/>
                          <w:color w:val="FFFFFF" w:themeColor="background1"/>
                          <w:sz w:val="16"/>
                          <w:szCs w:val="16"/>
                          <w:lang w:val="en-US" w:eastAsia="zh-CN"/>
                        </w:rPr>
                        <w:t>网络干预</w:t>
                      </w:r>
                    </w:p>
                  </w:txbxContent>
                </v:textbox>
              </v:shape>
              <v:shape id="_x0000_s1742" type="#_x0000_t202" style="position:absolute;left:1345;top:3159;width:1181;height:557;v-text-anchor:middle" fillcolor="#2d75df" strokecolor="black [3213]" strokeweight=".5pt">
                <v:textbox style="mso-next-textbox:#_x0000_s1742" inset="0,0,0,0">
                  <w:txbxContent>
                    <w:p w:rsidR="005D69FA" w:rsidRPr="00B47FC6" w:rsidRDefault="005D69FA" w:rsidP="00C137A4">
                      <w:pPr>
                        <w:spacing w:before="0"/>
                        <w:ind w:firstLine="0"/>
                        <w:jc w:val="center"/>
                        <w:rPr>
                          <w:color w:val="FFFFFF" w:themeColor="background1"/>
                          <w:sz w:val="16"/>
                          <w:szCs w:val="16"/>
                          <w:lang w:eastAsia="zh-CN"/>
                        </w:rPr>
                      </w:pPr>
                      <w:r w:rsidRPr="00B47FC6">
                        <w:rPr>
                          <w:rFonts w:hint="eastAsia"/>
                          <w:color w:val="FFFFFF" w:themeColor="background1"/>
                          <w:sz w:val="16"/>
                          <w:szCs w:val="16"/>
                          <w:lang w:val="en-US" w:eastAsia="zh-CN"/>
                        </w:rPr>
                        <w:t>网络的</w:t>
                      </w:r>
                      <w:r w:rsidRPr="00B47FC6">
                        <w:rPr>
                          <w:color w:val="FFFFFF" w:themeColor="background1"/>
                          <w:sz w:val="16"/>
                          <w:szCs w:val="16"/>
                          <w:lang w:val="en-US" w:eastAsia="zh-CN"/>
                        </w:rPr>
                        <w:br/>
                      </w:r>
                      <w:r w:rsidRPr="00B47FC6">
                        <w:rPr>
                          <w:rFonts w:hint="eastAsia"/>
                          <w:color w:val="FFFFFF" w:themeColor="background1"/>
                          <w:sz w:val="16"/>
                          <w:szCs w:val="16"/>
                          <w:lang w:val="en-US" w:eastAsia="zh-CN"/>
                        </w:rPr>
                        <w:t>交叉管理</w:t>
                      </w:r>
                    </w:p>
                  </w:txbxContent>
                </v:textbox>
              </v:shape>
              <v:shape id="_x0000_s1743" type="#_x0000_t202" style="position:absolute;left:2620;top:1498;width:1181;height:558;v-text-anchor:middle" fillcolor="#2d75df" strokecolor="black [3213]" strokeweight=".5pt">
                <v:textbox style="mso-next-textbox:#_x0000_s1743" inset="0,0,0,0">
                  <w:txbxContent>
                    <w:p w:rsidR="005D69FA" w:rsidRPr="00B47FC6" w:rsidRDefault="005D69FA" w:rsidP="00C137A4">
                      <w:pPr>
                        <w:spacing w:before="0"/>
                        <w:ind w:firstLine="0"/>
                        <w:jc w:val="center"/>
                        <w:rPr>
                          <w:color w:val="FFFFFF" w:themeColor="background1"/>
                          <w:sz w:val="16"/>
                          <w:szCs w:val="16"/>
                          <w:lang w:eastAsia="zh-CN"/>
                        </w:rPr>
                      </w:pPr>
                      <w:r w:rsidRPr="00B47FC6">
                        <w:rPr>
                          <w:rFonts w:hint="eastAsia"/>
                          <w:color w:val="FFFFFF" w:themeColor="background1"/>
                          <w:sz w:val="16"/>
                          <w:szCs w:val="16"/>
                          <w:lang w:val="en-US" w:eastAsia="zh-CN"/>
                        </w:rPr>
                        <w:t>知识产权</w:t>
                      </w:r>
                      <w:r w:rsidRPr="00B47FC6">
                        <w:rPr>
                          <w:color w:val="FFFFFF" w:themeColor="background1"/>
                          <w:sz w:val="16"/>
                          <w:szCs w:val="16"/>
                          <w:lang w:val="en-US" w:eastAsia="zh-CN"/>
                        </w:rPr>
                        <w:br/>
                      </w:r>
                      <w:r w:rsidRPr="00B47FC6">
                        <w:rPr>
                          <w:rFonts w:hint="eastAsia"/>
                          <w:color w:val="FFFFFF" w:themeColor="background1"/>
                          <w:sz w:val="16"/>
                          <w:szCs w:val="16"/>
                          <w:lang w:val="en-US" w:eastAsia="zh-CN"/>
                        </w:rPr>
                        <w:t>及其价值</w:t>
                      </w:r>
                    </w:p>
                  </w:txbxContent>
                </v:textbox>
              </v:shape>
              <v:shape id="_x0000_s1744" type="#_x0000_t202" style="position:absolute;left:3880;top:433;width:1181;height:557;v-text-anchor:middle" fillcolor="#2d75df" strokecolor="black [3213]" strokeweight=".5pt">
                <v:textbox style="mso-next-textbox:#_x0000_s1744" inset="0,0,0,0">
                  <w:txbxContent>
                    <w:p w:rsidR="005D69FA" w:rsidRPr="00B47FC6" w:rsidRDefault="005D69FA" w:rsidP="00C137A4">
                      <w:pPr>
                        <w:spacing w:before="0"/>
                        <w:ind w:firstLine="0"/>
                        <w:jc w:val="center"/>
                        <w:rPr>
                          <w:color w:val="FFFFFF" w:themeColor="background1"/>
                          <w:sz w:val="16"/>
                          <w:szCs w:val="16"/>
                          <w:lang w:eastAsia="zh-CN"/>
                        </w:rPr>
                      </w:pPr>
                      <w:r w:rsidRPr="00B47FC6">
                        <w:rPr>
                          <w:rFonts w:hint="eastAsia"/>
                          <w:color w:val="FFFFFF" w:themeColor="background1"/>
                          <w:sz w:val="16"/>
                          <w:szCs w:val="16"/>
                          <w:lang w:val="en-US" w:eastAsia="zh-CN"/>
                        </w:rPr>
                        <w:t>多媒体设计</w:t>
                      </w:r>
                      <w:r w:rsidRPr="00B47FC6">
                        <w:rPr>
                          <w:color w:val="FFFFFF" w:themeColor="background1"/>
                          <w:sz w:val="16"/>
                          <w:szCs w:val="16"/>
                          <w:lang w:val="en-US" w:eastAsia="zh-CN"/>
                        </w:rPr>
                        <w:br/>
                      </w:r>
                      <w:r w:rsidRPr="00B47FC6">
                        <w:rPr>
                          <w:rFonts w:hint="eastAsia"/>
                          <w:color w:val="FFFFFF" w:themeColor="background1"/>
                          <w:sz w:val="16"/>
                          <w:szCs w:val="16"/>
                          <w:lang w:val="en-US" w:eastAsia="zh-CN"/>
                        </w:rPr>
                        <w:t>和实现</w:t>
                      </w:r>
                    </w:p>
                  </w:txbxContent>
                </v:textbox>
              </v:shape>
              <v:shape id="_x0000_s1745" type="#_x0000_t202" style="position:absolute;left:5140;top:433;width:1181;height:508;v-text-anchor:middle" fillcolor="#2d75df" strokecolor="black [3213]" strokeweight=".5pt">
                <v:textbox style="mso-next-textbox:#_x0000_s1745" inset="0,0,0,0">
                  <w:txbxContent>
                    <w:p w:rsidR="005D69FA" w:rsidRPr="00B47FC6" w:rsidRDefault="005D69FA" w:rsidP="00C137A4">
                      <w:pPr>
                        <w:spacing w:before="0"/>
                        <w:ind w:firstLine="0"/>
                        <w:jc w:val="center"/>
                        <w:rPr>
                          <w:color w:val="FFFFFF" w:themeColor="background1"/>
                          <w:sz w:val="16"/>
                          <w:szCs w:val="16"/>
                          <w:lang w:eastAsia="zh-CN"/>
                        </w:rPr>
                      </w:pPr>
                      <w:r w:rsidRPr="00B47FC6">
                        <w:rPr>
                          <w:rFonts w:hint="eastAsia"/>
                          <w:color w:val="FFFFFF" w:themeColor="background1"/>
                          <w:sz w:val="16"/>
                          <w:szCs w:val="16"/>
                          <w:lang w:val="en-US" w:eastAsia="zh-CN"/>
                        </w:rPr>
                        <w:t>营销</w:t>
                      </w:r>
                    </w:p>
                  </w:txbxContent>
                </v:textbox>
              </v:shape>
              <v:shape id="_x0000_s1746" type="#_x0000_t202" style="position:absolute;left:5140;top:1498;width:1181;height:558;v-text-anchor:middle" fillcolor="#2d75df" strokecolor="black [3213]" strokeweight=".5pt">
                <v:textbox style="mso-next-textbox:#_x0000_s1746" inset="0,0,0,0">
                  <w:txbxContent>
                    <w:p w:rsidR="005D69FA" w:rsidRPr="00B47FC6" w:rsidRDefault="005D69FA" w:rsidP="00C137A4">
                      <w:pPr>
                        <w:spacing w:before="0"/>
                        <w:ind w:firstLine="0"/>
                        <w:jc w:val="center"/>
                        <w:rPr>
                          <w:color w:val="FFFFFF" w:themeColor="background1"/>
                          <w:sz w:val="16"/>
                          <w:szCs w:val="16"/>
                          <w:lang w:eastAsia="zh-CN"/>
                        </w:rPr>
                      </w:pPr>
                      <w:r w:rsidRPr="00B47FC6">
                        <w:rPr>
                          <w:rFonts w:hint="eastAsia"/>
                          <w:color w:val="FFFFFF" w:themeColor="background1"/>
                          <w:sz w:val="16"/>
                          <w:szCs w:val="16"/>
                          <w:lang w:val="en-US" w:eastAsia="zh-CN"/>
                        </w:rPr>
                        <w:t>销售</w:t>
                      </w:r>
                    </w:p>
                  </w:txbxContent>
                </v:textbox>
              </v:shape>
              <v:shape id="_x0000_s1747" type="#_x0000_t202" style="position:absolute;left:5140;top:2056;width:1181;height:557;v-text-anchor:middle" fillcolor="#2d75df" strokecolor="black [3213]" strokeweight=".5pt">
                <v:textbox style="mso-next-textbox:#_x0000_s1747" inset="0,0,0,0">
                  <w:txbxContent>
                    <w:p w:rsidR="005D69FA" w:rsidRPr="00B47FC6" w:rsidRDefault="005D69FA" w:rsidP="00C137A4">
                      <w:pPr>
                        <w:spacing w:before="0"/>
                        <w:ind w:firstLine="0"/>
                        <w:jc w:val="center"/>
                        <w:rPr>
                          <w:color w:val="FFFFFF" w:themeColor="background1"/>
                          <w:sz w:val="16"/>
                          <w:szCs w:val="16"/>
                          <w:lang w:eastAsia="zh-CN"/>
                        </w:rPr>
                      </w:pPr>
                      <w:r w:rsidRPr="00B47FC6">
                        <w:rPr>
                          <w:rFonts w:hint="eastAsia"/>
                          <w:color w:val="FFFFFF" w:themeColor="background1"/>
                          <w:sz w:val="16"/>
                          <w:szCs w:val="16"/>
                          <w:lang w:val="en-US" w:eastAsia="zh-CN"/>
                        </w:rPr>
                        <w:t>客户群管理</w:t>
                      </w:r>
                    </w:p>
                  </w:txbxContent>
                </v:textbox>
              </v:shape>
              <v:shape id="_x0000_s1748" type="#_x0000_t202" style="position:absolute;left:6426;top:941;width:1181;height:557;v-text-anchor:middle" fillcolor="#2d75df" strokecolor="black [3213]" strokeweight=".5pt">
                <v:textbox style="mso-next-textbox:#_x0000_s1748" inset="0,0,0,0">
                  <w:txbxContent>
                    <w:p w:rsidR="005D69FA" w:rsidRPr="00B47FC6" w:rsidRDefault="005D69FA" w:rsidP="00C137A4">
                      <w:pPr>
                        <w:spacing w:before="0"/>
                        <w:ind w:firstLine="0"/>
                        <w:jc w:val="center"/>
                        <w:rPr>
                          <w:color w:val="FFFFFF" w:themeColor="background1"/>
                          <w:sz w:val="16"/>
                          <w:szCs w:val="16"/>
                          <w:lang w:eastAsia="zh-CN"/>
                        </w:rPr>
                      </w:pPr>
                      <w:r w:rsidRPr="00B47FC6">
                        <w:rPr>
                          <w:rFonts w:hint="eastAsia"/>
                          <w:color w:val="FFFFFF" w:themeColor="background1"/>
                          <w:sz w:val="16"/>
                          <w:szCs w:val="16"/>
                          <w:lang w:val="en-US" w:eastAsia="zh-CN"/>
                        </w:rPr>
                        <w:t>宣传</w:t>
                      </w:r>
                    </w:p>
                  </w:txbxContent>
                </v:textbox>
              </v:shape>
              <v:shape id="_x0000_s1749" type="#_x0000_t202" style="position:absolute;left:85;top:3159;width:1181;height:557;v-text-anchor:middle" fillcolor="#2d75df" strokecolor="black [3213]" strokeweight=".5pt">
                <v:textbox style="mso-next-textbox:#_x0000_s1749" inset="0,0,0,0">
                  <w:txbxContent>
                    <w:p w:rsidR="005D69FA" w:rsidRPr="00B47FC6" w:rsidRDefault="005D69FA" w:rsidP="00C137A4">
                      <w:pPr>
                        <w:spacing w:before="0"/>
                        <w:ind w:firstLine="0"/>
                        <w:jc w:val="center"/>
                        <w:rPr>
                          <w:color w:val="FFFFFF" w:themeColor="background1"/>
                          <w:sz w:val="16"/>
                          <w:szCs w:val="16"/>
                          <w:lang w:eastAsia="zh-CN"/>
                        </w:rPr>
                      </w:pPr>
                      <w:r w:rsidRPr="00B47FC6">
                        <w:rPr>
                          <w:rFonts w:hint="eastAsia"/>
                          <w:color w:val="FFFFFF" w:themeColor="background1"/>
                          <w:sz w:val="16"/>
                          <w:szCs w:val="16"/>
                          <w:lang w:val="en-US" w:eastAsia="zh-CN"/>
                        </w:rPr>
                        <w:t>信息服务的</w:t>
                      </w:r>
                      <w:r w:rsidRPr="00B47FC6">
                        <w:rPr>
                          <w:color w:val="FFFFFF" w:themeColor="background1"/>
                          <w:sz w:val="16"/>
                          <w:szCs w:val="16"/>
                          <w:lang w:val="en-US" w:eastAsia="zh-CN"/>
                        </w:rPr>
                        <w:br/>
                      </w:r>
                      <w:r w:rsidRPr="00B47FC6">
                        <w:rPr>
                          <w:rFonts w:hint="eastAsia"/>
                          <w:color w:val="FFFFFF" w:themeColor="background1"/>
                          <w:sz w:val="16"/>
                          <w:szCs w:val="16"/>
                          <w:lang w:val="en-US" w:eastAsia="zh-CN"/>
                        </w:rPr>
                        <w:t>交叉管理</w:t>
                      </w:r>
                    </w:p>
                  </w:txbxContent>
                </v:textbox>
              </v:shape>
              <v:shape id="_x0000_s1750" type="#_x0000_t202" style="position:absolute;left:85;top:941;width:1181;height:557;v-text-anchor:middle" fillcolor="#00e266" strokecolor="black [3213]" strokeweight=".5pt">
                <v:textbox style="mso-next-textbox:#_x0000_s1750" inset="0,0,0,0">
                  <w:txbxContent>
                    <w:p w:rsidR="005D69FA" w:rsidRPr="00694250" w:rsidRDefault="005D69FA" w:rsidP="00C137A4">
                      <w:pPr>
                        <w:spacing w:before="0"/>
                        <w:ind w:firstLine="0"/>
                        <w:jc w:val="center"/>
                        <w:rPr>
                          <w:sz w:val="16"/>
                          <w:szCs w:val="16"/>
                          <w:lang w:eastAsia="zh-CN"/>
                        </w:rPr>
                      </w:pPr>
                      <w:r w:rsidRPr="00B47FC6">
                        <w:rPr>
                          <w:rFonts w:hint="eastAsia"/>
                          <w:sz w:val="16"/>
                          <w:szCs w:val="16"/>
                          <w:lang w:val="en-US" w:eastAsia="zh-CN"/>
                        </w:rPr>
                        <w:t>研究、开发、</w:t>
                      </w:r>
                      <w:r>
                        <w:rPr>
                          <w:sz w:val="16"/>
                          <w:szCs w:val="16"/>
                          <w:lang w:val="en-US" w:eastAsia="zh-CN"/>
                        </w:rPr>
                        <w:br/>
                      </w:r>
                      <w:r w:rsidRPr="00B47FC6">
                        <w:rPr>
                          <w:rFonts w:hint="eastAsia"/>
                          <w:sz w:val="16"/>
                          <w:szCs w:val="16"/>
                          <w:lang w:val="en-US" w:eastAsia="zh-CN"/>
                        </w:rPr>
                        <w:t>整合</w:t>
                      </w:r>
                    </w:p>
                  </w:txbxContent>
                </v:textbox>
              </v:shape>
              <v:shape id="_x0000_s1751" type="#_x0000_t202" style="position:absolute;left:85;top:1498;width:1181;height:557;v-text-anchor:middle" fillcolor="#00e266" strokecolor="black [3213]" strokeweight=".5pt">
                <v:textbox style="mso-next-textbox:#_x0000_s1751" inset="0,0,0,0">
                  <w:txbxContent>
                    <w:p w:rsidR="005D69FA" w:rsidRPr="00694250" w:rsidRDefault="005D69FA" w:rsidP="00C137A4">
                      <w:pPr>
                        <w:spacing w:before="0"/>
                        <w:ind w:firstLine="0"/>
                        <w:jc w:val="center"/>
                        <w:rPr>
                          <w:sz w:val="16"/>
                          <w:szCs w:val="16"/>
                          <w:lang w:eastAsia="zh-CN"/>
                        </w:rPr>
                      </w:pPr>
                      <w:r w:rsidRPr="00B47FC6">
                        <w:rPr>
                          <w:rFonts w:hint="eastAsia"/>
                          <w:sz w:val="16"/>
                          <w:szCs w:val="16"/>
                          <w:lang w:val="en-US" w:eastAsia="zh-CN"/>
                        </w:rPr>
                        <w:t>内部技术建议</w:t>
                      </w:r>
                      <w:r>
                        <w:rPr>
                          <w:sz w:val="16"/>
                          <w:szCs w:val="16"/>
                          <w:lang w:val="en-US" w:eastAsia="zh-CN"/>
                        </w:rPr>
                        <w:br/>
                      </w:r>
                      <w:r w:rsidRPr="00B47FC6">
                        <w:rPr>
                          <w:rFonts w:hint="eastAsia"/>
                          <w:sz w:val="16"/>
                          <w:szCs w:val="16"/>
                          <w:lang w:val="en-US" w:eastAsia="zh-CN"/>
                        </w:rPr>
                        <w:t>和帮助</w:t>
                      </w:r>
                    </w:p>
                  </w:txbxContent>
                </v:textbox>
              </v:shape>
              <v:shape id="_x0000_s1752" type="#_x0000_t202" style="position:absolute;left:85;top:3716;width:1181;height:557;v-text-anchor:middle" fillcolor="#00e266" strokecolor="black [3213]" strokeweight=".5pt">
                <v:textbox style="mso-next-textbox:#_x0000_s1752" inset="0,0,0,0">
                  <w:txbxContent>
                    <w:p w:rsidR="005D69FA" w:rsidRPr="00694250" w:rsidRDefault="005D69FA" w:rsidP="00C137A4">
                      <w:pPr>
                        <w:spacing w:before="0"/>
                        <w:ind w:firstLine="0"/>
                        <w:jc w:val="center"/>
                        <w:rPr>
                          <w:sz w:val="16"/>
                          <w:szCs w:val="16"/>
                          <w:lang w:eastAsia="zh-CN"/>
                        </w:rPr>
                      </w:pPr>
                      <w:r w:rsidRPr="00B47FC6">
                        <w:rPr>
                          <w:rFonts w:hint="eastAsia"/>
                          <w:sz w:val="16"/>
                          <w:szCs w:val="16"/>
                          <w:lang w:val="en-US" w:eastAsia="zh-CN"/>
                        </w:rPr>
                        <w:t>增值服务的</w:t>
                      </w:r>
                      <w:r>
                        <w:rPr>
                          <w:sz w:val="16"/>
                          <w:szCs w:val="16"/>
                          <w:lang w:val="en-US" w:eastAsia="zh-CN"/>
                        </w:rPr>
                        <w:br/>
                      </w:r>
                      <w:r w:rsidRPr="00B47FC6">
                        <w:rPr>
                          <w:rFonts w:hint="eastAsia"/>
                          <w:sz w:val="16"/>
                          <w:szCs w:val="16"/>
                          <w:lang w:val="en-US" w:eastAsia="zh-CN"/>
                        </w:rPr>
                        <w:t>建立和设计</w:t>
                      </w:r>
                    </w:p>
                  </w:txbxContent>
                </v:textbox>
              </v:shape>
              <v:shape id="_x0000_s1753" type="#_x0000_t202" style="position:absolute;left:2620;top:2056;width:1181;height:557;v-text-anchor:middle" fillcolor="#00e266" strokecolor="black [3213]" strokeweight=".5pt">
                <v:textbox style="mso-next-textbox:#_x0000_s1753" inset="0,0,0,0">
                  <w:txbxContent>
                    <w:p w:rsidR="005D69FA" w:rsidRPr="00694250" w:rsidRDefault="005D69FA" w:rsidP="00C137A4">
                      <w:pPr>
                        <w:spacing w:before="0"/>
                        <w:ind w:firstLine="0"/>
                        <w:jc w:val="center"/>
                        <w:rPr>
                          <w:sz w:val="16"/>
                          <w:szCs w:val="16"/>
                          <w:lang w:eastAsia="zh-CN"/>
                        </w:rPr>
                      </w:pPr>
                      <w:r w:rsidRPr="00B47FC6">
                        <w:rPr>
                          <w:rFonts w:hint="eastAsia"/>
                          <w:sz w:val="16"/>
                          <w:szCs w:val="16"/>
                          <w:lang w:val="en-US" w:eastAsia="zh-CN"/>
                        </w:rPr>
                        <w:t>规划和战略</w:t>
                      </w:r>
                    </w:p>
                  </w:txbxContent>
                </v:textbox>
              </v:shape>
              <v:shape id="_x0000_s1754" type="#_x0000_t202" style="position:absolute;left:5140;top:2613;width:1181;height:557;v-text-anchor:middle" fillcolor="#00e266" strokecolor="black [3213]" strokeweight=".5pt">
                <v:textbox style="mso-next-textbox:#_x0000_s1754" inset="0,0,0,0">
                  <w:txbxContent>
                    <w:p w:rsidR="005D69FA" w:rsidRPr="00694250" w:rsidRDefault="005D69FA" w:rsidP="00C137A4">
                      <w:pPr>
                        <w:spacing w:before="0"/>
                        <w:ind w:firstLine="0"/>
                        <w:jc w:val="center"/>
                        <w:rPr>
                          <w:sz w:val="16"/>
                          <w:szCs w:val="16"/>
                          <w:lang w:eastAsia="zh-CN"/>
                        </w:rPr>
                      </w:pPr>
                      <w:r w:rsidRPr="00B47FC6">
                        <w:rPr>
                          <w:rFonts w:hint="eastAsia"/>
                          <w:sz w:val="16"/>
                          <w:szCs w:val="16"/>
                          <w:lang w:val="en-US" w:eastAsia="zh-CN"/>
                        </w:rPr>
                        <w:t>客户服务</w:t>
                      </w:r>
                    </w:p>
                  </w:txbxContent>
                </v:textbox>
              </v:shape>
              <v:shape id="_x0000_s1755" type="#_x0000_t202" style="position:absolute;left:5140;top:3159;width:1181;height:557;v-text-anchor:middle" fillcolor="#00e266" strokecolor="black [3213]" strokeweight=".5pt">
                <v:textbox style="mso-next-textbox:#_x0000_s1755" inset="0,0,0,0">
                  <w:txbxContent>
                    <w:p w:rsidR="005D69FA" w:rsidRPr="00694250" w:rsidRDefault="005D69FA" w:rsidP="00C137A4">
                      <w:pPr>
                        <w:spacing w:before="0"/>
                        <w:ind w:firstLine="0"/>
                        <w:jc w:val="center"/>
                        <w:rPr>
                          <w:sz w:val="16"/>
                          <w:szCs w:val="16"/>
                          <w:lang w:eastAsia="zh-CN"/>
                        </w:rPr>
                      </w:pPr>
                      <w:r w:rsidRPr="00B47FC6">
                        <w:rPr>
                          <w:rFonts w:hint="eastAsia"/>
                          <w:sz w:val="16"/>
                          <w:szCs w:val="16"/>
                          <w:lang w:val="en-US" w:eastAsia="zh-CN"/>
                        </w:rPr>
                        <w:t>客户的</w:t>
                      </w:r>
                      <w:r>
                        <w:rPr>
                          <w:sz w:val="16"/>
                          <w:szCs w:val="16"/>
                          <w:lang w:val="en-US" w:eastAsia="zh-CN"/>
                        </w:rPr>
                        <w:br/>
                      </w:r>
                      <w:r w:rsidRPr="00B47FC6">
                        <w:rPr>
                          <w:rFonts w:hint="eastAsia"/>
                          <w:sz w:val="16"/>
                          <w:szCs w:val="16"/>
                          <w:lang w:val="en-US" w:eastAsia="zh-CN"/>
                        </w:rPr>
                        <w:t>交叉管理</w:t>
                      </w:r>
                    </w:p>
                  </w:txbxContent>
                </v:textbox>
              </v:shape>
              <v:shape id="_x0000_s1756" type="#_x0000_t202" style="position:absolute;left:5140;top:3716;width:1181;height:557;v-text-anchor:middle" fillcolor="#00e266" strokecolor="black [3213]" strokeweight=".5pt">
                <v:textbox style="mso-next-textbox:#_x0000_s1756" inset="0,0,0,0">
                  <w:txbxContent>
                    <w:p w:rsidR="005D69FA" w:rsidRPr="00694250" w:rsidRDefault="005D69FA" w:rsidP="00C137A4">
                      <w:pPr>
                        <w:spacing w:before="0"/>
                        <w:ind w:firstLine="0"/>
                        <w:jc w:val="center"/>
                        <w:rPr>
                          <w:sz w:val="16"/>
                          <w:szCs w:val="16"/>
                          <w:lang w:eastAsia="zh-CN"/>
                        </w:rPr>
                      </w:pPr>
                      <w:r w:rsidRPr="00B47FC6">
                        <w:rPr>
                          <w:rFonts w:hint="eastAsia"/>
                          <w:sz w:val="16"/>
                          <w:szCs w:val="16"/>
                          <w:lang w:val="en-US" w:eastAsia="zh-CN"/>
                        </w:rPr>
                        <w:t>专业服务</w:t>
                      </w:r>
                    </w:p>
                  </w:txbxContent>
                </v:textbox>
              </v:shape>
              <v:shape id="_x0000_s1757" type="#_x0000_t202" style="position:absolute;left:6426;top:2055;width:1181;height:557;v-text-anchor:middle" fillcolor="#00e266" strokecolor="black [3213]" strokeweight=".5pt">
                <v:textbox style="mso-next-textbox:#_x0000_s1757" inset="0,0,0,0">
                  <w:txbxContent>
                    <w:p w:rsidR="005D69FA" w:rsidRPr="00694250" w:rsidRDefault="005D69FA" w:rsidP="00C137A4">
                      <w:pPr>
                        <w:spacing w:before="0"/>
                        <w:ind w:firstLine="0"/>
                        <w:jc w:val="center"/>
                        <w:rPr>
                          <w:sz w:val="16"/>
                          <w:szCs w:val="16"/>
                          <w:lang w:eastAsia="zh-CN"/>
                        </w:rPr>
                      </w:pPr>
                      <w:r w:rsidRPr="00B47FC6">
                        <w:rPr>
                          <w:rFonts w:hint="eastAsia"/>
                          <w:sz w:val="16"/>
                          <w:szCs w:val="16"/>
                          <w:lang w:val="en-US" w:eastAsia="zh-CN"/>
                        </w:rPr>
                        <w:t>法律法规</w:t>
                      </w:r>
                    </w:p>
                  </w:txbxContent>
                </v:textbox>
              </v:shape>
              <v:shape id="_x0000_s1758" type="#_x0000_t202" style="position:absolute;left:6426;top:2602;width:1181;height:557;v-text-anchor:middle" fillcolor="#00e266" strokecolor="black [3213]" strokeweight=".5pt">
                <v:textbox style="mso-next-textbox:#_x0000_s1758" inset="0,0,0,0">
                  <w:txbxContent>
                    <w:p w:rsidR="005D69FA" w:rsidRPr="00694250" w:rsidRDefault="005D69FA" w:rsidP="00C137A4">
                      <w:pPr>
                        <w:spacing w:before="0"/>
                        <w:ind w:firstLine="0"/>
                        <w:jc w:val="center"/>
                        <w:rPr>
                          <w:sz w:val="16"/>
                          <w:szCs w:val="16"/>
                          <w:lang w:eastAsia="zh-CN"/>
                        </w:rPr>
                      </w:pPr>
                      <w:r w:rsidRPr="00B47FC6">
                        <w:rPr>
                          <w:rFonts w:hint="eastAsia"/>
                          <w:sz w:val="16"/>
                          <w:szCs w:val="16"/>
                          <w:lang w:val="en-US" w:eastAsia="zh-CN"/>
                        </w:rPr>
                        <w:t>风险管理</w:t>
                      </w:r>
                    </w:p>
                  </w:txbxContent>
                </v:textbox>
              </v:shape>
              <v:shape id="_x0000_s1759" type="#_x0000_t202" style="position:absolute;left:6426;top:3716;width:1181;height:557;v-text-anchor:middle" fillcolor="#00e266" strokecolor="black [3213]" strokeweight=".5pt">
                <v:textbox style="mso-next-textbox:#_x0000_s1759" inset="0,0,0,0">
                  <w:txbxContent>
                    <w:p w:rsidR="005D69FA" w:rsidRPr="00694250" w:rsidRDefault="005D69FA" w:rsidP="00C137A4">
                      <w:pPr>
                        <w:spacing w:before="0"/>
                        <w:ind w:firstLine="0"/>
                        <w:jc w:val="center"/>
                        <w:rPr>
                          <w:sz w:val="16"/>
                          <w:szCs w:val="16"/>
                          <w:lang w:eastAsia="zh-CN"/>
                        </w:rPr>
                      </w:pPr>
                      <w:r w:rsidRPr="00B47FC6">
                        <w:rPr>
                          <w:rFonts w:hint="eastAsia"/>
                          <w:sz w:val="16"/>
                          <w:szCs w:val="16"/>
                          <w:lang w:val="en-US" w:eastAsia="zh-CN"/>
                        </w:rPr>
                        <w:t>采购</w:t>
                      </w:r>
                    </w:p>
                  </w:txbxContent>
                </v:textbox>
              </v:shape>
              <v:shape id="_x0000_s1760" type="#_x0000_t202" style="position:absolute;left:85;top:2045;width:1181;height:557;v-text-anchor:middle" fillcolor="#f7ea89" strokecolor="black [3213]" strokeweight=".5pt">
                <v:textbox style="mso-next-textbox:#_x0000_s1760" inset="0,0,0,0">
                  <w:txbxContent>
                    <w:p w:rsidR="005D69FA" w:rsidRPr="00694250" w:rsidRDefault="005D69FA" w:rsidP="00C137A4">
                      <w:pPr>
                        <w:spacing w:before="0"/>
                        <w:ind w:firstLine="0"/>
                        <w:jc w:val="center"/>
                        <w:rPr>
                          <w:sz w:val="16"/>
                          <w:szCs w:val="16"/>
                          <w:lang w:eastAsia="zh-CN"/>
                        </w:rPr>
                      </w:pPr>
                      <w:r w:rsidRPr="00B47FC6">
                        <w:rPr>
                          <w:rFonts w:hint="eastAsia"/>
                          <w:sz w:val="16"/>
                          <w:szCs w:val="16"/>
                          <w:lang w:val="en-US" w:eastAsia="zh-CN"/>
                        </w:rPr>
                        <w:t>信息服务的</w:t>
                      </w:r>
                      <w:r>
                        <w:rPr>
                          <w:sz w:val="16"/>
                          <w:szCs w:val="16"/>
                          <w:lang w:val="en-US" w:eastAsia="zh-CN"/>
                        </w:rPr>
                        <w:br/>
                      </w:r>
                      <w:r w:rsidRPr="00B47FC6">
                        <w:rPr>
                          <w:rFonts w:hint="eastAsia"/>
                          <w:sz w:val="16"/>
                          <w:szCs w:val="16"/>
                          <w:lang w:val="en-US" w:eastAsia="zh-CN"/>
                        </w:rPr>
                        <w:t>建立和运行</w:t>
                      </w:r>
                    </w:p>
                  </w:txbxContent>
                </v:textbox>
              </v:shape>
              <v:shape id="_x0000_s1761" type="#_x0000_t202" style="position:absolute;left:85;top:2602;width:1181;height:557;v-text-anchor:middle" fillcolor="#f7ea89" strokecolor="black [3213]" strokeweight=".5pt">
                <v:textbox style="mso-next-textbox:#_x0000_s1761" inset="0,0,0,0">
                  <w:txbxContent>
                    <w:p w:rsidR="005D69FA" w:rsidRPr="00694250" w:rsidRDefault="005D69FA" w:rsidP="00C137A4">
                      <w:pPr>
                        <w:spacing w:before="0"/>
                        <w:ind w:firstLine="0"/>
                        <w:jc w:val="center"/>
                        <w:rPr>
                          <w:sz w:val="16"/>
                          <w:szCs w:val="16"/>
                          <w:lang w:eastAsia="zh-CN"/>
                        </w:rPr>
                      </w:pPr>
                      <w:r w:rsidRPr="00B47FC6">
                        <w:rPr>
                          <w:rFonts w:hint="eastAsia"/>
                          <w:sz w:val="16"/>
                          <w:szCs w:val="16"/>
                          <w:lang w:val="en-US" w:eastAsia="zh-CN"/>
                        </w:rPr>
                        <w:t>用户技术支持</w:t>
                      </w:r>
                      <w:r>
                        <w:rPr>
                          <w:sz w:val="16"/>
                          <w:szCs w:val="16"/>
                          <w:lang w:val="en-US" w:eastAsia="zh-CN"/>
                        </w:rPr>
                        <w:br/>
                      </w:r>
                      <w:r w:rsidRPr="00B47FC6">
                        <w:rPr>
                          <w:rFonts w:hint="eastAsia"/>
                          <w:sz w:val="16"/>
                          <w:szCs w:val="16"/>
                          <w:lang w:val="en-US" w:eastAsia="zh-CN"/>
                        </w:rPr>
                        <w:t>和帮助</w:t>
                      </w:r>
                    </w:p>
                  </w:txbxContent>
                </v:textbox>
              </v:shape>
              <v:shape id="_x0000_s1762" type="#_x0000_t202" style="position:absolute;left:1345;top:433;width:1181;height:557;v-text-anchor:middle" fillcolor="#f7ea89" strokecolor="black [3213]" strokeweight=".5pt">
                <v:textbox style="mso-next-textbox:#_x0000_s1762" inset="0,0,0,0">
                  <w:txbxContent>
                    <w:p w:rsidR="005D69FA" w:rsidRPr="00694250" w:rsidRDefault="005D69FA" w:rsidP="00C137A4">
                      <w:pPr>
                        <w:spacing w:before="0"/>
                        <w:ind w:firstLine="0"/>
                        <w:jc w:val="center"/>
                        <w:rPr>
                          <w:sz w:val="16"/>
                          <w:szCs w:val="16"/>
                          <w:lang w:eastAsia="zh-CN"/>
                        </w:rPr>
                      </w:pPr>
                      <w:r w:rsidRPr="00B47FC6">
                        <w:rPr>
                          <w:rFonts w:hint="eastAsia"/>
                          <w:sz w:val="16"/>
                          <w:szCs w:val="16"/>
                          <w:lang w:val="en-US" w:eastAsia="zh-CN"/>
                        </w:rPr>
                        <w:t>网络的研究</w:t>
                      </w:r>
                      <w:r>
                        <w:rPr>
                          <w:sz w:val="16"/>
                          <w:szCs w:val="16"/>
                          <w:lang w:val="en-US" w:eastAsia="zh-CN"/>
                        </w:rPr>
                        <w:br/>
                      </w:r>
                      <w:r w:rsidRPr="00B47FC6">
                        <w:rPr>
                          <w:rFonts w:hint="eastAsia"/>
                          <w:sz w:val="16"/>
                          <w:szCs w:val="16"/>
                          <w:lang w:val="en-US" w:eastAsia="zh-CN"/>
                        </w:rPr>
                        <w:t>和设计</w:t>
                      </w:r>
                    </w:p>
                  </w:txbxContent>
                </v:textbox>
              </v:shape>
              <v:shape id="_x0000_s1763" type="#_x0000_t202" style="position:absolute;left:1345;top:941;width:1181;height:557;v-text-anchor:middle" fillcolor="#f7ea89" strokecolor="black [3213]" strokeweight=".5pt">
                <v:textbox style="mso-next-textbox:#_x0000_s1763" inset="0,0,0,0">
                  <w:txbxContent>
                    <w:p w:rsidR="005D69FA" w:rsidRPr="00694250" w:rsidRDefault="005D69FA" w:rsidP="00C137A4">
                      <w:pPr>
                        <w:spacing w:before="0"/>
                        <w:ind w:firstLine="0"/>
                        <w:jc w:val="center"/>
                        <w:rPr>
                          <w:sz w:val="16"/>
                          <w:szCs w:val="16"/>
                          <w:lang w:eastAsia="zh-CN"/>
                        </w:rPr>
                      </w:pPr>
                      <w:r w:rsidRPr="00B47FC6">
                        <w:rPr>
                          <w:rFonts w:hint="eastAsia"/>
                          <w:sz w:val="16"/>
                          <w:szCs w:val="16"/>
                          <w:lang w:val="en-US" w:eastAsia="zh-CN"/>
                        </w:rPr>
                        <w:t>网络的建设</w:t>
                      </w:r>
                      <w:r>
                        <w:rPr>
                          <w:sz w:val="16"/>
                          <w:szCs w:val="16"/>
                          <w:lang w:val="en-US" w:eastAsia="zh-CN"/>
                        </w:rPr>
                        <w:br/>
                      </w:r>
                      <w:r w:rsidRPr="00B47FC6">
                        <w:rPr>
                          <w:rFonts w:hint="eastAsia"/>
                          <w:sz w:val="16"/>
                          <w:szCs w:val="16"/>
                          <w:lang w:val="en-US" w:eastAsia="zh-CN"/>
                        </w:rPr>
                        <w:t>和生产</w:t>
                      </w:r>
                    </w:p>
                  </w:txbxContent>
                </v:textbox>
              </v:shape>
              <v:shape id="_x0000_s1764" type="#_x0000_t202" style="position:absolute;left:1345;top:1488;width:1181;height:557;v-text-anchor:middle" fillcolor="#f7ea89" strokecolor="black [3213]" strokeweight=".5pt">
                <v:textbox style="mso-next-textbox:#_x0000_s1764" inset="0,0,0,0">
                  <w:txbxContent>
                    <w:p w:rsidR="005D69FA" w:rsidRPr="00694250" w:rsidRDefault="005D69FA" w:rsidP="00C137A4">
                      <w:pPr>
                        <w:spacing w:before="0"/>
                        <w:ind w:firstLine="0"/>
                        <w:jc w:val="center"/>
                        <w:rPr>
                          <w:sz w:val="16"/>
                          <w:szCs w:val="16"/>
                          <w:lang w:eastAsia="zh-CN"/>
                        </w:rPr>
                      </w:pPr>
                      <w:r w:rsidRPr="00B47FC6">
                        <w:rPr>
                          <w:rFonts w:hint="eastAsia"/>
                          <w:sz w:val="16"/>
                          <w:szCs w:val="16"/>
                          <w:lang w:val="en-US" w:eastAsia="zh-CN"/>
                        </w:rPr>
                        <w:t>网络和信息服务的监测和运行</w:t>
                      </w:r>
                    </w:p>
                  </w:txbxContent>
                </v:textbox>
              </v:shape>
              <v:shape id="_x0000_s1765" type="#_x0000_t202" style="position:absolute;left:1345;top:2602;width:1181;height:557;v-text-anchor:middle" fillcolor="#f7ea89" strokecolor="black [3213]" strokeweight=".5pt">
                <v:textbox style="mso-next-textbox:#_x0000_s1765" inset="0,0,0,0">
                  <w:txbxContent>
                    <w:p w:rsidR="005D69FA" w:rsidRPr="00694250" w:rsidRDefault="005D69FA" w:rsidP="00C137A4">
                      <w:pPr>
                        <w:spacing w:before="0"/>
                        <w:ind w:firstLine="0"/>
                        <w:jc w:val="center"/>
                        <w:rPr>
                          <w:sz w:val="16"/>
                          <w:szCs w:val="16"/>
                          <w:lang w:eastAsia="zh-CN"/>
                        </w:rPr>
                      </w:pPr>
                      <w:r w:rsidRPr="00B47FC6">
                        <w:rPr>
                          <w:rFonts w:hint="eastAsia"/>
                          <w:sz w:val="16"/>
                          <w:szCs w:val="16"/>
                          <w:lang w:val="en-US" w:eastAsia="zh-CN"/>
                        </w:rPr>
                        <w:t>客户干预</w:t>
                      </w:r>
                    </w:p>
                  </w:txbxContent>
                </v:textbox>
              </v:shape>
              <v:shape id="_x0000_s1766" type="#_x0000_t202" style="position:absolute;left:3880;top:990;width:1181;height:508;v-text-anchor:middle" fillcolor="#f7ea89" strokecolor="black [3213]" strokeweight=".5pt">
                <v:textbox style="mso-next-textbox:#_x0000_s1766" inset="0,0,0,0">
                  <w:txbxContent>
                    <w:p w:rsidR="005D69FA" w:rsidRPr="00694250" w:rsidRDefault="005D69FA" w:rsidP="00C137A4">
                      <w:pPr>
                        <w:spacing w:before="0"/>
                        <w:ind w:firstLine="0"/>
                        <w:jc w:val="center"/>
                        <w:rPr>
                          <w:sz w:val="16"/>
                          <w:szCs w:val="16"/>
                          <w:lang w:eastAsia="zh-CN"/>
                        </w:rPr>
                      </w:pPr>
                      <w:r w:rsidRPr="00B47FC6">
                        <w:rPr>
                          <w:rFonts w:hint="eastAsia"/>
                          <w:sz w:val="16"/>
                          <w:szCs w:val="16"/>
                          <w:lang w:val="en-US" w:eastAsia="zh-CN"/>
                        </w:rPr>
                        <w:t>动漫制作</w:t>
                      </w:r>
                    </w:p>
                  </w:txbxContent>
                </v:textbox>
              </v:shape>
              <v:shape id="_x0000_s1767" type="#_x0000_t202" style="position:absolute;left:3880;top:1498;width:1181;height:558;v-text-anchor:middle" fillcolor="#f7ea89" strokecolor="black [3213]" strokeweight=".5pt">
                <v:textbox style="mso-next-textbox:#_x0000_s1767" inset="0,0,0,0">
                  <w:txbxContent>
                    <w:p w:rsidR="005D69FA" w:rsidRPr="00694250" w:rsidRDefault="005D69FA" w:rsidP="00C137A4">
                      <w:pPr>
                        <w:spacing w:before="0"/>
                        <w:ind w:firstLine="0"/>
                        <w:jc w:val="center"/>
                        <w:rPr>
                          <w:sz w:val="16"/>
                          <w:szCs w:val="16"/>
                          <w:lang w:eastAsia="zh-CN"/>
                        </w:rPr>
                      </w:pPr>
                      <w:r w:rsidRPr="00B47FC6">
                        <w:rPr>
                          <w:rFonts w:hint="eastAsia"/>
                          <w:sz w:val="16"/>
                          <w:szCs w:val="16"/>
                          <w:lang w:val="en-US" w:eastAsia="zh-CN"/>
                        </w:rPr>
                        <w:t>合作和</w:t>
                      </w:r>
                      <w:r>
                        <w:rPr>
                          <w:sz w:val="16"/>
                          <w:szCs w:val="16"/>
                          <w:lang w:val="en-US" w:eastAsia="zh-CN"/>
                        </w:rPr>
                        <w:br/>
                      </w:r>
                      <w:r w:rsidRPr="00B47FC6">
                        <w:rPr>
                          <w:rFonts w:hint="eastAsia"/>
                          <w:sz w:val="16"/>
                          <w:szCs w:val="16"/>
                          <w:lang w:val="en-US" w:eastAsia="zh-CN"/>
                        </w:rPr>
                        <w:t>内容定义</w:t>
                      </w:r>
                    </w:p>
                  </w:txbxContent>
                </v:textbox>
              </v:shape>
              <v:shape id="_x0000_s1768" type="#_x0000_t202" style="position:absolute;left:5140;top:931;width:1181;height:557;v-text-anchor:middle" fillcolor="#f7ea89" strokecolor="black [3213]" strokeweight=".5pt">
                <v:textbox style="mso-next-textbox:#_x0000_s1768" inset="0,0,0,0">
                  <w:txbxContent>
                    <w:p w:rsidR="005D69FA" w:rsidRPr="00694250" w:rsidRDefault="005D69FA" w:rsidP="00C137A4">
                      <w:pPr>
                        <w:spacing w:before="0"/>
                        <w:ind w:firstLine="0"/>
                        <w:jc w:val="center"/>
                        <w:rPr>
                          <w:sz w:val="16"/>
                          <w:szCs w:val="16"/>
                          <w:lang w:eastAsia="zh-CN"/>
                        </w:rPr>
                      </w:pPr>
                      <w:r w:rsidRPr="00B47FC6">
                        <w:rPr>
                          <w:rFonts w:hint="eastAsia"/>
                          <w:sz w:val="16"/>
                          <w:szCs w:val="16"/>
                          <w:lang w:val="en-US" w:eastAsia="zh-CN"/>
                        </w:rPr>
                        <w:t>商业支持</w:t>
                      </w:r>
                    </w:p>
                  </w:txbxContent>
                </v:textbox>
              </v:shape>
              <v:shape id="_x0000_s1769" type="#_x0000_t202" style="position:absolute;left:1401;top:132;width:1125;height:225" strokecolor="white [3212]">
                <v:textbox style="mso-next-textbox:#_x0000_s1769" inset=",0,,0">
                  <w:txbxContent>
                    <w:p w:rsidR="005D69FA" w:rsidRPr="00694250" w:rsidRDefault="005D69FA" w:rsidP="00C137A4">
                      <w:pPr>
                        <w:spacing w:before="0"/>
                        <w:ind w:firstLine="0"/>
                        <w:jc w:val="center"/>
                        <w:rPr>
                          <w:sz w:val="16"/>
                          <w:szCs w:val="16"/>
                          <w:lang w:eastAsia="zh-CN"/>
                        </w:rPr>
                      </w:pPr>
                      <w:r>
                        <w:rPr>
                          <w:rFonts w:hint="eastAsia"/>
                          <w:sz w:val="16"/>
                          <w:szCs w:val="16"/>
                          <w:lang w:eastAsia="zh-CN"/>
                        </w:rPr>
                        <w:t>网络</w:t>
                      </w:r>
                    </w:p>
                  </w:txbxContent>
                </v:textbox>
              </v:shape>
              <v:shape id="_x0000_s1770" type="#_x0000_t202" style="position:absolute;left:2676;top:132;width:1134;height:225" strokecolor="white [3212]">
                <v:textbox style="mso-next-textbox:#_x0000_s1770" inset=",0,,0">
                  <w:txbxContent>
                    <w:p w:rsidR="005D69FA" w:rsidRPr="00694250" w:rsidRDefault="005D69FA" w:rsidP="00C137A4">
                      <w:pPr>
                        <w:spacing w:before="0"/>
                        <w:ind w:firstLine="0"/>
                        <w:rPr>
                          <w:sz w:val="16"/>
                          <w:szCs w:val="16"/>
                          <w:lang w:eastAsia="zh-CN"/>
                        </w:rPr>
                      </w:pPr>
                      <w:r>
                        <w:rPr>
                          <w:rFonts w:hint="eastAsia"/>
                          <w:sz w:val="16"/>
                          <w:szCs w:val="16"/>
                          <w:lang w:eastAsia="zh-CN"/>
                        </w:rPr>
                        <w:t>创新和规划</w:t>
                      </w:r>
                    </w:p>
                  </w:txbxContent>
                </v:textbox>
              </v:shape>
              <v:shape id="_x0000_s1771" type="#_x0000_t202" style="position:absolute;left:3936;top:132;width:1125;height:255" strokecolor="white [3212]">
                <v:textbox style="mso-next-textbox:#_x0000_s1771" inset="0,0,0,0">
                  <w:txbxContent>
                    <w:p w:rsidR="005D69FA" w:rsidRPr="00481A99" w:rsidRDefault="005D69FA" w:rsidP="00C137A4">
                      <w:pPr>
                        <w:spacing w:before="0"/>
                        <w:ind w:firstLine="0"/>
                        <w:rPr>
                          <w:sz w:val="13"/>
                          <w:szCs w:val="13"/>
                          <w:lang w:eastAsia="zh-CN"/>
                        </w:rPr>
                      </w:pPr>
                      <w:r w:rsidRPr="00481A99">
                        <w:rPr>
                          <w:rFonts w:hint="eastAsia"/>
                          <w:sz w:val="13"/>
                          <w:szCs w:val="13"/>
                          <w:lang w:eastAsia="zh-CN"/>
                        </w:rPr>
                        <w:t>多媒体内容的制作</w:t>
                      </w:r>
                    </w:p>
                  </w:txbxContent>
                </v:textbox>
              </v:shape>
              <v:shape id="_x0000_s1772" type="#_x0000_t202" style="position:absolute;left:5196;top:132;width:1125;height:225" strokecolor="white [3212]">
                <v:textbox style="mso-next-textbox:#_x0000_s1772" inset=",0,,0">
                  <w:txbxContent>
                    <w:p w:rsidR="005D69FA" w:rsidRPr="00694250" w:rsidRDefault="005D69FA" w:rsidP="00C137A4">
                      <w:pPr>
                        <w:spacing w:before="0"/>
                        <w:ind w:firstLine="0"/>
                        <w:jc w:val="center"/>
                        <w:rPr>
                          <w:sz w:val="16"/>
                          <w:szCs w:val="16"/>
                          <w:lang w:eastAsia="zh-CN"/>
                        </w:rPr>
                      </w:pPr>
                      <w:r>
                        <w:rPr>
                          <w:rFonts w:hint="eastAsia"/>
                          <w:sz w:val="16"/>
                          <w:szCs w:val="16"/>
                          <w:lang w:eastAsia="zh-CN"/>
                        </w:rPr>
                        <w:t>客户</w:t>
                      </w:r>
                    </w:p>
                  </w:txbxContent>
                </v:textbox>
              </v:shape>
              <v:shape id="_x0000_s1773" type="#_x0000_t202" style="position:absolute;left:6426;top:132;width:1125;height:225" strokecolor="white [3212]">
                <v:textbox style="mso-next-textbox:#_x0000_s1773" inset=",0,,0">
                  <w:txbxContent>
                    <w:p w:rsidR="005D69FA" w:rsidRPr="00694250" w:rsidRDefault="005D69FA" w:rsidP="00C137A4">
                      <w:pPr>
                        <w:spacing w:before="0"/>
                        <w:ind w:firstLine="0"/>
                        <w:jc w:val="center"/>
                        <w:rPr>
                          <w:sz w:val="16"/>
                          <w:szCs w:val="16"/>
                          <w:lang w:eastAsia="zh-CN"/>
                        </w:rPr>
                      </w:pPr>
                      <w:r>
                        <w:rPr>
                          <w:rFonts w:hint="eastAsia"/>
                          <w:sz w:val="16"/>
                          <w:szCs w:val="16"/>
                          <w:lang w:eastAsia="zh-CN"/>
                        </w:rPr>
                        <w:t>支持管理</w:t>
                      </w:r>
                    </w:p>
                  </w:txbxContent>
                </v:textbox>
              </v:shape>
              <v:shape id="_x0000_s1774" type="#_x0000_t202" style="position:absolute;left:6426;top:433;width:1181;height:508;v-text-anchor:middle" fillcolor="#f7ea89" strokecolor="black [3213]" strokeweight=".5pt">
                <v:textbox style="mso-next-textbox:#_x0000_s1774" inset="0,0,0,0">
                  <w:txbxContent>
                    <w:p w:rsidR="005D69FA" w:rsidRPr="00694250" w:rsidRDefault="005D69FA" w:rsidP="00C137A4">
                      <w:pPr>
                        <w:spacing w:before="0"/>
                        <w:ind w:firstLine="0"/>
                        <w:jc w:val="center"/>
                        <w:rPr>
                          <w:sz w:val="16"/>
                          <w:szCs w:val="16"/>
                          <w:lang w:eastAsia="zh-CN"/>
                        </w:rPr>
                      </w:pPr>
                      <w:r w:rsidRPr="00B47FC6">
                        <w:rPr>
                          <w:rFonts w:hint="eastAsia"/>
                          <w:sz w:val="16"/>
                          <w:szCs w:val="16"/>
                          <w:lang w:val="en-US" w:eastAsia="zh-CN"/>
                        </w:rPr>
                        <w:t>人力资源</w:t>
                      </w:r>
                    </w:p>
                  </w:txbxContent>
                </v:textbox>
              </v:shape>
              <v:shape id="_x0000_s1775" type="#_x0000_t202" style="position:absolute;left:6426;top:1499;width:1181;height:557;v-text-anchor:middle" fillcolor="#f7ea89" strokecolor="black [3213]" strokeweight=".5pt">
                <v:textbox style="mso-next-textbox:#_x0000_s1775" inset="0,0,0,0">
                  <w:txbxContent>
                    <w:p w:rsidR="005D69FA" w:rsidRPr="00694250" w:rsidRDefault="005D69FA" w:rsidP="00C137A4">
                      <w:pPr>
                        <w:spacing w:before="0"/>
                        <w:ind w:firstLine="0"/>
                        <w:jc w:val="center"/>
                        <w:rPr>
                          <w:sz w:val="16"/>
                          <w:szCs w:val="16"/>
                          <w:lang w:eastAsia="zh-CN"/>
                        </w:rPr>
                      </w:pPr>
                      <w:r w:rsidRPr="00B47FC6">
                        <w:rPr>
                          <w:rFonts w:hint="eastAsia"/>
                          <w:sz w:val="16"/>
                          <w:szCs w:val="16"/>
                          <w:lang w:val="en-US" w:eastAsia="zh-CN"/>
                        </w:rPr>
                        <w:t>财务</w:t>
                      </w:r>
                    </w:p>
                  </w:txbxContent>
                </v:textbox>
              </v:shape>
              <v:shape id="_x0000_s1776" type="#_x0000_t202" style="position:absolute;left:6426;top:3170;width:1181;height:557;v-text-anchor:middle" fillcolor="#f7ea89" strokecolor="black [3213]" strokeweight=".5pt">
                <v:textbox style="mso-next-textbox:#_x0000_s1776" inset="0,0,0,0">
                  <w:txbxContent>
                    <w:p w:rsidR="005D69FA" w:rsidRPr="00694250" w:rsidRDefault="005D69FA" w:rsidP="00C137A4">
                      <w:pPr>
                        <w:spacing w:before="0"/>
                        <w:ind w:firstLine="0"/>
                        <w:jc w:val="center"/>
                        <w:rPr>
                          <w:sz w:val="16"/>
                          <w:szCs w:val="16"/>
                          <w:lang w:eastAsia="zh-CN"/>
                        </w:rPr>
                      </w:pPr>
                      <w:r w:rsidRPr="00B47FC6">
                        <w:rPr>
                          <w:rFonts w:hint="eastAsia"/>
                          <w:sz w:val="16"/>
                          <w:szCs w:val="16"/>
                          <w:lang w:val="en-US" w:eastAsia="zh-CN"/>
                        </w:rPr>
                        <w:t>财产和</w:t>
                      </w:r>
                      <w:r>
                        <w:rPr>
                          <w:sz w:val="16"/>
                          <w:szCs w:val="16"/>
                          <w:lang w:val="en-US" w:eastAsia="zh-CN"/>
                        </w:rPr>
                        <w:br/>
                      </w:r>
                      <w:r w:rsidRPr="00B47FC6">
                        <w:rPr>
                          <w:rFonts w:hint="eastAsia"/>
                          <w:sz w:val="16"/>
                          <w:szCs w:val="16"/>
                          <w:lang w:val="en-US" w:eastAsia="zh-CN"/>
                        </w:rPr>
                        <w:t>设施管理</w:t>
                      </w:r>
                    </w:p>
                  </w:txbxContent>
                </v:textbox>
              </v:shape>
              <v:shape id="_x0000_s1777" type="#_x0000_t202" style="position:absolute;left:6426;top:4273;width:1181;height:547;v-text-anchor:middle" fillcolor="#f7ea89" strokecolor="black [3213]" strokeweight=".5pt">
                <v:textbox style="mso-next-textbox:#_x0000_s1777" inset="0,0,0,0">
                  <w:txbxContent>
                    <w:p w:rsidR="005D69FA" w:rsidRPr="00694250" w:rsidRDefault="005D69FA" w:rsidP="00C137A4">
                      <w:pPr>
                        <w:spacing w:before="0"/>
                        <w:ind w:firstLine="0"/>
                        <w:jc w:val="center"/>
                        <w:rPr>
                          <w:sz w:val="16"/>
                          <w:szCs w:val="16"/>
                          <w:lang w:eastAsia="zh-CN"/>
                        </w:rPr>
                      </w:pPr>
                      <w:r w:rsidRPr="00B47FC6">
                        <w:rPr>
                          <w:rFonts w:hint="eastAsia"/>
                          <w:sz w:val="16"/>
                          <w:szCs w:val="16"/>
                          <w:lang w:val="en-US" w:eastAsia="zh-CN"/>
                        </w:rPr>
                        <w:t>供应链</w:t>
                      </w:r>
                    </w:p>
                  </w:txbxContent>
                </v:textbox>
              </v:shape>
              <v:shape id="_x0000_s1778" type="#_x0000_t202" style="position:absolute;left:6426;top:4809;width:1181;height:557;v-text-anchor:middle" fillcolor="#f7ea89" strokecolor="black [3213]" strokeweight=".5pt">
                <v:textbox style="mso-next-textbox:#_x0000_s1778" inset="0,0,0,0">
                  <w:txbxContent>
                    <w:p w:rsidR="005D69FA" w:rsidRPr="00694250" w:rsidRDefault="005D69FA" w:rsidP="00C137A4">
                      <w:pPr>
                        <w:spacing w:before="0"/>
                        <w:ind w:firstLine="0"/>
                        <w:jc w:val="center"/>
                        <w:rPr>
                          <w:sz w:val="16"/>
                          <w:szCs w:val="16"/>
                          <w:lang w:eastAsia="zh-CN"/>
                        </w:rPr>
                      </w:pPr>
                      <w:r w:rsidRPr="00B47FC6">
                        <w:rPr>
                          <w:rFonts w:hint="eastAsia"/>
                          <w:sz w:val="16"/>
                          <w:szCs w:val="16"/>
                          <w:lang w:val="en-US" w:eastAsia="zh-CN"/>
                        </w:rPr>
                        <w:t>秘书帮助</w:t>
                      </w:r>
                    </w:p>
                  </w:txbxContent>
                </v:textbox>
              </v:shape>
            </v:group>
            <v:shape id="_x0000_s1779" type="#_x0000_t202" style="position:absolute;top:4320;width:3042;height:317" strokecolor="white [3212]">
              <v:textbox style="mso-next-textbox:#_x0000_s1779" inset=",0,,0">
                <w:txbxContent>
                  <w:p w:rsidR="005D69FA" w:rsidRPr="00D85392" w:rsidRDefault="005D69FA" w:rsidP="00C137A4">
                    <w:pPr>
                      <w:spacing w:before="0"/>
                      <w:ind w:firstLine="0"/>
                      <w:jc w:val="right"/>
                      <w:rPr>
                        <w:sz w:val="20"/>
                        <w:lang w:eastAsia="zh-CN"/>
                      </w:rPr>
                    </w:pPr>
                    <w:r w:rsidRPr="00B47FC6">
                      <w:rPr>
                        <w:rFonts w:hint="eastAsia"/>
                        <w:sz w:val="20"/>
                        <w:lang w:val="en-US" w:eastAsia="zh-CN"/>
                      </w:rPr>
                      <w:t>各专业的未来发展趋势</w:t>
                    </w:r>
                  </w:p>
                </w:txbxContent>
              </v:textbox>
            </v:shape>
            <v:shape id="_x0000_s1780" type="#_x0000_t202" style="position:absolute;left:3801;top:3716;width:1125;height:317" strokecolor="white [3212]">
              <v:textbox style="mso-next-textbox:#_x0000_s1780" inset="0,0,0,0">
                <w:txbxContent>
                  <w:p w:rsidR="005D69FA" w:rsidRPr="00D85392" w:rsidRDefault="005D69FA" w:rsidP="00C137A4">
                    <w:pPr>
                      <w:spacing w:before="0"/>
                      <w:ind w:firstLine="0"/>
                      <w:rPr>
                        <w:sz w:val="20"/>
                        <w:lang w:eastAsia="zh-CN"/>
                      </w:rPr>
                    </w:pPr>
                    <w:r w:rsidRPr="00B47FC6">
                      <w:rPr>
                        <w:rFonts w:hint="eastAsia"/>
                        <w:sz w:val="20"/>
                        <w:lang w:val="en-US" w:eastAsia="zh-CN"/>
                      </w:rPr>
                      <w:t>增长</w:t>
                    </w:r>
                  </w:p>
                </w:txbxContent>
              </v:textbox>
            </v:shape>
            <v:shape id="_x0000_s1781" type="#_x0000_t202" style="position:absolute;left:3880;top:4320;width:1125;height:317" strokecolor="white [3212]">
              <v:textbox style="mso-next-textbox:#_x0000_s1781" inset="0,0,0,0">
                <w:txbxContent>
                  <w:p w:rsidR="005D69FA" w:rsidRPr="00D85392" w:rsidRDefault="005D69FA" w:rsidP="00C137A4">
                    <w:pPr>
                      <w:spacing w:before="0"/>
                      <w:ind w:firstLine="0"/>
                      <w:rPr>
                        <w:sz w:val="20"/>
                        <w:lang w:eastAsia="zh-CN"/>
                      </w:rPr>
                    </w:pPr>
                    <w:r w:rsidRPr="00B47FC6">
                      <w:rPr>
                        <w:rFonts w:hint="eastAsia"/>
                        <w:sz w:val="20"/>
                        <w:lang w:val="en-US" w:eastAsia="zh-CN"/>
                      </w:rPr>
                      <w:t>稳定</w:t>
                    </w:r>
                  </w:p>
                </w:txbxContent>
              </v:textbox>
            </v:shape>
            <v:shape id="_x0000_s1782" type="#_x0000_t202" style="position:absolute;left:3880;top:4954;width:1125;height:317" strokecolor="white [3212]">
              <v:textbox style="mso-next-textbox:#_x0000_s1782" inset="0,0,0,0">
                <w:txbxContent>
                  <w:p w:rsidR="005D69FA" w:rsidRPr="00D85392" w:rsidRDefault="005D69FA" w:rsidP="00C137A4">
                    <w:pPr>
                      <w:spacing w:before="0"/>
                      <w:ind w:firstLine="0"/>
                      <w:rPr>
                        <w:sz w:val="20"/>
                        <w:lang w:eastAsia="zh-CN"/>
                      </w:rPr>
                    </w:pPr>
                    <w:r w:rsidRPr="00B47FC6">
                      <w:rPr>
                        <w:rFonts w:hint="eastAsia"/>
                        <w:sz w:val="20"/>
                        <w:lang w:val="en-US" w:eastAsia="zh-CN"/>
                      </w:rPr>
                      <w:t>下降</w:t>
                    </w:r>
                  </w:p>
                </w:txbxContent>
              </v:textbox>
            </v:shape>
            <v:shape id="_x0000_s1783" type="#_x0000_t202" style="position:absolute;left:240;top:4954;width:2938;height:317" strokecolor="white [3212]">
              <v:textbox style="mso-next-textbox:#_x0000_s1783" inset=",0,,0">
                <w:txbxContent>
                  <w:p w:rsidR="005D69FA" w:rsidRPr="00D85392" w:rsidRDefault="005D69FA" w:rsidP="00C137A4">
                    <w:pPr>
                      <w:spacing w:before="0"/>
                      <w:ind w:firstLine="0"/>
                      <w:rPr>
                        <w:sz w:val="16"/>
                        <w:szCs w:val="16"/>
                        <w:lang w:eastAsia="zh-CN"/>
                      </w:rPr>
                    </w:pPr>
                    <w:r w:rsidRPr="00B47FC6">
                      <w:rPr>
                        <w:rFonts w:hint="eastAsia"/>
                        <w:sz w:val="16"/>
                        <w:szCs w:val="16"/>
                        <w:lang w:val="fr-FR" w:eastAsia="zh-CN"/>
                      </w:rPr>
                      <w:t>Laurent Zyberberg</w:t>
                    </w:r>
                    <w:r w:rsidRPr="00B47FC6">
                      <w:rPr>
                        <w:rFonts w:hint="eastAsia"/>
                        <w:sz w:val="16"/>
                        <w:szCs w:val="16"/>
                        <w:lang w:val="fr-FR" w:eastAsia="zh-CN"/>
                      </w:rPr>
                      <w:t>，</w:t>
                    </w:r>
                    <w:r w:rsidRPr="00B47FC6">
                      <w:rPr>
                        <w:rFonts w:hint="eastAsia"/>
                        <w:sz w:val="16"/>
                        <w:szCs w:val="16"/>
                        <w:lang w:val="fr-FR" w:eastAsia="zh-CN"/>
                      </w:rPr>
                      <w:t>2009</w:t>
                    </w:r>
                    <w:r w:rsidRPr="00B47FC6">
                      <w:rPr>
                        <w:rFonts w:hint="eastAsia"/>
                        <w:sz w:val="16"/>
                        <w:szCs w:val="16"/>
                        <w:lang w:val="en-US" w:eastAsia="zh-CN"/>
                      </w:rPr>
                      <w:t>年</w:t>
                    </w:r>
                    <w:r w:rsidRPr="00B47FC6">
                      <w:rPr>
                        <w:rFonts w:hint="eastAsia"/>
                        <w:sz w:val="16"/>
                        <w:szCs w:val="16"/>
                        <w:lang w:val="fr-FR" w:eastAsia="zh-CN"/>
                      </w:rPr>
                      <w:t>3</w:t>
                    </w:r>
                    <w:r w:rsidRPr="00B47FC6">
                      <w:rPr>
                        <w:rFonts w:hint="eastAsia"/>
                        <w:sz w:val="16"/>
                        <w:szCs w:val="16"/>
                        <w:lang w:val="en-US" w:eastAsia="zh-CN"/>
                      </w:rPr>
                      <w:t>月</w:t>
                    </w:r>
                    <w:r w:rsidRPr="00B47FC6">
                      <w:rPr>
                        <w:rFonts w:hint="eastAsia"/>
                        <w:sz w:val="16"/>
                        <w:szCs w:val="16"/>
                        <w:lang w:val="fr-FR" w:eastAsia="zh-CN"/>
                      </w:rPr>
                      <w:t>，</w:t>
                    </w:r>
                    <w:r w:rsidRPr="00B47FC6">
                      <w:rPr>
                        <w:rFonts w:hint="eastAsia"/>
                        <w:sz w:val="16"/>
                        <w:szCs w:val="16"/>
                        <w:lang w:val="en-US" w:eastAsia="zh-CN"/>
                      </w:rPr>
                      <w:t>开罗</w:t>
                    </w:r>
                  </w:p>
                </w:txbxContent>
              </v:textbox>
            </v:shape>
            <w10:wrap type="none"/>
            <w10:anchorlock/>
          </v:group>
        </w:pict>
      </w:r>
    </w:p>
    <w:p w:rsidR="00C137A4" w:rsidRPr="00C137A4" w:rsidRDefault="00C137A4" w:rsidP="00C137A4">
      <w:pPr>
        <w:pStyle w:val="FigureSource"/>
        <w:rPr>
          <w:lang w:eastAsia="zh-CN"/>
        </w:rPr>
      </w:pPr>
    </w:p>
    <w:p w:rsidR="00481A99" w:rsidRDefault="00481A99" w:rsidP="005D69FA">
      <w:pPr>
        <w:ind w:firstLineChars="200" w:firstLine="440"/>
        <w:rPr>
          <w:lang w:eastAsia="zh-CN"/>
        </w:rPr>
      </w:pPr>
    </w:p>
    <w:p w:rsidR="005D69FA" w:rsidRPr="0046607F" w:rsidRDefault="005D69FA" w:rsidP="005D69FA">
      <w:pPr>
        <w:ind w:firstLineChars="200" w:firstLine="440"/>
        <w:rPr>
          <w:lang w:eastAsia="zh-CN"/>
        </w:rPr>
      </w:pPr>
      <w:r w:rsidRPr="0046607F">
        <w:rPr>
          <w:rFonts w:hint="eastAsia"/>
          <w:lang w:eastAsia="zh-CN"/>
        </w:rPr>
        <w:t>为突出以上预测、创造就业的战略、内部流动和能力建设至关重要。之后应制定政策，使每个员工能够按照集团的战略实现事业目标并使该集团的所有管理人员参与到变革之中。</w:t>
      </w:r>
      <w:r w:rsidRPr="0046607F">
        <w:rPr>
          <w:rFonts w:hint="eastAsia"/>
          <w:lang w:eastAsia="zh-CN"/>
        </w:rPr>
        <w:t>ICT</w:t>
      </w:r>
      <w:r w:rsidRPr="0046607F">
        <w:rPr>
          <w:rFonts w:hint="eastAsia"/>
          <w:lang w:eastAsia="zh-CN"/>
        </w:rPr>
        <w:t>被看作是员工职业发展的重要手段，与此同时，雇主可以利用</w:t>
      </w:r>
      <w:r w:rsidRPr="0046607F">
        <w:rPr>
          <w:rFonts w:hint="eastAsia"/>
          <w:lang w:eastAsia="zh-CN"/>
        </w:rPr>
        <w:t>ICT</w:t>
      </w:r>
      <w:r w:rsidRPr="0046607F">
        <w:rPr>
          <w:rFonts w:hint="eastAsia"/>
          <w:lang w:eastAsia="zh-CN"/>
        </w:rPr>
        <w:t>宣传工作机会，以及所需要的能力。</w:t>
      </w:r>
      <w:r w:rsidRPr="0046607F">
        <w:rPr>
          <w:lang w:eastAsia="zh-CN"/>
        </w:rPr>
        <w:t xml:space="preserve"> </w:t>
      </w:r>
    </w:p>
    <w:p w:rsidR="005D69FA" w:rsidRPr="0046607F" w:rsidRDefault="005D69FA" w:rsidP="005D69FA">
      <w:pPr>
        <w:ind w:firstLineChars="200" w:firstLine="440"/>
        <w:rPr>
          <w:lang w:eastAsia="zh-CN"/>
        </w:rPr>
      </w:pPr>
      <w:r w:rsidRPr="0046607F">
        <w:rPr>
          <w:rFonts w:hint="eastAsia"/>
          <w:lang w:eastAsia="zh-CN"/>
        </w:rPr>
        <w:t>另一个例子是英国电信。该公司和通信工会（</w:t>
      </w:r>
      <w:r w:rsidRPr="0046607F">
        <w:rPr>
          <w:lang w:eastAsia="zh-CN"/>
        </w:rPr>
        <w:t>CWU</w:t>
      </w:r>
      <w:r w:rsidRPr="0046607F">
        <w:rPr>
          <w:rFonts w:hint="eastAsia"/>
          <w:lang w:eastAsia="zh-CN"/>
        </w:rPr>
        <w:t>）于</w:t>
      </w:r>
      <w:r w:rsidRPr="0046607F">
        <w:rPr>
          <w:rFonts w:hint="eastAsia"/>
          <w:lang w:eastAsia="zh-CN"/>
        </w:rPr>
        <w:t>2000</w:t>
      </w:r>
      <w:r w:rsidRPr="0085184E">
        <w:rPr>
          <w:rFonts w:ascii="SimSun" w:hAnsi="SimSun" w:hint="eastAsia"/>
          <w:lang w:eastAsia="zh-CN"/>
        </w:rPr>
        <w:t>年同意达成一个正式</w:t>
      </w:r>
      <w:r w:rsidRPr="0085184E">
        <w:rPr>
          <w:rFonts w:ascii="STKaiti" w:eastAsia="STKaiti" w:hAnsi="STKaiti" w:hint="eastAsia"/>
          <w:lang w:eastAsia="zh-CN"/>
        </w:rPr>
        <w:t>学习和开发</w:t>
      </w:r>
      <w:r w:rsidRPr="0046607F">
        <w:rPr>
          <w:rFonts w:hint="eastAsia"/>
          <w:lang w:eastAsia="zh-CN"/>
        </w:rPr>
        <w:t>声明，让企业有义务促进员工的终生学习和发展，包括提供高品质再培训和提高技能帮助。多数英国电信的员工可以进入内联网（该公司人力资源总监称之为公司的“中央神经系统”），同时，无须咨询部门经理，就可以自我查询培训资源和机遇。“英国电信学院”将与工作相关的电子学习和个人发展学习区分开来。</w:t>
      </w:r>
    </w:p>
    <w:p w:rsidR="005D69FA" w:rsidRPr="0046607F" w:rsidRDefault="005D69FA" w:rsidP="005D69FA">
      <w:pPr>
        <w:ind w:firstLineChars="200" w:firstLine="440"/>
        <w:rPr>
          <w:lang w:eastAsia="zh-CN"/>
        </w:rPr>
      </w:pPr>
      <w:r w:rsidRPr="0046607F">
        <w:rPr>
          <w:rFonts w:hint="eastAsia"/>
          <w:lang w:eastAsia="zh-CN"/>
        </w:rPr>
        <w:t>土耳其电信学院培训门户为人力资源培训做出极大贡献。在初级阶段，</w:t>
      </w:r>
      <w:r w:rsidRPr="0046607F">
        <w:rPr>
          <w:lang w:eastAsia="zh-CN"/>
        </w:rPr>
        <w:t>15 000</w:t>
      </w:r>
      <w:r w:rsidRPr="0046607F">
        <w:rPr>
          <w:rFonts w:hint="eastAsia"/>
          <w:lang w:eastAsia="zh-CN"/>
        </w:rPr>
        <w:t>土耳其电信员工和</w:t>
      </w:r>
      <w:r w:rsidRPr="0046607F">
        <w:rPr>
          <w:lang w:eastAsia="zh-CN"/>
        </w:rPr>
        <w:t>15 000</w:t>
      </w:r>
      <w:r w:rsidRPr="0046607F">
        <w:rPr>
          <w:rFonts w:hint="eastAsia"/>
          <w:lang w:eastAsia="zh-CN"/>
        </w:rPr>
        <w:t>相关企业员工及经销商可以利用电子学习手段接受培训。</w:t>
      </w:r>
    </w:p>
    <w:p w:rsidR="005D69FA" w:rsidRPr="0046607F" w:rsidRDefault="005D69FA" w:rsidP="005D69FA">
      <w:pPr>
        <w:ind w:firstLineChars="200" w:firstLine="440"/>
        <w:rPr>
          <w:lang w:eastAsia="zh-CN"/>
        </w:rPr>
      </w:pPr>
      <w:r w:rsidRPr="0046607F">
        <w:rPr>
          <w:rFonts w:hint="eastAsia"/>
          <w:lang w:eastAsia="zh-CN"/>
        </w:rPr>
        <w:t>总之，创新、自由化、私营化和全面竞争提高了人们对高技能技术人员（如计算机科学家、工程师）的需求。考虑到该行业今天面向市场的特点，与销售和营销相关的工作以及管理是主要增长领域。人力资源政策或战略对雇员、工人及其代表而言至关重要。的确，各国和各组织必须适应新的技术和迅速变化环境的中的新需求，坚持培训和技能更新。有必要让战略直接满足电信企业对今天和未来技能的需求。各公司应制定有的放矢的计划，促进内部流动。每个员工应了解未来工作的情况、能力要求。终生学习机会是实现这一目的的首要手段。</w:t>
      </w:r>
    </w:p>
    <w:p w:rsidR="005D69FA" w:rsidRPr="0046607F" w:rsidRDefault="005D69FA" w:rsidP="005D69FA">
      <w:pPr>
        <w:pStyle w:val="Heading1"/>
        <w:rPr>
          <w:lang w:eastAsia="zh-CN"/>
        </w:rPr>
      </w:pPr>
      <w:bookmarkStart w:id="19" w:name="_Toc265745948"/>
      <w:r w:rsidRPr="0046607F">
        <w:rPr>
          <w:rFonts w:hint="eastAsia"/>
          <w:lang w:eastAsia="zh-CN"/>
        </w:rPr>
        <w:lastRenderedPageBreak/>
        <w:t>5</w:t>
      </w:r>
      <w:r w:rsidRPr="0046607F">
        <w:rPr>
          <w:rFonts w:hint="eastAsia"/>
          <w:lang w:eastAsia="zh-CN"/>
        </w:rPr>
        <w:tab/>
      </w:r>
      <w:r w:rsidRPr="0046607F">
        <w:rPr>
          <w:rFonts w:hint="eastAsia"/>
          <w:lang w:eastAsia="zh-CN"/>
        </w:rPr>
        <w:t>灰色市场和相关领域内的间接就业趋势</w:t>
      </w:r>
      <w:bookmarkEnd w:id="19"/>
    </w:p>
    <w:p w:rsidR="005D69FA" w:rsidRPr="0046607F" w:rsidRDefault="005D69FA" w:rsidP="005D69FA">
      <w:pPr>
        <w:ind w:firstLineChars="200" w:firstLine="440"/>
        <w:rPr>
          <w:lang w:eastAsia="zh-CN"/>
        </w:rPr>
      </w:pPr>
      <w:r w:rsidRPr="0046607F">
        <w:rPr>
          <w:rFonts w:hint="eastAsia"/>
          <w:lang w:eastAsia="zh-CN"/>
        </w:rPr>
        <w:t>间接工作包括通过采购创造的就业。在加蓬，加蓬电信和</w:t>
      </w:r>
      <w:r w:rsidRPr="0046607F">
        <w:rPr>
          <w:lang w:eastAsia="zh-CN"/>
        </w:rPr>
        <w:t>Libertis</w:t>
      </w:r>
      <w:r w:rsidRPr="0046607F">
        <w:rPr>
          <w:rFonts w:hint="eastAsia"/>
          <w:lang w:eastAsia="zh-CN"/>
        </w:rPr>
        <w:t>从本地配套供应商分别完成</w:t>
      </w:r>
      <w:r w:rsidRPr="0046607F">
        <w:rPr>
          <w:lang w:eastAsia="zh-CN"/>
        </w:rPr>
        <w:t>70%</w:t>
      </w:r>
      <w:r w:rsidRPr="0046607F">
        <w:rPr>
          <w:rFonts w:hint="eastAsia"/>
          <w:lang w:eastAsia="zh-CN"/>
        </w:rPr>
        <w:t>和</w:t>
      </w:r>
      <w:r w:rsidRPr="0046607F">
        <w:rPr>
          <w:lang w:eastAsia="zh-CN"/>
        </w:rPr>
        <w:t>60%</w:t>
      </w:r>
      <w:r w:rsidRPr="0046607F">
        <w:rPr>
          <w:rFonts w:hint="eastAsia"/>
          <w:lang w:eastAsia="zh-CN"/>
        </w:rPr>
        <w:t>的采购。</w:t>
      </w:r>
      <w:r w:rsidRPr="0046607F">
        <w:rPr>
          <w:lang w:eastAsia="zh-CN"/>
        </w:rPr>
        <w:t>Onatel</w:t>
      </w:r>
      <w:r>
        <w:rPr>
          <w:rFonts w:hint="eastAsia"/>
          <w:lang w:eastAsia="zh-CN"/>
        </w:rPr>
        <w:t xml:space="preserve"> </w:t>
      </w:r>
      <w:r w:rsidRPr="0046607F">
        <w:rPr>
          <w:lang w:eastAsia="zh-CN"/>
        </w:rPr>
        <w:t>55%</w:t>
      </w:r>
      <w:r w:rsidRPr="0046607F">
        <w:rPr>
          <w:rFonts w:hint="eastAsia"/>
          <w:lang w:eastAsia="zh-CN"/>
        </w:rPr>
        <w:t>的采购在布基纳法索完成，而</w:t>
      </w:r>
      <w:r w:rsidRPr="0046607F">
        <w:rPr>
          <w:lang w:eastAsia="zh-CN"/>
        </w:rPr>
        <w:t>Mauritel</w:t>
      </w:r>
      <w:r w:rsidRPr="0046607F">
        <w:rPr>
          <w:rFonts w:hint="eastAsia"/>
          <w:lang w:eastAsia="zh-CN"/>
        </w:rPr>
        <w:t>在国内完成</w:t>
      </w:r>
      <w:r w:rsidRPr="0046607F">
        <w:rPr>
          <w:lang w:eastAsia="zh-CN"/>
        </w:rPr>
        <w:t>35%</w:t>
      </w:r>
      <w:r w:rsidRPr="0046607F">
        <w:rPr>
          <w:rFonts w:hint="eastAsia"/>
          <w:lang w:eastAsia="zh-CN"/>
        </w:rPr>
        <w:t>的采购。电信公司一般雇用第三方外部设备分包商完成网络的安装。很多第三方外部设备分包商是安装物理基础设施的专业中小型企业，如在道路或便道上安装光缆管道和线缆。他们一般雇佣土木工程师和技术人员、网络规划和设计专家、维护技术人员。</w:t>
      </w:r>
    </w:p>
    <w:p w:rsidR="005D69FA" w:rsidRPr="0046607F" w:rsidRDefault="005D69FA" w:rsidP="00183626">
      <w:pPr>
        <w:ind w:firstLineChars="200" w:firstLine="440"/>
        <w:rPr>
          <w:lang w:eastAsia="zh-CN"/>
        </w:rPr>
      </w:pPr>
      <w:r w:rsidRPr="0046607F">
        <w:rPr>
          <w:rFonts w:hint="eastAsia"/>
          <w:lang w:eastAsia="zh-CN"/>
        </w:rPr>
        <w:t>为了解所产生的间接就业情况，同时有必要考虑到直接或间接依赖电信行</w:t>
      </w:r>
      <w:r>
        <w:rPr>
          <w:rFonts w:hint="eastAsia"/>
          <w:lang w:eastAsia="zh-CN"/>
        </w:rPr>
        <w:t>业获得收入的工作，这些工作可以创造其它工作。运营商的雇员在餐饮</w:t>
      </w:r>
      <w:r w:rsidRPr="0046607F">
        <w:rPr>
          <w:rFonts w:hint="eastAsia"/>
          <w:lang w:eastAsia="zh-CN"/>
        </w:rPr>
        <w:t>、休假、食品上的花销为餐馆和零售商店等机构创造了更多就业机会。这种多重效应体现在多个方面，因此产生更多的就业。例如，通过对文献的研究，发现美国就业政策学院在评估这些效应时认定该效应可达到</w:t>
      </w:r>
      <w:r w:rsidRPr="0046607F">
        <w:rPr>
          <w:lang w:eastAsia="zh-CN"/>
        </w:rPr>
        <w:t>1.5</w:t>
      </w:r>
      <w:r w:rsidRPr="0046607F">
        <w:rPr>
          <w:rFonts w:hint="eastAsia"/>
          <w:lang w:eastAsia="zh-CN"/>
        </w:rPr>
        <w:t>倍</w:t>
      </w:r>
      <w:r w:rsidRPr="00FF3FA0">
        <w:rPr>
          <w:vertAlign w:val="superscript"/>
        </w:rPr>
        <w:footnoteReference w:id="26"/>
      </w:r>
      <w:r w:rsidRPr="0046607F">
        <w:rPr>
          <w:rFonts w:hint="eastAsia"/>
          <w:lang w:eastAsia="zh-CN"/>
        </w:rPr>
        <w:t>。</w:t>
      </w:r>
      <w:r w:rsidRPr="0046607F">
        <w:rPr>
          <w:lang w:eastAsia="zh-CN"/>
        </w:rPr>
        <w:t>Brookings</w:t>
      </w:r>
      <w:r w:rsidRPr="0046607F">
        <w:rPr>
          <w:rFonts w:hint="eastAsia"/>
          <w:lang w:eastAsia="zh-CN"/>
        </w:rPr>
        <w:t>机构确认网络对宽带发展的多重效应。</w:t>
      </w:r>
      <w:r w:rsidRPr="0046607F">
        <w:rPr>
          <w:lang w:eastAsia="zh-CN"/>
        </w:rPr>
        <w:t>Brookings</w:t>
      </w:r>
      <w:r w:rsidRPr="0046607F">
        <w:rPr>
          <w:rFonts w:hint="eastAsia"/>
          <w:lang w:eastAsia="zh-CN"/>
        </w:rPr>
        <w:t>发现，宽带普及率每提高</w:t>
      </w:r>
      <w:r w:rsidRPr="0046607F">
        <w:rPr>
          <w:rFonts w:hint="eastAsia"/>
          <w:lang w:eastAsia="zh-CN"/>
        </w:rPr>
        <w:t>1</w:t>
      </w:r>
      <w:r w:rsidRPr="0046607F">
        <w:rPr>
          <w:rFonts w:hint="eastAsia"/>
          <w:lang w:eastAsia="zh-CN"/>
        </w:rPr>
        <w:t>个百分点，就业就能增加</w:t>
      </w:r>
      <w:r w:rsidRPr="0046607F">
        <w:rPr>
          <w:lang w:eastAsia="zh-CN"/>
        </w:rPr>
        <w:t>0.2</w:t>
      </w:r>
      <w:r w:rsidRPr="0046607F">
        <w:rPr>
          <w:rFonts w:hint="eastAsia"/>
          <w:lang w:eastAsia="zh-CN"/>
        </w:rPr>
        <w:t>%</w:t>
      </w:r>
      <w:r w:rsidRPr="0046607F">
        <w:rPr>
          <w:rFonts w:hint="eastAsia"/>
          <w:lang w:eastAsia="zh-CN"/>
        </w:rPr>
        <w:t>至</w:t>
      </w:r>
      <w:r w:rsidRPr="0046607F">
        <w:rPr>
          <w:lang w:eastAsia="zh-CN"/>
        </w:rPr>
        <w:t>0.3</w:t>
      </w:r>
      <w:r w:rsidRPr="0046607F">
        <w:rPr>
          <w:rFonts w:hint="eastAsia"/>
          <w:lang w:eastAsia="zh-CN"/>
        </w:rPr>
        <w:t>%</w:t>
      </w:r>
      <w:r w:rsidRPr="00FF3FA0">
        <w:rPr>
          <w:vertAlign w:val="superscript"/>
        </w:rPr>
        <w:footnoteReference w:id="27"/>
      </w:r>
      <w:r w:rsidRPr="0046607F">
        <w:rPr>
          <w:rFonts w:hint="eastAsia"/>
          <w:lang w:eastAsia="zh-CN"/>
        </w:rPr>
        <w:t>。</w:t>
      </w:r>
    </w:p>
    <w:p w:rsidR="005D69FA" w:rsidRPr="0046607F" w:rsidRDefault="005D69FA" w:rsidP="005D69FA">
      <w:pPr>
        <w:ind w:firstLineChars="200" w:firstLine="440"/>
        <w:rPr>
          <w:lang w:eastAsia="zh-CN"/>
        </w:rPr>
      </w:pPr>
      <w:r w:rsidRPr="0046607F">
        <w:rPr>
          <w:rFonts w:hint="eastAsia"/>
          <w:lang w:eastAsia="zh-CN"/>
        </w:rPr>
        <w:t>在不太发达的经济体，非正规行业的就业产生水平迅猛提高。在非洲，很多人从事计算机、</w:t>
      </w:r>
      <w:r w:rsidRPr="0046607F">
        <w:rPr>
          <w:rFonts w:hint="eastAsia"/>
          <w:lang w:eastAsia="zh-CN"/>
        </w:rPr>
        <w:t>GSM</w:t>
      </w:r>
      <w:r w:rsidRPr="0046607F">
        <w:rPr>
          <w:rFonts w:hint="eastAsia"/>
          <w:lang w:eastAsia="zh-CN"/>
        </w:rPr>
        <w:t>和配件的销售和修理，而其他人将电话呼叫中心作为收入来源。</w:t>
      </w:r>
      <w:r w:rsidRPr="0046607F">
        <w:rPr>
          <w:lang w:eastAsia="zh-CN"/>
        </w:rPr>
        <w:t>Lagos</w:t>
      </w:r>
      <w:r w:rsidRPr="0046607F">
        <w:rPr>
          <w:rFonts w:hint="eastAsia"/>
          <w:lang w:eastAsia="zh-CN"/>
        </w:rPr>
        <w:t>的</w:t>
      </w:r>
      <w:r w:rsidRPr="0046607F">
        <w:rPr>
          <w:lang w:eastAsia="zh-CN"/>
        </w:rPr>
        <w:t>Otigba</w:t>
      </w:r>
      <w:r w:rsidRPr="0046607F">
        <w:rPr>
          <w:rFonts w:hint="eastAsia"/>
          <w:lang w:eastAsia="zh-CN"/>
        </w:rPr>
        <w:t>市场（尼日利亚）是非洲撒哈拉以南地区最大的非正式</w:t>
      </w:r>
      <w:r w:rsidRPr="0046607F">
        <w:rPr>
          <w:lang w:eastAsia="zh-CN"/>
        </w:rPr>
        <w:t>ICT</w:t>
      </w:r>
      <w:r w:rsidRPr="0046607F">
        <w:rPr>
          <w:rFonts w:hint="eastAsia"/>
          <w:lang w:eastAsia="zh-CN"/>
        </w:rPr>
        <w:t>市场。该国还分散着其他此类市场。电信发展也为非正规经济的个体人员带来了收入希望，特别是在国内和全球市场上提供信息来源。</w:t>
      </w:r>
    </w:p>
    <w:p w:rsidR="005D69FA" w:rsidRPr="0046607F" w:rsidRDefault="005D69FA" w:rsidP="005D69FA">
      <w:pPr>
        <w:ind w:right="-143" w:firstLineChars="200" w:firstLine="440"/>
        <w:rPr>
          <w:lang w:eastAsia="zh-CN"/>
        </w:rPr>
      </w:pPr>
      <w:r w:rsidRPr="0046607F">
        <w:rPr>
          <w:rFonts w:hint="eastAsia"/>
          <w:lang w:eastAsia="zh-CN"/>
        </w:rPr>
        <w:t>电信基础设施在全球的迅速发展也为就业的产生提供了重要来源。的确，分包领域发生了很大变化。</w:t>
      </w:r>
      <w:r w:rsidRPr="0046607F">
        <w:rPr>
          <w:rFonts w:hint="eastAsia"/>
          <w:lang w:eastAsia="zh-CN"/>
        </w:rPr>
        <w:t>2002</w:t>
      </w:r>
      <w:r w:rsidRPr="0046607F">
        <w:rPr>
          <w:rFonts w:hint="eastAsia"/>
          <w:lang w:eastAsia="zh-CN"/>
        </w:rPr>
        <w:t>年一项全球调查表明</w:t>
      </w:r>
      <w:r w:rsidRPr="00FF3FA0">
        <w:rPr>
          <w:vertAlign w:val="superscript"/>
        </w:rPr>
        <w:footnoteReference w:id="28"/>
      </w:r>
      <w:r w:rsidRPr="0046607F">
        <w:rPr>
          <w:rFonts w:hint="eastAsia"/>
          <w:lang w:eastAsia="zh-CN"/>
        </w:rPr>
        <w:t>，电信行业是变化最快的行业之一，日益变化的客户需求、前所未有的行业标准的变化使法律体系难以跟进量的增长，连接不同节点的挑战是影响电信行业的障碍之一。这些挑战持续不断、前所未有，而且难以应对，使整体电信行业失去稳定性，因而需要加以适应。外包就是雇用外部组织完成一些业务功能的做法，这些组织位于</w:t>
      </w:r>
      <w:hyperlink r:id="rId27" w:tooltip="Product (business)" w:history="1">
        <w:r>
          <w:rPr>
            <w:rStyle w:val="Hyperlink"/>
            <w:rFonts w:hint="eastAsia"/>
            <w:b/>
            <w:lang w:eastAsia="zh-CN"/>
          </w:rPr>
          <w:t>产品</w:t>
        </w:r>
      </w:hyperlink>
      <w:r w:rsidRPr="0046607F">
        <w:rPr>
          <w:rFonts w:hint="eastAsia"/>
          <w:lang w:eastAsia="zh-CN"/>
        </w:rPr>
        <w:t>或</w:t>
      </w:r>
      <w:hyperlink r:id="rId28" w:tooltip="Service (economics)" w:history="1">
        <w:r>
          <w:rPr>
            <w:rStyle w:val="Hyperlink"/>
            <w:rFonts w:hint="eastAsia"/>
            <w:b/>
            <w:lang w:eastAsia="zh-CN"/>
          </w:rPr>
          <w:t>服务</w:t>
        </w:r>
      </w:hyperlink>
      <w:r w:rsidRPr="0046607F">
        <w:rPr>
          <w:rFonts w:hint="eastAsia"/>
          <w:lang w:eastAsia="zh-CN"/>
        </w:rPr>
        <w:t>实际开发或生产的不同地方，因此可以减轻成本压力，降低运行成本，从而获得专业化资源，优化现有投资并制定良好灵活的战略。外包市场一般分为四个主要类别</w:t>
      </w:r>
      <w:r w:rsidRPr="00FF3FA0">
        <w:rPr>
          <w:vertAlign w:val="superscript"/>
        </w:rPr>
        <w:footnoteReference w:id="29"/>
      </w:r>
      <w:r w:rsidRPr="0046607F">
        <w:rPr>
          <w:rFonts w:hint="eastAsia"/>
          <w:lang w:eastAsia="zh-CN"/>
        </w:rPr>
        <w:t>：</w:t>
      </w:r>
    </w:p>
    <w:p w:rsidR="005D69FA" w:rsidRPr="0046607F" w:rsidRDefault="005D69FA" w:rsidP="005D69FA">
      <w:pPr>
        <w:pStyle w:val="enumlev1"/>
        <w:rPr>
          <w:lang w:eastAsia="zh-CN"/>
        </w:rPr>
      </w:pPr>
      <w:r w:rsidRPr="0046607F">
        <w:rPr>
          <w:lang w:eastAsia="zh-CN"/>
        </w:rPr>
        <w:t>•</w:t>
      </w:r>
      <w:r w:rsidRPr="0046607F">
        <w:rPr>
          <w:rFonts w:hint="eastAsia"/>
          <w:lang w:eastAsia="zh-CN"/>
        </w:rPr>
        <w:tab/>
      </w:r>
      <w:r w:rsidRPr="0046607F">
        <w:rPr>
          <w:rFonts w:hint="eastAsia"/>
          <w:lang w:eastAsia="zh-CN"/>
        </w:rPr>
        <w:t>包括芯片设计、产品设计和工程设计、产品开发和设计服务、产品生命周期管理服务在内的研发（</w:t>
      </w:r>
      <w:r w:rsidRPr="0046607F">
        <w:rPr>
          <w:lang w:eastAsia="zh-CN"/>
        </w:rPr>
        <w:t>R&amp;D</w:t>
      </w:r>
      <w:r w:rsidRPr="0046607F">
        <w:rPr>
          <w:rFonts w:hint="eastAsia"/>
          <w:lang w:eastAsia="zh-CN"/>
        </w:rPr>
        <w:t>），</w:t>
      </w:r>
      <w:r w:rsidRPr="0046607F">
        <w:rPr>
          <w:lang w:eastAsia="zh-CN"/>
        </w:rPr>
        <w:t xml:space="preserve"> </w:t>
      </w:r>
    </w:p>
    <w:p w:rsidR="005D69FA" w:rsidRPr="0046607F" w:rsidRDefault="005D69FA" w:rsidP="005D69FA">
      <w:pPr>
        <w:pStyle w:val="enumlev1"/>
        <w:rPr>
          <w:lang w:eastAsia="zh-CN"/>
        </w:rPr>
      </w:pPr>
      <w:r w:rsidRPr="0046607F">
        <w:rPr>
          <w:lang w:eastAsia="zh-CN"/>
        </w:rPr>
        <w:t>•</w:t>
      </w:r>
      <w:r w:rsidRPr="0046607F">
        <w:rPr>
          <w:rFonts w:hint="eastAsia"/>
          <w:lang w:eastAsia="zh-CN"/>
        </w:rPr>
        <w:tab/>
      </w:r>
      <w:r w:rsidRPr="0046607F">
        <w:rPr>
          <w:lang w:eastAsia="zh-CN"/>
        </w:rPr>
        <w:t>IT</w:t>
      </w:r>
      <w:r w:rsidRPr="0046607F">
        <w:rPr>
          <w:rFonts w:hint="eastAsia"/>
          <w:lang w:eastAsia="zh-CN"/>
        </w:rPr>
        <w:t>服务：应用开发和工程再设计、应用维护、基础设施服务、打包应用服务、系统集成、企业质量服务，</w:t>
      </w:r>
    </w:p>
    <w:p w:rsidR="005D69FA" w:rsidRPr="0046607F" w:rsidRDefault="005D69FA" w:rsidP="005D69FA">
      <w:pPr>
        <w:pStyle w:val="enumlev1"/>
        <w:rPr>
          <w:lang w:eastAsia="zh-CN"/>
        </w:rPr>
      </w:pPr>
      <w:r w:rsidRPr="0046607F">
        <w:rPr>
          <w:lang w:eastAsia="zh-CN"/>
        </w:rPr>
        <w:t>•</w:t>
      </w:r>
      <w:r w:rsidRPr="0046607F">
        <w:rPr>
          <w:rFonts w:hint="eastAsia"/>
          <w:lang w:eastAsia="zh-CN"/>
        </w:rPr>
        <w:tab/>
      </w:r>
      <w:r w:rsidRPr="0046607F">
        <w:rPr>
          <w:rFonts w:hint="eastAsia"/>
          <w:lang w:eastAsia="zh-CN"/>
        </w:rPr>
        <w:t>业务流程外包服务（</w:t>
      </w:r>
      <w:r w:rsidRPr="0046607F">
        <w:rPr>
          <w:lang w:eastAsia="zh-CN"/>
        </w:rPr>
        <w:t>BPO</w:t>
      </w:r>
      <w:r w:rsidRPr="0046607F">
        <w:rPr>
          <w:rFonts w:hint="eastAsia"/>
          <w:lang w:eastAsia="zh-CN"/>
        </w:rPr>
        <w:t>）：财务和会计、人力资源、知识服务、订单管理、采购、内向流程（客户服务）、外向流程（销售和营销），</w:t>
      </w:r>
      <w:r w:rsidRPr="0046607F">
        <w:rPr>
          <w:lang w:eastAsia="zh-CN"/>
        </w:rPr>
        <w:t xml:space="preserve"> </w:t>
      </w:r>
    </w:p>
    <w:p w:rsidR="005D69FA" w:rsidRPr="0046607F" w:rsidRDefault="005D69FA" w:rsidP="005D69FA">
      <w:pPr>
        <w:pStyle w:val="enumlev1"/>
        <w:rPr>
          <w:lang w:eastAsia="zh-CN"/>
        </w:rPr>
      </w:pPr>
      <w:r w:rsidRPr="0046607F">
        <w:rPr>
          <w:lang w:eastAsia="zh-CN"/>
        </w:rPr>
        <w:t>•</w:t>
      </w:r>
      <w:r w:rsidRPr="0046607F">
        <w:rPr>
          <w:rFonts w:hint="eastAsia"/>
          <w:lang w:eastAsia="zh-CN"/>
        </w:rPr>
        <w:tab/>
      </w:r>
      <w:r w:rsidRPr="0046607F">
        <w:rPr>
          <w:rFonts w:hint="eastAsia"/>
          <w:lang w:eastAsia="zh-CN"/>
        </w:rPr>
        <w:t>咨询服务。</w:t>
      </w:r>
      <w:r w:rsidRPr="0046607F">
        <w:rPr>
          <w:lang w:eastAsia="zh-CN"/>
        </w:rPr>
        <w:t xml:space="preserve"> </w:t>
      </w:r>
    </w:p>
    <w:p w:rsidR="005D69FA" w:rsidRPr="0046607F" w:rsidRDefault="005D69FA" w:rsidP="005D69FA">
      <w:pPr>
        <w:ind w:firstLineChars="200" w:firstLine="440"/>
        <w:rPr>
          <w:lang w:eastAsia="zh-CN"/>
        </w:rPr>
      </w:pPr>
      <w:r w:rsidRPr="0046607F">
        <w:rPr>
          <w:rFonts w:hint="eastAsia"/>
          <w:lang w:eastAsia="zh-CN"/>
        </w:rPr>
        <w:t>很多上述四个领域中的分包专业公司还涉及</w:t>
      </w:r>
      <w:hyperlink r:id="rId29" w:tooltip="Offshoring" w:history="1">
        <w:r>
          <w:rPr>
            <w:rStyle w:val="Hyperlink"/>
            <w:rFonts w:hint="eastAsia"/>
            <w:b/>
            <w:bCs/>
            <w:lang w:eastAsia="zh-CN"/>
          </w:rPr>
          <w:t>离岸</w:t>
        </w:r>
      </w:hyperlink>
      <w:r w:rsidRPr="0046607F">
        <w:rPr>
          <w:rFonts w:hint="eastAsia"/>
          <w:lang w:eastAsia="zh-CN"/>
        </w:rPr>
        <w:t>。在此情况下，工作通过外国子公司在国外完成。在印度，有利于</w:t>
      </w:r>
      <w:r w:rsidRPr="0046607F">
        <w:rPr>
          <w:rFonts w:hint="eastAsia"/>
          <w:lang w:eastAsia="zh-CN"/>
        </w:rPr>
        <w:t>IT</w:t>
      </w:r>
      <w:r w:rsidRPr="0046607F">
        <w:rPr>
          <w:rFonts w:hint="eastAsia"/>
          <w:lang w:eastAsia="zh-CN"/>
        </w:rPr>
        <w:t>发展的稳定政策为创造行业园区和专业区域提供了特别激励机制，从而有利于改善基础设施和通信手段。政府通过提供更多的外包公司发展必不可少的基础设施，为软件公司提供有力支持，因此，为印度的</w:t>
      </w:r>
      <w:r w:rsidRPr="0046607F">
        <w:rPr>
          <w:rFonts w:hint="eastAsia"/>
          <w:lang w:eastAsia="zh-CN"/>
        </w:rPr>
        <w:t>IT</w:t>
      </w:r>
      <w:r w:rsidRPr="0046607F">
        <w:rPr>
          <w:rFonts w:hint="eastAsia"/>
          <w:lang w:eastAsia="zh-CN"/>
        </w:rPr>
        <w:t>外包成功发挥了重要作用。印度政府的一些政策包括：</w:t>
      </w:r>
      <w:r w:rsidRPr="0046607F">
        <w:rPr>
          <w:lang w:eastAsia="zh-CN"/>
        </w:rPr>
        <w:t xml:space="preserve"> </w:t>
      </w:r>
    </w:p>
    <w:p w:rsidR="00881BD2" w:rsidRDefault="00881BD2">
      <w:pPr>
        <w:tabs>
          <w:tab w:val="clear" w:pos="794"/>
          <w:tab w:val="clear" w:pos="1191"/>
          <w:tab w:val="clear" w:pos="1588"/>
          <w:tab w:val="clear" w:pos="1985"/>
        </w:tabs>
        <w:overflowPunct/>
        <w:autoSpaceDE/>
        <w:autoSpaceDN/>
        <w:adjustRightInd/>
        <w:spacing w:before="0"/>
        <w:ind w:firstLine="0"/>
        <w:jc w:val="left"/>
        <w:textAlignment w:val="auto"/>
        <w:rPr>
          <w:lang w:eastAsia="zh-CN"/>
        </w:rPr>
      </w:pPr>
      <w:r>
        <w:rPr>
          <w:lang w:eastAsia="zh-CN"/>
        </w:rPr>
        <w:br w:type="page"/>
      </w:r>
    </w:p>
    <w:p w:rsidR="005D69FA" w:rsidRPr="0046607F" w:rsidRDefault="005D69FA" w:rsidP="005D69FA">
      <w:pPr>
        <w:pStyle w:val="enumlev1"/>
        <w:rPr>
          <w:lang w:eastAsia="zh-CN"/>
        </w:rPr>
      </w:pPr>
      <w:r w:rsidRPr="0046607F">
        <w:rPr>
          <w:lang w:eastAsia="zh-CN"/>
        </w:rPr>
        <w:lastRenderedPageBreak/>
        <w:t>•</w:t>
      </w:r>
      <w:r w:rsidRPr="0046607F">
        <w:rPr>
          <w:rFonts w:hint="eastAsia"/>
          <w:lang w:eastAsia="zh-CN"/>
        </w:rPr>
        <w:tab/>
      </w:r>
      <w:r w:rsidRPr="0046607F">
        <w:rPr>
          <w:rFonts w:hint="eastAsia"/>
          <w:lang w:eastAsia="zh-CN"/>
        </w:rPr>
        <w:t>有关基础设施的税收激励手段：从事开发和</w:t>
      </w:r>
      <w:r w:rsidRPr="0046607F">
        <w:rPr>
          <w:rFonts w:hint="eastAsia"/>
          <w:lang w:eastAsia="zh-CN"/>
        </w:rPr>
        <w:t>/</w:t>
      </w:r>
      <w:r w:rsidRPr="0046607F">
        <w:rPr>
          <w:rFonts w:hint="eastAsia"/>
          <w:lang w:eastAsia="zh-CN"/>
        </w:rPr>
        <w:t>或维护及运营基础设施企业享受</w:t>
      </w:r>
      <w:r w:rsidRPr="0046607F">
        <w:rPr>
          <w:rFonts w:hint="eastAsia"/>
          <w:lang w:eastAsia="zh-CN"/>
        </w:rPr>
        <w:t>10</w:t>
      </w:r>
      <w:r w:rsidRPr="0046607F">
        <w:rPr>
          <w:rFonts w:hint="eastAsia"/>
          <w:lang w:eastAsia="zh-CN"/>
        </w:rPr>
        <w:t>年免税；</w:t>
      </w:r>
    </w:p>
    <w:p w:rsidR="005D69FA" w:rsidRPr="0046607F" w:rsidRDefault="005D69FA" w:rsidP="005D69FA">
      <w:pPr>
        <w:pStyle w:val="enumlev1"/>
        <w:rPr>
          <w:lang w:eastAsia="zh-CN"/>
        </w:rPr>
      </w:pPr>
      <w:r w:rsidRPr="0046607F">
        <w:rPr>
          <w:lang w:eastAsia="zh-CN"/>
        </w:rPr>
        <w:t>•</w:t>
      </w:r>
      <w:r w:rsidRPr="0046607F">
        <w:rPr>
          <w:rFonts w:hint="eastAsia"/>
          <w:lang w:eastAsia="zh-CN"/>
        </w:rPr>
        <w:tab/>
      </w:r>
      <w:r w:rsidRPr="0046607F">
        <w:rPr>
          <w:rFonts w:hint="eastAsia"/>
          <w:lang w:eastAsia="zh-CN"/>
        </w:rPr>
        <w:t>对电力的税收激励：对发电和</w:t>
      </w:r>
      <w:r w:rsidRPr="0046607F">
        <w:rPr>
          <w:rFonts w:hint="eastAsia"/>
          <w:lang w:eastAsia="zh-CN"/>
        </w:rPr>
        <w:t>/</w:t>
      </w:r>
      <w:r w:rsidRPr="0046607F">
        <w:rPr>
          <w:rFonts w:hint="eastAsia"/>
          <w:lang w:eastAsia="zh-CN"/>
        </w:rPr>
        <w:t>或输电企业提供</w:t>
      </w:r>
      <w:r w:rsidRPr="0046607F">
        <w:rPr>
          <w:rFonts w:hint="eastAsia"/>
          <w:lang w:eastAsia="zh-CN"/>
        </w:rPr>
        <w:t>10</w:t>
      </w:r>
      <w:r w:rsidRPr="0046607F">
        <w:rPr>
          <w:rFonts w:hint="eastAsia"/>
          <w:lang w:eastAsia="zh-CN"/>
        </w:rPr>
        <w:t>年免税；</w:t>
      </w:r>
    </w:p>
    <w:p w:rsidR="005D69FA" w:rsidRPr="0046607F" w:rsidRDefault="005D69FA" w:rsidP="005D69FA">
      <w:pPr>
        <w:pStyle w:val="enumlev1"/>
        <w:rPr>
          <w:lang w:eastAsia="zh-CN"/>
        </w:rPr>
      </w:pPr>
      <w:r w:rsidRPr="0046607F">
        <w:rPr>
          <w:lang w:eastAsia="zh-CN"/>
        </w:rPr>
        <w:t>•</w:t>
      </w:r>
      <w:r w:rsidRPr="0046607F">
        <w:rPr>
          <w:rFonts w:hint="eastAsia"/>
          <w:lang w:eastAsia="zh-CN"/>
        </w:rPr>
        <w:tab/>
      </w:r>
      <w:r w:rsidRPr="0046607F">
        <w:rPr>
          <w:rFonts w:hint="eastAsia"/>
          <w:lang w:eastAsia="zh-CN"/>
        </w:rPr>
        <w:t>对电信公司的税收激励：提供电信服务，包括互联网和宽带服务的公司享受</w:t>
      </w:r>
      <w:r w:rsidRPr="0046607F">
        <w:rPr>
          <w:rFonts w:hint="eastAsia"/>
          <w:lang w:eastAsia="zh-CN"/>
        </w:rPr>
        <w:t>5</w:t>
      </w:r>
      <w:r w:rsidRPr="0046607F">
        <w:rPr>
          <w:rFonts w:hint="eastAsia"/>
          <w:lang w:eastAsia="zh-CN"/>
        </w:rPr>
        <w:t>年免税。第一个</w:t>
      </w:r>
      <w:r w:rsidRPr="0046607F">
        <w:rPr>
          <w:rFonts w:hint="eastAsia"/>
          <w:lang w:eastAsia="zh-CN"/>
        </w:rPr>
        <w:t>10</w:t>
      </w:r>
      <w:r w:rsidRPr="0046607F">
        <w:rPr>
          <w:rFonts w:hint="eastAsia"/>
          <w:lang w:eastAsia="zh-CN"/>
        </w:rPr>
        <w:t>年内连续</w:t>
      </w:r>
      <w:r w:rsidRPr="0046607F">
        <w:rPr>
          <w:rFonts w:hint="eastAsia"/>
          <w:lang w:eastAsia="zh-CN"/>
        </w:rPr>
        <w:t>5</w:t>
      </w:r>
      <w:r w:rsidRPr="0046607F">
        <w:rPr>
          <w:rFonts w:hint="eastAsia"/>
          <w:lang w:eastAsia="zh-CN"/>
        </w:rPr>
        <w:t>年可享受</w:t>
      </w:r>
      <w:r w:rsidRPr="0046607F">
        <w:rPr>
          <w:rFonts w:hint="eastAsia"/>
          <w:lang w:eastAsia="zh-CN"/>
        </w:rPr>
        <w:t>30%</w:t>
      </w:r>
      <w:r w:rsidRPr="0046607F">
        <w:rPr>
          <w:rFonts w:hint="eastAsia"/>
          <w:lang w:eastAsia="zh-CN"/>
        </w:rPr>
        <w:t>的利润税减免；</w:t>
      </w:r>
      <w:r w:rsidRPr="0046607F">
        <w:rPr>
          <w:lang w:eastAsia="zh-CN"/>
        </w:rPr>
        <w:t xml:space="preserve"> </w:t>
      </w:r>
    </w:p>
    <w:p w:rsidR="005D69FA" w:rsidRPr="0046607F" w:rsidRDefault="005D69FA" w:rsidP="005D69FA">
      <w:pPr>
        <w:pStyle w:val="enumlev1"/>
        <w:rPr>
          <w:lang w:eastAsia="zh-CN"/>
        </w:rPr>
      </w:pPr>
      <w:r w:rsidRPr="0046607F">
        <w:rPr>
          <w:lang w:eastAsia="zh-CN"/>
        </w:rPr>
        <w:t>•</w:t>
      </w:r>
      <w:r w:rsidRPr="0046607F">
        <w:rPr>
          <w:rFonts w:hint="eastAsia"/>
          <w:lang w:eastAsia="zh-CN"/>
        </w:rPr>
        <w:tab/>
      </w:r>
      <w:r w:rsidRPr="0046607F">
        <w:rPr>
          <w:rFonts w:hint="eastAsia"/>
          <w:lang w:eastAsia="zh-CN"/>
        </w:rPr>
        <w:t>对工业园和特别经济区的税收激励：对开发和</w:t>
      </w:r>
      <w:r w:rsidRPr="0046607F">
        <w:rPr>
          <w:rFonts w:hint="eastAsia"/>
          <w:lang w:eastAsia="zh-CN"/>
        </w:rPr>
        <w:t>/</w:t>
      </w:r>
      <w:r w:rsidRPr="0046607F">
        <w:rPr>
          <w:rFonts w:hint="eastAsia"/>
          <w:lang w:eastAsia="zh-CN"/>
        </w:rPr>
        <w:t>或运行或维护指定</w:t>
      </w:r>
      <w:r w:rsidRPr="0046607F">
        <w:rPr>
          <w:rFonts w:hint="eastAsia"/>
          <w:lang w:eastAsia="zh-CN"/>
        </w:rPr>
        <w:t>IT</w:t>
      </w:r>
      <w:r w:rsidRPr="0046607F">
        <w:rPr>
          <w:rFonts w:hint="eastAsia"/>
          <w:lang w:eastAsia="zh-CN"/>
        </w:rPr>
        <w:t>园区和特别经济区的企业提供</w:t>
      </w:r>
      <w:r w:rsidRPr="0046607F">
        <w:rPr>
          <w:rFonts w:hint="eastAsia"/>
          <w:lang w:eastAsia="zh-CN"/>
        </w:rPr>
        <w:t>10</w:t>
      </w:r>
      <w:r w:rsidRPr="0046607F">
        <w:rPr>
          <w:rFonts w:hint="eastAsia"/>
          <w:lang w:eastAsia="zh-CN"/>
        </w:rPr>
        <w:t>年免税；</w:t>
      </w:r>
    </w:p>
    <w:p w:rsidR="005D69FA" w:rsidRPr="0046607F" w:rsidRDefault="005D69FA" w:rsidP="005D69FA">
      <w:pPr>
        <w:pStyle w:val="enumlev1"/>
        <w:rPr>
          <w:lang w:eastAsia="zh-CN"/>
        </w:rPr>
      </w:pPr>
      <w:r w:rsidRPr="0046607F">
        <w:rPr>
          <w:lang w:eastAsia="zh-CN"/>
        </w:rPr>
        <w:t>•</w:t>
      </w:r>
      <w:r w:rsidRPr="0046607F">
        <w:rPr>
          <w:rFonts w:hint="eastAsia"/>
          <w:lang w:eastAsia="zh-CN"/>
        </w:rPr>
        <w:tab/>
      </w:r>
      <w:r w:rsidRPr="0046607F">
        <w:rPr>
          <w:rFonts w:hint="eastAsia"/>
          <w:lang w:eastAsia="zh-CN"/>
        </w:rPr>
        <w:t>对出口的税收激励：对出口商盈利提供减税；</w:t>
      </w:r>
    </w:p>
    <w:p w:rsidR="005D69FA" w:rsidRPr="0046607F" w:rsidRDefault="005D69FA" w:rsidP="005D69FA">
      <w:pPr>
        <w:pStyle w:val="enumlev1"/>
        <w:rPr>
          <w:lang w:eastAsia="zh-CN"/>
        </w:rPr>
      </w:pPr>
      <w:r w:rsidRPr="0046607F">
        <w:rPr>
          <w:lang w:eastAsia="zh-CN"/>
        </w:rPr>
        <w:t>•</w:t>
      </w:r>
      <w:r w:rsidRPr="0046607F">
        <w:rPr>
          <w:rFonts w:hint="eastAsia"/>
          <w:lang w:eastAsia="zh-CN"/>
        </w:rPr>
        <w:tab/>
      </w:r>
      <w:r w:rsidRPr="0046607F">
        <w:rPr>
          <w:rFonts w:hint="eastAsia"/>
          <w:lang w:eastAsia="zh-CN"/>
        </w:rPr>
        <w:t>其它激励：允许提供税收减让，对科研开发支出可提供加权的</w:t>
      </w:r>
      <w:r w:rsidRPr="0046607F">
        <w:rPr>
          <w:rFonts w:hint="eastAsia"/>
          <w:lang w:eastAsia="zh-CN"/>
        </w:rPr>
        <w:t>150%</w:t>
      </w:r>
      <w:r w:rsidRPr="0046607F">
        <w:rPr>
          <w:rFonts w:hint="eastAsia"/>
          <w:lang w:eastAsia="zh-CN"/>
        </w:rPr>
        <w:t>的减免。从事科学和工业研究的研发公司可享受</w:t>
      </w:r>
      <w:r w:rsidRPr="0046607F">
        <w:rPr>
          <w:rFonts w:hint="eastAsia"/>
          <w:lang w:eastAsia="zh-CN"/>
        </w:rPr>
        <w:t>10</w:t>
      </w:r>
      <w:r w:rsidRPr="0046607F">
        <w:rPr>
          <w:rFonts w:hint="eastAsia"/>
          <w:lang w:eastAsia="zh-CN"/>
        </w:rPr>
        <w:t>年免税。</w:t>
      </w:r>
    </w:p>
    <w:p w:rsidR="005D69FA" w:rsidRPr="0046607F" w:rsidRDefault="005D69FA" w:rsidP="005D69FA">
      <w:pPr>
        <w:ind w:firstLineChars="200" w:firstLine="440"/>
        <w:rPr>
          <w:lang w:eastAsia="zh-CN"/>
        </w:rPr>
      </w:pPr>
      <w:r w:rsidRPr="0046607F">
        <w:rPr>
          <w:rFonts w:hint="eastAsia"/>
          <w:lang w:eastAsia="zh-CN"/>
        </w:rPr>
        <w:t>发展最快的离岸形式是呼叫中心。国际呼叫中心构成当今主要的就业来源。非洲国家正在充分利用这一庞大的市场。外包潜力基于几个不同因素：低工资、多语言、时区优势、毕业生集中和良好的</w:t>
      </w:r>
      <w:r w:rsidRPr="0046607F">
        <w:rPr>
          <w:rFonts w:hint="eastAsia"/>
          <w:lang w:eastAsia="zh-CN"/>
        </w:rPr>
        <w:t>ICT</w:t>
      </w:r>
      <w:r w:rsidRPr="0046607F">
        <w:rPr>
          <w:rFonts w:hint="eastAsia"/>
          <w:lang w:eastAsia="zh-CN"/>
        </w:rPr>
        <w:t>基础设施。因此，塞内加尔</w:t>
      </w:r>
      <w:r w:rsidRPr="007169A0">
        <w:rPr>
          <w:vertAlign w:val="superscript"/>
        </w:rPr>
        <w:footnoteReference w:id="30"/>
      </w:r>
      <w:r w:rsidRPr="0046607F">
        <w:rPr>
          <w:rFonts w:hint="eastAsia"/>
          <w:lang w:eastAsia="zh-CN"/>
        </w:rPr>
        <w:t>拥有</w:t>
      </w:r>
      <w:r w:rsidRPr="0046607F">
        <w:rPr>
          <w:rFonts w:hint="eastAsia"/>
          <w:lang w:eastAsia="zh-CN"/>
        </w:rPr>
        <w:t>12</w:t>
      </w:r>
      <w:r w:rsidRPr="0046607F">
        <w:rPr>
          <w:rFonts w:hint="eastAsia"/>
          <w:lang w:eastAsia="zh-CN"/>
        </w:rPr>
        <w:t>个呼叫中心运营商并提供电信服务。这些公司共有</w:t>
      </w:r>
      <w:r w:rsidRPr="0046607F">
        <w:rPr>
          <w:rFonts w:hint="eastAsia"/>
          <w:lang w:eastAsia="zh-CN"/>
        </w:rPr>
        <w:t>1</w:t>
      </w:r>
      <w:r>
        <w:rPr>
          <w:lang w:val="en-US" w:eastAsia="zh-CN"/>
        </w:rPr>
        <w:t> </w:t>
      </w:r>
      <w:r w:rsidRPr="0046607F">
        <w:rPr>
          <w:rFonts w:hint="eastAsia"/>
          <w:lang w:eastAsia="zh-CN"/>
        </w:rPr>
        <w:t>245</w:t>
      </w:r>
      <w:r w:rsidRPr="0046607F">
        <w:rPr>
          <w:rFonts w:hint="eastAsia"/>
          <w:lang w:eastAsia="zh-CN"/>
        </w:rPr>
        <w:t>个工作台站，约</w:t>
      </w:r>
      <w:r w:rsidRPr="0046607F">
        <w:rPr>
          <w:rFonts w:hint="eastAsia"/>
          <w:lang w:eastAsia="zh-CN"/>
        </w:rPr>
        <w:t>2</w:t>
      </w:r>
      <w:r>
        <w:rPr>
          <w:lang w:val="en-US" w:eastAsia="zh-CN"/>
        </w:rPr>
        <w:t> </w:t>
      </w:r>
      <w:r w:rsidRPr="0046607F">
        <w:rPr>
          <w:rFonts w:hint="eastAsia"/>
          <w:lang w:eastAsia="zh-CN"/>
        </w:rPr>
        <w:t>200</w:t>
      </w:r>
      <w:r w:rsidRPr="0046607F">
        <w:rPr>
          <w:rFonts w:hint="eastAsia"/>
          <w:lang w:eastAsia="zh-CN"/>
        </w:rPr>
        <w:t>员工。最著名的为</w:t>
      </w:r>
      <w:r w:rsidRPr="0046607F">
        <w:rPr>
          <w:lang w:eastAsia="zh-CN"/>
        </w:rPr>
        <w:t>PCCI</w:t>
      </w:r>
      <w:r w:rsidRPr="0046607F">
        <w:rPr>
          <w:rFonts w:hint="eastAsia"/>
          <w:lang w:eastAsia="zh-CN"/>
        </w:rPr>
        <w:t>。它拥有</w:t>
      </w:r>
      <w:r w:rsidRPr="0046607F">
        <w:rPr>
          <w:rFonts w:hint="eastAsia"/>
          <w:lang w:eastAsia="zh-CN"/>
        </w:rPr>
        <w:t>800</w:t>
      </w:r>
      <w:r w:rsidRPr="0046607F">
        <w:rPr>
          <w:rFonts w:hint="eastAsia"/>
          <w:lang w:eastAsia="zh-CN"/>
        </w:rPr>
        <w:t>台站，</w:t>
      </w:r>
      <w:r w:rsidRPr="0046607F">
        <w:rPr>
          <w:rFonts w:hint="eastAsia"/>
          <w:lang w:eastAsia="zh-CN"/>
        </w:rPr>
        <w:t>1200</w:t>
      </w:r>
      <w:r w:rsidRPr="0046607F">
        <w:rPr>
          <w:rFonts w:hint="eastAsia"/>
          <w:lang w:eastAsia="zh-CN"/>
        </w:rPr>
        <w:t>员工，与发达国家相比达到创纪录水平。</w:t>
      </w:r>
      <w:r w:rsidRPr="0046607F">
        <w:rPr>
          <w:rFonts w:hint="eastAsia"/>
          <w:lang w:eastAsia="zh-CN"/>
        </w:rPr>
        <w:t>2008</w:t>
      </w:r>
      <w:r w:rsidRPr="0046607F">
        <w:rPr>
          <w:rFonts w:hint="eastAsia"/>
          <w:lang w:eastAsia="zh-CN"/>
        </w:rPr>
        <w:t>年摩洛哥电信</w:t>
      </w:r>
      <w:r w:rsidRPr="007169A0">
        <w:rPr>
          <w:vertAlign w:val="superscript"/>
        </w:rPr>
        <w:footnoteReference w:id="31"/>
      </w:r>
      <w:r w:rsidRPr="0046607F">
        <w:rPr>
          <w:rFonts w:hint="eastAsia"/>
          <w:lang w:eastAsia="zh-CN"/>
        </w:rPr>
        <w:t>宣布，其布基纳法索分公司通过</w:t>
      </w:r>
      <w:r w:rsidRPr="0046607F">
        <w:rPr>
          <w:lang w:eastAsia="zh-CN"/>
        </w:rPr>
        <w:t>13</w:t>
      </w:r>
      <w:r>
        <w:rPr>
          <w:lang w:val="en-US" w:eastAsia="zh-CN"/>
        </w:rPr>
        <w:t> </w:t>
      </w:r>
      <w:r w:rsidRPr="0046607F">
        <w:rPr>
          <w:lang w:eastAsia="zh-CN"/>
        </w:rPr>
        <w:t>647</w:t>
      </w:r>
      <w:r w:rsidRPr="0046607F">
        <w:rPr>
          <w:rFonts w:hint="eastAsia"/>
          <w:lang w:eastAsia="zh-CN"/>
        </w:rPr>
        <w:t>电信中心间接创造了</w:t>
      </w:r>
      <w:r w:rsidRPr="0046607F">
        <w:rPr>
          <w:lang w:eastAsia="zh-CN"/>
        </w:rPr>
        <w:t>27</w:t>
      </w:r>
      <w:r>
        <w:rPr>
          <w:lang w:eastAsia="zh-CN"/>
        </w:rPr>
        <w:t> </w:t>
      </w:r>
      <w:r w:rsidRPr="0046607F">
        <w:rPr>
          <w:lang w:eastAsia="zh-CN"/>
        </w:rPr>
        <w:t>000</w:t>
      </w:r>
      <w:r w:rsidRPr="0046607F">
        <w:rPr>
          <w:rFonts w:hint="eastAsia"/>
          <w:lang w:eastAsia="zh-CN"/>
        </w:rPr>
        <w:t>个工作，其中包括</w:t>
      </w:r>
      <w:r w:rsidRPr="0046607F">
        <w:rPr>
          <w:rFonts w:hint="eastAsia"/>
          <w:lang w:eastAsia="zh-CN"/>
        </w:rPr>
        <w:t>150</w:t>
      </w:r>
      <w:r w:rsidRPr="0046607F">
        <w:rPr>
          <w:rFonts w:hint="eastAsia"/>
          <w:lang w:eastAsia="zh-CN"/>
        </w:rPr>
        <w:t>个网吧中的</w:t>
      </w:r>
      <w:r w:rsidRPr="0046607F">
        <w:rPr>
          <w:rFonts w:hint="eastAsia"/>
          <w:lang w:eastAsia="zh-CN"/>
        </w:rPr>
        <w:t>600</w:t>
      </w:r>
      <w:r w:rsidRPr="0046607F">
        <w:rPr>
          <w:rFonts w:hint="eastAsia"/>
          <w:lang w:eastAsia="zh-CN"/>
        </w:rPr>
        <w:t>个工作和</w:t>
      </w:r>
      <w:r w:rsidRPr="0046607F">
        <w:rPr>
          <w:rFonts w:hint="eastAsia"/>
          <w:lang w:eastAsia="zh-CN"/>
        </w:rPr>
        <w:t>120</w:t>
      </w:r>
      <w:r w:rsidRPr="0046607F">
        <w:rPr>
          <w:rFonts w:hint="eastAsia"/>
          <w:lang w:eastAsia="zh-CN"/>
        </w:rPr>
        <w:t>个分销商和批发商中的</w:t>
      </w:r>
      <w:r w:rsidRPr="0046607F">
        <w:rPr>
          <w:rFonts w:hint="eastAsia"/>
          <w:lang w:eastAsia="zh-CN"/>
        </w:rPr>
        <w:t>700</w:t>
      </w:r>
      <w:r w:rsidRPr="0046607F">
        <w:rPr>
          <w:rFonts w:hint="eastAsia"/>
          <w:lang w:eastAsia="zh-CN"/>
        </w:rPr>
        <w:t>个工作。埃及突显劳动力规模庞大的特点，每年拥有</w:t>
      </w:r>
      <w:r w:rsidRPr="0046607F">
        <w:rPr>
          <w:rFonts w:hint="eastAsia"/>
          <w:lang w:eastAsia="zh-CN"/>
        </w:rPr>
        <w:t>30</w:t>
      </w:r>
      <w:r w:rsidRPr="0046607F">
        <w:rPr>
          <w:rFonts w:hint="eastAsia"/>
          <w:lang w:eastAsia="zh-CN"/>
        </w:rPr>
        <w:t>万多语言大学毕业生，而工资却低于美国和欧洲水平。此外，埃及位于美国、欧洲和亚洲中间，拥有跨大西洋电缆。呼叫中心在国际电信上提供特别费率，以便促进行业发展。</w:t>
      </w:r>
    </w:p>
    <w:p w:rsidR="005D69FA" w:rsidRPr="0046607F" w:rsidRDefault="005D69FA" w:rsidP="005D69FA">
      <w:pPr>
        <w:ind w:firstLineChars="200" w:firstLine="440"/>
        <w:rPr>
          <w:lang w:eastAsia="zh-CN"/>
        </w:rPr>
      </w:pPr>
      <w:r w:rsidRPr="0046607F">
        <w:rPr>
          <w:rFonts w:hint="eastAsia"/>
          <w:lang w:eastAsia="zh-CN"/>
        </w:rPr>
        <w:t>总之，呼叫中心为各行各业的客户提供支持服务多种多样，其中包括产品的使用、信用卡的启动和医疗信息。他们将一组专业人员集中在偏远地点（在国家内或国家间），通过电信链路连接客户。国际呼叫中心的竞争（吸引跨越国家边界的服务）日趋激烈</w:t>
      </w:r>
      <w:r w:rsidRPr="007169A0">
        <w:rPr>
          <w:vertAlign w:val="superscript"/>
        </w:rPr>
        <w:footnoteReference w:id="32"/>
      </w:r>
      <w:r w:rsidRPr="0046607F">
        <w:rPr>
          <w:rFonts w:hint="eastAsia"/>
          <w:lang w:eastAsia="zh-CN"/>
        </w:rPr>
        <w:t>。除上述电信基础设施和劳动力成本等因素外，时区和劳动力的技能亦发挥重要作用。外包的发展及虚拟呼叫中心的产生使地理区域格局更为复杂。</w:t>
      </w:r>
    </w:p>
    <w:p w:rsidR="005D69FA" w:rsidRPr="0046607F" w:rsidRDefault="005D69FA" w:rsidP="005D69FA">
      <w:pPr>
        <w:pStyle w:val="Heading1"/>
        <w:rPr>
          <w:lang w:eastAsia="zh-CN"/>
        </w:rPr>
      </w:pPr>
      <w:bookmarkStart w:id="20" w:name="_Toc265745949"/>
      <w:r w:rsidRPr="0046607F">
        <w:rPr>
          <w:rFonts w:hint="eastAsia"/>
          <w:lang w:eastAsia="zh-CN"/>
        </w:rPr>
        <w:t>6</w:t>
      </w:r>
      <w:r w:rsidRPr="0046607F">
        <w:rPr>
          <w:rFonts w:hint="eastAsia"/>
          <w:lang w:eastAsia="zh-CN"/>
        </w:rPr>
        <w:tab/>
      </w:r>
      <w:r w:rsidRPr="0046607F">
        <w:rPr>
          <w:rFonts w:hint="eastAsia"/>
          <w:lang w:eastAsia="zh-CN"/>
        </w:rPr>
        <w:t>结论</w:t>
      </w:r>
      <w:bookmarkEnd w:id="20"/>
    </w:p>
    <w:p w:rsidR="005D69FA" w:rsidRPr="0046607F" w:rsidRDefault="005D69FA" w:rsidP="005D69FA">
      <w:pPr>
        <w:ind w:firstLineChars="200" w:firstLine="440"/>
        <w:rPr>
          <w:lang w:eastAsia="zh-CN"/>
        </w:rPr>
      </w:pPr>
      <w:r w:rsidRPr="0046607F">
        <w:rPr>
          <w:rFonts w:hint="eastAsia"/>
          <w:lang w:eastAsia="zh-CN"/>
        </w:rPr>
        <w:t>电信发展与工作的产生和流失新格局密切相关。</w:t>
      </w:r>
      <w:r w:rsidRPr="0046607F">
        <w:rPr>
          <w:lang w:eastAsia="zh-CN"/>
        </w:rPr>
        <w:t xml:space="preserve"> </w:t>
      </w:r>
    </w:p>
    <w:p w:rsidR="005D69FA" w:rsidRPr="0046607F" w:rsidRDefault="005D69FA" w:rsidP="005D69FA">
      <w:pPr>
        <w:ind w:firstLineChars="200" w:firstLine="440"/>
        <w:rPr>
          <w:lang w:eastAsia="zh-CN"/>
        </w:rPr>
      </w:pPr>
      <w:r w:rsidRPr="0046607F">
        <w:rPr>
          <w:rFonts w:hint="eastAsia"/>
          <w:lang w:eastAsia="zh-CN"/>
        </w:rPr>
        <w:t>就直接就业而言，该行业的传统技能（中心局交换设备的建设、安装、修理和维护，交换局设备及线缆和线路工作）重要性减弱，而新的技能（包括“混合”技能）（计算机、网络和数据处理服务）及管理、营销和销售领域的工作需求日益增长。在互联网领域，数据处理、托管和相关服务等工作发展最快。相关企业包括从事安装物理基础设施的专业企业主要雇用土木工程师和技术人员、网络规划和设计专家、维护工作人员。转售已成为移动电话等业务的重要就业来源。</w:t>
      </w:r>
    </w:p>
    <w:p w:rsidR="005D69FA" w:rsidRPr="0046607F" w:rsidRDefault="005D69FA" w:rsidP="005D69FA">
      <w:pPr>
        <w:ind w:firstLineChars="200" w:firstLine="440"/>
        <w:rPr>
          <w:lang w:eastAsia="zh-CN"/>
        </w:rPr>
      </w:pPr>
      <w:r w:rsidRPr="0046607F">
        <w:rPr>
          <w:rFonts w:hint="eastAsia"/>
          <w:lang w:eastAsia="zh-CN"/>
        </w:rPr>
        <w:t>为使发展中国家确保在新的就业趋势中得到良好过渡，必须满足一些必要条件。这些条件包括良好的技能需求预测和适当的人力建设方式。这包括为满足新领域的需求，使教育转向专业化鼓励内部调动、知识工人跨边界和跨行业调动以弥补未来的缺陷的举措必不可少。职员的连续培训对于满足公民的预期亦非常重要。要使技能适应于未来的组织需求，提高个人对工作的满意度，重新雇用职员，加强职业和就业未来的展望并充分利用技术进步。各国政府和企业应制定适当的战略，确保员工得到满足终生就业需求的培训，并通过新的</w:t>
      </w:r>
      <w:r w:rsidRPr="0046607F">
        <w:rPr>
          <w:rFonts w:hint="eastAsia"/>
          <w:lang w:eastAsia="zh-CN"/>
        </w:rPr>
        <w:t>ICT</w:t>
      </w:r>
      <w:r w:rsidRPr="0046607F">
        <w:rPr>
          <w:rFonts w:hint="eastAsia"/>
          <w:lang w:eastAsia="zh-CN"/>
        </w:rPr>
        <w:t>学习技术得到真正的帮助。</w:t>
      </w:r>
    </w:p>
    <w:p w:rsidR="00881BD2" w:rsidRDefault="00881BD2">
      <w:pPr>
        <w:tabs>
          <w:tab w:val="clear" w:pos="794"/>
          <w:tab w:val="clear" w:pos="1191"/>
          <w:tab w:val="clear" w:pos="1588"/>
          <w:tab w:val="clear" w:pos="1985"/>
        </w:tabs>
        <w:overflowPunct/>
        <w:autoSpaceDE/>
        <w:autoSpaceDN/>
        <w:adjustRightInd/>
        <w:spacing w:before="0"/>
        <w:ind w:firstLine="0"/>
        <w:jc w:val="left"/>
        <w:textAlignment w:val="auto"/>
        <w:rPr>
          <w:lang w:eastAsia="zh-CN"/>
        </w:rPr>
      </w:pPr>
      <w:r>
        <w:rPr>
          <w:lang w:eastAsia="zh-CN"/>
        </w:rPr>
        <w:br w:type="page"/>
      </w:r>
    </w:p>
    <w:p w:rsidR="005D69FA" w:rsidRPr="0046607F" w:rsidRDefault="005D69FA" w:rsidP="005D69FA">
      <w:pPr>
        <w:ind w:firstLineChars="200" w:firstLine="440"/>
        <w:rPr>
          <w:lang w:eastAsia="zh-CN"/>
        </w:rPr>
      </w:pPr>
      <w:r w:rsidRPr="0046607F">
        <w:rPr>
          <w:rFonts w:hint="eastAsia"/>
          <w:lang w:eastAsia="zh-CN"/>
        </w:rPr>
        <w:lastRenderedPageBreak/>
        <w:t>有关间接和引发就业，外包市场异军突起。在新的和创新性促进经济和就业的方式中，商业流程外包（</w:t>
      </w:r>
      <w:r w:rsidRPr="0046607F">
        <w:rPr>
          <w:lang w:eastAsia="zh-CN"/>
        </w:rPr>
        <w:t>BPO</w:t>
      </w:r>
      <w:r w:rsidRPr="0046607F">
        <w:rPr>
          <w:rFonts w:hint="eastAsia"/>
          <w:lang w:eastAsia="zh-CN"/>
        </w:rPr>
        <w:t>）对于很多发展中国家而言取得了成功。离岸市场为发展中和低收入国家创造就业提供了巨大商业机遇。以印度为例，通过税收激励以及外包企业发展所需要的所有基础设施，对软件公司提供强有力的支持，为</w:t>
      </w:r>
      <w:r w:rsidRPr="0046607F">
        <w:rPr>
          <w:rFonts w:hint="eastAsia"/>
          <w:lang w:eastAsia="zh-CN"/>
        </w:rPr>
        <w:t>IT</w:t>
      </w:r>
      <w:r w:rsidRPr="0046607F">
        <w:rPr>
          <w:rFonts w:hint="eastAsia"/>
          <w:lang w:eastAsia="zh-CN"/>
        </w:rPr>
        <w:t>外包的成功发展发挥重要作用。低工资、多语言、时区的便利、大量的毕业生、完善的</w:t>
      </w:r>
      <w:r w:rsidRPr="0046607F">
        <w:rPr>
          <w:rFonts w:hint="eastAsia"/>
          <w:lang w:eastAsia="zh-CN"/>
        </w:rPr>
        <w:t>ICT</w:t>
      </w:r>
      <w:r w:rsidRPr="0046607F">
        <w:rPr>
          <w:rFonts w:hint="eastAsia"/>
          <w:lang w:eastAsia="zh-CN"/>
        </w:rPr>
        <w:t>基础设施等因素亦有利于为外包市场奠定良好的基础。塞内加尔的事例表明，该国已成为呼叫中心市场中最受欢迎的国家之一。</w:t>
      </w:r>
    </w:p>
    <w:p w:rsidR="00481A99" w:rsidRDefault="00481A99">
      <w:pPr>
        <w:tabs>
          <w:tab w:val="clear" w:pos="794"/>
          <w:tab w:val="clear" w:pos="1191"/>
          <w:tab w:val="clear" w:pos="1588"/>
          <w:tab w:val="clear" w:pos="1985"/>
        </w:tabs>
        <w:overflowPunct/>
        <w:autoSpaceDE/>
        <w:autoSpaceDN/>
        <w:adjustRightInd/>
        <w:spacing w:before="0"/>
        <w:ind w:firstLine="0"/>
        <w:jc w:val="left"/>
        <w:textAlignment w:val="auto"/>
        <w:rPr>
          <w:b/>
        </w:rPr>
      </w:pPr>
      <w:r>
        <w:br w:type="page"/>
      </w:r>
    </w:p>
    <w:p w:rsidR="005D69FA" w:rsidRPr="004D32FC" w:rsidRDefault="005D69FA" w:rsidP="00815690">
      <w:pPr>
        <w:pStyle w:val="Heading1"/>
      </w:pPr>
      <w:bookmarkStart w:id="21" w:name="_Toc265745950"/>
      <w:r w:rsidRPr="004D32FC">
        <w:rPr>
          <w:rFonts w:hint="eastAsia"/>
        </w:rPr>
        <w:lastRenderedPageBreak/>
        <w:t>参考资料</w:t>
      </w:r>
      <w:bookmarkEnd w:id="21"/>
    </w:p>
    <w:p w:rsidR="004D32FC" w:rsidRDefault="004D32FC" w:rsidP="004D32FC">
      <w:pPr>
        <w:pStyle w:val="Reftext"/>
        <w:ind w:left="0" w:firstLine="0"/>
      </w:pPr>
    </w:p>
    <w:p w:rsidR="005D69FA" w:rsidRPr="0046607F" w:rsidRDefault="005D69FA" w:rsidP="004D32FC">
      <w:pPr>
        <w:pStyle w:val="Reftext"/>
        <w:ind w:left="0" w:firstLine="0"/>
      </w:pPr>
      <w:r w:rsidRPr="0046607F">
        <w:t xml:space="preserve">Aricent, 2006, Outsourcing, A Must for the Telecom Industry (White Paper), </w:t>
      </w:r>
      <w:hyperlink r:id="rId30" w:history="1">
        <w:r w:rsidRPr="0046607F">
          <w:rPr>
            <w:rStyle w:val="Hyperlink"/>
          </w:rPr>
          <w:t>http://www.aricent.com/index.aspx</w:t>
        </w:r>
      </w:hyperlink>
    </w:p>
    <w:p w:rsidR="005D69FA" w:rsidRPr="0046607F" w:rsidRDefault="005D69FA" w:rsidP="004D32FC">
      <w:pPr>
        <w:pStyle w:val="Reftext"/>
        <w:ind w:left="0" w:firstLine="0"/>
      </w:pPr>
      <w:r w:rsidRPr="0046607F">
        <w:t xml:space="preserve">Bevens J., August 2003, Working paper on updated employment multipliers for the US economy, </w:t>
      </w:r>
    </w:p>
    <w:p w:rsidR="005D69FA" w:rsidRPr="0046607F" w:rsidRDefault="005D69FA" w:rsidP="004D32FC">
      <w:pPr>
        <w:pStyle w:val="Reftext"/>
        <w:ind w:left="0" w:firstLine="0"/>
      </w:pPr>
      <w:r w:rsidRPr="0046607F">
        <w:t>Cameroon</w:t>
      </w:r>
      <w:r>
        <w:t> </w:t>
      </w:r>
      <w:r w:rsidRPr="0046607F">
        <w:t xml:space="preserve">s Contribution of at the Study Group 1 meeting, 7-11 September 2009, Document 1/290, </w:t>
      </w:r>
      <w:r w:rsidRPr="00CE4A32">
        <w:rPr>
          <w:i/>
          <w:iCs/>
        </w:rPr>
        <w:t>Case of Cameroon</w:t>
      </w:r>
      <w:r w:rsidRPr="0046607F">
        <w:t xml:space="preserve">, </w:t>
      </w:r>
      <w:hyperlink r:id="rId31" w:history="1">
        <w:r w:rsidRPr="0046607F">
          <w:rPr>
            <w:rStyle w:val="Hyperlink"/>
          </w:rPr>
          <w:t>http://www.itu.int/md/D06-SG01-C-0237/en</w:t>
        </w:r>
      </w:hyperlink>
    </w:p>
    <w:p w:rsidR="005D69FA" w:rsidRPr="0046607F" w:rsidRDefault="005D69FA" w:rsidP="004D32FC">
      <w:pPr>
        <w:pStyle w:val="Reftext"/>
        <w:ind w:left="0" w:firstLine="0"/>
      </w:pPr>
      <w:r w:rsidRPr="0046607F">
        <w:t xml:space="preserve">China Contribution during the Study Group 1 Meeting, Geneva, 7-11 September 2009 ,Document 1/278, ICT </w:t>
      </w:r>
      <w:r w:rsidRPr="00CE4A32">
        <w:rPr>
          <w:i/>
          <w:iCs/>
        </w:rPr>
        <w:t>industry Development accelerates transformation of social employment in China</w:t>
      </w:r>
      <w:r w:rsidRPr="00CE4A32">
        <w:t xml:space="preserve">, </w:t>
      </w:r>
      <w:hyperlink r:id="rId32" w:history="1">
        <w:r w:rsidRPr="0046607F">
          <w:rPr>
            <w:rStyle w:val="Hyperlink"/>
          </w:rPr>
          <w:t>http://www.itu.int/md/D06-SG01-C-0278/en</w:t>
        </w:r>
      </w:hyperlink>
    </w:p>
    <w:p w:rsidR="005D69FA" w:rsidRPr="0046607F" w:rsidRDefault="005D69FA" w:rsidP="004D32FC">
      <w:pPr>
        <w:pStyle w:val="Reftext"/>
        <w:ind w:left="0" w:firstLine="0"/>
      </w:pPr>
      <w:r w:rsidRPr="0046607F">
        <w:t xml:space="preserve">European Commission, December 2008, New Skills for New Jobs, Anticipating and matching labour market and skills needs, </w:t>
      </w:r>
      <w:hyperlink r:id="rId33" w:history="1">
        <w:r w:rsidRPr="0046607F">
          <w:rPr>
            <w:rStyle w:val="Hyperlink"/>
          </w:rPr>
          <w:t>http://eur-lex.europa.eu/LexUriServ/LexUriServ.do?uri=COM:2008:0868:FIN:EN:PDF</w:t>
        </w:r>
      </w:hyperlink>
    </w:p>
    <w:p w:rsidR="005D69FA" w:rsidRPr="0046607F" w:rsidRDefault="005D69FA" w:rsidP="004D32FC">
      <w:pPr>
        <w:pStyle w:val="Reftext"/>
        <w:ind w:left="0" w:firstLine="0"/>
      </w:pPr>
      <w:r w:rsidRPr="0046607F">
        <w:t xml:space="preserve">European Commission, 2006, Job Mobility Action Plan of the European Commission 2007-2010, available at </w:t>
      </w:r>
      <w:hyperlink r:id="rId34" w:history="1">
        <w:r w:rsidRPr="0046607F">
          <w:rPr>
            <w:rStyle w:val="Hyperlink"/>
          </w:rPr>
          <w:t>http://ec.europa.eu/social/main.jsp?catId=540</w:t>
        </w:r>
      </w:hyperlink>
    </w:p>
    <w:p w:rsidR="005D69FA" w:rsidRPr="0046607F" w:rsidRDefault="005D69FA" w:rsidP="004D32FC">
      <w:pPr>
        <w:pStyle w:val="Reftext"/>
        <w:ind w:left="0" w:firstLine="0"/>
      </w:pPr>
      <w:r w:rsidRPr="0046607F">
        <w:t xml:space="preserve">European Commission, May 2009, </w:t>
      </w:r>
      <w:hyperlink r:id="rId35" w:history="1">
        <w:r w:rsidRPr="0046607F">
          <w:rPr>
            <w:rStyle w:val="Hyperlink"/>
          </w:rPr>
          <w:t>Strategic framework for European cooperation in education and training ("ET 2020")</w:t>
        </w:r>
      </w:hyperlink>
      <w:r w:rsidRPr="0046607F">
        <w:t xml:space="preserve"> adopted by the Council available at </w:t>
      </w:r>
      <w:hyperlink r:id="rId36" w:history="1">
        <w:r w:rsidRPr="0046607F">
          <w:rPr>
            <w:rStyle w:val="Hyperlink"/>
          </w:rPr>
          <w:t>http://ec.europa.eu/education/lifelong-learning-policy/doc28_en.htm</w:t>
        </w:r>
      </w:hyperlink>
    </w:p>
    <w:p w:rsidR="005D69FA" w:rsidRPr="0046607F" w:rsidRDefault="005D69FA" w:rsidP="004D32FC">
      <w:pPr>
        <w:pStyle w:val="Reftext"/>
        <w:ind w:left="0" w:firstLine="0"/>
      </w:pPr>
      <w:r w:rsidRPr="0046607F">
        <w:t>France Telecom</w:t>
      </w:r>
      <w:r>
        <w:t> </w:t>
      </w:r>
      <w:r w:rsidRPr="0046607F">
        <w:t>s Contribution presented at the Q21 Rapporteur</w:t>
      </w:r>
      <w:r>
        <w:t> </w:t>
      </w:r>
      <w:r w:rsidRPr="0046607F">
        <w:t xml:space="preserve">s Group meeting in Cairo, March 2009, Document WTI09-07/021,  NTICs: Tools for the creation, destruction or transformation of jobs for telecom operators, </w:t>
      </w:r>
      <w:hyperlink r:id="rId37" w:history="1">
        <w:r w:rsidRPr="0046607F">
          <w:rPr>
            <w:rStyle w:val="Hyperlink"/>
          </w:rPr>
          <w:t>http://www.itu.int/md/D06-DAP2B.1.3.7-C-0021/en</w:t>
        </w:r>
      </w:hyperlink>
    </w:p>
    <w:p w:rsidR="005D69FA" w:rsidRPr="0046607F" w:rsidRDefault="005D69FA" w:rsidP="004D32FC">
      <w:pPr>
        <w:pStyle w:val="Reftext"/>
        <w:ind w:left="0" w:firstLine="0"/>
      </w:pPr>
      <w:r w:rsidRPr="0046607F">
        <w:t>Gabon</w:t>
      </w:r>
      <w:r>
        <w:t> </w:t>
      </w:r>
      <w:r w:rsidRPr="0046607F">
        <w:t xml:space="preserve">s Contribution at  the Study Group 1 Meeting, Geneva, 7-11 September 2009, Document 1/262, </w:t>
      </w:r>
      <w:hyperlink r:id="rId38" w:history="1">
        <w:r w:rsidRPr="0046607F">
          <w:rPr>
            <w:rStyle w:val="Hyperlink"/>
          </w:rPr>
          <w:t>http://www.itu.int/md/D06-SG01-C-0262/en</w:t>
        </w:r>
      </w:hyperlink>
    </w:p>
    <w:p w:rsidR="005D69FA" w:rsidRPr="0046607F" w:rsidRDefault="005D69FA" w:rsidP="004D32FC">
      <w:pPr>
        <w:pStyle w:val="Reftext"/>
        <w:ind w:left="0" w:firstLine="0"/>
      </w:pPr>
      <w:r w:rsidRPr="0046607F">
        <w:t>Huws U, Jagger N, O</w:t>
      </w:r>
      <w:r>
        <w:t> </w:t>
      </w:r>
      <w:r w:rsidRPr="0046607F">
        <w:t xml:space="preserve">Regan S, July 1999, Teleworking and globalisation, 358, Institute for Employment Studies, </w:t>
      </w:r>
    </w:p>
    <w:p w:rsidR="005D69FA" w:rsidRPr="0046607F" w:rsidRDefault="005D69FA" w:rsidP="004D32FC">
      <w:pPr>
        <w:pStyle w:val="Reftext"/>
        <w:ind w:left="0" w:firstLine="0"/>
      </w:pPr>
      <w:r w:rsidRPr="0046607F">
        <w:t>International Labour Organization, 2002,Confronting the Social and Labour Challenges of Privatisation in Argentina: Multinational Enterprises in Telecommunications in the 1990s, Working Paper No. 90,– Geneva</w:t>
      </w:r>
    </w:p>
    <w:p w:rsidR="005D69FA" w:rsidRPr="0046607F" w:rsidRDefault="005D69FA" w:rsidP="004D32FC">
      <w:pPr>
        <w:pStyle w:val="Reftext"/>
        <w:ind w:left="0" w:firstLine="0"/>
      </w:pPr>
      <w:r w:rsidRPr="0046607F">
        <w:t xml:space="preserve">International Labour Organization, 13-17 May 2002,Report for discussion at the Tripartite Meeting on Employment, Employability and Equal Opportunities in the Postal and Telecommunications Services,  Geneva, </w:t>
      </w:r>
    </w:p>
    <w:p w:rsidR="005D69FA" w:rsidRPr="0046607F" w:rsidRDefault="005D69FA" w:rsidP="004D32FC">
      <w:pPr>
        <w:pStyle w:val="Reftext"/>
        <w:ind w:left="0" w:firstLine="0"/>
      </w:pPr>
      <w:r w:rsidRPr="0046607F">
        <w:t>ITU publications, 2009, World Telecommunication/ICT Indicators Database 2009 (13th Edition), http://www.itu.int/ITU-D/ict/publications/world/world.html</w:t>
      </w:r>
    </w:p>
    <w:p w:rsidR="005D69FA" w:rsidRPr="0046607F" w:rsidRDefault="005D69FA" w:rsidP="004D32FC">
      <w:pPr>
        <w:pStyle w:val="Reftext"/>
        <w:ind w:left="0" w:firstLine="0"/>
      </w:pPr>
      <w:r w:rsidRPr="0046607F">
        <w:t>ITU publications, 2003, Trends in Telecommunication Reform 2003: Promoting Universal Access to ICTs – Practical Tools for Regulators, Chapter 3, p.55</w:t>
      </w:r>
    </w:p>
    <w:p w:rsidR="005D69FA" w:rsidRPr="0046607F" w:rsidRDefault="005D69FA" w:rsidP="004D32FC">
      <w:pPr>
        <w:pStyle w:val="Reftext"/>
        <w:ind w:left="0" w:firstLine="0"/>
      </w:pPr>
      <w:r w:rsidRPr="0046607F">
        <w:t xml:space="preserve">ITU Regional Office for Africa, Presentation of the at the Study Group 1 meeting , 7-11 September 2009,Document 1/290, Aperçu sur le projet pilote e-emploi au Congo Brazzaville, </w:t>
      </w:r>
      <w:r w:rsidRPr="0046607F">
        <w:br/>
      </w:r>
      <w:hyperlink r:id="rId39" w:history="1">
        <w:r w:rsidRPr="0046607F">
          <w:rPr>
            <w:rStyle w:val="Hyperlink"/>
          </w:rPr>
          <w:t>http://www.itu.int/md/D06-SG01-C-0284/en</w:t>
        </w:r>
      </w:hyperlink>
    </w:p>
    <w:p w:rsidR="005D69FA" w:rsidRPr="0046607F" w:rsidRDefault="005D69FA" w:rsidP="004D32FC">
      <w:pPr>
        <w:pStyle w:val="Reftext"/>
        <w:ind w:left="0" w:firstLine="0"/>
      </w:pPr>
      <w:r w:rsidRPr="0046607F">
        <w:t xml:space="preserve">Latniak Erich and Schmidt Dilcher Jürgen, 2000, Employment and skills in growing business areas of the telecommunication service sector </w:t>
      </w:r>
      <w:hyperlink r:id="rId40" w:history="1">
        <w:r w:rsidRPr="0046607F">
          <w:rPr>
            <w:rStyle w:val="Hyperlink"/>
          </w:rPr>
          <w:t>http://www.unionnetwork.org/unitele</w:t>
        </w:r>
        <w:bookmarkStart w:id="22" w:name="_Hlt248637687"/>
        <w:r w:rsidRPr="0046607F">
          <w:rPr>
            <w:rStyle w:val="Hyperlink"/>
          </w:rPr>
          <w:t>c</w:t>
        </w:r>
        <w:bookmarkEnd w:id="22"/>
        <w:r w:rsidRPr="0046607F">
          <w:rPr>
            <w:rStyle w:val="Hyperlink"/>
          </w:rPr>
          <w:t>om.nsf/7bc3a7f803</w:t>
        </w:r>
        <w:bookmarkStart w:id="23" w:name="_Hlt248637682"/>
        <w:bookmarkStart w:id="24" w:name="_Hlt248637683"/>
        <w:r w:rsidRPr="0046607F">
          <w:rPr>
            <w:rStyle w:val="Hyperlink"/>
          </w:rPr>
          <w:t>7</w:t>
        </w:r>
        <w:bookmarkEnd w:id="23"/>
        <w:bookmarkEnd w:id="24"/>
        <w:r w:rsidRPr="0046607F">
          <w:rPr>
            <w:rStyle w:val="Hyperlink"/>
          </w:rPr>
          <w:t>b9be5c12568f90032d10f/a7bcfdb71bf0bc29c125692100536529?OpenDocument</w:t>
        </w:r>
      </w:hyperlink>
    </w:p>
    <w:p w:rsidR="005D69FA" w:rsidRPr="0046607F" w:rsidRDefault="005D69FA" w:rsidP="004D32FC">
      <w:pPr>
        <w:pStyle w:val="Reftext"/>
        <w:ind w:left="0" w:firstLine="0"/>
      </w:pPr>
      <w:r w:rsidRPr="0046607F">
        <w:t xml:space="preserve">Lewin David, Sweet Susan, December 2005,The economic impact of mobile services in Latin America, A report for the GSMA, GSM Latin America and AHCIET, </w:t>
      </w:r>
      <w:hyperlink r:id="rId41" w:history="1">
        <w:r w:rsidR="004D32FC" w:rsidRPr="00E223A6">
          <w:rPr>
            <w:rStyle w:val="Hyperlink"/>
          </w:rPr>
          <w:t>http://www.gsmlaa.org/ files/content/0/93/GSM%20LA%20Study_The%20Economic%20Impact_English.pdf</w:t>
        </w:r>
      </w:hyperlink>
    </w:p>
    <w:p w:rsidR="005D69FA" w:rsidRPr="0046607F" w:rsidRDefault="005D69FA" w:rsidP="004D32FC">
      <w:pPr>
        <w:pStyle w:val="Reftext"/>
        <w:ind w:left="0" w:firstLine="0"/>
      </w:pPr>
      <w:r w:rsidRPr="0046607F">
        <w:t xml:space="preserve">Lightreading,2006, Outsourcing to India, report </w:t>
      </w:r>
      <w:hyperlink r:id="rId42" w:history="1">
        <w:r w:rsidRPr="0046607F">
          <w:rPr>
            <w:rStyle w:val="Hyperlink"/>
          </w:rPr>
          <w:t>http://www.lightreading.com/document.asp?doc_id=99502</w:t>
        </w:r>
      </w:hyperlink>
    </w:p>
    <w:p w:rsidR="005D69FA" w:rsidRPr="0046607F" w:rsidRDefault="005D69FA" w:rsidP="004D32FC">
      <w:pPr>
        <w:pStyle w:val="Reftext"/>
        <w:ind w:left="0" w:firstLine="0"/>
      </w:pPr>
      <w:r w:rsidRPr="0046607F">
        <w:t>OECD, 2001, Communications Outlook 2001 (Paris), p. 238.</w:t>
      </w:r>
    </w:p>
    <w:p w:rsidR="005D69FA" w:rsidRPr="0046607F" w:rsidRDefault="005D69FA" w:rsidP="004D32FC">
      <w:pPr>
        <w:pStyle w:val="Reftext"/>
        <w:ind w:left="0" w:firstLine="0"/>
      </w:pPr>
      <w:r w:rsidRPr="0046607F">
        <w:lastRenderedPageBreak/>
        <w:t>Pakistan Mobile company contribution from presented at the Q21 Rapporteur</w:t>
      </w:r>
      <w:r>
        <w:t> </w:t>
      </w:r>
      <w:r w:rsidRPr="0046607F">
        <w:t xml:space="preserve">s Group meeting in Cairo (March 2009), Document RGQ 21/1/016, </w:t>
      </w:r>
      <w:hyperlink r:id="rId43" w:history="1">
        <w:r w:rsidRPr="0046607F">
          <w:rPr>
            <w:rStyle w:val="Hyperlink"/>
          </w:rPr>
          <w:t>http://www.itu.int/md/D06-RGQ21.1-C-0016/en</w:t>
        </w:r>
      </w:hyperlink>
    </w:p>
    <w:p w:rsidR="005D69FA" w:rsidRPr="0046607F" w:rsidRDefault="005D69FA" w:rsidP="004D32FC">
      <w:pPr>
        <w:pStyle w:val="Reftext"/>
        <w:ind w:left="0" w:firstLine="0"/>
      </w:pPr>
      <w:r w:rsidRPr="0046607F">
        <w:t xml:space="preserve">Rosenberg Matt, September 26, 2007, Slow but steady “telework revolution” eyed, Cascadia Prospectus </w:t>
      </w:r>
      <w:hyperlink r:id="rId44" w:history="1">
        <w:r w:rsidRPr="0046607F">
          <w:rPr>
            <w:rStyle w:val="Hyperlink"/>
          </w:rPr>
          <w:t>http://www.discovery.org/scripts/viewDB/index.php?command=view&amp;program=DI%20Main%20Page%20-%20News&amp;id=4235</w:t>
        </w:r>
      </w:hyperlink>
    </w:p>
    <w:p w:rsidR="005D69FA" w:rsidRPr="0046607F" w:rsidRDefault="005D69FA" w:rsidP="004D32FC">
      <w:pPr>
        <w:pStyle w:val="Reftext"/>
        <w:ind w:left="0" w:firstLine="0"/>
      </w:pPr>
      <w:r w:rsidRPr="0046607F">
        <w:t>Senegal</w:t>
      </w:r>
      <w:r>
        <w:t> </w:t>
      </w:r>
      <w:r w:rsidRPr="0046607F">
        <w:t>s contribution presented at the Q21 Rapporteur</w:t>
      </w:r>
      <w:r>
        <w:t> </w:t>
      </w:r>
      <w:r w:rsidRPr="0046607F">
        <w:t xml:space="preserve">s Group meeting  in Cairo (March 2009) Document RGQ 21/1/023-F, </w:t>
      </w:r>
      <w:hyperlink r:id="rId45" w:history="1">
        <w:r w:rsidRPr="0046607F">
          <w:rPr>
            <w:rStyle w:val="Hyperlink"/>
          </w:rPr>
          <w:t>http://www.itu.int/md/D06-RGQ21.1-C-0023/en</w:t>
        </w:r>
      </w:hyperlink>
    </w:p>
    <w:p w:rsidR="005D69FA" w:rsidRPr="0046607F" w:rsidRDefault="005D69FA" w:rsidP="004D32FC">
      <w:pPr>
        <w:pStyle w:val="Reftext"/>
        <w:ind w:left="0" w:firstLine="0"/>
      </w:pPr>
      <w:r w:rsidRPr="0046607F">
        <w:t>Tanzania</w:t>
      </w:r>
      <w:r>
        <w:t> </w:t>
      </w:r>
      <w:r w:rsidRPr="0046607F">
        <w:t xml:space="preserve">s Contribution of at the Study Group 1 Meeting, Geneva, 7-11 September 2009,  Document 1/284-E, </w:t>
      </w:r>
      <w:r w:rsidRPr="00CE4A32">
        <w:rPr>
          <w:i/>
          <w:iCs/>
        </w:rPr>
        <w:t>The impact of Mobile communications on Economic Development: The Case of Tanzania</w:t>
      </w:r>
      <w:r w:rsidRPr="0046607F">
        <w:t xml:space="preserve">, </w:t>
      </w:r>
      <w:hyperlink r:id="rId46" w:history="1">
        <w:r w:rsidRPr="0046607F">
          <w:rPr>
            <w:rStyle w:val="Hyperlink"/>
          </w:rPr>
          <w:t>http://www.itu.int/md/D06-SG01-C-0284/en</w:t>
        </w:r>
      </w:hyperlink>
    </w:p>
    <w:p w:rsidR="005D69FA" w:rsidRPr="0046607F" w:rsidRDefault="005D69FA" w:rsidP="004D32FC">
      <w:pPr>
        <w:pStyle w:val="Reftext"/>
        <w:ind w:left="0" w:firstLine="0"/>
      </w:pPr>
      <w:r w:rsidRPr="0046607F">
        <w:t xml:space="preserve">Ubaru Moses,  Draft report of the Joint ECA -ITU-Issues Paper on the impact of ICTs on Employment and Poverty Alleviation in Africa (Opportunities and challenges), </w:t>
      </w:r>
      <w:hyperlink r:id="rId47" w:history="1">
        <w:r w:rsidRPr="0046607F">
          <w:rPr>
            <w:rStyle w:val="Hyperlink"/>
          </w:rPr>
          <w:t>http://www.uneca.org/.../Issues_Paper_Impact_ICTs_Employent_Poverty_Alleviation_Africa-Ubaru-EN.ppt</w:t>
        </w:r>
      </w:hyperlink>
    </w:p>
    <w:p w:rsidR="005D69FA" w:rsidRPr="0046607F" w:rsidRDefault="005D69FA" w:rsidP="004D32FC">
      <w:pPr>
        <w:pStyle w:val="Reftext"/>
        <w:ind w:left="0" w:firstLine="0"/>
      </w:pPr>
      <w:r w:rsidRPr="0046607F">
        <w:t>United States Bureau of Labor Statistics website (</w:t>
      </w:r>
      <w:hyperlink r:id="rId48" w:history="1">
        <w:r w:rsidRPr="0046607F">
          <w:rPr>
            <w:rStyle w:val="Hyperlink"/>
          </w:rPr>
          <w:t>http://www.bls.gov/</w:t>
        </w:r>
      </w:hyperlink>
      <w:r w:rsidRPr="0046607F">
        <w:t>)</w:t>
      </w:r>
    </w:p>
    <w:p w:rsidR="005D69FA" w:rsidRPr="0046607F" w:rsidRDefault="005D69FA" w:rsidP="004D32FC">
      <w:pPr>
        <w:pStyle w:val="Reftext"/>
        <w:ind w:left="0" w:firstLine="0"/>
      </w:pPr>
      <w:r w:rsidRPr="0046607F">
        <w:t xml:space="preserve">Van Gaasbeck Kristin, Perez Stephen, and Sharp Ryan, November 2007, “Economic Effects of Increased Broadband Use in California,” (Sacramento, California: Sacramento Regional Research Institute) </w:t>
      </w:r>
      <w:hyperlink r:id="rId49" w:history="1">
        <w:r w:rsidRPr="0046607F">
          <w:rPr>
            <w:rStyle w:val="Hyperlink"/>
          </w:rPr>
          <w:t>http://www.srri.net/AboutUs/EconEffectsBB_Research.pdf</w:t>
        </w:r>
      </w:hyperlink>
    </w:p>
    <w:p w:rsidR="005D69FA" w:rsidRPr="009F0329" w:rsidRDefault="005D69FA" w:rsidP="004D32FC">
      <w:pPr>
        <w:pStyle w:val="Reftext"/>
        <w:ind w:left="0" w:firstLine="0"/>
        <w:rPr>
          <w:lang w:val="fr-FR"/>
        </w:rPr>
      </w:pPr>
      <w:r w:rsidRPr="009F0329">
        <w:rPr>
          <w:lang w:val="fr-FR"/>
        </w:rPr>
        <w:t xml:space="preserve">Vivendi website </w:t>
      </w:r>
      <w:hyperlink r:id="rId50" w:history="1">
        <w:r w:rsidRPr="009F0329">
          <w:rPr>
            <w:rStyle w:val="Hyperlink"/>
            <w:lang w:val="fr-FR"/>
          </w:rPr>
          <w:t>http://www.vivendi.com/vivendi/Contributions-of-Maroc-Telecom</w:t>
        </w:r>
      </w:hyperlink>
    </w:p>
    <w:p w:rsidR="005D69FA" w:rsidRPr="005D69FA" w:rsidRDefault="005D69FA" w:rsidP="005D69FA">
      <w:pPr>
        <w:pStyle w:val="Normalaftertitle"/>
        <w:rPr>
          <w:lang w:val="en-US" w:eastAsia="zh-CN"/>
        </w:rPr>
      </w:pPr>
    </w:p>
    <w:sectPr w:rsidR="005D69FA" w:rsidRPr="005D69FA" w:rsidSect="00933009">
      <w:headerReference w:type="even" r:id="rId51"/>
      <w:headerReference w:type="default" r:id="rId52"/>
      <w:type w:val="oddPage"/>
      <w:pgSz w:w="11909" w:h="16834" w:code="9"/>
      <w:pgMar w:top="1418" w:right="1134" w:bottom="1418" w:left="1134"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57C1" w:rsidRDefault="001857C1">
      <w:r>
        <w:separator/>
      </w:r>
    </w:p>
  </w:endnote>
  <w:endnote w:type="continuationSeparator" w:id="0">
    <w:p w:rsidR="001857C1" w:rsidRDefault="001857C1">
      <w:r>
        <w:continuationSeparator/>
      </w:r>
    </w:p>
  </w:endnote>
</w:endnotes>
</file>

<file path=word/fontTable.xml><?xml version="1.0" encoding="utf-8"?>
<w:fonts xmlns:r="http://schemas.openxmlformats.org/officeDocument/2006/relationships" xmlns:w="http://schemas.openxmlformats.org/wordprocessingml/2006/main">
  <w:font w:name="Times New Roman Bold">
    <w:altName w:val="Times New Roman"/>
    <w:panose1 w:val="02020803070505020304"/>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20002A87" w:usb1="00000000" w:usb2="00000000"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宋体">
    <w:altName w:val="Times New Roman"/>
    <w:panose1 w:val="00000000000000000000"/>
    <w:charset w:val="4D"/>
    <w:family w:val="roman"/>
    <w:notTrueType/>
    <w:pitch w:val="default"/>
    <w:sig w:usb0="00000000" w:usb1="0A02889C" w:usb2="00000015" w:usb3="0D07859C" w:csb0="3D78AF95" w:csb1="0D078620"/>
  </w:font>
  <w:font w:name="SimSun">
    <w:altName w:val="宋体"/>
    <w:panose1 w:val="02010600030101010101"/>
    <w:charset w:val="86"/>
    <w:family w:val="auto"/>
    <w:pitch w:val="variable"/>
    <w:sig w:usb0="00000003" w:usb1="080E0000" w:usb2="00000010" w:usb3="00000000" w:csb0="00040001"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ourier New">
    <w:panose1 w:val="02070309020205020404"/>
    <w:charset w:val="00"/>
    <w:family w:val="modern"/>
    <w:pitch w:val="fixed"/>
    <w:sig w:usb0="20002A87" w:usb1="80000000" w:usb2="00000008" w:usb3="00000000" w:csb0="000001FF" w:csb1="00000000"/>
  </w:font>
  <w:font w:name="SimHei">
    <w:altName w:val="黑体"/>
    <w:panose1 w:val="02010600030101010101"/>
    <w:charset w:val="86"/>
    <w:family w:val="auto"/>
    <w:pitch w:val="variable"/>
    <w:sig w:usb0="00000001" w:usb1="080E0000" w:usb2="00000010" w:usb3="00000000" w:csb0="00040000" w:csb1="00000000"/>
  </w:font>
  <w:font w:name="Simplified Arabic">
    <w:panose1 w:val="02010000000000000000"/>
    <w:charset w:val="B2"/>
    <w:family w:val="auto"/>
    <w:pitch w:val="variable"/>
    <w:sig w:usb0="00002001" w:usb1="00000000" w:usb2="00000000" w:usb3="00000000" w:csb0="00000040" w:csb1="00000000"/>
  </w:font>
  <w:font w:name="Traditional Arabic">
    <w:panose1 w:val="02010000000000000000"/>
    <w:charset w:val="B2"/>
    <w:family w:val="auto"/>
    <w:pitch w:val="variable"/>
    <w:sig w:usb0="00002001" w:usb1="00000000" w:usb2="00000000" w:usb3="00000000" w:csb0="00000040" w:csb1="00000000"/>
  </w:font>
  <w:font w:name="Trebuchet MS">
    <w:panose1 w:val="020B0603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Arial Rounded MT Bold">
    <w:panose1 w:val="020F0704030504030204"/>
    <w:charset w:val="00"/>
    <w:family w:val="swiss"/>
    <w:pitch w:val="variable"/>
    <w:sig w:usb0="00000003" w:usb1="00000000" w:usb2="00000000" w:usb3="00000000" w:csb0="00000001" w:csb1="00000000"/>
  </w:font>
  <w:font w:name="FrugalSans Th">
    <w:altName w:val="Franklin Gothic Demi Cond"/>
    <w:panose1 w:val="020B0800000000020000"/>
    <w:charset w:val="00"/>
    <w:family w:val="swiss"/>
    <w:pitch w:val="variable"/>
    <w:sig w:usb0="00000087" w:usb1="00000000" w:usb2="00000000" w:usb3="00000000" w:csb0="0000001B" w:csb1="00000000"/>
  </w:font>
  <w:font w:name="Univers BoldExt">
    <w:altName w:val="Engravers MT"/>
    <w:charset w:val="00"/>
    <w:family w:val="auto"/>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9FA" w:rsidRDefault="005D69FA" w:rsidP="00F12F17">
    <w:pPr>
      <w:pStyle w:val="Footer"/>
      <w:ind w:right="567" w:firstLine="0"/>
      <w:jc w:val="right"/>
    </w:pPr>
    <w:r>
      <w:rPr>
        <w:lang w:val="en-US" w:eastAsia="zh-CN"/>
      </w:rPr>
      <w:drawing>
        <wp:inline distT="0" distB="0" distL="0" distR="0">
          <wp:extent cx="810842" cy="913915"/>
          <wp:effectExtent l="19050" t="0" r="8308" b="0"/>
          <wp:docPr id="12" name="Picture 2" descr="sigleIT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leITU.jpg"/>
                  <pic:cNvPicPr/>
                </pic:nvPicPr>
                <pic:blipFill>
                  <a:blip r:embed="rId1"/>
                  <a:stretch>
                    <a:fillRect/>
                  </a:stretch>
                </pic:blipFill>
                <pic:spPr>
                  <a:xfrm>
                    <a:off x="0" y="0"/>
                    <a:ext cx="811231" cy="914354"/>
                  </a:xfrm>
                  <a:prstGeom prst="rect">
                    <a:avLst/>
                  </a:prstGeom>
                </pic:spPr>
              </pic:pic>
            </a:graphicData>
          </a:graphic>
        </wp:inline>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9FA" w:rsidRDefault="005D69FA">
    <w:pPr>
      <w:tabs>
        <w:tab w:val="clear" w:pos="794"/>
        <w:tab w:val="clear" w:pos="1191"/>
        <w:tab w:val="clear" w:pos="1588"/>
        <w:tab w:val="clear" w:pos="1985"/>
        <w:tab w:val="left" w:pos="1276"/>
        <w:tab w:val="left" w:pos="5954"/>
        <w:tab w:val="right" w:pos="9356"/>
      </w:tabs>
      <w:spacing w:before="0"/>
      <w:ind w:right="141"/>
      <w:rPr>
        <w:caps/>
        <w:sz w:val="16"/>
        <w:lang w:val="fr-FR"/>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9FA" w:rsidRDefault="005D69FA" w:rsidP="00115571">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57C1" w:rsidRDefault="001857C1" w:rsidP="00511488">
      <w:pPr>
        <w:ind w:firstLine="0"/>
      </w:pPr>
      <w:r>
        <w:t>____________________</w:t>
      </w:r>
    </w:p>
  </w:footnote>
  <w:footnote w:type="continuationSeparator" w:id="0">
    <w:p w:rsidR="001857C1" w:rsidRDefault="001857C1">
      <w:r>
        <w:continuationSeparator/>
      </w:r>
    </w:p>
  </w:footnote>
  <w:footnote w:id="1">
    <w:p w:rsidR="00202D8F" w:rsidRPr="00C46DBD" w:rsidRDefault="00202D8F" w:rsidP="006E08A9">
      <w:pPr>
        <w:pStyle w:val="FootnoteText"/>
        <w:jc w:val="left"/>
      </w:pPr>
      <w:r w:rsidRPr="00C46DBD">
        <w:rPr>
          <w:rStyle w:val="FootnoteReference"/>
          <w:sz w:val="20"/>
        </w:rPr>
        <w:footnoteRef/>
      </w:r>
      <w:r w:rsidRPr="00C46DBD">
        <w:rPr>
          <w:rStyle w:val="FootnoteReference"/>
          <w:vertAlign w:val="baseline"/>
        </w:rPr>
        <w:t xml:space="preserve"> </w:t>
      </w:r>
      <w:r w:rsidRPr="00C46DBD">
        <w:rPr>
          <w:rFonts w:hint="eastAsia"/>
        </w:rPr>
        <w:tab/>
      </w:r>
      <w:r w:rsidRPr="00C46DBD">
        <w:rPr>
          <w:rStyle w:val="FootnoteReference"/>
          <w:vertAlign w:val="baseline"/>
        </w:rPr>
        <w:t>国际电联</w:t>
      </w:r>
      <w:r w:rsidRPr="00C46DBD">
        <w:rPr>
          <w:rStyle w:val="FootnoteReference"/>
          <w:vertAlign w:val="baseline"/>
        </w:rPr>
        <w:t>2009</w:t>
      </w:r>
      <w:r w:rsidRPr="00C46DBD">
        <w:rPr>
          <w:rStyle w:val="FootnoteReference"/>
          <w:vertAlign w:val="baseline"/>
        </w:rPr>
        <w:t>年出版物，《</w:t>
      </w:r>
      <w:r w:rsidRPr="00C46DBD">
        <w:rPr>
          <w:rStyle w:val="FootnoteReference"/>
          <w:vertAlign w:val="baseline"/>
        </w:rPr>
        <w:t>2009</w:t>
      </w:r>
      <w:r w:rsidRPr="00C46DBD">
        <w:rPr>
          <w:rStyle w:val="FootnoteReference"/>
          <w:vertAlign w:val="baseline"/>
        </w:rPr>
        <w:t>年世界电信</w:t>
      </w:r>
      <w:r w:rsidRPr="00C46DBD">
        <w:rPr>
          <w:rStyle w:val="FootnoteReference"/>
          <w:vertAlign w:val="baseline"/>
        </w:rPr>
        <w:t>/ICT</w:t>
      </w:r>
      <w:r w:rsidRPr="00C46DBD">
        <w:rPr>
          <w:rStyle w:val="FootnoteReference"/>
          <w:vertAlign w:val="baseline"/>
        </w:rPr>
        <w:t>指标数据库》（第</w:t>
      </w:r>
      <w:r w:rsidRPr="00C46DBD">
        <w:rPr>
          <w:rStyle w:val="FootnoteReference"/>
          <w:vertAlign w:val="baseline"/>
        </w:rPr>
        <w:t>13</w:t>
      </w:r>
      <w:r w:rsidRPr="00C46DBD">
        <w:rPr>
          <w:rStyle w:val="FootnoteReference"/>
          <w:vertAlign w:val="baseline"/>
        </w:rPr>
        <w:t>期）</w:t>
      </w:r>
      <w:r w:rsidR="006E08A9">
        <w:br/>
      </w:r>
      <w:hyperlink r:id="rId1" w:history="1">
        <w:r w:rsidR="006E08A9" w:rsidRPr="000C30DB">
          <w:rPr>
            <w:rStyle w:val="Hyperlink"/>
            <w:szCs w:val="18"/>
          </w:rPr>
          <w:t>http://www.itu.int/ITU-D/ict/publications/world/world.html</w:t>
        </w:r>
      </w:hyperlink>
    </w:p>
  </w:footnote>
  <w:footnote w:id="2">
    <w:p w:rsidR="005D69FA" w:rsidRPr="000206DB" w:rsidRDefault="005D69FA" w:rsidP="00C46DBD">
      <w:pPr>
        <w:pStyle w:val="FootnoteText"/>
      </w:pPr>
      <w:r w:rsidRPr="000206DB">
        <w:rPr>
          <w:rStyle w:val="FootnoteReference"/>
          <w:sz w:val="20"/>
        </w:rPr>
        <w:footnoteRef/>
      </w:r>
      <w:r w:rsidRPr="000206DB">
        <w:rPr>
          <w:rStyle w:val="FootnoteReference"/>
          <w:sz w:val="20"/>
        </w:rPr>
        <w:t xml:space="preserve"> </w:t>
      </w:r>
      <w:r w:rsidRPr="000206DB">
        <w:rPr>
          <w:lang w:eastAsia="zh-CN"/>
        </w:rPr>
        <w:tab/>
        <w:t>Rosenberg Matt</w:t>
      </w:r>
      <w:r w:rsidRPr="000206DB">
        <w:rPr>
          <w:lang w:eastAsia="zh-CN"/>
        </w:rPr>
        <w:t>，</w:t>
      </w:r>
      <w:r w:rsidRPr="000206DB">
        <w:rPr>
          <w:lang w:eastAsia="zh-CN"/>
        </w:rPr>
        <w:t>2007</w:t>
      </w:r>
      <w:r w:rsidRPr="000206DB">
        <w:rPr>
          <w:lang w:eastAsia="zh-CN"/>
        </w:rPr>
        <w:t>年</w:t>
      </w:r>
      <w:r w:rsidRPr="000206DB">
        <w:rPr>
          <w:lang w:eastAsia="zh-CN"/>
        </w:rPr>
        <w:t>9</w:t>
      </w:r>
      <w:r w:rsidRPr="000206DB">
        <w:rPr>
          <w:lang w:eastAsia="zh-CN"/>
        </w:rPr>
        <w:t>月</w:t>
      </w:r>
      <w:r w:rsidRPr="000206DB">
        <w:rPr>
          <w:lang w:eastAsia="zh-CN"/>
        </w:rPr>
        <w:t>26</w:t>
      </w:r>
      <w:r w:rsidRPr="000206DB">
        <w:rPr>
          <w:lang w:eastAsia="zh-CN"/>
        </w:rPr>
        <w:t>日，</w:t>
      </w:r>
      <w:r w:rsidRPr="000206DB">
        <w:rPr>
          <w:lang w:eastAsia="zh-CN"/>
        </w:rPr>
        <w:t xml:space="preserve">Cascadia </w:t>
      </w:r>
      <w:r w:rsidRPr="000206DB">
        <w:rPr>
          <w:lang w:eastAsia="zh-CN"/>
        </w:rPr>
        <w:t>介绍，缓慢但稳步前行的</w:t>
      </w:r>
      <w:r>
        <w:rPr>
          <w:rFonts w:hint="eastAsia"/>
          <w:lang w:eastAsia="zh-CN"/>
        </w:rPr>
        <w:t>“</w:t>
      </w:r>
      <w:r w:rsidRPr="000206DB">
        <w:rPr>
          <w:lang w:eastAsia="zh-CN"/>
        </w:rPr>
        <w:t>远程工作革命</w:t>
      </w:r>
      <w:r>
        <w:rPr>
          <w:rFonts w:hint="eastAsia"/>
          <w:lang w:eastAsia="zh-CN"/>
        </w:rPr>
        <w:t>”</w:t>
      </w:r>
      <w:r w:rsidRPr="000206DB">
        <w:rPr>
          <w:lang w:eastAsia="zh-CN"/>
        </w:rPr>
        <w:t>，</w:t>
      </w:r>
      <w:r w:rsidRPr="000206DB">
        <w:rPr>
          <w:lang w:eastAsia="zh-CN"/>
        </w:rPr>
        <w:br/>
      </w:r>
      <w:hyperlink r:id="rId2" w:history="1">
        <w:r w:rsidRPr="000206DB">
          <w:rPr>
            <w:rStyle w:val="Hyperlink"/>
            <w:sz w:val="20"/>
            <w:lang w:eastAsia="zh-CN"/>
          </w:rPr>
          <w:t>http://www.discovery.org/scripts/viewDB/index.php?command=view&amp;program=DI%20Main%20Page%20-%20News&amp;id=4235</w:t>
        </w:r>
      </w:hyperlink>
    </w:p>
  </w:footnote>
  <w:footnote w:id="3">
    <w:p w:rsidR="00DE6C64" w:rsidRPr="000206DB" w:rsidRDefault="00DE6C64" w:rsidP="00DE6C64">
      <w:pPr>
        <w:pStyle w:val="FootnoteText"/>
        <w:rPr>
          <w:lang w:eastAsia="zh-CN"/>
        </w:rPr>
      </w:pPr>
      <w:r w:rsidRPr="000206DB">
        <w:rPr>
          <w:rStyle w:val="FootnoteReference"/>
          <w:sz w:val="20"/>
        </w:rPr>
        <w:footnoteRef/>
      </w:r>
      <w:r w:rsidRPr="000206DB">
        <w:rPr>
          <w:lang w:eastAsia="zh-CN"/>
        </w:rPr>
        <w:tab/>
      </w:r>
      <w:r>
        <w:rPr>
          <w:rFonts w:hint="eastAsia"/>
          <w:lang w:eastAsia="zh-CN"/>
        </w:rPr>
        <w:t>国际劳工组织，</w:t>
      </w:r>
      <w:r>
        <w:rPr>
          <w:rFonts w:hint="eastAsia"/>
          <w:lang w:eastAsia="zh-CN"/>
        </w:rPr>
        <w:t>2002</w:t>
      </w:r>
      <w:r>
        <w:rPr>
          <w:rFonts w:hint="eastAsia"/>
          <w:lang w:eastAsia="zh-CN"/>
        </w:rPr>
        <w:t>年</w:t>
      </w:r>
      <w:r>
        <w:rPr>
          <w:rFonts w:hint="eastAsia"/>
          <w:lang w:eastAsia="zh-CN"/>
        </w:rPr>
        <w:t>5</w:t>
      </w:r>
      <w:r>
        <w:rPr>
          <w:rFonts w:hint="eastAsia"/>
          <w:lang w:eastAsia="zh-CN"/>
        </w:rPr>
        <w:t>月</w:t>
      </w:r>
      <w:r w:rsidRPr="000206DB">
        <w:rPr>
          <w:lang w:eastAsia="zh-CN"/>
        </w:rPr>
        <w:t>13-17</w:t>
      </w:r>
      <w:r>
        <w:rPr>
          <w:rFonts w:hint="eastAsia"/>
          <w:lang w:eastAsia="zh-CN"/>
        </w:rPr>
        <w:t>日，日内瓦，有关邮电服务的就业、可就业性和平等机遇的三方会议讨论报告</w:t>
      </w:r>
    </w:p>
  </w:footnote>
  <w:footnote w:id="4">
    <w:p w:rsidR="005D69FA" w:rsidRPr="000206DB" w:rsidRDefault="005D69FA" w:rsidP="00C46DBD">
      <w:pPr>
        <w:pStyle w:val="FootnoteText"/>
      </w:pPr>
      <w:r w:rsidRPr="000206DB">
        <w:rPr>
          <w:rStyle w:val="FootnoteReference"/>
          <w:sz w:val="20"/>
        </w:rPr>
        <w:footnoteRef/>
      </w:r>
      <w:r w:rsidRPr="000206DB">
        <w:rPr>
          <w:rStyle w:val="FootnoteReference"/>
          <w:sz w:val="20"/>
        </w:rPr>
        <w:t xml:space="preserve"> </w:t>
      </w:r>
      <w:r w:rsidRPr="000206DB">
        <w:rPr>
          <w:lang w:eastAsia="zh-CN"/>
        </w:rPr>
        <w:tab/>
      </w:r>
      <w:r>
        <w:rPr>
          <w:rFonts w:hint="eastAsia"/>
          <w:lang w:eastAsia="zh-CN"/>
        </w:rPr>
        <w:t>喀麦隆提交第</w:t>
      </w:r>
      <w:r>
        <w:rPr>
          <w:rFonts w:hint="eastAsia"/>
          <w:lang w:eastAsia="zh-CN"/>
        </w:rPr>
        <w:t>1</w:t>
      </w:r>
      <w:r>
        <w:rPr>
          <w:rFonts w:hint="eastAsia"/>
          <w:lang w:eastAsia="zh-CN"/>
        </w:rPr>
        <w:t>研究组会议（</w:t>
      </w:r>
      <w:r>
        <w:rPr>
          <w:rFonts w:hint="eastAsia"/>
          <w:lang w:eastAsia="zh-CN"/>
        </w:rPr>
        <w:t>2009</w:t>
      </w:r>
      <w:r>
        <w:rPr>
          <w:rFonts w:hint="eastAsia"/>
          <w:lang w:eastAsia="zh-CN"/>
        </w:rPr>
        <w:t>年</w:t>
      </w:r>
      <w:r>
        <w:rPr>
          <w:rFonts w:hint="eastAsia"/>
          <w:lang w:eastAsia="zh-CN"/>
        </w:rPr>
        <w:t>9</w:t>
      </w:r>
      <w:r>
        <w:rPr>
          <w:rFonts w:hint="eastAsia"/>
          <w:lang w:eastAsia="zh-CN"/>
        </w:rPr>
        <w:t>月</w:t>
      </w:r>
      <w:r w:rsidRPr="000206DB">
        <w:t>7-11</w:t>
      </w:r>
      <w:r>
        <w:rPr>
          <w:rFonts w:hint="eastAsia"/>
          <w:lang w:eastAsia="zh-CN"/>
        </w:rPr>
        <w:t>日）的文稿，</w:t>
      </w:r>
      <w:r w:rsidRPr="000206DB">
        <w:t>1/290</w:t>
      </w:r>
      <w:r>
        <w:rPr>
          <w:rFonts w:hint="eastAsia"/>
          <w:lang w:eastAsia="zh-CN"/>
        </w:rPr>
        <w:t>号文件，喀麦隆的情况，</w:t>
      </w:r>
      <w:hyperlink r:id="rId3" w:history="1">
        <w:r w:rsidRPr="000206DB">
          <w:rPr>
            <w:rStyle w:val="Hyperlink"/>
            <w:sz w:val="20"/>
          </w:rPr>
          <w:t>http://www.itu.int/md/D06-SG01-C-0237/en</w:t>
        </w:r>
      </w:hyperlink>
    </w:p>
  </w:footnote>
  <w:footnote w:id="5">
    <w:p w:rsidR="005D69FA" w:rsidRPr="000206DB" w:rsidRDefault="005D69FA" w:rsidP="00C46DBD">
      <w:pPr>
        <w:pStyle w:val="FootnoteText"/>
        <w:rPr>
          <w:lang w:eastAsia="zh-CN"/>
        </w:rPr>
      </w:pPr>
      <w:r w:rsidRPr="000206DB">
        <w:rPr>
          <w:rStyle w:val="FootnoteReference"/>
          <w:sz w:val="20"/>
        </w:rPr>
        <w:footnoteRef/>
      </w:r>
      <w:r w:rsidRPr="000206DB">
        <w:rPr>
          <w:rStyle w:val="FootnoteReference"/>
          <w:sz w:val="20"/>
          <w:lang w:eastAsia="zh-CN"/>
        </w:rPr>
        <w:t xml:space="preserve"> </w:t>
      </w:r>
      <w:r w:rsidRPr="000206DB">
        <w:rPr>
          <w:lang w:eastAsia="zh-CN"/>
        </w:rPr>
        <w:tab/>
      </w:r>
      <w:r>
        <w:rPr>
          <w:rFonts w:hint="eastAsia"/>
          <w:lang w:eastAsia="zh-CN"/>
        </w:rPr>
        <w:t>见脚注</w:t>
      </w:r>
      <w:r w:rsidRPr="000206DB">
        <w:rPr>
          <w:bCs/>
          <w:lang w:eastAsia="zh-CN"/>
        </w:rPr>
        <w:t>2</w:t>
      </w:r>
    </w:p>
  </w:footnote>
  <w:footnote w:id="6">
    <w:p w:rsidR="005D69FA" w:rsidRPr="00B453FC" w:rsidRDefault="005D69FA" w:rsidP="00C46DBD">
      <w:pPr>
        <w:pStyle w:val="FootnoteText"/>
        <w:rPr>
          <w:lang w:eastAsia="zh-CN"/>
        </w:rPr>
      </w:pPr>
      <w:r w:rsidRPr="00B453FC">
        <w:rPr>
          <w:rStyle w:val="FootnoteReference"/>
          <w:sz w:val="20"/>
        </w:rPr>
        <w:footnoteRef/>
      </w:r>
      <w:r w:rsidRPr="00B453FC">
        <w:rPr>
          <w:lang w:eastAsia="zh-CN"/>
        </w:rPr>
        <w:t xml:space="preserve"> </w:t>
      </w:r>
      <w:r>
        <w:rPr>
          <w:rFonts w:hint="eastAsia"/>
          <w:lang w:eastAsia="zh-CN"/>
        </w:rPr>
        <w:tab/>
      </w:r>
      <w:r w:rsidRPr="00B453FC">
        <w:rPr>
          <w:lang w:eastAsia="zh-CN"/>
        </w:rPr>
        <w:t>GSM</w:t>
      </w:r>
      <w:r w:rsidRPr="00B453FC">
        <w:rPr>
          <w:lang w:eastAsia="zh-CN"/>
        </w:rPr>
        <w:t>协会的报告，拉丁美洲和</w:t>
      </w:r>
      <w:r w:rsidRPr="00B453FC">
        <w:rPr>
          <w:lang w:eastAsia="zh-CN"/>
        </w:rPr>
        <w:t>AHCIET</w:t>
      </w:r>
      <w:r>
        <w:rPr>
          <w:rFonts w:hint="eastAsia"/>
          <w:lang w:eastAsia="zh-CN"/>
        </w:rPr>
        <w:t>的</w:t>
      </w:r>
      <w:r w:rsidRPr="00B453FC">
        <w:rPr>
          <w:lang w:eastAsia="zh-CN"/>
        </w:rPr>
        <w:t>GSM</w:t>
      </w:r>
      <w:r>
        <w:rPr>
          <w:rFonts w:hint="eastAsia"/>
          <w:lang w:eastAsia="zh-CN"/>
        </w:rPr>
        <w:t>，</w:t>
      </w:r>
      <w:r w:rsidRPr="00B453FC">
        <w:rPr>
          <w:lang w:eastAsia="zh-CN"/>
        </w:rPr>
        <w:t>拉丁美洲移动业务的经济影响，</w:t>
      </w:r>
      <w:r w:rsidRPr="00B453FC">
        <w:rPr>
          <w:lang w:eastAsia="zh-CN"/>
        </w:rPr>
        <w:t>Lewin David</w:t>
      </w:r>
      <w:r w:rsidRPr="00B453FC">
        <w:rPr>
          <w:lang w:eastAsia="zh-CN"/>
        </w:rPr>
        <w:t>、</w:t>
      </w:r>
      <w:r w:rsidRPr="00B453FC">
        <w:rPr>
          <w:lang w:eastAsia="zh-CN"/>
        </w:rPr>
        <w:t>Sweet Susan</w:t>
      </w:r>
      <w:r w:rsidRPr="00B453FC">
        <w:rPr>
          <w:lang w:eastAsia="zh-CN"/>
        </w:rPr>
        <w:t>，</w:t>
      </w:r>
      <w:r w:rsidRPr="00B453FC">
        <w:rPr>
          <w:lang w:eastAsia="zh-CN"/>
        </w:rPr>
        <w:t>2005</w:t>
      </w:r>
      <w:r w:rsidRPr="00B453FC">
        <w:rPr>
          <w:lang w:eastAsia="zh-CN"/>
        </w:rPr>
        <w:t>年</w:t>
      </w:r>
      <w:r w:rsidRPr="00B453FC">
        <w:rPr>
          <w:lang w:eastAsia="zh-CN"/>
        </w:rPr>
        <w:t>12</w:t>
      </w:r>
      <w:r w:rsidRPr="00B453FC">
        <w:rPr>
          <w:lang w:eastAsia="zh-CN"/>
        </w:rPr>
        <w:t>月</w:t>
      </w:r>
      <w:hyperlink r:id="rId4" w:history="1">
        <w:r w:rsidRPr="00B453FC">
          <w:rPr>
            <w:rStyle w:val="Hyperlink"/>
            <w:sz w:val="20"/>
            <w:lang w:eastAsia="zh-CN"/>
          </w:rPr>
          <w:t>http://www.gsmlaa.org/files/content/0/93/GSM%20LA%20Study_The%20Economic%20Impact_English.pdf</w:t>
        </w:r>
      </w:hyperlink>
    </w:p>
  </w:footnote>
  <w:footnote w:id="7">
    <w:p w:rsidR="005D69FA" w:rsidRPr="00B453FC" w:rsidRDefault="005D69FA" w:rsidP="00C46DBD">
      <w:pPr>
        <w:pStyle w:val="FootnoteText"/>
        <w:rPr>
          <w:lang w:eastAsia="zh-CN"/>
        </w:rPr>
      </w:pPr>
      <w:r w:rsidRPr="00B453FC">
        <w:rPr>
          <w:rStyle w:val="FootnoteReference"/>
          <w:sz w:val="20"/>
        </w:rPr>
        <w:footnoteRef/>
      </w:r>
      <w:r w:rsidRPr="00B453FC">
        <w:rPr>
          <w:lang w:eastAsia="zh-CN"/>
        </w:rPr>
        <w:t xml:space="preserve"> </w:t>
      </w:r>
      <w:r>
        <w:rPr>
          <w:rFonts w:hint="eastAsia"/>
          <w:lang w:eastAsia="zh-CN"/>
        </w:rPr>
        <w:tab/>
      </w:r>
      <w:r w:rsidRPr="00B453FC">
        <w:rPr>
          <w:rFonts w:hAnsi="SimSun"/>
          <w:lang w:eastAsia="zh-CN"/>
        </w:rPr>
        <w:t>巴基斯坦移动公司在第</w:t>
      </w:r>
      <w:r w:rsidRPr="00B453FC">
        <w:rPr>
          <w:lang w:eastAsia="zh-CN"/>
        </w:rPr>
        <w:t>21</w:t>
      </w:r>
      <w:r w:rsidRPr="00B453FC">
        <w:rPr>
          <w:rFonts w:hAnsi="SimSun"/>
          <w:lang w:eastAsia="zh-CN"/>
        </w:rPr>
        <w:t>号课题报告人组会议提交的文稿（</w:t>
      </w:r>
      <w:r w:rsidRPr="00B453FC">
        <w:rPr>
          <w:lang w:eastAsia="zh-CN"/>
        </w:rPr>
        <w:t>2009</w:t>
      </w:r>
      <w:r w:rsidRPr="00B453FC">
        <w:rPr>
          <w:rFonts w:hAnsi="SimSun"/>
          <w:lang w:eastAsia="zh-CN"/>
        </w:rPr>
        <w:t>年</w:t>
      </w:r>
      <w:r w:rsidRPr="00B453FC">
        <w:rPr>
          <w:lang w:eastAsia="zh-CN"/>
        </w:rPr>
        <w:t>3</w:t>
      </w:r>
      <w:r w:rsidRPr="00B453FC">
        <w:rPr>
          <w:rFonts w:hAnsi="SimSun"/>
          <w:lang w:eastAsia="zh-CN"/>
        </w:rPr>
        <w:t>月，开罗）</w:t>
      </w:r>
      <w:r w:rsidRPr="00B453FC">
        <w:rPr>
          <w:lang w:eastAsia="zh-CN"/>
        </w:rPr>
        <w:t>RGQ 21/1/016</w:t>
      </w:r>
      <w:r w:rsidRPr="00B453FC">
        <w:rPr>
          <w:lang w:eastAsia="zh-CN"/>
        </w:rPr>
        <w:t>号文件</w:t>
      </w:r>
      <w:hyperlink r:id="rId5" w:history="1">
        <w:r w:rsidRPr="00B453FC">
          <w:rPr>
            <w:rStyle w:val="Hyperlink"/>
            <w:lang w:eastAsia="zh-CN"/>
          </w:rPr>
          <w:t>http://www.itu.int/md/D06-RGQ21.1-C-0016/en</w:t>
        </w:r>
      </w:hyperlink>
    </w:p>
  </w:footnote>
  <w:footnote w:id="8">
    <w:p w:rsidR="005D69FA" w:rsidRPr="00B453FC" w:rsidRDefault="005D69FA" w:rsidP="00C46DBD">
      <w:pPr>
        <w:pStyle w:val="FootnoteText"/>
        <w:rPr>
          <w:lang w:eastAsia="zh-CN"/>
        </w:rPr>
      </w:pPr>
      <w:r w:rsidRPr="00B453FC">
        <w:rPr>
          <w:rStyle w:val="FootnoteReference"/>
          <w:sz w:val="20"/>
        </w:rPr>
        <w:footnoteRef/>
      </w:r>
      <w:r w:rsidRPr="00B453FC">
        <w:rPr>
          <w:lang w:eastAsia="zh-CN"/>
        </w:rPr>
        <w:t xml:space="preserve"> </w:t>
      </w:r>
      <w:r>
        <w:rPr>
          <w:rFonts w:hint="eastAsia"/>
          <w:lang w:eastAsia="zh-CN"/>
        </w:rPr>
        <w:tab/>
      </w:r>
      <w:r w:rsidRPr="00B453FC">
        <w:rPr>
          <w:lang w:eastAsia="zh-CN"/>
        </w:rPr>
        <w:t>联合</w:t>
      </w:r>
      <w:r w:rsidRPr="00B453FC">
        <w:rPr>
          <w:lang w:eastAsia="zh-CN"/>
        </w:rPr>
        <w:t>ECA - ITU</w:t>
      </w:r>
      <w:r w:rsidRPr="00B453FC">
        <w:rPr>
          <w:lang w:eastAsia="zh-CN"/>
        </w:rPr>
        <w:t>有关</w:t>
      </w:r>
      <w:r w:rsidRPr="00B453FC">
        <w:rPr>
          <w:lang w:eastAsia="zh-CN"/>
        </w:rPr>
        <w:t>ICT</w:t>
      </w:r>
      <w:r w:rsidRPr="00B453FC">
        <w:rPr>
          <w:lang w:eastAsia="zh-CN"/>
        </w:rPr>
        <w:t>对就业和消除非洲地区贫困的影响的文稿，</w:t>
      </w:r>
      <w:r w:rsidRPr="00B453FC">
        <w:rPr>
          <w:lang w:eastAsia="zh-CN"/>
        </w:rPr>
        <w:t>Ubaru Moses</w:t>
      </w:r>
      <w:r w:rsidRPr="00B453FC">
        <w:rPr>
          <w:lang w:eastAsia="zh-CN"/>
        </w:rPr>
        <w:t>，（机遇和挑战），</w:t>
      </w:r>
      <w:hyperlink r:id="rId6" w:history="1">
        <w:r w:rsidRPr="00B453FC">
          <w:rPr>
            <w:rStyle w:val="Hyperlink"/>
            <w:lang w:eastAsia="zh-CN"/>
          </w:rPr>
          <w:t>http://www.uneca.org/.../Issues_Paper_Impact_ICTs_Employent_Poverty_Alleviation_Africa-Ubaru-EN.ppt</w:t>
        </w:r>
      </w:hyperlink>
    </w:p>
  </w:footnote>
  <w:footnote w:id="9">
    <w:p w:rsidR="005D69FA" w:rsidRPr="00694250" w:rsidRDefault="005D69FA" w:rsidP="00C46DBD">
      <w:pPr>
        <w:pStyle w:val="FootnoteText"/>
        <w:rPr>
          <w:lang w:eastAsia="zh-CN"/>
        </w:rPr>
      </w:pPr>
      <w:r w:rsidRPr="00694250">
        <w:rPr>
          <w:rStyle w:val="FootnoteReference"/>
          <w:sz w:val="20"/>
        </w:rPr>
        <w:footnoteRef/>
      </w:r>
      <w:r w:rsidRPr="00694250">
        <w:rPr>
          <w:lang w:eastAsia="zh-CN"/>
        </w:rPr>
        <w:t xml:space="preserve"> </w:t>
      </w:r>
      <w:r w:rsidRPr="00694250">
        <w:rPr>
          <w:rFonts w:hint="eastAsia"/>
          <w:lang w:eastAsia="zh-CN"/>
        </w:rPr>
        <w:tab/>
      </w:r>
      <w:r w:rsidRPr="00694250">
        <w:rPr>
          <w:lang w:eastAsia="zh-CN"/>
        </w:rPr>
        <w:t>国际电联</w:t>
      </w:r>
      <w:r w:rsidRPr="00694250">
        <w:rPr>
          <w:lang w:eastAsia="zh-CN"/>
        </w:rPr>
        <w:t>2003</w:t>
      </w:r>
      <w:r w:rsidRPr="00694250">
        <w:rPr>
          <w:lang w:eastAsia="zh-CN"/>
        </w:rPr>
        <w:t>年出版物，《</w:t>
      </w:r>
      <w:r w:rsidRPr="00694250">
        <w:rPr>
          <w:lang w:eastAsia="zh-CN"/>
        </w:rPr>
        <w:t>2003</w:t>
      </w:r>
      <w:r w:rsidRPr="00694250">
        <w:rPr>
          <w:lang w:eastAsia="zh-CN"/>
        </w:rPr>
        <w:t>年电信改革趁势：对</w:t>
      </w:r>
      <w:r w:rsidRPr="00694250">
        <w:rPr>
          <w:lang w:eastAsia="zh-CN"/>
        </w:rPr>
        <w:t>ICT</w:t>
      </w:r>
      <w:r w:rsidRPr="00694250">
        <w:rPr>
          <w:lang w:eastAsia="zh-CN"/>
        </w:rPr>
        <w:t>的普遍接入</w:t>
      </w:r>
      <w:r w:rsidRPr="00694250">
        <w:rPr>
          <w:lang w:eastAsia="zh-CN"/>
        </w:rPr>
        <w:t xml:space="preserve"> – </w:t>
      </w:r>
      <w:r w:rsidRPr="00694250">
        <w:rPr>
          <w:lang w:eastAsia="zh-CN"/>
        </w:rPr>
        <w:t>监管机构的实用工具》，第</w:t>
      </w:r>
      <w:r w:rsidRPr="00694250">
        <w:rPr>
          <w:lang w:eastAsia="zh-CN"/>
        </w:rPr>
        <w:t>3</w:t>
      </w:r>
      <w:r w:rsidRPr="00694250">
        <w:rPr>
          <w:lang w:eastAsia="zh-CN"/>
        </w:rPr>
        <w:t>章第</w:t>
      </w:r>
      <w:r w:rsidRPr="00694250">
        <w:rPr>
          <w:lang w:eastAsia="zh-CN"/>
        </w:rPr>
        <w:t>55</w:t>
      </w:r>
      <w:r>
        <w:rPr>
          <w:lang w:eastAsia="zh-CN"/>
        </w:rPr>
        <w:t>页</w:t>
      </w:r>
    </w:p>
  </w:footnote>
  <w:footnote w:id="10">
    <w:p w:rsidR="005D69FA" w:rsidRPr="00694250" w:rsidRDefault="005D69FA" w:rsidP="00183626">
      <w:pPr>
        <w:pStyle w:val="FootnoteText"/>
        <w:rPr>
          <w:lang w:eastAsia="zh-CN"/>
        </w:rPr>
      </w:pPr>
      <w:r w:rsidRPr="00694250">
        <w:rPr>
          <w:rStyle w:val="FootnoteReference"/>
          <w:sz w:val="20"/>
        </w:rPr>
        <w:footnoteRef/>
      </w:r>
      <w:r w:rsidRPr="00694250">
        <w:rPr>
          <w:lang w:eastAsia="zh-CN"/>
        </w:rPr>
        <w:t xml:space="preserve"> </w:t>
      </w:r>
      <w:r w:rsidRPr="00694250">
        <w:rPr>
          <w:rFonts w:hint="eastAsia"/>
          <w:lang w:eastAsia="zh-CN"/>
        </w:rPr>
        <w:tab/>
      </w:r>
      <w:r w:rsidRPr="00694250">
        <w:rPr>
          <w:lang w:eastAsia="zh-CN"/>
        </w:rPr>
        <w:t>见脚注</w:t>
      </w:r>
      <w:r w:rsidRPr="00694250">
        <w:rPr>
          <w:lang w:eastAsia="zh-CN"/>
        </w:rPr>
        <w:t>7</w:t>
      </w:r>
    </w:p>
  </w:footnote>
  <w:footnote w:id="11">
    <w:p w:rsidR="005D69FA" w:rsidRPr="00694250" w:rsidRDefault="005D69FA" w:rsidP="00183626">
      <w:pPr>
        <w:pStyle w:val="FootnoteText"/>
        <w:rPr>
          <w:lang w:eastAsia="zh-CN"/>
        </w:rPr>
      </w:pPr>
      <w:r w:rsidRPr="00694250">
        <w:rPr>
          <w:rStyle w:val="FootnoteReference"/>
          <w:sz w:val="20"/>
        </w:rPr>
        <w:footnoteRef/>
      </w:r>
      <w:r w:rsidRPr="00694250">
        <w:rPr>
          <w:lang w:eastAsia="zh-CN"/>
        </w:rPr>
        <w:t xml:space="preserve"> </w:t>
      </w:r>
      <w:r w:rsidRPr="00694250">
        <w:rPr>
          <w:rFonts w:hint="eastAsia"/>
          <w:lang w:eastAsia="zh-CN"/>
        </w:rPr>
        <w:tab/>
      </w:r>
      <w:r w:rsidRPr="00694250">
        <w:rPr>
          <w:lang w:eastAsia="zh-CN"/>
        </w:rPr>
        <w:t>坦桑尼亚提交第</w:t>
      </w:r>
      <w:r w:rsidRPr="00694250">
        <w:rPr>
          <w:lang w:eastAsia="zh-CN"/>
        </w:rPr>
        <w:t>1</w:t>
      </w:r>
      <w:r w:rsidRPr="00694250">
        <w:rPr>
          <w:lang w:eastAsia="zh-CN"/>
        </w:rPr>
        <w:t>研究组会议（</w:t>
      </w:r>
      <w:r w:rsidRPr="00694250">
        <w:rPr>
          <w:lang w:eastAsia="zh-CN"/>
        </w:rPr>
        <w:t>2009</w:t>
      </w:r>
      <w:r w:rsidRPr="00694250">
        <w:rPr>
          <w:lang w:eastAsia="zh-CN"/>
        </w:rPr>
        <w:t>年</w:t>
      </w:r>
      <w:r w:rsidRPr="00694250">
        <w:rPr>
          <w:lang w:eastAsia="zh-CN"/>
        </w:rPr>
        <w:t>9</w:t>
      </w:r>
      <w:r w:rsidRPr="00694250">
        <w:rPr>
          <w:lang w:eastAsia="zh-CN"/>
        </w:rPr>
        <w:t>月</w:t>
      </w:r>
      <w:r w:rsidRPr="00694250">
        <w:rPr>
          <w:lang w:eastAsia="zh-CN"/>
        </w:rPr>
        <w:t>7-11</w:t>
      </w:r>
      <w:r w:rsidRPr="00694250">
        <w:rPr>
          <w:lang w:eastAsia="zh-CN"/>
        </w:rPr>
        <w:t>日，日内瓦）的文稿</w:t>
      </w:r>
      <w:r w:rsidRPr="00694250">
        <w:rPr>
          <w:rFonts w:hint="eastAsia"/>
          <w:lang w:eastAsia="zh-CN"/>
        </w:rPr>
        <w:t>，</w:t>
      </w:r>
      <w:r w:rsidRPr="00694250">
        <w:rPr>
          <w:lang w:eastAsia="zh-CN"/>
        </w:rPr>
        <w:t>1/284-C</w:t>
      </w:r>
      <w:r w:rsidRPr="00694250">
        <w:rPr>
          <w:lang w:eastAsia="zh-CN"/>
        </w:rPr>
        <w:t>号文件。</w:t>
      </w:r>
      <w:r w:rsidRPr="00694250">
        <w:rPr>
          <w:rFonts w:eastAsia="STKaiti" w:hAnsi="STKaiti"/>
          <w:iCs/>
          <w:lang w:eastAsia="zh-CN"/>
        </w:rPr>
        <w:t>移动通信对经济发展的影响：坦桑尼亚的情况</w:t>
      </w:r>
      <w:hyperlink r:id="rId7" w:history="1">
        <w:r w:rsidRPr="00694250">
          <w:rPr>
            <w:rStyle w:val="Hyperlink"/>
            <w:sz w:val="20"/>
            <w:lang w:eastAsia="zh-CN"/>
          </w:rPr>
          <w:t>http://www.itu.int/md/D06-SG01-C-0284/en</w:t>
        </w:r>
      </w:hyperlink>
    </w:p>
  </w:footnote>
  <w:footnote w:id="12">
    <w:p w:rsidR="005D69FA" w:rsidRPr="00920C0F" w:rsidRDefault="005D69FA" w:rsidP="00183626">
      <w:pPr>
        <w:pStyle w:val="FootnoteText"/>
      </w:pPr>
      <w:r w:rsidRPr="00920C0F">
        <w:rPr>
          <w:rStyle w:val="FootnoteReference"/>
          <w:sz w:val="20"/>
        </w:rPr>
        <w:footnoteRef/>
      </w:r>
      <w:r w:rsidRPr="00920C0F">
        <w:rPr>
          <w:lang w:eastAsia="zh-CN"/>
        </w:rPr>
        <w:t xml:space="preserve"> </w:t>
      </w:r>
      <w:r w:rsidRPr="00920C0F">
        <w:rPr>
          <w:lang w:eastAsia="zh-CN"/>
        </w:rPr>
        <w:tab/>
      </w:r>
      <w:r w:rsidRPr="00920C0F">
        <w:rPr>
          <w:lang w:eastAsia="zh-CN"/>
        </w:rPr>
        <w:t>美国劳动统计局网</w:t>
      </w:r>
      <w:r w:rsidRPr="00920C0F">
        <w:t>站（</w:t>
      </w:r>
      <w:hyperlink r:id="rId8" w:history="1">
        <w:r w:rsidRPr="00920C0F">
          <w:rPr>
            <w:rStyle w:val="Hyperlink"/>
            <w:sz w:val="20"/>
            <w:lang w:eastAsia="zh-CN"/>
          </w:rPr>
          <w:t>http://www.bls.gov/</w:t>
        </w:r>
      </w:hyperlink>
      <w:r w:rsidRPr="00920C0F">
        <w:t>）</w:t>
      </w:r>
    </w:p>
  </w:footnote>
  <w:footnote w:id="13">
    <w:p w:rsidR="005D69FA" w:rsidRPr="00920C0F" w:rsidRDefault="005D69FA" w:rsidP="00183626">
      <w:pPr>
        <w:pStyle w:val="FootnoteText"/>
        <w:rPr>
          <w:lang w:eastAsia="zh-CN"/>
        </w:rPr>
      </w:pPr>
      <w:r w:rsidRPr="00920C0F">
        <w:rPr>
          <w:rStyle w:val="FootnoteReference"/>
          <w:sz w:val="20"/>
        </w:rPr>
        <w:footnoteRef/>
      </w:r>
      <w:r w:rsidRPr="00920C0F">
        <w:rPr>
          <w:lang w:eastAsia="zh-CN"/>
        </w:rPr>
        <w:t xml:space="preserve"> </w:t>
      </w:r>
      <w:r w:rsidRPr="00920C0F">
        <w:rPr>
          <w:lang w:eastAsia="zh-CN"/>
        </w:rPr>
        <w:tab/>
      </w:r>
      <w:r w:rsidRPr="00920C0F">
        <w:rPr>
          <w:lang w:eastAsia="zh-CN"/>
        </w:rPr>
        <w:t>见脚注</w:t>
      </w:r>
      <w:r w:rsidRPr="00920C0F">
        <w:rPr>
          <w:lang w:eastAsia="zh-CN"/>
        </w:rPr>
        <w:t>4</w:t>
      </w:r>
    </w:p>
  </w:footnote>
  <w:footnote w:id="14">
    <w:p w:rsidR="005D69FA" w:rsidRPr="00920C0F" w:rsidRDefault="005D69FA" w:rsidP="00183626">
      <w:pPr>
        <w:pStyle w:val="FootnoteText"/>
        <w:rPr>
          <w:lang w:eastAsia="zh-CN"/>
        </w:rPr>
      </w:pPr>
      <w:r w:rsidRPr="00920C0F">
        <w:rPr>
          <w:rStyle w:val="FootnoteReference"/>
          <w:sz w:val="20"/>
        </w:rPr>
        <w:footnoteRef/>
      </w:r>
      <w:r w:rsidRPr="00920C0F">
        <w:rPr>
          <w:lang w:eastAsia="zh-CN"/>
        </w:rPr>
        <w:t xml:space="preserve"> </w:t>
      </w:r>
      <w:r w:rsidRPr="00920C0F">
        <w:rPr>
          <w:lang w:eastAsia="zh-CN"/>
        </w:rPr>
        <w:tab/>
      </w:r>
      <w:r w:rsidRPr="00920C0F">
        <w:rPr>
          <w:lang w:eastAsia="zh-CN"/>
        </w:rPr>
        <w:t>国际电联非洲区域代表处在第</w:t>
      </w:r>
      <w:r w:rsidRPr="00920C0F">
        <w:rPr>
          <w:lang w:eastAsia="zh-CN"/>
        </w:rPr>
        <w:t>1</w:t>
      </w:r>
      <w:r w:rsidRPr="00920C0F">
        <w:rPr>
          <w:lang w:eastAsia="zh-CN"/>
        </w:rPr>
        <w:t>研究组会议（</w:t>
      </w:r>
      <w:r w:rsidRPr="00920C0F">
        <w:rPr>
          <w:lang w:eastAsia="zh-CN"/>
        </w:rPr>
        <w:t>2009</w:t>
      </w:r>
      <w:r w:rsidRPr="00920C0F">
        <w:rPr>
          <w:lang w:eastAsia="zh-CN"/>
        </w:rPr>
        <w:t>年</w:t>
      </w:r>
      <w:r w:rsidRPr="00920C0F">
        <w:rPr>
          <w:lang w:eastAsia="zh-CN"/>
        </w:rPr>
        <w:t>9</w:t>
      </w:r>
      <w:r w:rsidRPr="00920C0F">
        <w:rPr>
          <w:lang w:eastAsia="zh-CN"/>
        </w:rPr>
        <w:t>月</w:t>
      </w:r>
      <w:r w:rsidRPr="00920C0F">
        <w:rPr>
          <w:lang w:eastAsia="zh-CN"/>
        </w:rPr>
        <w:t>7-11</w:t>
      </w:r>
      <w:r w:rsidRPr="00920C0F">
        <w:rPr>
          <w:lang w:eastAsia="zh-CN"/>
        </w:rPr>
        <w:t>日）的发言，</w:t>
      </w:r>
      <w:r w:rsidRPr="00920C0F">
        <w:rPr>
          <w:lang w:eastAsia="zh-CN"/>
        </w:rPr>
        <w:t>1/290</w:t>
      </w:r>
      <w:r w:rsidRPr="00920C0F">
        <w:rPr>
          <w:lang w:eastAsia="zh-CN"/>
        </w:rPr>
        <w:t>号文件</w:t>
      </w:r>
      <w:r w:rsidRPr="00C64D8A">
        <w:rPr>
          <w:lang w:eastAsia="zh-CN"/>
        </w:rPr>
        <w:t>，</w:t>
      </w:r>
      <w:r w:rsidRPr="00C64D8A">
        <w:rPr>
          <w:rStyle w:val="Strong"/>
          <w:rFonts w:ascii="SimSun" w:hAnsi="SimSun"/>
          <w:b w:val="0"/>
          <w:bCs w:val="0"/>
          <w:iCs/>
          <w:lang w:eastAsia="zh-CN"/>
        </w:rPr>
        <w:t>刚果布拉柴维尔电子就业试点项目介绍</w:t>
      </w:r>
      <w:hyperlink r:id="rId9" w:history="1">
        <w:r w:rsidRPr="00920C0F">
          <w:rPr>
            <w:rStyle w:val="Hyperlink"/>
            <w:lang w:eastAsia="zh-CN"/>
          </w:rPr>
          <w:t>http://www.itu.int/md/D06-SG01-C-0284/en</w:t>
        </w:r>
      </w:hyperlink>
    </w:p>
  </w:footnote>
  <w:footnote w:id="15">
    <w:p w:rsidR="005D69FA" w:rsidRPr="00920C0F" w:rsidRDefault="005D69FA" w:rsidP="00183626">
      <w:pPr>
        <w:pStyle w:val="FootnoteText"/>
        <w:rPr>
          <w:lang w:eastAsia="zh-CN"/>
        </w:rPr>
      </w:pPr>
      <w:r w:rsidRPr="00920C0F">
        <w:rPr>
          <w:rStyle w:val="FootnoteReference"/>
          <w:sz w:val="20"/>
        </w:rPr>
        <w:footnoteRef/>
      </w:r>
      <w:r w:rsidRPr="00920C0F">
        <w:rPr>
          <w:lang w:eastAsia="zh-CN"/>
        </w:rPr>
        <w:t xml:space="preserve"> </w:t>
      </w:r>
      <w:r w:rsidRPr="00920C0F">
        <w:rPr>
          <w:lang w:eastAsia="zh-CN"/>
        </w:rPr>
        <w:tab/>
      </w:r>
      <w:r w:rsidRPr="00920C0F">
        <w:rPr>
          <w:lang w:eastAsia="zh-CN"/>
        </w:rPr>
        <w:t>国际劳工局，</w:t>
      </w:r>
      <w:r w:rsidRPr="00920C0F">
        <w:rPr>
          <w:lang w:eastAsia="zh-CN"/>
        </w:rPr>
        <w:t>2002</w:t>
      </w:r>
      <w:r w:rsidRPr="00920C0F">
        <w:rPr>
          <w:lang w:eastAsia="zh-CN"/>
        </w:rPr>
        <w:t>年，面对阿根廷私营化产生的社会和劳动挑战：</w:t>
      </w:r>
      <w:r w:rsidRPr="00920C0F">
        <w:rPr>
          <w:lang w:eastAsia="zh-CN"/>
        </w:rPr>
        <w:t>90</w:t>
      </w:r>
      <w:r w:rsidRPr="00920C0F">
        <w:rPr>
          <w:lang w:eastAsia="zh-CN"/>
        </w:rPr>
        <w:t>年代的跨国电信企业，</w:t>
      </w:r>
      <w:r w:rsidRPr="00920C0F">
        <w:rPr>
          <w:lang w:eastAsia="zh-CN"/>
        </w:rPr>
        <w:t>90</w:t>
      </w:r>
      <w:r w:rsidRPr="00920C0F">
        <w:rPr>
          <w:lang w:eastAsia="zh-CN"/>
        </w:rPr>
        <w:t>号工作文件</w:t>
      </w:r>
      <w:r w:rsidRPr="00920C0F">
        <w:rPr>
          <w:lang w:eastAsia="zh-CN"/>
        </w:rPr>
        <w:t xml:space="preserve"> – </w:t>
      </w:r>
      <w:r w:rsidRPr="00920C0F">
        <w:rPr>
          <w:lang w:eastAsia="zh-CN"/>
        </w:rPr>
        <w:t>日内瓦</w:t>
      </w:r>
    </w:p>
  </w:footnote>
  <w:footnote w:id="16">
    <w:p w:rsidR="005D69FA" w:rsidRPr="00920C0F" w:rsidRDefault="005D69FA" w:rsidP="00183626">
      <w:pPr>
        <w:pStyle w:val="FootnoteText"/>
        <w:rPr>
          <w:lang w:eastAsia="zh-CN"/>
        </w:rPr>
      </w:pPr>
      <w:r w:rsidRPr="00920C0F">
        <w:rPr>
          <w:rStyle w:val="FootnoteReference"/>
          <w:sz w:val="20"/>
        </w:rPr>
        <w:footnoteRef/>
      </w:r>
      <w:r w:rsidRPr="00920C0F">
        <w:rPr>
          <w:lang w:eastAsia="zh-CN"/>
        </w:rPr>
        <w:t xml:space="preserve"> </w:t>
      </w:r>
      <w:r w:rsidRPr="00920C0F">
        <w:rPr>
          <w:lang w:eastAsia="zh-CN"/>
        </w:rPr>
        <w:tab/>
        <w:t>OECD</w:t>
      </w:r>
      <w:r w:rsidRPr="00920C0F">
        <w:rPr>
          <w:lang w:eastAsia="zh-CN"/>
        </w:rPr>
        <w:t>，</w:t>
      </w:r>
      <w:r w:rsidRPr="00920C0F">
        <w:rPr>
          <w:lang w:eastAsia="zh-CN"/>
        </w:rPr>
        <w:t>2001</w:t>
      </w:r>
      <w:r w:rsidRPr="00920C0F">
        <w:rPr>
          <w:lang w:eastAsia="zh-CN"/>
        </w:rPr>
        <w:t>年，</w:t>
      </w:r>
      <w:r w:rsidRPr="00920C0F">
        <w:rPr>
          <w:lang w:eastAsia="zh-CN"/>
        </w:rPr>
        <w:t>2001</w:t>
      </w:r>
      <w:r w:rsidRPr="00920C0F">
        <w:rPr>
          <w:lang w:eastAsia="zh-CN"/>
        </w:rPr>
        <w:t>年通信展望（巴黎）第</w:t>
      </w:r>
      <w:r w:rsidRPr="00920C0F">
        <w:rPr>
          <w:lang w:eastAsia="zh-CN"/>
        </w:rPr>
        <w:t>238</w:t>
      </w:r>
      <w:r w:rsidRPr="00920C0F">
        <w:rPr>
          <w:lang w:eastAsia="zh-CN"/>
        </w:rPr>
        <w:t>页</w:t>
      </w:r>
    </w:p>
  </w:footnote>
  <w:footnote w:id="17">
    <w:p w:rsidR="005D69FA" w:rsidRPr="00694250" w:rsidRDefault="005D69FA" w:rsidP="00183626">
      <w:pPr>
        <w:pStyle w:val="FootnoteText"/>
      </w:pPr>
      <w:r w:rsidRPr="00694250">
        <w:rPr>
          <w:rStyle w:val="FootnoteReference"/>
          <w:sz w:val="20"/>
        </w:rPr>
        <w:footnoteRef/>
      </w:r>
      <w:r>
        <w:rPr>
          <w:rFonts w:hint="eastAsia"/>
          <w:lang w:eastAsia="zh-CN"/>
        </w:rPr>
        <w:tab/>
      </w:r>
      <w:r w:rsidRPr="00694250">
        <w:t>Latniak Erich and Schmidt Dilcher Jürgen</w:t>
      </w:r>
      <w:r w:rsidRPr="00694250">
        <w:rPr>
          <w:lang w:eastAsia="zh-CN"/>
        </w:rPr>
        <w:t>，</w:t>
      </w:r>
      <w:r w:rsidRPr="00694250">
        <w:t>2000</w:t>
      </w:r>
      <w:r w:rsidRPr="00694250">
        <w:rPr>
          <w:lang w:eastAsia="zh-CN"/>
        </w:rPr>
        <w:t>年，电信服务行业业务增长领域的就业和技能</w:t>
      </w:r>
      <w:hyperlink r:id="rId10" w:history="1">
        <w:r w:rsidRPr="00694250">
          <w:rPr>
            <w:rStyle w:val="Hyperlink"/>
          </w:rPr>
          <w:t>http://www.unionnetwork.org/unitelecom.nsf/7bc3a7f8037b9be5c12568f90032d10f/a7bcfdb71bf0bc29c125692100536529?OpenDocument</w:t>
        </w:r>
      </w:hyperlink>
    </w:p>
  </w:footnote>
  <w:footnote w:id="18">
    <w:p w:rsidR="00C137A4" w:rsidRPr="00183626" w:rsidRDefault="00C137A4" w:rsidP="00C137A4">
      <w:pPr>
        <w:pStyle w:val="FootnoteText"/>
      </w:pPr>
      <w:r w:rsidRPr="00183626">
        <w:rPr>
          <w:rStyle w:val="FootnoteReference"/>
          <w:sz w:val="20"/>
        </w:rPr>
        <w:footnoteRef/>
      </w:r>
      <w:r w:rsidRPr="00183626">
        <w:rPr>
          <w:rStyle w:val="FootnoteReference"/>
          <w:sz w:val="20"/>
        </w:rPr>
        <w:t xml:space="preserve"> </w:t>
      </w:r>
      <w:r w:rsidRPr="00183626">
        <w:rPr>
          <w:rFonts w:hint="eastAsia"/>
          <w:sz w:val="20"/>
        </w:rPr>
        <w:tab/>
      </w:r>
      <w:r w:rsidRPr="00183626">
        <w:t>见脚注</w:t>
      </w:r>
      <w:r w:rsidRPr="00183626">
        <w:t>16</w:t>
      </w:r>
    </w:p>
  </w:footnote>
  <w:footnote w:id="19">
    <w:p w:rsidR="005D69FA" w:rsidRPr="00183626" w:rsidRDefault="005D69FA" w:rsidP="00183626">
      <w:pPr>
        <w:pStyle w:val="FootnoteText"/>
      </w:pPr>
      <w:r w:rsidRPr="00183626">
        <w:rPr>
          <w:rStyle w:val="FootnoteReference"/>
          <w:sz w:val="20"/>
        </w:rPr>
        <w:footnoteRef/>
      </w:r>
      <w:r w:rsidRPr="00183626">
        <w:rPr>
          <w:sz w:val="20"/>
          <w:vertAlign w:val="superscript"/>
        </w:rPr>
        <w:t xml:space="preserve"> </w:t>
      </w:r>
      <w:r w:rsidRPr="00183626">
        <w:rPr>
          <w:rFonts w:hint="eastAsia"/>
          <w:sz w:val="20"/>
          <w:vertAlign w:val="superscript"/>
        </w:rPr>
        <w:tab/>
      </w:r>
      <w:r w:rsidRPr="00183626">
        <w:t>欧洲通信委员会，</w:t>
      </w:r>
      <w:r w:rsidRPr="00183626">
        <w:t>2008</w:t>
      </w:r>
      <w:r w:rsidRPr="00183626">
        <w:t>年</w:t>
      </w:r>
      <w:r w:rsidRPr="00183626">
        <w:t>12</w:t>
      </w:r>
      <w:r w:rsidRPr="00183626">
        <w:t>月，新工作需要的新技能，对劳动</w:t>
      </w:r>
      <w:r w:rsidRPr="00183626">
        <w:rPr>
          <w:rFonts w:hint="eastAsia"/>
        </w:rPr>
        <w:t>力</w:t>
      </w:r>
      <w:r w:rsidRPr="00183626">
        <w:t>市场和技能需求的预测和结合</w:t>
      </w:r>
      <w:r w:rsidRPr="00183626">
        <w:rPr>
          <w:rFonts w:hint="eastAsia"/>
        </w:rPr>
        <w:t>，</w:t>
      </w:r>
      <w:hyperlink r:id="rId11" w:history="1">
        <w:r w:rsidRPr="00183626">
          <w:rPr>
            <w:rStyle w:val="Hyperlink"/>
            <w:color w:val="auto"/>
            <w:u w:val="none"/>
          </w:rPr>
          <w:t>http://eurlex.europa.eu/LexUriServ/LexUriServ.do?uri=COM:2008:0868:FIN:EN:PDF</w:t>
        </w:r>
      </w:hyperlink>
    </w:p>
  </w:footnote>
  <w:footnote w:id="20">
    <w:p w:rsidR="005D69FA" w:rsidRPr="00183626" w:rsidRDefault="005D69FA" w:rsidP="00C137A4">
      <w:pPr>
        <w:pStyle w:val="FootnoteText"/>
        <w:jc w:val="left"/>
      </w:pPr>
      <w:r w:rsidRPr="00183626">
        <w:rPr>
          <w:rStyle w:val="FootnoteReference"/>
          <w:sz w:val="20"/>
        </w:rPr>
        <w:footnoteRef/>
      </w:r>
      <w:r w:rsidRPr="00183626">
        <w:rPr>
          <w:sz w:val="20"/>
          <w:vertAlign w:val="superscript"/>
        </w:rPr>
        <w:t xml:space="preserve"> </w:t>
      </w:r>
      <w:r w:rsidRPr="00183626">
        <w:rPr>
          <w:rFonts w:hint="eastAsia"/>
          <w:sz w:val="20"/>
          <w:vertAlign w:val="superscript"/>
        </w:rPr>
        <w:tab/>
      </w:r>
      <w:r w:rsidRPr="00183626">
        <w:t>欧洲委员会，</w:t>
      </w:r>
      <w:r w:rsidRPr="00183626">
        <w:t>2006</w:t>
      </w:r>
      <w:r w:rsidRPr="00183626">
        <w:t>年，欧洲委员会</w:t>
      </w:r>
      <w:r w:rsidRPr="00183626">
        <w:t>2007-2010</w:t>
      </w:r>
      <w:r w:rsidRPr="00183626">
        <w:t>年工作流动行动计划，见以下网站</w:t>
      </w:r>
      <w:hyperlink r:id="rId12" w:history="1">
        <w:r w:rsidRPr="00183626">
          <w:rPr>
            <w:rStyle w:val="Hyperlink"/>
            <w:color w:val="auto"/>
            <w:u w:val="none"/>
          </w:rPr>
          <w:t>http://ec.europa.eu/social/main.jsp?catId=540</w:t>
        </w:r>
      </w:hyperlink>
    </w:p>
  </w:footnote>
  <w:footnote w:id="21">
    <w:p w:rsidR="005D69FA" w:rsidRPr="00FF3FA0" w:rsidRDefault="005D69FA" w:rsidP="00C137A4">
      <w:pPr>
        <w:pStyle w:val="FootnoteText"/>
        <w:jc w:val="left"/>
        <w:rPr>
          <w:color w:val="000000"/>
          <w:lang w:eastAsia="zh-CN"/>
        </w:rPr>
      </w:pPr>
      <w:r w:rsidRPr="00FF3FA0">
        <w:rPr>
          <w:rStyle w:val="FootnoteReference"/>
          <w:sz w:val="20"/>
        </w:rPr>
        <w:footnoteRef/>
      </w:r>
      <w:r>
        <w:rPr>
          <w:rFonts w:hint="eastAsia"/>
          <w:lang w:eastAsia="zh-CN"/>
        </w:rPr>
        <w:tab/>
      </w:r>
      <w:r w:rsidRPr="00FF3FA0">
        <w:rPr>
          <w:lang w:eastAsia="zh-CN"/>
        </w:rPr>
        <w:t xml:space="preserve"> </w:t>
      </w:r>
      <w:r w:rsidRPr="00FF3FA0">
        <w:rPr>
          <w:lang w:eastAsia="zh-CN"/>
        </w:rPr>
        <w:t>欧洲委员会，</w:t>
      </w:r>
      <w:r w:rsidRPr="00FF3FA0">
        <w:rPr>
          <w:lang w:eastAsia="zh-CN"/>
        </w:rPr>
        <w:t>2009</w:t>
      </w:r>
      <w:r w:rsidRPr="00FF3FA0">
        <w:rPr>
          <w:lang w:eastAsia="zh-CN"/>
        </w:rPr>
        <w:t>年</w:t>
      </w:r>
      <w:r w:rsidRPr="00FF3FA0">
        <w:rPr>
          <w:lang w:eastAsia="zh-CN"/>
        </w:rPr>
        <w:t>5</w:t>
      </w:r>
      <w:r w:rsidRPr="00FF3FA0">
        <w:rPr>
          <w:lang w:eastAsia="zh-CN"/>
        </w:rPr>
        <w:t>月，欧洲委员会通过的教育和培训战略框架（</w:t>
      </w:r>
      <w:r w:rsidRPr="006E73EB">
        <w:rPr>
          <w:rFonts w:ascii="SimSun" w:hAnsi="SimSun"/>
          <w:lang w:eastAsia="zh-CN"/>
        </w:rPr>
        <w:t>“</w:t>
      </w:r>
      <w:r w:rsidRPr="00FF3FA0">
        <w:rPr>
          <w:lang w:eastAsia="zh-CN"/>
        </w:rPr>
        <w:t>ET 2020</w:t>
      </w:r>
      <w:r w:rsidRPr="006E73EB">
        <w:rPr>
          <w:rFonts w:ascii="SimSun" w:hAnsi="SimSun"/>
          <w:lang w:eastAsia="zh-CN"/>
        </w:rPr>
        <w:t>”</w:t>
      </w:r>
      <w:r w:rsidRPr="00FF3FA0">
        <w:rPr>
          <w:lang w:eastAsia="zh-CN"/>
        </w:rPr>
        <w:t>），</w:t>
      </w:r>
      <w:hyperlink r:id="rId13" w:history="1">
        <w:r w:rsidRPr="00FF3FA0">
          <w:rPr>
            <w:rStyle w:val="Hyperlink"/>
            <w:sz w:val="20"/>
            <w:lang w:eastAsia="zh-CN"/>
          </w:rPr>
          <w:t>http://ec.europa.eu/education/lifelong-learning-policy/doc28_en.htm</w:t>
        </w:r>
      </w:hyperlink>
    </w:p>
  </w:footnote>
  <w:footnote w:id="22">
    <w:p w:rsidR="005D69FA" w:rsidRPr="00FF3FA0" w:rsidRDefault="005D69FA" w:rsidP="00C137A4">
      <w:pPr>
        <w:pStyle w:val="FootnoteText"/>
        <w:jc w:val="left"/>
      </w:pPr>
      <w:r w:rsidRPr="00FF3FA0">
        <w:rPr>
          <w:rStyle w:val="FootnoteReference"/>
          <w:sz w:val="20"/>
        </w:rPr>
        <w:footnoteRef/>
      </w:r>
      <w:r>
        <w:rPr>
          <w:rFonts w:hint="eastAsia"/>
          <w:lang w:eastAsia="zh-CN"/>
        </w:rPr>
        <w:tab/>
      </w:r>
      <w:r w:rsidRPr="00FF3FA0">
        <w:t xml:space="preserve"> </w:t>
      </w:r>
      <w:r w:rsidRPr="00FF3FA0">
        <w:t>中国</w:t>
      </w:r>
      <w:r w:rsidRPr="00FF3FA0">
        <w:rPr>
          <w:lang w:eastAsia="zh-CN"/>
        </w:rPr>
        <w:t>在第</w:t>
      </w:r>
      <w:r>
        <w:rPr>
          <w:rFonts w:hint="eastAsia"/>
          <w:lang w:eastAsia="zh-CN"/>
        </w:rPr>
        <w:t>1</w:t>
      </w:r>
      <w:r w:rsidRPr="00FF3FA0">
        <w:rPr>
          <w:lang w:eastAsia="zh-CN"/>
        </w:rPr>
        <w:t>研究组会议（</w:t>
      </w:r>
      <w:r w:rsidRPr="00FF3FA0">
        <w:rPr>
          <w:lang w:eastAsia="zh-CN"/>
        </w:rPr>
        <w:t>2009</w:t>
      </w:r>
      <w:r w:rsidRPr="00FF3FA0">
        <w:rPr>
          <w:lang w:eastAsia="zh-CN"/>
        </w:rPr>
        <w:t>年</w:t>
      </w:r>
      <w:r w:rsidRPr="00FF3FA0">
        <w:rPr>
          <w:lang w:eastAsia="zh-CN"/>
        </w:rPr>
        <w:t>9</w:t>
      </w:r>
      <w:r w:rsidRPr="00FF3FA0">
        <w:rPr>
          <w:lang w:eastAsia="zh-CN"/>
        </w:rPr>
        <w:t>月</w:t>
      </w:r>
      <w:r w:rsidRPr="00FF3FA0">
        <w:rPr>
          <w:lang w:eastAsia="zh-CN"/>
        </w:rPr>
        <w:t>7-11</w:t>
      </w:r>
      <w:r w:rsidRPr="00FF3FA0">
        <w:rPr>
          <w:lang w:eastAsia="zh-CN"/>
        </w:rPr>
        <w:t>日，日内瓦）提交的文稿，</w:t>
      </w:r>
      <w:r w:rsidRPr="00FF3FA0">
        <w:t>1/278</w:t>
      </w:r>
      <w:r w:rsidRPr="00FF3FA0">
        <w:rPr>
          <w:lang w:eastAsia="zh-CN"/>
        </w:rPr>
        <w:t>号文件，</w:t>
      </w:r>
      <w:r w:rsidRPr="00FF3FA0">
        <w:rPr>
          <w:rFonts w:eastAsia="STKaiti"/>
        </w:rPr>
        <w:t>ICT</w:t>
      </w:r>
      <w:r w:rsidRPr="00FF3FA0">
        <w:rPr>
          <w:rFonts w:eastAsia="STKaiti" w:hAnsi="STKaiti"/>
          <w:lang w:eastAsia="zh-CN"/>
        </w:rPr>
        <w:t>行业发展加速了中国社会就业的变革</w:t>
      </w:r>
      <w:r w:rsidRPr="00FF3FA0">
        <w:rPr>
          <w:rFonts w:hAnsi="SimSun"/>
          <w:lang w:eastAsia="zh-CN"/>
        </w:rPr>
        <w:t>，</w:t>
      </w:r>
      <w:hyperlink r:id="rId14" w:history="1">
        <w:r w:rsidRPr="00FF3FA0">
          <w:rPr>
            <w:rStyle w:val="Hyperlink"/>
          </w:rPr>
          <w:t>http://www.itu.int/md/D06-SG01-C-0278/en</w:t>
        </w:r>
      </w:hyperlink>
    </w:p>
  </w:footnote>
  <w:footnote w:id="23">
    <w:p w:rsidR="005D69FA" w:rsidRPr="00FF3FA0" w:rsidRDefault="005D69FA" w:rsidP="00183626">
      <w:pPr>
        <w:pStyle w:val="FootnoteText"/>
        <w:rPr>
          <w:lang w:eastAsia="zh-CN"/>
        </w:rPr>
      </w:pPr>
      <w:r w:rsidRPr="00FF3FA0">
        <w:rPr>
          <w:rStyle w:val="FootnoteReference"/>
          <w:sz w:val="20"/>
        </w:rPr>
        <w:footnoteRef/>
      </w:r>
      <w:r w:rsidRPr="00FF3FA0">
        <w:rPr>
          <w:lang w:eastAsia="zh-CN"/>
        </w:rPr>
        <w:t xml:space="preserve"> </w:t>
      </w:r>
      <w:r>
        <w:rPr>
          <w:rFonts w:hint="eastAsia"/>
          <w:lang w:eastAsia="zh-CN"/>
        </w:rPr>
        <w:tab/>
      </w:r>
      <w:r w:rsidRPr="00FF3FA0">
        <w:rPr>
          <w:lang w:eastAsia="zh-CN"/>
        </w:rPr>
        <w:t>加蓬在第</w:t>
      </w:r>
      <w:r>
        <w:rPr>
          <w:rFonts w:hint="eastAsia"/>
          <w:lang w:eastAsia="zh-CN"/>
        </w:rPr>
        <w:t>1</w:t>
      </w:r>
      <w:r w:rsidRPr="00FF3FA0">
        <w:rPr>
          <w:lang w:eastAsia="zh-CN"/>
        </w:rPr>
        <w:t>研究组会议（</w:t>
      </w:r>
      <w:r w:rsidRPr="00FF3FA0">
        <w:rPr>
          <w:lang w:eastAsia="zh-CN"/>
        </w:rPr>
        <w:t>2009</w:t>
      </w:r>
      <w:r w:rsidRPr="00FF3FA0">
        <w:rPr>
          <w:lang w:eastAsia="zh-CN"/>
        </w:rPr>
        <w:t>年</w:t>
      </w:r>
      <w:r w:rsidRPr="00FF3FA0">
        <w:rPr>
          <w:lang w:eastAsia="zh-CN"/>
        </w:rPr>
        <w:t>9</w:t>
      </w:r>
      <w:r w:rsidRPr="00FF3FA0">
        <w:rPr>
          <w:lang w:eastAsia="zh-CN"/>
        </w:rPr>
        <w:t>月</w:t>
      </w:r>
      <w:r w:rsidRPr="00FF3FA0">
        <w:rPr>
          <w:lang w:eastAsia="zh-CN"/>
        </w:rPr>
        <w:t>7-11</w:t>
      </w:r>
      <w:r w:rsidRPr="00FF3FA0">
        <w:rPr>
          <w:lang w:eastAsia="zh-CN"/>
        </w:rPr>
        <w:t>日，日内瓦）提交的文稿，</w:t>
      </w:r>
      <w:r w:rsidRPr="00FF3FA0">
        <w:rPr>
          <w:lang w:eastAsia="zh-CN"/>
        </w:rPr>
        <w:t>1/262</w:t>
      </w:r>
      <w:r w:rsidRPr="00FF3FA0">
        <w:rPr>
          <w:lang w:eastAsia="zh-CN"/>
        </w:rPr>
        <w:t>号文件，</w:t>
      </w:r>
      <w:hyperlink r:id="rId15" w:history="1">
        <w:r w:rsidRPr="00FF3FA0">
          <w:rPr>
            <w:rStyle w:val="Hyperlink"/>
            <w:lang w:eastAsia="zh-CN"/>
          </w:rPr>
          <w:t>http://www.itu.int/md/D06-SG01-C-0262/en</w:t>
        </w:r>
      </w:hyperlink>
    </w:p>
  </w:footnote>
  <w:footnote w:id="24">
    <w:p w:rsidR="005D69FA" w:rsidRPr="00481A99" w:rsidRDefault="005D69FA" w:rsidP="00183626">
      <w:pPr>
        <w:pStyle w:val="FootnoteText"/>
      </w:pPr>
      <w:r w:rsidRPr="00694250">
        <w:rPr>
          <w:rStyle w:val="FootnoteReference"/>
          <w:sz w:val="20"/>
        </w:rPr>
        <w:footnoteRef/>
      </w:r>
      <w:r w:rsidRPr="00481A99">
        <w:rPr>
          <w:rStyle w:val="FootnoteReference"/>
          <w:sz w:val="20"/>
          <w:vertAlign w:val="baseline"/>
        </w:rPr>
        <w:tab/>
      </w:r>
      <w:r w:rsidRPr="00481A99">
        <w:t>法国电信在第</w:t>
      </w:r>
      <w:r w:rsidRPr="00481A99">
        <w:t>21</w:t>
      </w:r>
      <w:r w:rsidRPr="00481A99">
        <w:t>号课题报告人组会议（</w:t>
      </w:r>
      <w:r w:rsidRPr="00481A99">
        <w:t>2009</w:t>
      </w:r>
      <w:r w:rsidRPr="00481A99">
        <w:t>年</w:t>
      </w:r>
      <w:r w:rsidRPr="00481A99">
        <w:t>3</w:t>
      </w:r>
      <w:r w:rsidRPr="00481A99">
        <w:t>月，开罗）提交的文稿，</w:t>
      </w:r>
      <w:r w:rsidRPr="00481A99">
        <w:t>WTI09-07/021</w:t>
      </w:r>
      <w:r w:rsidRPr="00481A99">
        <w:t>号文件，</w:t>
      </w:r>
      <w:r w:rsidRPr="00481A99">
        <w:t>NTIC</w:t>
      </w:r>
      <w:r w:rsidRPr="00481A99">
        <w:t>：</w:t>
      </w:r>
      <w:r w:rsidRPr="00481A99">
        <w:rPr>
          <w:rFonts w:ascii="STKaiti" w:eastAsia="STKaiti" w:hAnsi="STKaiti"/>
        </w:rPr>
        <w:t>电信运营商创</w:t>
      </w:r>
      <w:r w:rsidR="00481A99">
        <w:rPr>
          <w:rFonts w:ascii="STKaiti" w:eastAsia="STKaiti" w:hAnsi="STKaiti" w:hint="eastAsia"/>
          <w:lang w:eastAsia="zh-CN"/>
        </w:rPr>
        <w:br/>
      </w:r>
      <w:r w:rsidRPr="00481A99">
        <w:rPr>
          <w:rFonts w:ascii="STKaiti" w:eastAsia="STKaiti" w:hAnsi="STKaiti"/>
        </w:rPr>
        <w:t>造</w:t>
      </w:r>
      <w:r w:rsidRPr="00481A99">
        <w:t>、</w:t>
      </w:r>
      <w:r w:rsidRPr="00481A99">
        <w:rPr>
          <w:rFonts w:ascii="STKaiti" w:eastAsia="STKaiti" w:hAnsi="STKaiti"/>
        </w:rPr>
        <w:t>取消或变革工作的手段</w:t>
      </w:r>
      <w:r w:rsidRPr="00481A99">
        <w:t>，</w:t>
      </w:r>
      <w:hyperlink r:id="rId16" w:history="1">
        <w:r w:rsidRPr="00481A99">
          <w:t>http://www.itu.int/md/D06-DAP2B.1.3.7-C-0021/en</w:t>
        </w:r>
      </w:hyperlink>
    </w:p>
  </w:footnote>
  <w:footnote w:id="25">
    <w:p w:rsidR="00C137A4" w:rsidRPr="00694250" w:rsidRDefault="00C137A4" w:rsidP="00C137A4">
      <w:pPr>
        <w:pStyle w:val="FootnoteText"/>
        <w:rPr>
          <w:lang w:eastAsia="zh-CN"/>
        </w:rPr>
      </w:pPr>
      <w:r w:rsidRPr="00694250">
        <w:rPr>
          <w:rStyle w:val="FootnoteReference"/>
          <w:sz w:val="20"/>
        </w:rPr>
        <w:footnoteRef/>
      </w:r>
      <w:r w:rsidRPr="00694250">
        <w:rPr>
          <w:lang w:eastAsia="zh-CN"/>
        </w:rPr>
        <w:t xml:space="preserve"> </w:t>
      </w:r>
      <w:r w:rsidRPr="00694250">
        <w:rPr>
          <w:lang w:eastAsia="zh-CN"/>
        </w:rPr>
        <w:tab/>
      </w:r>
      <w:r w:rsidRPr="00694250">
        <w:rPr>
          <w:lang w:eastAsia="zh-CN"/>
        </w:rPr>
        <w:t>见脚注</w:t>
      </w:r>
      <w:r w:rsidRPr="00694250">
        <w:rPr>
          <w:lang w:eastAsia="zh-CN"/>
        </w:rPr>
        <w:t>23</w:t>
      </w:r>
    </w:p>
  </w:footnote>
  <w:footnote w:id="26">
    <w:p w:rsidR="005D69FA" w:rsidRPr="00920C0F" w:rsidRDefault="005D69FA" w:rsidP="004D32FC">
      <w:pPr>
        <w:pStyle w:val="FootnoteText"/>
        <w:rPr>
          <w:lang w:eastAsia="zh-CN"/>
        </w:rPr>
      </w:pPr>
      <w:r w:rsidRPr="00920C0F">
        <w:rPr>
          <w:rStyle w:val="FootnoteReference"/>
          <w:sz w:val="20"/>
        </w:rPr>
        <w:footnoteRef/>
      </w:r>
      <w:r w:rsidRPr="00920C0F">
        <w:rPr>
          <w:lang w:eastAsia="zh-CN"/>
        </w:rPr>
        <w:t xml:space="preserve"> </w:t>
      </w:r>
      <w:r>
        <w:rPr>
          <w:rFonts w:hint="eastAsia"/>
          <w:lang w:eastAsia="zh-CN"/>
        </w:rPr>
        <w:tab/>
      </w:r>
      <w:r w:rsidRPr="00920C0F">
        <w:rPr>
          <w:lang w:eastAsia="zh-CN"/>
        </w:rPr>
        <w:t>Bevens J.</w:t>
      </w:r>
      <w:r w:rsidRPr="00920C0F">
        <w:rPr>
          <w:lang w:eastAsia="zh-CN"/>
        </w:rPr>
        <w:t>，</w:t>
      </w:r>
      <w:r w:rsidRPr="00920C0F">
        <w:rPr>
          <w:lang w:eastAsia="zh-CN"/>
        </w:rPr>
        <w:t>2003</w:t>
      </w:r>
      <w:r w:rsidRPr="00920C0F">
        <w:rPr>
          <w:lang w:eastAsia="zh-CN"/>
        </w:rPr>
        <w:t>年</w:t>
      </w:r>
      <w:r w:rsidRPr="00920C0F">
        <w:rPr>
          <w:lang w:eastAsia="zh-CN"/>
        </w:rPr>
        <w:t>8</w:t>
      </w:r>
      <w:r>
        <w:rPr>
          <w:lang w:eastAsia="zh-CN"/>
        </w:rPr>
        <w:t>月，有关美国经济中更新的就业加倍因素的工作文稿</w:t>
      </w:r>
    </w:p>
  </w:footnote>
  <w:footnote w:id="27">
    <w:p w:rsidR="005D69FA" w:rsidRPr="00920C0F" w:rsidRDefault="005D69FA" w:rsidP="004D32FC">
      <w:pPr>
        <w:pStyle w:val="FootnoteText"/>
        <w:rPr>
          <w:sz w:val="20"/>
        </w:rPr>
      </w:pPr>
      <w:r w:rsidRPr="00920C0F">
        <w:rPr>
          <w:rStyle w:val="FootnoteReference"/>
          <w:sz w:val="20"/>
        </w:rPr>
        <w:footnoteRef/>
      </w:r>
      <w:r w:rsidRPr="00920C0F">
        <w:rPr>
          <w:sz w:val="20"/>
        </w:rPr>
        <w:t xml:space="preserve"> </w:t>
      </w:r>
      <w:r>
        <w:rPr>
          <w:rFonts w:hint="eastAsia"/>
          <w:sz w:val="20"/>
          <w:lang w:eastAsia="zh-CN"/>
        </w:rPr>
        <w:tab/>
      </w:r>
      <w:r w:rsidRPr="00920C0F">
        <w:rPr>
          <w:sz w:val="20"/>
        </w:rPr>
        <w:t>Van Gaasbeck Kristin</w:t>
      </w:r>
      <w:r w:rsidRPr="00920C0F">
        <w:rPr>
          <w:sz w:val="20"/>
        </w:rPr>
        <w:t>、</w:t>
      </w:r>
      <w:r w:rsidRPr="00920C0F">
        <w:rPr>
          <w:sz w:val="20"/>
        </w:rPr>
        <w:t>Perez Stephen</w:t>
      </w:r>
      <w:r w:rsidRPr="00920C0F">
        <w:rPr>
          <w:sz w:val="20"/>
        </w:rPr>
        <w:t>和</w:t>
      </w:r>
      <w:r w:rsidRPr="00920C0F">
        <w:rPr>
          <w:sz w:val="20"/>
        </w:rPr>
        <w:t>Sharp Ryan</w:t>
      </w:r>
      <w:r w:rsidRPr="00920C0F">
        <w:rPr>
          <w:sz w:val="20"/>
        </w:rPr>
        <w:t>，</w:t>
      </w:r>
      <w:r w:rsidRPr="00920C0F">
        <w:rPr>
          <w:sz w:val="20"/>
        </w:rPr>
        <w:t>2007</w:t>
      </w:r>
      <w:r w:rsidRPr="00920C0F">
        <w:rPr>
          <w:sz w:val="20"/>
        </w:rPr>
        <w:t>年</w:t>
      </w:r>
      <w:r w:rsidRPr="00920C0F">
        <w:rPr>
          <w:sz w:val="20"/>
        </w:rPr>
        <w:t>11</w:t>
      </w:r>
      <w:r w:rsidRPr="00920C0F">
        <w:rPr>
          <w:sz w:val="20"/>
        </w:rPr>
        <w:t>月，</w:t>
      </w:r>
      <w:r>
        <w:rPr>
          <w:rFonts w:hint="eastAsia"/>
          <w:sz w:val="20"/>
          <w:lang w:eastAsia="zh-CN"/>
        </w:rPr>
        <w:t>“</w:t>
      </w:r>
      <w:r w:rsidRPr="00920C0F">
        <w:rPr>
          <w:sz w:val="20"/>
        </w:rPr>
        <w:t>在加州扩大宽带使用的经济影响</w:t>
      </w:r>
      <w:r>
        <w:rPr>
          <w:rFonts w:hint="eastAsia"/>
          <w:sz w:val="20"/>
          <w:lang w:eastAsia="zh-CN"/>
        </w:rPr>
        <w:t>”</w:t>
      </w:r>
      <w:r w:rsidRPr="00920C0F">
        <w:rPr>
          <w:sz w:val="20"/>
        </w:rPr>
        <w:t>，</w:t>
      </w:r>
      <w:r>
        <w:rPr>
          <w:rFonts w:hint="eastAsia"/>
          <w:sz w:val="20"/>
          <w:lang w:eastAsia="zh-CN"/>
        </w:rPr>
        <w:br/>
      </w:r>
      <w:r w:rsidRPr="00920C0F">
        <w:rPr>
          <w:sz w:val="20"/>
        </w:rPr>
        <w:t>（</w:t>
      </w:r>
      <w:r w:rsidRPr="00920C0F">
        <w:rPr>
          <w:sz w:val="20"/>
        </w:rPr>
        <w:t>Sacramento</w:t>
      </w:r>
      <w:r w:rsidRPr="00920C0F">
        <w:rPr>
          <w:sz w:val="20"/>
        </w:rPr>
        <w:t>区域研究院，加利福尼亚</w:t>
      </w:r>
      <w:r w:rsidRPr="00920C0F">
        <w:rPr>
          <w:sz w:val="20"/>
        </w:rPr>
        <w:t>Sacramento</w:t>
      </w:r>
      <w:r w:rsidRPr="00920C0F">
        <w:rPr>
          <w:sz w:val="20"/>
        </w:rPr>
        <w:t>），</w:t>
      </w:r>
      <w:hyperlink r:id="rId17" w:history="1">
        <w:r w:rsidR="00183626" w:rsidRPr="00E223A6">
          <w:rPr>
            <w:rStyle w:val="Hyperlink"/>
            <w:sz w:val="20"/>
          </w:rPr>
          <w:t>http://www.srri.net/AboutUs/ EconEffectsBB_ Research.pdf</w:t>
        </w:r>
      </w:hyperlink>
    </w:p>
  </w:footnote>
  <w:footnote w:id="28">
    <w:p w:rsidR="005D69FA" w:rsidRPr="007169A0" w:rsidRDefault="005D69FA" w:rsidP="004D32FC">
      <w:pPr>
        <w:pStyle w:val="FootnoteText"/>
      </w:pPr>
      <w:r w:rsidRPr="007169A0">
        <w:rPr>
          <w:rStyle w:val="FootnoteReference"/>
          <w:sz w:val="20"/>
        </w:rPr>
        <w:footnoteRef/>
      </w:r>
      <w:r w:rsidRPr="007169A0">
        <w:t xml:space="preserve"> </w:t>
      </w:r>
      <w:r>
        <w:rPr>
          <w:rFonts w:hint="eastAsia"/>
          <w:lang w:eastAsia="zh-CN"/>
        </w:rPr>
        <w:tab/>
      </w:r>
      <w:r w:rsidRPr="007169A0">
        <w:t>Aricent</w:t>
      </w:r>
      <w:r w:rsidRPr="007169A0">
        <w:rPr>
          <w:lang w:eastAsia="zh-CN"/>
        </w:rPr>
        <w:t>，</w:t>
      </w:r>
      <w:r w:rsidRPr="007169A0">
        <w:t>2006</w:t>
      </w:r>
      <w:r w:rsidRPr="007169A0">
        <w:rPr>
          <w:lang w:eastAsia="zh-CN"/>
        </w:rPr>
        <w:t>年，外包，电信行业的必经之路（白色文稿），</w:t>
      </w:r>
      <w:hyperlink r:id="rId18" w:history="1">
        <w:r w:rsidRPr="007169A0">
          <w:rPr>
            <w:rStyle w:val="Hyperlink"/>
          </w:rPr>
          <w:t>http://www.aricent.com/index.aspx</w:t>
        </w:r>
      </w:hyperlink>
    </w:p>
  </w:footnote>
  <w:footnote w:id="29">
    <w:p w:rsidR="005D69FA" w:rsidRPr="007169A0" w:rsidRDefault="005D69FA" w:rsidP="004D32FC">
      <w:pPr>
        <w:pStyle w:val="FootnoteText"/>
      </w:pPr>
      <w:r w:rsidRPr="007169A0">
        <w:rPr>
          <w:rStyle w:val="FootnoteReference"/>
          <w:sz w:val="20"/>
        </w:rPr>
        <w:footnoteRef/>
      </w:r>
      <w:r w:rsidRPr="007169A0">
        <w:t xml:space="preserve"> </w:t>
      </w:r>
      <w:r>
        <w:rPr>
          <w:rFonts w:hint="eastAsia"/>
          <w:lang w:eastAsia="zh-CN"/>
        </w:rPr>
        <w:tab/>
      </w:r>
      <w:r w:rsidRPr="007169A0">
        <w:t>Lightreading</w:t>
      </w:r>
      <w:r w:rsidRPr="007169A0">
        <w:rPr>
          <w:lang w:eastAsia="zh-CN"/>
        </w:rPr>
        <w:t>，</w:t>
      </w:r>
      <w:r w:rsidRPr="007169A0">
        <w:t>2006</w:t>
      </w:r>
      <w:r w:rsidRPr="007169A0">
        <w:rPr>
          <w:lang w:eastAsia="zh-CN"/>
        </w:rPr>
        <w:t>年，印度的外包见：</w:t>
      </w:r>
      <w:r w:rsidRPr="007169A0">
        <w:t xml:space="preserve"> </w:t>
      </w:r>
      <w:hyperlink r:id="rId19" w:history="1">
        <w:r w:rsidRPr="007169A0">
          <w:rPr>
            <w:rStyle w:val="Hyperlink"/>
          </w:rPr>
          <w:t>http://www.lightreading.com/document.asp?doc_id=99502</w:t>
        </w:r>
      </w:hyperlink>
    </w:p>
  </w:footnote>
  <w:footnote w:id="30">
    <w:p w:rsidR="005D69FA" w:rsidRPr="004D32FC" w:rsidRDefault="005D69FA" w:rsidP="004D32FC">
      <w:pPr>
        <w:pStyle w:val="FootnoteText"/>
        <w:rPr>
          <w:rStyle w:val="FootnoteTextChar"/>
        </w:rPr>
      </w:pPr>
      <w:r w:rsidRPr="004D32FC">
        <w:rPr>
          <w:rStyle w:val="FootnoteReference"/>
          <w:sz w:val="20"/>
        </w:rPr>
        <w:footnoteRef/>
      </w:r>
      <w:r w:rsidRPr="004D32FC">
        <w:rPr>
          <w:rStyle w:val="FootnoteTextChar"/>
          <w:rFonts w:hint="eastAsia"/>
          <w:sz w:val="20"/>
        </w:rPr>
        <w:tab/>
      </w:r>
      <w:r w:rsidRPr="004D32FC">
        <w:rPr>
          <w:rStyle w:val="FootnoteTextChar"/>
        </w:rPr>
        <w:t>塞内加尔在第</w:t>
      </w:r>
      <w:r w:rsidRPr="004D32FC">
        <w:rPr>
          <w:rStyle w:val="FootnoteTextChar"/>
        </w:rPr>
        <w:t>21</w:t>
      </w:r>
      <w:r w:rsidRPr="004D32FC">
        <w:rPr>
          <w:rStyle w:val="FootnoteTextChar"/>
        </w:rPr>
        <w:t>号课题报告人组会议（</w:t>
      </w:r>
      <w:r w:rsidRPr="004D32FC">
        <w:rPr>
          <w:rStyle w:val="FootnoteTextChar"/>
        </w:rPr>
        <w:t>2009</w:t>
      </w:r>
      <w:r w:rsidRPr="004D32FC">
        <w:rPr>
          <w:rStyle w:val="FootnoteTextChar"/>
        </w:rPr>
        <w:t>年</w:t>
      </w:r>
      <w:r w:rsidRPr="004D32FC">
        <w:rPr>
          <w:rStyle w:val="FootnoteTextChar"/>
        </w:rPr>
        <w:t>3</w:t>
      </w:r>
      <w:r w:rsidRPr="004D32FC">
        <w:rPr>
          <w:rStyle w:val="FootnoteTextChar"/>
        </w:rPr>
        <w:t>月，开罗）提交的文稿，</w:t>
      </w:r>
      <w:r w:rsidRPr="004D32FC">
        <w:rPr>
          <w:rStyle w:val="FootnoteTextChar"/>
        </w:rPr>
        <w:t>RGQ21/1/023-F</w:t>
      </w:r>
      <w:r w:rsidRPr="004D32FC">
        <w:rPr>
          <w:rStyle w:val="FootnoteTextChar"/>
        </w:rPr>
        <w:t>号文件，</w:t>
      </w:r>
      <w:hyperlink r:id="rId20" w:history="1">
        <w:r w:rsidRPr="004D32FC">
          <w:rPr>
            <w:rStyle w:val="FootnoteTextChar"/>
          </w:rPr>
          <w:t>http://www.itu.int/md/D06-RGQ21.1-C-0023/en</w:t>
        </w:r>
      </w:hyperlink>
    </w:p>
  </w:footnote>
  <w:footnote w:id="31">
    <w:p w:rsidR="005D69FA" w:rsidRPr="00694250" w:rsidRDefault="005D69FA" w:rsidP="004D32FC">
      <w:pPr>
        <w:pStyle w:val="FootnoteText"/>
      </w:pPr>
      <w:r w:rsidRPr="00694250">
        <w:rPr>
          <w:rStyle w:val="FootnoteReference"/>
          <w:sz w:val="20"/>
        </w:rPr>
        <w:footnoteRef/>
      </w:r>
      <w:r>
        <w:rPr>
          <w:rFonts w:hint="eastAsia"/>
          <w:lang w:eastAsia="zh-CN"/>
        </w:rPr>
        <w:tab/>
      </w:r>
      <w:r w:rsidRPr="00694250">
        <w:t>Vivendi</w:t>
      </w:r>
      <w:r w:rsidRPr="00694250">
        <w:rPr>
          <w:lang w:val="fr-CH" w:eastAsia="zh-CN"/>
        </w:rPr>
        <w:t>网站</w:t>
      </w:r>
      <w:hyperlink r:id="rId21" w:history="1">
        <w:r w:rsidRPr="00694250">
          <w:rPr>
            <w:rStyle w:val="Hyperlink"/>
          </w:rPr>
          <w:t>http://www.vivendi.com/vivendi/Contributions-of-Maroc-Telecom</w:t>
        </w:r>
      </w:hyperlink>
    </w:p>
  </w:footnote>
  <w:footnote w:id="32">
    <w:p w:rsidR="005D69FA" w:rsidRPr="007169A0" w:rsidRDefault="005D69FA" w:rsidP="004D32FC">
      <w:pPr>
        <w:pStyle w:val="FootnoteText"/>
        <w:rPr>
          <w:lang w:eastAsia="zh-CN"/>
        </w:rPr>
      </w:pPr>
      <w:r w:rsidRPr="00694250">
        <w:rPr>
          <w:rStyle w:val="FootnoteReference"/>
          <w:sz w:val="20"/>
        </w:rPr>
        <w:footnoteRef/>
      </w:r>
      <w:r>
        <w:rPr>
          <w:rFonts w:hint="eastAsia"/>
          <w:lang w:eastAsia="zh-CN"/>
        </w:rPr>
        <w:tab/>
      </w:r>
      <w:r w:rsidRPr="00694250">
        <w:t>Huws U</w:t>
      </w:r>
      <w:r w:rsidRPr="00694250">
        <w:t>、</w:t>
      </w:r>
      <w:r w:rsidRPr="00694250">
        <w:t>Jagger N</w:t>
      </w:r>
      <w:r w:rsidRPr="00694250">
        <w:t>、</w:t>
      </w:r>
      <w:r w:rsidRPr="00694250">
        <w:t>O’Regan S</w:t>
      </w:r>
      <w:r w:rsidRPr="00694250">
        <w:t>，</w:t>
      </w:r>
      <w:r w:rsidRPr="00694250">
        <w:t>1999</w:t>
      </w:r>
      <w:r w:rsidRPr="00694250">
        <w:t>年</w:t>
      </w:r>
      <w:r w:rsidRPr="00694250">
        <w:t>7</w:t>
      </w:r>
      <w:r w:rsidRPr="00694250">
        <w:t>月，远程工作和全球化</w:t>
      </w:r>
      <w:r w:rsidRPr="00694250">
        <w:t>358</w:t>
      </w:r>
      <w:r w:rsidRPr="00694250">
        <w:t>，就业研究学院，</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9FA" w:rsidRDefault="007B304A" w:rsidP="00747593">
    <w:pPr>
      <w:pStyle w:val="Header"/>
      <w:tabs>
        <w:tab w:val="left" w:pos="1122"/>
      </w:tabs>
      <w:jc w:val="left"/>
      <w:rPr>
        <w:lang w:val="fr-CH"/>
      </w:rPr>
    </w:pPr>
    <w:r>
      <w:rPr>
        <w:rStyle w:val="PageNumber"/>
      </w:rPr>
      <w:fldChar w:fldCharType="begin"/>
    </w:r>
    <w:r w:rsidR="005D69FA">
      <w:rPr>
        <w:rStyle w:val="PageNumber"/>
      </w:rPr>
      <w:instrText xml:space="preserve"> PAGE </w:instrText>
    </w:r>
    <w:r>
      <w:rPr>
        <w:rStyle w:val="PageNumber"/>
      </w:rPr>
      <w:fldChar w:fldCharType="separate"/>
    </w:r>
    <w:r w:rsidR="005D69FA">
      <w:rPr>
        <w:rStyle w:val="PageNumber"/>
        <w:noProof/>
      </w:rPr>
      <w:t>ii</w:t>
    </w:r>
    <w:r>
      <w:rPr>
        <w:rStyle w:val="PageNumber"/>
      </w:rPr>
      <w:fldChar w:fldCharType="end"/>
    </w:r>
    <w:r w:rsidR="005D69FA">
      <w:rPr>
        <w:rStyle w:val="PageNumber"/>
        <w:lang w:val="fr-CH"/>
      </w:rPr>
      <w:tab/>
    </w:r>
    <w:r w:rsidR="005D69FA">
      <w:rPr>
        <w:rStyle w:val="PageNumber"/>
        <w:lang w:val="fr-CH"/>
      </w:rPr>
      <w:tab/>
      <w:t>Q</w:t>
    </w:r>
    <w:r w:rsidR="005D69FA" w:rsidRPr="002D4FCA">
      <w:rPr>
        <w:bCs/>
        <w:szCs w:val="22"/>
        <w:lang w:val="fr-CH"/>
      </w:rPr>
      <w:t>uestion</w:t>
    </w:r>
    <w:r w:rsidR="005D69FA">
      <w:rPr>
        <w:b w:val="0"/>
        <w:bCs/>
        <w:szCs w:val="22"/>
        <w:lang w:val="fr-CH"/>
      </w:rPr>
      <w:t xml:space="preserve"> </w:t>
    </w:r>
    <w:r w:rsidR="005D69FA">
      <w:rPr>
        <w:bCs/>
        <w:szCs w:val="22"/>
        <w:lang w:val="fr-CH"/>
      </w:rPr>
      <w:t>22</w:t>
    </w:r>
    <w:r w:rsidR="005D69FA" w:rsidRPr="00DB09F2">
      <w:rPr>
        <w:bCs/>
        <w:szCs w:val="22"/>
        <w:lang w:val="fr-CH"/>
      </w:rPr>
      <w:t>/</w:t>
    </w:r>
    <w:r w:rsidR="005D69FA">
      <w:rPr>
        <w:bCs/>
        <w:szCs w:val="22"/>
        <w:lang w:val="fr-CH"/>
      </w:rPr>
      <w:t>2</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9FA" w:rsidRPr="0013106F" w:rsidRDefault="005D69FA" w:rsidP="0013106F">
    <w:pPr>
      <w:pStyle w:val="Header"/>
      <w:tabs>
        <w:tab w:val="clear" w:pos="4820"/>
        <w:tab w:val="clear" w:pos="9639"/>
        <w:tab w:val="left" w:pos="907"/>
        <w:tab w:val="center" w:pos="4849"/>
        <w:tab w:val="right" w:pos="8789"/>
        <w:tab w:val="right" w:pos="9730"/>
      </w:tabs>
      <w:spacing w:before="240"/>
      <w:ind w:left="284" w:right="425"/>
      <w:jc w:val="distribute"/>
      <w:rPr>
        <w:rFonts w:ascii="Univers BoldExt" w:hAnsi="Univers BoldExt"/>
        <w:color w:val="999999"/>
        <w:spacing w:val="108"/>
        <w:sz w:val="24"/>
        <w:szCs w:val="24"/>
        <w:lang w:val="fr-CH"/>
      </w:rPr>
    </w:pPr>
    <w:r w:rsidRPr="0013106F">
      <w:rPr>
        <w:rFonts w:ascii="Univers BoldExt" w:hAnsi="Univers BoldExt" w:hint="eastAsia"/>
        <w:color w:val="999999"/>
        <w:spacing w:val="108"/>
        <w:sz w:val="24"/>
        <w:szCs w:val="24"/>
        <w:lang w:val="fr-CH" w:eastAsia="zh-CN"/>
      </w:rPr>
      <w:t>国际电信联盟</w:t>
    </w:r>
  </w:p>
  <w:p w:rsidR="005D69FA" w:rsidRPr="0062594A" w:rsidRDefault="005D69FA" w:rsidP="00AA5FB6">
    <w:pPr>
      <w:pStyle w:val="Header"/>
      <w:tabs>
        <w:tab w:val="clear" w:pos="4820"/>
        <w:tab w:val="clear" w:pos="9639"/>
        <w:tab w:val="left" w:pos="907"/>
        <w:tab w:val="center" w:pos="4849"/>
        <w:tab w:val="right" w:pos="8789"/>
        <w:tab w:val="right" w:pos="9730"/>
      </w:tabs>
      <w:spacing w:before="240"/>
      <w:ind w:left="284" w:right="-1134"/>
      <w:jc w:val="both"/>
      <w:rPr>
        <w:rFonts w:ascii="Univers BoldExt" w:hAnsi="Univers BoldExt"/>
        <w:b w:val="0"/>
        <w:bCs/>
        <w:color w:val="999999"/>
        <w:spacing w:val="74"/>
        <w:sz w:val="24"/>
        <w:szCs w:val="18"/>
        <w:lang w:val="fr-CH"/>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9FA" w:rsidRPr="00E87C8C" w:rsidRDefault="005D69FA" w:rsidP="00E87C8C">
    <w:pPr>
      <w:pStyle w:val="Header"/>
      <w:rPr>
        <w:lang w:val="fr-CH"/>
      </w:rPr>
    </w:pPr>
    <w:r>
      <w:rPr>
        <w:rStyle w:val="PageNumber"/>
        <w:lang w:val="fr-CH"/>
      </w:rPr>
      <w:tab/>
    </w:r>
    <w:r w:rsidRPr="00DB09F2">
      <w:rPr>
        <w:bCs/>
        <w:szCs w:val="22"/>
        <w:lang w:val="fr-CH"/>
      </w:rPr>
      <w:t xml:space="preserve">Rapport sur la Question </w:t>
    </w:r>
    <w:r>
      <w:rPr>
        <w:bCs/>
        <w:szCs w:val="22"/>
        <w:lang w:val="fr-CH"/>
      </w:rPr>
      <w:t>21</w:t>
    </w:r>
    <w:r w:rsidRPr="00DB09F2">
      <w:rPr>
        <w:bCs/>
        <w:szCs w:val="22"/>
        <w:lang w:val="fr-CH"/>
      </w:rPr>
      <w:t>/</w:t>
    </w:r>
    <w:r>
      <w:rPr>
        <w:bCs/>
        <w:szCs w:val="22"/>
        <w:lang w:val="fr-CH"/>
      </w:rPr>
      <w:t>2</w:t>
    </w:r>
    <w:r>
      <w:rPr>
        <w:rStyle w:val="PageNumber"/>
        <w:lang w:val="fr-CH"/>
      </w:rPr>
      <w:tab/>
    </w:r>
    <w:r w:rsidR="007B304A">
      <w:rPr>
        <w:rStyle w:val="PageNumber"/>
      </w:rPr>
      <w:fldChar w:fldCharType="begin"/>
    </w:r>
    <w:r>
      <w:rPr>
        <w:rStyle w:val="PageNumber"/>
      </w:rPr>
      <w:instrText xml:space="preserve"> PAGE </w:instrText>
    </w:r>
    <w:r w:rsidR="007B304A">
      <w:rPr>
        <w:rStyle w:val="PageNumber"/>
      </w:rPr>
      <w:fldChar w:fldCharType="separate"/>
    </w:r>
    <w:r>
      <w:rPr>
        <w:rStyle w:val="PageNumber"/>
        <w:noProof/>
      </w:rPr>
      <w:t>17</w:t>
    </w:r>
    <w:r w:rsidR="007B304A">
      <w:rPr>
        <w:rStyle w:val="PageNumber"/>
      </w:rP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9FA" w:rsidRPr="0093317B" w:rsidRDefault="005D69FA" w:rsidP="0093317B">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9FA" w:rsidRDefault="005D69FA" w:rsidP="00B96D3A">
    <w:pPr>
      <w:pStyle w:val="Header"/>
      <w:tabs>
        <w:tab w:val="left" w:pos="1122"/>
      </w:tabs>
      <w:jc w:val="left"/>
      <w:rPr>
        <w:lang w:val="fr-CH"/>
      </w:rPr>
    </w:pPr>
    <w:r>
      <w:rPr>
        <w:rStyle w:val="PageNumber"/>
        <w:lang w:val="fr-CH"/>
      </w:rPr>
      <w:tab/>
    </w:r>
    <w:r>
      <w:rPr>
        <w:rStyle w:val="PageNumber"/>
        <w:lang w:val="fr-CH"/>
      </w:rPr>
      <w:tab/>
    </w:r>
    <w:fldSimple w:instr=" DOCPROPERTY  Title  \* MERGEFORMAT ">
      <w:r>
        <w:rPr>
          <w:rStyle w:val="PageNumber"/>
          <w:rFonts w:hint="eastAsia"/>
          <w:lang w:val="fr-CH"/>
        </w:rPr>
        <w:t>第</w:t>
      </w:r>
      <w:r>
        <w:rPr>
          <w:rStyle w:val="PageNumber"/>
          <w:rFonts w:hint="eastAsia"/>
          <w:lang w:val="fr-CH"/>
        </w:rPr>
        <w:t>18-1/2</w:t>
      </w:r>
      <w:r>
        <w:rPr>
          <w:rStyle w:val="PageNumber"/>
          <w:rFonts w:hint="eastAsia"/>
          <w:lang w:val="fr-CH"/>
        </w:rPr>
        <w:t>号课题</w:t>
      </w:r>
    </w:fldSimple>
    <w:r>
      <w:tab/>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9FA" w:rsidRDefault="005D69FA" w:rsidP="00B96D3A">
    <w:pPr>
      <w:pStyle w:val="Header"/>
      <w:tabs>
        <w:tab w:val="left" w:pos="1122"/>
      </w:tabs>
      <w:jc w:val="left"/>
      <w:rPr>
        <w:lang w:val="fr-CH"/>
      </w:rPr>
    </w:pPr>
    <w:r>
      <w:rPr>
        <w:rStyle w:val="PageNumber"/>
        <w:lang w:val="fr-CH"/>
      </w:rPr>
      <w:tab/>
    </w:r>
    <w:r>
      <w:rPr>
        <w:rStyle w:val="PageNumber"/>
        <w:lang w:val="fr-CH"/>
      </w:rPr>
      <w:tab/>
    </w:r>
    <w:fldSimple w:instr=" DOCPROPERTY  Title  \* MERGEFORMAT ">
      <w:r w:rsidR="00ED1F21" w:rsidRPr="00ED1F21">
        <w:rPr>
          <w:rStyle w:val="PageNumber"/>
          <w:rFonts w:hint="eastAsia"/>
          <w:lang w:val="fr-CH"/>
        </w:rPr>
        <w:t>第</w:t>
      </w:r>
      <w:r w:rsidR="00ED1F21" w:rsidRPr="00ED1F21">
        <w:rPr>
          <w:rStyle w:val="PageNumber"/>
          <w:rFonts w:hint="eastAsia"/>
          <w:lang w:val="fr-CH"/>
        </w:rPr>
        <w:t>21/1</w:t>
      </w:r>
      <w:r w:rsidR="00ED1F21" w:rsidRPr="00ED1F21">
        <w:rPr>
          <w:rStyle w:val="PageNumber"/>
          <w:rFonts w:hint="eastAsia"/>
          <w:lang w:val="fr-CH"/>
        </w:rPr>
        <w:t>号课题</w:t>
      </w:r>
    </w:fldSimple>
    <w:r>
      <w:rPr>
        <w:bCs/>
        <w:szCs w:val="22"/>
        <w:lang w:val="fr-CH"/>
      </w:rPr>
      <w:tab/>
    </w:r>
    <w:r w:rsidR="007B304A">
      <w:rPr>
        <w:rStyle w:val="PageNumber"/>
      </w:rPr>
      <w:fldChar w:fldCharType="begin"/>
    </w:r>
    <w:r>
      <w:rPr>
        <w:rStyle w:val="PageNumber"/>
      </w:rPr>
      <w:instrText xml:space="preserve"> PAGE </w:instrText>
    </w:r>
    <w:r w:rsidR="007B304A">
      <w:rPr>
        <w:rStyle w:val="PageNumber"/>
      </w:rPr>
      <w:fldChar w:fldCharType="separate"/>
    </w:r>
    <w:r w:rsidR="00CB444F">
      <w:rPr>
        <w:rStyle w:val="PageNumber"/>
        <w:noProof/>
      </w:rPr>
      <w:t>iii</w:t>
    </w:r>
    <w:r w:rsidR="007B304A">
      <w:rPr>
        <w:rStyle w:val="PageNumber"/>
      </w:rPr>
      <w:fldChar w:fldCharType="end"/>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9FA" w:rsidRDefault="007B304A" w:rsidP="00B96D3A">
    <w:pPr>
      <w:pStyle w:val="Header"/>
      <w:tabs>
        <w:tab w:val="left" w:pos="1122"/>
      </w:tabs>
      <w:jc w:val="left"/>
      <w:rPr>
        <w:lang w:val="fr-CH"/>
      </w:rPr>
    </w:pPr>
    <w:r>
      <w:rPr>
        <w:rStyle w:val="PageNumber"/>
      </w:rPr>
      <w:fldChar w:fldCharType="begin"/>
    </w:r>
    <w:r w:rsidR="005D69FA">
      <w:rPr>
        <w:rStyle w:val="PageNumber"/>
      </w:rPr>
      <w:instrText xml:space="preserve"> PAGE </w:instrText>
    </w:r>
    <w:r>
      <w:rPr>
        <w:rStyle w:val="PageNumber"/>
      </w:rPr>
      <w:fldChar w:fldCharType="separate"/>
    </w:r>
    <w:r w:rsidR="00CB444F">
      <w:rPr>
        <w:rStyle w:val="PageNumber"/>
        <w:noProof/>
      </w:rPr>
      <w:t>8</w:t>
    </w:r>
    <w:r>
      <w:rPr>
        <w:rStyle w:val="PageNumber"/>
      </w:rPr>
      <w:fldChar w:fldCharType="end"/>
    </w:r>
    <w:r w:rsidR="005D69FA">
      <w:rPr>
        <w:rStyle w:val="PageNumber"/>
        <w:lang w:val="fr-CH"/>
      </w:rPr>
      <w:tab/>
    </w:r>
    <w:r w:rsidR="005D69FA">
      <w:rPr>
        <w:rStyle w:val="PageNumber"/>
        <w:lang w:val="fr-CH"/>
      </w:rPr>
      <w:tab/>
    </w:r>
    <w:fldSimple w:instr=" DOCPROPERTY  Title  \* MERGEFORMAT ">
      <w:r w:rsidR="00ED1F21" w:rsidRPr="00ED1F21">
        <w:rPr>
          <w:rStyle w:val="PageNumber"/>
          <w:rFonts w:hint="eastAsia"/>
          <w:lang w:val="fr-CH"/>
        </w:rPr>
        <w:t>第</w:t>
      </w:r>
      <w:r w:rsidR="00ED1F21" w:rsidRPr="00ED1F21">
        <w:rPr>
          <w:rStyle w:val="PageNumber"/>
          <w:rFonts w:hint="eastAsia"/>
          <w:lang w:val="fr-CH"/>
        </w:rPr>
        <w:t>21/1</w:t>
      </w:r>
      <w:r w:rsidR="00ED1F21" w:rsidRPr="00ED1F21">
        <w:rPr>
          <w:rStyle w:val="PageNumber"/>
          <w:rFonts w:hint="eastAsia"/>
          <w:lang w:val="fr-CH"/>
        </w:rPr>
        <w:t>号课题</w:t>
      </w:r>
    </w:fldSimple>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9FA" w:rsidRDefault="005D69FA" w:rsidP="00B96D3A">
    <w:pPr>
      <w:pStyle w:val="Header"/>
      <w:tabs>
        <w:tab w:val="left" w:pos="1122"/>
      </w:tabs>
      <w:jc w:val="left"/>
      <w:rPr>
        <w:lang w:val="fr-CH"/>
      </w:rPr>
    </w:pPr>
    <w:r>
      <w:rPr>
        <w:rStyle w:val="PageNumber"/>
        <w:lang w:val="fr-CH"/>
      </w:rPr>
      <w:tab/>
    </w:r>
    <w:r>
      <w:rPr>
        <w:rStyle w:val="PageNumber"/>
        <w:lang w:val="fr-CH"/>
      </w:rPr>
      <w:tab/>
    </w:r>
    <w:fldSimple w:instr=" DOCPROPERTY  Title  \* MERGEFORMAT ">
      <w:r w:rsidR="00ED1F21" w:rsidRPr="00ED1F21">
        <w:rPr>
          <w:rStyle w:val="PageNumber"/>
          <w:rFonts w:hint="eastAsia"/>
          <w:lang w:val="fr-CH"/>
        </w:rPr>
        <w:t>第</w:t>
      </w:r>
      <w:r w:rsidR="00ED1F21" w:rsidRPr="00ED1F21">
        <w:rPr>
          <w:rStyle w:val="PageNumber"/>
          <w:rFonts w:hint="eastAsia"/>
          <w:lang w:val="fr-CH"/>
        </w:rPr>
        <w:t>21/1</w:t>
      </w:r>
      <w:r w:rsidR="00ED1F21" w:rsidRPr="00ED1F21">
        <w:rPr>
          <w:rStyle w:val="PageNumber"/>
          <w:rFonts w:hint="eastAsia"/>
          <w:lang w:val="fr-CH"/>
        </w:rPr>
        <w:t>号课题</w:t>
      </w:r>
    </w:fldSimple>
    <w:r>
      <w:rPr>
        <w:bCs/>
        <w:szCs w:val="22"/>
        <w:lang w:val="fr-CH"/>
      </w:rPr>
      <w:tab/>
    </w:r>
    <w:r w:rsidR="007B304A">
      <w:rPr>
        <w:rStyle w:val="PageNumber"/>
      </w:rPr>
      <w:fldChar w:fldCharType="begin"/>
    </w:r>
    <w:r>
      <w:rPr>
        <w:rStyle w:val="PageNumber"/>
      </w:rPr>
      <w:instrText xml:space="preserve"> PAGE </w:instrText>
    </w:r>
    <w:r w:rsidR="007B304A">
      <w:rPr>
        <w:rStyle w:val="PageNumber"/>
      </w:rPr>
      <w:fldChar w:fldCharType="separate"/>
    </w:r>
    <w:r w:rsidR="00CB444F">
      <w:rPr>
        <w:rStyle w:val="PageNumber"/>
        <w:noProof/>
      </w:rPr>
      <w:t>7</w:t>
    </w:r>
    <w:r w:rsidR="007B304A">
      <w:rPr>
        <w:rStyle w:val="PageNumber"/>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E63F7"/>
    <w:multiLevelType w:val="multilevel"/>
    <w:tmpl w:val="C17C2C62"/>
    <w:lvl w:ilvl="0">
      <w:start w:val="1"/>
      <w:numFmt w:val="none"/>
      <w:pStyle w:val="heading0"/>
      <w:suff w:val="space"/>
      <w:lvlText w:val=""/>
      <w:lvlJc w:val="left"/>
      <w:pPr>
        <w:ind w:left="0" w:firstLine="0"/>
      </w:pPr>
      <w:rPr>
        <w:rFonts w:ascii="Times New Roman Bold" w:hAnsi="Times New Roman Bold" w:hint="default"/>
        <w:b/>
        <w:i w:val="0"/>
        <w:caps/>
        <w:sz w:val="28"/>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GB" w:vendorID="64" w:dllVersion="131077" w:nlCheck="1" w:checkStyle="1"/>
  <w:activeWritingStyle w:appName="MSWord" w:lang="en-US" w:vendorID="64" w:dllVersion="131077" w:nlCheck="1" w:checkStyle="1"/>
  <w:activeWritingStyle w:appName="MSWord" w:lang="zh-CN" w:vendorID="64" w:dllVersion="131077" w:nlCheck="1" w:checkStyle="1"/>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activeWritingStyle w:appName="MSWord" w:lang="de-CH" w:vendorID="64" w:dllVersion="131078" w:nlCheck="1" w:checkStyle="1"/>
  <w:activeWritingStyle w:appName="MSWord" w:lang="fr-CH" w:vendorID="64" w:dllVersion="131078" w:nlCheck="1" w:checkStyle="1"/>
  <w:activeWritingStyle w:appName="MSWord" w:lang="de-DE" w:vendorID="64" w:dllVersion="131078" w:nlCheck="1" w:checkStyle="1"/>
  <w:activeWritingStyle w:appName="MSWord" w:lang="es-ES" w:vendorID="64" w:dllVersion="131078" w:nlCheck="1" w:checkStyle="1"/>
  <w:stylePaneFormatFilter w:val="3001"/>
  <w:defaultTabStop w:val="720"/>
  <w:hyphenationZone w:val="357"/>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0242"/>
  </w:hdrShapeDefaults>
  <w:footnotePr>
    <w:footnote w:id="-1"/>
    <w:footnote w:id="0"/>
  </w:footnotePr>
  <w:endnotePr>
    <w:endnote w:id="-1"/>
    <w:endnote w:id="0"/>
  </w:endnotePr>
  <w:compat>
    <w:useFELayout/>
  </w:compat>
  <w:rsids>
    <w:rsidRoot w:val="00F97148"/>
    <w:rsid w:val="00000A4F"/>
    <w:rsid w:val="000032CF"/>
    <w:rsid w:val="0000365F"/>
    <w:rsid w:val="000038A5"/>
    <w:rsid w:val="00007953"/>
    <w:rsid w:val="0001099A"/>
    <w:rsid w:val="00010B79"/>
    <w:rsid w:val="00010FE6"/>
    <w:rsid w:val="00011887"/>
    <w:rsid w:val="00013915"/>
    <w:rsid w:val="00013DC1"/>
    <w:rsid w:val="00015535"/>
    <w:rsid w:val="0001651E"/>
    <w:rsid w:val="00016903"/>
    <w:rsid w:val="00016BF5"/>
    <w:rsid w:val="000231E5"/>
    <w:rsid w:val="0002641B"/>
    <w:rsid w:val="0003039B"/>
    <w:rsid w:val="00030629"/>
    <w:rsid w:val="00032CDA"/>
    <w:rsid w:val="0003433B"/>
    <w:rsid w:val="000343B3"/>
    <w:rsid w:val="00035700"/>
    <w:rsid w:val="00036303"/>
    <w:rsid w:val="0003633E"/>
    <w:rsid w:val="00041985"/>
    <w:rsid w:val="000438AD"/>
    <w:rsid w:val="0004485F"/>
    <w:rsid w:val="00047026"/>
    <w:rsid w:val="0004791C"/>
    <w:rsid w:val="00052702"/>
    <w:rsid w:val="00055C69"/>
    <w:rsid w:val="00061064"/>
    <w:rsid w:val="000615C2"/>
    <w:rsid w:val="0006325B"/>
    <w:rsid w:val="00065262"/>
    <w:rsid w:val="00065683"/>
    <w:rsid w:val="00065842"/>
    <w:rsid w:val="0006684C"/>
    <w:rsid w:val="00067022"/>
    <w:rsid w:val="00070BBB"/>
    <w:rsid w:val="0007242C"/>
    <w:rsid w:val="00073A0C"/>
    <w:rsid w:val="0007593A"/>
    <w:rsid w:val="00077691"/>
    <w:rsid w:val="00077D5D"/>
    <w:rsid w:val="00080501"/>
    <w:rsid w:val="00080564"/>
    <w:rsid w:val="00080641"/>
    <w:rsid w:val="00080B99"/>
    <w:rsid w:val="00081F9F"/>
    <w:rsid w:val="0008342F"/>
    <w:rsid w:val="000845FD"/>
    <w:rsid w:val="00084875"/>
    <w:rsid w:val="00084C48"/>
    <w:rsid w:val="00086956"/>
    <w:rsid w:val="000915D1"/>
    <w:rsid w:val="000921F8"/>
    <w:rsid w:val="000968A9"/>
    <w:rsid w:val="00096FCD"/>
    <w:rsid w:val="00097602"/>
    <w:rsid w:val="00097754"/>
    <w:rsid w:val="000A068B"/>
    <w:rsid w:val="000A0BAE"/>
    <w:rsid w:val="000A1C7E"/>
    <w:rsid w:val="000A1CB8"/>
    <w:rsid w:val="000A2861"/>
    <w:rsid w:val="000A2922"/>
    <w:rsid w:val="000A596D"/>
    <w:rsid w:val="000A6EEF"/>
    <w:rsid w:val="000B146C"/>
    <w:rsid w:val="000B1E86"/>
    <w:rsid w:val="000B3024"/>
    <w:rsid w:val="000B30AE"/>
    <w:rsid w:val="000B33D5"/>
    <w:rsid w:val="000B403C"/>
    <w:rsid w:val="000B54BE"/>
    <w:rsid w:val="000B5C27"/>
    <w:rsid w:val="000B736B"/>
    <w:rsid w:val="000C0DA9"/>
    <w:rsid w:val="000C1194"/>
    <w:rsid w:val="000C1A79"/>
    <w:rsid w:val="000C1C46"/>
    <w:rsid w:val="000C523A"/>
    <w:rsid w:val="000C5CBD"/>
    <w:rsid w:val="000C6E3D"/>
    <w:rsid w:val="000C7F20"/>
    <w:rsid w:val="000D1657"/>
    <w:rsid w:val="000D476E"/>
    <w:rsid w:val="000D4A85"/>
    <w:rsid w:val="000D5603"/>
    <w:rsid w:val="000D5C10"/>
    <w:rsid w:val="000D7851"/>
    <w:rsid w:val="000E2610"/>
    <w:rsid w:val="000E2E20"/>
    <w:rsid w:val="000E36DD"/>
    <w:rsid w:val="000E405B"/>
    <w:rsid w:val="000E6C26"/>
    <w:rsid w:val="000E7C4A"/>
    <w:rsid w:val="000F00FF"/>
    <w:rsid w:val="000F0928"/>
    <w:rsid w:val="000F126E"/>
    <w:rsid w:val="000F375A"/>
    <w:rsid w:val="000F6A2A"/>
    <w:rsid w:val="0010310F"/>
    <w:rsid w:val="001035E3"/>
    <w:rsid w:val="0010386F"/>
    <w:rsid w:val="0010499F"/>
    <w:rsid w:val="00105CFB"/>
    <w:rsid w:val="00112903"/>
    <w:rsid w:val="001134F9"/>
    <w:rsid w:val="0011440A"/>
    <w:rsid w:val="00114AA7"/>
    <w:rsid w:val="00115571"/>
    <w:rsid w:val="00115E2D"/>
    <w:rsid w:val="001162EB"/>
    <w:rsid w:val="001174F4"/>
    <w:rsid w:val="0012283B"/>
    <w:rsid w:val="001229D0"/>
    <w:rsid w:val="00123E51"/>
    <w:rsid w:val="00124DAD"/>
    <w:rsid w:val="00125300"/>
    <w:rsid w:val="00125ADB"/>
    <w:rsid w:val="00126ED1"/>
    <w:rsid w:val="0012717E"/>
    <w:rsid w:val="0013106F"/>
    <w:rsid w:val="00131F4D"/>
    <w:rsid w:val="00132FDF"/>
    <w:rsid w:val="00136260"/>
    <w:rsid w:val="00137E5A"/>
    <w:rsid w:val="00141100"/>
    <w:rsid w:val="00141723"/>
    <w:rsid w:val="001426A7"/>
    <w:rsid w:val="001454D4"/>
    <w:rsid w:val="0014691A"/>
    <w:rsid w:val="001476E5"/>
    <w:rsid w:val="00147E69"/>
    <w:rsid w:val="0015035A"/>
    <w:rsid w:val="00153922"/>
    <w:rsid w:val="00155A67"/>
    <w:rsid w:val="001560F3"/>
    <w:rsid w:val="0015627E"/>
    <w:rsid w:val="00156988"/>
    <w:rsid w:val="00156DA9"/>
    <w:rsid w:val="00163165"/>
    <w:rsid w:val="00163F7E"/>
    <w:rsid w:val="00166053"/>
    <w:rsid w:val="00166431"/>
    <w:rsid w:val="00170FE4"/>
    <w:rsid w:val="0017110E"/>
    <w:rsid w:val="001719C0"/>
    <w:rsid w:val="00171B83"/>
    <w:rsid w:val="00172018"/>
    <w:rsid w:val="00173A63"/>
    <w:rsid w:val="00173ED0"/>
    <w:rsid w:val="001744CA"/>
    <w:rsid w:val="001757A8"/>
    <w:rsid w:val="0017672F"/>
    <w:rsid w:val="00180BBF"/>
    <w:rsid w:val="00181882"/>
    <w:rsid w:val="00183626"/>
    <w:rsid w:val="001836BF"/>
    <w:rsid w:val="00183F01"/>
    <w:rsid w:val="001857C1"/>
    <w:rsid w:val="001906BB"/>
    <w:rsid w:val="00190F06"/>
    <w:rsid w:val="00191E9B"/>
    <w:rsid w:val="001927C0"/>
    <w:rsid w:val="00192AD0"/>
    <w:rsid w:val="0019314C"/>
    <w:rsid w:val="00193445"/>
    <w:rsid w:val="00193CCB"/>
    <w:rsid w:val="0019421A"/>
    <w:rsid w:val="0019694A"/>
    <w:rsid w:val="001A0156"/>
    <w:rsid w:val="001A1806"/>
    <w:rsid w:val="001A1EBB"/>
    <w:rsid w:val="001A30C0"/>
    <w:rsid w:val="001A3E3C"/>
    <w:rsid w:val="001A4124"/>
    <w:rsid w:val="001A648C"/>
    <w:rsid w:val="001A6CBC"/>
    <w:rsid w:val="001B112E"/>
    <w:rsid w:val="001B1BC3"/>
    <w:rsid w:val="001B1C1A"/>
    <w:rsid w:val="001B1CCF"/>
    <w:rsid w:val="001B384E"/>
    <w:rsid w:val="001B4837"/>
    <w:rsid w:val="001B55C5"/>
    <w:rsid w:val="001B6AC1"/>
    <w:rsid w:val="001B6C2B"/>
    <w:rsid w:val="001B7013"/>
    <w:rsid w:val="001B7231"/>
    <w:rsid w:val="001C02E3"/>
    <w:rsid w:val="001C10F0"/>
    <w:rsid w:val="001C147D"/>
    <w:rsid w:val="001C2FE5"/>
    <w:rsid w:val="001C450B"/>
    <w:rsid w:val="001C4BA3"/>
    <w:rsid w:val="001C621D"/>
    <w:rsid w:val="001D0543"/>
    <w:rsid w:val="001D1509"/>
    <w:rsid w:val="001D1739"/>
    <w:rsid w:val="001D1B00"/>
    <w:rsid w:val="001D3015"/>
    <w:rsid w:val="001D40DC"/>
    <w:rsid w:val="001D40F5"/>
    <w:rsid w:val="001D411E"/>
    <w:rsid w:val="001D622B"/>
    <w:rsid w:val="001D62B2"/>
    <w:rsid w:val="001D7B29"/>
    <w:rsid w:val="001D7EB3"/>
    <w:rsid w:val="001E0615"/>
    <w:rsid w:val="001E1987"/>
    <w:rsid w:val="001E2C63"/>
    <w:rsid w:val="001E35F8"/>
    <w:rsid w:val="001E393C"/>
    <w:rsid w:val="001E3E82"/>
    <w:rsid w:val="001E4EFC"/>
    <w:rsid w:val="001E6B63"/>
    <w:rsid w:val="001E7CAC"/>
    <w:rsid w:val="001F05BD"/>
    <w:rsid w:val="001F05EE"/>
    <w:rsid w:val="001F1011"/>
    <w:rsid w:val="001F2F83"/>
    <w:rsid w:val="001F3325"/>
    <w:rsid w:val="001F3BFE"/>
    <w:rsid w:val="001F632A"/>
    <w:rsid w:val="002001C0"/>
    <w:rsid w:val="002009F0"/>
    <w:rsid w:val="00200D16"/>
    <w:rsid w:val="00202194"/>
    <w:rsid w:val="002024CF"/>
    <w:rsid w:val="00202D8F"/>
    <w:rsid w:val="00206C31"/>
    <w:rsid w:val="00206DD5"/>
    <w:rsid w:val="0020761F"/>
    <w:rsid w:val="002107F4"/>
    <w:rsid w:val="00210C72"/>
    <w:rsid w:val="00215528"/>
    <w:rsid w:val="00215C08"/>
    <w:rsid w:val="00217E9F"/>
    <w:rsid w:val="00222646"/>
    <w:rsid w:val="00224924"/>
    <w:rsid w:val="0022778B"/>
    <w:rsid w:val="00227800"/>
    <w:rsid w:val="002314C9"/>
    <w:rsid w:val="0023295F"/>
    <w:rsid w:val="002336B5"/>
    <w:rsid w:val="00234059"/>
    <w:rsid w:val="00235E81"/>
    <w:rsid w:val="002369FD"/>
    <w:rsid w:val="0023765F"/>
    <w:rsid w:val="00240C1C"/>
    <w:rsid w:val="00240EA5"/>
    <w:rsid w:val="0024122F"/>
    <w:rsid w:val="00242DAE"/>
    <w:rsid w:val="00244D9A"/>
    <w:rsid w:val="00244EF3"/>
    <w:rsid w:val="002455FC"/>
    <w:rsid w:val="00245C7B"/>
    <w:rsid w:val="002460E4"/>
    <w:rsid w:val="00246A28"/>
    <w:rsid w:val="00246ABA"/>
    <w:rsid w:val="00247AA5"/>
    <w:rsid w:val="00254364"/>
    <w:rsid w:val="00256C4F"/>
    <w:rsid w:val="00260AAB"/>
    <w:rsid w:val="00260F99"/>
    <w:rsid w:val="0026248C"/>
    <w:rsid w:val="002634F5"/>
    <w:rsid w:val="00264224"/>
    <w:rsid w:val="002644BF"/>
    <w:rsid w:val="002647F0"/>
    <w:rsid w:val="0026535F"/>
    <w:rsid w:val="00267ED8"/>
    <w:rsid w:val="0027059E"/>
    <w:rsid w:val="00271302"/>
    <w:rsid w:val="002714E0"/>
    <w:rsid w:val="00274628"/>
    <w:rsid w:val="0027589D"/>
    <w:rsid w:val="00277B65"/>
    <w:rsid w:val="00280AEE"/>
    <w:rsid w:val="00281436"/>
    <w:rsid w:val="002823CD"/>
    <w:rsid w:val="00282BE9"/>
    <w:rsid w:val="00284032"/>
    <w:rsid w:val="00287100"/>
    <w:rsid w:val="00290099"/>
    <w:rsid w:val="00290643"/>
    <w:rsid w:val="00291A4D"/>
    <w:rsid w:val="00291B8E"/>
    <w:rsid w:val="00291FEB"/>
    <w:rsid w:val="002949F9"/>
    <w:rsid w:val="00294C26"/>
    <w:rsid w:val="00294C44"/>
    <w:rsid w:val="00295870"/>
    <w:rsid w:val="00296DBD"/>
    <w:rsid w:val="00296EDF"/>
    <w:rsid w:val="0029787C"/>
    <w:rsid w:val="002A1026"/>
    <w:rsid w:val="002A1617"/>
    <w:rsid w:val="002A27D0"/>
    <w:rsid w:val="002A33A2"/>
    <w:rsid w:val="002A4500"/>
    <w:rsid w:val="002A4BFD"/>
    <w:rsid w:val="002A62A0"/>
    <w:rsid w:val="002A6A17"/>
    <w:rsid w:val="002B0E45"/>
    <w:rsid w:val="002B2BA5"/>
    <w:rsid w:val="002B347C"/>
    <w:rsid w:val="002B53E2"/>
    <w:rsid w:val="002B62CE"/>
    <w:rsid w:val="002C37A9"/>
    <w:rsid w:val="002C5F86"/>
    <w:rsid w:val="002C67D1"/>
    <w:rsid w:val="002D0D9A"/>
    <w:rsid w:val="002D122B"/>
    <w:rsid w:val="002D15B4"/>
    <w:rsid w:val="002D18B8"/>
    <w:rsid w:val="002D1A9C"/>
    <w:rsid w:val="002D2358"/>
    <w:rsid w:val="002D3849"/>
    <w:rsid w:val="002D39E6"/>
    <w:rsid w:val="002D4A26"/>
    <w:rsid w:val="002D4FCA"/>
    <w:rsid w:val="002D5285"/>
    <w:rsid w:val="002D528E"/>
    <w:rsid w:val="002D5CEB"/>
    <w:rsid w:val="002D6197"/>
    <w:rsid w:val="002D6C8F"/>
    <w:rsid w:val="002D766F"/>
    <w:rsid w:val="002D7756"/>
    <w:rsid w:val="002E060D"/>
    <w:rsid w:val="002E22B6"/>
    <w:rsid w:val="002E2FC7"/>
    <w:rsid w:val="002E410D"/>
    <w:rsid w:val="002E6625"/>
    <w:rsid w:val="002E6A8B"/>
    <w:rsid w:val="002F29A6"/>
    <w:rsid w:val="002F30F0"/>
    <w:rsid w:val="002F31A2"/>
    <w:rsid w:val="002F35AE"/>
    <w:rsid w:val="002F49C3"/>
    <w:rsid w:val="002F68AC"/>
    <w:rsid w:val="002F68B0"/>
    <w:rsid w:val="002F7CBE"/>
    <w:rsid w:val="002F7CE1"/>
    <w:rsid w:val="00300AAB"/>
    <w:rsid w:val="00301B3B"/>
    <w:rsid w:val="0030342E"/>
    <w:rsid w:val="003036CC"/>
    <w:rsid w:val="00304C0D"/>
    <w:rsid w:val="003072AC"/>
    <w:rsid w:val="00310994"/>
    <w:rsid w:val="00311A96"/>
    <w:rsid w:val="00311D5D"/>
    <w:rsid w:val="0031285A"/>
    <w:rsid w:val="003136AD"/>
    <w:rsid w:val="00315567"/>
    <w:rsid w:val="003156AF"/>
    <w:rsid w:val="003160B6"/>
    <w:rsid w:val="00316FFD"/>
    <w:rsid w:val="00317BC3"/>
    <w:rsid w:val="00320D72"/>
    <w:rsid w:val="0032559F"/>
    <w:rsid w:val="003266BD"/>
    <w:rsid w:val="00327F7B"/>
    <w:rsid w:val="00330221"/>
    <w:rsid w:val="00331292"/>
    <w:rsid w:val="003315E8"/>
    <w:rsid w:val="00337712"/>
    <w:rsid w:val="00337912"/>
    <w:rsid w:val="00340618"/>
    <w:rsid w:val="00343171"/>
    <w:rsid w:val="003437E9"/>
    <w:rsid w:val="00343D7F"/>
    <w:rsid w:val="003479E0"/>
    <w:rsid w:val="00350544"/>
    <w:rsid w:val="00355278"/>
    <w:rsid w:val="00355785"/>
    <w:rsid w:val="00355E77"/>
    <w:rsid w:val="00356049"/>
    <w:rsid w:val="00356CC2"/>
    <w:rsid w:val="003603B5"/>
    <w:rsid w:val="00364137"/>
    <w:rsid w:val="0036541D"/>
    <w:rsid w:val="00366375"/>
    <w:rsid w:val="00367931"/>
    <w:rsid w:val="00370725"/>
    <w:rsid w:val="00370C9A"/>
    <w:rsid w:val="00371186"/>
    <w:rsid w:val="0037236B"/>
    <w:rsid w:val="00372DEF"/>
    <w:rsid w:val="00376745"/>
    <w:rsid w:val="00377B49"/>
    <w:rsid w:val="0038021B"/>
    <w:rsid w:val="00381342"/>
    <w:rsid w:val="00381F3F"/>
    <w:rsid w:val="00382983"/>
    <w:rsid w:val="003829E6"/>
    <w:rsid w:val="00383F84"/>
    <w:rsid w:val="00387213"/>
    <w:rsid w:val="00390223"/>
    <w:rsid w:val="003907FB"/>
    <w:rsid w:val="003946E7"/>
    <w:rsid w:val="00394791"/>
    <w:rsid w:val="0039616F"/>
    <w:rsid w:val="00396F81"/>
    <w:rsid w:val="003A04EA"/>
    <w:rsid w:val="003A5E56"/>
    <w:rsid w:val="003A717A"/>
    <w:rsid w:val="003B0EFD"/>
    <w:rsid w:val="003B1017"/>
    <w:rsid w:val="003B1AFC"/>
    <w:rsid w:val="003B1CC2"/>
    <w:rsid w:val="003B6263"/>
    <w:rsid w:val="003B765D"/>
    <w:rsid w:val="003C0BF7"/>
    <w:rsid w:val="003C138C"/>
    <w:rsid w:val="003C1634"/>
    <w:rsid w:val="003C39F0"/>
    <w:rsid w:val="003C3B51"/>
    <w:rsid w:val="003C4615"/>
    <w:rsid w:val="003C4A4C"/>
    <w:rsid w:val="003C60F1"/>
    <w:rsid w:val="003C617B"/>
    <w:rsid w:val="003C6CA8"/>
    <w:rsid w:val="003C6CAF"/>
    <w:rsid w:val="003C6D0A"/>
    <w:rsid w:val="003C78B2"/>
    <w:rsid w:val="003C7BF7"/>
    <w:rsid w:val="003D0AF3"/>
    <w:rsid w:val="003D1E70"/>
    <w:rsid w:val="003D2732"/>
    <w:rsid w:val="003D28C4"/>
    <w:rsid w:val="003D2DBE"/>
    <w:rsid w:val="003E0EB8"/>
    <w:rsid w:val="003E26DC"/>
    <w:rsid w:val="003E2E93"/>
    <w:rsid w:val="003E4192"/>
    <w:rsid w:val="003E41BF"/>
    <w:rsid w:val="003E4C34"/>
    <w:rsid w:val="003E6203"/>
    <w:rsid w:val="003E656B"/>
    <w:rsid w:val="003E6C90"/>
    <w:rsid w:val="003E712A"/>
    <w:rsid w:val="003F268C"/>
    <w:rsid w:val="003F3793"/>
    <w:rsid w:val="003F4B00"/>
    <w:rsid w:val="003F5B1B"/>
    <w:rsid w:val="003F64C1"/>
    <w:rsid w:val="004022EE"/>
    <w:rsid w:val="004022F0"/>
    <w:rsid w:val="004027AB"/>
    <w:rsid w:val="00402CCF"/>
    <w:rsid w:val="00402E74"/>
    <w:rsid w:val="00404F1D"/>
    <w:rsid w:val="004109A1"/>
    <w:rsid w:val="00412409"/>
    <w:rsid w:val="0041291B"/>
    <w:rsid w:val="0041414F"/>
    <w:rsid w:val="00416CAB"/>
    <w:rsid w:val="004179BC"/>
    <w:rsid w:val="004204B9"/>
    <w:rsid w:val="00420DFF"/>
    <w:rsid w:val="00420F48"/>
    <w:rsid w:val="00422957"/>
    <w:rsid w:val="004231B3"/>
    <w:rsid w:val="00423203"/>
    <w:rsid w:val="00425EEA"/>
    <w:rsid w:val="00425F5D"/>
    <w:rsid w:val="004325CD"/>
    <w:rsid w:val="00432EAD"/>
    <w:rsid w:val="00433AF2"/>
    <w:rsid w:val="00433B27"/>
    <w:rsid w:val="00433D6A"/>
    <w:rsid w:val="00435AA2"/>
    <w:rsid w:val="00435C38"/>
    <w:rsid w:val="0043625B"/>
    <w:rsid w:val="00437234"/>
    <w:rsid w:val="004400F8"/>
    <w:rsid w:val="0044119B"/>
    <w:rsid w:val="00442FC0"/>
    <w:rsid w:val="00443F05"/>
    <w:rsid w:val="00444069"/>
    <w:rsid w:val="004452B8"/>
    <w:rsid w:val="00445B0E"/>
    <w:rsid w:val="004461A0"/>
    <w:rsid w:val="00450F5E"/>
    <w:rsid w:val="00451F70"/>
    <w:rsid w:val="00455BF7"/>
    <w:rsid w:val="0046306C"/>
    <w:rsid w:val="004632F7"/>
    <w:rsid w:val="00463770"/>
    <w:rsid w:val="00467DF9"/>
    <w:rsid w:val="00470244"/>
    <w:rsid w:val="0047229C"/>
    <w:rsid w:val="00473765"/>
    <w:rsid w:val="00473947"/>
    <w:rsid w:val="0047660C"/>
    <w:rsid w:val="004772F3"/>
    <w:rsid w:val="00480196"/>
    <w:rsid w:val="00480D3F"/>
    <w:rsid w:val="00481A99"/>
    <w:rsid w:val="004833C0"/>
    <w:rsid w:val="004841B8"/>
    <w:rsid w:val="004848FD"/>
    <w:rsid w:val="004850D3"/>
    <w:rsid w:val="0048664F"/>
    <w:rsid w:val="00486AE5"/>
    <w:rsid w:val="00486E6B"/>
    <w:rsid w:val="00486F07"/>
    <w:rsid w:val="00487898"/>
    <w:rsid w:val="0048795F"/>
    <w:rsid w:val="00487FEE"/>
    <w:rsid w:val="00490187"/>
    <w:rsid w:val="00491CD2"/>
    <w:rsid w:val="00493A5F"/>
    <w:rsid w:val="0049418E"/>
    <w:rsid w:val="00494537"/>
    <w:rsid w:val="004958C8"/>
    <w:rsid w:val="004A212F"/>
    <w:rsid w:val="004A3104"/>
    <w:rsid w:val="004A4C07"/>
    <w:rsid w:val="004A5C70"/>
    <w:rsid w:val="004A7428"/>
    <w:rsid w:val="004B0781"/>
    <w:rsid w:val="004B1877"/>
    <w:rsid w:val="004B30C2"/>
    <w:rsid w:val="004B4949"/>
    <w:rsid w:val="004B531A"/>
    <w:rsid w:val="004B6CDD"/>
    <w:rsid w:val="004B6F23"/>
    <w:rsid w:val="004B7BDA"/>
    <w:rsid w:val="004B7DC2"/>
    <w:rsid w:val="004C0320"/>
    <w:rsid w:val="004C09E4"/>
    <w:rsid w:val="004C1E49"/>
    <w:rsid w:val="004C1FBA"/>
    <w:rsid w:val="004C228C"/>
    <w:rsid w:val="004C2B34"/>
    <w:rsid w:val="004C3771"/>
    <w:rsid w:val="004D0A60"/>
    <w:rsid w:val="004D0D2B"/>
    <w:rsid w:val="004D32FC"/>
    <w:rsid w:val="004D360D"/>
    <w:rsid w:val="004D4DC7"/>
    <w:rsid w:val="004D70BA"/>
    <w:rsid w:val="004E0D03"/>
    <w:rsid w:val="004E115F"/>
    <w:rsid w:val="004E18ED"/>
    <w:rsid w:val="004E1A7F"/>
    <w:rsid w:val="004E3BB4"/>
    <w:rsid w:val="004E46AA"/>
    <w:rsid w:val="004E48B6"/>
    <w:rsid w:val="004E5BAF"/>
    <w:rsid w:val="004E6529"/>
    <w:rsid w:val="004F0C31"/>
    <w:rsid w:val="004F1055"/>
    <w:rsid w:val="004F1504"/>
    <w:rsid w:val="004F22F1"/>
    <w:rsid w:val="004F3149"/>
    <w:rsid w:val="004F4542"/>
    <w:rsid w:val="004F4634"/>
    <w:rsid w:val="004F50C6"/>
    <w:rsid w:val="004F52FD"/>
    <w:rsid w:val="004F6E8F"/>
    <w:rsid w:val="00502CC5"/>
    <w:rsid w:val="005035A3"/>
    <w:rsid w:val="005054DD"/>
    <w:rsid w:val="0050673A"/>
    <w:rsid w:val="005072C0"/>
    <w:rsid w:val="00511488"/>
    <w:rsid w:val="00512CC8"/>
    <w:rsid w:val="005133C3"/>
    <w:rsid w:val="00513D5B"/>
    <w:rsid w:val="0051402C"/>
    <w:rsid w:val="00514B41"/>
    <w:rsid w:val="0052016F"/>
    <w:rsid w:val="005203F8"/>
    <w:rsid w:val="00520894"/>
    <w:rsid w:val="00523EA6"/>
    <w:rsid w:val="00526EBB"/>
    <w:rsid w:val="00527073"/>
    <w:rsid w:val="00530357"/>
    <w:rsid w:val="00534CBB"/>
    <w:rsid w:val="00535489"/>
    <w:rsid w:val="00535C30"/>
    <w:rsid w:val="00536338"/>
    <w:rsid w:val="00536FE0"/>
    <w:rsid w:val="00537B1C"/>
    <w:rsid w:val="0054008F"/>
    <w:rsid w:val="00541026"/>
    <w:rsid w:val="005422CE"/>
    <w:rsid w:val="00543384"/>
    <w:rsid w:val="005449F9"/>
    <w:rsid w:val="00545855"/>
    <w:rsid w:val="00546E3D"/>
    <w:rsid w:val="005506F8"/>
    <w:rsid w:val="00551EC8"/>
    <w:rsid w:val="00553859"/>
    <w:rsid w:val="00553871"/>
    <w:rsid w:val="00553D5A"/>
    <w:rsid w:val="00554C4E"/>
    <w:rsid w:val="0055641B"/>
    <w:rsid w:val="0055685F"/>
    <w:rsid w:val="00556883"/>
    <w:rsid w:val="00556D78"/>
    <w:rsid w:val="00560DB3"/>
    <w:rsid w:val="0056101E"/>
    <w:rsid w:val="00561B1E"/>
    <w:rsid w:val="00561E3D"/>
    <w:rsid w:val="0056350A"/>
    <w:rsid w:val="00566AA8"/>
    <w:rsid w:val="00567410"/>
    <w:rsid w:val="00571538"/>
    <w:rsid w:val="00575EC2"/>
    <w:rsid w:val="00576909"/>
    <w:rsid w:val="00576A3C"/>
    <w:rsid w:val="00577838"/>
    <w:rsid w:val="00577ED5"/>
    <w:rsid w:val="005825D6"/>
    <w:rsid w:val="005829F9"/>
    <w:rsid w:val="00583470"/>
    <w:rsid w:val="005836FD"/>
    <w:rsid w:val="00583865"/>
    <w:rsid w:val="00583B0F"/>
    <w:rsid w:val="00584E09"/>
    <w:rsid w:val="00585801"/>
    <w:rsid w:val="00585974"/>
    <w:rsid w:val="00594F8D"/>
    <w:rsid w:val="00597D24"/>
    <w:rsid w:val="00597EF4"/>
    <w:rsid w:val="005A01F6"/>
    <w:rsid w:val="005A131C"/>
    <w:rsid w:val="005A3678"/>
    <w:rsid w:val="005A396A"/>
    <w:rsid w:val="005A3B2B"/>
    <w:rsid w:val="005A4F79"/>
    <w:rsid w:val="005A76EF"/>
    <w:rsid w:val="005B0547"/>
    <w:rsid w:val="005B3037"/>
    <w:rsid w:val="005B333D"/>
    <w:rsid w:val="005B38B5"/>
    <w:rsid w:val="005B6841"/>
    <w:rsid w:val="005B72E9"/>
    <w:rsid w:val="005C656B"/>
    <w:rsid w:val="005C6D5B"/>
    <w:rsid w:val="005C7389"/>
    <w:rsid w:val="005D129C"/>
    <w:rsid w:val="005D3B1E"/>
    <w:rsid w:val="005D4B12"/>
    <w:rsid w:val="005D5873"/>
    <w:rsid w:val="005D5A95"/>
    <w:rsid w:val="005D69FA"/>
    <w:rsid w:val="005D6BCF"/>
    <w:rsid w:val="005D6F84"/>
    <w:rsid w:val="005E073F"/>
    <w:rsid w:val="005E0960"/>
    <w:rsid w:val="005E0A51"/>
    <w:rsid w:val="005E108E"/>
    <w:rsid w:val="005E19BA"/>
    <w:rsid w:val="005E3627"/>
    <w:rsid w:val="005E3C36"/>
    <w:rsid w:val="005E5408"/>
    <w:rsid w:val="005E69D5"/>
    <w:rsid w:val="005E702A"/>
    <w:rsid w:val="005F0038"/>
    <w:rsid w:val="005F195A"/>
    <w:rsid w:val="005F25E8"/>
    <w:rsid w:val="005F300D"/>
    <w:rsid w:val="005F3A1A"/>
    <w:rsid w:val="005F3BA5"/>
    <w:rsid w:val="005F3C1E"/>
    <w:rsid w:val="005F3ED5"/>
    <w:rsid w:val="005F6B21"/>
    <w:rsid w:val="00600310"/>
    <w:rsid w:val="00600376"/>
    <w:rsid w:val="00601903"/>
    <w:rsid w:val="00601B7B"/>
    <w:rsid w:val="00601FDD"/>
    <w:rsid w:val="0060238B"/>
    <w:rsid w:val="00602BEF"/>
    <w:rsid w:val="00604A68"/>
    <w:rsid w:val="00604D51"/>
    <w:rsid w:val="006059B6"/>
    <w:rsid w:val="00605E8C"/>
    <w:rsid w:val="0060625E"/>
    <w:rsid w:val="00606A25"/>
    <w:rsid w:val="006070F7"/>
    <w:rsid w:val="00607BF2"/>
    <w:rsid w:val="00610B9B"/>
    <w:rsid w:val="0061125E"/>
    <w:rsid w:val="006139CD"/>
    <w:rsid w:val="00614008"/>
    <w:rsid w:val="0061625A"/>
    <w:rsid w:val="00616940"/>
    <w:rsid w:val="0061763D"/>
    <w:rsid w:val="00622F67"/>
    <w:rsid w:val="00625367"/>
    <w:rsid w:val="0062683D"/>
    <w:rsid w:val="006311D9"/>
    <w:rsid w:val="006336DA"/>
    <w:rsid w:val="006345D0"/>
    <w:rsid w:val="00634AB7"/>
    <w:rsid w:val="006359A5"/>
    <w:rsid w:val="00640F60"/>
    <w:rsid w:val="00641555"/>
    <w:rsid w:val="00641684"/>
    <w:rsid w:val="00643C57"/>
    <w:rsid w:val="006445FF"/>
    <w:rsid w:val="0064488D"/>
    <w:rsid w:val="00644DBF"/>
    <w:rsid w:val="006451FC"/>
    <w:rsid w:val="00645D4F"/>
    <w:rsid w:val="00651328"/>
    <w:rsid w:val="00651A6E"/>
    <w:rsid w:val="00655CB5"/>
    <w:rsid w:val="00655FB7"/>
    <w:rsid w:val="00656718"/>
    <w:rsid w:val="00660205"/>
    <w:rsid w:val="00660F9B"/>
    <w:rsid w:val="00661AA1"/>
    <w:rsid w:val="0066436F"/>
    <w:rsid w:val="00665A91"/>
    <w:rsid w:val="0066600F"/>
    <w:rsid w:val="00666B6F"/>
    <w:rsid w:val="0067031B"/>
    <w:rsid w:val="0067047A"/>
    <w:rsid w:val="0067293B"/>
    <w:rsid w:val="00675D99"/>
    <w:rsid w:val="00675E66"/>
    <w:rsid w:val="00676486"/>
    <w:rsid w:val="0067693F"/>
    <w:rsid w:val="00680F50"/>
    <w:rsid w:val="00680FE6"/>
    <w:rsid w:val="0068155E"/>
    <w:rsid w:val="0068303D"/>
    <w:rsid w:val="006835FA"/>
    <w:rsid w:val="00684CA0"/>
    <w:rsid w:val="0068542F"/>
    <w:rsid w:val="006868D8"/>
    <w:rsid w:val="00686DA7"/>
    <w:rsid w:val="0068732E"/>
    <w:rsid w:val="006917E8"/>
    <w:rsid w:val="006918C7"/>
    <w:rsid w:val="006921F3"/>
    <w:rsid w:val="0069247E"/>
    <w:rsid w:val="0069283E"/>
    <w:rsid w:val="0069290C"/>
    <w:rsid w:val="006930F0"/>
    <w:rsid w:val="00694BE3"/>
    <w:rsid w:val="006955EB"/>
    <w:rsid w:val="006959E2"/>
    <w:rsid w:val="006975D9"/>
    <w:rsid w:val="00697728"/>
    <w:rsid w:val="006A1399"/>
    <w:rsid w:val="006A29C4"/>
    <w:rsid w:val="006A53AF"/>
    <w:rsid w:val="006A593A"/>
    <w:rsid w:val="006B0FA8"/>
    <w:rsid w:val="006B18DC"/>
    <w:rsid w:val="006B2211"/>
    <w:rsid w:val="006B709C"/>
    <w:rsid w:val="006B7241"/>
    <w:rsid w:val="006C0726"/>
    <w:rsid w:val="006C3C3B"/>
    <w:rsid w:val="006C4BA5"/>
    <w:rsid w:val="006C5093"/>
    <w:rsid w:val="006C59DF"/>
    <w:rsid w:val="006C60C5"/>
    <w:rsid w:val="006C69A9"/>
    <w:rsid w:val="006C6AF7"/>
    <w:rsid w:val="006C755C"/>
    <w:rsid w:val="006D09FA"/>
    <w:rsid w:val="006D1AA6"/>
    <w:rsid w:val="006D31D9"/>
    <w:rsid w:val="006D7D65"/>
    <w:rsid w:val="006E08A9"/>
    <w:rsid w:val="006E0CF1"/>
    <w:rsid w:val="006E244C"/>
    <w:rsid w:val="006E55FD"/>
    <w:rsid w:val="006E5CF2"/>
    <w:rsid w:val="006E713D"/>
    <w:rsid w:val="006F01A1"/>
    <w:rsid w:val="006F0B3D"/>
    <w:rsid w:val="006F2B58"/>
    <w:rsid w:val="006F3DCF"/>
    <w:rsid w:val="006F4A36"/>
    <w:rsid w:val="006F5226"/>
    <w:rsid w:val="006F73AE"/>
    <w:rsid w:val="006F7432"/>
    <w:rsid w:val="006F7B0E"/>
    <w:rsid w:val="00700B57"/>
    <w:rsid w:val="00702D47"/>
    <w:rsid w:val="00703141"/>
    <w:rsid w:val="00710223"/>
    <w:rsid w:val="007104E8"/>
    <w:rsid w:val="007107E9"/>
    <w:rsid w:val="00711687"/>
    <w:rsid w:val="007119F7"/>
    <w:rsid w:val="00711DF0"/>
    <w:rsid w:val="00713822"/>
    <w:rsid w:val="00715574"/>
    <w:rsid w:val="00715A2A"/>
    <w:rsid w:val="00716600"/>
    <w:rsid w:val="00716936"/>
    <w:rsid w:val="00716F37"/>
    <w:rsid w:val="00716F96"/>
    <w:rsid w:val="00717DD7"/>
    <w:rsid w:val="00721D95"/>
    <w:rsid w:val="0072230F"/>
    <w:rsid w:val="0072267D"/>
    <w:rsid w:val="00723136"/>
    <w:rsid w:val="00724153"/>
    <w:rsid w:val="00725F11"/>
    <w:rsid w:val="00727A55"/>
    <w:rsid w:val="00730C22"/>
    <w:rsid w:val="00732EF0"/>
    <w:rsid w:val="00733044"/>
    <w:rsid w:val="007333AC"/>
    <w:rsid w:val="00733534"/>
    <w:rsid w:val="00734720"/>
    <w:rsid w:val="00734A3E"/>
    <w:rsid w:val="00736BF4"/>
    <w:rsid w:val="007373B1"/>
    <w:rsid w:val="00740179"/>
    <w:rsid w:val="007412AC"/>
    <w:rsid w:val="0074140E"/>
    <w:rsid w:val="0074387F"/>
    <w:rsid w:val="00747593"/>
    <w:rsid w:val="007533EC"/>
    <w:rsid w:val="007549AD"/>
    <w:rsid w:val="00756221"/>
    <w:rsid w:val="00756842"/>
    <w:rsid w:val="0075795E"/>
    <w:rsid w:val="00757F2E"/>
    <w:rsid w:val="00760788"/>
    <w:rsid w:val="00761BB2"/>
    <w:rsid w:val="00764248"/>
    <w:rsid w:val="007642BF"/>
    <w:rsid w:val="00765AE8"/>
    <w:rsid w:val="00766F72"/>
    <w:rsid w:val="00771441"/>
    <w:rsid w:val="007724C7"/>
    <w:rsid w:val="00773401"/>
    <w:rsid w:val="00774F21"/>
    <w:rsid w:val="0077508D"/>
    <w:rsid w:val="00780862"/>
    <w:rsid w:val="00782520"/>
    <w:rsid w:val="007830E0"/>
    <w:rsid w:val="00783A1F"/>
    <w:rsid w:val="00784C35"/>
    <w:rsid w:val="0078682F"/>
    <w:rsid w:val="00786D7F"/>
    <w:rsid w:val="00790393"/>
    <w:rsid w:val="00791592"/>
    <w:rsid w:val="00791968"/>
    <w:rsid w:val="0079310F"/>
    <w:rsid w:val="0079380D"/>
    <w:rsid w:val="00795C4D"/>
    <w:rsid w:val="007970DD"/>
    <w:rsid w:val="007A06FA"/>
    <w:rsid w:val="007A2247"/>
    <w:rsid w:val="007A3BF5"/>
    <w:rsid w:val="007A76F4"/>
    <w:rsid w:val="007B04D0"/>
    <w:rsid w:val="007B304A"/>
    <w:rsid w:val="007B3444"/>
    <w:rsid w:val="007B3DFD"/>
    <w:rsid w:val="007B4B2E"/>
    <w:rsid w:val="007B5989"/>
    <w:rsid w:val="007B61BD"/>
    <w:rsid w:val="007C05DE"/>
    <w:rsid w:val="007C16B3"/>
    <w:rsid w:val="007C22BE"/>
    <w:rsid w:val="007C35E3"/>
    <w:rsid w:val="007C5683"/>
    <w:rsid w:val="007C56A1"/>
    <w:rsid w:val="007C776B"/>
    <w:rsid w:val="007C7A5C"/>
    <w:rsid w:val="007D0CE4"/>
    <w:rsid w:val="007D0FC9"/>
    <w:rsid w:val="007D1D68"/>
    <w:rsid w:val="007D4666"/>
    <w:rsid w:val="007D752C"/>
    <w:rsid w:val="007D77AC"/>
    <w:rsid w:val="007D7FF4"/>
    <w:rsid w:val="007E1F25"/>
    <w:rsid w:val="007E5552"/>
    <w:rsid w:val="007E5853"/>
    <w:rsid w:val="007E5DB8"/>
    <w:rsid w:val="007E7358"/>
    <w:rsid w:val="007E7ABB"/>
    <w:rsid w:val="007F0553"/>
    <w:rsid w:val="007F0B17"/>
    <w:rsid w:val="007F0FA2"/>
    <w:rsid w:val="007F22CA"/>
    <w:rsid w:val="007F2806"/>
    <w:rsid w:val="007F39F1"/>
    <w:rsid w:val="007F3AC1"/>
    <w:rsid w:val="007F3CF6"/>
    <w:rsid w:val="007F3FEB"/>
    <w:rsid w:val="007F473A"/>
    <w:rsid w:val="007F5944"/>
    <w:rsid w:val="007F7FBD"/>
    <w:rsid w:val="008033A9"/>
    <w:rsid w:val="00805BBB"/>
    <w:rsid w:val="0080634C"/>
    <w:rsid w:val="00811065"/>
    <w:rsid w:val="008129C6"/>
    <w:rsid w:val="008154A5"/>
    <w:rsid w:val="00815690"/>
    <w:rsid w:val="00817E8A"/>
    <w:rsid w:val="00817E99"/>
    <w:rsid w:val="00821B86"/>
    <w:rsid w:val="00822963"/>
    <w:rsid w:val="00822ACE"/>
    <w:rsid w:val="00822D58"/>
    <w:rsid w:val="00822F0A"/>
    <w:rsid w:val="00830310"/>
    <w:rsid w:val="008310B3"/>
    <w:rsid w:val="00833081"/>
    <w:rsid w:val="00833443"/>
    <w:rsid w:val="008346BA"/>
    <w:rsid w:val="00834AC8"/>
    <w:rsid w:val="00835EAD"/>
    <w:rsid w:val="0084160D"/>
    <w:rsid w:val="008426A3"/>
    <w:rsid w:val="00842CEB"/>
    <w:rsid w:val="00843DFC"/>
    <w:rsid w:val="00844F2A"/>
    <w:rsid w:val="008468B9"/>
    <w:rsid w:val="00846F1C"/>
    <w:rsid w:val="0084713C"/>
    <w:rsid w:val="00847206"/>
    <w:rsid w:val="00853C04"/>
    <w:rsid w:val="00854680"/>
    <w:rsid w:val="00854C25"/>
    <w:rsid w:val="00854E60"/>
    <w:rsid w:val="00856579"/>
    <w:rsid w:val="00857BFD"/>
    <w:rsid w:val="00860D01"/>
    <w:rsid w:val="0086134E"/>
    <w:rsid w:val="00862904"/>
    <w:rsid w:val="008635B9"/>
    <w:rsid w:val="00864BBD"/>
    <w:rsid w:val="00865758"/>
    <w:rsid w:val="0086580C"/>
    <w:rsid w:val="00867F5D"/>
    <w:rsid w:val="00870B0C"/>
    <w:rsid w:val="00871BBB"/>
    <w:rsid w:val="00871F70"/>
    <w:rsid w:val="00873754"/>
    <w:rsid w:val="008741CF"/>
    <w:rsid w:val="0087488B"/>
    <w:rsid w:val="008752C9"/>
    <w:rsid w:val="0087551E"/>
    <w:rsid w:val="00875A15"/>
    <w:rsid w:val="00877E09"/>
    <w:rsid w:val="008811ED"/>
    <w:rsid w:val="00881BD2"/>
    <w:rsid w:val="008846E5"/>
    <w:rsid w:val="00885383"/>
    <w:rsid w:val="0088702E"/>
    <w:rsid w:val="008871DE"/>
    <w:rsid w:val="00890458"/>
    <w:rsid w:val="008908E6"/>
    <w:rsid w:val="00891D36"/>
    <w:rsid w:val="00891F35"/>
    <w:rsid w:val="008946E2"/>
    <w:rsid w:val="00895962"/>
    <w:rsid w:val="00895B40"/>
    <w:rsid w:val="00895E9F"/>
    <w:rsid w:val="00896B55"/>
    <w:rsid w:val="008A0296"/>
    <w:rsid w:val="008A07E9"/>
    <w:rsid w:val="008A0BB2"/>
    <w:rsid w:val="008A14C2"/>
    <w:rsid w:val="008A3BF9"/>
    <w:rsid w:val="008A4658"/>
    <w:rsid w:val="008A4AAC"/>
    <w:rsid w:val="008A7874"/>
    <w:rsid w:val="008B019B"/>
    <w:rsid w:val="008B0890"/>
    <w:rsid w:val="008B11E8"/>
    <w:rsid w:val="008B280C"/>
    <w:rsid w:val="008B369F"/>
    <w:rsid w:val="008B5832"/>
    <w:rsid w:val="008B6BEE"/>
    <w:rsid w:val="008B7030"/>
    <w:rsid w:val="008B7A12"/>
    <w:rsid w:val="008C0414"/>
    <w:rsid w:val="008C3330"/>
    <w:rsid w:val="008C3A4E"/>
    <w:rsid w:val="008C406A"/>
    <w:rsid w:val="008C433C"/>
    <w:rsid w:val="008C45C3"/>
    <w:rsid w:val="008C6180"/>
    <w:rsid w:val="008C6232"/>
    <w:rsid w:val="008C6A31"/>
    <w:rsid w:val="008D1351"/>
    <w:rsid w:val="008D1DF2"/>
    <w:rsid w:val="008D3746"/>
    <w:rsid w:val="008D3C05"/>
    <w:rsid w:val="008D4586"/>
    <w:rsid w:val="008D65AC"/>
    <w:rsid w:val="008D6FE0"/>
    <w:rsid w:val="008D730D"/>
    <w:rsid w:val="008D7320"/>
    <w:rsid w:val="008E0586"/>
    <w:rsid w:val="008E1065"/>
    <w:rsid w:val="008E414E"/>
    <w:rsid w:val="008E4A16"/>
    <w:rsid w:val="008E4C99"/>
    <w:rsid w:val="008E4E33"/>
    <w:rsid w:val="008E674B"/>
    <w:rsid w:val="008E6D15"/>
    <w:rsid w:val="008F01E6"/>
    <w:rsid w:val="008F05D0"/>
    <w:rsid w:val="008F1AEE"/>
    <w:rsid w:val="008F29FE"/>
    <w:rsid w:val="008F3858"/>
    <w:rsid w:val="008F3D4D"/>
    <w:rsid w:val="008F414A"/>
    <w:rsid w:val="008F43E8"/>
    <w:rsid w:val="008F459F"/>
    <w:rsid w:val="008F63E5"/>
    <w:rsid w:val="008F6D7F"/>
    <w:rsid w:val="008F7400"/>
    <w:rsid w:val="009009C3"/>
    <w:rsid w:val="00901955"/>
    <w:rsid w:val="00902981"/>
    <w:rsid w:val="00903797"/>
    <w:rsid w:val="00903FF2"/>
    <w:rsid w:val="00904765"/>
    <w:rsid w:val="0090533E"/>
    <w:rsid w:val="00911D79"/>
    <w:rsid w:val="00912549"/>
    <w:rsid w:val="00913113"/>
    <w:rsid w:val="00913193"/>
    <w:rsid w:val="0091546F"/>
    <w:rsid w:val="0091625B"/>
    <w:rsid w:val="009205FA"/>
    <w:rsid w:val="0092228F"/>
    <w:rsid w:val="0092386B"/>
    <w:rsid w:val="009240F9"/>
    <w:rsid w:val="0092517D"/>
    <w:rsid w:val="00927349"/>
    <w:rsid w:val="0092741A"/>
    <w:rsid w:val="00927648"/>
    <w:rsid w:val="00927755"/>
    <w:rsid w:val="009322C0"/>
    <w:rsid w:val="00933009"/>
    <w:rsid w:val="0093301D"/>
    <w:rsid w:val="0093317B"/>
    <w:rsid w:val="00933216"/>
    <w:rsid w:val="00934942"/>
    <w:rsid w:val="00934FC0"/>
    <w:rsid w:val="0094362C"/>
    <w:rsid w:val="0094369E"/>
    <w:rsid w:val="009439CD"/>
    <w:rsid w:val="009446CB"/>
    <w:rsid w:val="0094485D"/>
    <w:rsid w:val="00944972"/>
    <w:rsid w:val="00944BD3"/>
    <w:rsid w:val="00944DD7"/>
    <w:rsid w:val="00945242"/>
    <w:rsid w:val="009509C1"/>
    <w:rsid w:val="009523CD"/>
    <w:rsid w:val="0095312C"/>
    <w:rsid w:val="00953B9C"/>
    <w:rsid w:val="009546BE"/>
    <w:rsid w:val="0095653B"/>
    <w:rsid w:val="00956C8C"/>
    <w:rsid w:val="009575B0"/>
    <w:rsid w:val="00957D65"/>
    <w:rsid w:val="009612AF"/>
    <w:rsid w:val="00961AB8"/>
    <w:rsid w:val="0096232E"/>
    <w:rsid w:val="0096269D"/>
    <w:rsid w:val="00964050"/>
    <w:rsid w:val="00964347"/>
    <w:rsid w:val="00964627"/>
    <w:rsid w:val="00966FFE"/>
    <w:rsid w:val="00967ED9"/>
    <w:rsid w:val="00970514"/>
    <w:rsid w:val="00970688"/>
    <w:rsid w:val="00973CF6"/>
    <w:rsid w:val="00974F1C"/>
    <w:rsid w:val="00975CD6"/>
    <w:rsid w:val="009772EE"/>
    <w:rsid w:val="00986821"/>
    <w:rsid w:val="00990C57"/>
    <w:rsid w:val="0099149A"/>
    <w:rsid w:val="00991D8E"/>
    <w:rsid w:val="009936FB"/>
    <w:rsid w:val="00993733"/>
    <w:rsid w:val="0099384E"/>
    <w:rsid w:val="00993B48"/>
    <w:rsid w:val="00994A02"/>
    <w:rsid w:val="0099520D"/>
    <w:rsid w:val="00996152"/>
    <w:rsid w:val="00996528"/>
    <w:rsid w:val="00996598"/>
    <w:rsid w:val="00996CC1"/>
    <w:rsid w:val="0099714F"/>
    <w:rsid w:val="00997574"/>
    <w:rsid w:val="00997694"/>
    <w:rsid w:val="009A041C"/>
    <w:rsid w:val="009A0AD0"/>
    <w:rsid w:val="009A4344"/>
    <w:rsid w:val="009A479E"/>
    <w:rsid w:val="009A4B27"/>
    <w:rsid w:val="009A5BA9"/>
    <w:rsid w:val="009A735B"/>
    <w:rsid w:val="009A7C5E"/>
    <w:rsid w:val="009A7C74"/>
    <w:rsid w:val="009A7EE9"/>
    <w:rsid w:val="009B0561"/>
    <w:rsid w:val="009B0737"/>
    <w:rsid w:val="009B32E4"/>
    <w:rsid w:val="009B3CDA"/>
    <w:rsid w:val="009B73D5"/>
    <w:rsid w:val="009B7F27"/>
    <w:rsid w:val="009C27B3"/>
    <w:rsid w:val="009C5764"/>
    <w:rsid w:val="009C61C4"/>
    <w:rsid w:val="009D09D6"/>
    <w:rsid w:val="009D30D7"/>
    <w:rsid w:val="009D58B3"/>
    <w:rsid w:val="009D75A3"/>
    <w:rsid w:val="009D76D7"/>
    <w:rsid w:val="009E11F3"/>
    <w:rsid w:val="009E28F7"/>
    <w:rsid w:val="009E3002"/>
    <w:rsid w:val="009E3483"/>
    <w:rsid w:val="009E43F0"/>
    <w:rsid w:val="009E53A2"/>
    <w:rsid w:val="009E584C"/>
    <w:rsid w:val="009E7F03"/>
    <w:rsid w:val="009F4C28"/>
    <w:rsid w:val="009F5668"/>
    <w:rsid w:val="009F6FA8"/>
    <w:rsid w:val="009F71C2"/>
    <w:rsid w:val="00A00E0A"/>
    <w:rsid w:val="00A04BF1"/>
    <w:rsid w:val="00A066A4"/>
    <w:rsid w:val="00A06E48"/>
    <w:rsid w:val="00A10FE5"/>
    <w:rsid w:val="00A11A3F"/>
    <w:rsid w:val="00A11ACD"/>
    <w:rsid w:val="00A13C39"/>
    <w:rsid w:val="00A15B9B"/>
    <w:rsid w:val="00A172EC"/>
    <w:rsid w:val="00A1756D"/>
    <w:rsid w:val="00A20E1B"/>
    <w:rsid w:val="00A20FD1"/>
    <w:rsid w:val="00A2202A"/>
    <w:rsid w:val="00A22F3C"/>
    <w:rsid w:val="00A23520"/>
    <w:rsid w:val="00A25D6A"/>
    <w:rsid w:val="00A26F26"/>
    <w:rsid w:val="00A27640"/>
    <w:rsid w:val="00A27A83"/>
    <w:rsid w:val="00A30B04"/>
    <w:rsid w:val="00A30B66"/>
    <w:rsid w:val="00A313C6"/>
    <w:rsid w:val="00A35350"/>
    <w:rsid w:val="00A40346"/>
    <w:rsid w:val="00A407D4"/>
    <w:rsid w:val="00A40A64"/>
    <w:rsid w:val="00A41211"/>
    <w:rsid w:val="00A43685"/>
    <w:rsid w:val="00A436E0"/>
    <w:rsid w:val="00A43F14"/>
    <w:rsid w:val="00A44643"/>
    <w:rsid w:val="00A449B8"/>
    <w:rsid w:val="00A45FE8"/>
    <w:rsid w:val="00A524FF"/>
    <w:rsid w:val="00A52738"/>
    <w:rsid w:val="00A566B0"/>
    <w:rsid w:val="00A6016E"/>
    <w:rsid w:val="00A61351"/>
    <w:rsid w:val="00A61D95"/>
    <w:rsid w:val="00A64D82"/>
    <w:rsid w:val="00A66033"/>
    <w:rsid w:val="00A666D7"/>
    <w:rsid w:val="00A67650"/>
    <w:rsid w:val="00A67D91"/>
    <w:rsid w:val="00A7120D"/>
    <w:rsid w:val="00A72060"/>
    <w:rsid w:val="00A721A6"/>
    <w:rsid w:val="00A729DE"/>
    <w:rsid w:val="00A72F67"/>
    <w:rsid w:val="00A7540D"/>
    <w:rsid w:val="00A77AE4"/>
    <w:rsid w:val="00A82838"/>
    <w:rsid w:val="00A83924"/>
    <w:rsid w:val="00A83EAF"/>
    <w:rsid w:val="00A847FE"/>
    <w:rsid w:val="00A851EB"/>
    <w:rsid w:val="00A85D08"/>
    <w:rsid w:val="00A85D68"/>
    <w:rsid w:val="00A92040"/>
    <w:rsid w:val="00A9553B"/>
    <w:rsid w:val="00A96242"/>
    <w:rsid w:val="00AA1B34"/>
    <w:rsid w:val="00AA2AAC"/>
    <w:rsid w:val="00AA2F70"/>
    <w:rsid w:val="00AA5FB6"/>
    <w:rsid w:val="00AA7B93"/>
    <w:rsid w:val="00AA7D06"/>
    <w:rsid w:val="00AA7DDE"/>
    <w:rsid w:val="00AB0398"/>
    <w:rsid w:val="00AB119B"/>
    <w:rsid w:val="00AB15EE"/>
    <w:rsid w:val="00AB26CE"/>
    <w:rsid w:val="00AB2B48"/>
    <w:rsid w:val="00AB7D47"/>
    <w:rsid w:val="00AC0936"/>
    <w:rsid w:val="00AC11A6"/>
    <w:rsid w:val="00AC188E"/>
    <w:rsid w:val="00AC263E"/>
    <w:rsid w:val="00AC29B1"/>
    <w:rsid w:val="00AC581B"/>
    <w:rsid w:val="00AC651A"/>
    <w:rsid w:val="00AC6795"/>
    <w:rsid w:val="00AC67B9"/>
    <w:rsid w:val="00AC7272"/>
    <w:rsid w:val="00AD0555"/>
    <w:rsid w:val="00AD089F"/>
    <w:rsid w:val="00AD0CF1"/>
    <w:rsid w:val="00AD10BA"/>
    <w:rsid w:val="00AD2612"/>
    <w:rsid w:val="00AD3557"/>
    <w:rsid w:val="00AD4FF9"/>
    <w:rsid w:val="00AD552B"/>
    <w:rsid w:val="00AD6A18"/>
    <w:rsid w:val="00AD7C8A"/>
    <w:rsid w:val="00AE0334"/>
    <w:rsid w:val="00AE3FE4"/>
    <w:rsid w:val="00AE7855"/>
    <w:rsid w:val="00AF2001"/>
    <w:rsid w:val="00AF2564"/>
    <w:rsid w:val="00AF3CFF"/>
    <w:rsid w:val="00AF5696"/>
    <w:rsid w:val="00AF712B"/>
    <w:rsid w:val="00B005E6"/>
    <w:rsid w:val="00B01199"/>
    <w:rsid w:val="00B02614"/>
    <w:rsid w:val="00B0278B"/>
    <w:rsid w:val="00B032EC"/>
    <w:rsid w:val="00B03ECA"/>
    <w:rsid w:val="00B04761"/>
    <w:rsid w:val="00B05935"/>
    <w:rsid w:val="00B11073"/>
    <w:rsid w:val="00B111A9"/>
    <w:rsid w:val="00B11208"/>
    <w:rsid w:val="00B1244B"/>
    <w:rsid w:val="00B12A0A"/>
    <w:rsid w:val="00B12F6A"/>
    <w:rsid w:val="00B131D6"/>
    <w:rsid w:val="00B13FBC"/>
    <w:rsid w:val="00B2236D"/>
    <w:rsid w:val="00B22BE0"/>
    <w:rsid w:val="00B239FC"/>
    <w:rsid w:val="00B25DE6"/>
    <w:rsid w:val="00B27BCC"/>
    <w:rsid w:val="00B31680"/>
    <w:rsid w:val="00B31B23"/>
    <w:rsid w:val="00B32A4C"/>
    <w:rsid w:val="00B347F3"/>
    <w:rsid w:val="00B35702"/>
    <w:rsid w:val="00B35AD9"/>
    <w:rsid w:val="00B37EBC"/>
    <w:rsid w:val="00B409B6"/>
    <w:rsid w:val="00B4669D"/>
    <w:rsid w:val="00B469DD"/>
    <w:rsid w:val="00B5122F"/>
    <w:rsid w:val="00B519B3"/>
    <w:rsid w:val="00B51E98"/>
    <w:rsid w:val="00B5372A"/>
    <w:rsid w:val="00B54343"/>
    <w:rsid w:val="00B5568B"/>
    <w:rsid w:val="00B60BCC"/>
    <w:rsid w:val="00B60C0E"/>
    <w:rsid w:val="00B60D26"/>
    <w:rsid w:val="00B626EB"/>
    <w:rsid w:val="00B6310B"/>
    <w:rsid w:val="00B633F9"/>
    <w:rsid w:val="00B6562D"/>
    <w:rsid w:val="00B71F78"/>
    <w:rsid w:val="00B73B1D"/>
    <w:rsid w:val="00B74397"/>
    <w:rsid w:val="00B7767D"/>
    <w:rsid w:val="00B77CB7"/>
    <w:rsid w:val="00B81098"/>
    <w:rsid w:val="00B81703"/>
    <w:rsid w:val="00B81D10"/>
    <w:rsid w:val="00B84631"/>
    <w:rsid w:val="00B85053"/>
    <w:rsid w:val="00B8559F"/>
    <w:rsid w:val="00B8575D"/>
    <w:rsid w:val="00B85AB6"/>
    <w:rsid w:val="00B8708E"/>
    <w:rsid w:val="00B87D86"/>
    <w:rsid w:val="00B909D3"/>
    <w:rsid w:val="00B91A2E"/>
    <w:rsid w:val="00B91E81"/>
    <w:rsid w:val="00B925DA"/>
    <w:rsid w:val="00B92E48"/>
    <w:rsid w:val="00B93C69"/>
    <w:rsid w:val="00B942BA"/>
    <w:rsid w:val="00B95843"/>
    <w:rsid w:val="00B96D3A"/>
    <w:rsid w:val="00BA1418"/>
    <w:rsid w:val="00BA238E"/>
    <w:rsid w:val="00BA35FC"/>
    <w:rsid w:val="00BA4F76"/>
    <w:rsid w:val="00BB0293"/>
    <w:rsid w:val="00BB0A0C"/>
    <w:rsid w:val="00BB67B0"/>
    <w:rsid w:val="00BB6AA5"/>
    <w:rsid w:val="00BB6C9C"/>
    <w:rsid w:val="00BB7B5D"/>
    <w:rsid w:val="00BC3498"/>
    <w:rsid w:val="00BC3EB4"/>
    <w:rsid w:val="00BC71FC"/>
    <w:rsid w:val="00BC72B7"/>
    <w:rsid w:val="00BC7867"/>
    <w:rsid w:val="00BD0968"/>
    <w:rsid w:val="00BD119D"/>
    <w:rsid w:val="00BD55BA"/>
    <w:rsid w:val="00BD5621"/>
    <w:rsid w:val="00BD6494"/>
    <w:rsid w:val="00BE0875"/>
    <w:rsid w:val="00BE2D8F"/>
    <w:rsid w:val="00BF40B4"/>
    <w:rsid w:val="00BF57C1"/>
    <w:rsid w:val="00BF7D99"/>
    <w:rsid w:val="00BF7EF8"/>
    <w:rsid w:val="00C004F9"/>
    <w:rsid w:val="00C023B2"/>
    <w:rsid w:val="00C02A9A"/>
    <w:rsid w:val="00C02D3D"/>
    <w:rsid w:val="00C06F9E"/>
    <w:rsid w:val="00C07E1D"/>
    <w:rsid w:val="00C11A62"/>
    <w:rsid w:val="00C13215"/>
    <w:rsid w:val="00C13461"/>
    <w:rsid w:val="00C1358F"/>
    <w:rsid w:val="00C137A4"/>
    <w:rsid w:val="00C14C21"/>
    <w:rsid w:val="00C15390"/>
    <w:rsid w:val="00C15EB2"/>
    <w:rsid w:val="00C161A6"/>
    <w:rsid w:val="00C20E45"/>
    <w:rsid w:val="00C23959"/>
    <w:rsid w:val="00C259BF"/>
    <w:rsid w:val="00C27917"/>
    <w:rsid w:val="00C303D6"/>
    <w:rsid w:val="00C307E8"/>
    <w:rsid w:val="00C3104A"/>
    <w:rsid w:val="00C32159"/>
    <w:rsid w:val="00C33340"/>
    <w:rsid w:val="00C35F4F"/>
    <w:rsid w:val="00C36D0B"/>
    <w:rsid w:val="00C37CC8"/>
    <w:rsid w:val="00C37E45"/>
    <w:rsid w:val="00C4011C"/>
    <w:rsid w:val="00C40171"/>
    <w:rsid w:val="00C41792"/>
    <w:rsid w:val="00C44206"/>
    <w:rsid w:val="00C454C2"/>
    <w:rsid w:val="00C45DCA"/>
    <w:rsid w:val="00C46DBD"/>
    <w:rsid w:val="00C51015"/>
    <w:rsid w:val="00C51A53"/>
    <w:rsid w:val="00C51F71"/>
    <w:rsid w:val="00C535A3"/>
    <w:rsid w:val="00C56C28"/>
    <w:rsid w:val="00C61637"/>
    <w:rsid w:val="00C62BE4"/>
    <w:rsid w:val="00C63D35"/>
    <w:rsid w:val="00C6437B"/>
    <w:rsid w:val="00C64D8A"/>
    <w:rsid w:val="00C6597A"/>
    <w:rsid w:val="00C65B1D"/>
    <w:rsid w:val="00C67536"/>
    <w:rsid w:val="00C72CAC"/>
    <w:rsid w:val="00C74AAD"/>
    <w:rsid w:val="00C75CD6"/>
    <w:rsid w:val="00C761AE"/>
    <w:rsid w:val="00C762B2"/>
    <w:rsid w:val="00C76ADD"/>
    <w:rsid w:val="00C76B98"/>
    <w:rsid w:val="00C76DB3"/>
    <w:rsid w:val="00C7703C"/>
    <w:rsid w:val="00C77DBB"/>
    <w:rsid w:val="00C80C1B"/>
    <w:rsid w:val="00C842F9"/>
    <w:rsid w:val="00C84EE1"/>
    <w:rsid w:val="00C861B4"/>
    <w:rsid w:val="00C904CF"/>
    <w:rsid w:val="00C9068A"/>
    <w:rsid w:val="00C92A36"/>
    <w:rsid w:val="00C930D0"/>
    <w:rsid w:val="00C93737"/>
    <w:rsid w:val="00C94987"/>
    <w:rsid w:val="00C974DB"/>
    <w:rsid w:val="00CA32B4"/>
    <w:rsid w:val="00CA3629"/>
    <w:rsid w:val="00CA5900"/>
    <w:rsid w:val="00CA615C"/>
    <w:rsid w:val="00CA6FB1"/>
    <w:rsid w:val="00CA7989"/>
    <w:rsid w:val="00CB158C"/>
    <w:rsid w:val="00CB1F4E"/>
    <w:rsid w:val="00CB3DCB"/>
    <w:rsid w:val="00CB40E7"/>
    <w:rsid w:val="00CB444F"/>
    <w:rsid w:val="00CB740C"/>
    <w:rsid w:val="00CC10ED"/>
    <w:rsid w:val="00CC51F8"/>
    <w:rsid w:val="00CC68B2"/>
    <w:rsid w:val="00CC79EB"/>
    <w:rsid w:val="00CD08A5"/>
    <w:rsid w:val="00CD2BA9"/>
    <w:rsid w:val="00CD4694"/>
    <w:rsid w:val="00CD4A6D"/>
    <w:rsid w:val="00CD5BBC"/>
    <w:rsid w:val="00CE11A4"/>
    <w:rsid w:val="00CE1F20"/>
    <w:rsid w:val="00CE57F6"/>
    <w:rsid w:val="00CE6CBD"/>
    <w:rsid w:val="00CE72B1"/>
    <w:rsid w:val="00CF0028"/>
    <w:rsid w:val="00CF1ADE"/>
    <w:rsid w:val="00CF1C82"/>
    <w:rsid w:val="00CF31EF"/>
    <w:rsid w:val="00CF3E45"/>
    <w:rsid w:val="00CF469A"/>
    <w:rsid w:val="00CF584C"/>
    <w:rsid w:val="00CF5859"/>
    <w:rsid w:val="00CF76B1"/>
    <w:rsid w:val="00CF789C"/>
    <w:rsid w:val="00D007A1"/>
    <w:rsid w:val="00D01BB3"/>
    <w:rsid w:val="00D05415"/>
    <w:rsid w:val="00D06E34"/>
    <w:rsid w:val="00D07F2F"/>
    <w:rsid w:val="00D10DAA"/>
    <w:rsid w:val="00D13A3A"/>
    <w:rsid w:val="00D13C3F"/>
    <w:rsid w:val="00D13D51"/>
    <w:rsid w:val="00D16363"/>
    <w:rsid w:val="00D17663"/>
    <w:rsid w:val="00D17BFF"/>
    <w:rsid w:val="00D20936"/>
    <w:rsid w:val="00D223C0"/>
    <w:rsid w:val="00D2298B"/>
    <w:rsid w:val="00D278DE"/>
    <w:rsid w:val="00D27BE2"/>
    <w:rsid w:val="00D308F2"/>
    <w:rsid w:val="00D3099D"/>
    <w:rsid w:val="00D35862"/>
    <w:rsid w:val="00D362BC"/>
    <w:rsid w:val="00D400DF"/>
    <w:rsid w:val="00D403F8"/>
    <w:rsid w:val="00D42148"/>
    <w:rsid w:val="00D425BD"/>
    <w:rsid w:val="00D434BF"/>
    <w:rsid w:val="00D44E5B"/>
    <w:rsid w:val="00D5490C"/>
    <w:rsid w:val="00D54F5F"/>
    <w:rsid w:val="00D565EC"/>
    <w:rsid w:val="00D57A43"/>
    <w:rsid w:val="00D60711"/>
    <w:rsid w:val="00D61858"/>
    <w:rsid w:val="00D61D78"/>
    <w:rsid w:val="00D629DE"/>
    <w:rsid w:val="00D630F1"/>
    <w:rsid w:val="00D64D12"/>
    <w:rsid w:val="00D64E25"/>
    <w:rsid w:val="00D653D6"/>
    <w:rsid w:val="00D66604"/>
    <w:rsid w:val="00D72438"/>
    <w:rsid w:val="00D72DF5"/>
    <w:rsid w:val="00D73E1B"/>
    <w:rsid w:val="00D75BF0"/>
    <w:rsid w:val="00D76966"/>
    <w:rsid w:val="00D80177"/>
    <w:rsid w:val="00D80DFF"/>
    <w:rsid w:val="00D81BCA"/>
    <w:rsid w:val="00D81C45"/>
    <w:rsid w:val="00D82754"/>
    <w:rsid w:val="00D84416"/>
    <w:rsid w:val="00D85358"/>
    <w:rsid w:val="00D85EEA"/>
    <w:rsid w:val="00D86694"/>
    <w:rsid w:val="00D86934"/>
    <w:rsid w:val="00D908B4"/>
    <w:rsid w:val="00D91FA5"/>
    <w:rsid w:val="00D9325E"/>
    <w:rsid w:val="00D9362D"/>
    <w:rsid w:val="00D95D8B"/>
    <w:rsid w:val="00D9684E"/>
    <w:rsid w:val="00DA13B1"/>
    <w:rsid w:val="00DA209B"/>
    <w:rsid w:val="00DA31C2"/>
    <w:rsid w:val="00DA3317"/>
    <w:rsid w:val="00DA482A"/>
    <w:rsid w:val="00DA6802"/>
    <w:rsid w:val="00DB09F2"/>
    <w:rsid w:val="00DB2266"/>
    <w:rsid w:val="00DB6D85"/>
    <w:rsid w:val="00DC01EF"/>
    <w:rsid w:val="00DC08AC"/>
    <w:rsid w:val="00DC0F14"/>
    <w:rsid w:val="00DC0F30"/>
    <w:rsid w:val="00DC1677"/>
    <w:rsid w:val="00DC18F2"/>
    <w:rsid w:val="00DC51E7"/>
    <w:rsid w:val="00DC5376"/>
    <w:rsid w:val="00DC5ECF"/>
    <w:rsid w:val="00DC61F2"/>
    <w:rsid w:val="00DC6637"/>
    <w:rsid w:val="00DC759C"/>
    <w:rsid w:val="00DC7962"/>
    <w:rsid w:val="00DD11CC"/>
    <w:rsid w:val="00DD132D"/>
    <w:rsid w:val="00DD227B"/>
    <w:rsid w:val="00DD2AEC"/>
    <w:rsid w:val="00DD2D08"/>
    <w:rsid w:val="00DD34EE"/>
    <w:rsid w:val="00DD35EE"/>
    <w:rsid w:val="00DD39A3"/>
    <w:rsid w:val="00DD44DC"/>
    <w:rsid w:val="00DD50E9"/>
    <w:rsid w:val="00DD79FB"/>
    <w:rsid w:val="00DE0146"/>
    <w:rsid w:val="00DE1E30"/>
    <w:rsid w:val="00DE3322"/>
    <w:rsid w:val="00DE3339"/>
    <w:rsid w:val="00DE34A7"/>
    <w:rsid w:val="00DE5826"/>
    <w:rsid w:val="00DE5A0B"/>
    <w:rsid w:val="00DE6C64"/>
    <w:rsid w:val="00DF0344"/>
    <w:rsid w:val="00DF1207"/>
    <w:rsid w:val="00DF4499"/>
    <w:rsid w:val="00DF69AC"/>
    <w:rsid w:val="00DF7464"/>
    <w:rsid w:val="00E032B0"/>
    <w:rsid w:val="00E03724"/>
    <w:rsid w:val="00E03A5B"/>
    <w:rsid w:val="00E0411B"/>
    <w:rsid w:val="00E05CCB"/>
    <w:rsid w:val="00E119E9"/>
    <w:rsid w:val="00E12076"/>
    <w:rsid w:val="00E176CC"/>
    <w:rsid w:val="00E17BC3"/>
    <w:rsid w:val="00E20004"/>
    <w:rsid w:val="00E2047A"/>
    <w:rsid w:val="00E213DE"/>
    <w:rsid w:val="00E21765"/>
    <w:rsid w:val="00E240BE"/>
    <w:rsid w:val="00E24B71"/>
    <w:rsid w:val="00E2565B"/>
    <w:rsid w:val="00E26B06"/>
    <w:rsid w:val="00E31DD7"/>
    <w:rsid w:val="00E341DF"/>
    <w:rsid w:val="00E346BE"/>
    <w:rsid w:val="00E34AAE"/>
    <w:rsid w:val="00E352E0"/>
    <w:rsid w:val="00E3651B"/>
    <w:rsid w:val="00E37388"/>
    <w:rsid w:val="00E428A5"/>
    <w:rsid w:val="00E42BE3"/>
    <w:rsid w:val="00E43DBA"/>
    <w:rsid w:val="00E44717"/>
    <w:rsid w:val="00E4479A"/>
    <w:rsid w:val="00E4520D"/>
    <w:rsid w:val="00E46AE5"/>
    <w:rsid w:val="00E46DA8"/>
    <w:rsid w:val="00E508E2"/>
    <w:rsid w:val="00E529B8"/>
    <w:rsid w:val="00E54640"/>
    <w:rsid w:val="00E5487F"/>
    <w:rsid w:val="00E54D9F"/>
    <w:rsid w:val="00E62058"/>
    <w:rsid w:val="00E6310F"/>
    <w:rsid w:val="00E63419"/>
    <w:rsid w:val="00E65F7A"/>
    <w:rsid w:val="00E67C5F"/>
    <w:rsid w:val="00E70FF1"/>
    <w:rsid w:val="00E71594"/>
    <w:rsid w:val="00E74FA6"/>
    <w:rsid w:val="00E77688"/>
    <w:rsid w:val="00E819AD"/>
    <w:rsid w:val="00E83FA2"/>
    <w:rsid w:val="00E8483B"/>
    <w:rsid w:val="00E878CA"/>
    <w:rsid w:val="00E879FE"/>
    <w:rsid w:val="00E87C8C"/>
    <w:rsid w:val="00E905FA"/>
    <w:rsid w:val="00E906D1"/>
    <w:rsid w:val="00E90B71"/>
    <w:rsid w:val="00E90DA7"/>
    <w:rsid w:val="00E92403"/>
    <w:rsid w:val="00E92BBC"/>
    <w:rsid w:val="00E93006"/>
    <w:rsid w:val="00E9428B"/>
    <w:rsid w:val="00E95958"/>
    <w:rsid w:val="00E978B3"/>
    <w:rsid w:val="00E97C1F"/>
    <w:rsid w:val="00EA07D0"/>
    <w:rsid w:val="00EA0DF8"/>
    <w:rsid w:val="00EA1DE4"/>
    <w:rsid w:val="00EA5863"/>
    <w:rsid w:val="00EA59C2"/>
    <w:rsid w:val="00EA5D14"/>
    <w:rsid w:val="00EA6DDD"/>
    <w:rsid w:val="00EA7773"/>
    <w:rsid w:val="00EB0657"/>
    <w:rsid w:val="00EB19A3"/>
    <w:rsid w:val="00EB33C8"/>
    <w:rsid w:val="00EB3DAF"/>
    <w:rsid w:val="00EB403F"/>
    <w:rsid w:val="00EB6601"/>
    <w:rsid w:val="00EB68AF"/>
    <w:rsid w:val="00EB6A81"/>
    <w:rsid w:val="00EB6E23"/>
    <w:rsid w:val="00EC275F"/>
    <w:rsid w:val="00EC2A2B"/>
    <w:rsid w:val="00EC4D30"/>
    <w:rsid w:val="00EC6564"/>
    <w:rsid w:val="00EC7181"/>
    <w:rsid w:val="00ED024A"/>
    <w:rsid w:val="00ED0AD0"/>
    <w:rsid w:val="00ED16F0"/>
    <w:rsid w:val="00ED1CC2"/>
    <w:rsid w:val="00ED1F21"/>
    <w:rsid w:val="00ED2E8C"/>
    <w:rsid w:val="00ED3767"/>
    <w:rsid w:val="00ED3A4E"/>
    <w:rsid w:val="00ED3D19"/>
    <w:rsid w:val="00EE0B9B"/>
    <w:rsid w:val="00EE3439"/>
    <w:rsid w:val="00EE63AF"/>
    <w:rsid w:val="00EE72C6"/>
    <w:rsid w:val="00EE76B9"/>
    <w:rsid w:val="00EF0CDB"/>
    <w:rsid w:val="00EF1608"/>
    <w:rsid w:val="00EF16FF"/>
    <w:rsid w:val="00EF330B"/>
    <w:rsid w:val="00EF39E8"/>
    <w:rsid w:val="00EF5A1B"/>
    <w:rsid w:val="00F00D44"/>
    <w:rsid w:val="00F00E81"/>
    <w:rsid w:val="00F01822"/>
    <w:rsid w:val="00F022EF"/>
    <w:rsid w:val="00F02C39"/>
    <w:rsid w:val="00F03BD7"/>
    <w:rsid w:val="00F03C37"/>
    <w:rsid w:val="00F06B09"/>
    <w:rsid w:val="00F06EC5"/>
    <w:rsid w:val="00F06FBF"/>
    <w:rsid w:val="00F07019"/>
    <w:rsid w:val="00F072AA"/>
    <w:rsid w:val="00F1086F"/>
    <w:rsid w:val="00F10AB9"/>
    <w:rsid w:val="00F10F4D"/>
    <w:rsid w:val="00F113D4"/>
    <w:rsid w:val="00F11B71"/>
    <w:rsid w:val="00F1255A"/>
    <w:rsid w:val="00F12F17"/>
    <w:rsid w:val="00F133CD"/>
    <w:rsid w:val="00F152A2"/>
    <w:rsid w:val="00F15354"/>
    <w:rsid w:val="00F1747D"/>
    <w:rsid w:val="00F17D7A"/>
    <w:rsid w:val="00F21571"/>
    <w:rsid w:val="00F217A8"/>
    <w:rsid w:val="00F21DDF"/>
    <w:rsid w:val="00F230ED"/>
    <w:rsid w:val="00F24B62"/>
    <w:rsid w:val="00F25101"/>
    <w:rsid w:val="00F258EF"/>
    <w:rsid w:val="00F26143"/>
    <w:rsid w:val="00F26B50"/>
    <w:rsid w:val="00F316E1"/>
    <w:rsid w:val="00F328BF"/>
    <w:rsid w:val="00F329C9"/>
    <w:rsid w:val="00F33588"/>
    <w:rsid w:val="00F34C15"/>
    <w:rsid w:val="00F3573E"/>
    <w:rsid w:val="00F36EF4"/>
    <w:rsid w:val="00F375BD"/>
    <w:rsid w:val="00F42D6C"/>
    <w:rsid w:val="00F42E9B"/>
    <w:rsid w:val="00F474B4"/>
    <w:rsid w:val="00F503A8"/>
    <w:rsid w:val="00F5260C"/>
    <w:rsid w:val="00F539F9"/>
    <w:rsid w:val="00F540D0"/>
    <w:rsid w:val="00F546A5"/>
    <w:rsid w:val="00F54B93"/>
    <w:rsid w:val="00F55D33"/>
    <w:rsid w:val="00F55FFA"/>
    <w:rsid w:val="00F566EC"/>
    <w:rsid w:val="00F6068E"/>
    <w:rsid w:val="00F61542"/>
    <w:rsid w:val="00F61786"/>
    <w:rsid w:val="00F61A6F"/>
    <w:rsid w:val="00F6208C"/>
    <w:rsid w:val="00F629C5"/>
    <w:rsid w:val="00F65231"/>
    <w:rsid w:val="00F65236"/>
    <w:rsid w:val="00F65F36"/>
    <w:rsid w:val="00F70BEF"/>
    <w:rsid w:val="00F71194"/>
    <w:rsid w:val="00F72F8A"/>
    <w:rsid w:val="00F73B8A"/>
    <w:rsid w:val="00F756E6"/>
    <w:rsid w:val="00F7586C"/>
    <w:rsid w:val="00F76227"/>
    <w:rsid w:val="00F76A3A"/>
    <w:rsid w:val="00F76A5F"/>
    <w:rsid w:val="00F77EB2"/>
    <w:rsid w:val="00F816EB"/>
    <w:rsid w:val="00F81A7E"/>
    <w:rsid w:val="00F81C67"/>
    <w:rsid w:val="00F8278A"/>
    <w:rsid w:val="00F8454D"/>
    <w:rsid w:val="00F8571A"/>
    <w:rsid w:val="00F90C4B"/>
    <w:rsid w:val="00F90F52"/>
    <w:rsid w:val="00F92E00"/>
    <w:rsid w:val="00F9318E"/>
    <w:rsid w:val="00F932E9"/>
    <w:rsid w:val="00F9393D"/>
    <w:rsid w:val="00F93C65"/>
    <w:rsid w:val="00F93CBA"/>
    <w:rsid w:val="00F944CE"/>
    <w:rsid w:val="00F9653B"/>
    <w:rsid w:val="00F96FB6"/>
    <w:rsid w:val="00F97148"/>
    <w:rsid w:val="00FA074B"/>
    <w:rsid w:val="00FA0D23"/>
    <w:rsid w:val="00FA2BA6"/>
    <w:rsid w:val="00FA3F6F"/>
    <w:rsid w:val="00FA46B7"/>
    <w:rsid w:val="00FA49A6"/>
    <w:rsid w:val="00FA55B5"/>
    <w:rsid w:val="00FA5E76"/>
    <w:rsid w:val="00FA7E5C"/>
    <w:rsid w:val="00FB0DAA"/>
    <w:rsid w:val="00FB18DD"/>
    <w:rsid w:val="00FB38A9"/>
    <w:rsid w:val="00FB582D"/>
    <w:rsid w:val="00FB5F1E"/>
    <w:rsid w:val="00FB6015"/>
    <w:rsid w:val="00FB7393"/>
    <w:rsid w:val="00FC29B6"/>
    <w:rsid w:val="00FC3AFD"/>
    <w:rsid w:val="00FC794C"/>
    <w:rsid w:val="00FC7A06"/>
    <w:rsid w:val="00FD1D12"/>
    <w:rsid w:val="00FD4840"/>
    <w:rsid w:val="00FD4D4D"/>
    <w:rsid w:val="00FD5074"/>
    <w:rsid w:val="00FE08CF"/>
    <w:rsid w:val="00FE2A8D"/>
    <w:rsid w:val="00FE6326"/>
    <w:rsid w:val="00FF1492"/>
    <w:rsid w:val="00FF1C2F"/>
    <w:rsid w:val="00FF1D49"/>
    <w:rsid w:val="00FF3FD4"/>
    <w:rsid w:val="00FF56D1"/>
    <w:rsid w:val="00FF67EE"/>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3"/>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13D4"/>
    <w:pPr>
      <w:tabs>
        <w:tab w:val="left" w:pos="794"/>
        <w:tab w:val="left" w:pos="1191"/>
        <w:tab w:val="left" w:pos="1588"/>
        <w:tab w:val="left" w:pos="1985"/>
      </w:tabs>
      <w:overflowPunct w:val="0"/>
      <w:autoSpaceDE w:val="0"/>
      <w:autoSpaceDN w:val="0"/>
      <w:adjustRightInd w:val="0"/>
      <w:spacing w:before="120"/>
      <w:ind w:firstLine="454"/>
      <w:jc w:val="both"/>
      <w:textAlignment w:val="baseline"/>
    </w:pPr>
    <w:rPr>
      <w:rFonts w:ascii="Times New Roman" w:eastAsia="SimSun" w:hAnsi="Times New Roman"/>
      <w:sz w:val="22"/>
      <w:lang w:val="en-GB" w:eastAsia="en-US"/>
    </w:rPr>
  </w:style>
  <w:style w:type="paragraph" w:styleId="Heading1">
    <w:name w:val="heading 1"/>
    <w:basedOn w:val="Normal"/>
    <w:next w:val="Normal"/>
    <w:link w:val="Heading1Char"/>
    <w:qFormat/>
    <w:rsid w:val="00EF0CDB"/>
    <w:pPr>
      <w:keepNext/>
      <w:keepLines/>
      <w:spacing w:before="360"/>
      <w:ind w:left="794" w:hanging="794"/>
      <w:outlineLvl w:val="0"/>
    </w:pPr>
    <w:rPr>
      <w:b/>
      <w:sz w:val="24"/>
    </w:rPr>
  </w:style>
  <w:style w:type="paragraph" w:styleId="Heading2">
    <w:name w:val="heading 2"/>
    <w:basedOn w:val="Heading1"/>
    <w:next w:val="Normal"/>
    <w:link w:val="Heading2Char"/>
    <w:qFormat/>
    <w:rsid w:val="00511488"/>
    <w:pPr>
      <w:spacing w:before="240"/>
      <w:outlineLvl w:val="1"/>
    </w:pPr>
  </w:style>
  <w:style w:type="paragraph" w:styleId="Heading3">
    <w:name w:val="heading 3"/>
    <w:basedOn w:val="Heading1"/>
    <w:next w:val="Normal"/>
    <w:qFormat/>
    <w:rsid w:val="003C1634"/>
    <w:pPr>
      <w:spacing w:before="240"/>
      <w:outlineLvl w:val="2"/>
    </w:pPr>
    <w:rPr>
      <w:sz w:val="22"/>
    </w:rPr>
  </w:style>
  <w:style w:type="paragraph" w:styleId="Heading4">
    <w:name w:val="heading 4"/>
    <w:basedOn w:val="Heading3"/>
    <w:next w:val="Normal"/>
    <w:qFormat/>
    <w:rsid w:val="00016BF5"/>
    <w:pPr>
      <w:tabs>
        <w:tab w:val="clear" w:pos="794"/>
        <w:tab w:val="left" w:pos="1021"/>
      </w:tabs>
      <w:ind w:left="1021" w:hanging="1021"/>
      <w:outlineLvl w:val="3"/>
    </w:pPr>
  </w:style>
  <w:style w:type="paragraph" w:styleId="Heading5">
    <w:name w:val="heading 5"/>
    <w:basedOn w:val="Heading4"/>
    <w:next w:val="Normal"/>
    <w:qFormat/>
    <w:rsid w:val="00016BF5"/>
    <w:pPr>
      <w:outlineLvl w:val="4"/>
    </w:pPr>
  </w:style>
  <w:style w:type="paragraph" w:styleId="Heading6">
    <w:name w:val="heading 6"/>
    <w:basedOn w:val="Heading4"/>
    <w:next w:val="Normal"/>
    <w:qFormat/>
    <w:rsid w:val="00016BF5"/>
    <w:pPr>
      <w:tabs>
        <w:tab w:val="clear" w:pos="1021"/>
        <w:tab w:val="clear" w:pos="1191"/>
      </w:tabs>
      <w:ind w:left="1588" w:hanging="1588"/>
      <w:outlineLvl w:val="5"/>
    </w:pPr>
  </w:style>
  <w:style w:type="paragraph" w:styleId="Heading7">
    <w:name w:val="heading 7"/>
    <w:basedOn w:val="Heading6"/>
    <w:next w:val="Normal"/>
    <w:qFormat/>
    <w:rsid w:val="00016BF5"/>
    <w:pPr>
      <w:outlineLvl w:val="6"/>
    </w:pPr>
  </w:style>
  <w:style w:type="paragraph" w:styleId="Heading8">
    <w:name w:val="heading 8"/>
    <w:basedOn w:val="Heading6"/>
    <w:next w:val="Normal"/>
    <w:qFormat/>
    <w:rsid w:val="00016BF5"/>
    <w:pPr>
      <w:outlineLvl w:val="7"/>
    </w:pPr>
  </w:style>
  <w:style w:type="paragraph" w:styleId="Heading9">
    <w:name w:val="heading 9"/>
    <w:basedOn w:val="Heading6"/>
    <w:next w:val="Normal"/>
    <w:qFormat/>
    <w:rsid w:val="00016BF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08342F"/>
    <w:pPr>
      <w:keepNext/>
      <w:keepLines/>
      <w:spacing w:before="480"/>
      <w:jc w:val="center"/>
    </w:pPr>
    <w:rPr>
      <w:b/>
      <w:sz w:val="28"/>
    </w:rPr>
  </w:style>
  <w:style w:type="paragraph" w:customStyle="1" w:styleId="Normalaftertitle">
    <w:name w:val="Normal_after_title"/>
    <w:basedOn w:val="Normal"/>
    <w:next w:val="Normal"/>
    <w:link w:val="NormalaftertitleChar"/>
    <w:rsid w:val="0008342F"/>
    <w:pPr>
      <w:spacing w:before="360"/>
    </w:pPr>
  </w:style>
  <w:style w:type="character" w:customStyle="1" w:styleId="Appdef">
    <w:name w:val="App_def"/>
    <w:basedOn w:val="DefaultParagraphFont"/>
    <w:rsid w:val="0008342F"/>
    <w:rPr>
      <w:rFonts w:ascii="Times New Roman" w:hAnsi="Times New Roman"/>
      <w:b/>
    </w:rPr>
  </w:style>
  <w:style w:type="character" w:customStyle="1" w:styleId="Appref">
    <w:name w:val="App_ref"/>
    <w:basedOn w:val="DefaultParagraphFont"/>
    <w:rsid w:val="0008342F"/>
  </w:style>
  <w:style w:type="paragraph" w:customStyle="1" w:styleId="AppendixNotitle">
    <w:name w:val="Appendix_No &amp; title"/>
    <w:basedOn w:val="AnnexNotitle"/>
    <w:next w:val="Normalaftertitle"/>
    <w:rsid w:val="0008342F"/>
  </w:style>
  <w:style w:type="character" w:customStyle="1" w:styleId="Artdef">
    <w:name w:val="Art_def"/>
    <w:basedOn w:val="DefaultParagraphFont"/>
    <w:rsid w:val="0008342F"/>
    <w:rPr>
      <w:rFonts w:ascii="Times New Roman" w:hAnsi="Times New Roman"/>
      <w:b/>
    </w:rPr>
  </w:style>
  <w:style w:type="character" w:styleId="FootnoteReference">
    <w:name w:val="footnote reference"/>
    <w:basedOn w:val="DefaultParagraphFont"/>
    <w:rsid w:val="00F65F36"/>
    <w:rPr>
      <w:vertAlign w:val="superscript"/>
    </w:rPr>
  </w:style>
  <w:style w:type="paragraph" w:customStyle="1" w:styleId="ArtNo">
    <w:name w:val="Art_No"/>
    <w:basedOn w:val="Normal"/>
    <w:next w:val="Arttitle"/>
    <w:rsid w:val="0008342F"/>
    <w:pPr>
      <w:keepNext/>
      <w:keepLines/>
      <w:spacing w:before="480"/>
      <w:jc w:val="center"/>
    </w:pPr>
    <w:rPr>
      <w:caps/>
      <w:sz w:val="28"/>
    </w:rPr>
  </w:style>
  <w:style w:type="paragraph" w:customStyle="1" w:styleId="Arttitle">
    <w:name w:val="Art_title"/>
    <w:basedOn w:val="Normal"/>
    <w:next w:val="Normalaftertitle"/>
    <w:rsid w:val="0008342F"/>
    <w:pPr>
      <w:keepNext/>
      <w:keepLines/>
      <w:spacing w:before="240"/>
      <w:jc w:val="center"/>
    </w:pPr>
    <w:rPr>
      <w:b/>
      <w:sz w:val="28"/>
    </w:rPr>
  </w:style>
  <w:style w:type="character" w:customStyle="1" w:styleId="Artref">
    <w:name w:val="Art_ref"/>
    <w:basedOn w:val="DefaultParagraphFont"/>
    <w:rsid w:val="0008342F"/>
  </w:style>
  <w:style w:type="paragraph" w:customStyle="1" w:styleId="ChapNo">
    <w:name w:val="Chap_No"/>
    <w:basedOn w:val="Normal"/>
    <w:next w:val="Chaptitle"/>
    <w:rsid w:val="0008342F"/>
    <w:pPr>
      <w:keepNext/>
      <w:keepLines/>
      <w:spacing w:before="480"/>
      <w:jc w:val="center"/>
    </w:pPr>
    <w:rPr>
      <w:b/>
      <w:caps/>
      <w:sz w:val="28"/>
    </w:rPr>
  </w:style>
  <w:style w:type="paragraph" w:customStyle="1" w:styleId="Chaptitle">
    <w:name w:val="Chap_title"/>
    <w:basedOn w:val="Normal"/>
    <w:next w:val="Normalaftertitle"/>
    <w:rsid w:val="0008342F"/>
    <w:pPr>
      <w:keepNext/>
      <w:keepLines/>
      <w:spacing w:before="240"/>
      <w:jc w:val="center"/>
    </w:pPr>
    <w:rPr>
      <w:b/>
      <w:sz w:val="28"/>
    </w:rPr>
  </w:style>
  <w:style w:type="paragraph" w:customStyle="1" w:styleId="enumlev1">
    <w:name w:val="enumlev1"/>
    <w:basedOn w:val="Normal"/>
    <w:link w:val="enumlev1Char"/>
    <w:qFormat/>
    <w:rsid w:val="0008342F"/>
    <w:pPr>
      <w:spacing w:before="80"/>
      <w:ind w:left="794" w:hanging="794"/>
    </w:pPr>
  </w:style>
  <w:style w:type="paragraph" w:customStyle="1" w:styleId="enumlev2">
    <w:name w:val="enumlev2"/>
    <w:basedOn w:val="enumlev1"/>
    <w:rsid w:val="0008342F"/>
    <w:pPr>
      <w:spacing w:before="20"/>
      <w:ind w:left="1191" w:hanging="397"/>
    </w:pPr>
  </w:style>
  <w:style w:type="paragraph" w:customStyle="1" w:styleId="enumlev3">
    <w:name w:val="enumlev3"/>
    <w:basedOn w:val="enumlev2"/>
    <w:rsid w:val="0008342F"/>
    <w:pPr>
      <w:ind w:left="1588"/>
    </w:pPr>
  </w:style>
  <w:style w:type="paragraph" w:customStyle="1" w:styleId="Equation">
    <w:name w:val="Equation"/>
    <w:basedOn w:val="Normal"/>
    <w:rsid w:val="0008342F"/>
    <w:pPr>
      <w:tabs>
        <w:tab w:val="clear" w:pos="1191"/>
        <w:tab w:val="clear" w:pos="1588"/>
        <w:tab w:val="clear" w:pos="1985"/>
        <w:tab w:val="center" w:pos="4820"/>
        <w:tab w:val="right" w:pos="9639"/>
      </w:tabs>
    </w:pPr>
  </w:style>
  <w:style w:type="paragraph" w:customStyle="1" w:styleId="Equationlegend">
    <w:name w:val="Equation_legend"/>
    <w:basedOn w:val="Normal"/>
    <w:rsid w:val="0008342F"/>
    <w:pPr>
      <w:tabs>
        <w:tab w:val="clear" w:pos="794"/>
        <w:tab w:val="clear" w:pos="1191"/>
        <w:tab w:val="clear" w:pos="1588"/>
        <w:tab w:val="right" w:pos="1814"/>
      </w:tabs>
      <w:spacing w:before="80"/>
      <w:ind w:left="1985" w:hanging="1985"/>
    </w:pPr>
  </w:style>
  <w:style w:type="paragraph" w:customStyle="1" w:styleId="Figure">
    <w:name w:val="Figure"/>
    <w:basedOn w:val="Normal"/>
    <w:next w:val="FigureNotitle"/>
    <w:rsid w:val="00B96D3A"/>
    <w:pPr>
      <w:keepNext/>
      <w:keepLines/>
      <w:spacing w:before="240" w:after="120"/>
      <w:ind w:firstLine="0"/>
      <w:jc w:val="center"/>
    </w:pPr>
  </w:style>
  <w:style w:type="paragraph" w:customStyle="1" w:styleId="FigureNotitle">
    <w:name w:val="Figure_No &amp; title"/>
    <w:basedOn w:val="Normal"/>
    <w:next w:val="Normalaftertitle"/>
    <w:rsid w:val="00B96D3A"/>
    <w:pPr>
      <w:keepLines/>
      <w:spacing w:before="240" w:after="120"/>
      <w:ind w:firstLine="0"/>
      <w:jc w:val="center"/>
    </w:pPr>
    <w:rPr>
      <w:b/>
    </w:rPr>
  </w:style>
  <w:style w:type="paragraph" w:customStyle="1" w:styleId="Figurelegend">
    <w:name w:val="Figure_legend"/>
    <w:basedOn w:val="Normal"/>
    <w:rsid w:val="0008342F"/>
    <w:pPr>
      <w:keepNext/>
      <w:keepLines/>
      <w:tabs>
        <w:tab w:val="clear" w:pos="794"/>
        <w:tab w:val="clear" w:pos="1191"/>
        <w:tab w:val="clear" w:pos="1588"/>
        <w:tab w:val="clear" w:pos="1985"/>
      </w:tabs>
      <w:spacing w:before="20" w:after="20"/>
    </w:pPr>
    <w:rPr>
      <w:sz w:val="18"/>
    </w:rPr>
  </w:style>
  <w:style w:type="paragraph" w:styleId="Footer">
    <w:name w:val="footer"/>
    <w:basedOn w:val="Normal"/>
    <w:rsid w:val="0008342F"/>
    <w:pPr>
      <w:tabs>
        <w:tab w:val="clear" w:pos="794"/>
        <w:tab w:val="clear" w:pos="1191"/>
        <w:tab w:val="clear" w:pos="1588"/>
        <w:tab w:val="clear" w:pos="1985"/>
        <w:tab w:val="left" w:pos="5954"/>
        <w:tab w:val="right" w:pos="9639"/>
      </w:tabs>
      <w:spacing w:before="0"/>
    </w:pPr>
    <w:rPr>
      <w:caps/>
      <w:noProof/>
      <w:sz w:val="16"/>
    </w:rPr>
  </w:style>
  <w:style w:type="paragraph" w:customStyle="1" w:styleId="FooterQP">
    <w:name w:val="Footer_QP"/>
    <w:basedOn w:val="Normal"/>
    <w:rsid w:val="0008342F"/>
    <w:pPr>
      <w:tabs>
        <w:tab w:val="clear" w:pos="794"/>
        <w:tab w:val="clear" w:pos="1191"/>
        <w:tab w:val="clear" w:pos="1588"/>
        <w:tab w:val="clear" w:pos="1985"/>
        <w:tab w:val="left" w:pos="907"/>
        <w:tab w:val="right" w:pos="8789"/>
        <w:tab w:val="right" w:pos="9639"/>
      </w:tabs>
      <w:spacing w:before="0"/>
    </w:pPr>
    <w:rPr>
      <w:b/>
    </w:rPr>
  </w:style>
  <w:style w:type="paragraph" w:customStyle="1" w:styleId="Note">
    <w:name w:val="Note"/>
    <w:basedOn w:val="Normal"/>
    <w:rsid w:val="0008342F"/>
    <w:pPr>
      <w:spacing w:before="80"/>
    </w:pPr>
  </w:style>
  <w:style w:type="paragraph" w:styleId="FootnoteText">
    <w:name w:val="footnote text"/>
    <w:aliases w:val="footnote text,ALTS FOOTNOTE,Footnote Text Char1,Footnote Text Char Char1,Footnote Text Char4 Char Char,Footnote Text Char1 Char1 Char1 Char,Footnote Text Char Char1 Char1 Char Char,Footnote Footnote Text"/>
    <w:basedOn w:val="Note"/>
    <w:link w:val="FootnoteTextChar"/>
    <w:rsid w:val="004D32FC"/>
    <w:pPr>
      <w:keepLines/>
      <w:tabs>
        <w:tab w:val="left" w:pos="255"/>
      </w:tabs>
      <w:ind w:left="255" w:hanging="255"/>
    </w:pPr>
    <w:rPr>
      <w:sz w:val="18"/>
      <w:lang w:val="en-US"/>
    </w:rPr>
  </w:style>
  <w:style w:type="paragraph" w:styleId="Header">
    <w:name w:val="header"/>
    <w:basedOn w:val="Normal"/>
    <w:link w:val="HeaderChar"/>
    <w:rsid w:val="00B96D3A"/>
    <w:pPr>
      <w:tabs>
        <w:tab w:val="clear" w:pos="794"/>
        <w:tab w:val="clear" w:pos="1191"/>
        <w:tab w:val="clear" w:pos="1588"/>
        <w:tab w:val="clear" w:pos="1985"/>
        <w:tab w:val="center" w:pos="4820"/>
        <w:tab w:val="right" w:pos="9639"/>
      </w:tabs>
      <w:spacing w:before="0"/>
      <w:ind w:firstLine="0"/>
      <w:jc w:val="center"/>
    </w:pPr>
    <w:rPr>
      <w:b/>
    </w:rPr>
  </w:style>
  <w:style w:type="paragraph" w:customStyle="1" w:styleId="Headingb">
    <w:name w:val="Heading_b"/>
    <w:basedOn w:val="Normal"/>
    <w:next w:val="Normal"/>
    <w:rsid w:val="004D32FC"/>
    <w:pPr>
      <w:keepNext/>
      <w:spacing w:before="160"/>
      <w:ind w:firstLine="0"/>
    </w:pPr>
    <w:rPr>
      <w:b/>
    </w:rPr>
  </w:style>
  <w:style w:type="paragraph" w:customStyle="1" w:styleId="Headingi">
    <w:name w:val="Heading_i"/>
    <w:basedOn w:val="Normal"/>
    <w:next w:val="Normal"/>
    <w:rsid w:val="00EF0CDB"/>
    <w:pPr>
      <w:keepNext/>
      <w:spacing w:before="160"/>
      <w:ind w:firstLine="0"/>
    </w:pPr>
    <w:rPr>
      <w:rFonts w:eastAsia="STKaiti"/>
      <w:sz w:val="24"/>
    </w:rPr>
  </w:style>
  <w:style w:type="paragraph" w:styleId="Index1">
    <w:name w:val="index 1"/>
    <w:basedOn w:val="Normal"/>
    <w:next w:val="Normal"/>
    <w:semiHidden/>
    <w:rsid w:val="0008342F"/>
  </w:style>
  <w:style w:type="paragraph" w:styleId="Index2">
    <w:name w:val="index 2"/>
    <w:basedOn w:val="Normal"/>
    <w:next w:val="Normal"/>
    <w:semiHidden/>
    <w:rsid w:val="0008342F"/>
    <w:pPr>
      <w:ind w:left="283"/>
    </w:pPr>
  </w:style>
  <w:style w:type="paragraph" w:styleId="Index3">
    <w:name w:val="index 3"/>
    <w:basedOn w:val="Normal"/>
    <w:next w:val="Normal"/>
    <w:semiHidden/>
    <w:rsid w:val="0008342F"/>
    <w:pPr>
      <w:ind w:left="566"/>
    </w:pPr>
  </w:style>
  <w:style w:type="character" w:styleId="PageNumber">
    <w:name w:val="page number"/>
    <w:basedOn w:val="DefaultParagraphFont"/>
    <w:rsid w:val="0008342F"/>
  </w:style>
  <w:style w:type="paragraph" w:customStyle="1" w:styleId="PartNo">
    <w:name w:val="Part_No"/>
    <w:basedOn w:val="Normal"/>
    <w:next w:val="Partref"/>
    <w:rsid w:val="0008342F"/>
    <w:pPr>
      <w:keepNext/>
      <w:keepLines/>
      <w:spacing w:before="480" w:after="80"/>
      <w:jc w:val="center"/>
    </w:pPr>
    <w:rPr>
      <w:caps/>
      <w:sz w:val="28"/>
    </w:rPr>
  </w:style>
  <w:style w:type="paragraph" w:customStyle="1" w:styleId="Partref">
    <w:name w:val="Part_ref"/>
    <w:basedOn w:val="Normal"/>
    <w:next w:val="Parttitle"/>
    <w:rsid w:val="0008342F"/>
    <w:pPr>
      <w:keepNext/>
      <w:keepLines/>
      <w:spacing w:before="280"/>
      <w:jc w:val="center"/>
    </w:pPr>
  </w:style>
  <w:style w:type="paragraph" w:customStyle="1" w:styleId="Parttitle">
    <w:name w:val="Part_title"/>
    <w:basedOn w:val="Normal"/>
    <w:next w:val="Normalaftertitle"/>
    <w:rsid w:val="0008342F"/>
    <w:pPr>
      <w:keepNext/>
      <w:keepLines/>
      <w:spacing w:before="240" w:after="280"/>
      <w:jc w:val="center"/>
    </w:pPr>
    <w:rPr>
      <w:b/>
      <w:sz w:val="28"/>
    </w:rPr>
  </w:style>
  <w:style w:type="paragraph" w:customStyle="1" w:styleId="Recdate">
    <w:name w:val="Rec_date"/>
    <w:basedOn w:val="Normal"/>
    <w:next w:val="Normalaftertitle"/>
    <w:rsid w:val="00B96D3A"/>
    <w:pPr>
      <w:keepNext/>
      <w:keepLines/>
      <w:tabs>
        <w:tab w:val="clear" w:pos="794"/>
        <w:tab w:val="clear" w:pos="1191"/>
        <w:tab w:val="clear" w:pos="1588"/>
        <w:tab w:val="clear" w:pos="1985"/>
      </w:tabs>
      <w:ind w:firstLine="0"/>
      <w:jc w:val="right"/>
    </w:pPr>
    <w:rPr>
      <w:i/>
    </w:rPr>
  </w:style>
  <w:style w:type="paragraph" w:customStyle="1" w:styleId="Questiondate">
    <w:name w:val="Question_date"/>
    <w:basedOn w:val="Recdate"/>
    <w:next w:val="Normalaftertitle"/>
    <w:rsid w:val="0008342F"/>
  </w:style>
  <w:style w:type="paragraph" w:customStyle="1" w:styleId="RecNo">
    <w:name w:val="Rec_No"/>
    <w:basedOn w:val="Normal"/>
    <w:next w:val="Rectitle"/>
    <w:rsid w:val="0008342F"/>
    <w:pPr>
      <w:keepNext/>
      <w:keepLines/>
      <w:spacing w:before="0"/>
    </w:pPr>
    <w:rPr>
      <w:b/>
      <w:sz w:val="28"/>
    </w:rPr>
  </w:style>
  <w:style w:type="paragraph" w:customStyle="1" w:styleId="Rectitle">
    <w:name w:val="Rec_title"/>
    <w:basedOn w:val="Normal"/>
    <w:next w:val="Normalaftertitle"/>
    <w:rsid w:val="0008342F"/>
    <w:pPr>
      <w:keepNext/>
      <w:keepLines/>
      <w:spacing w:before="360"/>
      <w:jc w:val="center"/>
    </w:pPr>
    <w:rPr>
      <w:b/>
      <w:sz w:val="28"/>
    </w:rPr>
  </w:style>
  <w:style w:type="paragraph" w:customStyle="1" w:styleId="QuestionNo">
    <w:name w:val="Question_No"/>
    <w:basedOn w:val="RecNo"/>
    <w:next w:val="Questiontitle"/>
    <w:rsid w:val="0008342F"/>
  </w:style>
  <w:style w:type="paragraph" w:customStyle="1" w:styleId="Questiontitle">
    <w:name w:val="Question_title"/>
    <w:basedOn w:val="Rectitle"/>
    <w:next w:val="Questionref"/>
    <w:rsid w:val="0008342F"/>
  </w:style>
  <w:style w:type="paragraph" w:customStyle="1" w:styleId="Questionref">
    <w:name w:val="Question_ref"/>
    <w:basedOn w:val="Recref"/>
    <w:next w:val="Questiondate"/>
    <w:rsid w:val="0008342F"/>
  </w:style>
  <w:style w:type="paragraph" w:customStyle="1" w:styleId="Recref">
    <w:name w:val="Rec_ref"/>
    <w:basedOn w:val="Normal"/>
    <w:next w:val="Recdate"/>
    <w:rsid w:val="0008342F"/>
    <w:pPr>
      <w:keepNext/>
      <w:keepLines/>
      <w:tabs>
        <w:tab w:val="clear" w:pos="794"/>
        <w:tab w:val="clear" w:pos="1191"/>
        <w:tab w:val="clear" w:pos="1588"/>
        <w:tab w:val="clear" w:pos="1985"/>
      </w:tabs>
      <w:jc w:val="center"/>
    </w:pPr>
    <w:rPr>
      <w:i/>
    </w:rPr>
  </w:style>
  <w:style w:type="paragraph" w:customStyle="1" w:styleId="RecNoBR">
    <w:name w:val="Rec_No_BR"/>
    <w:basedOn w:val="Normal"/>
    <w:next w:val="Rectitle"/>
    <w:rsid w:val="0008342F"/>
    <w:pPr>
      <w:keepNext/>
      <w:keepLines/>
      <w:spacing w:before="480"/>
      <w:jc w:val="center"/>
    </w:pPr>
    <w:rPr>
      <w:caps/>
      <w:sz w:val="28"/>
    </w:rPr>
  </w:style>
  <w:style w:type="character" w:customStyle="1" w:styleId="Recdef">
    <w:name w:val="Rec_def"/>
    <w:basedOn w:val="DefaultParagraphFont"/>
    <w:rsid w:val="0008342F"/>
    <w:rPr>
      <w:b/>
    </w:rPr>
  </w:style>
  <w:style w:type="paragraph" w:customStyle="1" w:styleId="Reftext">
    <w:name w:val="Ref_text"/>
    <w:basedOn w:val="Normal"/>
    <w:rsid w:val="0008342F"/>
    <w:pPr>
      <w:ind w:left="794" w:hanging="794"/>
    </w:pPr>
  </w:style>
  <w:style w:type="paragraph" w:customStyle="1" w:styleId="Reftitle">
    <w:name w:val="Ref_title"/>
    <w:basedOn w:val="Normal"/>
    <w:next w:val="Reftext"/>
    <w:rsid w:val="0008342F"/>
    <w:pPr>
      <w:spacing w:before="480"/>
      <w:jc w:val="center"/>
    </w:pPr>
    <w:rPr>
      <w:b/>
    </w:rPr>
  </w:style>
  <w:style w:type="paragraph" w:customStyle="1" w:styleId="Resdate">
    <w:name w:val="Res_date"/>
    <w:basedOn w:val="Recdate"/>
    <w:next w:val="Normalaftertitle"/>
    <w:rsid w:val="0008342F"/>
  </w:style>
  <w:style w:type="character" w:customStyle="1" w:styleId="Resdef">
    <w:name w:val="Res_def"/>
    <w:basedOn w:val="DefaultParagraphFont"/>
    <w:rsid w:val="0008342F"/>
    <w:rPr>
      <w:rFonts w:ascii="Times New Roman" w:hAnsi="Times New Roman"/>
      <w:b/>
    </w:rPr>
  </w:style>
  <w:style w:type="paragraph" w:customStyle="1" w:styleId="ResNo">
    <w:name w:val="Res_No"/>
    <w:basedOn w:val="RecNo"/>
    <w:next w:val="Restitle"/>
    <w:rsid w:val="0008342F"/>
  </w:style>
  <w:style w:type="paragraph" w:customStyle="1" w:styleId="Restitle">
    <w:name w:val="Res_title"/>
    <w:basedOn w:val="Rectitle"/>
    <w:next w:val="Resref"/>
    <w:rsid w:val="0008342F"/>
  </w:style>
  <w:style w:type="paragraph" w:customStyle="1" w:styleId="Resref">
    <w:name w:val="Res_ref"/>
    <w:basedOn w:val="Recref"/>
    <w:next w:val="Resdate"/>
    <w:rsid w:val="0008342F"/>
  </w:style>
  <w:style w:type="paragraph" w:customStyle="1" w:styleId="Section1">
    <w:name w:val="Section_1"/>
    <w:basedOn w:val="Normal"/>
    <w:next w:val="Normal"/>
    <w:rsid w:val="0008342F"/>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08342F"/>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08342F"/>
    <w:pPr>
      <w:keepNext/>
      <w:keepLines/>
      <w:spacing w:before="480" w:after="80"/>
      <w:jc w:val="center"/>
    </w:pPr>
    <w:rPr>
      <w:caps/>
      <w:sz w:val="28"/>
    </w:rPr>
  </w:style>
  <w:style w:type="paragraph" w:customStyle="1" w:styleId="Sectiontitle">
    <w:name w:val="Section_title"/>
    <w:basedOn w:val="Normal"/>
    <w:next w:val="Normalaftertitle"/>
    <w:rsid w:val="0008342F"/>
    <w:pPr>
      <w:keepNext/>
      <w:keepLines/>
      <w:spacing w:before="480" w:after="280"/>
      <w:jc w:val="center"/>
    </w:pPr>
    <w:rPr>
      <w:b/>
      <w:sz w:val="28"/>
    </w:rPr>
  </w:style>
  <w:style w:type="paragraph" w:customStyle="1" w:styleId="Source">
    <w:name w:val="Source"/>
    <w:basedOn w:val="Normal"/>
    <w:next w:val="Normalaftertitle"/>
    <w:rsid w:val="0008342F"/>
    <w:pPr>
      <w:spacing w:before="840" w:after="200"/>
      <w:jc w:val="center"/>
    </w:pPr>
    <w:rPr>
      <w:b/>
      <w:sz w:val="28"/>
    </w:rPr>
  </w:style>
  <w:style w:type="character" w:customStyle="1" w:styleId="Tablefreq">
    <w:name w:val="Table_freq"/>
    <w:basedOn w:val="DefaultParagraphFont"/>
    <w:rsid w:val="0008342F"/>
    <w:rPr>
      <w:b/>
      <w:color w:val="auto"/>
    </w:rPr>
  </w:style>
  <w:style w:type="paragraph" w:customStyle="1" w:styleId="Tablelegend">
    <w:name w:val="Table_legend"/>
    <w:basedOn w:val="Normal"/>
    <w:rsid w:val="0008342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Notitle">
    <w:name w:val="Table_No &amp; title"/>
    <w:basedOn w:val="Normal"/>
    <w:next w:val="Normal"/>
    <w:rsid w:val="0008342F"/>
    <w:pPr>
      <w:keepNext/>
      <w:keepLines/>
      <w:spacing w:before="360" w:after="120"/>
      <w:jc w:val="center"/>
    </w:pPr>
    <w:rPr>
      <w:b/>
    </w:rPr>
  </w:style>
  <w:style w:type="paragraph" w:customStyle="1" w:styleId="Tableref">
    <w:name w:val="Table_ref"/>
    <w:basedOn w:val="Normal"/>
    <w:next w:val="Normal"/>
    <w:rsid w:val="0008342F"/>
    <w:pPr>
      <w:keepNext/>
      <w:spacing w:before="0" w:after="120"/>
      <w:jc w:val="center"/>
    </w:pPr>
  </w:style>
  <w:style w:type="paragraph" w:customStyle="1" w:styleId="Title1">
    <w:name w:val="Title 1"/>
    <w:basedOn w:val="Source"/>
    <w:next w:val="Title2"/>
    <w:rsid w:val="0008342F"/>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08342F"/>
  </w:style>
  <w:style w:type="paragraph" w:customStyle="1" w:styleId="Title3">
    <w:name w:val="Title 3"/>
    <w:basedOn w:val="Title2"/>
    <w:next w:val="Title4"/>
    <w:rsid w:val="0008342F"/>
    <w:rPr>
      <w:caps w:val="0"/>
    </w:rPr>
  </w:style>
  <w:style w:type="paragraph" w:customStyle="1" w:styleId="Title4">
    <w:name w:val="Title 4"/>
    <w:basedOn w:val="Title3"/>
    <w:next w:val="Heading1"/>
    <w:rsid w:val="0008342F"/>
    <w:rPr>
      <w:b/>
    </w:rPr>
  </w:style>
  <w:style w:type="paragraph" w:customStyle="1" w:styleId="toc0">
    <w:name w:val="toc 0"/>
    <w:basedOn w:val="Normal"/>
    <w:next w:val="TOC1"/>
    <w:rsid w:val="0008342F"/>
    <w:pPr>
      <w:tabs>
        <w:tab w:val="clear" w:pos="794"/>
        <w:tab w:val="clear" w:pos="1191"/>
        <w:tab w:val="clear" w:pos="1588"/>
        <w:tab w:val="clear" w:pos="1985"/>
        <w:tab w:val="right" w:pos="9639"/>
      </w:tabs>
    </w:pPr>
    <w:rPr>
      <w:b/>
    </w:rPr>
  </w:style>
  <w:style w:type="paragraph" w:styleId="TOC1">
    <w:name w:val="toc 1"/>
    <w:basedOn w:val="Normal"/>
    <w:uiPriority w:val="39"/>
    <w:rsid w:val="00D362BC"/>
    <w:pPr>
      <w:keepLines/>
      <w:tabs>
        <w:tab w:val="clear" w:pos="794"/>
        <w:tab w:val="clear" w:pos="1191"/>
        <w:tab w:val="clear" w:pos="1588"/>
        <w:tab w:val="clear" w:pos="1985"/>
        <w:tab w:val="left" w:pos="567"/>
        <w:tab w:val="left" w:leader="dot" w:pos="9072"/>
        <w:tab w:val="right" w:pos="9639"/>
      </w:tabs>
      <w:spacing w:before="240"/>
      <w:ind w:left="567" w:right="567" w:hanging="567"/>
    </w:pPr>
    <w:rPr>
      <w:szCs w:val="24"/>
      <w:lang w:val="en-US"/>
    </w:rPr>
  </w:style>
  <w:style w:type="paragraph" w:styleId="TOC2">
    <w:name w:val="toc 2"/>
    <w:basedOn w:val="TOC1"/>
    <w:uiPriority w:val="39"/>
    <w:rsid w:val="00D362BC"/>
    <w:pPr>
      <w:tabs>
        <w:tab w:val="left" w:pos="1985"/>
      </w:tabs>
      <w:spacing w:before="120"/>
      <w:ind w:left="1134"/>
    </w:pPr>
  </w:style>
  <w:style w:type="paragraph" w:styleId="TOC3">
    <w:name w:val="toc 3"/>
    <w:basedOn w:val="TOC2"/>
    <w:uiPriority w:val="39"/>
    <w:rsid w:val="003C3B51"/>
    <w:pPr>
      <w:tabs>
        <w:tab w:val="clear" w:pos="1985"/>
        <w:tab w:val="left" w:pos="1843"/>
      </w:tabs>
      <w:ind w:left="1701"/>
    </w:pPr>
  </w:style>
  <w:style w:type="paragraph" w:styleId="TOC4">
    <w:name w:val="toc 4"/>
    <w:basedOn w:val="TOC3"/>
    <w:rsid w:val="0008342F"/>
  </w:style>
  <w:style w:type="paragraph" w:styleId="TOC5">
    <w:name w:val="toc 5"/>
    <w:basedOn w:val="TOC4"/>
    <w:semiHidden/>
    <w:rsid w:val="0008342F"/>
  </w:style>
  <w:style w:type="paragraph" w:styleId="TOC6">
    <w:name w:val="toc 6"/>
    <w:basedOn w:val="TOC4"/>
    <w:semiHidden/>
    <w:rsid w:val="0008342F"/>
  </w:style>
  <w:style w:type="paragraph" w:styleId="TOC7">
    <w:name w:val="toc 7"/>
    <w:basedOn w:val="TOC4"/>
    <w:semiHidden/>
    <w:rsid w:val="0008342F"/>
  </w:style>
  <w:style w:type="paragraph" w:styleId="TOC8">
    <w:name w:val="toc 8"/>
    <w:basedOn w:val="TOC4"/>
    <w:semiHidden/>
    <w:rsid w:val="0008342F"/>
  </w:style>
  <w:style w:type="paragraph" w:customStyle="1" w:styleId="headingb0">
    <w:name w:val="heading_b"/>
    <w:basedOn w:val="Heading3"/>
    <w:next w:val="Normal"/>
    <w:rsid w:val="00016BF5"/>
    <w:pPr>
      <w:tabs>
        <w:tab w:val="clear" w:pos="1191"/>
        <w:tab w:val="clear" w:pos="1588"/>
        <w:tab w:val="clear" w:pos="1985"/>
        <w:tab w:val="left" w:pos="2127"/>
        <w:tab w:val="left" w:pos="2410"/>
        <w:tab w:val="left" w:pos="2921"/>
        <w:tab w:val="left" w:pos="3261"/>
      </w:tabs>
      <w:ind w:left="0" w:firstLine="0"/>
      <w:outlineLvl w:val="9"/>
    </w:pPr>
  </w:style>
  <w:style w:type="paragraph" w:customStyle="1" w:styleId="heading0">
    <w:name w:val="heading 0"/>
    <w:basedOn w:val="Heading1"/>
    <w:next w:val="Normal"/>
    <w:rsid w:val="00016BF5"/>
    <w:pPr>
      <w:keepNext w:val="0"/>
      <w:numPr>
        <w:numId w:val="1"/>
      </w:numPr>
      <w:tabs>
        <w:tab w:val="clear" w:pos="1191"/>
        <w:tab w:val="clear" w:pos="1588"/>
        <w:tab w:val="clear" w:pos="1985"/>
        <w:tab w:val="left" w:pos="2127"/>
        <w:tab w:val="left" w:pos="2410"/>
        <w:tab w:val="left" w:pos="2921"/>
        <w:tab w:val="left" w:pos="3261"/>
      </w:tabs>
      <w:spacing w:before="1080" w:after="480" w:line="288" w:lineRule="auto"/>
      <w:ind w:left="360" w:hanging="360"/>
      <w:jc w:val="center"/>
      <w:outlineLvl w:val="9"/>
    </w:pPr>
    <w:rPr>
      <w:rFonts w:ascii="Times" w:hAnsi="Times"/>
      <w:caps/>
      <w:sz w:val="28"/>
    </w:rPr>
  </w:style>
  <w:style w:type="paragraph" w:styleId="TOC9">
    <w:name w:val="toc 9"/>
    <w:basedOn w:val="Normal"/>
    <w:next w:val="Normal"/>
    <w:autoRedefine/>
    <w:semiHidden/>
    <w:rsid w:val="0008342F"/>
    <w:pPr>
      <w:tabs>
        <w:tab w:val="clear" w:pos="794"/>
        <w:tab w:val="clear" w:pos="1191"/>
        <w:tab w:val="clear" w:pos="1588"/>
        <w:tab w:val="clear" w:pos="1985"/>
      </w:tabs>
      <w:ind w:left="1920"/>
    </w:pPr>
  </w:style>
  <w:style w:type="paragraph" w:customStyle="1" w:styleId="Normalaftertitle0">
    <w:name w:val="Normal after title"/>
    <w:basedOn w:val="Normal"/>
    <w:next w:val="Normal"/>
    <w:rsid w:val="0008342F"/>
    <w:pPr>
      <w:spacing w:before="280"/>
    </w:pPr>
  </w:style>
  <w:style w:type="paragraph" w:customStyle="1" w:styleId="FigureTitle">
    <w:name w:val="Figure Title"/>
    <w:basedOn w:val="Normal"/>
    <w:next w:val="Normal"/>
    <w:rsid w:val="00BB7B5D"/>
    <w:pPr>
      <w:keepNext/>
      <w:keepLines/>
      <w:pBdr>
        <w:top w:val="single" w:sz="18" w:space="10" w:color="auto"/>
      </w:pBdr>
      <w:shd w:val="clear" w:color="00FFFF" w:fill="auto"/>
      <w:tabs>
        <w:tab w:val="clear" w:pos="794"/>
        <w:tab w:val="clear" w:pos="1191"/>
        <w:tab w:val="clear" w:pos="1588"/>
        <w:tab w:val="clear" w:pos="1985"/>
        <w:tab w:val="left" w:pos="170"/>
      </w:tabs>
      <w:overflowPunct/>
      <w:autoSpaceDE/>
      <w:autoSpaceDN/>
      <w:adjustRightInd/>
      <w:spacing w:before="0"/>
      <w:ind w:firstLine="0"/>
      <w:textAlignment w:val="auto"/>
    </w:pPr>
    <w:rPr>
      <w:b/>
      <w:lang w:val="en-US"/>
    </w:rPr>
  </w:style>
  <w:style w:type="paragraph" w:customStyle="1" w:styleId="FigureSource">
    <w:name w:val="Figure Source"/>
    <w:basedOn w:val="Normal"/>
    <w:next w:val="Normal"/>
    <w:rsid w:val="009E7F03"/>
    <w:pPr>
      <w:keepNext/>
      <w:pBdr>
        <w:bottom w:val="single" w:sz="18" w:space="10" w:color="auto"/>
      </w:pBdr>
      <w:shd w:val="clear" w:color="00FFFF" w:fill="auto"/>
      <w:tabs>
        <w:tab w:val="clear" w:pos="794"/>
        <w:tab w:val="clear" w:pos="1191"/>
        <w:tab w:val="clear" w:pos="1588"/>
        <w:tab w:val="clear" w:pos="1985"/>
        <w:tab w:val="left" w:pos="567"/>
      </w:tabs>
      <w:overflowPunct/>
      <w:autoSpaceDE/>
      <w:autoSpaceDN/>
      <w:adjustRightInd/>
      <w:spacing w:before="0"/>
      <w:ind w:left="568" w:hanging="568"/>
      <w:textAlignment w:val="auto"/>
    </w:pPr>
    <w:rPr>
      <w:rFonts w:ascii="Times" w:hAnsi="Times"/>
      <w:sz w:val="16"/>
      <w:lang w:val="en-US"/>
    </w:rPr>
  </w:style>
  <w:style w:type="paragraph" w:customStyle="1" w:styleId="TableSource">
    <w:name w:val="Table Source"/>
    <w:basedOn w:val="Normal"/>
    <w:next w:val="Normal"/>
    <w:rsid w:val="0008342F"/>
    <w:pPr>
      <w:keepNext/>
      <w:tabs>
        <w:tab w:val="clear" w:pos="794"/>
        <w:tab w:val="clear" w:pos="1191"/>
        <w:tab w:val="clear" w:pos="1588"/>
        <w:tab w:val="clear" w:pos="1985"/>
        <w:tab w:val="left" w:pos="851"/>
      </w:tabs>
      <w:spacing w:before="80"/>
    </w:pPr>
    <w:rPr>
      <w:sz w:val="16"/>
      <w:lang w:val="en-US"/>
    </w:rPr>
  </w:style>
  <w:style w:type="paragraph" w:styleId="Title">
    <w:name w:val="Title"/>
    <w:basedOn w:val="Normal"/>
    <w:qFormat/>
    <w:rsid w:val="0008342F"/>
    <w:pPr>
      <w:tabs>
        <w:tab w:val="clear" w:pos="794"/>
        <w:tab w:val="clear" w:pos="1191"/>
        <w:tab w:val="clear" w:pos="1588"/>
        <w:tab w:val="clear" w:pos="1985"/>
      </w:tabs>
      <w:overflowPunct/>
      <w:autoSpaceDE/>
      <w:autoSpaceDN/>
      <w:adjustRightInd/>
      <w:spacing w:before="0"/>
      <w:jc w:val="center"/>
      <w:textAlignment w:val="auto"/>
    </w:pPr>
    <w:rPr>
      <w:b/>
      <w:sz w:val="32"/>
      <w:szCs w:val="24"/>
      <w:lang w:val="en-US"/>
    </w:rPr>
  </w:style>
  <w:style w:type="paragraph" w:customStyle="1" w:styleId="headfoot">
    <w:name w:val="head_foot"/>
    <w:basedOn w:val="Normal"/>
    <w:next w:val="Normal"/>
    <w:rsid w:val="0008342F"/>
    <w:pPr>
      <w:tabs>
        <w:tab w:val="clear" w:pos="794"/>
        <w:tab w:val="clear" w:pos="1191"/>
        <w:tab w:val="clear" w:pos="1588"/>
        <w:tab w:val="clear" w:pos="1985"/>
      </w:tabs>
      <w:spacing w:before="0"/>
    </w:pPr>
    <w:rPr>
      <w:color w:val="FF0000"/>
      <w:sz w:val="8"/>
      <w:lang w:val="en-US"/>
    </w:rPr>
  </w:style>
  <w:style w:type="paragraph" w:customStyle="1" w:styleId="heading">
    <w:name w:val="heading"/>
    <w:basedOn w:val="Normal"/>
    <w:rsid w:val="00F97148"/>
    <w:pPr>
      <w:tabs>
        <w:tab w:val="clear" w:pos="794"/>
        <w:tab w:val="clear" w:pos="1191"/>
        <w:tab w:val="clear" w:pos="1588"/>
        <w:tab w:val="clear" w:pos="1985"/>
      </w:tabs>
      <w:overflowPunct/>
      <w:autoSpaceDE/>
      <w:autoSpaceDN/>
      <w:adjustRightInd/>
      <w:spacing w:after="120"/>
      <w:jc w:val="left"/>
      <w:textAlignment w:val="auto"/>
    </w:pPr>
    <w:rPr>
      <w:rFonts w:ascii="Univers (W1)" w:hAnsi="Univers (W1)"/>
      <w:b/>
      <w:sz w:val="20"/>
      <w:lang w:val="en-US"/>
    </w:rPr>
  </w:style>
  <w:style w:type="paragraph" w:customStyle="1" w:styleId="TableHead">
    <w:name w:val="Table_Head"/>
    <w:basedOn w:val="Normal"/>
    <w:rsid w:val="00833081"/>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ind w:firstLine="0"/>
      <w:jc w:val="center"/>
    </w:pPr>
    <w:rPr>
      <w:b/>
    </w:rPr>
  </w:style>
  <w:style w:type="paragraph" w:customStyle="1" w:styleId="TableText">
    <w:name w:val="Table_Text"/>
    <w:basedOn w:val="Normal"/>
    <w:rsid w:val="00F65F3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firstLine="0"/>
      <w:jc w:val="left"/>
    </w:pPr>
  </w:style>
  <w:style w:type="paragraph" w:customStyle="1" w:styleId="FigureLegend0">
    <w:name w:val="Figure_Legend"/>
    <w:basedOn w:val="Normal"/>
    <w:next w:val="Normal"/>
    <w:rsid w:val="009E7F03"/>
    <w:pPr>
      <w:keepNext/>
      <w:spacing w:before="113"/>
      <w:jc w:val="left"/>
    </w:pPr>
    <w:rPr>
      <w:sz w:val="18"/>
      <w:lang w:val="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
    <w:basedOn w:val="DefaultParagraphFont"/>
    <w:link w:val="FootnoteText"/>
    <w:rsid w:val="004D32FC"/>
    <w:rPr>
      <w:rFonts w:ascii="Times New Roman" w:eastAsia="SimSun" w:hAnsi="Times New Roman"/>
      <w:sz w:val="18"/>
      <w:lang w:eastAsia="en-US"/>
    </w:rPr>
  </w:style>
  <w:style w:type="character" w:customStyle="1" w:styleId="enumlev1Char">
    <w:name w:val="enumlev1 Char"/>
    <w:basedOn w:val="DefaultParagraphFont"/>
    <w:link w:val="enumlev1"/>
    <w:rsid w:val="00337912"/>
    <w:rPr>
      <w:rFonts w:ascii="Times New Roman" w:hAnsi="Times New Roman"/>
      <w:sz w:val="22"/>
      <w:lang w:val="en-GB" w:eastAsia="en-US"/>
    </w:rPr>
  </w:style>
  <w:style w:type="paragraph" w:customStyle="1" w:styleId="AnnexNoTitle0">
    <w:name w:val="Annex_NoTitle"/>
    <w:basedOn w:val="Normal"/>
    <w:next w:val="Normalaftertitle"/>
    <w:rsid w:val="007B61BD"/>
    <w:pPr>
      <w:keepNext/>
      <w:keepLines/>
      <w:snapToGrid w:val="0"/>
      <w:spacing w:before="480" w:line="316" w:lineRule="exact"/>
      <w:ind w:firstLine="0"/>
      <w:jc w:val="center"/>
    </w:pPr>
    <w:rPr>
      <w:rFonts w:eastAsia="Times New Roman"/>
      <w:b/>
      <w:bCs/>
      <w:sz w:val="28"/>
    </w:rPr>
  </w:style>
  <w:style w:type="paragraph" w:customStyle="1" w:styleId="Figuretitle0">
    <w:name w:val="Figure_title"/>
    <w:basedOn w:val="Normal"/>
    <w:next w:val="Normal"/>
    <w:rsid w:val="007B61BD"/>
    <w:pPr>
      <w:keepLines/>
      <w:snapToGrid w:val="0"/>
      <w:spacing w:before="0" w:after="120" w:line="316" w:lineRule="exact"/>
      <w:ind w:firstLine="0"/>
      <w:jc w:val="center"/>
    </w:pPr>
    <w:rPr>
      <w:rFonts w:eastAsia="Times New Roman"/>
      <w:b/>
      <w:bCs/>
      <w:sz w:val="24"/>
    </w:rPr>
  </w:style>
  <w:style w:type="paragraph" w:customStyle="1" w:styleId="Tabletitle">
    <w:name w:val="Table_title"/>
    <w:basedOn w:val="Normal"/>
    <w:next w:val="Normal"/>
    <w:rsid w:val="007B61BD"/>
    <w:pPr>
      <w:keepNext/>
      <w:keepLines/>
      <w:snapToGrid w:val="0"/>
      <w:spacing w:before="0" w:after="120" w:line="316" w:lineRule="exact"/>
      <w:ind w:firstLine="0"/>
      <w:jc w:val="center"/>
    </w:pPr>
    <w:rPr>
      <w:rFonts w:eastAsia="Times New Roman"/>
      <w:b/>
      <w:bCs/>
      <w:sz w:val="24"/>
    </w:rPr>
  </w:style>
  <w:style w:type="character" w:styleId="Hyperlink">
    <w:name w:val="Hyperlink"/>
    <w:aliases w:val="CEO_Hyperlink"/>
    <w:basedOn w:val="DefaultParagraphFont"/>
    <w:uiPriority w:val="99"/>
    <w:rsid w:val="000E2610"/>
    <w:rPr>
      <w:color w:val="0000FF"/>
      <w:u w:val="single"/>
    </w:rPr>
  </w:style>
  <w:style w:type="paragraph" w:customStyle="1" w:styleId="a">
    <w:name w:val="图"/>
    <w:basedOn w:val="Normal"/>
    <w:rsid w:val="000E2610"/>
    <w:pPr>
      <w:keepLines/>
      <w:topLinePunct/>
      <w:autoSpaceDE/>
      <w:autoSpaceDN/>
      <w:spacing w:before="480" w:after="40"/>
      <w:ind w:firstLine="0"/>
      <w:jc w:val="center"/>
      <w:textAlignment w:val="auto"/>
    </w:pPr>
    <w:rPr>
      <w:caps/>
      <w:sz w:val="20"/>
      <w:lang w:val="fr-FR"/>
    </w:rPr>
  </w:style>
  <w:style w:type="paragraph" w:customStyle="1" w:styleId="a0">
    <w:name w:val="图说"/>
    <w:basedOn w:val="Normal"/>
    <w:rsid w:val="000E2610"/>
    <w:pPr>
      <w:topLinePunct/>
      <w:autoSpaceDE/>
      <w:autoSpaceDN/>
      <w:adjustRightInd/>
      <w:spacing w:before="0"/>
      <w:ind w:firstLineChars="200" w:firstLine="448"/>
      <w:jc w:val="center"/>
      <w:textAlignment w:val="auto"/>
    </w:pPr>
    <w:rPr>
      <w:kern w:val="19"/>
      <w:sz w:val="19"/>
      <w:lang w:eastAsia="zh-CN"/>
    </w:rPr>
  </w:style>
  <w:style w:type="paragraph" w:customStyle="1" w:styleId="a1">
    <w:name w:val="表题"/>
    <w:basedOn w:val="Normal"/>
    <w:rsid w:val="000E2610"/>
    <w:pPr>
      <w:widowControl w:val="0"/>
      <w:kinsoku w:val="0"/>
      <w:topLinePunct/>
      <w:autoSpaceDE/>
      <w:autoSpaceDN/>
      <w:spacing w:before="0" w:after="120"/>
      <w:ind w:firstLine="0"/>
      <w:jc w:val="center"/>
      <w:textAlignment w:val="auto"/>
    </w:pPr>
    <w:rPr>
      <w:b/>
      <w:sz w:val="19"/>
      <w:lang w:val="en-US" w:eastAsia="zh-CN"/>
    </w:rPr>
  </w:style>
  <w:style w:type="paragraph" w:customStyle="1" w:styleId="a2">
    <w:name w:val="表文"/>
    <w:basedOn w:val="TableText"/>
    <w:rsid w:val="000E2610"/>
    <w:pPr>
      <w:topLinePunct/>
      <w:autoSpaceDE/>
      <w:autoSpaceDN/>
      <w:snapToGrid w:val="0"/>
      <w:jc w:val="center"/>
      <w:textAlignment w:val="auto"/>
    </w:pPr>
    <w:rPr>
      <w:sz w:val="19"/>
      <w:lang w:val="fr-FR" w:eastAsia="zh-CN"/>
    </w:rPr>
  </w:style>
  <w:style w:type="paragraph" w:customStyle="1" w:styleId="CEONormal">
    <w:name w:val="CEO_Normal"/>
    <w:link w:val="CEONormalChar"/>
    <w:rsid w:val="000E2610"/>
    <w:pPr>
      <w:spacing w:before="120"/>
    </w:pPr>
    <w:rPr>
      <w:rFonts w:ascii="Verdana" w:eastAsia="SimSun" w:hAnsi="Verdana"/>
      <w:sz w:val="19"/>
      <w:szCs w:val="19"/>
      <w:lang w:val="en-GB" w:eastAsia="en-US"/>
    </w:rPr>
  </w:style>
  <w:style w:type="character" w:customStyle="1" w:styleId="CEONormalChar">
    <w:name w:val="CEO_Normal Char"/>
    <w:basedOn w:val="DefaultParagraphFont"/>
    <w:link w:val="CEONormal"/>
    <w:rsid w:val="000E2610"/>
    <w:rPr>
      <w:rFonts w:ascii="Verdana" w:eastAsia="SimSun" w:hAnsi="Verdana"/>
      <w:sz w:val="19"/>
      <w:szCs w:val="19"/>
      <w:lang w:val="en-GB" w:eastAsia="en-US"/>
    </w:rPr>
  </w:style>
  <w:style w:type="numbering" w:customStyle="1" w:styleId="ListNo">
    <w:name w:val="List No"/>
    <w:uiPriority w:val="99"/>
    <w:semiHidden/>
    <w:unhideWhenUsed/>
    <w:rsid w:val="005D69FA"/>
  </w:style>
  <w:style w:type="paragraph" w:customStyle="1" w:styleId="Artheading">
    <w:name w:val="Art_heading"/>
    <w:basedOn w:val="Normal"/>
    <w:next w:val="Normalaftertitle"/>
    <w:rsid w:val="005D69FA"/>
    <w:pPr>
      <w:spacing w:before="480"/>
      <w:ind w:firstLine="0"/>
      <w:jc w:val="center"/>
    </w:pPr>
    <w:rPr>
      <w:b/>
      <w:sz w:val="28"/>
    </w:rPr>
  </w:style>
  <w:style w:type="paragraph" w:customStyle="1" w:styleId="ASN1">
    <w:name w:val="ASN.1"/>
    <w:basedOn w:val="Normal"/>
    <w:rsid w:val="005D69FA"/>
    <w:pPr>
      <w:tabs>
        <w:tab w:val="left" w:pos="567"/>
        <w:tab w:val="left" w:pos="1134"/>
        <w:tab w:val="left" w:pos="1701"/>
        <w:tab w:val="left" w:pos="2268"/>
        <w:tab w:val="left" w:pos="2835"/>
        <w:tab w:val="left" w:pos="3402"/>
        <w:tab w:val="left" w:pos="3969"/>
        <w:tab w:val="left" w:pos="4536"/>
        <w:tab w:val="left" w:pos="5103"/>
        <w:tab w:val="left" w:pos="5670"/>
      </w:tabs>
      <w:spacing w:before="0"/>
      <w:ind w:firstLine="0"/>
      <w:jc w:val="left"/>
    </w:pPr>
    <w:rPr>
      <w:rFonts w:ascii="Courier New" w:hAnsi="Courier New"/>
      <w:b/>
      <w:noProof/>
      <w:sz w:val="20"/>
    </w:rPr>
  </w:style>
  <w:style w:type="paragraph" w:customStyle="1" w:styleId="Call">
    <w:name w:val="Call"/>
    <w:basedOn w:val="Normal"/>
    <w:next w:val="Normal"/>
    <w:rsid w:val="005D69FA"/>
    <w:pPr>
      <w:keepNext/>
      <w:keepLines/>
      <w:spacing w:before="160"/>
      <w:ind w:left="794" w:firstLine="0"/>
      <w:jc w:val="left"/>
    </w:pPr>
    <w:rPr>
      <w:i/>
      <w:sz w:val="24"/>
    </w:rPr>
  </w:style>
  <w:style w:type="character" w:styleId="EndnoteReference">
    <w:name w:val="endnote reference"/>
    <w:basedOn w:val="DefaultParagraphFont"/>
    <w:rsid w:val="005D69FA"/>
    <w:rPr>
      <w:vertAlign w:val="superscript"/>
    </w:rPr>
  </w:style>
  <w:style w:type="paragraph" w:customStyle="1" w:styleId="Figurewithouttitle">
    <w:name w:val="Figure_without_title"/>
    <w:basedOn w:val="Normal"/>
    <w:next w:val="Normalaftertitle"/>
    <w:rsid w:val="005D69FA"/>
    <w:pPr>
      <w:keepLines/>
      <w:spacing w:before="240" w:after="120"/>
      <w:ind w:firstLine="0"/>
      <w:jc w:val="center"/>
    </w:pPr>
    <w:rPr>
      <w:sz w:val="24"/>
    </w:rPr>
  </w:style>
  <w:style w:type="paragraph" w:customStyle="1" w:styleId="FirstFooter">
    <w:name w:val="FirstFooter"/>
    <w:basedOn w:val="Footer"/>
    <w:rsid w:val="005D69FA"/>
    <w:pPr>
      <w:tabs>
        <w:tab w:val="clear" w:pos="5954"/>
        <w:tab w:val="clear" w:pos="9639"/>
      </w:tabs>
      <w:overflowPunct/>
      <w:autoSpaceDE/>
      <w:autoSpaceDN/>
      <w:adjustRightInd/>
      <w:spacing w:before="40"/>
      <w:ind w:firstLine="0"/>
      <w:jc w:val="left"/>
      <w:textAlignment w:val="auto"/>
    </w:pPr>
    <w:rPr>
      <w:caps w:val="0"/>
      <w:noProof w:val="0"/>
    </w:rPr>
  </w:style>
  <w:style w:type="paragraph" w:customStyle="1" w:styleId="Formal">
    <w:name w:val="Formal"/>
    <w:basedOn w:val="ASN1"/>
    <w:rsid w:val="005D69FA"/>
    <w:rPr>
      <w:b w:val="0"/>
    </w:rPr>
  </w:style>
  <w:style w:type="paragraph" w:customStyle="1" w:styleId="QuestionNoBR">
    <w:name w:val="Question_No_BR"/>
    <w:basedOn w:val="RecNoBR"/>
    <w:next w:val="Questiontitle"/>
    <w:rsid w:val="005D69FA"/>
    <w:pPr>
      <w:ind w:firstLine="0"/>
    </w:pPr>
  </w:style>
  <w:style w:type="paragraph" w:customStyle="1" w:styleId="Repdate">
    <w:name w:val="Rep_date"/>
    <w:basedOn w:val="Recdate"/>
    <w:next w:val="Normalaftertitle"/>
    <w:rsid w:val="005D69FA"/>
  </w:style>
  <w:style w:type="paragraph" w:customStyle="1" w:styleId="RepNo">
    <w:name w:val="Rep_No"/>
    <w:basedOn w:val="RecNo"/>
    <w:next w:val="Reptitle"/>
    <w:rsid w:val="005D69FA"/>
    <w:pPr>
      <w:ind w:firstLine="0"/>
      <w:jc w:val="left"/>
    </w:pPr>
  </w:style>
  <w:style w:type="paragraph" w:customStyle="1" w:styleId="RepNoBR">
    <w:name w:val="Rep_No_BR"/>
    <w:basedOn w:val="RecNoBR"/>
    <w:next w:val="Reptitle"/>
    <w:rsid w:val="005D69FA"/>
    <w:pPr>
      <w:ind w:firstLine="0"/>
    </w:pPr>
  </w:style>
  <w:style w:type="paragraph" w:customStyle="1" w:styleId="Repref">
    <w:name w:val="Rep_ref"/>
    <w:basedOn w:val="Recref"/>
    <w:next w:val="Repdate"/>
    <w:rsid w:val="005D69FA"/>
    <w:pPr>
      <w:ind w:firstLine="0"/>
    </w:pPr>
    <w:rPr>
      <w:sz w:val="24"/>
    </w:rPr>
  </w:style>
  <w:style w:type="paragraph" w:customStyle="1" w:styleId="Reptitle">
    <w:name w:val="Rep_title"/>
    <w:basedOn w:val="Rectitle"/>
    <w:next w:val="Repref"/>
    <w:rsid w:val="005D69FA"/>
    <w:pPr>
      <w:ind w:firstLine="0"/>
    </w:pPr>
  </w:style>
  <w:style w:type="paragraph" w:customStyle="1" w:styleId="ResNoBR">
    <w:name w:val="Res_No_BR"/>
    <w:basedOn w:val="RecNoBR"/>
    <w:next w:val="Restitle"/>
    <w:rsid w:val="005D69FA"/>
    <w:pPr>
      <w:ind w:firstLine="0"/>
    </w:pPr>
  </w:style>
  <w:style w:type="paragraph" w:customStyle="1" w:styleId="FooterSpecial">
    <w:name w:val="Footer Special"/>
    <w:basedOn w:val="Footer"/>
    <w:rsid w:val="005D69FA"/>
    <w:pPr>
      <w:tabs>
        <w:tab w:val="left" w:pos="567"/>
        <w:tab w:val="left" w:pos="1134"/>
        <w:tab w:val="left" w:pos="1701"/>
        <w:tab w:val="left" w:pos="2268"/>
        <w:tab w:val="left" w:pos="2835"/>
      </w:tabs>
      <w:ind w:firstLine="0"/>
    </w:pPr>
    <w:rPr>
      <w:caps w:val="0"/>
      <w:noProof w:val="0"/>
    </w:rPr>
  </w:style>
  <w:style w:type="paragraph" w:customStyle="1" w:styleId="Tablehead0">
    <w:name w:val="Table_head"/>
    <w:basedOn w:val="Normal"/>
    <w:next w:val="Tabletext0"/>
    <w:rsid w:val="005D69F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ind w:firstLine="0"/>
      <w:jc w:val="center"/>
    </w:pPr>
    <w:rPr>
      <w:b/>
    </w:rPr>
  </w:style>
  <w:style w:type="paragraph" w:customStyle="1" w:styleId="TableNoBR">
    <w:name w:val="Table_No_BR"/>
    <w:basedOn w:val="Normal"/>
    <w:next w:val="TabletitleBR"/>
    <w:rsid w:val="005D69FA"/>
    <w:pPr>
      <w:keepNext/>
      <w:spacing w:before="560" w:after="120"/>
      <w:ind w:firstLine="0"/>
      <w:jc w:val="center"/>
    </w:pPr>
    <w:rPr>
      <w:caps/>
      <w:sz w:val="24"/>
    </w:rPr>
  </w:style>
  <w:style w:type="paragraph" w:customStyle="1" w:styleId="Tabletext0">
    <w:name w:val="Table_text"/>
    <w:basedOn w:val="Normal"/>
    <w:rsid w:val="005D69F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firstLine="0"/>
      <w:jc w:val="left"/>
    </w:pPr>
  </w:style>
  <w:style w:type="paragraph" w:customStyle="1" w:styleId="TabletitleBR">
    <w:name w:val="Table_title_BR"/>
    <w:basedOn w:val="Normal"/>
    <w:next w:val="Tablehead0"/>
    <w:rsid w:val="005D69FA"/>
    <w:pPr>
      <w:keepNext/>
      <w:keepLines/>
      <w:spacing w:before="0" w:after="120"/>
      <w:ind w:firstLine="0"/>
      <w:jc w:val="center"/>
    </w:pPr>
    <w:rPr>
      <w:b/>
      <w:sz w:val="24"/>
    </w:rPr>
  </w:style>
  <w:style w:type="paragraph" w:customStyle="1" w:styleId="FiguretitleBR">
    <w:name w:val="Figure_title_BR"/>
    <w:basedOn w:val="TabletitleBR"/>
    <w:next w:val="Figurewithouttitle"/>
    <w:rsid w:val="005D69FA"/>
    <w:pPr>
      <w:keepNext w:val="0"/>
      <w:spacing w:after="480"/>
    </w:pPr>
  </w:style>
  <w:style w:type="paragraph" w:customStyle="1" w:styleId="FigureNoBR">
    <w:name w:val="Figure_No_BR"/>
    <w:basedOn w:val="Normal"/>
    <w:next w:val="FiguretitleBR"/>
    <w:rsid w:val="005D69FA"/>
    <w:pPr>
      <w:keepNext/>
      <w:keepLines/>
      <w:spacing w:before="480" w:after="120"/>
      <w:ind w:firstLine="0"/>
      <w:jc w:val="center"/>
    </w:pPr>
    <w:rPr>
      <w:caps/>
      <w:sz w:val="24"/>
    </w:rPr>
  </w:style>
  <w:style w:type="paragraph" w:styleId="BodyText">
    <w:name w:val="Body Text"/>
    <w:basedOn w:val="Normal"/>
    <w:link w:val="BodyTextChar"/>
    <w:rsid w:val="005D69FA"/>
    <w:pPr>
      <w:ind w:firstLine="0"/>
      <w:textAlignment w:val="auto"/>
    </w:pPr>
    <w:rPr>
      <w:rFonts w:eastAsia="Times New Roman"/>
      <w:sz w:val="24"/>
    </w:rPr>
  </w:style>
  <w:style w:type="character" w:customStyle="1" w:styleId="BodyTextChar">
    <w:name w:val="Body Text Char"/>
    <w:basedOn w:val="DefaultParagraphFont"/>
    <w:link w:val="BodyText"/>
    <w:rsid w:val="005D69FA"/>
    <w:rPr>
      <w:rFonts w:ascii="Times New Roman" w:eastAsia="Times New Roman" w:hAnsi="Times New Roman"/>
      <w:sz w:val="24"/>
      <w:lang w:val="en-GB" w:eastAsia="en-US"/>
    </w:rPr>
  </w:style>
  <w:style w:type="character" w:customStyle="1" w:styleId="Heading1Char">
    <w:name w:val="Heading 1 Char"/>
    <w:basedOn w:val="DefaultParagraphFont"/>
    <w:link w:val="Heading1"/>
    <w:rsid w:val="005D69FA"/>
    <w:rPr>
      <w:rFonts w:ascii="Times New Roman" w:eastAsia="SimSun" w:hAnsi="Times New Roman"/>
      <w:b/>
      <w:sz w:val="24"/>
      <w:lang w:val="en-GB" w:eastAsia="en-US"/>
    </w:rPr>
  </w:style>
  <w:style w:type="character" w:customStyle="1" w:styleId="Heading2Char">
    <w:name w:val="Heading 2 Char"/>
    <w:basedOn w:val="Heading1Char"/>
    <w:link w:val="Heading2"/>
    <w:rsid w:val="005D69FA"/>
  </w:style>
  <w:style w:type="paragraph" w:customStyle="1" w:styleId="CEOcontributionH1">
    <w:name w:val="CEO_contributionH1"/>
    <w:basedOn w:val="Normal"/>
    <w:next w:val="CEONormal"/>
    <w:rsid w:val="005D69FA"/>
    <w:pPr>
      <w:keepNext/>
      <w:keepLines/>
      <w:tabs>
        <w:tab w:val="clear" w:pos="794"/>
        <w:tab w:val="clear" w:pos="1191"/>
        <w:tab w:val="clear" w:pos="1588"/>
        <w:tab w:val="clear" w:pos="1985"/>
      </w:tabs>
      <w:overflowPunct/>
      <w:autoSpaceDE/>
      <w:autoSpaceDN/>
      <w:adjustRightInd/>
      <w:spacing w:before="480" w:after="120"/>
      <w:ind w:firstLine="0"/>
      <w:jc w:val="left"/>
      <w:textAlignment w:val="auto"/>
    </w:pPr>
    <w:rPr>
      <w:rFonts w:ascii="Verdana" w:eastAsia="SimHei" w:hAnsi="Verdana" w:cs="Simplified Arabic"/>
      <w:b/>
      <w:sz w:val="19"/>
      <w:szCs w:val="19"/>
    </w:rPr>
  </w:style>
  <w:style w:type="paragraph" w:customStyle="1" w:styleId="CEOSummaryStartHere">
    <w:name w:val="CEO_Summary_StartHere"/>
    <w:rsid w:val="005D69FA"/>
    <w:pPr>
      <w:spacing w:before="120" w:after="120"/>
      <w:jc w:val="center"/>
    </w:pPr>
    <w:rPr>
      <w:rFonts w:ascii="Verdana" w:eastAsia="SimHei" w:hAnsi="Verdana" w:cs="Simplified Arabic"/>
      <w:bCs/>
      <w:sz w:val="16"/>
      <w:szCs w:val="16"/>
      <w:lang w:val="fr-FR"/>
    </w:rPr>
  </w:style>
  <w:style w:type="table" w:styleId="TableGrid">
    <w:name w:val="Table Grid"/>
    <w:basedOn w:val="TableNormal"/>
    <w:rsid w:val="005D69FA"/>
    <w:pPr>
      <w:spacing w:before="120" w:after="120"/>
    </w:pPr>
    <w:rPr>
      <w:rFonts w:ascii="Times New Roman" w:eastAsia="SimSu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EOFooterContact2-3">
    <w:name w:val="CEO_FooterContact2-3"/>
    <w:basedOn w:val="Normal"/>
    <w:rsid w:val="005D69FA"/>
    <w:pPr>
      <w:tabs>
        <w:tab w:val="clear" w:pos="794"/>
        <w:tab w:val="clear" w:pos="1191"/>
        <w:tab w:val="clear" w:pos="1588"/>
        <w:tab w:val="clear" w:pos="1985"/>
      </w:tabs>
      <w:overflowPunct/>
      <w:autoSpaceDE/>
      <w:autoSpaceDN/>
      <w:adjustRightInd/>
      <w:spacing w:before="0"/>
      <w:ind w:left="3827" w:hanging="2268"/>
      <w:jc w:val="left"/>
      <w:textAlignment w:val="auto"/>
    </w:pPr>
    <w:rPr>
      <w:rFonts w:ascii="Verdana" w:hAnsi="Verdana"/>
      <w:sz w:val="16"/>
      <w:szCs w:val="16"/>
    </w:rPr>
  </w:style>
  <w:style w:type="paragraph" w:customStyle="1" w:styleId="CEOFooterContact1">
    <w:name w:val="CEO_FooterContact1"/>
    <w:basedOn w:val="Normal"/>
    <w:next w:val="CEOFooterContact2-3"/>
    <w:rsid w:val="005D69FA"/>
    <w:pPr>
      <w:pBdr>
        <w:top w:val="single" w:sz="4" w:space="5" w:color="auto"/>
      </w:pBdr>
      <w:tabs>
        <w:tab w:val="clear" w:pos="794"/>
        <w:tab w:val="clear" w:pos="1191"/>
        <w:tab w:val="clear" w:pos="1588"/>
        <w:tab w:val="clear" w:pos="1985"/>
        <w:tab w:val="left" w:pos="1560"/>
      </w:tabs>
      <w:overflowPunct/>
      <w:autoSpaceDE/>
      <w:autoSpaceDN/>
      <w:adjustRightInd/>
      <w:ind w:left="3827" w:hanging="3827"/>
      <w:jc w:val="left"/>
      <w:textAlignment w:val="auto"/>
    </w:pPr>
    <w:rPr>
      <w:rFonts w:ascii="Verdana" w:hAnsi="Verdana"/>
      <w:sz w:val="16"/>
      <w:szCs w:val="16"/>
    </w:rPr>
  </w:style>
  <w:style w:type="paragraph" w:customStyle="1" w:styleId="Mos-NormalBold">
    <w:name w:val="Mos-NormalBold"/>
    <w:basedOn w:val="Normal"/>
    <w:rsid w:val="005D69FA"/>
    <w:pPr>
      <w:tabs>
        <w:tab w:val="clear" w:pos="794"/>
        <w:tab w:val="clear" w:pos="1191"/>
        <w:tab w:val="clear" w:pos="1588"/>
        <w:tab w:val="clear" w:pos="1985"/>
        <w:tab w:val="left" w:pos="3660"/>
        <w:tab w:val="left" w:pos="4253"/>
        <w:tab w:val="left" w:pos="5529"/>
      </w:tabs>
      <w:overflowPunct/>
      <w:autoSpaceDE/>
      <w:autoSpaceDN/>
      <w:snapToGrid w:val="0"/>
      <w:spacing w:after="120"/>
      <w:ind w:firstLine="0"/>
      <w:jc w:val="left"/>
      <w:textAlignment w:val="auto"/>
    </w:pPr>
    <w:rPr>
      <w:rFonts w:ascii="Verdana" w:hAnsi="Verdana" w:cs="Traditional Arabic"/>
      <w:b/>
      <w:sz w:val="18"/>
      <w:szCs w:val="28"/>
    </w:rPr>
  </w:style>
  <w:style w:type="paragraph" w:customStyle="1" w:styleId="CEOSourceTitleDetails">
    <w:name w:val="CEO_SourceTitleDetails"/>
    <w:basedOn w:val="Normal"/>
    <w:rsid w:val="005D69FA"/>
    <w:pPr>
      <w:tabs>
        <w:tab w:val="clear" w:pos="794"/>
        <w:tab w:val="clear" w:pos="1191"/>
        <w:tab w:val="clear" w:pos="1588"/>
        <w:tab w:val="clear" w:pos="1985"/>
      </w:tabs>
      <w:overflowPunct/>
      <w:autoSpaceDE/>
      <w:autoSpaceDN/>
      <w:adjustRightInd/>
      <w:spacing w:after="120"/>
      <w:ind w:firstLine="0"/>
      <w:jc w:val="left"/>
      <w:textAlignment w:val="auto"/>
    </w:pPr>
    <w:rPr>
      <w:rFonts w:ascii="Verdana" w:eastAsia="SimHei" w:hAnsi="Verdana" w:cs="Simplified Arabic"/>
      <w:bCs/>
      <w:sz w:val="19"/>
      <w:szCs w:val="19"/>
    </w:rPr>
  </w:style>
  <w:style w:type="paragraph" w:customStyle="1" w:styleId="CEORequiredAction">
    <w:name w:val="CEO_RequiredAction"/>
    <w:basedOn w:val="CEONormal"/>
    <w:rsid w:val="005D69FA"/>
    <w:pPr>
      <w:tabs>
        <w:tab w:val="left" w:pos="1928"/>
      </w:tabs>
      <w:overflowPunct w:val="0"/>
      <w:autoSpaceDE w:val="0"/>
      <w:autoSpaceDN w:val="0"/>
      <w:adjustRightInd w:val="0"/>
      <w:spacing w:before="60"/>
      <w:ind w:left="425" w:right="-143" w:firstLineChars="200" w:firstLine="480"/>
      <w:textAlignment w:val="baseline"/>
    </w:pPr>
    <w:rPr>
      <w:rFonts w:ascii="Times New Roman" w:hAnsi="Times New Roman"/>
      <w:b/>
      <w:bCs/>
      <w:sz w:val="24"/>
      <w:szCs w:val="24"/>
      <w:lang w:val="en-US" w:eastAsia="zh-CN"/>
    </w:rPr>
  </w:style>
  <w:style w:type="paragraph" w:customStyle="1" w:styleId="MOS-SGHeader">
    <w:name w:val="MOS-SGHeader"/>
    <w:basedOn w:val="Normal"/>
    <w:rsid w:val="005D69FA"/>
    <w:pPr>
      <w:framePr w:hSpace="181" w:vSpace="181" w:wrap="around" w:hAnchor="margin" w:xAlign="center" w:y="285"/>
      <w:spacing w:before="360" w:after="48" w:line="240" w:lineRule="atLeast"/>
      <w:ind w:firstLine="0"/>
      <w:suppressOverlap/>
      <w:jc w:val="left"/>
    </w:pPr>
    <w:rPr>
      <w:rFonts w:ascii="Verdana" w:hAnsi="Verdana" w:cs="Times"/>
      <w:b/>
      <w:position w:val="6"/>
      <w:sz w:val="26"/>
      <w:szCs w:val="26"/>
      <w:lang w:val="es-ES_tradnl"/>
    </w:rPr>
  </w:style>
  <w:style w:type="paragraph" w:customStyle="1" w:styleId="MOSSourceTitle">
    <w:name w:val="MOSSource_Title"/>
    <w:basedOn w:val="Normal"/>
    <w:rsid w:val="005D69FA"/>
    <w:pPr>
      <w:framePr w:hSpace="181" w:vSpace="181" w:wrap="around" w:hAnchor="margin" w:xAlign="center" w:y="285"/>
      <w:spacing w:before="60" w:after="60"/>
      <w:ind w:firstLine="0"/>
      <w:suppressOverlap/>
      <w:jc w:val="left"/>
    </w:pPr>
    <w:rPr>
      <w:rFonts w:ascii="Verdana" w:hAnsi="Verdana"/>
      <w:b/>
      <w:bCs/>
      <w:sz w:val="18"/>
    </w:rPr>
  </w:style>
  <w:style w:type="paragraph" w:customStyle="1" w:styleId="MOSQuestionName">
    <w:name w:val="MOSQuestionName"/>
    <w:basedOn w:val="Normal"/>
    <w:link w:val="MOSQuestionNameChar"/>
    <w:rsid w:val="005D69FA"/>
    <w:pPr>
      <w:tabs>
        <w:tab w:val="clear" w:pos="794"/>
        <w:tab w:val="clear" w:pos="1191"/>
        <w:tab w:val="clear" w:pos="1588"/>
        <w:tab w:val="clear" w:pos="1985"/>
      </w:tabs>
      <w:overflowPunct/>
      <w:autoSpaceDE/>
      <w:autoSpaceDN/>
      <w:adjustRightInd/>
      <w:spacing w:after="120"/>
      <w:ind w:firstLine="0"/>
      <w:jc w:val="left"/>
      <w:textAlignment w:val="auto"/>
    </w:pPr>
    <w:rPr>
      <w:rFonts w:ascii="Verdana" w:hAnsi="Verdana" w:cs="Traditional Arabic"/>
      <w:b/>
      <w:bCs/>
      <w:sz w:val="18"/>
      <w:szCs w:val="28"/>
    </w:rPr>
  </w:style>
  <w:style w:type="paragraph" w:customStyle="1" w:styleId="MOSMeetingName">
    <w:name w:val="MOSMeetingName"/>
    <w:basedOn w:val="Normal"/>
    <w:rsid w:val="005D69FA"/>
    <w:pPr>
      <w:framePr w:hSpace="181" w:vSpace="181" w:wrap="around" w:hAnchor="margin" w:xAlign="center" w:y="285"/>
      <w:tabs>
        <w:tab w:val="left" w:pos="851"/>
      </w:tabs>
      <w:spacing w:line="240" w:lineRule="atLeast"/>
      <w:ind w:firstLine="0"/>
      <w:suppressOverlap/>
      <w:jc w:val="left"/>
    </w:pPr>
    <w:rPr>
      <w:rFonts w:ascii="Verdana" w:hAnsi="Verdana"/>
      <w:b/>
      <w:sz w:val="24"/>
      <w:lang w:val="es-ES_tradnl"/>
    </w:rPr>
  </w:style>
  <w:style w:type="paragraph" w:customStyle="1" w:styleId="MOSDocInfo">
    <w:name w:val="MOSDocInfo"/>
    <w:basedOn w:val="Normal"/>
    <w:rsid w:val="005D69FA"/>
    <w:pPr>
      <w:framePr w:hSpace="181" w:vSpace="181" w:wrap="around" w:hAnchor="margin" w:xAlign="center" w:y="285"/>
      <w:tabs>
        <w:tab w:val="left" w:pos="851"/>
      </w:tabs>
      <w:spacing w:before="0" w:line="240" w:lineRule="atLeast"/>
      <w:ind w:left="97" w:firstLine="0"/>
      <w:suppressOverlap/>
      <w:jc w:val="left"/>
    </w:pPr>
    <w:rPr>
      <w:rFonts w:ascii="Verdana" w:hAnsi="Verdana"/>
      <w:b/>
      <w:sz w:val="24"/>
    </w:rPr>
  </w:style>
  <w:style w:type="paragraph" w:customStyle="1" w:styleId="MOSForAction">
    <w:name w:val="MOSForAction"/>
    <w:basedOn w:val="MOSQuestionName"/>
    <w:link w:val="MOSForActionChar"/>
    <w:rsid w:val="005D69FA"/>
    <w:pPr>
      <w:tabs>
        <w:tab w:val="left" w:pos="1751"/>
        <w:tab w:val="right" w:pos="3452"/>
        <w:tab w:val="right" w:pos="3736"/>
      </w:tabs>
      <w:spacing w:before="0"/>
      <w:ind w:left="192" w:right="142"/>
    </w:pPr>
  </w:style>
  <w:style w:type="character" w:customStyle="1" w:styleId="MOSQuestionNameChar">
    <w:name w:val="MOSQuestionName Char"/>
    <w:basedOn w:val="DefaultParagraphFont"/>
    <w:link w:val="MOSQuestionName"/>
    <w:rsid w:val="005D69FA"/>
    <w:rPr>
      <w:rFonts w:ascii="Verdana" w:eastAsia="SimSun" w:hAnsi="Verdana" w:cs="Traditional Arabic"/>
      <w:b/>
      <w:bCs/>
      <w:sz w:val="18"/>
      <w:szCs w:val="28"/>
      <w:lang w:val="en-GB" w:eastAsia="en-US"/>
    </w:rPr>
  </w:style>
  <w:style w:type="character" w:customStyle="1" w:styleId="MOSForActionChar">
    <w:name w:val="MOSForAction Char"/>
    <w:basedOn w:val="MOSQuestionNameChar"/>
    <w:link w:val="MOSForAction"/>
    <w:rsid w:val="005D69FA"/>
  </w:style>
  <w:style w:type="paragraph" w:customStyle="1" w:styleId="MOSForInfo">
    <w:name w:val="MOSForInfo"/>
    <w:basedOn w:val="Normal"/>
    <w:link w:val="MOSForInfoChar"/>
    <w:rsid w:val="005D69FA"/>
    <w:pPr>
      <w:tabs>
        <w:tab w:val="clear" w:pos="794"/>
        <w:tab w:val="clear" w:pos="1191"/>
        <w:tab w:val="clear" w:pos="1588"/>
        <w:tab w:val="clear" w:pos="1985"/>
        <w:tab w:val="right" w:pos="3027"/>
        <w:tab w:val="right" w:pos="3452"/>
        <w:tab w:val="right" w:pos="3736"/>
      </w:tabs>
      <w:overflowPunct/>
      <w:autoSpaceDE/>
      <w:autoSpaceDN/>
      <w:adjustRightInd/>
      <w:spacing w:before="0"/>
      <w:ind w:left="51" w:firstLine="0"/>
      <w:jc w:val="left"/>
      <w:textAlignment w:val="auto"/>
    </w:pPr>
    <w:rPr>
      <w:rFonts w:ascii="Verdana" w:hAnsi="Verdana" w:cs="Traditional Arabic"/>
      <w:b/>
      <w:bCs/>
      <w:iCs/>
      <w:sz w:val="18"/>
      <w:szCs w:val="28"/>
    </w:rPr>
  </w:style>
  <w:style w:type="character" w:customStyle="1" w:styleId="MOSForInfoChar">
    <w:name w:val="MOSForInfo Char"/>
    <w:basedOn w:val="MOSQuestionNameChar"/>
    <w:link w:val="MOSForInfo"/>
    <w:rsid w:val="005D69FA"/>
    <w:rPr>
      <w:iCs/>
    </w:rPr>
  </w:style>
  <w:style w:type="paragraph" w:customStyle="1" w:styleId="CEOcontribution-H123">
    <w:name w:val="CEO_contribution-H123"/>
    <w:basedOn w:val="Normal"/>
    <w:rsid w:val="005D69FA"/>
    <w:pPr>
      <w:tabs>
        <w:tab w:val="clear" w:pos="794"/>
        <w:tab w:val="clear" w:pos="1191"/>
        <w:tab w:val="clear" w:pos="1588"/>
        <w:tab w:val="clear" w:pos="1985"/>
        <w:tab w:val="num" w:pos="720"/>
      </w:tabs>
      <w:overflowPunct/>
      <w:autoSpaceDE/>
      <w:autoSpaceDN/>
      <w:adjustRightInd/>
      <w:spacing w:after="120"/>
      <w:ind w:left="720" w:hanging="360"/>
      <w:jc w:val="left"/>
      <w:textAlignment w:val="auto"/>
    </w:pPr>
    <w:rPr>
      <w:rFonts w:ascii="Verdana" w:eastAsia="SimHei" w:hAnsi="Verdana" w:cs="Simplified Arabic"/>
      <w:b/>
      <w:sz w:val="19"/>
      <w:szCs w:val="19"/>
    </w:rPr>
  </w:style>
  <w:style w:type="paragraph" w:customStyle="1" w:styleId="CEOcontributionStart">
    <w:name w:val="CEO_contributionStart"/>
    <w:basedOn w:val="CEOcontribution-H123"/>
    <w:rsid w:val="005D69FA"/>
    <w:pPr>
      <w:tabs>
        <w:tab w:val="clear" w:pos="720"/>
      </w:tabs>
      <w:spacing w:before="360"/>
      <w:ind w:left="0" w:firstLine="0"/>
    </w:pPr>
    <w:rPr>
      <w:b w:val="0"/>
    </w:rPr>
  </w:style>
  <w:style w:type="paragraph" w:customStyle="1" w:styleId="CEOForAction">
    <w:name w:val="CEO_ForAction"/>
    <w:basedOn w:val="CEONormal"/>
    <w:next w:val="CEOSourceTitle"/>
    <w:rsid w:val="005D69FA"/>
    <w:pPr>
      <w:spacing w:before="60" w:after="120"/>
      <w:ind w:left="743" w:right="-143" w:hanging="425"/>
    </w:pPr>
    <w:rPr>
      <w:rFonts w:ascii="Times New Roman" w:hAnsi="Times New Roman"/>
      <w:b/>
      <w:bCs/>
      <w:iCs/>
      <w:sz w:val="20"/>
      <w:szCs w:val="20"/>
    </w:rPr>
  </w:style>
  <w:style w:type="paragraph" w:customStyle="1" w:styleId="CEOSourceTitle">
    <w:name w:val="CEO_Source_Title"/>
    <w:basedOn w:val="Normal"/>
    <w:rsid w:val="005D69FA"/>
    <w:pPr>
      <w:tabs>
        <w:tab w:val="clear" w:pos="794"/>
        <w:tab w:val="clear" w:pos="1191"/>
        <w:tab w:val="clear" w:pos="1588"/>
        <w:tab w:val="clear" w:pos="1985"/>
      </w:tabs>
      <w:overflowPunct/>
      <w:autoSpaceDE/>
      <w:autoSpaceDN/>
      <w:adjustRightInd/>
      <w:spacing w:after="120"/>
      <w:ind w:firstLine="0"/>
      <w:jc w:val="left"/>
      <w:textAlignment w:val="auto"/>
    </w:pPr>
    <w:rPr>
      <w:rFonts w:ascii="Verdana" w:eastAsia="SimHei" w:hAnsi="Verdana" w:cs="Simplified Arabic"/>
      <w:b/>
      <w:sz w:val="19"/>
      <w:szCs w:val="19"/>
    </w:rPr>
  </w:style>
  <w:style w:type="paragraph" w:customStyle="1" w:styleId="CEODocDates">
    <w:name w:val="CEO_DocDates"/>
    <w:basedOn w:val="Normal"/>
    <w:next w:val="Normal"/>
    <w:rsid w:val="005D69FA"/>
    <w:pPr>
      <w:tabs>
        <w:tab w:val="clear" w:pos="794"/>
        <w:tab w:val="clear" w:pos="1191"/>
        <w:tab w:val="clear" w:pos="1588"/>
        <w:tab w:val="clear" w:pos="1985"/>
      </w:tabs>
      <w:overflowPunct/>
      <w:autoSpaceDE/>
      <w:autoSpaceDN/>
      <w:adjustRightInd/>
      <w:spacing w:before="0"/>
      <w:ind w:firstLine="0"/>
      <w:jc w:val="left"/>
      <w:textAlignment w:val="auto"/>
    </w:pPr>
    <w:rPr>
      <w:rFonts w:ascii="Verdana" w:eastAsia="SimHei" w:hAnsi="Verdana" w:cs="Simplified Arabic"/>
      <w:b/>
      <w:sz w:val="19"/>
      <w:szCs w:val="19"/>
    </w:rPr>
  </w:style>
  <w:style w:type="paragraph" w:customStyle="1" w:styleId="CEODocNo">
    <w:name w:val="CEO_DocNo"/>
    <w:basedOn w:val="Normal"/>
    <w:next w:val="Normal"/>
    <w:rsid w:val="005D69FA"/>
    <w:pPr>
      <w:tabs>
        <w:tab w:val="clear" w:pos="794"/>
        <w:tab w:val="clear" w:pos="1191"/>
        <w:tab w:val="clear" w:pos="1588"/>
        <w:tab w:val="clear" w:pos="1985"/>
      </w:tabs>
      <w:overflowPunct/>
      <w:autoSpaceDE/>
      <w:autoSpaceDN/>
      <w:adjustRightInd/>
      <w:spacing w:before="0"/>
      <w:ind w:firstLine="0"/>
      <w:jc w:val="left"/>
      <w:textAlignment w:val="auto"/>
    </w:pPr>
    <w:rPr>
      <w:rFonts w:ascii="Verdana" w:eastAsia="SimHei" w:hAnsi="Verdana" w:cs="Simplified Arabic"/>
      <w:b/>
      <w:sz w:val="19"/>
      <w:szCs w:val="19"/>
    </w:rPr>
  </w:style>
  <w:style w:type="paragraph" w:customStyle="1" w:styleId="CEOMeetingDates">
    <w:name w:val="CEO_MeetingDates"/>
    <w:basedOn w:val="Normal"/>
    <w:rsid w:val="005D69FA"/>
    <w:pPr>
      <w:tabs>
        <w:tab w:val="clear" w:pos="794"/>
        <w:tab w:val="clear" w:pos="1191"/>
        <w:tab w:val="clear" w:pos="1588"/>
        <w:tab w:val="clear" w:pos="1985"/>
      </w:tabs>
      <w:overflowPunct/>
      <w:autoSpaceDE/>
      <w:autoSpaceDN/>
      <w:adjustRightInd/>
      <w:spacing w:before="0" w:after="40"/>
      <w:ind w:firstLine="0"/>
      <w:jc w:val="left"/>
      <w:textAlignment w:val="auto"/>
    </w:pPr>
    <w:rPr>
      <w:rFonts w:ascii="Verdana" w:eastAsia="SimHei" w:hAnsi="Verdana" w:cs="Simplified Arabic"/>
      <w:b/>
      <w:sz w:val="19"/>
      <w:szCs w:val="19"/>
    </w:rPr>
  </w:style>
  <w:style w:type="paragraph" w:customStyle="1" w:styleId="CEOMeetingName">
    <w:name w:val="CEO_MeetingName"/>
    <w:basedOn w:val="Normal"/>
    <w:rsid w:val="005D69FA"/>
    <w:pPr>
      <w:tabs>
        <w:tab w:val="clear" w:pos="794"/>
        <w:tab w:val="clear" w:pos="1191"/>
        <w:tab w:val="clear" w:pos="1588"/>
        <w:tab w:val="clear" w:pos="1985"/>
      </w:tabs>
      <w:overflowPunct/>
      <w:autoSpaceDE/>
      <w:autoSpaceDN/>
      <w:adjustRightInd/>
      <w:spacing w:before="0"/>
      <w:ind w:firstLine="0"/>
      <w:jc w:val="left"/>
      <w:textAlignment w:val="auto"/>
    </w:pPr>
    <w:rPr>
      <w:rFonts w:ascii="Verdana" w:eastAsia="SimHei" w:hAnsi="Verdana" w:cs="Simplified Arabic"/>
      <w:b/>
      <w:sz w:val="19"/>
      <w:szCs w:val="19"/>
    </w:rPr>
  </w:style>
  <w:style w:type="paragraph" w:customStyle="1" w:styleId="CEOOriginalLanguage">
    <w:name w:val="CEO_OriginalLanguage"/>
    <w:basedOn w:val="Normal"/>
    <w:next w:val="Normal"/>
    <w:rsid w:val="005D69FA"/>
    <w:pPr>
      <w:tabs>
        <w:tab w:val="clear" w:pos="794"/>
        <w:tab w:val="clear" w:pos="1191"/>
        <w:tab w:val="clear" w:pos="1588"/>
        <w:tab w:val="clear" w:pos="1985"/>
      </w:tabs>
      <w:overflowPunct/>
      <w:autoSpaceDE/>
      <w:autoSpaceDN/>
      <w:adjustRightInd/>
      <w:spacing w:before="240" w:after="120"/>
      <w:ind w:firstLine="0"/>
      <w:jc w:val="left"/>
      <w:textAlignment w:val="auto"/>
    </w:pPr>
    <w:rPr>
      <w:rFonts w:ascii="Verdana" w:eastAsia="SimHei" w:hAnsi="Verdana" w:cs="Simplified Arabic"/>
      <w:b/>
      <w:sz w:val="19"/>
      <w:szCs w:val="19"/>
    </w:rPr>
  </w:style>
  <w:style w:type="paragraph" w:customStyle="1" w:styleId="CEOQuestion">
    <w:name w:val="CEO_Question"/>
    <w:basedOn w:val="CEOOriginalLanguage"/>
    <w:rsid w:val="005D69FA"/>
    <w:pPr>
      <w:tabs>
        <w:tab w:val="left" w:pos="2098"/>
      </w:tabs>
      <w:ind w:left="2098" w:hanging="2098"/>
    </w:pPr>
    <w:rPr>
      <w:lang w:val="fr-CH"/>
    </w:rPr>
  </w:style>
  <w:style w:type="paragraph" w:customStyle="1" w:styleId="CEOSectorName">
    <w:name w:val="CEO_SectorName"/>
    <w:basedOn w:val="Normal"/>
    <w:rsid w:val="005D69FA"/>
    <w:pPr>
      <w:tabs>
        <w:tab w:val="clear" w:pos="794"/>
        <w:tab w:val="clear" w:pos="1191"/>
        <w:tab w:val="clear" w:pos="1588"/>
        <w:tab w:val="clear" w:pos="1985"/>
      </w:tabs>
      <w:overflowPunct/>
      <w:autoSpaceDE/>
      <w:autoSpaceDN/>
      <w:adjustRightInd/>
      <w:spacing w:after="120"/>
      <w:ind w:firstLine="0"/>
      <w:jc w:val="left"/>
      <w:textAlignment w:val="auto"/>
    </w:pPr>
    <w:rPr>
      <w:rFonts w:ascii="Verdana" w:eastAsia="SimHei" w:hAnsi="Verdana" w:cs="Simplified Arabic"/>
      <w:b/>
      <w:sz w:val="26"/>
      <w:szCs w:val="28"/>
    </w:rPr>
  </w:style>
  <w:style w:type="paragraph" w:customStyle="1" w:styleId="CEOHeader">
    <w:name w:val="CEO_Header"/>
    <w:basedOn w:val="Normal"/>
    <w:rsid w:val="005D69FA"/>
    <w:pPr>
      <w:tabs>
        <w:tab w:val="clear" w:pos="794"/>
        <w:tab w:val="clear" w:pos="1191"/>
        <w:tab w:val="clear" w:pos="1588"/>
        <w:tab w:val="clear" w:pos="1985"/>
        <w:tab w:val="center" w:pos="5103"/>
        <w:tab w:val="right" w:pos="10206"/>
      </w:tabs>
      <w:overflowPunct/>
      <w:autoSpaceDE/>
      <w:autoSpaceDN/>
      <w:adjustRightInd/>
      <w:spacing w:after="480"/>
      <w:ind w:right="357" w:firstLine="0"/>
      <w:jc w:val="left"/>
      <w:textAlignment w:val="auto"/>
    </w:pPr>
    <w:rPr>
      <w:rFonts w:ascii="Verdana" w:eastAsia="SimHei" w:hAnsi="Verdana" w:cs="Simplified Arabic"/>
      <w:bCs/>
      <w:smallCaps/>
      <w:spacing w:val="24"/>
      <w:sz w:val="18"/>
      <w:szCs w:val="18"/>
      <w:lang w:val="en-US" w:eastAsia="zh-CN"/>
    </w:rPr>
  </w:style>
  <w:style w:type="paragraph" w:customStyle="1" w:styleId="CEOLogo">
    <w:name w:val="CEO_Logo"/>
    <w:basedOn w:val="CEONormal"/>
    <w:rsid w:val="005D69FA"/>
    <w:pPr>
      <w:spacing w:before="0"/>
      <w:ind w:left="425" w:right="-143" w:hanging="425"/>
      <w:jc w:val="right"/>
    </w:pPr>
    <w:rPr>
      <w:rFonts w:ascii="Times New Roman" w:hAnsi="Times New Roman"/>
      <w:sz w:val="20"/>
      <w:szCs w:val="20"/>
    </w:rPr>
  </w:style>
  <w:style w:type="paragraph" w:customStyle="1" w:styleId="CEORevision">
    <w:name w:val="CEO_Revision"/>
    <w:basedOn w:val="CEONormal"/>
    <w:autoRedefine/>
    <w:rsid w:val="005D69FA"/>
    <w:pPr>
      <w:tabs>
        <w:tab w:val="left" w:pos="1928"/>
      </w:tabs>
      <w:spacing w:before="60"/>
      <w:ind w:left="425" w:right="-143" w:hanging="425"/>
    </w:pPr>
    <w:rPr>
      <w:rFonts w:ascii="Times New Roman" w:hAnsi="Times New Roman"/>
      <w:b/>
      <w:sz w:val="18"/>
      <w:szCs w:val="18"/>
    </w:rPr>
  </w:style>
  <w:style w:type="paragraph" w:customStyle="1" w:styleId="CEORevisionNote">
    <w:name w:val="CEO_RevisionNote"/>
    <w:basedOn w:val="CEORevision"/>
    <w:autoRedefine/>
    <w:rsid w:val="005D69FA"/>
    <w:pPr>
      <w:spacing w:after="120"/>
    </w:pPr>
    <w:rPr>
      <w:b w:val="0"/>
      <w:i/>
      <w:iCs/>
      <w:lang w:val="en-US"/>
    </w:rPr>
  </w:style>
  <w:style w:type="paragraph" w:customStyle="1" w:styleId="CEOActionRequired">
    <w:name w:val="CEO_ActionRequired"/>
    <w:basedOn w:val="CEONormal"/>
    <w:rsid w:val="005D69FA"/>
    <w:pPr>
      <w:tabs>
        <w:tab w:val="left" w:pos="1928"/>
      </w:tabs>
      <w:spacing w:before="60"/>
      <w:ind w:left="425" w:right="-143" w:hanging="425"/>
    </w:pPr>
    <w:rPr>
      <w:rFonts w:ascii="Times New Roman" w:hAnsi="Times New Roman"/>
      <w:b/>
      <w:sz w:val="20"/>
      <w:szCs w:val="20"/>
    </w:rPr>
  </w:style>
  <w:style w:type="paragraph" w:customStyle="1" w:styleId="CEOActionRequiredDetails">
    <w:name w:val="CEO_ActionRequiredDetails"/>
    <w:rsid w:val="005D69FA"/>
    <w:pPr>
      <w:spacing w:before="120"/>
    </w:pPr>
    <w:rPr>
      <w:rFonts w:ascii="Verdana" w:eastAsia="SimSun" w:hAnsi="Verdana"/>
      <w:bCs/>
      <w:sz w:val="19"/>
      <w:szCs w:val="19"/>
      <w:lang w:val="en-GB" w:eastAsia="en-US"/>
    </w:rPr>
  </w:style>
  <w:style w:type="character" w:customStyle="1" w:styleId="Caractredenotebaspage">
    <w:name w:val="Caractère de note bas page"/>
    <w:basedOn w:val="DefaultParagraphFont"/>
    <w:rsid w:val="005D69FA"/>
    <w:rPr>
      <w:rFonts w:ascii="Trebuchet MS" w:hAnsi="Trebuchet MS"/>
      <w:noProof w:val="0"/>
      <w:position w:val="5"/>
      <w:sz w:val="18"/>
      <w:lang w:val="en-GB"/>
    </w:rPr>
  </w:style>
  <w:style w:type="paragraph" w:customStyle="1" w:styleId="AnnexNo">
    <w:name w:val="Annex_No"/>
    <w:basedOn w:val="Normal"/>
    <w:next w:val="Normal"/>
    <w:rsid w:val="005D69FA"/>
    <w:pPr>
      <w:keepNext/>
      <w:keepLines/>
      <w:suppressAutoHyphens/>
      <w:autoSpaceDN/>
      <w:adjustRightInd/>
      <w:spacing w:before="480" w:after="80"/>
      <w:ind w:firstLine="0"/>
      <w:jc w:val="center"/>
    </w:pPr>
    <w:rPr>
      <w:rFonts w:eastAsia="Times New Roman"/>
      <w:caps/>
      <w:sz w:val="28"/>
      <w:lang w:eastAsia="ar-SA"/>
    </w:rPr>
  </w:style>
  <w:style w:type="paragraph" w:customStyle="1" w:styleId="Annextitle">
    <w:name w:val="Annex_title"/>
    <w:basedOn w:val="Normal"/>
    <w:next w:val="Normalaftertitle0"/>
    <w:rsid w:val="005D69FA"/>
    <w:pPr>
      <w:keepNext/>
      <w:keepLines/>
      <w:suppressAutoHyphens/>
      <w:autoSpaceDN/>
      <w:adjustRightInd/>
      <w:spacing w:before="240" w:after="280"/>
      <w:ind w:firstLine="0"/>
      <w:jc w:val="center"/>
    </w:pPr>
    <w:rPr>
      <w:rFonts w:ascii="Times New Roman Bold" w:eastAsia="Times New Roman" w:hAnsi="Times New Roman Bold"/>
      <w:b/>
      <w:sz w:val="28"/>
      <w:lang w:eastAsia="ar-SA"/>
    </w:rPr>
  </w:style>
  <w:style w:type="paragraph" w:customStyle="1" w:styleId="call0">
    <w:name w:val="call"/>
    <w:basedOn w:val="Normal"/>
    <w:next w:val="Normal"/>
    <w:rsid w:val="005D69FA"/>
    <w:pPr>
      <w:keepNext/>
      <w:keepLines/>
      <w:suppressAutoHyphens/>
      <w:autoSpaceDN/>
      <w:adjustRightInd/>
      <w:spacing w:before="160"/>
      <w:ind w:left="794" w:firstLine="0"/>
      <w:jc w:val="left"/>
    </w:pPr>
    <w:rPr>
      <w:rFonts w:eastAsia="Times New Roman"/>
      <w:i/>
      <w:sz w:val="24"/>
      <w:lang w:eastAsia="ar-SA"/>
    </w:rPr>
  </w:style>
  <w:style w:type="character" w:customStyle="1" w:styleId="Char">
    <w:name w:val="Char"/>
    <w:basedOn w:val="DefaultParagraphFont"/>
    <w:rsid w:val="005D69FA"/>
    <w:rPr>
      <w:rFonts w:ascii="Verdana" w:eastAsia="宋体" w:hAnsi="Verdana"/>
      <w:b/>
      <w:lang w:val="en-GB" w:eastAsia="en-US" w:bidi="ar-SA"/>
    </w:rPr>
  </w:style>
  <w:style w:type="character" w:customStyle="1" w:styleId="NormalaftertitleChar">
    <w:name w:val="Normal_after_title Char"/>
    <w:basedOn w:val="DefaultParagraphFont"/>
    <w:link w:val="Normalaftertitle"/>
    <w:rsid w:val="005D69FA"/>
    <w:rPr>
      <w:rFonts w:ascii="Times New Roman" w:eastAsia="SimSun" w:hAnsi="Times New Roman"/>
      <w:sz w:val="22"/>
      <w:lang w:val="en-GB" w:eastAsia="en-US"/>
    </w:rPr>
  </w:style>
  <w:style w:type="paragraph" w:customStyle="1" w:styleId="MOS-Normal">
    <w:name w:val="MOS-Normal"/>
    <w:link w:val="MOS-NormalChar"/>
    <w:rsid w:val="005D69FA"/>
    <w:pPr>
      <w:spacing w:before="120" w:after="120"/>
    </w:pPr>
    <w:rPr>
      <w:rFonts w:ascii="Verdana" w:eastAsia="SimSun" w:hAnsi="Verdana" w:cs="Traditional Arabic"/>
      <w:sz w:val="18"/>
      <w:szCs w:val="28"/>
      <w:lang w:val="en-GB" w:eastAsia="en-US"/>
    </w:rPr>
  </w:style>
  <w:style w:type="character" w:customStyle="1" w:styleId="MOS-NormalChar">
    <w:name w:val="MOS-Normal Char"/>
    <w:basedOn w:val="DefaultParagraphFont"/>
    <w:link w:val="MOS-Normal"/>
    <w:rsid w:val="005D69FA"/>
    <w:rPr>
      <w:rFonts w:ascii="Verdana" w:eastAsia="SimSun" w:hAnsi="Verdana" w:cs="Traditional Arabic"/>
      <w:sz w:val="18"/>
      <w:szCs w:val="28"/>
      <w:lang w:val="en-GB" w:eastAsia="en-US"/>
    </w:rPr>
  </w:style>
  <w:style w:type="paragraph" w:customStyle="1" w:styleId="CEOIndent-bulletsblackdot">
    <w:name w:val="CEO_Indent-bulletsblackdot"/>
    <w:basedOn w:val="Normal"/>
    <w:rsid w:val="005D69FA"/>
    <w:pPr>
      <w:tabs>
        <w:tab w:val="clear" w:pos="794"/>
        <w:tab w:val="clear" w:pos="1191"/>
        <w:tab w:val="clear" w:pos="1588"/>
        <w:tab w:val="clear" w:pos="1985"/>
        <w:tab w:val="num" w:pos="284"/>
      </w:tabs>
      <w:overflowPunct/>
      <w:autoSpaceDE/>
      <w:autoSpaceDN/>
      <w:adjustRightInd/>
      <w:spacing w:before="60" w:after="60"/>
      <w:ind w:left="284" w:hanging="284"/>
      <w:jc w:val="left"/>
      <w:textAlignment w:val="auto"/>
    </w:pPr>
    <w:rPr>
      <w:rFonts w:ascii="Verdana" w:eastAsia="SimHei" w:hAnsi="Verdana" w:cs="Simplified Arabic"/>
      <w:bCs/>
      <w:sz w:val="19"/>
      <w:szCs w:val="19"/>
    </w:rPr>
  </w:style>
  <w:style w:type="paragraph" w:customStyle="1" w:styleId="CEOAbstract">
    <w:name w:val="CEO_Abstract"/>
    <w:rsid w:val="005D69FA"/>
    <w:pPr>
      <w:tabs>
        <w:tab w:val="left" w:pos="2127"/>
      </w:tabs>
      <w:spacing w:before="360" w:after="120"/>
    </w:pPr>
    <w:rPr>
      <w:rFonts w:ascii="Verdana" w:eastAsia="SimHei" w:hAnsi="Verdana" w:cs="Simplified Arabic"/>
      <w:b/>
      <w:sz w:val="19"/>
      <w:szCs w:val="22"/>
      <w:lang w:val="fr-CA"/>
    </w:rPr>
  </w:style>
  <w:style w:type="paragraph" w:customStyle="1" w:styleId="CEOAgendaItem">
    <w:name w:val="CEO_AgendaItem"/>
    <w:basedOn w:val="Normal"/>
    <w:rsid w:val="005D69FA"/>
    <w:pPr>
      <w:tabs>
        <w:tab w:val="clear" w:pos="794"/>
        <w:tab w:val="clear" w:pos="1191"/>
        <w:tab w:val="clear" w:pos="1588"/>
        <w:tab w:val="clear" w:pos="1985"/>
      </w:tabs>
      <w:overflowPunct/>
      <w:autoSpaceDE/>
      <w:autoSpaceDN/>
      <w:adjustRightInd/>
      <w:spacing w:before="60" w:after="60"/>
      <w:ind w:right="12" w:firstLine="0"/>
      <w:jc w:val="left"/>
      <w:textAlignment w:val="auto"/>
    </w:pPr>
    <w:rPr>
      <w:rFonts w:ascii="Verdana" w:hAnsi="Verdana"/>
      <w:sz w:val="19"/>
      <w:szCs w:val="19"/>
      <w:lang w:val="en-US"/>
    </w:rPr>
  </w:style>
  <w:style w:type="character" w:customStyle="1" w:styleId="longtext1">
    <w:name w:val="long_text1"/>
    <w:basedOn w:val="DefaultParagraphFont"/>
    <w:rsid w:val="005D69FA"/>
    <w:rPr>
      <w:sz w:val="20"/>
      <w:szCs w:val="20"/>
    </w:rPr>
  </w:style>
  <w:style w:type="character" w:styleId="Strong">
    <w:name w:val="Strong"/>
    <w:basedOn w:val="DefaultParagraphFont"/>
    <w:uiPriority w:val="22"/>
    <w:qFormat/>
    <w:rsid w:val="005D69FA"/>
    <w:rPr>
      <w:b/>
      <w:bCs/>
    </w:rPr>
  </w:style>
  <w:style w:type="paragraph" w:customStyle="1" w:styleId="FigureBody">
    <w:name w:val="Figure Body"/>
    <w:basedOn w:val="Normal"/>
    <w:rsid w:val="005D69FA"/>
    <w:pPr>
      <w:keepNext/>
      <w:keepLines/>
      <w:shd w:val="clear" w:color="00FFFF" w:fill="E0E0E0"/>
      <w:tabs>
        <w:tab w:val="clear" w:pos="794"/>
        <w:tab w:val="clear" w:pos="1191"/>
        <w:tab w:val="clear" w:pos="1588"/>
        <w:tab w:val="clear" w:pos="1985"/>
        <w:tab w:val="left" w:pos="142"/>
        <w:tab w:val="left" w:pos="4536"/>
      </w:tabs>
      <w:overflowPunct/>
      <w:autoSpaceDE/>
      <w:autoSpaceDN/>
      <w:adjustRightInd/>
      <w:spacing w:before="0"/>
      <w:ind w:firstLine="0"/>
      <w:textAlignment w:val="auto"/>
    </w:pPr>
    <w:rPr>
      <w:rFonts w:ascii="Book Antiqua" w:hAnsi="Book Antiqua"/>
      <w:sz w:val="18"/>
    </w:rPr>
  </w:style>
  <w:style w:type="paragraph" w:customStyle="1" w:styleId="TitleFigure">
    <w:name w:val="Title Figure"/>
    <w:basedOn w:val="Normal"/>
    <w:next w:val="Normal"/>
    <w:rsid w:val="005D69FA"/>
    <w:pPr>
      <w:keepNext/>
      <w:keepLines/>
      <w:pBdr>
        <w:top w:val="single" w:sz="18" w:space="10" w:color="auto"/>
      </w:pBdr>
      <w:shd w:val="clear" w:color="00FFFF" w:fill="E0E0E0"/>
      <w:tabs>
        <w:tab w:val="clear" w:pos="794"/>
        <w:tab w:val="clear" w:pos="1191"/>
        <w:tab w:val="clear" w:pos="1588"/>
        <w:tab w:val="clear" w:pos="1985"/>
        <w:tab w:val="left" w:pos="142"/>
        <w:tab w:val="left" w:pos="170"/>
      </w:tabs>
      <w:overflowPunct/>
      <w:autoSpaceDE/>
      <w:autoSpaceDN/>
      <w:adjustRightInd/>
      <w:spacing w:before="0"/>
      <w:ind w:firstLine="0"/>
      <w:textAlignment w:val="auto"/>
    </w:pPr>
    <w:rPr>
      <w:rFonts w:asciiTheme="majorBidi" w:hAnsiTheme="majorBidi"/>
      <w:b/>
      <w:sz w:val="20"/>
    </w:rPr>
  </w:style>
  <w:style w:type="paragraph" w:customStyle="1" w:styleId="SubtitleFigure">
    <w:name w:val="Subtitle Figure"/>
    <w:basedOn w:val="Normal"/>
    <w:next w:val="Normal"/>
    <w:rsid w:val="005D69FA"/>
    <w:pPr>
      <w:keepNext/>
      <w:keepLines/>
      <w:widowControl w:val="0"/>
      <w:shd w:val="clear" w:color="00FFFF" w:fill="E0E0E0"/>
      <w:tabs>
        <w:tab w:val="clear" w:pos="794"/>
        <w:tab w:val="clear" w:pos="1191"/>
        <w:tab w:val="clear" w:pos="1588"/>
        <w:tab w:val="clear" w:pos="1985"/>
        <w:tab w:val="left" w:pos="142"/>
        <w:tab w:val="left" w:pos="170"/>
      </w:tabs>
      <w:overflowPunct/>
      <w:autoSpaceDE/>
      <w:autoSpaceDN/>
      <w:adjustRightInd/>
      <w:spacing w:before="0" w:after="120"/>
      <w:ind w:firstLine="0"/>
      <w:textAlignment w:val="auto"/>
    </w:pPr>
    <w:rPr>
      <w:rFonts w:asciiTheme="majorBidi" w:hAnsiTheme="majorBidi"/>
      <w:i/>
      <w:sz w:val="16"/>
    </w:rPr>
  </w:style>
  <w:style w:type="character" w:customStyle="1" w:styleId="HeaderChar">
    <w:name w:val="Header Char"/>
    <w:basedOn w:val="DefaultParagraphFont"/>
    <w:link w:val="Header"/>
    <w:rsid w:val="005D69FA"/>
    <w:rPr>
      <w:rFonts w:ascii="Times New Roman" w:eastAsia="SimSun" w:hAnsi="Times New Roman"/>
      <w:b/>
      <w:sz w:val="22"/>
      <w:lang w:val="en-GB" w:eastAsia="en-US"/>
    </w:rPr>
  </w:style>
</w:styles>
</file>

<file path=word/webSettings.xml><?xml version="1.0" encoding="utf-8"?>
<w:webSettings xmlns:r="http://schemas.openxmlformats.org/officeDocument/2006/relationships" xmlns:w="http://schemas.openxmlformats.org/wordprocessingml/2006/main">
  <w:divs>
    <w:div w:id="312757252">
      <w:bodyDiv w:val="1"/>
      <w:marLeft w:val="0"/>
      <w:marRight w:val="0"/>
      <w:marTop w:val="0"/>
      <w:marBottom w:val="0"/>
      <w:divBdr>
        <w:top w:val="none" w:sz="0" w:space="0" w:color="auto"/>
        <w:left w:val="none" w:sz="0" w:space="0" w:color="auto"/>
        <w:bottom w:val="none" w:sz="0" w:space="0" w:color="auto"/>
        <w:right w:val="none" w:sz="0" w:space="0" w:color="auto"/>
      </w:divBdr>
    </w:div>
    <w:div w:id="583690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yperlink" Target="http://en.wikipedia.org/wiki/Videoconferencing" TargetMode="External"/><Relationship Id="rId26" Type="http://schemas.openxmlformats.org/officeDocument/2006/relationships/image" Target="media/image4.png"/><Relationship Id="rId39" Type="http://schemas.openxmlformats.org/officeDocument/2006/relationships/hyperlink" Target="http://www.itu.int/md/D06-SG01-C-0284/en" TargetMode="External"/><Relationship Id="rId3" Type="http://schemas.openxmlformats.org/officeDocument/2006/relationships/styles" Target="styles.xml"/><Relationship Id="rId21" Type="http://schemas.openxmlformats.org/officeDocument/2006/relationships/hyperlink" Target="http://en.wikipedia.org/wiki/Internet" TargetMode="External"/><Relationship Id="rId34" Type="http://schemas.openxmlformats.org/officeDocument/2006/relationships/hyperlink" Target="http://ec.europa.eu/social/main.jsp?catId=540" TargetMode="External"/><Relationship Id="rId42" Type="http://schemas.openxmlformats.org/officeDocument/2006/relationships/hyperlink" Target="http://www.lightreading.com/document.asp?doc_id=99502" TargetMode="External"/><Relationship Id="rId47" Type="http://schemas.openxmlformats.org/officeDocument/2006/relationships/hyperlink" Target="http://www.uneca.org/.../Issues_Paper_Impact_ICTs_Employent_Poverty_Alleviation_Africa-Ubaru-EN.ppt" TargetMode="External"/><Relationship Id="rId50" Type="http://schemas.openxmlformats.org/officeDocument/2006/relationships/hyperlink" Target="http://www.vivendi.com/vivendi/Contributions-of-Maroc-Telecom"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en.wikipedia.org/wiki/Virtual_private_networks" TargetMode="External"/><Relationship Id="rId25" Type="http://schemas.openxmlformats.org/officeDocument/2006/relationships/hyperlink" Target="http://www.bls.gov" TargetMode="External"/><Relationship Id="rId33" Type="http://schemas.openxmlformats.org/officeDocument/2006/relationships/hyperlink" Target="http://eur-lex.europa.eu/LexUriServ/LexUriServ.do?uri=COM:2008:0868:FIN:EN:PDF" TargetMode="External"/><Relationship Id="rId38" Type="http://schemas.openxmlformats.org/officeDocument/2006/relationships/hyperlink" Target="http://www.itu.int/md/D06-SG01-C-0262/en" TargetMode="External"/><Relationship Id="rId46" Type="http://schemas.openxmlformats.org/officeDocument/2006/relationships/hyperlink" Target="http://www.itu.int/md/D06-SG01-C-0284/en"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en.wikipedia.org/wiki/Broadband" TargetMode="External"/><Relationship Id="rId29" Type="http://schemas.openxmlformats.org/officeDocument/2006/relationships/hyperlink" Target="http://en.wikipedia.org/wiki/Offshoring" TargetMode="External"/><Relationship Id="rId41" Type="http://schemas.openxmlformats.org/officeDocument/2006/relationships/hyperlink" Target="http://www.gsmlaa.org/%20files/content/0/93/GSM%20LA%20Study_The%20Economic%20Impact_English.pdf"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yperlink" Target="http://en.wikipedia.org/wiki/Bankruptcy" TargetMode="External"/><Relationship Id="rId32" Type="http://schemas.openxmlformats.org/officeDocument/2006/relationships/hyperlink" Target="http://www.itu.int/md/D06-SG01-C-0278/en" TargetMode="External"/><Relationship Id="rId37" Type="http://schemas.openxmlformats.org/officeDocument/2006/relationships/hyperlink" Target="http://www.itu.int/md/D06-DAP2B.1.3.7-C-0021/en" TargetMode="External"/><Relationship Id="rId40" Type="http://schemas.openxmlformats.org/officeDocument/2006/relationships/hyperlink" Target="http://www.unionnetwork.org/unitelecom.nsf/7bc3a7f8037b9be5c12568f90032d10f/a7bcfdb71bf0bc29c125692100536529?OpenDocument" TargetMode="External"/><Relationship Id="rId45" Type="http://schemas.openxmlformats.org/officeDocument/2006/relationships/hyperlink" Target="http://www.itu.int/md/D06-RGQ21.1-C-0023/en"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image" Target="media/image3.emf"/><Relationship Id="rId28" Type="http://schemas.openxmlformats.org/officeDocument/2006/relationships/hyperlink" Target="http://en.wikipedia.org/wiki/Service_(economics)" TargetMode="External"/><Relationship Id="rId36" Type="http://schemas.openxmlformats.org/officeDocument/2006/relationships/hyperlink" Target="http://ec.europa.eu/education/lifelong-learning-policy/doc28_en.htm" TargetMode="External"/><Relationship Id="rId49" Type="http://schemas.openxmlformats.org/officeDocument/2006/relationships/hyperlink" Target="http://www.srri.net/AboutUs/EconEffectsBB_Research.pdf" TargetMode="External"/><Relationship Id="rId10" Type="http://schemas.openxmlformats.org/officeDocument/2006/relationships/footer" Target="footer1.xml"/><Relationship Id="rId19" Type="http://schemas.openxmlformats.org/officeDocument/2006/relationships/hyperlink" Target="http://en.wikipedia.org/wiki/Voice_over_IP" TargetMode="External"/><Relationship Id="rId31" Type="http://schemas.openxmlformats.org/officeDocument/2006/relationships/hyperlink" Target="http://www.itu.int/md/D06-SG01-C-0237/en" TargetMode="External"/><Relationship Id="rId44" Type="http://schemas.openxmlformats.org/officeDocument/2006/relationships/hyperlink" Target="http://www.discovery.org/scripts/viewDB/index.php?command=view&amp;program=DI%20Main%20Page%20-%20News&amp;id=4235" TargetMode="External"/><Relationship Id="rId52"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image" Target="media/image2.emf"/><Relationship Id="rId27" Type="http://schemas.openxmlformats.org/officeDocument/2006/relationships/hyperlink" Target="http://en.wikipedia.org/wiki/Product_(business)" TargetMode="External"/><Relationship Id="rId30" Type="http://schemas.openxmlformats.org/officeDocument/2006/relationships/hyperlink" Target="http://www.aricent.com/index.aspx" TargetMode="External"/><Relationship Id="rId35" Type="http://schemas.openxmlformats.org/officeDocument/2006/relationships/hyperlink" Target="http://ec.europa.eu/education/lifelong-learning-policy/doc1120_en.htm" TargetMode="External"/><Relationship Id="rId43" Type="http://schemas.openxmlformats.org/officeDocument/2006/relationships/hyperlink" Target="http://www.itu.int/md/D06-RGQ21.1-C-0016/en" TargetMode="External"/><Relationship Id="rId48" Type="http://schemas.openxmlformats.org/officeDocument/2006/relationships/hyperlink" Target="http://www.bls.gov/" TargetMode="External"/><Relationship Id="rId8" Type="http://schemas.openxmlformats.org/officeDocument/2006/relationships/header" Target="header1.xml"/><Relationship Id="rId51" Type="http://schemas.openxmlformats.org/officeDocument/2006/relationships/header" Target="header7.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notes.xml.rels><?xml version="1.0" encoding="UTF-8" standalone="yes"?>
<Relationships xmlns="http://schemas.openxmlformats.org/package/2006/relationships"><Relationship Id="rId8" Type="http://schemas.openxmlformats.org/officeDocument/2006/relationships/hyperlink" Target="http://www.bls.gov/" TargetMode="External"/><Relationship Id="rId13" Type="http://schemas.openxmlformats.org/officeDocument/2006/relationships/hyperlink" Target="http://ec.europa.eu/education/lifelong-learning-policy/doc28_en.htm" TargetMode="External"/><Relationship Id="rId18" Type="http://schemas.openxmlformats.org/officeDocument/2006/relationships/hyperlink" Target="http://www.aricent.com/index.aspx" TargetMode="External"/><Relationship Id="rId3" Type="http://schemas.openxmlformats.org/officeDocument/2006/relationships/hyperlink" Target="http://www.itu.int/md/D06-SG01-C-0237/en" TargetMode="External"/><Relationship Id="rId21" Type="http://schemas.openxmlformats.org/officeDocument/2006/relationships/hyperlink" Target="http://www.vivendi.com/vivendi/Contributions-of-Maroc-Telecom" TargetMode="External"/><Relationship Id="rId7" Type="http://schemas.openxmlformats.org/officeDocument/2006/relationships/hyperlink" Target="http://www.itu.int/md/D06-SG01-C-0284/en" TargetMode="External"/><Relationship Id="rId12" Type="http://schemas.openxmlformats.org/officeDocument/2006/relationships/hyperlink" Target="http://ec.europa.eu/social/main.jsp?catId=540" TargetMode="External"/><Relationship Id="rId17" Type="http://schemas.openxmlformats.org/officeDocument/2006/relationships/hyperlink" Target="http://www.srri.net/AboutUs/%20EconEffectsBB_%20Research.pdf" TargetMode="External"/><Relationship Id="rId2" Type="http://schemas.openxmlformats.org/officeDocument/2006/relationships/hyperlink" Target="http://www.discovery.org/scripts/viewDB/index.php?command=view&amp;program=DI%20Main%20Page%20-%20News&amp;id=4235" TargetMode="External"/><Relationship Id="rId16" Type="http://schemas.openxmlformats.org/officeDocument/2006/relationships/hyperlink" Target="http://www.itu.int/md/D06-DAP2B.1.3.7-C-0021/en" TargetMode="External"/><Relationship Id="rId20" Type="http://schemas.openxmlformats.org/officeDocument/2006/relationships/hyperlink" Target="http://www.itu.int/md/D06-RGQ21.1-C-0023/en" TargetMode="External"/><Relationship Id="rId1" Type="http://schemas.openxmlformats.org/officeDocument/2006/relationships/hyperlink" Target="http://www.itu.int/ITU-D/ict/publications/world/world.html" TargetMode="External"/><Relationship Id="rId6" Type="http://schemas.openxmlformats.org/officeDocument/2006/relationships/hyperlink" Target="http://www.uneca.org/.../Issues_Paper_Impact_ICTs_Employent_Poverty_Alleviation_Africa-Ubaru-EN.ppt" TargetMode="External"/><Relationship Id="rId11" Type="http://schemas.openxmlformats.org/officeDocument/2006/relationships/hyperlink" Target="http://eurlex.europa.eu/LexUriServ/LexUriServ.do?uri=COM:2008:0868:FIN:EN:PDF" TargetMode="External"/><Relationship Id="rId5" Type="http://schemas.openxmlformats.org/officeDocument/2006/relationships/hyperlink" Target="http://www.itu.int/md/D06-RGQ21.1-C-0016/en" TargetMode="External"/><Relationship Id="rId15" Type="http://schemas.openxmlformats.org/officeDocument/2006/relationships/hyperlink" Target="http://www.itu.int/md/D06-SG01-C-0262/en" TargetMode="External"/><Relationship Id="rId10" Type="http://schemas.openxmlformats.org/officeDocument/2006/relationships/hyperlink" Target="http://www.unionnetwork.org/unitelecom.nsf/7bc3a7f8037b9be5c12568f90032d10f/a7bcfdb71bf0bc29c125692100536529?OpenDocument" TargetMode="External"/><Relationship Id="rId19" Type="http://schemas.openxmlformats.org/officeDocument/2006/relationships/hyperlink" Target="http://www.lightreading.com/document.asp?doc_id=99502" TargetMode="External"/><Relationship Id="rId4" Type="http://schemas.openxmlformats.org/officeDocument/2006/relationships/hyperlink" Target="http://www.gsmlaa.org/files/content/0/93/GSM%20LA%20Study_The%20Economic%20Impact_English.pdf" TargetMode="External"/><Relationship Id="rId9" Type="http://schemas.openxmlformats.org/officeDocument/2006/relationships/hyperlink" Target="http://www.itu.int/md/D06-SG01-C-0284/en" TargetMode="External"/><Relationship Id="rId14" Type="http://schemas.openxmlformats.org/officeDocument/2006/relationships/hyperlink" Target="http://www.itu.int/md/D06-SG01-C-0278/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E49794-E565-44B8-895D-04DDEFB94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1438</TotalTime>
  <Pages>21</Pages>
  <Words>3024</Words>
  <Characters>17239</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第21/1号课题</vt:lpstr>
    </vt:vector>
  </TitlesOfParts>
  <Manager>General Secretariat - Pool</Manager>
  <Company>International Telecommunication Union (ITU)</Company>
  <LinksUpToDate>false</LinksUpToDate>
  <CharactersWithSpaces>20223</CharactersWithSpaces>
  <SharedDoc>false</SharedDoc>
  <HLinks>
    <vt:vector size="36" baseType="variant">
      <vt:variant>
        <vt:i4>1048625</vt:i4>
      </vt:variant>
      <vt:variant>
        <vt:i4>14</vt:i4>
      </vt:variant>
      <vt:variant>
        <vt:i4>0</vt:i4>
      </vt:variant>
      <vt:variant>
        <vt:i4>5</vt:i4>
      </vt:variant>
      <vt:variant>
        <vt:lpwstr/>
      </vt:variant>
      <vt:variant>
        <vt:lpwstr>_Toc216757060</vt:lpwstr>
      </vt:variant>
      <vt:variant>
        <vt:i4>1245233</vt:i4>
      </vt:variant>
      <vt:variant>
        <vt:i4>8</vt:i4>
      </vt:variant>
      <vt:variant>
        <vt:i4>0</vt:i4>
      </vt:variant>
      <vt:variant>
        <vt:i4>5</vt:i4>
      </vt:variant>
      <vt:variant>
        <vt:lpwstr/>
      </vt:variant>
      <vt:variant>
        <vt:lpwstr>_Toc216757059</vt:lpwstr>
      </vt:variant>
      <vt:variant>
        <vt:i4>1572922</vt:i4>
      </vt:variant>
      <vt:variant>
        <vt:i4>0</vt:i4>
      </vt:variant>
      <vt:variant>
        <vt:i4>0</vt:i4>
      </vt:variant>
      <vt:variant>
        <vt:i4>5</vt:i4>
      </vt:variant>
      <vt:variant>
        <vt:lpwstr/>
      </vt:variant>
      <vt:variant>
        <vt:lpwstr>_Toc221682198</vt:lpwstr>
      </vt:variant>
      <vt:variant>
        <vt:i4>4784159</vt:i4>
      </vt:variant>
      <vt:variant>
        <vt:i4>6</vt:i4>
      </vt:variant>
      <vt:variant>
        <vt:i4>0</vt:i4>
      </vt:variant>
      <vt:variant>
        <vt:i4>5</vt:i4>
      </vt:variant>
      <vt:variant>
        <vt:lpwstr>http://www.itu.int/plenipotentiary/2006/pd/final-acts.doc</vt:lpwstr>
      </vt:variant>
      <vt:variant>
        <vt:lpwstr/>
      </vt:variant>
      <vt:variant>
        <vt:i4>1769492</vt:i4>
      </vt:variant>
      <vt:variant>
        <vt:i4>3</vt:i4>
      </vt:variant>
      <vt:variant>
        <vt:i4>0</vt:i4>
      </vt:variant>
      <vt:variant>
        <vt:i4>5</vt:i4>
      </vt:variant>
      <vt:variant>
        <vt:lpwstr>http://www.itu.int/ITU-T/worksem/ictspw/</vt:lpwstr>
      </vt:variant>
      <vt:variant>
        <vt:lpwstr/>
      </vt:variant>
      <vt:variant>
        <vt:i4>4325397</vt:i4>
      </vt:variant>
      <vt:variant>
        <vt:i4>0</vt:i4>
      </vt:variant>
      <vt:variant>
        <vt:i4>0</vt:i4>
      </vt:variant>
      <vt:variant>
        <vt:i4>5</vt:i4>
      </vt:variant>
      <vt:variant>
        <vt:lpwstr>http://www.sdr.gov/NDIS_rev_Oct27.pdf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第21/1号课题</dc:title>
  <dc:subject/>
  <dc:creator>ITU</dc:creator>
  <cp:keywords/>
  <dc:description/>
  <cp:lastModifiedBy>gao</cp:lastModifiedBy>
  <cp:revision>19</cp:revision>
  <cp:lastPrinted>2010-02-10T08:13:00Z</cp:lastPrinted>
  <dcterms:created xsi:type="dcterms:W3CDTF">2010-06-30T08:26:00Z</dcterms:created>
  <dcterms:modified xsi:type="dcterms:W3CDTF">2010-07-01T09:33:00Z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Q17-1-e.doc</vt:lpwstr>
  </property>
  <property fmtid="{D5CDD505-2E9C-101B-9397-08002B2CF9AE}" pid="3" name="Docdate">
    <vt:lpwstr/>
  </property>
  <property fmtid="{D5CDD505-2E9C-101B-9397-08002B2CF9AE}" pid="4" name="Docorlang">
    <vt:lpwstr/>
  </property>
  <property fmtid="{D5CDD505-2E9C-101B-9397-08002B2CF9AE}" pid="5" name="Docdest">
    <vt:lpwstr>Geneva, 16-20 June 2003</vt:lpwstr>
  </property>
  <property fmtid="{D5CDD505-2E9C-101B-9397-08002B2CF9AE}" pid="6" name="Docauthor">
    <vt:lpwstr/>
  </property>
</Properties>
</file>