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0C4C1E">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60402917"/>
            <w:r w:rsidRPr="00435AA2">
              <w:rPr>
                <w:rFonts w:ascii="STKaiti" w:eastAsia="STKaiti" w:hAnsi="STKaiti" w:hint="eastAsia"/>
                <w:sz w:val="24"/>
                <w:szCs w:val="24"/>
                <w:lang w:eastAsia="zh-CN"/>
              </w:rPr>
              <w:t>第</w:t>
            </w:r>
            <w:r w:rsidR="007C124F">
              <w:rPr>
                <w:rFonts w:ascii="Trebuchet MS" w:hAnsi="Trebuchet MS"/>
              </w:rPr>
              <w:t>1</w:t>
            </w:r>
            <w:r w:rsidR="000C4C1E">
              <w:rPr>
                <w:rFonts w:ascii="Trebuchet MS" w:hAnsi="Trebuchet MS"/>
              </w:rPr>
              <w:t>8</w:t>
            </w:r>
            <w:r w:rsidRPr="00435AA2">
              <w:rPr>
                <w:rFonts w:ascii="Trebuchet MS" w:hAnsi="Trebuchet MS"/>
              </w:rPr>
              <w:t>-</w:t>
            </w:r>
            <w:r w:rsidR="000C4C1E">
              <w:rPr>
                <w:rFonts w:ascii="Trebuchet MS" w:hAnsi="Trebuchet MS"/>
              </w:rPr>
              <w:t>1</w:t>
            </w:r>
            <w:r w:rsidRPr="00435AA2">
              <w:rPr>
                <w:rFonts w:ascii="Trebuchet MS" w:hAnsi="Trebuchet MS"/>
              </w:rPr>
              <w:t>/</w:t>
            </w:r>
            <w:r w:rsidR="003C3B51">
              <w:rPr>
                <w:rFonts w:ascii="Trebuchet MS" w:hAnsi="Trebuchet MS"/>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p>
        </w:tc>
      </w:tr>
      <w:tr w:rsidR="00097754" w:rsidTr="00097754">
        <w:trPr>
          <w:cantSplit/>
          <w:trHeight w:val="1171"/>
        </w:trPr>
        <w:tc>
          <w:tcPr>
            <w:tcW w:w="3111" w:type="dxa"/>
            <w:tcBorders>
              <w:top w:val="single" w:sz="4" w:space="0" w:color="auto"/>
              <w:left w:val="nil"/>
            </w:tcBorders>
          </w:tcPr>
          <w:p w:rsidR="00097754" w:rsidRPr="003C3B51" w:rsidRDefault="003C3B51" w:rsidP="00651EB4">
            <w:pPr>
              <w:ind w:firstLine="0"/>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370F2E">
      <w:pPr>
        <w:shd w:val="clear" w:color="auto" w:fill="B3B3B3"/>
        <w:tabs>
          <w:tab w:val="clear" w:pos="794"/>
          <w:tab w:val="clear" w:pos="1191"/>
          <w:tab w:val="clear" w:pos="1588"/>
          <w:tab w:val="clear" w:pos="1985"/>
          <w:tab w:val="left" w:pos="1722"/>
          <w:tab w:val="left" w:pos="6237"/>
        </w:tabs>
        <w:spacing w:before="160"/>
        <w:ind w:firstLine="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7C124F">
        <w:rPr>
          <w:rFonts w:ascii="Trebuchet MS" w:hAnsi="Trebuchet MS" w:cs="Arial"/>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370F2E">
      <w:pPr>
        <w:spacing w:line="600" w:lineRule="exact"/>
        <w:ind w:right="2517" w:firstLine="0"/>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Pr="00A11CE2">
        <w:rPr>
          <w:rFonts w:asciiTheme="majorBidi" w:eastAsia="STKaiti" w:hAnsiTheme="majorBidi" w:cstheme="majorBidi"/>
          <w:b/>
          <w:bCs/>
          <w:sz w:val="48"/>
          <w:szCs w:val="48"/>
          <w:lang w:eastAsia="zh-CN"/>
        </w:rPr>
        <w:t>1</w:t>
      </w:r>
      <w:r w:rsidR="000C4C1E">
        <w:rPr>
          <w:rFonts w:asciiTheme="majorBidi" w:eastAsia="STKaiti" w:hAnsiTheme="majorBidi" w:cstheme="majorBidi"/>
          <w:b/>
          <w:bCs/>
          <w:sz w:val="48"/>
          <w:szCs w:val="48"/>
          <w:lang w:eastAsia="zh-CN"/>
        </w:rPr>
        <w:t>8</w:t>
      </w:r>
      <w:r w:rsidR="007C124F" w:rsidRPr="00A11CE2">
        <w:rPr>
          <w:rFonts w:asciiTheme="majorBidi" w:eastAsia="STKaiti" w:hAnsiTheme="majorBidi" w:cstheme="majorBidi"/>
          <w:b/>
          <w:bCs/>
          <w:sz w:val="48"/>
          <w:szCs w:val="48"/>
          <w:lang w:eastAsia="zh-CN"/>
        </w:rPr>
        <w:t>-</w:t>
      </w:r>
      <w:r w:rsidR="000C4C1E">
        <w:rPr>
          <w:rFonts w:asciiTheme="majorBidi" w:eastAsia="STKaiti" w:hAnsiTheme="majorBidi" w:cstheme="majorBidi"/>
          <w:b/>
          <w:bCs/>
          <w:sz w:val="48"/>
          <w:szCs w:val="48"/>
          <w:lang w:eastAsia="zh-CN"/>
        </w:rPr>
        <w:t>1</w:t>
      </w:r>
      <w:r w:rsidRPr="00A11CE2">
        <w:rPr>
          <w:rFonts w:asciiTheme="majorBidi" w:eastAsia="STKaiti" w:hAnsiTheme="majorBidi" w:cstheme="majorBidi"/>
          <w:b/>
          <w:bCs/>
          <w:sz w:val="48"/>
          <w:szCs w:val="48"/>
          <w:lang w:eastAsia="zh-CN"/>
        </w:rPr>
        <w:t>/</w:t>
      </w:r>
      <w:r w:rsidR="007C124F" w:rsidRPr="00A11CE2">
        <w:rPr>
          <w:rFonts w:asciiTheme="majorBidi" w:eastAsia="STKaiti" w:hAnsiTheme="majorBidi" w:cstheme="majorBidi"/>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F056ED" w:rsidRDefault="00F056ED" w:rsidP="00370F2E">
      <w:pPr>
        <w:spacing w:line="600" w:lineRule="exact"/>
        <w:ind w:right="2517" w:firstLine="0"/>
        <w:jc w:val="right"/>
        <w:rPr>
          <w:rFonts w:ascii="STKaiti" w:eastAsia="STKaiti" w:hAnsi="STKaiti"/>
          <w:b/>
          <w:bCs/>
          <w:sz w:val="44"/>
          <w:szCs w:val="44"/>
          <w:lang w:val="en-US" w:eastAsia="zh-CN"/>
        </w:rPr>
      </w:pPr>
    </w:p>
    <w:p w:rsidR="00097754" w:rsidRPr="007F0FA2" w:rsidRDefault="00E90D75" w:rsidP="00370F2E">
      <w:pPr>
        <w:spacing w:line="600" w:lineRule="exact"/>
        <w:ind w:right="2517" w:firstLine="0"/>
        <w:jc w:val="right"/>
        <w:rPr>
          <w:rFonts w:ascii="STKaiti" w:eastAsia="STKaiti" w:hAnsi="STKaiti" w:cs="Tahoma"/>
          <w:b/>
          <w:bCs/>
          <w:i/>
          <w:iCs/>
          <w:sz w:val="44"/>
          <w:szCs w:val="44"/>
          <w:lang w:eastAsia="zh-CN"/>
        </w:rPr>
      </w:pPr>
      <w:r w:rsidRPr="00E90D75">
        <w:rPr>
          <w:rFonts w:ascii="STKaiti" w:eastAsia="STKaiti" w:hAnsi="STKaiti" w:hint="eastAsia"/>
          <w:b/>
          <w:bCs/>
          <w:sz w:val="44"/>
          <w:szCs w:val="44"/>
          <w:lang w:eastAsia="zh-CN"/>
        </w:rPr>
        <w:t>各国电信监管机构</w:t>
      </w:r>
      <w:r>
        <w:rPr>
          <w:rFonts w:ascii="STKaiti" w:eastAsia="STKaiti" w:hAnsi="STKaiti"/>
          <w:b/>
          <w:bCs/>
          <w:sz w:val="44"/>
          <w:szCs w:val="44"/>
          <w:lang w:val="en-US" w:eastAsia="zh-CN"/>
        </w:rPr>
        <w:br/>
      </w:r>
      <w:r w:rsidRPr="00E90D75">
        <w:rPr>
          <w:rFonts w:ascii="STKaiti" w:eastAsia="STKaiti" w:hAnsi="STKaiti" w:hint="eastAsia"/>
          <w:b/>
          <w:bCs/>
          <w:sz w:val="44"/>
          <w:szCs w:val="44"/>
          <w:lang w:eastAsia="zh-CN"/>
        </w:rPr>
        <w:t>对本国电信法律、</w:t>
      </w:r>
      <w:r>
        <w:rPr>
          <w:rFonts w:ascii="STKaiti" w:eastAsia="STKaiti" w:hAnsi="STKaiti" w:hint="eastAsia"/>
          <w:b/>
          <w:bCs/>
          <w:sz w:val="44"/>
          <w:szCs w:val="44"/>
          <w:lang w:eastAsia="zh-CN"/>
        </w:rPr>
        <w:t>电信</w:t>
      </w:r>
      <w:r>
        <w:rPr>
          <w:rFonts w:ascii="STKaiti" w:eastAsia="STKaiti" w:hAnsi="STKaiti"/>
          <w:b/>
          <w:bCs/>
          <w:sz w:val="44"/>
          <w:szCs w:val="44"/>
          <w:lang w:eastAsia="zh-CN"/>
        </w:rPr>
        <w:br/>
      </w:r>
      <w:proofErr w:type="gramStart"/>
      <w:r w:rsidRPr="00E90D75">
        <w:rPr>
          <w:rFonts w:ascii="STKaiti" w:eastAsia="STKaiti" w:hAnsi="STKaiti" w:hint="eastAsia"/>
          <w:b/>
          <w:bCs/>
          <w:sz w:val="44"/>
          <w:szCs w:val="44"/>
          <w:lang w:eastAsia="zh-CN"/>
        </w:rPr>
        <w:t>法规以及</w:t>
      </w:r>
      <w:proofErr w:type="gramEnd"/>
      <w:r w:rsidRPr="00E90D75">
        <w:rPr>
          <w:rFonts w:ascii="STKaiti" w:eastAsia="STKaiti" w:hAnsi="STKaiti" w:hint="eastAsia"/>
          <w:b/>
          <w:bCs/>
          <w:sz w:val="44"/>
          <w:szCs w:val="44"/>
          <w:lang w:eastAsia="zh-CN"/>
        </w:rPr>
        <w:t>规章制度的执行</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11"/>
      </w:tblGrid>
      <w:tr w:rsidR="00097754" w:rsidRPr="00D400DF" w:rsidTr="001800A9">
        <w:trPr>
          <w:trHeight w:val="1313"/>
          <w:jc w:val="center"/>
        </w:trPr>
        <w:tc>
          <w:tcPr>
            <w:tcW w:w="9611" w:type="dxa"/>
            <w:shd w:val="clear" w:color="auto" w:fill="FFFFFF"/>
          </w:tcPr>
          <w:p w:rsidR="001249F3" w:rsidRPr="00B12F6A" w:rsidRDefault="001249F3" w:rsidP="001249F3">
            <w:pPr>
              <w:ind w:left="57" w:right="57" w:firstLine="0"/>
              <w:rPr>
                <w:b/>
                <w:bCs/>
                <w:sz w:val="24"/>
                <w:szCs w:val="24"/>
                <w:lang w:val="en-US" w:eastAsia="zh-CN"/>
              </w:rPr>
            </w:pPr>
            <w:r w:rsidRPr="00B12F6A">
              <w:rPr>
                <w:rFonts w:hint="eastAsia"/>
                <w:b/>
                <w:sz w:val="24"/>
                <w:szCs w:val="24"/>
                <w:lang w:eastAsia="zh-CN"/>
              </w:rPr>
              <w:t>免责声明</w:t>
            </w:r>
          </w:p>
          <w:p w:rsidR="00097754" w:rsidRPr="00B12F6A" w:rsidRDefault="001249F3" w:rsidP="001249F3">
            <w:pPr>
              <w:ind w:left="57" w:right="57"/>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097754" w:rsidRPr="002455FC" w:rsidRDefault="001249F3" w:rsidP="00370F2E">
      <w:pPr>
        <w:pStyle w:val="FigureNotitle"/>
        <w:ind w:firstLine="0"/>
        <w:rPr>
          <w:sz w:val="28"/>
          <w:lang w:val="en-US" w:eastAsia="zh-CN"/>
        </w:rPr>
      </w:pPr>
      <w:bookmarkStart w:id="9" w:name="_Toc260403157"/>
      <w:r w:rsidRPr="001249F3">
        <w:rPr>
          <w:sz w:val="28"/>
          <w:lang w:eastAsia="zh-CN"/>
        </w:rPr>
        <w:lastRenderedPageBreak/>
        <w:t>摘要</w:t>
      </w:r>
      <w:bookmarkEnd w:id="9"/>
    </w:p>
    <w:p w:rsidR="00097754" w:rsidRDefault="00097754" w:rsidP="00CA5900">
      <w:pPr>
        <w:rPr>
          <w:lang w:eastAsia="zh-CN"/>
        </w:rPr>
      </w:pPr>
    </w:p>
    <w:p w:rsidR="001249F3" w:rsidRPr="001249F3" w:rsidRDefault="001249F3" w:rsidP="001249F3">
      <w:pPr>
        <w:pStyle w:val="NormalCH"/>
        <w:ind w:firstLine="440"/>
        <w:rPr>
          <w:lang w:eastAsia="zh-CN"/>
        </w:rPr>
      </w:pPr>
      <w:r w:rsidRPr="001249F3">
        <w:rPr>
          <w:lang w:eastAsia="zh-CN"/>
        </w:rPr>
        <w:t>根据上个研究周期取得的成果，本报告说明了部分国家的国内</w:t>
      </w:r>
      <w:r w:rsidRPr="001249F3">
        <w:rPr>
          <w:rFonts w:hint="eastAsia"/>
          <w:lang w:eastAsia="zh-CN"/>
        </w:rPr>
        <w:t>（法规）</w:t>
      </w:r>
      <w:r w:rsidRPr="001249F3">
        <w:rPr>
          <w:lang w:eastAsia="zh-CN"/>
        </w:rPr>
        <w:t>执行做法，包括竞争、互连互通、频谱、消费者、网络基础设施（站</w:t>
      </w:r>
      <w:r w:rsidRPr="001249F3">
        <w:rPr>
          <w:rFonts w:hint="eastAsia"/>
          <w:lang w:eastAsia="zh-CN"/>
        </w:rPr>
        <w:t>址</w:t>
      </w:r>
      <w:r w:rsidRPr="001249F3">
        <w:rPr>
          <w:lang w:eastAsia="zh-CN"/>
        </w:rPr>
        <w:t>）共享、服务质量以及网络安全。</w:t>
      </w:r>
    </w:p>
    <w:p w:rsidR="001249F3" w:rsidRPr="001249F3" w:rsidRDefault="001249F3" w:rsidP="001249F3">
      <w:pPr>
        <w:pStyle w:val="NormalCH"/>
        <w:ind w:firstLine="440"/>
        <w:rPr>
          <w:lang w:eastAsia="zh-CN"/>
        </w:rPr>
      </w:pPr>
      <w:r w:rsidRPr="001249F3">
        <w:rPr>
          <w:lang w:eastAsia="zh-CN"/>
        </w:rPr>
        <w:t>本文所述的</w:t>
      </w:r>
      <w:r w:rsidRPr="001249F3">
        <w:rPr>
          <w:lang w:eastAsia="zh-CN"/>
        </w:rPr>
        <w:t>97</w:t>
      </w:r>
      <w:r w:rsidRPr="001249F3">
        <w:rPr>
          <w:lang w:eastAsia="zh-CN"/>
        </w:rPr>
        <w:t>条导则为供成员国酌情按照其本国情况加以考虑和使用的原则。此外，本文以</w:t>
      </w:r>
      <w:r w:rsidRPr="001249F3">
        <w:rPr>
          <w:lang w:eastAsia="zh-CN"/>
        </w:rPr>
        <w:t>40</w:t>
      </w:r>
      <w:r w:rsidRPr="001249F3">
        <w:rPr>
          <w:lang w:eastAsia="zh-CN"/>
        </w:rPr>
        <w:t>多个国家的经验和实例进一步具体说明国家监管</w:t>
      </w:r>
      <w:r w:rsidRPr="001249F3">
        <w:rPr>
          <w:rFonts w:hint="eastAsia"/>
          <w:lang w:eastAsia="zh-CN"/>
        </w:rPr>
        <w:t>机构</w:t>
      </w:r>
      <w:r w:rsidRPr="001249F3">
        <w:rPr>
          <w:lang w:eastAsia="zh-CN"/>
        </w:rPr>
        <w:t>（</w:t>
      </w:r>
      <w:r w:rsidRPr="001249F3">
        <w:rPr>
          <w:lang w:eastAsia="zh-CN"/>
        </w:rPr>
        <w:t>NRA</w:t>
      </w:r>
      <w:r w:rsidRPr="001249F3">
        <w:rPr>
          <w:lang w:eastAsia="zh-CN"/>
        </w:rPr>
        <w:t>）面临的执行通信法</w:t>
      </w:r>
      <w:r w:rsidRPr="001249F3">
        <w:rPr>
          <w:rFonts w:hint="eastAsia"/>
          <w:lang w:eastAsia="zh-CN"/>
        </w:rPr>
        <w:t>律</w:t>
      </w:r>
      <w:r w:rsidRPr="001249F3">
        <w:rPr>
          <w:lang w:eastAsia="zh-CN"/>
        </w:rPr>
        <w:t>的挑战，并具体说明有多少国家</w:t>
      </w:r>
      <w:r w:rsidRPr="001249F3">
        <w:rPr>
          <w:rFonts w:hint="eastAsia"/>
          <w:lang w:eastAsia="zh-CN"/>
        </w:rPr>
        <w:t>在</w:t>
      </w:r>
      <w:r w:rsidRPr="001249F3">
        <w:rPr>
          <w:lang w:eastAsia="zh-CN"/>
        </w:rPr>
        <w:t>成功应对这些挑战。如通盘整体考虑本报告的内容，则可能有助于</w:t>
      </w:r>
      <w:r w:rsidRPr="001249F3">
        <w:rPr>
          <w:lang w:eastAsia="zh-CN"/>
        </w:rPr>
        <w:t>NRA</w:t>
      </w:r>
      <w:r w:rsidRPr="001249F3">
        <w:rPr>
          <w:lang w:eastAsia="zh-CN"/>
        </w:rPr>
        <w:t>和其它政策制定机构制定发展规划，实现人们长期以来希望实现的普遍接入目标。</w:t>
      </w: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073E42" w:rsidRPr="001249F3" w:rsidRDefault="00073E42" w:rsidP="001249F3">
      <w:pPr>
        <w:tabs>
          <w:tab w:val="clear" w:pos="794"/>
          <w:tab w:val="clear" w:pos="1191"/>
          <w:tab w:val="clear" w:pos="1588"/>
          <w:tab w:val="clear" w:pos="1985"/>
        </w:tabs>
        <w:overflowPunct/>
        <w:autoSpaceDE/>
        <w:autoSpaceDN/>
        <w:adjustRightInd/>
        <w:spacing w:before="0"/>
        <w:jc w:val="left"/>
        <w:textAlignment w:val="auto"/>
        <w:rPr>
          <w:lang w:eastAsia="zh-CN"/>
        </w:rPr>
      </w:pPr>
    </w:p>
    <w:p w:rsidR="00747593" w:rsidRPr="00D223C0" w:rsidRDefault="00747593" w:rsidP="00CA5900">
      <w:pPr>
        <w:ind w:left="454"/>
        <w:rPr>
          <w:lang w:eastAsia="zh-CN"/>
        </w:rPr>
        <w:sectPr w:rsidR="00747593" w:rsidRPr="00D223C0" w:rsidSect="00D223C0">
          <w:headerReference w:type="even" r:id="rId14"/>
          <w:headerReference w:type="default" r:id="rId15"/>
          <w:footerReference w:type="default" r:id="rId16"/>
          <w:pgSz w:w="11909" w:h="16834" w:code="9"/>
          <w:pgMar w:top="1418" w:right="1134" w:bottom="1418" w:left="1134" w:header="720" w:footer="720" w:gutter="0"/>
          <w:pgNumType w:fmt="lowerRoman"/>
          <w:cols w:space="720"/>
        </w:sectPr>
      </w:pPr>
    </w:p>
    <w:p w:rsidR="00933009" w:rsidRDefault="00933009" w:rsidP="00370F2E">
      <w:pPr>
        <w:pStyle w:val="FigureNotitle"/>
        <w:spacing w:before="0"/>
        <w:ind w:firstLine="0"/>
        <w:rPr>
          <w:bCs/>
          <w:caps/>
          <w:sz w:val="28"/>
          <w:szCs w:val="28"/>
          <w:lang w:val="en-US" w:eastAsia="zh-CN"/>
        </w:rPr>
      </w:pPr>
      <w:bookmarkStart w:id="10" w:name="_Toc260403159"/>
      <w:r>
        <w:rPr>
          <w:rFonts w:hint="eastAsia"/>
          <w:bCs/>
          <w:caps/>
          <w:sz w:val="28"/>
          <w:szCs w:val="28"/>
          <w:lang w:val="en-US" w:eastAsia="zh-CN"/>
        </w:rPr>
        <w:lastRenderedPageBreak/>
        <w:t>目录</w:t>
      </w:r>
      <w:bookmarkEnd w:id="10"/>
    </w:p>
    <w:p w:rsidR="00933009" w:rsidRPr="008D3AA0" w:rsidRDefault="00933009" w:rsidP="00933009">
      <w:pPr>
        <w:jc w:val="right"/>
        <w:rPr>
          <w:rFonts w:ascii="STKaiti" w:eastAsia="STKaiti" w:hAnsi="STKaiti"/>
          <w:b/>
          <w:bCs/>
          <w:lang w:val="en-US" w:eastAsia="zh-CN"/>
        </w:rPr>
      </w:pPr>
      <w:r w:rsidRPr="008D3AA0">
        <w:rPr>
          <w:rFonts w:ascii="STKaiti" w:eastAsia="STKaiti" w:hAnsi="STKaiti" w:hint="eastAsia"/>
          <w:b/>
          <w:bCs/>
          <w:lang w:val="en-US" w:eastAsia="zh-CN"/>
        </w:rPr>
        <w:t>页码</w:t>
      </w:r>
    </w:p>
    <w:p w:rsidR="00795300" w:rsidRDefault="005A4002">
      <w:pPr>
        <w:pStyle w:val="TOC1"/>
        <w:rPr>
          <w:rFonts w:asciiTheme="minorHAnsi" w:eastAsiaTheme="minorEastAsia" w:hAnsiTheme="minorHAnsi" w:cstheme="minorBidi"/>
          <w:noProof/>
          <w:szCs w:val="22"/>
          <w:lang w:eastAsia="zh-CN"/>
        </w:rPr>
      </w:pPr>
      <w:r w:rsidRPr="005A4002">
        <w:rPr>
          <w:lang w:eastAsia="zh-CN"/>
        </w:rPr>
        <w:fldChar w:fldCharType="begin"/>
      </w:r>
      <w:r w:rsidR="00A8431C">
        <w:rPr>
          <w:lang w:eastAsia="zh-CN"/>
        </w:rPr>
        <w:instrText xml:space="preserve"> TOC \o "1-1" \h \z \t "Heading 2;2;Annex_No &amp; title;1;Subtitle;2" </w:instrText>
      </w:r>
      <w:r w:rsidRPr="005A4002">
        <w:rPr>
          <w:lang w:eastAsia="zh-CN"/>
        </w:rPr>
        <w:fldChar w:fldCharType="separate"/>
      </w:r>
      <w:hyperlink w:anchor="_Toc260842844" w:history="1">
        <w:r w:rsidR="00795300" w:rsidRPr="00F071BE">
          <w:rPr>
            <w:rStyle w:val="Hyperlink"/>
            <w:noProof/>
            <w:lang w:eastAsia="zh-CN"/>
          </w:rPr>
          <w:t>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引言</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_Toc260842844 \h </w:instrText>
        </w:r>
        <w:r>
          <w:rPr>
            <w:noProof/>
            <w:webHidden/>
          </w:rPr>
        </w:r>
        <w:r>
          <w:rPr>
            <w:noProof/>
            <w:webHidden/>
          </w:rPr>
          <w:fldChar w:fldCharType="separate"/>
        </w:r>
        <w:r w:rsidR="00795300">
          <w:rPr>
            <w:noProof/>
            <w:webHidden/>
          </w:rPr>
          <w:t>1</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45" w:history="1">
        <w:r w:rsidR="00795300" w:rsidRPr="00F071BE">
          <w:rPr>
            <w:rStyle w:val="Hyperlink"/>
            <w:noProof/>
            <w:lang w:eastAsia="zh-CN"/>
          </w:rPr>
          <w:t>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背景</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_Toc260842845 \h </w:instrText>
        </w:r>
        <w:r>
          <w:rPr>
            <w:noProof/>
            <w:webHidden/>
          </w:rPr>
        </w:r>
        <w:r>
          <w:rPr>
            <w:noProof/>
            <w:webHidden/>
          </w:rPr>
          <w:fldChar w:fldCharType="separate"/>
        </w:r>
        <w:r w:rsidR="00795300">
          <w:rPr>
            <w:noProof/>
            <w:webHidden/>
          </w:rPr>
          <w:t>1</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46" w:history="1">
        <w:r w:rsidR="00795300" w:rsidRPr="00F071BE">
          <w:rPr>
            <w:rStyle w:val="Hyperlink"/>
            <w:noProof/>
            <w:lang w:eastAsia="zh-CN"/>
          </w:rPr>
          <w:t>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执行竞争方面的法律、政策和规章制度</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_Toc260842846 \h </w:instrText>
        </w:r>
        <w:r>
          <w:rPr>
            <w:noProof/>
            <w:webHidden/>
          </w:rPr>
        </w:r>
        <w:r>
          <w:rPr>
            <w:noProof/>
            <w:webHidden/>
          </w:rPr>
          <w:fldChar w:fldCharType="separate"/>
        </w:r>
        <w:r w:rsidR="00795300">
          <w:rPr>
            <w:noProof/>
            <w:webHidden/>
          </w:rPr>
          <w:t>2</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47" w:history="1">
        <w:r w:rsidR="00795300" w:rsidRPr="00F071BE">
          <w:rPr>
            <w:rStyle w:val="Hyperlink"/>
            <w:noProof/>
            <w:lang w:eastAsia="zh-CN"/>
          </w:rPr>
          <w:t>3.1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_Toc260842847 \h </w:instrText>
        </w:r>
        <w:r>
          <w:rPr>
            <w:noProof/>
            <w:webHidden/>
          </w:rPr>
        </w:r>
        <w:r>
          <w:rPr>
            <w:noProof/>
            <w:webHidden/>
          </w:rPr>
          <w:fldChar w:fldCharType="separate"/>
        </w:r>
        <w:r w:rsidR="00795300">
          <w:rPr>
            <w:noProof/>
            <w:webHidden/>
          </w:rPr>
          <w:t>2</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48" w:history="1">
        <w:r w:rsidR="00795300" w:rsidRPr="00F071BE">
          <w:rPr>
            <w:rStyle w:val="Hyperlink"/>
            <w:noProof/>
            <w:lang w:eastAsia="zh-CN"/>
          </w:rPr>
          <w:t>3.2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_Toc260842848 \h </w:instrText>
        </w:r>
        <w:r>
          <w:rPr>
            <w:noProof/>
            <w:webHidden/>
          </w:rPr>
        </w:r>
        <w:r>
          <w:rPr>
            <w:noProof/>
            <w:webHidden/>
          </w:rPr>
          <w:fldChar w:fldCharType="separate"/>
        </w:r>
        <w:r w:rsidR="00795300">
          <w:rPr>
            <w:noProof/>
            <w:webHidden/>
          </w:rPr>
          <w:t>3</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49" w:history="1">
        <w:r w:rsidR="00795300" w:rsidRPr="00F071BE">
          <w:rPr>
            <w:rStyle w:val="Hyperlink"/>
            <w:noProof/>
            <w:lang w:eastAsia="zh-CN"/>
          </w:rPr>
          <w:t>3.3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国家实例（互联网和</w:t>
        </w:r>
        <w:r w:rsidR="00795300" w:rsidRPr="00F071BE">
          <w:rPr>
            <w:rStyle w:val="Hyperlink"/>
            <w:noProof/>
            <w:lang w:eastAsia="zh-CN"/>
          </w:rPr>
          <w:t>VOIP</w:t>
        </w:r>
        <w:r w:rsidR="00795300" w:rsidRPr="00F071BE">
          <w:rPr>
            <w:rStyle w:val="Hyperlink"/>
            <w:rFonts w:hint="eastAsia"/>
            <w:noProof/>
            <w:lang w:eastAsia="zh-CN"/>
          </w:rPr>
          <w:t>）</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_Toc260842849 \h </w:instrText>
        </w:r>
        <w:r>
          <w:rPr>
            <w:noProof/>
            <w:webHidden/>
          </w:rPr>
        </w:r>
        <w:r>
          <w:rPr>
            <w:noProof/>
            <w:webHidden/>
          </w:rPr>
          <w:fldChar w:fldCharType="separate"/>
        </w:r>
        <w:r w:rsidR="00795300">
          <w:rPr>
            <w:noProof/>
            <w:webHidden/>
          </w:rPr>
          <w:t>7</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0" w:history="1">
        <w:r w:rsidR="00795300" w:rsidRPr="00F071BE">
          <w:rPr>
            <w:rStyle w:val="Hyperlink"/>
            <w:noProof/>
            <w:lang w:eastAsia="zh-CN"/>
          </w:rPr>
          <w:t>3.4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_Toc260842850 \h </w:instrText>
        </w:r>
        <w:r>
          <w:rPr>
            <w:noProof/>
            <w:webHidden/>
          </w:rPr>
        </w:r>
        <w:r>
          <w:rPr>
            <w:noProof/>
            <w:webHidden/>
          </w:rPr>
          <w:fldChar w:fldCharType="separate"/>
        </w:r>
        <w:r w:rsidR="00795300">
          <w:rPr>
            <w:noProof/>
            <w:webHidden/>
          </w:rPr>
          <w:t>9</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1" w:history="1">
        <w:r w:rsidR="00795300" w:rsidRPr="00F071BE">
          <w:rPr>
            <w:rStyle w:val="Hyperlink"/>
            <w:noProof/>
            <w:lang w:eastAsia="zh-CN"/>
          </w:rPr>
          <w:t>3.5</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_Toc260842851 \h </w:instrText>
        </w:r>
        <w:r>
          <w:rPr>
            <w:noProof/>
            <w:webHidden/>
          </w:rPr>
        </w:r>
        <w:r>
          <w:rPr>
            <w:noProof/>
            <w:webHidden/>
          </w:rPr>
          <w:fldChar w:fldCharType="separate"/>
        </w:r>
        <w:r w:rsidR="00795300">
          <w:rPr>
            <w:noProof/>
            <w:webHidden/>
          </w:rPr>
          <w:t>10</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52" w:history="1">
        <w:r w:rsidR="00795300" w:rsidRPr="00F071BE">
          <w:rPr>
            <w:rStyle w:val="Hyperlink"/>
            <w:noProof/>
            <w:lang w:eastAsia="zh-CN"/>
          </w:rPr>
          <w:t>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执行互连法律、政策、规则</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_Toc260842852 \h </w:instrText>
        </w:r>
        <w:r>
          <w:rPr>
            <w:noProof/>
            <w:webHidden/>
          </w:rPr>
        </w:r>
        <w:r>
          <w:rPr>
            <w:noProof/>
            <w:webHidden/>
          </w:rPr>
          <w:fldChar w:fldCharType="separate"/>
        </w:r>
        <w:r w:rsidR="00795300">
          <w:rPr>
            <w:noProof/>
            <w:webHidden/>
          </w:rPr>
          <w:t>10</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3" w:history="1">
        <w:r w:rsidR="00795300" w:rsidRPr="00F071BE">
          <w:rPr>
            <w:rStyle w:val="Hyperlink"/>
            <w:noProof/>
            <w:lang w:eastAsia="zh-CN"/>
          </w:rPr>
          <w:t>4.1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_Toc260842853 \h </w:instrText>
        </w:r>
        <w:r>
          <w:rPr>
            <w:noProof/>
            <w:webHidden/>
          </w:rPr>
        </w:r>
        <w:r>
          <w:rPr>
            <w:noProof/>
            <w:webHidden/>
          </w:rPr>
          <w:fldChar w:fldCharType="separate"/>
        </w:r>
        <w:r w:rsidR="00795300">
          <w:rPr>
            <w:noProof/>
            <w:webHidden/>
          </w:rPr>
          <w:t>10</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4" w:history="1">
        <w:r w:rsidR="00795300" w:rsidRPr="00F071BE">
          <w:rPr>
            <w:rStyle w:val="Hyperlink"/>
            <w:noProof/>
            <w:lang w:eastAsia="zh-CN"/>
          </w:rPr>
          <w:t>4.2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_Toc260842854 \h </w:instrText>
        </w:r>
        <w:r>
          <w:rPr>
            <w:noProof/>
            <w:webHidden/>
          </w:rPr>
        </w:r>
        <w:r>
          <w:rPr>
            <w:noProof/>
            <w:webHidden/>
          </w:rPr>
          <w:fldChar w:fldCharType="separate"/>
        </w:r>
        <w:r w:rsidR="00795300">
          <w:rPr>
            <w:noProof/>
            <w:webHidden/>
          </w:rPr>
          <w:t>11</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5" w:history="1">
        <w:r w:rsidR="00795300" w:rsidRPr="00F071BE">
          <w:rPr>
            <w:rStyle w:val="Hyperlink"/>
            <w:noProof/>
            <w:lang w:eastAsia="zh-CN"/>
          </w:rPr>
          <w:t>4.3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_Toc260842855 \h </w:instrText>
        </w:r>
        <w:r>
          <w:rPr>
            <w:noProof/>
            <w:webHidden/>
          </w:rPr>
        </w:r>
        <w:r>
          <w:rPr>
            <w:noProof/>
            <w:webHidden/>
          </w:rPr>
          <w:fldChar w:fldCharType="separate"/>
        </w:r>
        <w:r w:rsidR="00795300">
          <w:rPr>
            <w:noProof/>
            <w:webHidden/>
          </w:rPr>
          <w:t>11</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6" w:history="1">
        <w:r w:rsidR="00795300" w:rsidRPr="00F071BE">
          <w:rPr>
            <w:rStyle w:val="Hyperlink"/>
            <w:noProof/>
            <w:lang w:eastAsia="zh-CN"/>
          </w:rPr>
          <w:t>4.4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Pr>
            <w:noProof/>
            <w:webHidden/>
          </w:rPr>
          <w:tab/>
        </w:r>
        <w:r w:rsidR="00795300">
          <w:rPr>
            <w:rFonts w:hint="eastAsia"/>
            <w:noProof/>
            <w:webHidden/>
            <w:lang w:eastAsia="zh-CN"/>
          </w:rPr>
          <w:tab/>
        </w:r>
        <w:r w:rsidR="00795300">
          <w:rPr>
            <w:rFonts w:hint="eastAsia"/>
            <w:noProof/>
            <w:webHidden/>
            <w:lang w:eastAsia="zh-CN"/>
          </w:rPr>
          <w:tab/>
        </w:r>
        <w:r>
          <w:rPr>
            <w:noProof/>
            <w:webHidden/>
          </w:rPr>
          <w:fldChar w:fldCharType="begin"/>
        </w:r>
        <w:r w:rsidR="00795300">
          <w:rPr>
            <w:noProof/>
            <w:webHidden/>
          </w:rPr>
          <w:instrText xml:space="preserve"> PAGEREF _Toc260842856 \h </w:instrText>
        </w:r>
        <w:r>
          <w:rPr>
            <w:noProof/>
            <w:webHidden/>
          </w:rPr>
        </w:r>
        <w:r>
          <w:rPr>
            <w:noProof/>
            <w:webHidden/>
          </w:rPr>
          <w:fldChar w:fldCharType="separate"/>
        </w:r>
        <w:r w:rsidR="00795300">
          <w:rPr>
            <w:noProof/>
            <w:webHidden/>
          </w:rPr>
          <w:t>12</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57" w:history="1">
        <w:r w:rsidR="00795300" w:rsidRPr="00F071BE">
          <w:rPr>
            <w:rStyle w:val="Hyperlink"/>
            <w:noProof/>
            <w:lang w:eastAsia="zh-CN"/>
          </w:rPr>
          <w:t>5</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执行站址（网络基础设施）共享</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_Toc260842857 \h </w:instrText>
        </w:r>
        <w:r>
          <w:rPr>
            <w:noProof/>
            <w:webHidden/>
          </w:rPr>
        </w:r>
        <w:r>
          <w:rPr>
            <w:noProof/>
            <w:webHidden/>
          </w:rPr>
          <w:fldChar w:fldCharType="separate"/>
        </w:r>
        <w:r w:rsidR="00795300">
          <w:rPr>
            <w:noProof/>
            <w:webHidden/>
          </w:rPr>
          <w:t>13</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8" w:history="1">
        <w:r w:rsidR="00795300" w:rsidRPr="00F071BE">
          <w:rPr>
            <w:rStyle w:val="Hyperlink"/>
            <w:noProof/>
            <w:lang w:eastAsia="zh-CN"/>
          </w:rPr>
          <w:t>5.1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_Toc260842858 \h </w:instrText>
        </w:r>
        <w:r>
          <w:rPr>
            <w:noProof/>
            <w:webHidden/>
          </w:rPr>
        </w:r>
        <w:r>
          <w:rPr>
            <w:noProof/>
            <w:webHidden/>
          </w:rPr>
          <w:fldChar w:fldCharType="separate"/>
        </w:r>
        <w:r w:rsidR="00795300">
          <w:rPr>
            <w:noProof/>
            <w:webHidden/>
          </w:rPr>
          <w:t>13</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59" w:history="1">
        <w:r w:rsidR="00795300" w:rsidRPr="00F071BE">
          <w:rPr>
            <w:rStyle w:val="Hyperlink"/>
            <w:noProof/>
            <w:lang w:eastAsia="zh-CN"/>
          </w:rPr>
          <w:t xml:space="preserve">5.2 </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_Toc260842859 \h </w:instrText>
        </w:r>
        <w:r>
          <w:rPr>
            <w:noProof/>
            <w:webHidden/>
          </w:rPr>
        </w:r>
        <w:r>
          <w:rPr>
            <w:noProof/>
            <w:webHidden/>
          </w:rPr>
          <w:fldChar w:fldCharType="separate"/>
        </w:r>
        <w:r w:rsidR="00795300">
          <w:rPr>
            <w:noProof/>
            <w:webHidden/>
          </w:rPr>
          <w:t>14</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0" w:history="1">
        <w:r w:rsidR="00795300" w:rsidRPr="00F071BE">
          <w:rPr>
            <w:rStyle w:val="Hyperlink"/>
            <w:noProof/>
            <w:lang w:eastAsia="zh-CN"/>
          </w:rPr>
          <w:t>5.3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_Toc260842860 \h </w:instrText>
        </w:r>
        <w:r>
          <w:rPr>
            <w:noProof/>
            <w:webHidden/>
          </w:rPr>
        </w:r>
        <w:r>
          <w:rPr>
            <w:noProof/>
            <w:webHidden/>
          </w:rPr>
          <w:fldChar w:fldCharType="separate"/>
        </w:r>
        <w:r w:rsidR="00795300">
          <w:rPr>
            <w:noProof/>
            <w:webHidden/>
          </w:rPr>
          <w:t>16</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1" w:history="1">
        <w:r w:rsidR="00795300" w:rsidRPr="00F071BE">
          <w:rPr>
            <w:rStyle w:val="Hyperlink"/>
            <w:noProof/>
            <w:lang w:eastAsia="zh-CN"/>
          </w:rPr>
          <w:t>5.4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_Toc260842861 \h </w:instrText>
        </w:r>
        <w:r>
          <w:rPr>
            <w:noProof/>
            <w:webHidden/>
          </w:rPr>
        </w:r>
        <w:r>
          <w:rPr>
            <w:noProof/>
            <w:webHidden/>
          </w:rPr>
          <w:fldChar w:fldCharType="separate"/>
        </w:r>
        <w:r w:rsidR="00795300">
          <w:rPr>
            <w:noProof/>
            <w:webHidden/>
          </w:rPr>
          <w:t>17</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62" w:history="1">
        <w:r w:rsidR="00795300" w:rsidRPr="00F071BE">
          <w:rPr>
            <w:rStyle w:val="Hyperlink"/>
            <w:noProof/>
            <w:lang w:eastAsia="zh-CN"/>
          </w:rPr>
          <w:t>6</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执行频谱政策、规则和法规</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_Toc260842862 \h </w:instrText>
        </w:r>
        <w:r>
          <w:rPr>
            <w:noProof/>
            <w:webHidden/>
          </w:rPr>
        </w:r>
        <w:r>
          <w:rPr>
            <w:noProof/>
            <w:webHidden/>
          </w:rPr>
          <w:fldChar w:fldCharType="separate"/>
        </w:r>
        <w:r w:rsidR="00795300">
          <w:rPr>
            <w:noProof/>
            <w:webHidden/>
          </w:rPr>
          <w:t>18</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3" w:history="1">
        <w:r w:rsidR="00795300" w:rsidRPr="00F071BE">
          <w:rPr>
            <w:rStyle w:val="Hyperlink"/>
            <w:noProof/>
            <w:lang w:eastAsia="zh-CN"/>
          </w:rPr>
          <w:t>6.1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_Toc260842863 \h </w:instrText>
        </w:r>
        <w:r>
          <w:rPr>
            <w:noProof/>
            <w:webHidden/>
          </w:rPr>
        </w:r>
        <w:r>
          <w:rPr>
            <w:noProof/>
            <w:webHidden/>
          </w:rPr>
          <w:fldChar w:fldCharType="separate"/>
        </w:r>
        <w:r w:rsidR="00795300">
          <w:rPr>
            <w:noProof/>
            <w:webHidden/>
          </w:rPr>
          <w:t>18</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4" w:history="1">
        <w:r w:rsidR="00795300" w:rsidRPr="00F071BE">
          <w:rPr>
            <w:rStyle w:val="Hyperlink"/>
            <w:noProof/>
            <w:lang w:eastAsia="zh-CN"/>
          </w:rPr>
          <w:t>6.2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_Toc260842864 \h </w:instrText>
        </w:r>
        <w:r>
          <w:rPr>
            <w:noProof/>
            <w:webHidden/>
          </w:rPr>
        </w:r>
        <w:r>
          <w:rPr>
            <w:noProof/>
            <w:webHidden/>
          </w:rPr>
          <w:fldChar w:fldCharType="separate"/>
        </w:r>
        <w:r w:rsidR="00795300">
          <w:rPr>
            <w:noProof/>
            <w:webHidden/>
          </w:rPr>
          <w:t>20</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5" w:history="1">
        <w:r w:rsidR="00795300" w:rsidRPr="00F071BE">
          <w:rPr>
            <w:rStyle w:val="Hyperlink"/>
            <w:noProof/>
            <w:lang w:eastAsia="zh-CN"/>
          </w:rPr>
          <w:t>6.3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_Toc260842865 \h </w:instrText>
        </w:r>
        <w:r>
          <w:rPr>
            <w:noProof/>
            <w:webHidden/>
          </w:rPr>
        </w:r>
        <w:r>
          <w:rPr>
            <w:noProof/>
            <w:webHidden/>
          </w:rPr>
          <w:fldChar w:fldCharType="separate"/>
        </w:r>
        <w:r w:rsidR="00795300">
          <w:rPr>
            <w:noProof/>
            <w:webHidden/>
          </w:rPr>
          <w:t>20</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6" w:history="1">
        <w:r w:rsidR="00795300" w:rsidRPr="00F071BE">
          <w:rPr>
            <w:rStyle w:val="Hyperlink"/>
            <w:noProof/>
            <w:lang w:eastAsia="zh-CN"/>
          </w:rPr>
          <w:t>6.4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_Toc260842866 \h </w:instrText>
        </w:r>
        <w:r>
          <w:rPr>
            <w:noProof/>
            <w:webHidden/>
          </w:rPr>
        </w:r>
        <w:r>
          <w:rPr>
            <w:noProof/>
            <w:webHidden/>
          </w:rPr>
          <w:fldChar w:fldCharType="separate"/>
        </w:r>
        <w:r w:rsidR="00795300">
          <w:rPr>
            <w:noProof/>
            <w:webHidden/>
          </w:rPr>
          <w:t>20</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67" w:history="1">
        <w:r w:rsidR="00795300" w:rsidRPr="00F071BE">
          <w:rPr>
            <w:rStyle w:val="Hyperlink"/>
            <w:noProof/>
            <w:lang w:eastAsia="zh-CN"/>
          </w:rPr>
          <w:t>7</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val="zh-CN" w:eastAsia="zh-CN"/>
          </w:rPr>
          <w:t>执行保护消费者的法规</w:t>
        </w:r>
        <w:r w:rsidR="00795300">
          <w:rPr>
            <w:rStyle w:val="Hyperlink"/>
            <w:rFonts w:hint="eastAsia"/>
            <w:noProof/>
            <w:lang w:val="zh-CN" w:eastAsia="zh-CN"/>
          </w:rPr>
          <w:tab/>
        </w:r>
        <w:r w:rsidR="00795300">
          <w:rPr>
            <w:noProof/>
            <w:webHidden/>
          </w:rPr>
          <w:tab/>
        </w:r>
        <w:r>
          <w:rPr>
            <w:noProof/>
            <w:webHidden/>
          </w:rPr>
          <w:fldChar w:fldCharType="begin"/>
        </w:r>
        <w:r w:rsidR="00795300">
          <w:rPr>
            <w:noProof/>
            <w:webHidden/>
          </w:rPr>
          <w:instrText xml:space="preserve"> PAGEREF _Toc260842867 \h </w:instrText>
        </w:r>
        <w:r>
          <w:rPr>
            <w:noProof/>
            <w:webHidden/>
          </w:rPr>
        </w:r>
        <w:r>
          <w:rPr>
            <w:noProof/>
            <w:webHidden/>
          </w:rPr>
          <w:fldChar w:fldCharType="separate"/>
        </w:r>
        <w:r w:rsidR="00795300">
          <w:rPr>
            <w:noProof/>
            <w:webHidden/>
          </w:rPr>
          <w:t>22</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68" w:history="1">
        <w:r w:rsidR="00795300" w:rsidRPr="00F071BE">
          <w:rPr>
            <w:rStyle w:val="Hyperlink"/>
            <w:noProof/>
            <w:lang w:eastAsia="zh-CN"/>
          </w:rPr>
          <w:t>7.1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_Toc260842868 \h </w:instrText>
        </w:r>
        <w:r>
          <w:rPr>
            <w:noProof/>
            <w:webHidden/>
          </w:rPr>
        </w:r>
        <w:r>
          <w:rPr>
            <w:noProof/>
            <w:webHidden/>
          </w:rPr>
          <w:fldChar w:fldCharType="separate"/>
        </w:r>
        <w:r w:rsidR="00795300">
          <w:rPr>
            <w:noProof/>
            <w:webHidden/>
          </w:rPr>
          <w:t>22</w:t>
        </w:r>
        <w:r>
          <w:rPr>
            <w:noProof/>
            <w:webHidden/>
          </w:rPr>
          <w:fldChar w:fldCharType="end"/>
        </w:r>
      </w:hyperlink>
    </w:p>
    <w:p w:rsidR="00795300" w:rsidRDefault="005A4002" w:rsidP="00795300">
      <w:pPr>
        <w:pStyle w:val="TOC2"/>
        <w:rPr>
          <w:rFonts w:asciiTheme="minorHAnsi" w:eastAsiaTheme="minorEastAsia" w:hAnsiTheme="minorHAnsi" w:cstheme="minorBidi"/>
          <w:noProof/>
          <w:szCs w:val="22"/>
          <w:lang w:eastAsia="zh-CN"/>
        </w:rPr>
      </w:pPr>
      <w:hyperlink w:anchor="_Toc260842869" w:history="1">
        <w:r w:rsidR="00795300" w:rsidRPr="00F071BE">
          <w:rPr>
            <w:rStyle w:val="Hyperlink"/>
            <w:noProof/>
            <w:lang w:eastAsia="zh-CN"/>
          </w:rPr>
          <w:t>7.2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_Toc260842869 \h </w:instrText>
        </w:r>
        <w:r>
          <w:rPr>
            <w:noProof/>
            <w:webHidden/>
          </w:rPr>
        </w:r>
        <w:r>
          <w:rPr>
            <w:noProof/>
            <w:webHidden/>
          </w:rPr>
          <w:fldChar w:fldCharType="separate"/>
        </w:r>
        <w:r w:rsidR="00795300">
          <w:rPr>
            <w:noProof/>
            <w:webHidden/>
          </w:rPr>
          <w:t>22</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0" w:history="1">
        <w:r w:rsidR="00795300" w:rsidRPr="00F071BE">
          <w:rPr>
            <w:rStyle w:val="Hyperlink"/>
            <w:noProof/>
            <w:lang w:eastAsia="zh-CN"/>
          </w:rPr>
          <w:t>7.3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_Toc260842870 \h </w:instrText>
        </w:r>
        <w:r>
          <w:rPr>
            <w:noProof/>
            <w:webHidden/>
          </w:rPr>
        </w:r>
        <w:r>
          <w:rPr>
            <w:noProof/>
            <w:webHidden/>
          </w:rPr>
          <w:fldChar w:fldCharType="separate"/>
        </w:r>
        <w:r w:rsidR="00795300">
          <w:rPr>
            <w:noProof/>
            <w:webHidden/>
          </w:rPr>
          <w:t>25</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1" w:history="1">
        <w:r w:rsidR="00795300" w:rsidRPr="00F071BE">
          <w:rPr>
            <w:rStyle w:val="Hyperlink"/>
            <w:noProof/>
            <w:lang w:eastAsia="zh-CN"/>
          </w:rPr>
          <w:t>7.4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_Toc260842871 \h </w:instrText>
        </w:r>
        <w:r>
          <w:rPr>
            <w:noProof/>
            <w:webHidden/>
          </w:rPr>
        </w:r>
        <w:r>
          <w:rPr>
            <w:noProof/>
            <w:webHidden/>
          </w:rPr>
          <w:fldChar w:fldCharType="separate"/>
        </w:r>
        <w:r w:rsidR="00795300">
          <w:rPr>
            <w:noProof/>
            <w:webHidden/>
          </w:rPr>
          <w:t>26</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72" w:history="1">
        <w:r w:rsidR="00795300" w:rsidRPr="00F071BE">
          <w:rPr>
            <w:rStyle w:val="Hyperlink"/>
            <w:noProof/>
            <w:lang w:eastAsia="zh-CN"/>
          </w:rPr>
          <w:t>8</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执行服务质量政策和法规</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_Toc260842872 \h </w:instrText>
        </w:r>
        <w:r>
          <w:rPr>
            <w:noProof/>
            <w:webHidden/>
          </w:rPr>
        </w:r>
        <w:r>
          <w:rPr>
            <w:noProof/>
            <w:webHidden/>
          </w:rPr>
          <w:fldChar w:fldCharType="separate"/>
        </w:r>
        <w:r w:rsidR="00795300">
          <w:rPr>
            <w:noProof/>
            <w:webHidden/>
          </w:rPr>
          <w:t>26</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3" w:history="1">
        <w:r w:rsidR="00795300" w:rsidRPr="00F071BE">
          <w:rPr>
            <w:rStyle w:val="Hyperlink"/>
            <w:noProof/>
            <w:lang w:eastAsia="zh-CN"/>
          </w:rPr>
          <w:t>8.1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_Toc260842873 \h </w:instrText>
        </w:r>
        <w:r>
          <w:rPr>
            <w:noProof/>
            <w:webHidden/>
          </w:rPr>
        </w:r>
        <w:r>
          <w:rPr>
            <w:noProof/>
            <w:webHidden/>
          </w:rPr>
          <w:fldChar w:fldCharType="separate"/>
        </w:r>
        <w:r w:rsidR="00795300">
          <w:rPr>
            <w:noProof/>
            <w:webHidden/>
          </w:rPr>
          <w:t>26</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4" w:history="1">
        <w:r w:rsidR="00795300" w:rsidRPr="00F071BE">
          <w:rPr>
            <w:rStyle w:val="Hyperlink"/>
            <w:noProof/>
            <w:lang w:eastAsia="zh-CN"/>
          </w:rPr>
          <w:t>8.2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_Toc260842874 \h </w:instrText>
        </w:r>
        <w:r>
          <w:rPr>
            <w:noProof/>
            <w:webHidden/>
          </w:rPr>
        </w:r>
        <w:r>
          <w:rPr>
            <w:noProof/>
            <w:webHidden/>
          </w:rPr>
          <w:fldChar w:fldCharType="separate"/>
        </w:r>
        <w:r w:rsidR="00795300">
          <w:rPr>
            <w:noProof/>
            <w:webHidden/>
          </w:rPr>
          <w:t>26</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5" w:history="1">
        <w:r w:rsidR="00795300" w:rsidRPr="00F071BE">
          <w:rPr>
            <w:rStyle w:val="Hyperlink"/>
            <w:noProof/>
            <w:lang w:eastAsia="zh-CN"/>
          </w:rPr>
          <w:t>8.3</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面临的挑战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_Toc260842875 \h </w:instrText>
        </w:r>
        <w:r>
          <w:rPr>
            <w:noProof/>
            <w:webHidden/>
          </w:rPr>
        </w:r>
        <w:r>
          <w:rPr>
            <w:noProof/>
            <w:webHidden/>
          </w:rPr>
          <w:fldChar w:fldCharType="separate"/>
        </w:r>
        <w:r w:rsidR="00795300">
          <w:rPr>
            <w:noProof/>
            <w:webHidden/>
          </w:rPr>
          <w:t>27</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6" w:history="1">
        <w:r w:rsidR="00795300" w:rsidRPr="00F071BE">
          <w:rPr>
            <w:rStyle w:val="Hyperlink"/>
            <w:noProof/>
            <w:lang w:eastAsia="zh-CN"/>
          </w:rPr>
          <w:t>8.4</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导则</w:t>
        </w:r>
        <w:r w:rsidR="00795300" w:rsidRPr="00F071BE">
          <w:rPr>
            <w:rStyle w:val="Hyperlink"/>
            <w:noProof/>
            <w:lang w:eastAsia="zh-CN"/>
          </w:rPr>
          <w:t xml:space="preserve"> </w:t>
        </w:r>
        <w:r w:rsidR="00795300">
          <w:rPr>
            <w:rStyle w:val="Hyperlink"/>
            <w:rFonts w:hint="eastAsia"/>
            <w:noProof/>
            <w:lang w:eastAsia="zh-CN"/>
          </w:rPr>
          <w:tab/>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_Toc260842876 \h </w:instrText>
        </w:r>
        <w:r>
          <w:rPr>
            <w:noProof/>
            <w:webHidden/>
          </w:rPr>
        </w:r>
        <w:r>
          <w:rPr>
            <w:noProof/>
            <w:webHidden/>
          </w:rPr>
          <w:fldChar w:fldCharType="separate"/>
        </w:r>
        <w:r w:rsidR="00795300">
          <w:rPr>
            <w:noProof/>
            <w:webHidden/>
          </w:rPr>
          <w:t>27</w:t>
        </w:r>
        <w:r>
          <w:rPr>
            <w:noProof/>
            <w:webHidden/>
          </w:rPr>
          <w:fldChar w:fldCharType="end"/>
        </w:r>
      </w:hyperlink>
    </w:p>
    <w:p w:rsidR="0026291A" w:rsidRDefault="0026291A">
      <w:pPr>
        <w:pStyle w:val="TOC1"/>
        <w:rPr>
          <w:rStyle w:val="Hyperlink"/>
          <w:noProof/>
          <w:lang w:eastAsia="zh-CN"/>
        </w:rPr>
      </w:pPr>
    </w:p>
    <w:p w:rsidR="0026291A" w:rsidRDefault="0026291A">
      <w:pPr>
        <w:pStyle w:val="TOC1"/>
        <w:rPr>
          <w:rStyle w:val="Hyperlink"/>
          <w:noProof/>
          <w:lang w:eastAsia="zh-CN"/>
        </w:rPr>
      </w:pPr>
    </w:p>
    <w:p w:rsidR="0026291A" w:rsidRPr="008D3AA0" w:rsidRDefault="0026291A" w:rsidP="0026291A">
      <w:pPr>
        <w:jc w:val="right"/>
        <w:rPr>
          <w:rFonts w:ascii="STKaiti" w:eastAsia="STKaiti" w:hAnsi="STKaiti"/>
          <w:b/>
          <w:bCs/>
          <w:lang w:val="en-US" w:eastAsia="zh-CN"/>
        </w:rPr>
      </w:pPr>
      <w:r w:rsidRPr="008D3AA0">
        <w:rPr>
          <w:rFonts w:ascii="STKaiti" w:eastAsia="STKaiti" w:hAnsi="STKaiti" w:hint="eastAsia"/>
          <w:b/>
          <w:bCs/>
          <w:lang w:val="en-US" w:eastAsia="zh-CN"/>
        </w:rPr>
        <w:lastRenderedPageBreak/>
        <w:t>页码</w:t>
      </w:r>
    </w:p>
    <w:p w:rsidR="00795300" w:rsidRDefault="005A4002">
      <w:pPr>
        <w:pStyle w:val="TOC1"/>
        <w:rPr>
          <w:rFonts w:asciiTheme="minorHAnsi" w:eastAsiaTheme="minorEastAsia" w:hAnsiTheme="minorHAnsi" w:cstheme="minorBidi"/>
          <w:noProof/>
          <w:szCs w:val="22"/>
          <w:lang w:eastAsia="zh-CN"/>
        </w:rPr>
      </w:pPr>
      <w:hyperlink w:anchor="_Toc260842877" w:history="1">
        <w:r w:rsidR="00795300" w:rsidRPr="00F071BE">
          <w:rPr>
            <w:rStyle w:val="Hyperlink"/>
            <w:noProof/>
            <w:lang w:eastAsia="zh-CN"/>
          </w:rPr>
          <w:t>9</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执行网络安全政策、指导原则和法规</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_Toc260842877 \h </w:instrText>
        </w:r>
        <w:r>
          <w:rPr>
            <w:noProof/>
            <w:webHidden/>
          </w:rPr>
        </w:r>
        <w:r>
          <w:rPr>
            <w:noProof/>
            <w:webHidden/>
          </w:rPr>
          <w:fldChar w:fldCharType="separate"/>
        </w:r>
        <w:r w:rsidR="00795300">
          <w:rPr>
            <w:noProof/>
            <w:webHidden/>
          </w:rPr>
          <w:t>28</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8" w:history="1">
        <w:r w:rsidR="00795300" w:rsidRPr="00F071BE">
          <w:rPr>
            <w:rStyle w:val="Hyperlink"/>
            <w:noProof/>
            <w:lang w:eastAsia="zh-CN"/>
          </w:rPr>
          <w:t>9.1</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概述</w:t>
        </w:r>
        <w:r w:rsidR="00795300">
          <w:rPr>
            <w:noProof/>
            <w:webHidden/>
          </w:rPr>
          <w:tab/>
        </w:r>
        <w:r w:rsidR="00795300">
          <w:rPr>
            <w:rFonts w:hint="eastAsia"/>
            <w:noProof/>
            <w:webHidden/>
            <w:lang w:eastAsia="zh-CN"/>
          </w:rPr>
          <w:tab/>
        </w:r>
        <w:r w:rsidR="00795300">
          <w:rPr>
            <w:rFonts w:hint="eastAsia"/>
            <w:noProof/>
            <w:webHidden/>
            <w:lang w:eastAsia="zh-CN"/>
          </w:rPr>
          <w:tab/>
        </w:r>
        <w:r>
          <w:rPr>
            <w:noProof/>
            <w:webHidden/>
          </w:rPr>
          <w:fldChar w:fldCharType="begin"/>
        </w:r>
        <w:r w:rsidR="00795300">
          <w:rPr>
            <w:noProof/>
            <w:webHidden/>
          </w:rPr>
          <w:instrText xml:space="preserve"> PAGEREF _Toc260842878 \h </w:instrText>
        </w:r>
        <w:r>
          <w:rPr>
            <w:noProof/>
            <w:webHidden/>
          </w:rPr>
        </w:r>
        <w:r>
          <w:rPr>
            <w:noProof/>
            <w:webHidden/>
          </w:rPr>
          <w:fldChar w:fldCharType="separate"/>
        </w:r>
        <w:r w:rsidR="00795300">
          <w:rPr>
            <w:noProof/>
            <w:webHidden/>
          </w:rPr>
          <w:t>28</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79" w:history="1">
        <w:r w:rsidR="00795300" w:rsidRPr="00F071BE">
          <w:rPr>
            <w:rStyle w:val="Hyperlink"/>
            <w:noProof/>
            <w:lang w:eastAsia="zh-CN"/>
          </w:rPr>
          <w:t>9.2</w:t>
        </w:r>
        <w:r w:rsidR="00795300">
          <w:rPr>
            <w:rFonts w:asciiTheme="minorHAnsi" w:eastAsiaTheme="minorEastAsia" w:hAnsiTheme="minorHAnsi" w:cstheme="minorBidi"/>
            <w:noProof/>
            <w:szCs w:val="22"/>
            <w:lang w:eastAsia="zh-CN"/>
          </w:rPr>
          <w:tab/>
        </w:r>
        <w:r w:rsidR="00795300" w:rsidRPr="00F071BE">
          <w:rPr>
            <w:rStyle w:val="Hyperlink"/>
            <w:rFonts w:hint="eastAsia"/>
            <w:noProof/>
            <w:lang w:eastAsia="zh-CN"/>
          </w:rPr>
          <w:t>国家实例</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_Toc260842879 \h </w:instrText>
        </w:r>
        <w:r>
          <w:rPr>
            <w:noProof/>
            <w:webHidden/>
          </w:rPr>
        </w:r>
        <w:r>
          <w:rPr>
            <w:noProof/>
            <w:webHidden/>
          </w:rPr>
          <w:fldChar w:fldCharType="separate"/>
        </w:r>
        <w:r w:rsidR="00795300">
          <w:rPr>
            <w:noProof/>
            <w:webHidden/>
          </w:rPr>
          <w:t>29</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80" w:history="1">
        <w:r w:rsidR="00795300" w:rsidRPr="00F071BE">
          <w:rPr>
            <w:rStyle w:val="Hyperlink"/>
            <w:noProof/>
            <w:lang w:eastAsia="zh-CN"/>
          </w:rPr>
          <w:t>9.3</w:t>
        </w:r>
        <w:r w:rsidR="00795300">
          <w:rPr>
            <w:rFonts w:asciiTheme="minorHAnsi" w:eastAsiaTheme="minorEastAsia" w:hAnsiTheme="minorHAnsi" w:cstheme="minorBidi"/>
            <w:noProof/>
            <w:szCs w:val="22"/>
            <w:lang w:eastAsia="zh-CN"/>
          </w:rPr>
          <w:tab/>
        </w:r>
        <w:r w:rsidR="00795300" w:rsidRPr="00F071BE">
          <w:rPr>
            <w:rStyle w:val="Hyperlink"/>
            <w:rFonts w:hAnsi="SimSun" w:hint="eastAsia"/>
            <w:noProof/>
            <w:lang w:eastAsia="zh-CN"/>
          </w:rPr>
          <w:t>面临的挑战</w:t>
        </w:r>
        <w:r w:rsidR="00795300">
          <w:rPr>
            <w:rStyle w:val="Hyperlink"/>
            <w:rFonts w:hAnsi="SimSun" w:hint="eastAsia"/>
            <w:noProof/>
            <w:lang w:eastAsia="zh-CN"/>
          </w:rPr>
          <w:tab/>
        </w:r>
        <w:r w:rsidR="00795300">
          <w:rPr>
            <w:noProof/>
            <w:webHidden/>
          </w:rPr>
          <w:tab/>
        </w:r>
        <w:r>
          <w:rPr>
            <w:noProof/>
            <w:webHidden/>
          </w:rPr>
          <w:fldChar w:fldCharType="begin"/>
        </w:r>
        <w:r w:rsidR="00795300">
          <w:rPr>
            <w:noProof/>
            <w:webHidden/>
          </w:rPr>
          <w:instrText xml:space="preserve"> PAGEREF _Toc260842880 \h </w:instrText>
        </w:r>
        <w:r>
          <w:rPr>
            <w:noProof/>
            <w:webHidden/>
          </w:rPr>
        </w:r>
        <w:r>
          <w:rPr>
            <w:noProof/>
            <w:webHidden/>
          </w:rPr>
          <w:fldChar w:fldCharType="separate"/>
        </w:r>
        <w:r w:rsidR="00795300">
          <w:rPr>
            <w:noProof/>
            <w:webHidden/>
          </w:rPr>
          <w:t>32</w:t>
        </w:r>
        <w:r>
          <w:rPr>
            <w:noProof/>
            <w:webHidden/>
          </w:rPr>
          <w:fldChar w:fldCharType="end"/>
        </w:r>
      </w:hyperlink>
    </w:p>
    <w:p w:rsidR="00795300" w:rsidRDefault="005A4002">
      <w:pPr>
        <w:pStyle w:val="TOC2"/>
        <w:rPr>
          <w:rFonts w:asciiTheme="minorHAnsi" w:eastAsiaTheme="minorEastAsia" w:hAnsiTheme="minorHAnsi" w:cstheme="minorBidi"/>
          <w:noProof/>
          <w:szCs w:val="22"/>
          <w:lang w:eastAsia="zh-CN"/>
        </w:rPr>
      </w:pPr>
      <w:hyperlink w:anchor="_Toc260842881" w:history="1">
        <w:r w:rsidR="00795300" w:rsidRPr="00F071BE">
          <w:rPr>
            <w:rStyle w:val="Hyperlink"/>
            <w:noProof/>
            <w:lang w:eastAsia="zh-CN"/>
          </w:rPr>
          <w:t>9.4</w:t>
        </w:r>
        <w:r w:rsidR="00795300">
          <w:rPr>
            <w:rFonts w:asciiTheme="minorHAnsi" w:eastAsiaTheme="minorEastAsia" w:hAnsiTheme="minorHAnsi" w:cstheme="minorBidi"/>
            <w:noProof/>
            <w:szCs w:val="22"/>
            <w:lang w:eastAsia="zh-CN"/>
          </w:rPr>
          <w:tab/>
        </w:r>
        <w:r w:rsidR="00795300" w:rsidRPr="00F071BE">
          <w:rPr>
            <w:rStyle w:val="Hyperlink"/>
            <w:rFonts w:hAnsi="SimSun" w:hint="eastAsia"/>
            <w:noProof/>
            <w:lang w:eastAsia="zh-CN"/>
          </w:rPr>
          <w:t>导则</w:t>
        </w:r>
        <w:r w:rsidR="00795300">
          <w:rPr>
            <w:rStyle w:val="Hyperlink"/>
            <w:rFonts w:hAnsi="SimSun" w:hint="eastAsia"/>
            <w:noProof/>
            <w:lang w:eastAsia="zh-CN"/>
          </w:rPr>
          <w:tab/>
        </w:r>
        <w:r w:rsidR="00795300">
          <w:rPr>
            <w:rStyle w:val="Hyperlink"/>
            <w:rFonts w:hAnsi="SimSun" w:hint="eastAsia"/>
            <w:noProof/>
            <w:lang w:eastAsia="zh-CN"/>
          </w:rPr>
          <w:tab/>
        </w:r>
        <w:r w:rsidR="00795300">
          <w:rPr>
            <w:noProof/>
            <w:webHidden/>
          </w:rPr>
          <w:tab/>
        </w:r>
        <w:r>
          <w:rPr>
            <w:noProof/>
            <w:webHidden/>
          </w:rPr>
          <w:fldChar w:fldCharType="begin"/>
        </w:r>
        <w:r w:rsidR="00795300">
          <w:rPr>
            <w:noProof/>
            <w:webHidden/>
          </w:rPr>
          <w:instrText xml:space="preserve"> PAGEREF _Toc260842881 \h </w:instrText>
        </w:r>
        <w:r>
          <w:rPr>
            <w:noProof/>
            <w:webHidden/>
          </w:rPr>
        </w:r>
        <w:r>
          <w:rPr>
            <w:noProof/>
            <w:webHidden/>
          </w:rPr>
          <w:fldChar w:fldCharType="separate"/>
        </w:r>
        <w:r w:rsidR="00795300">
          <w:rPr>
            <w:noProof/>
            <w:webHidden/>
          </w:rPr>
          <w:t>32</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82" w:history="1">
        <w:r w:rsidR="00795300" w:rsidRPr="00F071BE">
          <w:rPr>
            <w:rStyle w:val="Hyperlink"/>
            <w:noProof/>
            <w:lang w:eastAsia="zh-CN"/>
          </w:rPr>
          <w:t>10</w:t>
        </w:r>
        <w:r w:rsidR="00795300">
          <w:rPr>
            <w:rFonts w:asciiTheme="minorHAnsi" w:eastAsiaTheme="minorEastAsia" w:hAnsiTheme="minorHAnsi" w:cstheme="minorBidi"/>
            <w:noProof/>
            <w:szCs w:val="22"/>
            <w:lang w:eastAsia="zh-CN"/>
          </w:rPr>
          <w:tab/>
        </w:r>
        <w:r w:rsidR="00795300" w:rsidRPr="00F071BE">
          <w:rPr>
            <w:rStyle w:val="Hyperlink"/>
            <w:rFonts w:hAnsi="SimSun" w:hint="eastAsia"/>
            <w:noProof/>
            <w:lang w:eastAsia="zh-CN"/>
          </w:rPr>
          <w:t>结论</w:t>
        </w:r>
        <w:r w:rsidR="00795300">
          <w:rPr>
            <w:rStyle w:val="Hyperlink"/>
            <w:rFonts w:hAnsi="SimSun" w:hint="eastAsia"/>
            <w:noProof/>
            <w:lang w:eastAsia="zh-CN"/>
          </w:rPr>
          <w:tab/>
        </w:r>
        <w:r w:rsidR="00795300">
          <w:rPr>
            <w:noProof/>
            <w:webHidden/>
          </w:rPr>
          <w:tab/>
        </w:r>
        <w:r>
          <w:rPr>
            <w:noProof/>
            <w:webHidden/>
          </w:rPr>
          <w:fldChar w:fldCharType="begin"/>
        </w:r>
        <w:r w:rsidR="00795300">
          <w:rPr>
            <w:noProof/>
            <w:webHidden/>
          </w:rPr>
          <w:instrText xml:space="preserve"> PAGEREF _Toc260842882 \h </w:instrText>
        </w:r>
        <w:r>
          <w:rPr>
            <w:noProof/>
            <w:webHidden/>
          </w:rPr>
        </w:r>
        <w:r>
          <w:rPr>
            <w:noProof/>
            <w:webHidden/>
          </w:rPr>
          <w:fldChar w:fldCharType="separate"/>
        </w:r>
        <w:r w:rsidR="00795300">
          <w:rPr>
            <w:noProof/>
            <w:webHidden/>
          </w:rPr>
          <w:t>32</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83" w:history="1">
        <w:r w:rsidR="00795300" w:rsidRPr="00F071BE">
          <w:rPr>
            <w:rStyle w:val="Hyperlink"/>
            <w:rFonts w:hint="eastAsia"/>
            <w:noProof/>
            <w:lang w:eastAsia="zh-CN"/>
          </w:rPr>
          <w:t>附件</w:t>
        </w:r>
        <w:r w:rsidR="00795300" w:rsidRPr="00F071BE">
          <w:rPr>
            <w:rStyle w:val="Hyperlink"/>
            <w:noProof/>
            <w:lang w:eastAsia="zh-CN"/>
          </w:rPr>
          <w:t xml:space="preserve"> A </w:t>
        </w:r>
        <w:r w:rsidR="00795300">
          <w:rPr>
            <w:rStyle w:val="Hyperlink"/>
            <w:noProof/>
            <w:lang w:eastAsia="zh-CN"/>
          </w:rPr>
          <w:t>–</w:t>
        </w:r>
        <w:r w:rsidR="00795300" w:rsidRPr="00F071BE">
          <w:rPr>
            <w:rStyle w:val="Hyperlink"/>
            <w:noProof/>
            <w:lang w:eastAsia="zh-CN"/>
          </w:rPr>
          <w:t xml:space="preserve"> </w:t>
        </w:r>
        <w:r w:rsidR="00795300" w:rsidRPr="00F071BE">
          <w:rPr>
            <w:rStyle w:val="Hyperlink"/>
            <w:rFonts w:hint="eastAsia"/>
            <w:noProof/>
            <w:lang w:eastAsia="zh-CN"/>
          </w:rPr>
          <w:t>导则摘要：</w:t>
        </w:r>
        <w:r w:rsidR="00795300" w:rsidRPr="00F071BE">
          <w:rPr>
            <w:rStyle w:val="Hyperlink"/>
            <w:noProof/>
            <w:lang w:eastAsia="zh-CN"/>
          </w:rPr>
          <w:t>2009</w:t>
        </w:r>
        <w:r w:rsidR="00795300" w:rsidRPr="00F071BE">
          <w:rPr>
            <w:rStyle w:val="Hyperlink"/>
            <w:rFonts w:hint="eastAsia"/>
            <w:noProof/>
            <w:lang w:eastAsia="zh-CN"/>
          </w:rPr>
          <w:t>年执行方面遇到的共同挑战</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_Toc260842883 \h </w:instrText>
        </w:r>
        <w:r>
          <w:rPr>
            <w:noProof/>
            <w:webHidden/>
          </w:rPr>
        </w:r>
        <w:r>
          <w:rPr>
            <w:noProof/>
            <w:webHidden/>
          </w:rPr>
          <w:fldChar w:fldCharType="separate"/>
        </w:r>
        <w:r w:rsidR="00795300">
          <w:rPr>
            <w:noProof/>
            <w:webHidden/>
          </w:rPr>
          <w:t>34</w:t>
        </w:r>
        <w:r>
          <w:rPr>
            <w:noProof/>
            <w:webHidden/>
          </w:rPr>
          <w:fldChar w:fldCharType="end"/>
        </w:r>
      </w:hyperlink>
    </w:p>
    <w:p w:rsidR="00795300" w:rsidRDefault="005A4002">
      <w:pPr>
        <w:pStyle w:val="TOC1"/>
        <w:rPr>
          <w:rFonts w:asciiTheme="minorHAnsi" w:eastAsiaTheme="minorEastAsia" w:hAnsiTheme="minorHAnsi" w:cstheme="minorBidi"/>
          <w:noProof/>
          <w:szCs w:val="22"/>
          <w:lang w:eastAsia="zh-CN"/>
        </w:rPr>
      </w:pPr>
      <w:hyperlink w:anchor="_Toc260842884" w:history="1">
        <w:r w:rsidR="00795300" w:rsidRPr="00F071BE">
          <w:rPr>
            <w:rStyle w:val="Hyperlink"/>
            <w:rFonts w:hint="eastAsia"/>
            <w:noProof/>
            <w:lang w:eastAsia="zh-CN"/>
          </w:rPr>
          <w:t>附件</w:t>
        </w:r>
        <w:r w:rsidR="00795300" w:rsidRPr="00F071BE">
          <w:rPr>
            <w:rStyle w:val="Hyperlink"/>
            <w:noProof/>
            <w:lang w:eastAsia="zh-CN"/>
          </w:rPr>
          <w:t xml:space="preserve"> B </w:t>
        </w:r>
        <w:r w:rsidR="00795300">
          <w:rPr>
            <w:rStyle w:val="Hyperlink"/>
            <w:noProof/>
            <w:lang w:eastAsia="zh-CN"/>
          </w:rPr>
          <w:t>–</w:t>
        </w:r>
        <w:r w:rsidR="00795300" w:rsidRPr="00F071BE">
          <w:rPr>
            <w:rStyle w:val="Hyperlink"/>
            <w:noProof/>
            <w:lang w:eastAsia="zh-CN"/>
          </w:rPr>
          <w:t xml:space="preserve"> </w:t>
        </w:r>
        <w:r w:rsidR="00795300" w:rsidRPr="00F071BE">
          <w:rPr>
            <w:rStyle w:val="Hyperlink"/>
            <w:rFonts w:hint="eastAsia"/>
            <w:noProof/>
            <w:lang w:eastAsia="zh-CN"/>
          </w:rPr>
          <w:t>国家</w:t>
        </w:r>
        <w:r w:rsidR="00795300" w:rsidRPr="00F071BE">
          <w:rPr>
            <w:rStyle w:val="Hyperlink"/>
            <w:noProof/>
            <w:lang w:eastAsia="zh-CN"/>
          </w:rPr>
          <w:t>/</w:t>
        </w:r>
        <w:r w:rsidR="00795300" w:rsidRPr="00F071BE">
          <w:rPr>
            <w:rStyle w:val="Hyperlink"/>
            <w:rFonts w:hint="eastAsia"/>
            <w:noProof/>
            <w:lang w:eastAsia="zh-CN"/>
          </w:rPr>
          <w:t>行业实例及参考索引</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_Toc260842884 \h </w:instrText>
        </w:r>
        <w:r>
          <w:rPr>
            <w:noProof/>
            <w:webHidden/>
          </w:rPr>
        </w:r>
        <w:r>
          <w:rPr>
            <w:noProof/>
            <w:webHidden/>
          </w:rPr>
          <w:fldChar w:fldCharType="separate"/>
        </w:r>
        <w:r w:rsidR="00795300">
          <w:rPr>
            <w:noProof/>
            <w:webHidden/>
          </w:rPr>
          <w:t>39</w:t>
        </w:r>
        <w:r>
          <w:rPr>
            <w:noProof/>
            <w:webHidden/>
          </w:rPr>
          <w:fldChar w:fldCharType="end"/>
        </w:r>
      </w:hyperlink>
    </w:p>
    <w:p w:rsidR="00795300" w:rsidRDefault="005A4002" w:rsidP="00795300">
      <w:pPr>
        <w:pStyle w:val="TOC1"/>
        <w:rPr>
          <w:rFonts w:asciiTheme="minorHAnsi" w:eastAsiaTheme="minorEastAsia" w:hAnsiTheme="minorHAnsi" w:cstheme="minorBidi"/>
          <w:noProof/>
          <w:szCs w:val="22"/>
          <w:lang w:eastAsia="zh-CN"/>
        </w:rPr>
      </w:pPr>
      <w:hyperlink w:anchor="_Toc260842885" w:history="1">
        <w:r w:rsidR="00795300" w:rsidRPr="00F071BE">
          <w:rPr>
            <w:rStyle w:val="Hyperlink"/>
            <w:rFonts w:hint="eastAsia"/>
            <w:noProof/>
            <w:lang w:eastAsia="zh-CN"/>
          </w:rPr>
          <w:t>附件</w:t>
        </w:r>
        <w:r w:rsidR="00795300">
          <w:rPr>
            <w:rStyle w:val="Hyperlink"/>
            <w:noProof/>
            <w:lang w:eastAsia="zh-CN"/>
          </w:rPr>
          <w:t xml:space="preserve"> C –</w:t>
        </w:r>
        <w:r w:rsidR="00795300" w:rsidRPr="00F071BE">
          <w:rPr>
            <w:rStyle w:val="Hyperlink"/>
            <w:noProof/>
            <w:lang w:eastAsia="zh-CN"/>
          </w:rPr>
          <w:t xml:space="preserve"> </w:t>
        </w:r>
        <w:r w:rsidR="00795300" w:rsidRPr="00F071BE">
          <w:rPr>
            <w:rStyle w:val="Hyperlink"/>
            <w:rFonts w:hint="eastAsia"/>
            <w:noProof/>
            <w:lang w:eastAsia="zh-CN"/>
          </w:rPr>
          <w:t>《</w:t>
        </w:r>
        <w:r w:rsidR="00795300" w:rsidRPr="00F071BE">
          <w:rPr>
            <w:rStyle w:val="Hyperlink"/>
            <w:noProof/>
            <w:lang w:eastAsia="zh-CN"/>
          </w:rPr>
          <w:t>2006</w:t>
        </w:r>
        <w:r w:rsidR="00795300" w:rsidRPr="00F071BE">
          <w:rPr>
            <w:rStyle w:val="Hyperlink"/>
            <w:rFonts w:hint="eastAsia"/>
            <w:noProof/>
            <w:lang w:eastAsia="zh-CN"/>
          </w:rPr>
          <w:t>年执法导则》摘要</w:t>
        </w:r>
        <w:r w:rsidR="00795300">
          <w:rPr>
            <w:rStyle w:val="Hyperlink"/>
            <w:rFonts w:hint="eastAsia"/>
            <w:noProof/>
            <w:lang w:eastAsia="zh-CN"/>
          </w:rPr>
          <w:tab/>
        </w:r>
        <w:r w:rsidR="00795300">
          <w:rPr>
            <w:noProof/>
            <w:webHidden/>
          </w:rPr>
          <w:tab/>
        </w:r>
        <w:r>
          <w:rPr>
            <w:noProof/>
            <w:webHidden/>
          </w:rPr>
          <w:fldChar w:fldCharType="begin"/>
        </w:r>
        <w:r w:rsidR="00795300">
          <w:rPr>
            <w:noProof/>
            <w:webHidden/>
          </w:rPr>
          <w:instrText xml:space="preserve"> PAGEREF _Toc260842885 \h </w:instrText>
        </w:r>
        <w:r>
          <w:rPr>
            <w:noProof/>
            <w:webHidden/>
          </w:rPr>
        </w:r>
        <w:r>
          <w:rPr>
            <w:noProof/>
            <w:webHidden/>
          </w:rPr>
          <w:fldChar w:fldCharType="separate"/>
        </w:r>
        <w:r w:rsidR="00795300">
          <w:rPr>
            <w:noProof/>
            <w:webHidden/>
          </w:rPr>
          <w:t>40</w:t>
        </w:r>
        <w:r>
          <w:rPr>
            <w:noProof/>
            <w:webHidden/>
          </w:rPr>
          <w:fldChar w:fldCharType="end"/>
        </w:r>
      </w:hyperlink>
    </w:p>
    <w:p w:rsidR="00795300" w:rsidRDefault="00795300">
      <w:pPr>
        <w:pStyle w:val="TOC1"/>
        <w:rPr>
          <w:rStyle w:val="Hyperlink"/>
          <w:noProof/>
          <w:lang w:eastAsia="zh-CN"/>
        </w:rPr>
      </w:pPr>
    </w:p>
    <w:p w:rsidR="00795300" w:rsidRDefault="00795300">
      <w:pPr>
        <w:pStyle w:val="TOC1"/>
        <w:rPr>
          <w:rStyle w:val="Hyperlink"/>
          <w:noProof/>
          <w:lang w:eastAsia="zh-CN"/>
        </w:rPr>
      </w:pPr>
    </w:p>
    <w:p w:rsidR="00933009" w:rsidRDefault="005A4002" w:rsidP="00F30C38">
      <w:pPr>
        <w:pStyle w:val="Normalaftertitle"/>
        <w:tabs>
          <w:tab w:val="clear" w:pos="794"/>
          <w:tab w:val="clear" w:pos="1191"/>
          <w:tab w:val="clear" w:pos="1588"/>
          <w:tab w:val="clear" w:pos="1985"/>
          <w:tab w:val="left" w:pos="567"/>
          <w:tab w:val="left" w:leader="dot" w:pos="9072"/>
          <w:tab w:val="right" w:pos="9639"/>
        </w:tabs>
        <w:jc w:val="left"/>
        <w:outlineLvl w:val="0"/>
        <w:rPr>
          <w:lang w:val="en-US" w:eastAsia="zh-CN"/>
        </w:rPr>
      </w:pPr>
      <w:r>
        <w:rPr>
          <w:lang w:val="en-US" w:eastAsia="zh-CN"/>
        </w:rPr>
        <w:fldChar w:fldCharType="end"/>
      </w:r>
    </w:p>
    <w:p w:rsidR="00795300" w:rsidRPr="00795300" w:rsidRDefault="00795300" w:rsidP="00795300">
      <w:pPr>
        <w:rPr>
          <w:lang w:val="en-US" w:eastAsia="zh-CN"/>
        </w:rPr>
      </w:pPr>
    </w:p>
    <w:p w:rsidR="00933009" w:rsidRPr="00933009" w:rsidRDefault="00933009" w:rsidP="00933009">
      <w:pPr>
        <w:rPr>
          <w:lang w:val="en-US" w:eastAsia="zh-CN"/>
        </w:rPr>
        <w:sectPr w:rsidR="00933009" w:rsidRPr="00933009" w:rsidSect="005E0960">
          <w:headerReference w:type="even" r:id="rId17"/>
          <w:headerReference w:type="default" r:id="rId18"/>
          <w:footerReference w:type="default" r:id="rId19"/>
          <w:type w:val="oddPage"/>
          <w:pgSz w:w="11909" w:h="16834" w:code="9"/>
          <w:pgMar w:top="1418" w:right="1134" w:bottom="1418" w:left="1134" w:header="720" w:footer="720" w:gutter="0"/>
          <w:pgNumType w:fmt="lowerRoman"/>
          <w:cols w:space="720"/>
        </w:sectPr>
      </w:pPr>
    </w:p>
    <w:p w:rsidR="00097754" w:rsidRPr="0093301D" w:rsidRDefault="00097754" w:rsidP="00CF0B8F">
      <w:pPr>
        <w:pStyle w:val="FigureNotitle"/>
        <w:ind w:firstLine="0"/>
        <w:rPr>
          <w:sz w:val="28"/>
          <w:szCs w:val="28"/>
          <w:lang w:eastAsia="zh-CN"/>
        </w:rPr>
      </w:pPr>
      <w:bookmarkStart w:id="11" w:name="_Toc260403160"/>
      <w:r w:rsidRPr="008A7874">
        <w:rPr>
          <w:bCs/>
          <w:caps/>
          <w:sz w:val="28"/>
          <w:szCs w:val="28"/>
          <w:lang w:val="en-US" w:eastAsia="zh-CN"/>
        </w:rPr>
        <w:lastRenderedPageBreak/>
        <w:t>第</w:t>
      </w:r>
      <w:r w:rsidR="00164BC7">
        <w:rPr>
          <w:bCs/>
          <w:caps/>
          <w:sz w:val="28"/>
          <w:szCs w:val="28"/>
          <w:lang w:val="en-US" w:eastAsia="zh-CN"/>
        </w:rPr>
        <w:t>1</w:t>
      </w:r>
      <w:r w:rsidR="00CF0B8F">
        <w:rPr>
          <w:bCs/>
          <w:caps/>
          <w:sz w:val="28"/>
          <w:szCs w:val="28"/>
          <w:lang w:val="en-US" w:eastAsia="zh-CN"/>
        </w:rPr>
        <w:t>8</w:t>
      </w:r>
      <w:r w:rsidRPr="008A7874">
        <w:rPr>
          <w:bCs/>
          <w:caps/>
          <w:sz w:val="28"/>
          <w:szCs w:val="28"/>
          <w:lang w:val="en-US" w:eastAsia="zh-CN"/>
        </w:rPr>
        <w:t>-</w:t>
      </w:r>
      <w:r w:rsidR="00CF0B8F">
        <w:rPr>
          <w:bCs/>
          <w:caps/>
          <w:sz w:val="28"/>
          <w:szCs w:val="28"/>
          <w:lang w:val="en-US" w:eastAsia="zh-CN"/>
        </w:rPr>
        <w:t>1</w:t>
      </w:r>
      <w:r w:rsidRPr="008A7874">
        <w:rPr>
          <w:bCs/>
          <w:caps/>
          <w:sz w:val="28"/>
          <w:szCs w:val="28"/>
          <w:lang w:val="en-US" w:eastAsia="zh-CN"/>
        </w:rPr>
        <w:t>/</w:t>
      </w:r>
      <w:r w:rsidR="00164BC7">
        <w:rPr>
          <w:bCs/>
          <w:caps/>
          <w:sz w:val="28"/>
          <w:szCs w:val="28"/>
          <w:lang w:val="en-US" w:eastAsia="zh-CN"/>
        </w:rPr>
        <w:t>1</w:t>
      </w:r>
      <w:r w:rsidRPr="008A7874">
        <w:rPr>
          <w:bCs/>
          <w:caps/>
          <w:sz w:val="28"/>
          <w:szCs w:val="28"/>
          <w:lang w:val="en-US" w:eastAsia="zh-CN"/>
        </w:rPr>
        <w:t>号课题</w:t>
      </w:r>
      <w:bookmarkEnd w:id="11"/>
      <w:r>
        <w:rPr>
          <w:sz w:val="24"/>
          <w:szCs w:val="24"/>
          <w:lang w:val="en-US" w:eastAsia="zh-CN"/>
        </w:rPr>
        <w:br/>
      </w:r>
      <w:r>
        <w:rPr>
          <w:sz w:val="24"/>
          <w:szCs w:val="24"/>
          <w:lang w:val="en-US" w:eastAsia="zh-CN"/>
        </w:rPr>
        <w:br/>
      </w:r>
      <w:r w:rsidR="00CF0B8F" w:rsidRPr="00CF0B8F">
        <w:rPr>
          <w:rFonts w:hint="eastAsia"/>
          <w:sz w:val="28"/>
          <w:szCs w:val="28"/>
          <w:lang w:eastAsia="zh-CN"/>
        </w:rPr>
        <w:t>执行国家电信法律：报告和最佳做法导则</w:t>
      </w:r>
    </w:p>
    <w:p w:rsidR="00CD4A6D" w:rsidRDefault="00CD4A6D" w:rsidP="00CA5900">
      <w:pPr>
        <w:pStyle w:val="Heading1"/>
        <w:rPr>
          <w:lang w:eastAsia="zh-CN"/>
        </w:rPr>
      </w:pPr>
    </w:p>
    <w:p w:rsidR="001249F3" w:rsidRPr="00162371" w:rsidRDefault="001249F3" w:rsidP="00162371">
      <w:pPr>
        <w:pStyle w:val="Heading1"/>
        <w:rPr>
          <w:lang w:eastAsia="zh-CN"/>
        </w:rPr>
      </w:pPr>
      <w:bookmarkStart w:id="12" w:name="_Toc248053276"/>
      <w:bookmarkStart w:id="13" w:name="_Toc248054074"/>
      <w:bookmarkStart w:id="14" w:name="_Toc260842844"/>
      <w:r w:rsidRPr="00162371">
        <w:rPr>
          <w:rFonts w:hint="eastAsia"/>
          <w:lang w:eastAsia="zh-CN"/>
        </w:rPr>
        <w:t>1</w:t>
      </w:r>
      <w:r w:rsidRPr="00162371">
        <w:rPr>
          <w:rFonts w:hint="eastAsia"/>
          <w:lang w:eastAsia="zh-CN"/>
        </w:rPr>
        <w:tab/>
      </w:r>
      <w:r w:rsidRPr="00162371">
        <w:rPr>
          <w:rFonts w:hint="eastAsia"/>
          <w:lang w:eastAsia="zh-CN"/>
        </w:rPr>
        <w:t>引言</w:t>
      </w:r>
      <w:bookmarkEnd w:id="12"/>
      <w:bookmarkEnd w:id="13"/>
      <w:bookmarkEnd w:id="14"/>
    </w:p>
    <w:p w:rsidR="001249F3" w:rsidRPr="00914912" w:rsidRDefault="001249F3" w:rsidP="001249F3">
      <w:pPr>
        <w:tabs>
          <w:tab w:val="clear" w:pos="794"/>
          <w:tab w:val="left" w:pos="567"/>
          <w:tab w:val="left" w:pos="851"/>
        </w:tabs>
        <w:ind w:firstLineChars="200" w:firstLine="440"/>
        <w:rPr>
          <w:lang w:eastAsia="zh-CN"/>
        </w:rPr>
      </w:pPr>
      <w:r>
        <w:rPr>
          <w:rFonts w:hint="eastAsia"/>
          <w:lang w:eastAsia="zh-CN"/>
        </w:rPr>
        <w:t>世界各国电信监管机构（</w:t>
      </w:r>
      <w:r>
        <w:rPr>
          <w:rFonts w:hint="eastAsia"/>
          <w:lang w:eastAsia="zh-CN"/>
        </w:rPr>
        <w:t>NRA</w:t>
      </w:r>
      <w:r>
        <w:rPr>
          <w:rFonts w:hint="eastAsia"/>
          <w:lang w:eastAsia="zh-CN"/>
        </w:rPr>
        <w:t>）在执行国内电信政策方面发挥着重要作用，因此，对通信部门的可持续发展和国内经济发展目标都有所贡献。</w:t>
      </w:r>
    </w:p>
    <w:p w:rsidR="001249F3" w:rsidRPr="00914912" w:rsidRDefault="001249F3" w:rsidP="00CF0B8F">
      <w:pPr>
        <w:tabs>
          <w:tab w:val="clear" w:pos="794"/>
          <w:tab w:val="left" w:pos="567"/>
          <w:tab w:val="left" w:pos="851"/>
        </w:tabs>
        <w:ind w:firstLineChars="200" w:firstLine="440"/>
        <w:rPr>
          <w:lang w:eastAsia="zh-CN"/>
        </w:rPr>
      </w:pPr>
      <w:r>
        <w:rPr>
          <w:rFonts w:hint="eastAsia"/>
          <w:lang w:eastAsia="zh-CN"/>
        </w:rPr>
        <w:t>在过去二十年中，</w:t>
      </w:r>
      <w:r>
        <w:rPr>
          <w:rFonts w:hint="eastAsia"/>
          <w:lang w:eastAsia="zh-CN"/>
        </w:rPr>
        <w:t>NRA</w:t>
      </w:r>
      <w:r>
        <w:rPr>
          <w:rFonts w:hint="eastAsia"/>
          <w:lang w:eastAsia="zh-CN"/>
        </w:rPr>
        <w:t>的数量迅速增加。截至</w:t>
      </w:r>
      <w:r>
        <w:rPr>
          <w:rFonts w:hint="eastAsia"/>
          <w:lang w:eastAsia="zh-CN"/>
        </w:rPr>
        <w:t>2009</w:t>
      </w:r>
      <w:r>
        <w:rPr>
          <w:rFonts w:hint="eastAsia"/>
          <w:lang w:eastAsia="zh-CN"/>
        </w:rPr>
        <w:t>年第二季度，全球共有</w:t>
      </w:r>
      <w:r>
        <w:rPr>
          <w:rFonts w:hint="eastAsia"/>
          <w:lang w:eastAsia="zh-CN"/>
        </w:rPr>
        <w:t>153</w:t>
      </w:r>
      <w:r>
        <w:rPr>
          <w:rFonts w:hint="eastAsia"/>
          <w:lang w:eastAsia="zh-CN"/>
        </w:rPr>
        <w:t>个国家电信监管机构（</w:t>
      </w:r>
      <w:r>
        <w:rPr>
          <w:rFonts w:hint="eastAsia"/>
          <w:lang w:eastAsia="zh-CN"/>
        </w:rPr>
        <w:t>NRA</w:t>
      </w:r>
      <w:r>
        <w:rPr>
          <w:rFonts w:hint="eastAsia"/>
          <w:lang w:eastAsia="zh-CN"/>
        </w:rPr>
        <w:t>）。而在</w:t>
      </w:r>
      <w:r>
        <w:rPr>
          <w:rFonts w:hint="eastAsia"/>
          <w:lang w:eastAsia="zh-CN"/>
        </w:rPr>
        <w:t>1990</w:t>
      </w:r>
      <w:r>
        <w:rPr>
          <w:rFonts w:hint="eastAsia"/>
          <w:lang w:eastAsia="zh-CN"/>
        </w:rPr>
        <w:t>年时，全世界仅有</w:t>
      </w:r>
      <w:r>
        <w:rPr>
          <w:rFonts w:hint="eastAsia"/>
          <w:lang w:eastAsia="zh-CN"/>
        </w:rPr>
        <w:t>14</w:t>
      </w:r>
      <w:r>
        <w:rPr>
          <w:rFonts w:hint="eastAsia"/>
          <w:lang w:eastAsia="zh-CN"/>
        </w:rPr>
        <w:t>个国家电信监管机构（</w:t>
      </w:r>
      <w:r>
        <w:rPr>
          <w:rFonts w:hint="eastAsia"/>
          <w:lang w:eastAsia="zh-CN"/>
        </w:rPr>
        <w:t>NRA</w:t>
      </w:r>
      <w:r>
        <w:rPr>
          <w:rFonts w:hint="eastAsia"/>
          <w:lang w:eastAsia="zh-CN"/>
        </w:rPr>
        <w:t>）。从</w:t>
      </w:r>
      <w:r>
        <w:rPr>
          <w:rFonts w:hint="eastAsia"/>
          <w:lang w:eastAsia="zh-CN"/>
        </w:rPr>
        <w:t>2000</w:t>
      </w:r>
      <w:r>
        <w:rPr>
          <w:rFonts w:hint="eastAsia"/>
          <w:lang w:eastAsia="zh-CN"/>
        </w:rPr>
        <w:t>年到</w:t>
      </w:r>
      <w:r>
        <w:rPr>
          <w:rFonts w:hint="eastAsia"/>
          <w:lang w:eastAsia="zh-CN"/>
        </w:rPr>
        <w:t>2005</w:t>
      </w:r>
      <w:r>
        <w:rPr>
          <w:rFonts w:hint="eastAsia"/>
          <w:lang w:eastAsia="zh-CN"/>
        </w:rPr>
        <w:t>年，世界范围内</w:t>
      </w:r>
      <w:r>
        <w:rPr>
          <w:rFonts w:hint="eastAsia"/>
          <w:lang w:eastAsia="zh-CN"/>
        </w:rPr>
        <w:t>NRA</w:t>
      </w:r>
      <w:r>
        <w:rPr>
          <w:rFonts w:hint="eastAsia"/>
          <w:lang w:eastAsia="zh-CN"/>
        </w:rPr>
        <w:t>的数量增加了约</w:t>
      </w:r>
      <w:r>
        <w:rPr>
          <w:rFonts w:hint="eastAsia"/>
          <w:lang w:eastAsia="zh-CN"/>
        </w:rPr>
        <w:t>36%</w:t>
      </w:r>
      <w:r>
        <w:rPr>
          <w:rFonts w:hint="eastAsia"/>
          <w:lang w:eastAsia="zh-CN"/>
        </w:rPr>
        <w:t>。</w:t>
      </w:r>
      <w:r w:rsidR="00CF0B8F">
        <w:rPr>
          <w:rStyle w:val="FootnoteReference"/>
          <w:lang w:eastAsia="zh-CN"/>
        </w:rPr>
        <w:footnoteReference w:id="1"/>
      </w:r>
      <w:r>
        <w:rPr>
          <w:rFonts w:hint="eastAsia"/>
          <w:lang w:eastAsia="zh-CN"/>
        </w:rPr>
        <w:t xml:space="preserve"> </w:t>
      </w:r>
      <w:r>
        <w:rPr>
          <w:rFonts w:hint="eastAsia"/>
          <w:lang w:eastAsia="zh-CN"/>
        </w:rPr>
        <w:t>然而，绝大多数只有十年以内的经验。</w:t>
      </w:r>
    </w:p>
    <w:p w:rsidR="001249F3" w:rsidRPr="00914912" w:rsidRDefault="001249F3" w:rsidP="001249F3">
      <w:pPr>
        <w:pStyle w:val="enumlev1"/>
        <w:spacing w:before="120"/>
        <w:ind w:left="0" w:firstLineChars="200" w:firstLine="440"/>
        <w:rPr>
          <w:lang w:eastAsia="zh-CN"/>
        </w:rPr>
      </w:pPr>
      <w:r>
        <w:rPr>
          <w:rFonts w:hint="eastAsia"/>
          <w:lang w:eastAsia="zh-CN"/>
        </w:rPr>
        <w:t>由于通信部门内持续快速的变化，越来越多的国家电信监管机构认为有必要在动态发展的、不熟悉的领域内坚持他们的执法权威。如同电信和信息通信技术（</w:t>
      </w:r>
      <w:r>
        <w:rPr>
          <w:rFonts w:hint="eastAsia"/>
          <w:lang w:eastAsia="zh-CN"/>
        </w:rPr>
        <w:t>ICT</w:t>
      </w:r>
      <w:r>
        <w:rPr>
          <w:rFonts w:hint="eastAsia"/>
          <w:lang w:eastAsia="zh-CN"/>
        </w:rPr>
        <w:t>）部门内的其它机构一样，</w:t>
      </w:r>
      <w:r>
        <w:rPr>
          <w:rFonts w:hint="eastAsia"/>
          <w:lang w:eastAsia="zh-CN"/>
        </w:rPr>
        <w:t>NRA</w:t>
      </w:r>
      <w:r>
        <w:rPr>
          <w:rFonts w:hint="eastAsia"/>
          <w:lang w:eastAsia="zh-CN"/>
        </w:rPr>
        <w:t>深受融合的影响，并且他们的作用将在可预见的</w:t>
      </w:r>
      <w:proofErr w:type="gramStart"/>
      <w:r>
        <w:rPr>
          <w:rFonts w:hint="eastAsia"/>
          <w:lang w:eastAsia="zh-CN"/>
        </w:rPr>
        <w:t>未来内</w:t>
      </w:r>
      <w:proofErr w:type="gramEnd"/>
      <w:r>
        <w:rPr>
          <w:rFonts w:hint="eastAsia"/>
          <w:lang w:eastAsia="zh-CN"/>
        </w:rPr>
        <w:t>继续受到这种现象的影响。</w:t>
      </w:r>
    </w:p>
    <w:p w:rsidR="001249F3" w:rsidRPr="00914912" w:rsidRDefault="001249F3" w:rsidP="001249F3">
      <w:pPr>
        <w:tabs>
          <w:tab w:val="left" w:pos="851"/>
        </w:tabs>
        <w:ind w:firstLineChars="200" w:firstLine="440"/>
        <w:rPr>
          <w:lang w:eastAsia="zh-CN"/>
        </w:rPr>
      </w:pPr>
      <w:r>
        <w:rPr>
          <w:rFonts w:hint="eastAsia"/>
          <w:lang w:eastAsia="zh-CN"/>
        </w:rPr>
        <w:t>本报告将集中探讨目前</w:t>
      </w:r>
      <w:r>
        <w:rPr>
          <w:rFonts w:hint="eastAsia"/>
          <w:lang w:eastAsia="zh-CN"/>
        </w:rPr>
        <w:t>NRA</w:t>
      </w:r>
      <w:r>
        <w:rPr>
          <w:rFonts w:hint="eastAsia"/>
          <w:lang w:eastAsia="zh-CN"/>
        </w:rPr>
        <w:t>在成员国确定的众多领域内遇到的一些共同执法挑战：竞争、互连互通、频谱、消费者问题、站址（网络基础设施）共享、服务质量和网络安全。最终报告将提出与以上各个领域相关的导则。</w:t>
      </w:r>
    </w:p>
    <w:p w:rsidR="001249F3" w:rsidRPr="00914912" w:rsidRDefault="001249F3" w:rsidP="00A52E65">
      <w:pPr>
        <w:tabs>
          <w:tab w:val="left" w:pos="851"/>
        </w:tabs>
        <w:ind w:firstLineChars="200" w:firstLine="440"/>
        <w:rPr>
          <w:lang w:eastAsia="zh-CN"/>
        </w:rPr>
      </w:pPr>
      <w:r>
        <w:rPr>
          <w:rFonts w:hint="eastAsia"/>
          <w:lang w:eastAsia="zh-CN"/>
        </w:rPr>
        <w:t>在开篇之际即应指出，尽管执行对于国内电信体制非常重要，但是执行政策和规章制度的方式和权力并不是执行本身的目的。相反，它是一个</w:t>
      </w:r>
      <w:r>
        <w:rPr>
          <w:rFonts w:hint="eastAsia"/>
          <w:lang w:eastAsia="zh-CN"/>
        </w:rPr>
        <w:t>NRA</w:t>
      </w:r>
      <w:r>
        <w:rPr>
          <w:rFonts w:hint="eastAsia"/>
          <w:lang w:eastAsia="zh-CN"/>
        </w:rPr>
        <w:t>达到其首要目标的关键途径之一：通过实现产业增长和世界范围内的竞争力来促成公民得到普遍接入和业务。</w:t>
      </w:r>
      <w:r w:rsidR="00A52E65">
        <w:rPr>
          <w:rStyle w:val="FootnoteReference"/>
          <w:lang w:eastAsia="zh-CN"/>
        </w:rPr>
        <w:footnoteReference w:id="2"/>
      </w:r>
      <w:r w:rsidRPr="00914912">
        <w:rPr>
          <w:lang w:eastAsia="zh-CN"/>
        </w:rPr>
        <w:t xml:space="preserve"> </w:t>
      </w:r>
    </w:p>
    <w:p w:rsidR="001249F3" w:rsidRPr="00162371" w:rsidRDefault="001249F3" w:rsidP="00162371">
      <w:pPr>
        <w:pStyle w:val="Heading1"/>
        <w:rPr>
          <w:lang w:eastAsia="zh-CN"/>
        </w:rPr>
      </w:pPr>
      <w:bookmarkStart w:id="15" w:name="_Toc248053277"/>
      <w:bookmarkStart w:id="16" w:name="_Toc248054075"/>
      <w:bookmarkStart w:id="17" w:name="_Toc260842845"/>
      <w:r w:rsidRPr="00162371">
        <w:rPr>
          <w:lang w:eastAsia="zh-CN"/>
        </w:rPr>
        <w:t>2</w:t>
      </w:r>
      <w:r w:rsidRPr="00162371">
        <w:rPr>
          <w:lang w:eastAsia="zh-CN"/>
        </w:rPr>
        <w:tab/>
      </w:r>
      <w:r w:rsidRPr="00162371">
        <w:rPr>
          <w:rFonts w:hint="eastAsia"/>
          <w:lang w:eastAsia="zh-CN"/>
        </w:rPr>
        <w:t>背景</w:t>
      </w:r>
      <w:bookmarkEnd w:id="15"/>
      <w:bookmarkEnd w:id="16"/>
      <w:bookmarkEnd w:id="17"/>
    </w:p>
    <w:p w:rsidR="001249F3" w:rsidRPr="00914912" w:rsidRDefault="001249F3" w:rsidP="001249F3">
      <w:pPr>
        <w:tabs>
          <w:tab w:val="clear" w:pos="794"/>
          <w:tab w:val="left" w:pos="567"/>
          <w:tab w:val="left" w:pos="851"/>
        </w:tabs>
        <w:ind w:firstLine="567"/>
        <w:rPr>
          <w:i/>
          <w:lang w:eastAsia="zh-CN"/>
        </w:rPr>
      </w:pPr>
      <w:r>
        <w:rPr>
          <w:rFonts w:hint="eastAsia"/>
          <w:lang w:eastAsia="zh-CN"/>
        </w:rPr>
        <w:t>在</w:t>
      </w:r>
      <w:r>
        <w:rPr>
          <w:rFonts w:hint="eastAsia"/>
          <w:lang w:eastAsia="zh-CN"/>
        </w:rPr>
        <w:t>2002</w:t>
      </w:r>
      <w:r>
        <w:rPr>
          <w:rFonts w:hint="eastAsia"/>
          <w:lang w:eastAsia="zh-CN"/>
        </w:rPr>
        <w:t>年至</w:t>
      </w:r>
      <w:r>
        <w:rPr>
          <w:rFonts w:hint="eastAsia"/>
          <w:lang w:eastAsia="zh-CN"/>
        </w:rPr>
        <w:t>2006</w:t>
      </w:r>
      <w:r>
        <w:rPr>
          <w:rFonts w:hint="eastAsia"/>
          <w:lang w:eastAsia="zh-CN"/>
        </w:rPr>
        <w:t>年研究周期内，在国际电联发展局（</w:t>
      </w:r>
      <w:r>
        <w:rPr>
          <w:rFonts w:hint="eastAsia"/>
          <w:lang w:eastAsia="zh-CN"/>
        </w:rPr>
        <w:t>BDT</w:t>
      </w:r>
      <w:r>
        <w:rPr>
          <w:rFonts w:hint="eastAsia"/>
          <w:lang w:eastAsia="zh-CN"/>
        </w:rPr>
        <w:t>）的宝贵支持和协助下，</w:t>
      </w:r>
      <w:r>
        <w:rPr>
          <w:rFonts w:hint="eastAsia"/>
          <w:lang w:eastAsia="zh-CN"/>
        </w:rPr>
        <w:t>ITU-D</w:t>
      </w:r>
      <w:r>
        <w:rPr>
          <w:rFonts w:hint="eastAsia"/>
          <w:lang w:eastAsia="zh-CN"/>
        </w:rPr>
        <w:t>第</w:t>
      </w:r>
      <w:r>
        <w:rPr>
          <w:rFonts w:hint="eastAsia"/>
          <w:lang w:eastAsia="zh-CN"/>
        </w:rPr>
        <w:t>18/1</w:t>
      </w:r>
      <w:r>
        <w:rPr>
          <w:rFonts w:hint="eastAsia"/>
          <w:lang w:eastAsia="zh-CN"/>
        </w:rPr>
        <w:t>号课题报告人组制定了一份报告，其中包含关于</w:t>
      </w:r>
      <w:r>
        <w:rPr>
          <w:rFonts w:hint="eastAsia"/>
          <w:lang w:eastAsia="zh-CN"/>
        </w:rPr>
        <w:t>NRA</w:t>
      </w:r>
      <w:r>
        <w:rPr>
          <w:rFonts w:hint="eastAsia"/>
          <w:lang w:eastAsia="zh-CN"/>
        </w:rPr>
        <w:t>如何执行本国电信法律的五十七条导则。</w:t>
      </w:r>
      <w:r w:rsidRPr="00E317C2">
        <w:rPr>
          <w:rFonts w:ascii="STKaiti" w:eastAsia="STKaiti" w:hAnsi="STKaiti" w:hint="eastAsia"/>
          <w:lang w:eastAsia="zh-CN"/>
        </w:rPr>
        <w:t>《</w:t>
      </w:r>
      <w:r w:rsidRPr="00E317C2">
        <w:rPr>
          <w:rFonts w:ascii="STKaiti" w:eastAsia="STKaiti" w:hAnsi="STKaiti"/>
          <w:lang w:eastAsia="zh-CN"/>
        </w:rPr>
        <w:t>本国电信法律的执行：国际社区的导则（2006年）</w:t>
      </w:r>
      <w:r w:rsidRPr="00E317C2">
        <w:rPr>
          <w:rFonts w:ascii="STKaiti" w:eastAsia="STKaiti" w:hAnsi="STKaiti" w:hint="eastAsia"/>
          <w:lang w:eastAsia="zh-CN"/>
        </w:rPr>
        <w:t>》</w:t>
      </w:r>
      <w:r>
        <w:rPr>
          <w:rFonts w:hint="eastAsia"/>
          <w:lang w:eastAsia="zh-CN"/>
        </w:rPr>
        <w:t>包括以下六个方面：立法；流程和程序；独立决策；制裁；组织结构和性别。</w:t>
      </w:r>
    </w:p>
    <w:p w:rsidR="001249F3" w:rsidRPr="00914912" w:rsidRDefault="001249F3" w:rsidP="001249F3">
      <w:pPr>
        <w:tabs>
          <w:tab w:val="clear" w:pos="794"/>
          <w:tab w:val="left" w:pos="567"/>
          <w:tab w:val="left" w:pos="851"/>
        </w:tabs>
        <w:ind w:firstLine="567"/>
        <w:rPr>
          <w:lang w:eastAsia="zh-CN"/>
        </w:rPr>
      </w:pPr>
      <w:r>
        <w:rPr>
          <w:rFonts w:hint="eastAsia"/>
          <w:lang w:eastAsia="zh-CN"/>
        </w:rPr>
        <w:t>在</w:t>
      </w:r>
      <w:r w:rsidRPr="002E2C3E">
        <w:rPr>
          <w:rFonts w:hint="eastAsia"/>
          <w:b/>
          <w:lang w:eastAsia="zh-CN"/>
        </w:rPr>
        <w:t>立法</w:t>
      </w:r>
      <w:r>
        <w:rPr>
          <w:rFonts w:hint="eastAsia"/>
          <w:lang w:eastAsia="zh-CN"/>
        </w:rPr>
        <w:t>方面，</w:t>
      </w:r>
      <w:r>
        <w:rPr>
          <w:rFonts w:hint="eastAsia"/>
          <w:lang w:eastAsia="zh-CN"/>
        </w:rPr>
        <w:t>2006</w:t>
      </w:r>
      <w:r>
        <w:rPr>
          <w:rFonts w:hint="eastAsia"/>
          <w:lang w:eastAsia="zh-CN"/>
        </w:rPr>
        <w:t>年报告中的十四条导则讨论了国家监管机构（</w:t>
      </w:r>
      <w:r>
        <w:rPr>
          <w:rFonts w:hint="eastAsia"/>
          <w:lang w:eastAsia="zh-CN"/>
        </w:rPr>
        <w:t>NRA</w:t>
      </w:r>
      <w:r>
        <w:rPr>
          <w:rFonts w:hint="eastAsia"/>
          <w:lang w:eastAsia="zh-CN"/>
        </w:rPr>
        <w:t>）所需的法定授权；关于</w:t>
      </w:r>
      <w:r w:rsidRPr="002E2C3E">
        <w:rPr>
          <w:rFonts w:hint="eastAsia"/>
          <w:b/>
          <w:lang w:eastAsia="zh-CN"/>
        </w:rPr>
        <w:t>“</w:t>
      </w:r>
      <w:r>
        <w:rPr>
          <w:rFonts w:hint="eastAsia"/>
          <w:b/>
          <w:lang w:eastAsia="zh-CN"/>
        </w:rPr>
        <w:t>流程</w:t>
      </w:r>
      <w:r w:rsidRPr="002E2C3E">
        <w:rPr>
          <w:rFonts w:hint="eastAsia"/>
          <w:b/>
          <w:lang w:eastAsia="zh-CN"/>
        </w:rPr>
        <w:t>与程序”</w:t>
      </w:r>
      <w:r>
        <w:rPr>
          <w:rFonts w:hint="eastAsia"/>
          <w:lang w:eastAsia="zh-CN"/>
        </w:rPr>
        <w:t>的十七条导则讨论了执法程序的日常实施；关于</w:t>
      </w:r>
      <w:r w:rsidRPr="002E2C3E">
        <w:rPr>
          <w:rFonts w:hint="eastAsia"/>
          <w:b/>
          <w:lang w:eastAsia="zh-CN"/>
        </w:rPr>
        <w:t>制裁</w:t>
      </w:r>
      <w:r>
        <w:rPr>
          <w:rFonts w:hint="eastAsia"/>
          <w:lang w:eastAsia="zh-CN"/>
        </w:rPr>
        <w:t>的十条导则提出了决定处罚的方式；关于</w:t>
      </w:r>
      <w:r w:rsidRPr="002E2C3E">
        <w:rPr>
          <w:rFonts w:hint="eastAsia"/>
          <w:b/>
          <w:lang w:eastAsia="zh-CN"/>
        </w:rPr>
        <w:t>独立决策</w:t>
      </w:r>
      <w:r>
        <w:rPr>
          <w:rFonts w:hint="eastAsia"/>
          <w:lang w:eastAsia="zh-CN"/>
        </w:rPr>
        <w:t>的三条导则建议国家监管机构（</w:t>
      </w:r>
      <w:r>
        <w:rPr>
          <w:rFonts w:hint="eastAsia"/>
          <w:lang w:eastAsia="zh-CN"/>
        </w:rPr>
        <w:t>NRA</w:t>
      </w:r>
      <w:r>
        <w:rPr>
          <w:rFonts w:hint="eastAsia"/>
          <w:lang w:eastAsia="zh-CN"/>
        </w:rPr>
        <w:t>）可以做出独立决策，尽管该机构具有政治或运营独立性；关于</w:t>
      </w:r>
      <w:r w:rsidRPr="002E2C3E">
        <w:rPr>
          <w:rFonts w:hint="eastAsia"/>
          <w:b/>
          <w:lang w:eastAsia="zh-CN"/>
        </w:rPr>
        <w:t>组织结构</w:t>
      </w:r>
      <w:r>
        <w:rPr>
          <w:rFonts w:hint="eastAsia"/>
          <w:lang w:eastAsia="zh-CN"/>
        </w:rPr>
        <w:t>的七条导则讨论了对</w:t>
      </w:r>
      <w:r>
        <w:rPr>
          <w:rFonts w:hint="eastAsia"/>
          <w:lang w:eastAsia="zh-CN"/>
        </w:rPr>
        <w:t>NRA</w:t>
      </w:r>
      <w:r>
        <w:rPr>
          <w:rFonts w:hint="eastAsia"/>
          <w:lang w:eastAsia="zh-CN"/>
        </w:rPr>
        <w:t>进行配置以最大化其国内目标的方式；关于</w:t>
      </w:r>
      <w:r w:rsidRPr="00E317C2">
        <w:rPr>
          <w:rFonts w:hint="eastAsia"/>
          <w:b/>
          <w:lang w:eastAsia="zh-CN"/>
        </w:rPr>
        <w:t>执行</w:t>
      </w:r>
      <w:r>
        <w:rPr>
          <w:rFonts w:hint="eastAsia"/>
          <w:lang w:eastAsia="zh-CN"/>
        </w:rPr>
        <w:t>和</w:t>
      </w:r>
      <w:r w:rsidRPr="002E2C3E">
        <w:rPr>
          <w:rFonts w:hint="eastAsia"/>
          <w:b/>
          <w:lang w:eastAsia="zh-CN"/>
        </w:rPr>
        <w:t>性别</w:t>
      </w:r>
      <w:r>
        <w:rPr>
          <w:rFonts w:hint="eastAsia"/>
          <w:lang w:eastAsia="zh-CN"/>
        </w:rPr>
        <w:t>的六条的导则针对电信法的执行如何能用于缩小</w:t>
      </w:r>
      <w:r>
        <w:rPr>
          <w:rFonts w:hint="eastAsia"/>
          <w:lang w:eastAsia="zh-CN"/>
        </w:rPr>
        <w:t>ICT</w:t>
      </w:r>
      <w:r>
        <w:rPr>
          <w:rFonts w:hint="eastAsia"/>
          <w:lang w:eastAsia="zh-CN"/>
        </w:rPr>
        <w:t>中性别差距这一问题。</w:t>
      </w:r>
    </w:p>
    <w:p w:rsidR="00A52E65" w:rsidRDefault="00A52E6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52E65">
      <w:pPr>
        <w:tabs>
          <w:tab w:val="clear" w:pos="794"/>
          <w:tab w:val="left" w:pos="567"/>
          <w:tab w:val="left" w:pos="851"/>
        </w:tabs>
        <w:ind w:firstLine="567"/>
        <w:rPr>
          <w:lang w:eastAsia="zh-CN"/>
        </w:rPr>
      </w:pPr>
      <w:r>
        <w:rPr>
          <w:rFonts w:hint="eastAsia"/>
          <w:lang w:eastAsia="zh-CN"/>
        </w:rPr>
        <w:lastRenderedPageBreak/>
        <w:t>作为本报告的先行文件，</w:t>
      </w:r>
      <w:r w:rsidRPr="00E317C2">
        <w:rPr>
          <w:rFonts w:ascii="STKaiti" w:eastAsia="STKaiti" w:hAnsi="STKaiti" w:hint="eastAsia"/>
          <w:lang w:eastAsia="zh-CN"/>
        </w:rPr>
        <w:t>《2006年执法导则》</w:t>
      </w:r>
      <w:r>
        <w:rPr>
          <w:rFonts w:hint="eastAsia"/>
          <w:lang w:eastAsia="zh-CN"/>
        </w:rPr>
        <w:t>为应对本报告中讨论的执法实质性挑战提供了重要基础和基本背景。前者针对执法的基础性问题，这些问题通常包含在执行个别执法问题的综合解决方案中，或者与这些解决方案共同作用。最理想的做法是同时考虑这两套导则，以及相应的报告。</w:t>
      </w:r>
      <w:r w:rsidRPr="00E317C2">
        <w:rPr>
          <w:rFonts w:ascii="STKaiti" w:eastAsia="STKaiti" w:hAnsi="STKaiti" w:hint="eastAsia"/>
          <w:lang w:eastAsia="zh-CN"/>
        </w:rPr>
        <w:t>《2006年执法导则》</w:t>
      </w:r>
      <w:r>
        <w:rPr>
          <w:rFonts w:hint="eastAsia"/>
          <w:lang w:eastAsia="zh-CN"/>
        </w:rPr>
        <w:t>可以在</w:t>
      </w:r>
      <w:r>
        <w:rPr>
          <w:rFonts w:hint="eastAsia"/>
          <w:lang w:eastAsia="zh-CN"/>
        </w:rPr>
        <w:t xml:space="preserve"> </w:t>
      </w:r>
      <w:hyperlink r:id="rId20" w:history="1">
        <w:r w:rsidRPr="00D93EDB">
          <w:rPr>
            <w:lang w:eastAsia="zh-CN"/>
          </w:rPr>
          <w:t>http://www.itu.int/pub/D-STG-SG01.18-2006/en</w:t>
        </w:r>
      </w:hyperlink>
      <w:r>
        <w:rPr>
          <w:rFonts w:hint="eastAsia"/>
          <w:lang w:eastAsia="zh-CN"/>
        </w:rPr>
        <w:t>获取。</w:t>
      </w:r>
      <w:r w:rsidR="00A52E65">
        <w:rPr>
          <w:rStyle w:val="FootnoteReference"/>
          <w:lang w:eastAsia="zh-CN"/>
        </w:rPr>
        <w:footnoteReference w:id="3"/>
      </w:r>
    </w:p>
    <w:p w:rsidR="001249F3" w:rsidRPr="00914912" w:rsidRDefault="001249F3" w:rsidP="001249F3">
      <w:pPr>
        <w:pStyle w:val="Heading1"/>
        <w:rPr>
          <w:lang w:eastAsia="zh-CN"/>
        </w:rPr>
      </w:pPr>
      <w:bookmarkStart w:id="18" w:name="_Toc248053278"/>
      <w:bookmarkStart w:id="19" w:name="_Toc248054076"/>
      <w:bookmarkStart w:id="20" w:name="_Toc260842846"/>
      <w:r w:rsidRPr="00914912">
        <w:rPr>
          <w:lang w:eastAsia="zh-CN"/>
        </w:rPr>
        <w:t>3</w:t>
      </w:r>
      <w:r w:rsidRPr="00914912">
        <w:rPr>
          <w:lang w:eastAsia="zh-CN"/>
        </w:rPr>
        <w:tab/>
      </w:r>
      <w:r>
        <w:rPr>
          <w:rFonts w:hint="eastAsia"/>
          <w:lang w:eastAsia="zh-CN"/>
        </w:rPr>
        <w:t>执行竞争方面的法律、政策和规章制度</w:t>
      </w:r>
      <w:bookmarkEnd w:id="18"/>
      <w:bookmarkEnd w:id="19"/>
      <w:bookmarkEnd w:id="20"/>
    </w:p>
    <w:p w:rsidR="001249F3" w:rsidRPr="00914912" w:rsidRDefault="001249F3" w:rsidP="001249F3">
      <w:pPr>
        <w:pStyle w:val="Heading2"/>
        <w:rPr>
          <w:lang w:eastAsia="zh-CN"/>
        </w:rPr>
      </w:pPr>
      <w:bookmarkStart w:id="21" w:name="_Toc208658607"/>
      <w:bookmarkStart w:id="22" w:name="_Toc245715695"/>
      <w:bookmarkStart w:id="23" w:name="_Toc248053279"/>
      <w:bookmarkStart w:id="24" w:name="_Toc248054077"/>
      <w:bookmarkStart w:id="25" w:name="_Toc260842847"/>
      <w:r w:rsidRPr="00914912">
        <w:rPr>
          <w:lang w:eastAsia="zh-CN"/>
        </w:rPr>
        <w:t>3.1</w:t>
      </w:r>
      <w:r w:rsidRPr="00914912">
        <w:rPr>
          <w:lang w:eastAsia="zh-CN"/>
        </w:rPr>
        <w:tab/>
      </w:r>
      <w:r>
        <w:rPr>
          <w:rFonts w:hint="eastAsia"/>
          <w:lang w:eastAsia="zh-CN"/>
        </w:rPr>
        <w:t>概</w:t>
      </w:r>
      <w:bookmarkEnd w:id="21"/>
      <w:bookmarkEnd w:id="22"/>
      <w:bookmarkEnd w:id="23"/>
      <w:bookmarkEnd w:id="24"/>
      <w:r>
        <w:rPr>
          <w:rFonts w:hint="eastAsia"/>
          <w:lang w:eastAsia="zh-CN"/>
        </w:rPr>
        <w:t>述</w:t>
      </w:r>
      <w:bookmarkEnd w:id="25"/>
    </w:p>
    <w:p w:rsidR="001249F3" w:rsidRPr="00914912" w:rsidRDefault="001249F3" w:rsidP="009370AC">
      <w:pPr>
        <w:tabs>
          <w:tab w:val="left" w:pos="851"/>
        </w:tabs>
        <w:ind w:firstLine="567"/>
        <w:rPr>
          <w:lang w:eastAsia="zh-CN"/>
        </w:rPr>
      </w:pPr>
      <w:r>
        <w:rPr>
          <w:rFonts w:hint="eastAsia"/>
          <w:lang w:eastAsia="zh-CN"/>
        </w:rPr>
        <w:t>从竞争中获取的益处是提高效率和消费者福祉的关键。竞争通过刺激企业以更少的投入生产更多的产品、更好地分配资源、引进新技术以及满足消费者需求来提高效率。</w:t>
      </w:r>
      <w:r w:rsidR="009370AC">
        <w:rPr>
          <w:rStyle w:val="FootnoteReference"/>
          <w:lang w:eastAsia="zh-CN"/>
        </w:rPr>
        <w:footnoteReference w:id="4"/>
      </w:r>
      <w:r>
        <w:rPr>
          <w:rFonts w:hint="eastAsia"/>
          <w:lang w:eastAsia="zh-CN"/>
        </w:rPr>
        <w:t xml:space="preserve"> </w:t>
      </w:r>
      <w:r>
        <w:rPr>
          <w:rFonts w:hint="eastAsia"/>
          <w:lang w:eastAsia="zh-CN"/>
        </w:rPr>
        <w:t>此外，某个市场内竞争力量的引入和增长在某些情况下可以帮助监管机构管理市场，使消费者和大众受益。</w:t>
      </w:r>
    </w:p>
    <w:p w:rsidR="001249F3" w:rsidRPr="00914912" w:rsidRDefault="001249F3" w:rsidP="001249F3">
      <w:pPr>
        <w:tabs>
          <w:tab w:val="left" w:pos="851"/>
        </w:tabs>
        <w:ind w:firstLine="567"/>
        <w:rPr>
          <w:lang w:eastAsia="zh-CN"/>
        </w:rPr>
      </w:pPr>
      <w:r>
        <w:rPr>
          <w:rFonts w:hint="eastAsia"/>
          <w:lang w:eastAsia="zh-CN"/>
        </w:rPr>
        <w:t>在全球范围内，大多数市场已经从国有垄断固定业务提供商演变到不同程度的竞争性市场。尽管如此，即使一些仍属国有的主导提供商也通常会经受来自不止一方的竞争，例如移动和</w:t>
      </w:r>
      <w:r>
        <w:rPr>
          <w:rFonts w:hint="eastAsia"/>
          <w:lang w:eastAsia="zh-CN"/>
        </w:rPr>
        <w:t>/</w:t>
      </w:r>
      <w:r>
        <w:rPr>
          <w:rFonts w:hint="eastAsia"/>
          <w:lang w:eastAsia="zh-CN"/>
        </w:rPr>
        <w:t>或互联网服务提供商，不管是否存在私人投资。这些主导提供商也在面临日益增多的各种新的竞争者：无线服务提供商、互联网服务提供商（</w:t>
      </w:r>
      <w:r>
        <w:rPr>
          <w:rFonts w:hint="eastAsia"/>
          <w:lang w:eastAsia="zh-CN"/>
        </w:rPr>
        <w:t>ISP</w:t>
      </w:r>
      <w:r>
        <w:rPr>
          <w:rFonts w:hint="eastAsia"/>
          <w:lang w:eastAsia="zh-CN"/>
        </w:rPr>
        <w:t>）、有线业务提供商，甚至电力公司。例如移动业务，最初与固定业务间接竞争，然后直接竞争，而现在</w:t>
      </w:r>
      <w:proofErr w:type="gramStart"/>
      <w:r>
        <w:rPr>
          <w:rFonts w:hint="eastAsia"/>
          <w:lang w:eastAsia="zh-CN"/>
        </w:rPr>
        <w:t>在</w:t>
      </w:r>
      <w:proofErr w:type="gramEnd"/>
      <w:r>
        <w:rPr>
          <w:rFonts w:hint="eastAsia"/>
          <w:lang w:eastAsia="zh-CN"/>
        </w:rPr>
        <w:t>许多情况下已经取代了固定业务。作为回应，为了同时保持市场份额和收入水平，许多有线主导提供商现在也开始提供移动和其它业务了。通过考察许多</w:t>
      </w:r>
      <w:r>
        <w:rPr>
          <w:rFonts w:hint="eastAsia"/>
          <w:lang w:eastAsia="zh-CN"/>
        </w:rPr>
        <w:t>NRA</w:t>
      </w:r>
      <w:r>
        <w:rPr>
          <w:rFonts w:hint="eastAsia"/>
          <w:lang w:eastAsia="zh-CN"/>
        </w:rPr>
        <w:t>对互联网和</w:t>
      </w:r>
      <w:r>
        <w:rPr>
          <w:rFonts w:hint="eastAsia"/>
          <w:lang w:eastAsia="zh-CN"/>
        </w:rPr>
        <w:t>VOIP</w:t>
      </w:r>
      <w:r>
        <w:rPr>
          <w:rFonts w:hint="eastAsia"/>
          <w:lang w:eastAsia="zh-CN"/>
        </w:rPr>
        <w:t>业务的处理方式，可以看出对这种竞争挑战的不同应对方式，本节从第</w:t>
      </w:r>
      <w:r>
        <w:rPr>
          <w:rFonts w:hint="eastAsia"/>
          <w:lang w:eastAsia="zh-CN"/>
        </w:rPr>
        <w:t>9</w:t>
      </w:r>
      <w:r>
        <w:rPr>
          <w:rFonts w:hint="eastAsia"/>
          <w:lang w:eastAsia="zh-CN"/>
        </w:rPr>
        <w:t>页始将就此展开讨论。</w:t>
      </w:r>
    </w:p>
    <w:p w:rsidR="001249F3" w:rsidRPr="00914912" w:rsidRDefault="001249F3" w:rsidP="0013297F">
      <w:pPr>
        <w:tabs>
          <w:tab w:val="left" w:pos="851"/>
        </w:tabs>
        <w:ind w:firstLine="567"/>
        <w:rPr>
          <w:lang w:eastAsia="zh-CN"/>
        </w:rPr>
      </w:pPr>
      <w:r>
        <w:rPr>
          <w:rFonts w:hint="eastAsia"/>
          <w:lang w:eastAsia="zh-CN"/>
        </w:rPr>
        <w:t>大多数立法机构已通过法令批准了某种程度的竞争，且尽管基本语音业务的竞争性仍比移动业务低，但是全世界超过</w:t>
      </w:r>
      <w:r>
        <w:rPr>
          <w:rFonts w:hint="eastAsia"/>
          <w:lang w:eastAsia="zh-CN"/>
        </w:rPr>
        <w:t>60%</w:t>
      </w:r>
      <w:r>
        <w:rPr>
          <w:rFonts w:hint="eastAsia"/>
          <w:lang w:eastAsia="zh-CN"/>
        </w:rPr>
        <w:t>的经济体已经开放了他们的基础语音业务市场，接受一定程度的竞争。</w:t>
      </w:r>
      <w:r w:rsidR="009370AC">
        <w:rPr>
          <w:rStyle w:val="FootnoteReference"/>
          <w:lang w:eastAsia="zh-CN"/>
        </w:rPr>
        <w:footnoteReference w:id="5"/>
      </w:r>
      <w:r>
        <w:rPr>
          <w:rFonts w:hint="eastAsia"/>
          <w:lang w:eastAsia="zh-CN"/>
        </w:rPr>
        <w:t xml:space="preserve"> </w:t>
      </w:r>
      <w:r>
        <w:rPr>
          <w:rFonts w:hint="eastAsia"/>
          <w:lang w:eastAsia="zh-CN"/>
        </w:rPr>
        <w:t>据报告，欧洲是基础和移动业务</w:t>
      </w:r>
      <w:proofErr w:type="gramStart"/>
      <w:r>
        <w:rPr>
          <w:rFonts w:hint="eastAsia"/>
          <w:lang w:eastAsia="zh-CN"/>
        </w:rPr>
        <w:t>均竞争</w:t>
      </w:r>
      <w:proofErr w:type="gramEnd"/>
      <w:r>
        <w:rPr>
          <w:rFonts w:hint="eastAsia"/>
          <w:lang w:eastAsia="zh-CN"/>
        </w:rPr>
        <w:t>最激烈的地区。半数以上的非洲国家市场已实现了某种形式的竞争。</w:t>
      </w:r>
      <w:r w:rsidR="009370AC">
        <w:rPr>
          <w:rStyle w:val="FootnoteReference"/>
          <w:lang w:eastAsia="zh-CN"/>
        </w:rPr>
        <w:footnoteReference w:id="6"/>
      </w:r>
      <w:r w:rsidRPr="00914912">
        <w:rPr>
          <w:lang w:eastAsia="zh-CN"/>
        </w:rPr>
        <w:t xml:space="preserve"> </w:t>
      </w:r>
      <w:r>
        <w:rPr>
          <w:rFonts w:hint="eastAsia"/>
          <w:lang w:eastAsia="zh-CN"/>
        </w:rPr>
        <w:t>几乎每个国家电信监管机构（</w:t>
      </w:r>
      <w:r>
        <w:rPr>
          <w:rFonts w:hint="eastAsia"/>
          <w:lang w:eastAsia="zh-CN"/>
        </w:rPr>
        <w:t>NRA</w:t>
      </w:r>
      <w:r>
        <w:rPr>
          <w:rFonts w:hint="eastAsia"/>
          <w:lang w:eastAsia="zh-CN"/>
        </w:rPr>
        <w:t>）服务的国家中都存在某种程度的竞争。</w:t>
      </w:r>
    </w:p>
    <w:p w:rsidR="001249F3" w:rsidRPr="00914912" w:rsidRDefault="001249F3" w:rsidP="0013297F">
      <w:pPr>
        <w:tabs>
          <w:tab w:val="left" w:pos="851"/>
        </w:tabs>
        <w:ind w:firstLine="567"/>
        <w:rPr>
          <w:lang w:eastAsia="zh-CN"/>
        </w:rPr>
      </w:pPr>
      <w:r>
        <w:rPr>
          <w:rFonts w:hint="eastAsia"/>
          <w:lang w:eastAsia="zh-CN"/>
        </w:rPr>
        <w:t>在经合发组织（</w:t>
      </w:r>
      <w:r w:rsidRPr="00527C49">
        <w:rPr>
          <w:rFonts w:hint="eastAsia"/>
          <w:b/>
          <w:lang w:eastAsia="zh-CN"/>
        </w:rPr>
        <w:t>OECD</w:t>
      </w:r>
      <w:r>
        <w:rPr>
          <w:rFonts w:hint="eastAsia"/>
          <w:lang w:eastAsia="zh-CN"/>
        </w:rPr>
        <w:t>）国家中，具有健康竞争水平的市场都率先引入了创新性业务和极具吸引力的定价组合。在一些经合发展组织（</w:t>
      </w:r>
      <w:r>
        <w:rPr>
          <w:rFonts w:hint="eastAsia"/>
          <w:lang w:eastAsia="zh-CN"/>
        </w:rPr>
        <w:t>OECD</w:t>
      </w:r>
      <w:r>
        <w:rPr>
          <w:rFonts w:hint="eastAsia"/>
          <w:lang w:eastAsia="zh-CN"/>
        </w:rPr>
        <w:t>）国家中，本地环路的开放（</w:t>
      </w:r>
      <w:r w:rsidRPr="00914912">
        <w:rPr>
          <w:lang w:eastAsia="zh-CN"/>
        </w:rPr>
        <w:t>unbundling</w:t>
      </w:r>
      <w:r>
        <w:rPr>
          <w:rFonts w:hint="eastAsia"/>
          <w:lang w:eastAsia="zh-CN"/>
        </w:rPr>
        <w:t>）方便了多个提供商在同一线路上出售通信服务，从而改变了竞争格局。</w:t>
      </w:r>
      <w:r w:rsidR="0013297F">
        <w:rPr>
          <w:rStyle w:val="FootnoteReference"/>
          <w:lang w:eastAsia="zh-CN"/>
        </w:rPr>
        <w:footnoteReference w:id="7"/>
      </w:r>
      <w:r>
        <w:rPr>
          <w:rFonts w:hint="eastAsia"/>
          <w:lang w:eastAsia="zh-CN"/>
        </w:rPr>
        <w:t xml:space="preserve"> </w:t>
      </w:r>
      <w:r>
        <w:rPr>
          <w:rFonts w:hint="eastAsia"/>
          <w:lang w:eastAsia="zh-CN"/>
        </w:rPr>
        <w:t>价格降低和服务改善已经成为这些竞争激烈的市场中最重要的特点。消费者一般比两年前支付更少的宽带费，但是连接速度却总体提高。</w:t>
      </w:r>
      <w:r w:rsidR="0013297F">
        <w:rPr>
          <w:rStyle w:val="FootnoteReference"/>
          <w:lang w:eastAsia="zh-CN"/>
        </w:rPr>
        <w:footnoteReference w:id="8"/>
      </w:r>
    </w:p>
    <w:p w:rsidR="001249F3" w:rsidRPr="00914912" w:rsidRDefault="001249F3" w:rsidP="0081198D">
      <w:pPr>
        <w:tabs>
          <w:tab w:val="left" w:pos="851"/>
        </w:tabs>
        <w:overflowPunct/>
        <w:autoSpaceDE/>
        <w:autoSpaceDN/>
        <w:adjustRightInd/>
        <w:ind w:firstLineChars="200" w:firstLine="440"/>
        <w:textAlignment w:val="auto"/>
        <w:rPr>
          <w:lang w:eastAsia="zh-CN"/>
        </w:rPr>
      </w:pPr>
      <w:r>
        <w:rPr>
          <w:lang w:eastAsia="zh-CN"/>
        </w:rPr>
        <w:br w:type="page"/>
      </w:r>
      <w:r>
        <w:rPr>
          <w:rFonts w:hint="eastAsia"/>
          <w:lang w:eastAsia="zh-CN"/>
        </w:rPr>
        <w:lastRenderedPageBreak/>
        <w:t>目前而言，</w:t>
      </w:r>
      <w:r>
        <w:rPr>
          <w:rFonts w:hint="eastAsia"/>
          <w:lang w:eastAsia="zh-CN"/>
        </w:rPr>
        <w:t>OECD</w:t>
      </w:r>
      <w:r>
        <w:rPr>
          <w:rFonts w:hint="eastAsia"/>
          <w:lang w:eastAsia="zh-CN"/>
        </w:rPr>
        <w:t>国家的大多数电信运营商已经接近成为语音、视频和数据业务的多合一提供商。</w:t>
      </w:r>
      <w:r w:rsidR="0081198D">
        <w:rPr>
          <w:rStyle w:val="FootnoteReference"/>
          <w:lang w:eastAsia="zh-CN"/>
        </w:rPr>
        <w:footnoteReference w:id="9"/>
      </w:r>
      <w:r>
        <w:rPr>
          <w:rFonts w:hint="eastAsia"/>
          <w:lang w:eastAsia="zh-CN"/>
        </w:rPr>
        <w:t xml:space="preserve"> </w:t>
      </w:r>
      <w:r>
        <w:rPr>
          <w:rFonts w:hint="eastAsia"/>
          <w:lang w:eastAsia="zh-CN"/>
        </w:rPr>
        <w:t>他们正在从语音提供商演进到数据和媒体公司，以努力阻止它们传统固网和传统语音业务的损失。</w:t>
      </w:r>
      <w:r w:rsidR="0081198D">
        <w:rPr>
          <w:rStyle w:val="FootnoteReference"/>
          <w:lang w:eastAsia="zh-CN"/>
        </w:rPr>
        <w:footnoteReference w:id="10"/>
      </w:r>
      <w:r w:rsidRPr="00325F7B">
        <w:rPr>
          <w:lang w:eastAsia="zh-CN"/>
        </w:rPr>
        <w:t xml:space="preserve"> </w:t>
      </w:r>
    </w:p>
    <w:p w:rsidR="001249F3" w:rsidRPr="00914912" w:rsidRDefault="001249F3" w:rsidP="001249F3">
      <w:pPr>
        <w:tabs>
          <w:tab w:val="left" w:pos="851"/>
        </w:tabs>
        <w:overflowPunct/>
        <w:autoSpaceDE/>
        <w:autoSpaceDN/>
        <w:adjustRightInd/>
        <w:ind w:firstLineChars="200" w:firstLine="440"/>
        <w:textAlignment w:val="auto"/>
        <w:rPr>
          <w:lang w:eastAsia="zh-CN"/>
        </w:rPr>
      </w:pPr>
      <w:r>
        <w:rPr>
          <w:rFonts w:hint="eastAsia"/>
          <w:lang w:eastAsia="zh-CN"/>
        </w:rPr>
        <w:t>大多数市场都是竞争性的，但是监管机构如何执行他们的竞争政策呢？是否存在共同主题，或重复产生的困境或挑战？国家监管机构（</w:t>
      </w:r>
      <w:r w:rsidRPr="00914912">
        <w:rPr>
          <w:lang w:eastAsia="zh-CN"/>
        </w:rPr>
        <w:t>NRA</w:t>
      </w:r>
      <w:r>
        <w:rPr>
          <w:rFonts w:hint="eastAsia"/>
          <w:lang w:eastAsia="zh-CN"/>
        </w:rPr>
        <w:t>）如何在老牌提供商和新竞争者之间、竞争运营商</w:t>
      </w:r>
      <w:r>
        <w:rPr>
          <w:rFonts w:hint="eastAsia"/>
          <w:lang w:eastAsia="zh-CN"/>
        </w:rPr>
        <w:t>/</w:t>
      </w:r>
      <w:r>
        <w:rPr>
          <w:rFonts w:hint="eastAsia"/>
          <w:lang w:eastAsia="zh-CN"/>
        </w:rPr>
        <w:t>基础设施提供商之间以及竞争服务提供商之间实行竞争呢？</w:t>
      </w:r>
    </w:p>
    <w:p w:rsidR="001249F3" w:rsidRPr="00162371" w:rsidRDefault="001249F3" w:rsidP="00162371">
      <w:pPr>
        <w:pStyle w:val="Heading2"/>
        <w:rPr>
          <w:lang w:eastAsia="zh-CN"/>
        </w:rPr>
      </w:pPr>
      <w:bookmarkStart w:id="26" w:name="_Toc208658608"/>
      <w:bookmarkStart w:id="27" w:name="_Toc245715696"/>
      <w:bookmarkStart w:id="28" w:name="_Toc248053280"/>
      <w:bookmarkStart w:id="29" w:name="_Toc248054078"/>
      <w:bookmarkStart w:id="30" w:name="_Toc260842848"/>
      <w:r w:rsidRPr="00162371">
        <w:rPr>
          <w:lang w:eastAsia="zh-CN"/>
        </w:rPr>
        <w:t>3.2</w:t>
      </w:r>
      <w:r w:rsidRPr="00162371">
        <w:rPr>
          <w:rFonts w:hint="eastAsia"/>
          <w:lang w:eastAsia="zh-CN"/>
        </w:rPr>
        <w:tab/>
      </w:r>
      <w:r w:rsidRPr="00162371">
        <w:rPr>
          <w:rFonts w:hint="eastAsia"/>
          <w:lang w:eastAsia="zh-CN"/>
        </w:rPr>
        <w:t>国家实例</w:t>
      </w:r>
      <w:bookmarkEnd w:id="26"/>
      <w:bookmarkEnd w:id="27"/>
      <w:bookmarkEnd w:id="28"/>
      <w:bookmarkEnd w:id="29"/>
      <w:bookmarkEnd w:id="30"/>
    </w:p>
    <w:p w:rsidR="001249F3" w:rsidRPr="00914912" w:rsidRDefault="001249F3" w:rsidP="0081198D">
      <w:pPr>
        <w:tabs>
          <w:tab w:val="left" w:pos="851"/>
        </w:tabs>
        <w:overflowPunct/>
        <w:autoSpaceDE/>
        <w:autoSpaceDN/>
        <w:adjustRightInd/>
        <w:ind w:firstLineChars="200" w:firstLine="440"/>
        <w:textAlignment w:val="auto"/>
        <w:rPr>
          <w:lang w:eastAsia="zh-CN"/>
        </w:rPr>
      </w:pPr>
      <w:r>
        <w:rPr>
          <w:rFonts w:hint="eastAsia"/>
          <w:lang w:eastAsia="zh-CN"/>
        </w:rPr>
        <w:t>在</w:t>
      </w:r>
      <w:r w:rsidRPr="007C15AD">
        <w:rPr>
          <w:rFonts w:hint="eastAsia"/>
          <w:b/>
          <w:lang w:eastAsia="zh-CN"/>
        </w:rPr>
        <w:t>科特迪瓦</w:t>
      </w:r>
      <w:r>
        <w:rPr>
          <w:rFonts w:hint="eastAsia"/>
          <w:lang w:eastAsia="zh-CN"/>
        </w:rPr>
        <w:t>，主导提供商的垄断在</w:t>
      </w:r>
      <w:smartTag w:uri="urn:schemas-microsoft-com:office:smarttags" w:element="chsdate">
        <w:smartTagPr>
          <w:attr w:name="IsROCDate" w:val="False"/>
          <w:attr w:name="IsLunarDate" w:val="False"/>
          <w:attr w:name="Day" w:val="2"/>
          <w:attr w:name="Month" w:val="2"/>
          <w:attr w:name="Year" w:val="2004"/>
        </w:smartTagPr>
        <w:r>
          <w:rPr>
            <w:rFonts w:hint="eastAsia"/>
            <w:lang w:eastAsia="zh-CN"/>
          </w:rPr>
          <w:t>2004</w:t>
        </w:r>
        <w:r>
          <w:rPr>
            <w:rFonts w:hint="eastAsia"/>
            <w:lang w:eastAsia="zh-CN"/>
          </w:rPr>
          <w:t>年</w:t>
        </w:r>
        <w:r>
          <w:rPr>
            <w:rFonts w:hint="eastAsia"/>
            <w:lang w:eastAsia="zh-CN"/>
          </w:rPr>
          <w:t>2</w:t>
        </w:r>
        <w:r>
          <w:rPr>
            <w:rFonts w:hint="eastAsia"/>
            <w:lang w:eastAsia="zh-CN"/>
          </w:rPr>
          <w:t>月</w:t>
        </w:r>
        <w:r>
          <w:rPr>
            <w:rFonts w:hint="eastAsia"/>
            <w:lang w:eastAsia="zh-CN"/>
          </w:rPr>
          <w:t>2</w:t>
        </w:r>
        <w:r>
          <w:rPr>
            <w:rFonts w:hint="eastAsia"/>
            <w:lang w:eastAsia="zh-CN"/>
          </w:rPr>
          <w:t>日</w:t>
        </w:r>
      </w:smartTag>
      <w:r>
        <w:rPr>
          <w:rFonts w:hint="eastAsia"/>
          <w:lang w:eastAsia="zh-CN"/>
        </w:rPr>
        <w:t>结束。</w:t>
      </w:r>
      <w:smartTag w:uri="urn:schemas-microsoft-com:office:smarttags" w:element="chsdate">
        <w:smartTagPr>
          <w:attr w:name="IsROCDate" w:val="False"/>
          <w:attr w:name="IsLunarDate" w:val="False"/>
          <w:attr w:name="Day" w:val="7"/>
          <w:attr w:name="Month" w:val="7"/>
          <w:attr w:name="Year" w:val="1995"/>
        </w:smartTagPr>
        <w:r>
          <w:rPr>
            <w:rFonts w:hint="eastAsia"/>
            <w:lang w:eastAsia="zh-CN"/>
          </w:rPr>
          <w:t>1995</w:t>
        </w:r>
        <w:r>
          <w:rPr>
            <w:rFonts w:hint="eastAsia"/>
            <w:lang w:eastAsia="zh-CN"/>
          </w:rPr>
          <w:t>年</w:t>
        </w:r>
        <w:r>
          <w:rPr>
            <w:rFonts w:hint="eastAsia"/>
            <w:lang w:eastAsia="zh-CN"/>
          </w:rPr>
          <w:t>7</w:t>
        </w:r>
        <w:r>
          <w:rPr>
            <w:rFonts w:hint="eastAsia"/>
            <w:lang w:eastAsia="zh-CN"/>
          </w:rPr>
          <w:t>月</w:t>
        </w:r>
        <w:r>
          <w:rPr>
            <w:rFonts w:hint="eastAsia"/>
            <w:lang w:eastAsia="zh-CN"/>
          </w:rPr>
          <w:t>7</w:t>
        </w:r>
        <w:r>
          <w:rPr>
            <w:rFonts w:hint="eastAsia"/>
            <w:lang w:eastAsia="zh-CN"/>
          </w:rPr>
          <w:t>日</w:t>
        </w:r>
      </w:smartTag>
      <w:r>
        <w:rPr>
          <w:rFonts w:hint="eastAsia"/>
          <w:lang w:eastAsia="zh-CN"/>
        </w:rPr>
        <w:t>的“第</w:t>
      </w:r>
      <w:r>
        <w:rPr>
          <w:lang w:eastAsia="zh-CN"/>
        </w:rPr>
        <w:t>95</w:t>
      </w:r>
      <w:r>
        <w:rPr>
          <w:rFonts w:hint="eastAsia"/>
          <w:lang w:eastAsia="zh-CN"/>
        </w:rPr>
        <w:t>-</w:t>
      </w:r>
      <w:r w:rsidRPr="00914912">
        <w:rPr>
          <w:lang w:eastAsia="zh-CN"/>
        </w:rPr>
        <w:t>526</w:t>
      </w:r>
      <w:r>
        <w:rPr>
          <w:rFonts w:hint="eastAsia"/>
          <w:lang w:eastAsia="zh-CN"/>
        </w:rPr>
        <w:t>号法案”为该部门制定了电信法规和法律框架。公平竞争的原则在“</w:t>
      </w:r>
      <w:r>
        <w:rPr>
          <w:rFonts w:hint="eastAsia"/>
          <w:lang w:eastAsia="zh-CN"/>
        </w:rPr>
        <w:t>1995</w:t>
      </w:r>
      <w:r>
        <w:rPr>
          <w:rFonts w:hint="eastAsia"/>
          <w:lang w:eastAsia="zh-CN"/>
        </w:rPr>
        <w:t>年法案”第</w:t>
      </w:r>
      <w:r>
        <w:rPr>
          <w:rFonts w:hint="eastAsia"/>
          <w:lang w:eastAsia="zh-CN"/>
        </w:rPr>
        <w:t>4</w:t>
      </w:r>
      <w:r>
        <w:rPr>
          <w:rFonts w:hint="eastAsia"/>
          <w:lang w:eastAsia="zh-CN"/>
        </w:rPr>
        <w:t>条中有所规定，并且为了实施该原则，该法案包含了某些最基本规则，并由主导</w:t>
      </w:r>
      <w:r w:rsidRPr="00B32A15">
        <w:rPr>
          <w:rFonts w:hint="eastAsia"/>
          <w:lang w:eastAsia="zh-CN"/>
        </w:rPr>
        <w:t>运营商</w:t>
      </w:r>
      <w:r>
        <w:rPr>
          <w:rFonts w:hint="eastAsia"/>
          <w:lang w:eastAsia="zh-CN"/>
        </w:rPr>
        <w:t>和新近得到许可的提供固定电话业务和</w:t>
      </w:r>
      <w:r w:rsidRPr="00145496">
        <w:rPr>
          <w:lang w:eastAsia="zh-CN"/>
        </w:rPr>
        <w:t>用户电报</w:t>
      </w:r>
      <w:r>
        <w:rPr>
          <w:rFonts w:hint="eastAsia"/>
          <w:lang w:eastAsia="zh-CN"/>
        </w:rPr>
        <w:t>业</w:t>
      </w:r>
      <w:r w:rsidRPr="00145496">
        <w:rPr>
          <w:lang w:eastAsia="zh-CN"/>
        </w:rPr>
        <w:t>务</w:t>
      </w:r>
      <w:r w:rsidRPr="00635DE1">
        <w:rPr>
          <w:rFonts w:hint="eastAsia"/>
          <w:lang w:eastAsia="zh-CN"/>
        </w:rPr>
        <w:t>的</w:t>
      </w:r>
      <w:r>
        <w:rPr>
          <w:rFonts w:hint="eastAsia"/>
          <w:lang w:eastAsia="zh-CN"/>
        </w:rPr>
        <w:t>提供商许可证规定的职责范围进行补充。</w:t>
      </w:r>
      <w:r w:rsidR="0081198D">
        <w:rPr>
          <w:rStyle w:val="FootnoteReference"/>
          <w:lang w:eastAsia="zh-CN"/>
        </w:rPr>
        <w:footnoteReference w:id="11"/>
      </w:r>
      <w:r>
        <w:rPr>
          <w:rFonts w:hint="eastAsia"/>
          <w:lang w:eastAsia="zh-CN"/>
        </w:rPr>
        <w:t xml:space="preserve"> 1995</w:t>
      </w:r>
      <w:r>
        <w:rPr>
          <w:rFonts w:hint="eastAsia"/>
          <w:lang w:eastAsia="zh-CN"/>
        </w:rPr>
        <w:t>年法案并没有阐明监管机构在保证公平竞争方面的责任或职能，因此任何与滥用主导地位相关的问题（包括其它问题）都由</w:t>
      </w:r>
      <w:r w:rsidRPr="00635DE1">
        <w:rPr>
          <w:rFonts w:hint="eastAsia"/>
          <w:b/>
          <w:lang w:eastAsia="zh-CN"/>
        </w:rPr>
        <w:t>ATCI</w:t>
      </w:r>
      <w:r>
        <w:rPr>
          <w:rFonts w:hint="eastAsia"/>
          <w:lang w:eastAsia="zh-CN"/>
        </w:rPr>
        <w:t>提交竞争委员会，该委员会负责处理影响国家经济的竞争问题。</w:t>
      </w:r>
      <w:r w:rsidR="0081198D">
        <w:rPr>
          <w:rStyle w:val="FootnoteReference"/>
          <w:lang w:eastAsia="zh-CN"/>
        </w:rPr>
        <w:footnoteReference w:id="12"/>
      </w:r>
      <w:r w:rsidRPr="001D5F2E">
        <w:rPr>
          <w:szCs w:val="24"/>
          <w:vertAlign w:val="superscript"/>
          <w:lang w:eastAsia="zh-CN"/>
        </w:rPr>
        <w:t xml:space="preserve"> </w:t>
      </w:r>
    </w:p>
    <w:p w:rsidR="001249F3" w:rsidRPr="00914912" w:rsidRDefault="001249F3" w:rsidP="0081198D">
      <w:pPr>
        <w:tabs>
          <w:tab w:val="left" w:pos="851"/>
        </w:tabs>
        <w:overflowPunct/>
        <w:autoSpaceDE/>
        <w:autoSpaceDN/>
        <w:adjustRightInd/>
        <w:ind w:firstLineChars="200" w:firstLine="440"/>
        <w:textAlignment w:val="auto"/>
        <w:rPr>
          <w:lang w:eastAsia="zh-CN"/>
        </w:rPr>
      </w:pPr>
      <w:r>
        <w:rPr>
          <w:rFonts w:hint="eastAsia"/>
          <w:lang w:eastAsia="zh-CN"/>
        </w:rPr>
        <w:t>1996</w:t>
      </w:r>
      <w:r>
        <w:rPr>
          <w:rFonts w:hint="eastAsia"/>
          <w:lang w:eastAsia="zh-CN"/>
        </w:rPr>
        <w:t>至</w:t>
      </w:r>
      <w:r>
        <w:rPr>
          <w:rFonts w:hint="eastAsia"/>
          <w:lang w:eastAsia="zh-CN"/>
        </w:rPr>
        <w:t>2006</w:t>
      </w:r>
      <w:r>
        <w:rPr>
          <w:rFonts w:hint="eastAsia"/>
          <w:lang w:eastAsia="zh-CN"/>
        </w:rPr>
        <w:t>年间，</w:t>
      </w:r>
      <w:r w:rsidRPr="00635DE1">
        <w:rPr>
          <w:rFonts w:hint="eastAsia"/>
          <w:b/>
          <w:lang w:eastAsia="zh-CN"/>
        </w:rPr>
        <w:t>科特迪瓦</w:t>
      </w:r>
      <w:r>
        <w:rPr>
          <w:rFonts w:hint="eastAsia"/>
          <w:lang w:eastAsia="zh-CN"/>
        </w:rPr>
        <w:t>的监管机构</w:t>
      </w:r>
      <w:r>
        <w:rPr>
          <w:rFonts w:hint="eastAsia"/>
          <w:lang w:eastAsia="zh-CN"/>
        </w:rPr>
        <w:t xml:space="preserve"> </w:t>
      </w:r>
      <w:r>
        <w:rPr>
          <w:lang w:eastAsia="zh-CN"/>
        </w:rPr>
        <w:t>–</w:t>
      </w:r>
      <w:r w:rsidRPr="00914912">
        <w:rPr>
          <w:lang w:eastAsia="zh-CN"/>
        </w:rPr>
        <w:t xml:space="preserve"> </w:t>
      </w:r>
      <w:r w:rsidRPr="00956805">
        <w:rPr>
          <w:rFonts w:hint="eastAsia"/>
          <w:b/>
          <w:lang w:eastAsia="zh-CN"/>
        </w:rPr>
        <w:t>科</w:t>
      </w:r>
      <w:r w:rsidRPr="00635DE1">
        <w:rPr>
          <w:rFonts w:hint="eastAsia"/>
          <w:b/>
          <w:lang w:eastAsia="zh-CN"/>
        </w:rPr>
        <w:t>特迪瓦电信局（</w:t>
      </w:r>
      <w:r w:rsidRPr="00635DE1">
        <w:rPr>
          <w:rFonts w:hint="eastAsia"/>
          <w:b/>
          <w:lang w:eastAsia="zh-CN"/>
        </w:rPr>
        <w:t>ATCI</w:t>
      </w:r>
      <w:r w:rsidRPr="00635DE1">
        <w:rPr>
          <w:rFonts w:hint="eastAsia"/>
          <w:b/>
          <w:lang w:eastAsia="zh-CN"/>
        </w:rPr>
        <w:t>）</w:t>
      </w:r>
      <w:r>
        <w:rPr>
          <w:rFonts w:hint="eastAsia"/>
          <w:lang w:eastAsia="zh-CN"/>
        </w:rPr>
        <w:t>批准了</w:t>
      </w:r>
      <w:r>
        <w:rPr>
          <w:rFonts w:hint="eastAsia"/>
          <w:lang w:eastAsia="zh-CN"/>
        </w:rPr>
        <w:t>8</w:t>
      </w:r>
      <w:r>
        <w:rPr>
          <w:rFonts w:hint="eastAsia"/>
          <w:lang w:eastAsia="zh-CN"/>
        </w:rPr>
        <w:t>个移动电话网络，</w:t>
      </w:r>
      <w:r>
        <w:rPr>
          <w:rFonts w:hint="eastAsia"/>
          <w:lang w:eastAsia="zh-CN"/>
        </w:rPr>
        <w:t>15</w:t>
      </w:r>
      <w:r>
        <w:rPr>
          <w:rFonts w:hint="eastAsia"/>
          <w:lang w:eastAsia="zh-CN"/>
        </w:rPr>
        <w:t>个地球站，</w:t>
      </w:r>
      <w:r>
        <w:rPr>
          <w:rFonts w:hint="eastAsia"/>
          <w:lang w:eastAsia="zh-CN"/>
        </w:rPr>
        <w:t>28</w:t>
      </w:r>
      <w:r>
        <w:rPr>
          <w:rFonts w:hint="eastAsia"/>
          <w:lang w:eastAsia="zh-CN"/>
        </w:rPr>
        <w:t>个</w:t>
      </w:r>
      <w:r>
        <w:rPr>
          <w:rFonts w:ascii="Arial" w:hAnsi="Arial" w:cs="Arial"/>
          <w:color w:val="000000"/>
          <w:lang w:eastAsia="zh-CN"/>
        </w:rPr>
        <w:t>甚小孔径终端</w:t>
      </w:r>
      <w:r>
        <w:rPr>
          <w:rFonts w:ascii="Arial" w:hAnsi="Arial" w:cs="Arial" w:hint="eastAsia"/>
          <w:color w:val="000000"/>
          <w:lang w:eastAsia="zh-CN"/>
        </w:rPr>
        <w:t>（</w:t>
      </w:r>
      <w:r>
        <w:rPr>
          <w:rFonts w:hint="eastAsia"/>
          <w:lang w:eastAsia="zh-CN"/>
        </w:rPr>
        <w:t>VSAT</w:t>
      </w:r>
      <w:r>
        <w:rPr>
          <w:rFonts w:hint="eastAsia"/>
          <w:lang w:eastAsia="zh-CN"/>
        </w:rPr>
        <w:t>）（专用）和</w:t>
      </w:r>
      <w:r>
        <w:rPr>
          <w:rFonts w:hint="eastAsia"/>
          <w:lang w:eastAsia="zh-CN"/>
        </w:rPr>
        <w:t>27</w:t>
      </w:r>
      <w:r>
        <w:rPr>
          <w:rFonts w:hint="eastAsia"/>
          <w:lang w:eastAsia="zh-CN"/>
        </w:rPr>
        <w:t>家互联网服务提供商（</w:t>
      </w:r>
      <w:r>
        <w:rPr>
          <w:rFonts w:hint="eastAsia"/>
          <w:lang w:eastAsia="zh-CN"/>
        </w:rPr>
        <w:t>ISP</w:t>
      </w:r>
      <w:r>
        <w:rPr>
          <w:rFonts w:hint="eastAsia"/>
          <w:lang w:eastAsia="zh-CN"/>
        </w:rPr>
        <w:t>）。该机构还批准了</w:t>
      </w:r>
      <w:r>
        <w:rPr>
          <w:rFonts w:hint="eastAsia"/>
          <w:lang w:eastAsia="zh-CN"/>
        </w:rPr>
        <w:t>6</w:t>
      </w:r>
      <w:r>
        <w:rPr>
          <w:rFonts w:hint="eastAsia"/>
          <w:lang w:eastAsia="zh-CN"/>
        </w:rPr>
        <w:t>项提供国际直连的授权，</w:t>
      </w:r>
      <w:r>
        <w:rPr>
          <w:rFonts w:hint="eastAsia"/>
          <w:lang w:eastAsia="zh-CN"/>
        </w:rPr>
        <w:t>9</w:t>
      </w:r>
      <w:r>
        <w:rPr>
          <w:rFonts w:hint="eastAsia"/>
          <w:lang w:eastAsia="zh-CN"/>
        </w:rPr>
        <w:t>项无线电本地环路网络的授权，</w:t>
      </w:r>
      <w:r>
        <w:rPr>
          <w:rFonts w:hint="eastAsia"/>
          <w:lang w:eastAsia="zh-CN"/>
        </w:rPr>
        <w:t>13</w:t>
      </w:r>
      <w:r>
        <w:rPr>
          <w:rFonts w:hint="eastAsia"/>
          <w:lang w:eastAsia="zh-CN"/>
        </w:rPr>
        <w:t>项通过预付卡提供转售的授权以及</w:t>
      </w:r>
      <w:r>
        <w:rPr>
          <w:rFonts w:hint="eastAsia"/>
          <w:lang w:eastAsia="zh-CN"/>
        </w:rPr>
        <w:t>3</w:t>
      </w:r>
      <w:r>
        <w:rPr>
          <w:rFonts w:hint="eastAsia"/>
          <w:lang w:eastAsia="zh-CN"/>
        </w:rPr>
        <w:t>项公用电话的授权。</w:t>
      </w:r>
      <w:r w:rsidR="0081198D">
        <w:rPr>
          <w:rStyle w:val="FootnoteReference"/>
          <w:lang w:eastAsia="zh-CN"/>
        </w:rPr>
        <w:footnoteReference w:id="13"/>
      </w:r>
      <w:r w:rsidRPr="00914912">
        <w:rPr>
          <w:lang w:eastAsia="zh-CN"/>
        </w:rPr>
        <w:t xml:space="preserve"> </w:t>
      </w:r>
    </w:p>
    <w:p w:rsidR="001249F3" w:rsidRPr="00914912" w:rsidRDefault="001249F3" w:rsidP="0081198D">
      <w:pPr>
        <w:tabs>
          <w:tab w:val="left" w:pos="851"/>
        </w:tabs>
        <w:overflowPunct/>
        <w:autoSpaceDE/>
        <w:autoSpaceDN/>
        <w:adjustRightInd/>
        <w:ind w:firstLineChars="200" w:firstLine="442"/>
        <w:textAlignment w:val="auto"/>
        <w:rPr>
          <w:lang w:eastAsia="zh-CN"/>
        </w:rPr>
      </w:pPr>
      <w:r w:rsidRPr="00956805">
        <w:rPr>
          <w:rFonts w:hint="eastAsia"/>
          <w:b/>
          <w:lang w:eastAsia="zh-CN"/>
        </w:rPr>
        <w:t>科特迪瓦</w:t>
      </w:r>
      <w:r>
        <w:rPr>
          <w:rFonts w:hint="eastAsia"/>
          <w:lang w:eastAsia="zh-CN"/>
        </w:rPr>
        <w:t>的许可证持有者可以提供任何面向竞争的业务，只要他们服从他们授权的规则，包括非歧视，保持成本核算，避免交叉补贴，以及在技术兼容的情况下提供互连互通。他们还可自由制定或改变其业务定价。</w:t>
      </w:r>
      <w:r w:rsidR="0081198D">
        <w:rPr>
          <w:rStyle w:val="FootnoteReference"/>
          <w:lang w:eastAsia="zh-CN"/>
        </w:rPr>
        <w:footnoteReference w:id="14"/>
      </w:r>
      <w:r w:rsidRPr="001D5F2E">
        <w:rPr>
          <w:szCs w:val="24"/>
          <w:vertAlign w:val="superscript"/>
          <w:lang w:eastAsia="zh-CN"/>
        </w:rPr>
        <w:t xml:space="preserve"> </w:t>
      </w:r>
    </w:p>
    <w:p w:rsidR="001249F3" w:rsidRPr="00914912" w:rsidRDefault="001249F3" w:rsidP="0081198D">
      <w:pPr>
        <w:tabs>
          <w:tab w:val="left" w:pos="851"/>
        </w:tabs>
        <w:overflowPunct/>
        <w:autoSpaceDE/>
        <w:autoSpaceDN/>
        <w:adjustRightInd/>
        <w:ind w:firstLineChars="200" w:firstLine="442"/>
        <w:textAlignment w:val="auto"/>
        <w:rPr>
          <w:lang w:eastAsia="zh-CN"/>
        </w:rPr>
      </w:pPr>
      <w:r>
        <w:rPr>
          <w:rFonts w:hint="eastAsia"/>
          <w:b/>
          <w:lang w:eastAsia="zh-CN"/>
        </w:rPr>
        <w:t>巴西</w:t>
      </w:r>
      <w:r w:rsidRPr="002F2EF6">
        <w:rPr>
          <w:rFonts w:hint="eastAsia"/>
          <w:lang w:eastAsia="zh-CN"/>
        </w:rPr>
        <w:t>的国家监管机构（</w:t>
      </w:r>
      <w:r w:rsidRPr="002F2EF6">
        <w:rPr>
          <w:rFonts w:hint="eastAsia"/>
          <w:lang w:eastAsia="zh-CN"/>
        </w:rPr>
        <w:t>NRA</w:t>
      </w:r>
      <w:r w:rsidRPr="002F2EF6">
        <w:rPr>
          <w:rFonts w:hint="eastAsia"/>
          <w:lang w:eastAsia="zh-CN"/>
        </w:rPr>
        <w:t>）</w:t>
      </w:r>
      <w:r w:rsidRPr="00914912">
        <w:rPr>
          <w:b/>
          <w:lang w:eastAsia="zh-CN"/>
        </w:rPr>
        <w:t>ANATEL</w:t>
      </w:r>
      <w:r w:rsidRPr="002F2EF6">
        <w:rPr>
          <w:rFonts w:hint="eastAsia"/>
          <w:lang w:eastAsia="zh-CN"/>
        </w:rPr>
        <w:t>宣布</w:t>
      </w:r>
      <w:r>
        <w:rPr>
          <w:rFonts w:hint="eastAsia"/>
          <w:lang w:eastAsia="zh-CN"/>
        </w:rPr>
        <w:t>将通过公开协商决定若干关键问题，包括指定重要市场势力的框架，号码便携性，批发接入计划，将互连互通价格转至以成本为基础的体系，并评定消费者对固定、移动和付费电视业务的满意度。</w:t>
      </w:r>
      <w:r w:rsidR="0081198D">
        <w:rPr>
          <w:rStyle w:val="FootnoteReference"/>
          <w:lang w:eastAsia="zh-CN"/>
        </w:rPr>
        <w:footnoteReference w:id="15"/>
      </w:r>
      <w:r>
        <w:rPr>
          <w:rFonts w:hint="eastAsia"/>
          <w:lang w:eastAsia="zh-CN"/>
        </w:rPr>
        <w:t xml:space="preserve"> </w:t>
      </w:r>
      <w:r>
        <w:rPr>
          <w:rFonts w:hint="eastAsia"/>
          <w:lang w:eastAsia="zh-CN"/>
        </w:rPr>
        <w:t>在公开协商后，关于指定重要市场势力的框架的规则在</w:t>
      </w:r>
      <w:r>
        <w:rPr>
          <w:rFonts w:hint="eastAsia"/>
          <w:lang w:eastAsia="zh-CN"/>
        </w:rPr>
        <w:t>2007</w:t>
      </w:r>
      <w:r>
        <w:rPr>
          <w:rFonts w:hint="eastAsia"/>
          <w:lang w:eastAsia="zh-CN"/>
        </w:rPr>
        <w:t>年生效。</w:t>
      </w:r>
      <w:r w:rsidR="0081198D">
        <w:rPr>
          <w:rStyle w:val="FootnoteReference"/>
          <w:lang w:eastAsia="zh-CN"/>
        </w:rPr>
        <w:footnoteReference w:id="16"/>
      </w:r>
      <w:r>
        <w:rPr>
          <w:rFonts w:hint="eastAsia"/>
          <w:szCs w:val="24"/>
          <w:vertAlign w:val="superscript"/>
          <w:lang w:eastAsia="zh-CN"/>
        </w:rPr>
        <w:t xml:space="preserve"> </w:t>
      </w:r>
      <w:r>
        <w:rPr>
          <w:rFonts w:hint="eastAsia"/>
          <w:lang w:eastAsia="zh-CN"/>
        </w:rPr>
        <w:t>此外，最近促进竞争的工作都着力于加</w:t>
      </w:r>
      <w:proofErr w:type="gramStart"/>
      <w:r>
        <w:rPr>
          <w:rFonts w:hint="eastAsia"/>
          <w:lang w:eastAsia="zh-CN"/>
        </w:rPr>
        <w:t>强固网</w:t>
      </w:r>
      <w:proofErr w:type="gramEnd"/>
      <w:r>
        <w:rPr>
          <w:rFonts w:hint="eastAsia"/>
          <w:lang w:eastAsia="zh-CN"/>
        </w:rPr>
        <w:t>和移动电话的号码便携性。因此，消费者可在同一地区转换移动公司或固网公司的同时保留他们的电话号码。这条规则目前已经“生效”，且在</w:t>
      </w:r>
      <w:r>
        <w:rPr>
          <w:rFonts w:hint="eastAsia"/>
          <w:lang w:eastAsia="zh-CN"/>
        </w:rPr>
        <w:t>2009</w:t>
      </w:r>
      <w:r>
        <w:rPr>
          <w:rFonts w:hint="eastAsia"/>
          <w:lang w:eastAsia="zh-CN"/>
        </w:rPr>
        <w:t>年</w:t>
      </w:r>
      <w:r>
        <w:rPr>
          <w:rFonts w:hint="eastAsia"/>
          <w:lang w:eastAsia="zh-CN"/>
        </w:rPr>
        <w:t>3</w:t>
      </w:r>
      <w:r>
        <w:rPr>
          <w:rFonts w:hint="eastAsia"/>
          <w:lang w:eastAsia="zh-CN"/>
        </w:rPr>
        <w:t>月前都处于实施过程之中。</w:t>
      </w:r>
      <w:r w:rsidR="0081198D">
        <w:rPr>
          <w:rStyle w:val="FootnoteReference"/>
          <w:lang w:eastAsia="zh-CN"/>
        </w:rPr>
        <w:footnoteReference w:id="17"/>
      </w:r>
    </w:p>
    <w:p w:rsidR="0081198D" w:rsidRDefault="0081198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81198D">
      <w:pPr>
        <w:tabs>
          <w:tab w:val="left" w:pos="851"/>
        </w:tabs>
        <w:overflowPunct/>
        <w:autoSpaceDE/>
        <w:autoSpaceDN/>
        <w:adjustRightInd/>
        <w:ind w:firstLineChars="200" w:firstLine="440"/>
        <w:textAlignment w:val="auto"/>
        <w:rPr>
          <w:lang w:eastAsia="zh-CN"/>
        </w:rPr>
      </w:pPr>
      <w:r>
        <w:rPr>
          <w:rFonts w:hint="eastAsia"/>
          <w:lang w:eastAsia="zh-CN"/>
        </w:rPr>
        <w:lastRenderedPageBreak/>
        <w:t>在延长有线电话业务提供商从</w:t>
      </w:r>
      <w:r>
        <w:rPr>
          <w:rFonts w:hint="eastAsia"/>
          <w:lang w:eastAsia="zh-CN"/>
        </w:rPr>
        <w:t>2005</w:t>
      </w:r>
      <w:r>
        <w:rPr>
          <w:rFonts w:hint="eastAsia"/>
          <w:lang w:eastAsia="zh-CN"/>
        </w:rPr>
        <w:t>年开始持有的特许合同的过程中，</w:t>
      </w:r>
      <w:r w:rsidRPr="00914912">
        <w:rPr>
          <w:b/>
          <w:lang w:eastAsia="zh-CN"/>
        </w:rPr>
        <w:t>ANATEL</w:t>
      </w:r>
      <w:r>
        <w:rPr>
          <w:rFonts w:hint="eastAsia"/>
          <w:lang w:eastAsia="zh-CN"/>
        </w:rPr>
        <w:t>审议并调整了这些合同中有关的竞争某些内容。商议结果是，服务提供商必须（包括其它事项）提供一个具有吸引力的投资环境，</w:t>
      </w:r>
      <w:r w:rsidR="0081198D">
        <w:rPr>
          <w:rStyle w:val="FootnoteReference"/>
          <w:lang w:eastAsia="zh-CN"/>
        </w:rPr>
        <w:footnoteReference w:id="18"/>
      </w:r>
      <w:r w:rsidR="0081198D">
        <w:rPr>
          <w:lang w:val="en-US" w:eastAsia="zh-CN"/>
        </w:rPr>
        <w:t xml:space="preserve"> </w:t>
      </w:r>
      <w:r>
        <w:rPr>
          <w:rFonts w:hint="eastAsia"/>
          <w:lang w:eastAsia="zh-CN"/>
        </w:rPr>
        <w:t>同时还要求主导运营商们组织一个常设“电信用户委员会”，并给予支持。该委员会将处理消费者问题。</w:t>
      </w:r>
      <w:r w:rsidR="0081198D">
        <w:rPr>
          <w:rStyle w:val="FootnoteReference"/>
          <w:lang w:eastAsia="zh-CN"/>
        </w:rPr>
        <w:footnoteReference w:id="19"/>
      </w:r>
      <w:r w:rsidRPr="001D5F2E">
        <w:rPr>
          <w:szCs w:val="24"/>
          <w:vertAlign w:val="superscript"/>
          <w:lang w:eastAsia="zh-CN"/>
        </w:rPr>
        <w:t xml:space="preserve"> </w:t>
      </w:r>
    </w:p>
    <w:p w:rsidR="001249F3" w:rsidRPr="00EB4779" w:rsidRDefault="001249F3" w:rsidP="0081198D">
      <w:pPr>
        <w:overflowPunct/>
        <w:autoSpaceDE/>
        <w:autoSpaceDN/>
        <w:adjustRightInd/>
        <w:ind w:firstLineChars="200" w:firstLine="442"/>
        <w:textAlignment w:val="auto"/>
        <w:rPr>
          <w:lang w:eastAsia="zh-CN"/>
        </w:rPr>
      </w:pPr>
      <w:r w:rsidRPr="0069586A">
        <w:rPr>
          <w:rFonts w:hint="eastAsia"/>
          <w:b/>
          <w:lang w:eastAsia="zh-CN"/>
        </w:rPr>
        <w:t>黎巴嫩</w:t>
      </w:r>
      <w:r>
        <w:rPr>
          <w:rFonts w:hint="eastAsia"/>
          <w:lang w:eastAsia="zh-CN"/>
        </w:rPr>
        <w:t>的电信监管机构</w:t>
      </w:r>
      <w:r w:rsidRPr="0069586A">
        <w:rPr>
          <w:rFonts w:hint="eastAsia"/>
          <w:b/>
          <w:lang w:eastAsia="zh-CN"/>
        </w:rPr>
        <w:t>（黎巴嫩</w:t>
      </w:r>
      <w:r w:rsidRPr="0069586A">
        <w:rPr>
          <w:rFonts w:hint="eastAsia"/>
          <w:b/>
          <w:lang w:eastAsia="zh-CN"/>
        </w:rPr>
        <w:t>TRA</w:t>
      </w:r>
      <w:r w:rsidRPr="0069586A">
        <w:rPr>
          <w:rFonts w:hint="eastAsia"/>
          <w:b/>
          <w:lang w:eastAsia="zh-CN"/>
        </w:rPr>
        <w:t>）</w:t>
      </w:r>
      <w:r w:rsidRPr="0069586A">
        <w:rPr>
          <w:rFonts w:hint="eastAsia"/>
          <w:lang w:eastAsia="zh-CN"/>
        </w:rPr>
        <w:t>于</w:t>
      </w:r>
      <w:r>
        <w:rPr>
          <w:rFonts w:hint="eastAsia"/>
          <w:lang w:eastAsia="zh-CN"/>
        </w:rPr>
        <w:t>2002</w:t>
      </w:r>
      <w:r>
        <w:rPr>
          <w:rFonts w:hint="eastAsia"/>
          <w:lang w:eastAsia="zh-CN"/>
        </w:rPr>
        <w:t>年根据《</w:t>
      </w:r>
      <w:r>
        <w:rPr>
          <w:rFonts w:hint="eastAsia"/>
          <w:lang w:eastAsia="zh-CN"/>
        </w:rPr>
        <w:t>431</w:t>
      </w:r>
      <w:r>
        <w:rPr>
          <w:rFonts w:hint="eastAsia"/>
          <w:lang w:eastAsia="zh-CN"/>
        </w:rPr>
        <w:t>号电信法》成立，并在“部长令”任命四名委员会成员后于</w:t>
      </w:r>
      <w:r>
        <w:rPr>
          <w:rFonts w:hint="eastAsia"/>
          <w:lang w:eastAsia="zh-CN"/>
        </w:rPr>
        <w:t>2007</w:t>
      </w:r>
      <w:r>
        <w:rPr>
          <w:rFonts w:hint="eastAsia"/>
          <w:lang w:eastAsia="zh-CN"/>
        </w:rPr>
        <w:t>年</w:t>
      </w:r>
      <w:r>
        <w:rPr>
          <w:rFonts w:hint="eastAsia"/>
          <w:lang w:eastAsia="zh-CN"/>
        </w:rPr>
        <w:t>2</w:t>
      </w:r>
      <w:r>
        <w:rPr>
          <w:rFonts w:hint="eastAsia"/>
          <w:lang w:eastAsia="zh-CN"/>
        </w:rPr>
        <w:t>月开始工作。</w:t>
      </w:r>
      <w:r w:rsidR="0081198D">
        <w:rPr>
          <w:rStyle w:val="FootnoteReference"/>
          <w:lang w:eastAsia="zh-CN"/>
        </w:rPr>
        <w:footnoteReference w:id="20"/>
      </w:r>
      <w:r>
        <w:rPr>
          <w:rFonts w:hint="eastAsia"/>
          <w:lang w:eastAsia="zh-CN"/>
        </w:rPr>
        <w:t xml:space="preserve"> </w:t>
      </w:r>
      <w:r>
        <w:rPr>
          <w:rFonts w:hint="eastAsia"/>
          <w:lang w:eastAsia="zh-CN"/>
        </w:rPr>
        <w:t>该机构由主席管理；四个委员会成员分别管理以下四个主要处室：电信技术处、法律事务和许可处、市场与竞争处以及信息与消费者事务处。</w:t>
      </w:r>
      <w:r w:rsidR="0081198D">
        <w:rPr>
          <w:rStyle w:val="FootnoteReference"/>
          <w:lang w:eastAsia="zh-CN"/>
        </w:rPr>
        <w:footnoteReference w:id="21"/>
      </w:r>
    </w:p>
    <w:p w:rsidR="001249F3" w:rsidRPr="00914912" w:rsidRDefault="001249F3" w:rsidP="0081198D">
      <w:pPr>
        <w:overflowPunct/>
        <w:autoSpaceDE/>
        <w:autoSpaceDN/>
        <w:adjustRightInd/>
        <w:ind w:firstLineChars="200" w:firstLine="440"/>
        <w:textAlignment w:val="auto"/>
        <w:rPr>
          <w:lang w:eastAsia="zh-CN"/>
        </w:rPr>
      </w:pPr>
      <w:r>
        <w:rPr>
          <w:rFonts w:hint="eastAsia"/>
          <w:lang w:eastAsia="zh-CN"/>
        </w:rPr>
        <w:t>除固定电话外，</w:t>
      </w:r>
      <w:r>
        <w:rPr>
          <w:rFonts w:hint="eastAsia"/>
          <w:b/>
          <w:lang w:eastAsia="zh-CN"/>
        </w:rPr>
        <w:t>黎巴嫩</w:t>
      </w:r>
      <w:r w:rsidRPr="00914912">
        <w:rPr>
          <w:b/>
          <w:lang w:eastAsia="zh-CN"/>
        </w:rPr>
        <w:t>TRA</w:t>
      </w:r>
      <w:r>
        <w:rPr>
          <w:rFonts w:hint="eastAsia"/>
          <w:lang w:eastAsia="zh-CN"/>
        </w:rPr>
        <w:t>计划开放电信部门，引入竞争，因此自</w:t>
      </w:r>
      <w:r>
        <w:rPr>
          <w:rFonts w:hint="eastAsia"/>
          <w:lang w:eastAsia="zh-CN"/>
        </w:rPr>
        <w:t>2008</w:t>
      </w:r>
      <w:r>
        <w:rPr>
          <w:rFonts w:hint="eastAsia"/>
          <w:lang w:eastAsia="zh-CN"/>
        </w:rPr>
        <w:t>年</w:t>
      </w:r>
      <w:r>
        <w:rPr>
          <w:rFonts w:hint="eastAsia"/>
          <w:lang w:eastAsia="zh-CN"/>
        </w:rPr>
        <w:t>2</w:t>
      </w:r>
      <w:r>
        <w:rPr>
          <w:rFonts w:hint="eastAsia"/>
          <w:lang w:eastAsia="zh-CN"/>
        </w:rPr>
        <w:t>月起开始着手制定一份涵盖移动电话、国际接入和数据传输网络的自由化计划。</w:t>
      </w:r>
      <w:r>
        <w:rPr>
          <w:rFonts w:hint="eastAsia"/>
          <w:b/>
          <w:lang w:eastAsia="zh-CN"/>
        </w:rPr>
        <w:t>黎巴嫩</w:t>
      </w:r>
      <w:r>
        <w:rPr>
          <w:b/>
          <w:lang w:eastAsia="zh-CN"/>
        </w:rPr>
        <w:t>TRA</w:t>
      </w:r>
      <w:r>
        <w:rPr>
          <w:rFonts w:hint="eastAsia"/>
          <w:lang w:eastAsia="zh-CN"/>
        </w:rPr>
        <w:t>的市场自由化计划属于黎巴嫩经济发展框架的一部分。</w:t>
      </w:r>
      <w:r w:rsidR="0081198D">
        <w:rPr>
          <w:rStyle w:val="FootnoteReference"/>
          <w:lang w:eastAsia="zh-CN"/>
        </w:rPr>
        <w:footnoteReference w:id="22"/>
      </w:r>
    </w:p>
    <w:p w:rsidR="001249F3" w:rsidRPr="00914912" w:rsidRDefault="001249F3" w:rsidP="0081198D">
      <w:pPr>
        <w:overflowPunct/>
        <w:autoSpaceDE/>
        <w:autoSpaceDN/>
        <w:adjustRightInd/>
        <w:ind w:firstLineChars="200" w:firstLine="440"/>
        <w:textAlignment w:val="auto"/>
        <w:rPr>
          <w:lang w:eastAsia="zh-CN"/>
        </w:rPr>
      </w:pPr>
      <w:r>
        <w:rPr>
          <w:rFonts w:hint="eastAsia"/>
          <w:lang w:eastAsia="zh-CN"/>
        </w:rPr>
        <w:t>部长理事会于</w:t>
      </w:r>
      <w:r>
        <w:rPr>
          <w:rFonts w:hint="eastAsia"/>
          <w:lang w:eastAsia="zh-CN"/>
        </w:rPr>
        <w:t>2007</w:t>
      </w:r>
      <w:r>
        <w:rPr>
          <w:rFonts w:hint="eastAsia"/>
          <w:lang w:eastAsia="zh-CN"/>
        </w:rPr>
        <w:t>年</w:t>
      </w:r>
      <w:r>
        <w:rPr>
          <w:rFonts w:hint="eastAsia"/>
          <w:lang w:eastAsia="zh-CN"/>
        </w:rPr>
        <w:t>11</w:t>
      </w:r>
      <w:r>
        <w:rPr>
          <w:rFonts w:hint="eastAsia"/>
          <w:lang w:eastAsia="zh-CN"/>
        </w:rPr>
        <w:t>月决议授权</w:t>
      </w:r>
      <w:r w:rsidRPr="006C1141">
        <w:rPr>
          <w:rFonts w:hint="eastAsia"/>
          <w:b/>
          <w:lang w:eastAsia="zh-CN"/>
        </w:rPr>
        <w:t>黎巴嫩</w:t>
      </w:r>
      <w:r w:rsidRPr="006C1141">
        <w:rPr>
          <w:rFonts w:hint="eastAsia"/>
          <w:b/>
          <w:lang w:eastAsia="zh-CN"/>
        </w:rPr>
        <w:t>TRA</w:t>
      </w:r>
      <w:r>
        <w:rPr>
          <w:rFonts w:hint="eastAsia"/>
          <w:lang w:eastAsia="zh-CN"/>
        </w:rPr>
        <w:t>和“私有化高级委员会”（</w:t>
      </w:r>
      <w:r w:rsidRPr="00C846DC">
        <w:rPr>
          <w:rFonts w:hint="eastAsia"/>
          <w:i/>
          <w:lang w:eastAsia="zh-CN"/>
        </w:rPr>
        <w:t xml:space="preserve">Haut </w:t>
      </w:r>
      <w:r w:rsidRPr="00914912">
        <w:rPr>
          <w:i/>
          <w:lang w:eastAsia="zh-CN"/>
        </w:rPr>
        <w:t xml:space="preserve">Conseil pour </w:t>
      </w:r>
      <w:smartTag w:uri="urn:schemas-microsoft-com:office:smarttags" w:element="PersonName">
        <w:smartTagPr>
          <w:attr w:name="ProductID" w:val="la Privatisation"/>
        </w:smartTagPr>
        <w:r w:rsidRPr="00914912">
          <w:rPr>
            <w:i/>
            <w:lang w:eastAsia="zh-CN"/>
          </w:rPr>
          <w:t>la Privatisation</w:t>
        </w:r>
      </w:smartTag>
      <w:r>
        <w:rPr>
          <w:rFonts w:hint="eastAsia"/>
          <w:lang w:eastAsia="zh-CN"/>
        </w:rPr>
        <w:t>）联合进行出售两个移动电话网络和两份</w:t>
      </w:r>
      <w:r>
        <w:rPr>
          <w:rFonts w:hint="eastAsia"/>
          <w:lang w:eastAsia="zh-CN"/>
        </w:rPr>
        <w:t>20</w:t>
      </w:r>
      <w:r>
        <w:rPr>
          <w:rFonts w:hint="eastAsia"/>
          <w:lang w:eastAsia="zh-CN"/>
        </w:rPr>
        <w:t>年许可证的竞拍。这个项目标志着部门自由化和竞争的开始。</w:t>
      </w:r>
      <w:r w:rsidR="0081198D">
        <w:rPr>
          <w:rStyle w:val="FootnoteReference"/>
          <w:lang w:eastAsia="zh-CN"/>
        </w:rPr>
        <w:footnoteReference w:id="23"/>
      </w:r>
      <w:r w:rsidRPr="00914912">
        <w:rPr>
          <w:lang w:eastAsia="zh-CN"/>
        </w:rPr>
        <w:t xml:space="preserve"> </w:t>
      </w:r>
      <w:r>
        <w:rPr>
          <w:rFonts w:hint="eastAsia"/>
          <w:lang w:eastAsia="zh-CN"/>
        </w:rPr>
        <w:t>自</w:t>
      </w:r>
      <w:r>
        <w:rPr>
          <w:rFonts w:hint="eastAsia"/>
          <w:lang w:eastAsia="zh-CN"/>
        </w:rPr>
        <w:t>2008</w:t>
      </w:r>
      <w:r>
        <w:rPr>
          <w:rFonts w:hint="eastAsia"/>
          <w:lang w:eastAsia="zh-CN"/>
        </w:rPr>
        <w:t>年</w:t>
      </w:r>
      <w:r>
        <w:rPr>
          <w:rFonts w:hint="eastAsia"/>
          <w:lang w:eastAsia="zh-CN"/>
        </w:rPr>
        <w:t>2</w:t>
      </w:r>
      <w:r>
        <w:rPr>
          <w:rFonts w:hint="eastAsia"/>
          <w:lang w:eastAsia="zh-CN"/>
        </w:rPr>
        <w:t>月起，</w:t>
      </w:r>
      <w:r w:rsidRPr="006C1141">
        <w:rPr>
          <w:rFonts w:hint="eastAsia"/>
          <w:b/>
          <w:lang w:eastAsia="zh-CN"/>
        </w:rPr>
        <w:t>黎巴嫩</w:t>
      </w:r>
      <w:r w:rsidRPr="006C1141">
        <w:rPr>
          <w:rFonts w:hint="eastAsia"/>
          <w:b/>
          <w:lang w:eastAsia="zh-CN"/>
        </w:rPr>
        <w:t>TRA</w:t>
      </w:r>
      <w:r>
        <w:rPr>
          <w:rFonts w:hint="eastAsia"/>
          <w:lang w:eastAsia="zh-CN"/>
        </w:rPr>
        <w:t>开始制定一项战略来实施宽带传输网络，并且在“合作关系促黎巴嫩发展”的框架中的国际公司支持下，组织市场结构和标准框架以及确定一个明确的监管环境，其目标是在</w:t>
      </w:r>
      <w:r>
        <w:rPr>
          <w:rFonts w:hint="eastAsia"/>
          <w:lang w:eastAsia="zh-CN"/>
        </w:rPr>
        <w:t>2008</w:t>
      </w:r>
      <w:r>
        <w:rPr>
          <w:rFonts w:hint="eastAsia"/>
          <w:lang w:eastAsia="zh-CN"/>
        </w:rPr>
        <w:t>年颁发宽带许可证。</w:t>
      </w:r>
      <w:r w:rsidR="0081198D">
        <w:rPr>
          <w:rStyle w:val="FootnoteReference"/>
          <w:lang w:eastAsia="zh-CN"/>
        </w:rPr>
        <w:footnoteReference w:id="24"/>
      </w:r>
    </w:p>
    <w:p w:rsidR="001249F3" w:rsidRDefault="001249F3" w:rsidP="0081198D">
      <w:pPr>
        <w:overflowPunct/>
        <w:autoSpaceDE/>
        <w:autoSpaceDN/>
        <w:adjustRightInd/>
        <w:ind w:firstLineChars="200" w:firstLine="442"/>
        <w:textAlignment w:val="auto"/>
        <w:rPr>
          <w:lang w:eastAsia="zh-CN"/>
        </w:rPr>
      </w:pPr>
      <w:r w:rsidRPr="006C1141">
        <w:rPr>
          <w:rFonts w:hint="eastAsia"/>
          <w:b/>
          <w:lang w:eastAsia="zh-CN"/>
        </w:rPr>
        <w:t>黎巴嫩</w:t>
      </w:r>
      <w:r w:rsidRPr="006C1141">
        <w:rPr>
          <w:rFonts w:hint="eastAsia"/>
          <w:b/>
          <w:lang w:eastAsia="zh-CN"/>
        </w:rPr>
        <w:t>TRA</w:t>
      </w:r>
      <w:r>
        <w:rPr>
          <w:rFonts w:hint="eastAsia"/>
          <w:lang w:eastAsia="zh-CN"/>
        </w:rPr>
        <w:t>已经公布了五项监管指令，同公众和其它利益攸关方进行协商并听取其有关下列方面的意见：服务质量、互连互通、重要市场势力（</w:t>
      </w:r>
      <w:r>
        <w:rPr>
          <w:rFonts w:hint="eastAsia"/>
          <w:lang w:eastAsia="zh-CN"/>
        </w:rPr>
        <w:t>SMP</w:t>
      </w:r>
      <w:r>
        <w:rPr>
          <w:rFonts w:hint="eastAsia"/>
          <w:lang w:eastAsia="zh-CN"/>
        </w:rPr>
        <w:t>）、消费者事务以及电信设备标准。在完成公开协商后，将修订这些指令，这将标志着在促进</w:t>
      </w:r>
      <w:r w:rsidRPr="006C1141">
        <w:rPr>
          <w:rFonts w:hint="eastAsia"/>
          <w:b/>
          <w:lang w:eastAsia="zh-CN"/>
        </w:rPr>
        <w:t>黎巴嫩</w:t>
      </w:r>
      <w:r w:rsidRPr="006C1141">
        <w:rPr>
          <w:rFonts w:hint="eastAsia"/>
          <w:b/>
          <w:lang w:eastAsia="zh-CN"/>
        </w:rPr>
        <w:t>TRA</w:t>
      </w:r>
      <w:r>
        <w:rPr>
          <w:rFonts w:hint="eastAsia"/>
          <w:lang w:eastAsia="zh-CN"/>
        </w:rPr>
        <w:t>有关组织黎巴嫩电信网络工作的重要一步。</w:t>
      </w:r>
      <w:r w:rsidR="0081198D">
        <w:rPr>
          <w:rStyle w:val="FootnoteReference"/>
          <w:lang w:eastAsia="zh-CN"/>
        </w:rPr>
        <w:footnoteReference w:id="25"/>
      </w:r>
      <w:r w:rsidRPr="00914912">
        <w:rPr>
          <w:lang w:eastAsia="zh-CN"/>
        </w:rPr>
        <w:t xml:space="preserve"> </w:t>
      </w:r>
    </w:p>
    <w:p w:rsidR="001249F3" w:rsidRPr="00914912" w:rsidRDefault="001249F3" w:rsidP="00A24E2E">
      <w:pPr>
        <w:overflowPunct/>
        <w:autoSpaceDE/>
        <w:autoSpaceDN/>
        <w:adjustRightInd/>
        <w:ind w:firstLineChars="200" w:firstLine="442"/>
        <w:textAlignment w:val="auto"/>
        <w:rPr>
          <w:lang w:eastAsia="zh-CN"/>
        </w:rPr>
      </w:pPr>
      <w:r w:rsidRPr="009A7F12">
        <w:rPr>
          <w:rFonts w:hint="eastAsia"/>
          <w:b/>
          <w:lang w:eastAsia="zh-CN"/>
        </w:rPr>
        <w:t>马里</w:t>
      </w:r>
      <w:r w:rsidRPr="009A7F12">
        <w:rPr>
          <w:rFonts w:hint="eastAsia"/>
          <w:lang w:eastAsia="zh-CN"/>
        </w:rPr>
        <w:t>于</w:t>
      </w:r>
      <w:r>
        <w:rPr>
          <w:rFonts w:hint="eastAsia"/>
          <w:lang w:eastAsia="zh-CN"/>
        </w:rPr>
        <w:t>2002</w:t>
      </w:r>
      <w:r>
        <w:rPr>
          <w:rFonts w:hint="eastAsia"/>
          <w:lang w:eastAsia="zh-CN"/>
        </w:rPr>
        <w:t>年引入竞争。</w:t>
      </w:r>
      <w:r w:rsidR="00A24E2E">
        <w:rPr>
          <w:rStyle w:val="FootnoteReference"/>
          <w:lang w:eastAsia="zh-CN"/>
        </w:rPr>
        <w:footnoteReference w:id="26"/>
      </w:r>
      <w:r>
        <w:rPr>
          <w:rFonts w:hint="eastAsia"/>
          <w:lang w:eastAsia="zh-CN"/>
        </w:rPr>
        <w:t xml:space="preserve"> </w:t>
      </w:r>
      <w:r>
        <w:rPr>
          <w:rFonts w:hint="eastAsia"/>
          <w:lang w:eastAsia="zh-CN"/>
        </w:rPr>
        <w:t>目前，在马里有两个主要竞争者：</w:t>
      </w:r>
      <w:r>
        <w:rPr>
          <w:lang w:eastAsia="zh-CN"/>
        </w:rPr>
        <w:t>SOTELMA</w:t>
      </w:r>
      <w:r>
        <w:rPr>
          <w:rFonts w:hint="eastAsia"/>
          <w:lang w:eastAsia="zh-CN"/>
        </w:rPr>
        <w:t xml:space="preserve"> </w:t>
      </w:r>
      <w:r>
        <w:rPr>
          <w:lang w:eastAsia="zh-CN"/>
        </w:rPr>
        <w:t>–</w:t>
      </w:r>
      <w:r>
        <w:rPr>
          <w:rFonts w:hint="eastAsia"/>
          <w:lang w:eastAsia="zh-CN"/>
        </w:rPr>
        <w:t xml:space="preserve"> </w:t>
      </w:r>
      <w:r>
        <w:rPr>
          <w:rFonts w:hint="eastAsia"/>
          <w:lang w:eastAsia="zh-CN"/>
        </w:rPr>
        <w:t>一家国有主导运营商和</w:t>
      </w:r>
      <w:r w:rsidRPr="00914912">
        <w:rPr>
          <w:lang w:eastAsia="zh-CN"/>
        </w:rPr>
        <w:t xml:space="preserve">ORANGE </w:t>
      </w:r>
      <w:smartTag w:uri="urn:schemas-microsoft-com:office:smarttags" w:element="country-region">
        <w:smartTag w:uri="urn:schemas-microsoft-com:office:smarttags" w:element="place">
          <w:r w:rsidRPr="00914912">
            <w:rPr>
              <w:lang w:eastAsia="zh-CN"/>
            </w:rPr>
            <w:t>Mali</w:t>
          </w:r>
        </w:smartTag>
      </w:smartTag>
      <w:r>
        <w:rPr>
          <w:rFonts w:hint="eastAsia"/>
          <w:lang w:eastAsia="zh-CN"/>
        </w:rPr>
        <w:t xml:space="preserve"> </w:t>
      </w:r>
      <w:r>
        <w:rPr>
          <w:lang w:eastAsia="zh-CN"/>
        </w:rPr>
        <w:t>–</w:t>
      </w:r>
      <w:r>
        <w:rPr>
          <w:rFonts w:hint="eastAsia"/>
          <w:lang w:eastAsia="zh-CN"/>
        </w:rPr>
        <w:t xml:space="preserve"> </w:t>
      </w:r>
      <w:r>
        <w:rPr>
          <w:rFonts w:hint="eastAsia"/>
          <w:lang w:eastAsia="zh-CN"/>
        </w:rPr>
        <w:t>一家获准在市场各业务领域提供服务的私营公司。在这一背景下，监管机构</w:t>
      </w:r>
      <w:r>
        <w:rPr>
          <w:rFonts w:hint="eastAsia"/>
          <w:b/>
          <w:lang w:eastAsia="zh-CN"/>
        </w:rPr>
        <w:t>马里电信监管委员会（</w:t>
      </w:r>
      <w:r w:rsidRPr="00914912">
        <w:rPr>
          <w:b/>
          <w:lang w:eastAsia="zh-CN"/>
        </w:rPr>
        <w:t>CRT</w:t>
      </w:r>
      <w:r>
        <w:rPr>
          <w:rFonts w:hint="eastAsia"/>
          <w:b/>
          <w:lang w:eastAsia="zh-CN"/>
        </w:rPr>
        <w:t>）</w:t>
      </w:r>
      <w:r>
        <w:rPr>
          <w:rFonts w:hint="eastAsia"/>
          <w:lang w:eastAsia="zh-CN"/>
        </w:rPr>
        <w:t>监督</w:t>
      </w:r>
      <w:r w:rsidRPr="00222B14">
        <w:rPr>
          <w:rFonts w:hint="eastAsia"/>
          <w:lang w:eastAsia="zh-CN"/>
        </w:rPr>
        <w:t>电信</w:t>
      </w:r>
      <w:r>
        <w:rPr>
          <w:rFonts w:hint="eastAsia"/>
          <w:lang w:eastAsia="zh-CN"/>
        </w:rPr>
        <w:t>法</w:t>
      </w:r>
      <w:r w:rsidRPr="00222B14">
        <w:rPr>
          <w:rFonts w:hint="eastAsia"/>
          <w:lang w:eastAsia="zh-CN"/>
        </w:rPr>
        <w:t>规的</w:t>
      </w:r>
      <w:r>
        <w:rPr>
          <w:rFonts w:hint="eastAsia"/>
          <w:lang w:eastAsia="zh-CN"/>
        </w:rPr>
        <w:t>执行并确保电信网络及服务的运营符合一般性条件。</w:t>
      </w:r>
      <w:r w:rsidR="00A24E2E">
        <w:rPr>
          <w:rStyle w:val="FootnoteReference"/>
          <w:lang w:eastAsia="zh-CN"/>
        </w:rPr>
        <w:footnoteReference w:id="27"/>
      </w:r>
      <w:r>
        <w:rPr>
          <w:rFonts w:hint="eastAsia"/>
          <w:lang w:eastAsia="zh-CN"/>
        </w:rPr>
        <w:t xml:space="preserve"> </w:t>
      </w:r>
      <w:r w:rsidRPr="00914912">
        <w:rPr>
          <w:b/>
          <w:lang w:eastAsia="zh-CN"/>
        </w:rPr>
        <w:t>CRT</w:t>
      </w:r>
      <w:r>
        <w:rPr>
          <w:rFonts w:hint="eastAsia"/>
          <w:lang w:eastAsia="zh-CN"/>
        </w:rPr>
        <w:t>接受电信部长的监督指导并负责确保与电信相关的立法和监管条款得到执行。</w:t>
      </w:r>
      <w:r w:rsidR="00A24E2E">
        <w:rPr>
          <w:rStyle w:val="FootnoteReference"/>
          <w:lang w:eastAsia="zh-CN"/>
        </w:rPr>
        <w:footnoteReference w:id="28"/>
      </w:r>
      <w:r>
        <w:rPr>
          <w:rFonts w:hint="eastAsia"/>
          <w:lang w:eastAsia="zh-CN"/>
        </w:rPr>
        <w:t xml:space="preserve"> </w:t>
      </w:r>
      <w:r w:rsidRPr="00914912">
        <w:rPr>
          <w:b/>
          <w:lang w:eastAsia="zh-CN"/>
        </w:rPr>
        <w:t>CRT</w:t>
      </w:r>
      <w:r w:rsidRPr="00F65D2A">
        <w:rPr>
          <w:rFonts w:hint="eastAsia"/>
          <w:lang w:eastAsia="zh-CN"/>
        </w:rPr>
        <w:t>积极</w:t>
      </w:r>
      <w:r>
        <w:rPr>
          <w:rFonts w:hint="eastAsia"/>
          <w:lang w:eastAsia="zh-CN"/>
        </w:rPr>
        <w:t>参加了</w:t>
      </w:r>
      <w:r w:rsidRPr="00F65D2A">
        <w:rPr>
          <w:rFonts w:hint="eastAsia"/>
          <w:lang w:eastAsia="zh-CN"/>
        </w:rPr>
        <w:t>为</w:t>
      </w:r>
      <w:r w:rsidRPr="00914912">
        <w:rPr>
          <w:lang w:eastAsia="zh-CN"/>
        </w:rPr>
        <w:t>ORANGE Mali</w:t>
      </w:r>
      <w:r>
        <w:rPr>
          <w:rFonts w:hint="eastAsia"/>
          <w:lang w:eastAsia="zh-CN"/>
        </w:rPr>
        <w:t>（前身为</w:t>
      </w:r>
      <w:r w:rsidRPr="00914912">
        <w:rPr>
          <w:lang w:eastAsia="zh-CN"/>
        </w:rPr>
        <w:t>Ikatel</w:t>
      </w:r>
      <w:r>
        <w:rPr>
          <w:rFonts w:hint="eastAsia"/>
          <w:lang w:eastAsia="zh-CN"/>
        </w:rPr>
        <w:t>）公司颁发第二个运营许可证的工作。</w:t>
      </w:r>
      <w:r w:rsidR="00A24E2E">
        <w:rPr>
          <w:rStyle w:val="FootnoteReference"/>
          <w:lang w:eastAsia="zh-CN"/>
        </w:rPr>
        <w:footnoteReference w:id="29"/>
      </w:r>
      <w:r w:rsidRPr="00914912">
        <w:rPr>
          <w:lang w:eastAsia="zh-CN"/>
        </w:rPr>
        <w:t xml:space="preserve"> </w:t>
      </w:r>
    </w:p>
    <w:p w:rsidR="00A24E2E" w:rsidRDefault="00A24E2E">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24E2E">
      <w:pPr>
        <w:tabs>
          <w:tab w:val="left" w:pos="851"/>
        </w:tabs>
        <w:overflowPunct/>
        <w:autoSpaceDE/>
        <w:autoSpaceDN/>
        <w:adjustRightInd/>
        <w:ind w:firstLineChars="200" w:firstLine="440"/>
        <w:textAlignment w:val="auto"/>
        <w:rPr>
          <w:lang w:eastAsia="zh-CN"/>
        </w:rPr>
      </w:pPr>
      <w:r>
        <w:rPr>
          <w:rFonts w:hint="eastAsia"/>
          <w:lang w:eastAsia="zh-CN"/>
        </w:rPr>
        <w:lastRenderedPageBreak/>
        <w:t>只有当该部门出现不平衡且为</w:t>
      </w:r>
      <w:r w:rsidRPr="00B24D58">
        <w:rPr>
          <w:rFonts w:hint="eastAsia"/>
          <w:lang w:eastAsia="zh-CN"/>
        </w:rPr>
        <w:t>实现改正缺点及促进竞争的目的</w:t>
      </w:r>
      <w:r>
        <w:rPr>
          <w:rFonts w:hint="eastAsia"/>
          <w:lang w:eastAsia="zh-CN"/>
        </w:rPr>
        <w:t>时</w:t>
      </w:r>
      <w:r w:rsidRPr="00B24D58">
        <w:rPr>
          <w:rFonts w:hint="eastAsia"/>
          <w:lang w:eastAsia="zh-CN"/>
        </w:rPr>
        <w:t>，</w:t>
      </w:r>
      <w:r w:rsidRPr="00914912">
        <w:rPr>
          <w:b/>
          <w:lang w:eastAsia="zh-CN"/>
        </w:rPr>
        <w:t>CRT</w:t>
      </w:r>
      <w:r w:rsidRPr="00B24D58">
        <w:rPr>
          <w:rFonts w:hint="eastAsia"/>
          <w:lang w:eastAsia="zh-CN"/>
        </w:rPr>
        <w:t>才</w:t>
      </w:r>
      <w:r>
        <w:rPr>
          <w:rFonts w:hint="eastAsia"/>
          <w:lang w:eastAsia="zh-CN"/>
        </w:rPr>
        <w:t>可</w:t>
      </w:r>
      <w:r w:rsidRPr="00B24D58">
        <w:rPr>
          <w:rFonts w:hint="eastAsia"/>
          <w:lang w:eastAsia="zh-CN"/>
        </w:rPr>
        <w:t>进行</w:t>
      </w:r>
      <w:r>
        <w:rPr>
          <w:rFonts w:hint="eastAsia"/>
          <w:lang w:eastAsia="zh-CN"/>
        </w:rPr>
        <w:t>干预。该监管机构同时必须注意到实现普遍服务的公众电信服务需求。</w:t>
      </w:r>
      <w:r w:rsidR="00A24E2E">
        <w:rPr>
          <w:rStyle w:val="FootnoteReference"/>
          <w:lang w:eastAsia="zh-CN"/>
        </w:rPr>
        <w:footnoteReference w:id="30"/>
      </w:r>
      <w:r w:rsidRPr="00914912">
        <w:rPr>
          <w:lang w:eastAsia="zh-CN"/>
        </w:rPr>
        <w:t xml:space="preserve"> </w:t>
      </w:r>
      <w:r>
        <w:rPr>
          <w:rFonts w:hint="eastAsia"/>
          <w:lang w:eastAsia="zh-CN"/>
        </w:rPr>
        <w:t>因此，通过与网络和服务相关的普遍法律安排，</w:t>
      </w:r>
      <w:r w:rsidRPr="00914912">
        <w:rPr>
          <w:b/>
          <w:lang w:eastAsia="zh-CN"/>
        </w:rPr>
        <w:t>CRT</w:t>
      </w:r>
      <w:r w:rsidRPr="00B24D58">
        <w:rPr>
          <w:rFonts w:hint="eastAsia"/>
          <w:lang w:eastAsia="zh-CN"/>
        </w:rPr>
        <w:t>处理与</w:t>
      </w:r>
      <w:r>
        <w:rPr>
          <w:rFonts w:hint="eastAsia"/>
          <w:lang w:eastAsia="zh-CN"/>
        </w:rPr>
        <w:t>新入市者相关的所有事务。</w:t>
      </w:r>
      <w:r w:rsidR="00A24E2E">
        <w:rPr>
          <w:rStyle w:val="FootnoteReference"/>
          <w:lang w:eastAsia="zh-CN"/>
        </w:rPr>
        <w:footnoteReference w:id="31"/>
      </w:r>
      <w:r>
        <w:rPr>
          <w:rFonts w:hint="eastAsia"/>
          <w:lang w:eastAsia="zh-CN"/>
        </w:rPr>
        <w:t xml:space="preserve"> </w:t>
      </w:r>
      <w:r>
        <w:rPr>
          <w:rFonts w:hint="eastAsia"/>
          <w:lang w:eastAsia="zh-CN"/>
        </w:rPr>
        <w:t>在诉诸任何法律手段之前，</w:t>
      </w:r>
      <w:r w:rsidRPr="00914912">
        <w:rPr>
          <w:b/>
          <w:lang w:eastAsia="zh-CN"/>
        </w:rPr>
        <w:t>CRT</w:t>
      </w:r>
      <w:r>
        <w:rPr>
          <w:rFonts w:hint="eastAsia"/>
          <w:lang w:eastAsia="zh-CN"/>
        </w:rPr>
        <w:t>应各电信运营商的请求给予调解和</w:t>
      </w:r>
      <w:r w:rsidRPr="005E5AF2">
        <w:rPr>
          <w:rFonts w:hint="eastAsia"/>
          <w:lang w:eastAsia="zh-CN"/>
        </w:rPr>
        <w:t>争议仲裁</w:t>
      </w:r>
      <w:r>
        <w:rPr>
          <w:rFonts w:hint="eastAsia"/>
          <w:lang w:eastAsia="zh-CN"/>
        </w:rPr>
        <w:t>。仲裁程序不得超过两个月。</w:t>
      </w:r>
      <w:r w:rsidRPr="00914912">
        <w:rPr>
          <w:b/>
          <w:lang w:eastAsia="zh-CN"/>
        </w:rPr>
        <w:t>CRT</w:t>
      </w:r>
      <w:r w:rsidRPr="00914912">
        <w:rPr>
          <w:lang w:eastAsia="zh-CN"/>
        </w:rPr>
        <w:t xml:space="preserve"> </w:t>
      </w:r>
      <w:r>
        <w:rPr>
          <w:rFonts w:hint="eastAsia"/>
          <w:lang w:eastAsia="zh-CN"/>
        </w:rPr>
        <w:t>也可向国家竞争委员会求助。</w:t>
      </w:r>
      <w:r w:rsidR="00A24E2E">
        <w:rPr>
          <w:rStyle w:val="FootnoteReference"/>
          <w:lang w:eastAsia="zh-CN"/>
        </w:rPr>
        <w:footnoteReference w:id="32"/>
      </w:r>
      <w:r w:rsidRPr="001D5F2E">
        <w:rPr>
          <w:szCs w:val="24"/>
          <w:vertAlign w:val="superscript"/>
          <w:lang w:eastAsia="zh-CN"/>
        </w:rPr>
        <w:t xml:space="preserve"> </w:t>
      </w:r>
    </w:p>
    <w:p w:rsidR="001249F3" w:rsidRPr="001D5F2E" w:rsidRDefault="001249F3" w:rsidP="00A24E2E">
      <w:pPr>
        <w:tabs>
          <w:tab w:val="left" w:pos="851"/>
        </w:tabs>
        <w:overflowPunct/>
        <w:autoSpaceDE/>
        <w:autoSpaceDN/>
        <w:adjustRightInd/>
        <w:ind w:firstLineChars="200" w:firstLine="440"/>
        <w:textAlignment w:val="auto"/>
        <w:rPr>
          <w:rFonts w:cs="Courier New"/>
          <w:szCs w:val="24"/>
          <w:lang w:eastAsia="zh-CN"/>
        </w:rPr>
      </w:pPr>
      <w:r>
        <w:rPr>
          <w:rFonts w:hint="eastAsia"/>
          <w:lang w:eastAsia="zh-CN"/>
        </w:rPr>
        <w:t>在</w:t>
      </w:r>
      <w:r>
        <w:rPr>
          <w:rFonts w:hint="eastAsia"/>
          <w:b/>
          <w:lang w:eastAsia="zh-CN"/>
        </w:rPr>
        <w:t>英国</w:t>
      </w:r>
      <w:r>
        <w:rPr>
          <w:rFonts w:hint="eastAsia"/>
          <w:lang w:eastAsia="zh-CN"/>
        </w:rPr>
        <w:t>，国家监管机构（</w:t>
      </w:r>
      <w:r w:rsidRPr="00914912">
        <w:rPr>
          <w:lang w:eastAsia="zh-CN"/>
        </w:rPr>
        <w:t>NRA</w:t>
      </w:r>
      <w:r>
        <w:rPr>
          <w:rFonts w:hint="eastAsia"/>
          <w:lang w:eastAsia="zh-CN"/>
        </w:rPr>
        <w:t>）</w:t>
      </w:r>
      <w:r w:rsidRPr="00914912">
        <w:rPr>
          <w:b/>
          <w:lang w:eastAsia="zh-CN"/>
        </w:rPr>
        <w:t>Ofcom</w:t>
      </w:r>
      <w:r>
        <w:rPr>
          <w:rFonts w:hint="eastAsia"/>
          <w:lang w:eastAsia="zh-CN"/>
        </w:rPr>
        <w:t>采纳的</w:t>
      </w:r>
      <w:r w:rsidRPr="00714C9B">
        <w:rPr>
          <w:rFonts w:hint="eastAsia"/>
          <w:lang w:eastAsia="zh-CN"/>
        </w:rPr>
        <w:t>整体观念</w:t>
      </w:r>
      <w:r>
        <w:rPr>
          <w:rFonts w:hint="eastAsia"/>
          <w:lang w:eastAsia="zh-CN"/>
        </w:rPr>
        <w:t>为重点针对存在“长期竞争性瓶颈”的领域进行监管，从而促成“最深可行层次”的竞争并逐步撤销对其它领域的监管。</w:t>
      </w:r>
      <w:r w:rsidR="00A24E2E">
        <w:rPr>
          <w:rStyle w:val="FootnoteReference"/>
          <w:lang w:eastAsia="zh-CN"/>
        </w:rPr>
        <w:footnoteReference w:id="33"/>
      </w:r>
      <w:r w:rsidRPr="001D5F2E">
        <w:rPr>
          <w:szCs w:val="24"/>
          <w:vertAlign w:val="superscript"/>
          <w:lang w:eastAsia="zh-CN"/>
        </w:rPr>
        <w:t xml:space="preserve"> </w:t>
      </w:r>
    </w:p>
    <w:p w:rsidR="001249F3" w:rsidRPr="00914912" w:rsidRDefault="001249F3" w:rsidP="00A24E2E">
      <w:pPr>
        <w:tabs>
          <w:tab w:val="left" w:pos="851"/>
        </w:tabs>
        <w:overflowPunct/>
        <w:autoSpaceDE/>
        <w:autoSpaceDN/>
        <w:adjustRightInd/>
        <w:ind w:firstLineChars="200" w:firstLine="440"/>
        <w:textAlignment w:val="auto"/>
        <w:rPr>
          <w:lang w:eastAsia="zh-CN"/>
        </w:rPr>
      </w:pPr>
      <w:r>
        <w:rPr>
          <w:rFonts w:hint="eastAsia"/>
          <w:lang w:eastAsia="zh-CN"/>
        </w:rPr>
        <w:t>根据第</w:t>
      </w:r>
      <w:r>
        <w:rPr>
          <w:rFonts w:hint="eastAsia"/>
          <w:lang w:eastAsia="zh-CN"/>
        </w:rPr>
        <w:t>30/2002</w:t>
      </w:r>
      <w:r>
        <w:rPr>
          <w:rFonts w:hint="eastAsia"/>
          <w:lang w:eastAsia="zh-CN"/>
        </w:rPr>
        <w:t>号《电信监管法》（</w:t>
      </w:r>
      <w:r w:rsidRPr="00914912">
        <w:rPr>
          <w:lang w:eastAsia="zh-CN"/>
        </w:rPr>
        <w:t>2002</w:t>
      </w:r>
      <w:r>
        <w:rPr>
          <w:rFonts w:hint="eastAsia"/>
          <w:lang w:eastAsia="zh-CN"/>
        </w:rPr>
        <w:t>年</w:t>
      </w:r>
      <w:r>
        <w:rPr>
          <w:rFonts w:hint="eastAsia"/>
          <w:lang w:eastAsia="zh-CN"/>
        </w:rPr>
        <w:t>3</w:t>
      </w:r>
      <w:r>
        <w:rPr>
          <w:rFonts w:hint="eastAsia"/>
          <w:lang w:eastAsia="zh-CN"/>
        </w:rPr>
        <w:t>月</w:t>
      </w:r>
      <w:r>
        <w:rPr>
          <w:rFonts w:hint="eastAsia"/>
          <w:lang w:eastAsia="zh-CN"/>
        </w:rPr>
        <w:t>12</w:t>
      </w:r>
      <w:r>
        <w:rPr>
          <w:rFonts w:hint="eastAsia"/>
          <w:lang w:eastAsia="zh-CN"/>
        </w:rPr>
        <w:t>日）的规定，</w:t>
      </w:r>
      <w:r w:rsidRPr="008D52FD">
        <w:rPr>
          <w:rFonts w:hint="eastAsia"/>
          <w:b/>
          <w:lang w:eastAsia="zh-CN"/>
        </w:rPr>
        <w:t>阿曼</w:t>
      </w:r>
      <w:r>
        <w:rPr>
          <w:rFonts w:hint="eastAsia"/>
          <w:lang w:eastAsia="zh-CN"/>
        </w:rPr>
        <w:t>电信监管机构</w:t>
      </w:r>
      <w:r w:rsidRPr="006D5B2B">
        <w:rPr>
          <w:rFonts w:hint="eastAsia"/>
          <w:b/>
          <w:lang w:eastAsia="zh-CN"/>
        </w:rPr>
        <w:t>（</w:t>
      </w:r>
      <w:r w:rsidRPr="00914912">
        <w:rPr>
          <w:b/>
          <w:lang w:eastAsia="zh-CN"/>
        </w:rPr>
        <w:t>TRA</w:t>
      </w:r>
      <w:r>
        <w:rPr>
          <w:rFonts w:hint="eastAsia"/>
          <w:b/>
          <w:lang w:eastAsia="zh-CN"/>
        </w:rPr>
        <w:t>）</w:t>
      </w:r>
      <w:r w:rsidRPr="00771DEA">
        <w:rPr>
          <w:rFonts w:hint="eastAsia"/>
          <w:lang w:eastAsia="zh-CN"/>
        </w:rPr>
        <w:t>被授权</w:t>
      </w:r>
      <w:r>
        <w:rPr>
          <w:rFonts w:hint="eastAsia"/>
          <w:lang w:eastAsia="zh-CN"/>
        </w:rPr>
        <w:t>执行获得批准的电信部门一般性政策，制定电信部门发展计划并监督持证者对许可证相关条款条件的执行情况。</w:t>
      </w:r>
      <w:r w:rsidRPr="00914912">
        <w:rPr>
          <w:b/>
          <w:lang w:eastAsia="zh-CN"/>
        </w:rPr>
        <w:t>TRA</w:t>
      </w:r>
      <w:r w:rsidRPr="00771DEA">
        <w:rPr>
          <w:rFonts w:hint="eastAsia"/>
          <w:lang w:eastAsia="zh-CN"/>
        </w:rPr>
        <w:t>同时确定</w:t>
      </w:r>
      <w:r>
        <w:rPr>
          <w:rFonts w:hint="eastAsia"/>
          <w:lang w:eastAsia="zh-CN"/>
        </w:rPr>
        <w:t>哪些行为或事件有碍竞争并对申诉进行调查。</w:t>
      </w:r>
      <w:r w:rsidR="00A24E2E">
        <w:rPr>
          <w:rStyle w:val="FootnoteReference"/>
          <w:lang w:eastAsia="zh-CN"/>
        </w:rPr>
        <w:footnoteReference w:id="34"/>
      </w:r>
      <w:r w:rsidRPr="001D5F2E">
        <w:rPr>
          <w:szCs w:val="24"/>
          <w:vertAlign w:val="superscript"/>
          <w:lang w:eastAsia="zh-CN"/>
        </w:rPr>
        <w:t xml:space="preserve"> </w:t>
      </w:r>
      <w:r>
        <w:rPr>
          <w:rFonts w:hint="eastAsia"/>
          <w:szCs w:val="24"/>
          <w:vertAlign w:val="superscript"/>
          <w:lang w:eastAsia="zh-CN"/>
        </w:rPr>
        <w:t xml:space="preserve"> </w:t>
      </w:r>
      <w:r w:rsidRPr="00914912">
        <w:rPr>
          <w:b/>
          <w:lang w:eastAsia="zh-CN"/>
        </w:rPr>
        <w:t>TRA</w:t>
      </w:r>
      <w:r>
        <w:rPr>
          <w:rFonts w:hint="eastAsia"/>
          <w:lang w:eastAsia="zh-CN"/>
        </w:rPr>
        <w:t>也可公布解决电信运营商和用户间争端的决定。根据“行政司法法院法律”规定的相关程序，在提交法院审议之前，可对上述决定进行争讼。在各方一致同意的前提下，</w:t>
      </w:r>
      <w:r w:rsidRPr="00914912">
        <w:rPr>
          <w:b/>
          <w:lang w:eastAsia="zh-CN"/>
        </w:rPr>
        <w:t>TRA</w:t>
      </w:r>
      <w:r w:rsidRPr="00B6676A">
        <w:rPr>
          <w:rFonts w:hint="eastAsia"/>
          <w:lang w:eastAsia="zh-CN"/>
        </w:rPr>
        <w:t>可将争议提交</w:t>
      </w:r>
      <w:r>
        <w:rPr>
          <w:rFonts w:hint="eastAsia"/>
          <w:lang w:eastAsia="zh-CN"/>
        </w:rPr>
        <w:t>给</w:t>
      </w:r>
      <w:r w:rsidRPr="00B6676A">
        <w:rPr>
          <w:rFonts w:hint="eastAsia"/>
          <w:lang w:eastAsia="zh-CN"/>
        </w:rPr>
        <w:t>一</w:t>
      </w:r>
      <w:r>
        <w:rPr>
          <w:rFonts w:hint="eastAsia"/>
          <w:lang w:eastAsia="zh-CN"/>
        </w:rPr>
        <w:t>位</w:t>
      </w:r>
      <w:r w:rsidRPr="00B6676A">
        <w:rPr>
          <w:rFonts w:hint="eastAsia"/>
          <w:lang w:eastAsia="zh-CN"/>
        </w:rPr>
        <w:t>仲裁者</w:t>
      </w:r>
      <w:r>
        <w:rPr>
          <w:rFonts w:hint="eastAsia"/>
          <w:lang w:eastAsia="zh-CN"/>
        </w:rPr>
        <w:t>，且如果各方中有一方提出请求，便可对该决定进行审议。</w:t>
      </w:r>
      <w:r w:rsidR="00A24E2E">
        <w:rPr>
          <w:rStyle w:val="FootnoteReference"/>
          <w:lang w:eastAsia="zh-CN"/>
        </w:rPr>
        <w:footnoteReference w:id="35"/>
      </w:r>
      <w:r w:rsidRPr="001D5F2E">
        <w:rPr>
          <w:szCs w:val="24"/>
          <w:vertAlign w:val="superscript"/>
          <w:lang w:eastAsia="zh-CN"/>
        </w:rPr>
        <w:t xml:space="preserve"> </w:t>
      </w:r>
    </w:p>
    <w:p w:rsidR="001249F3" w:rsidRPr="00EB4779" w:rsidRDefault="001249F3" w:rsidP="00A24E2E">
      <w:pPr>
        <w:tabs>
          <w:tab w:val="left" w:pos="851"/>
        </w:tabs>
        <w:overflowPunct/>
        <w:autoSpaceDE/>
        <w:autoSpaceDN/>
        <w:adjustRightInd/>
        <w:ind w:firstLineChars="200" w:firstLine="440"/>
        <w:textAlignment w:val="auto"/>
        <w:rPr>
          <w:lang w:eastAsia="zh-CN"/>
        </w:rPr>
      </w:pPr>
      <w:r>
        <w:rPr>
          <w:rFonts w:hint="eastAsia"/>
          <w:lang w:eastAsia="zh-CN"/>
        </w:rPr>
        <w:t>从</w:t>
      </w:r>
      <w:r w:rsidRPr="00914912">
        <w:rPr>
          <w:lang w:eastAsia="zh-CN"/>
        </w:rPr>
        <w:t>2007</w:t>
      </w:r>
      <w:r>
        <w:rPr>
          <w:rFonts w:hint="eastAsia"/>
          <w:lang w:eastAsia="zh-CN"/>
        </w:rPr>
        <w:t>年</w:t>
      </w:r>
      <w:r>
        <w:rPr>
          <w:rFonts w:hint="eastAsia"/>
          <w:lang w:eastAsia="zh-CN"/>
        </w:rPr>
        <w:t>3</w:t>
      </w:r>
      <w:r>
        <w:rPr>
          <w:rFonts w:hint="eastAsia"/>
          <w:lang w:eastAsia="zh-CN"/>
        </w:rPr>
        <w:t>月起，</w:t>
      </w:r>
      <w:r>
        <w:rPr>
          <w:rFonts w:hint="eastAsia"/>
          <w:b/>
          <w:lang w:eastAsia="zh-CN"/>
        </w:rPr>
        <w:t>阿曼</w:t>
      </w:r>
      <w:r w:rsidRPr="00E51042">
        <w:rPr>
          <w:rFonts w:hint="eastAsia"/>
          <w:lang w:eastAsia="zh-CN"/>
        </w:rPr>
        <w:t>开始</w:t>
      </w:r>
      <w:r>
        <w:rPr>
          <w:rFonts w:hint="eastAsia"/>
          <w:lang w:eastAsia="zh-CN"/>
        </w:rPr>
        <w:t>起草电信立法修正案，该法案将授予</w:t>
      </w:r>
      <w:r w:rsidRPr="00914912">
        <w:rPr>
          <w:b/>
          <w:lang w:eastAsia="zh-CN"/>
        </w:rPr>
        <w:t>TRA</w:t>
      </w:r>
      <w:r>
        <w:rPr>
          <w:rFonts w:hint="eastAsia"/>
          <w:b/>
          <w:lang w:eastAsia="zh-CN"/>
        </w:rPr>
        <w:t xml:space="preserve"> </w:t>
      </w:r>
      <w:r w:rsidRPr="00FF3DD3">
        <w:rPr>
          <w:rFonts w:hint="eastAsia"/>
          <w:lang w:eastAsia="zh-CN"/>
        </w:rPr>
        <w:t>100</w:t>
      </w:r>
      <w:r w:rsidRPr="00FF3DD3">
        <w:rPr>
          <w:rFonts w:hint="eastAsia"/>
          <w:lang w:eastAsia="zh-CN"/>
        </w:rPr>
        <w:t>万</w:t>
      </w:r>
      <w:r>
        <w:rPr>
          <w:rFonts w:hint="eastAsia"/>
          <w:lang w:eastAsia="zh-CN"/>
        </w:rPr>
        <w:t>阿曼里亚尔（合</w:t>
      </w:r>
      <w:r>
        <w:rPr>
          <w:rFonts w:hint="eastAsia"/>
          <w:lang w:eastAsia="zh-CN"/>
        </w:rPr>
        <w:t>2</w:t>
      </w:r>
      <w:r>
        <w:rPr>
          <w:lang w:val="en-US" w:eastAsia="zh-CN"/>
        </w:rPr>
        <w:t> </w:t>
      </w:r>
      <w:r>
        <w:rPr>
          <w:rFonts w:hint="eastAsia"/>
          <w:lang w:eastAsia="zh-CN"/>
        </w:rPr>
        <w:t>597</w:t>
      </w:r>
      <w:r>
        <w:rPr>
          <w:lang w:val="en-US" w:eastAsia="zh-CN"/>
        </w:rPr>
        <w:t> </w:t>
      </w:r>
      <w:r>
        <w:rPr>
          <w:rFonts w:hint="eastAsia"/>
          <w:lang w:eastAsia="zh-CN"/>
        </w:rPr>
        <w:t>470</w:t>
      </w:r>
      <w:r>
        <w:rPr>
          <w:rFonts w:hint="eastAsia"/>
          <w:lang w:eastAsia="zh-CN"/>
        </w:rPr>
        <w:t>美元）的经济制裁权以及包括中止许可证和执行规则支持的运营商许可证中规定义务的行政制裁权。新的修正案草案也将授予法院实施适当处罚的权力。</w:t>
      </w:r>
      <w:r w:rsidR="00A24E2E">
        <w:rPr>
          <w:rStyle w:val="FootnoteReference"/>
          <w:lang w:eastAsia="zh-CN"/>
        </w:rPr>
        <w:footnoteReference w:id="36"/>
      </w:r>
    </w:p>
    <w:p w:rsidR="001249F3" w:rsidRPr="00914912" w:rsidRDefault="001249F3" w:rsidP="00A24E2E">
      <w:pPr>
        <w:tabs>
          <w:tab w:val="left" w:pos="851"/>
        </w:tabs>
        <w:overflowPunct/>
        <w:autoSpaceDE/>
        <w:autoSpaceDN/>
        <w:adjustRightInd/>
        <w:ind w:firstLineChars="200" w:firstLine="440"/>
        <w:textAlignment w:val="auto"/>
        <w:rPr>
          <w:lang w:eastAsia="zh-CN"/>
        </w:rPr>
      </w:pPr>
      <w:r>
        <w:rPr>
          <w:rFonts w:hint="eastAsia"/>
          <w:lang w:eastAsia="zh-CN"/>
        </w:rPr>
        <w:t>在</w:t>
      </w:r>
      <w:r>
        <w:rPr>
          <w:rFonts w:hint="eastAsia"/>
          <w:b/>
          <w:lang w:eastAsia="zh-CN"/>
        </w:rPr>
        <w:t>乍得，</w:t>
      </w:r>
      <w:r w:rsidRPr="00636DB4">
        <w:rPr>
          <w:rFonts w:hint="eastAsia"/>
          <w:lang w:eastAsia="zh-CN"/>
        </w:rPr>
        <w:t>由</w:t>
      </w:r>
      <w:r w:rsidRPr="00BE1CB8">
        <w:rPr>
          <w:rFonts w:hint="eastAsia"/>
          <w:lang w:eastAsia="zh-CN"/>
        </w:rPr>
        <w:t>邮政和新通信技术部</w:t>
      </w:r>
      <w:r>
        <w:rPr>
          <w:rFonts w:hint="eastAsia"/>
          <w:lang w:eastAsia="zh-CN"/>
        </w:rPr>
        <w:t>（</w:t>
      </w:r>
      <w:r>
        <w:rPr>
          <w:rFonts w:hint="eastAsia"/>
          <w:lang w:eastAsia="zh-CN"/>
        </w:rPr>
        <w:t>MPNTL</w:t>
      </w:r>
      <w:r>
        <w:rPr>
          <w:rFonts w:hint="eastAsia"/>
          <w:lang w:eastAsia="zh-CN"/>
        </w:rPr>
        <w:t>）制定、执行、协调和监督有关电信和信息通信技术（</w:t>
      </w:r>
      <w:r w:rsidRPr="00914912">
        <w:rPr>
          <w:lang w:eastAsia="zh-CN"/>
        </w:rPr>
        <w:t>ICT</w:t>
      </w:r>
      <w:r>
        <w:rPr>
          <w:rFonts w:hint="eastAsia"/>
          <w:lang w:eastAsia="zh-CN"/>
        </w:rPr>
        <w:t>）的政府政策。</w:t>
      </w:r>
      <w:r w:rsidR="00A24E2E">
        <w:rPr>
          <w:rStyle w:val="FootnoteReference"/>
          <w:lang w:eastAsia="zh-CN"/>
        </w:rPr>
        <w:footnoteReference w:id="37"/>
      </w:r>
      <w:r>
        <w:rPr>
          <w:rFonts w:hint="eastAsia"/>
          <w:lang w:eastAsia="zh-CN"/>
        </w:rPr>
        <w:t xml:space="preserve"> 1998</w:t>
      </w:r>
      <w:r>
        <w:rPr>
          <w:rFonts w:hint="eastAsia"/>
          <w:lang w:eastAsia="zh-CN"/>
        </w:rPr>
        <w:t>年</w:t>
      </w:r>
      <w:r>
        <w:rPr>
          <w:rFonts w:hint="eastAsia"/>
          <w:lang w:eastAsia="zh-CN"/>
        </w:rPr>
        <w:t>8</w:t>
      </w:r>
      <w:r>
        <w:rPr>
          <w:rFonts w:hint="eastAsia"/>
          <w:lang w:eastAsia="zh-CN"/>
        </w:rPr>
        <w:t>月颁布的</w:t>
      </w:r>
      <w:r w:rsidRPr="00914912">
        <w:rPr>
          <w:lang w:eastAsia="zh-CN"/>
        </w:rPr>
        <w:t>009/PR/98</w:t>
      </w:r>
      <w:r>
        <w:rPr>
          <w:rFonts w:hint="eastAsia"/>
          <w:lang w:eastAsia="zh-CN"/>
        </w:rPr>
        <w:t>号法实现了市场自由化，成立了名为</w:t>
      </w:r>
      <w:r w:rsidRPr="00EA0F23">
        <w:rPr>
          <w:rFonts w:hint="eastAsia"/>
          <w:b/>
          <w:lang w:eastAsia="zh-CN"/>
        </w:rPr>
        <w:t>乍得电信监管局</w:t>
      </w:r>
      <w:r>
        <w:rPr>
          <w:rFonts w:hint="eastAsia"/>
          <w:b/>
          <w:lang w:eastAsia="zh-CN"/>
        </w:rPr>
        <w:t>（</w:t>
      </w:r>
      <w:r w:rsidRPr="00914912">
        <w:rPr>
          <w:b/>
          <w:lang w:eastAsia="zh-CN"/>
        </w:rPr>
        <w:t>OTRT</w:t>
      </w:r>
      <w:r>
        <w:rPr>
          <w:rFonts w:hint="eastAsia"/>
          <w:b/>
          <w:lang w:eastAsia="zh-CN"/>
        </w:rPr>
        <w:t>）</w:t>
      </w:r>
      <w:r w:rsidRPr="008645EA">
        <w:rPr>
          <w:rFonts w:hint="eastAsia"/>
          <w:lang w:eastAsia="zh-CN"/>
        </w:rPr>
        <w:t>的</w:t>
      </w:r>
      <w:r>
        <w:rPr>
          <w:rFonts w:hint="eastAsia"/>
          <w:lang w:eastAsia="zh-CN"/>
        </w:rPr>
        <w:t>监管机构并组建了一家全国性电信运营商。在该法案颁布两年之后，于</w:t>
      </w:r>
      <w:r w:rsidRPr="00914912">
        <w:rPr>
          <w:lang w:eastAsia="zh-CN"/>
        </w:rPr>
        <w:t>2000</w:t>
      </w:r>
      <w:r>
        <w:rPr>
          <w:rFonts w:hint="eastAsia"/>
          <w:lang w:eastAsia="zh-CN"/>
        </w:rPr>
        <w:t>年</w:t>
      </w:r>
      <w:r>
        <w:rPr>
          <w:rFonts w:hint="eastAsia"/>
          <w:lang w:eastAsia="zh-CN"/>
        </w:rPr>
        <w:t>5</w:t>
      </w:r>
      <w:r>
        <w:rPr>
          <w:rFonts w:hint="eastAsia"/>
          <w:lang w:eastAsia="zh-CN"/>
        </w:rPr>
        <w:t>月</w:t>
      </w:r>
      <w:r>
        <w:rPr>
          <w:lang w:eastAsia="zh-CN"/>
        </w:rPr>
        <w:t>22</w:t>
      </w:r>
      <w:r>
        <w:rPr>
          <w:rFonts w:hint="eastAsia"/>
          <w:lang w:eastAsia="zh-CN"/>
        </w:rPr>
        <w:t>成立了</w:t>
      </w:r>
      <w:r w:rsidRPr="00914912">
        <w:rPr>
          <w:b/>
          <w:lang w:eastAsia="zh-CN"/>
        </w:rPr>
        <w:t>OTRT</w:t>
      </w:r>
      <w:r>
        <w:rPr>
          <w:rFonts w:hint="eastAsia"/>
          <w:lang w:eastAsia="zh-CN"/>
        </w:rPr>
        <w:t>。</w:t>
      </w:r>
      <w:r w:rsidR="00A24E2E">
        <w:rPr>
          <w:rStyle w:val="FootnoteReference"/>
          <w:lang w:eastAsia="zh-CN"/>
        </w:rPr>
        <w:footnoteReference w:id="38"/>
      </w:r>
      <w:r w:rsidRPr="001D5F2E">
        <w:rPr>
          <w:szCs w:val="24"/>
          <w:vertAlign w:val="superscript"/>
          <w:lang w:eastAsia="zh-CN"/>
        </w:rPr>
        <w:t xml:space="preserve"> </w:t>
      </w:r>
      <w:r>
        <w:rPr>
          <w:rFonts w:hint="eastAsia"/>
          <w:szCs w:val="24"/>
          <w:vertAlign w:val="superscript"/>
          <w:lang w:eastAsia="zh-CN"/>
        </w:rPr>
        <w:t xml:space="preserve"> </w:t>
      </w:r>
      <w:r>
        <w:rPr>
          <w:rFonts w:hint="eastAsia"/>
          <w:lang w:eastAsia="zh-CN"/>
        </w:rPr>
        <w:t>除全国性固定运营商外，还有一家作为主导运营商子公司的</w:t>
      </w:r>
      <w:r w:rsidRPr="00914912">
        <w:rPr>
          <w:lang w:eastAsia="zh-CN"/>
        </w:rPr>
        <w:t>GSM</w:t>
      </w:r>
      <w:r>
        <w:rPr>
          <w:rFonts w:hint="eastAsia"/>
          <w:lang w:eastAsia="zh-CN"/>
        </w:rPr>
        <w:t>移动网络运营商以及两家私营</w:t>
      </w:r>
      <w:r w:rsidRPr="00914912">
        <w:rPr>
          <w:lang w:eastAsia="zh-CN"/>
        </w:rPr>
        <w:t>GSM</w:t>
      </w:r>
      <w:r>
        <w:rPr>
          <w:rFonts w:hint="eastAsia"/>
          <w:lang w:eastAsia="zh-CN"/>
        </w:rPr>
        <w:t>移动网络运营商。</w:t>
      </w:r>
      <w:r w:rsidR="00A24E2E">
        <w:rPr>
          <w:rStyle w:val="FootnoteReference"/>
          <w:lang w:eastAsia="zh-CN"/>
        </w:rPr>
        <w:footnoteReference w:id="39"/>
      </w:r>
    </w:p>
    <w:p w:rsidR="001249F3" w:rsidRPr="00914912" w:rsidRDefault="001249F3" w:rsidP="00A24E2E">
      <w:pPr>
        <w:tabs>
          <w:tab w:val="left" w:pos="851"/>
        </w:tabs>
        <w:overflowPunct/>
        <w:autoSpaceDE/>
        <w:autoSpaceDN/>
        <w:adjustRightInd/>
        <w:ind w:firstLineChars="200" w:firstLine="442"/>
        <w:textAlignment w:val="auto"/>
        <w:rPr>
          <w:lang w:eastAsia="zh-CN"/>
        </w:rPr>
      </w:pPr>
      <w:r>
        <w:rPr>
          <w:rFonts w:hint="eastAsia"/>
          <w:b/>
          <w:lang w:eastAsia="zh-CN"/>
        </w:rPr>
        <w:t>加拿大</w:t>
      </w:r>
      <w:r w:rsidRPr="00434A51">
        <w:rPr>
          <w:rFonts w:hint="eastAsia"/>
          <w:lang w:eastAsia="zh-CN"/>
        </w:rPr>
        <w:t>政府</w:t>
      </w:r>
      <w:r>
        <w:rPr>
          <w:rFonts w:hint="eastAsia"/>
          <w:lang w:eastAsia="zh-CN"/>
        </w:rPr>
        <w:t>于</w:t>
      </w:r>
      <w:r>
        <w:rPr>
          <w:rFonts w:hint="eastAsia"/>
          <w:lang w:eastAsia="zh-CN"/>
        </w:rPr>
        <w:t>2007</w:t>
      </w:r>
      <w:r>
        <w:rPr>
          <w:rFonts w:hint="eastAsia"/>
          <w:lang w:eastAsia="zh-CN"/>
        </w:rPr>
        <w:t>年开始在电信部门实施新监管方法。总体上看，已经加速了其放松管制的计划，并创建了一种更为灵活的、更依赖市场力量的监管环境。为此进行了大量改革，这些改革影响到：</w:t>
      </w:r>
      <w:r w:rsidRPr="00914912">
        <w:rPr>
          <w:lang w:eastAsia="zh-CN"/>
        </w:rPr>
        <w:t xml:space="preserve">(i) </w:t>
      </w:r>
      <w:r>
        <w:rPr>
          <w:rFonts w:hint="eastAsia"/>
          <w:lang w:eastAsia="zh-CN"/>
        </w:rPr>
        <w:t>如何管理竞争和</w:t>
      </w:r>
      <w:r w:rsidRPr="00914912">
        <w:rPr>
          <w:lang w:eastAsia="zh-CN"/>
        </w:rPr>
        <w:t xml:space="preserve"> (ii) </w:t>
      </w:r>
      <w:r>
        <w:rPr>
          <w:rFonts w:hint="eastAsia"/>
          <w:lang w:eastAsia="zh-CN"/>
        </w:rPr>
        <w:t>公司在某一业务领域获得自主经营权所必备的条件。在征询公众意见后，又颁布了若干修正案和相关解释。</w:t>
      </w:r>
      <w:r w:rsidR="00A24E2E">
        <w:rPr>
          <w:rStyle w:val="FootnoteReference"/>
          <w:lang w:eastAsia="zh-CN"/>
        </w:rPr>
        <w:footnoteReference w:id="40"/>
      </w:r>
    </w:p>
    <w:p w:rsidR="006804B1" w:rsidRDefault="006804B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6804B1" w:rsidRDefault="001249F3" w:rsidP="006804B1">
      <w:pPr>
        <w:tabs>
          <w:tab w:val="left" w:pos="851"/>
        </w:tabs>
        <w:overflowPunct/>
        <w:autoSpaceDE/>
        <w:autoSpaceDN/>
        <w:adjustRightInd/>
        <w:ind w:firstLineChars="200" w:firstLine="440"/>
        <w:textAlignment w:val="auto"/>
        <w:rPr>
          <w:lang w:val="en-US" w:eastAsia="zh-CN"/>
        </w:rPr>
      </w:pPr>
      <w:r>
        <w:rPr>
          <w:rFonts w:hint="eastAsia"/>
          <w:lang w:eastAsia="zh-CN"/>
        </w:rPr>
        <w:lastRenderedPageBreak/>
        <w:t>在</w:t>
      </w:r>
      <w:r>
        <w:rPr>
          <w:rFonts w:hint="eastAsia"/>
          <w:lang w:eastAsia="zh-CN"/>
        </w:rPr>
        <w:t>2006</w:t>
      </w:r>
      <w:r>
        <w:rPr>
          <w:rFonts w:hint="eastAsia"/>
          <w:lang w:eastAsia="zh-CN"/>
        </w:rPr>
        <w:t>年</w:t>
      </w:r>
      <w:r>
        <w:rPr>
          <w:rFonts w:hint="eastAsia"/>
          <w:lang w:eastAsia="zh-CN"/>
        </w:rPr>
        <w:t>4</w:t>
      </w:r>
      <w:r>
        <w:rPr>
          <w:rFonts w:hint="eastAsia"/>
          <w:lang w:eastAsia="zh-CN"/>
        </w:rPr>
        <w:t>月颁布的</w:t>
      </w:r>
      <w:r w:rsidRPr="00914912">
        <w:rPr>
          <w:lang w:eastAsia="zh-CN"/>
        </w:rPr>
        <w:t>2006-15</w:t>
      </w:r>
      <w:r>
        <w:rPr>
          <w:rFonts w:hint="eastAsia"/>
          <w:lang w:eastAsia="zh-CN"/>
        </w:rPr>
        <w:t>号决定</w:t>
      </w:r>
      <w:r>
        <w:rPr>
          <w:rFonts w:hint="eastAsia"/>
          <w:lang w:eastAsia="zh-CN"/>
        </w:rPr>
        <w:t xml:space="preserve"> </w:t>
      </w:r>
      <w:r>
        <w:rPr>
          <w:lang w:eastAsia="zh-CN"/>
        </w:rPr>
        <w:t>–</w:t>
      </w:r>
      <w:r>
        <w:rPr>
          <w:rFonts w:hint="eastAsia"/>
          <w:lang w:eastAsia="zh-CN"/>
        </w:rPr>
        <w:t xml:space="preserve"> </w:t>
      </w:r>
      <w:r>
        <w:rPr>
          <w:rFonts w:hint="eastAsia"/>
          <w:lang w:eastAsia="zh-CN"/>
        </w:rPr>
        <w:t>“从零售本地交换业务监管中获得自主经营权”中，加拿大政府宣布将改变加拿大</w:t>
      </w:r>
      <w:r w:rsidRPr="00E51042">
        <w:rPr>
          <w:rFonts w:hint="eastAsia"/>
          <w:b/>
          <w:lang w:eastAsia="zh-CN"/>
        </w:rPr>
        <w:t>广播电视和电信委员会</w:t>
      </w:r>
      <w:r>
        <w:rPr>
          <w:rFonts w:hint="eastAsia"/>
          <w:b/>
          <w:lang w:eastAsia="zh-CN"/>
        </w:rPr>
        <w:t>（</w:t>
      </w:r>
      <w:r w:rsidRPr="00E51042">
        <w:rPr>
          <w:b/>
          <w:lang w:eastAsia="zh-CN"/>
        </w:rPr>
        <w:t>CRTC</w:t>
      </w:r>
      <w:r>
        <w:rPr>
          <w:rFonts w:hint="eastAsia"/>
          <w:b/>
          <w:lang w:eastAsia="zh-CN"/>
        </w:rPr>
        <w:t>）</w:t>
      </w:r>
      <w:r>
        <w:rPr>
          <w:rFonts w:hint="eastAsia"/>
          <w:lang w:eastAsia="zh-CN"/>
        </w:rPr>
        <w:t>有关自主经营权的政策</w:t>
      </w:r>
      <w:r w:rsidRPr="000D415D">
        <w:rPr>
          <w:rFonts w:hint="eastAsia"/>
          <w:lang w:eastAsia="zh-CN"/>
        </w:rPr>
        <w:t>框架</w:t>
      </w:r>
      <w:r>
        <w:rPr>
          <w:rFonts w:hint="eastAsia"/>
          <w:lang w:eastAsia="zh-CN"/>
        </w:rPr>
        <w:t>。在</w:t>
      </w:r>
      <w:r>
        <w:rPr>
          <w:rFonts w:hint="eastAsia"/>
          <w:lang w:eastAsia="zh-CN"/>
        </w:rPr>
        <w:t>2007</w:t>
      </w:r>
      <w:r>
        <w:rPr>
          <w:rFonts w:hint="eastAsia"/>
          <w:lang w:eastAsia="zh-CN"/>
        </w:rPr>
        <w:t>年</w:t>
      </w:r>
      <w:r>
        <w:rPr>
          <w:rFonts w:hint="eastAsia"/>
          <w:lang w:eastAsia="zh-CN"/>
        </w:rPr>
        <w:t>7</w:t>
      </w:r>
      <w:r>
        <w:rPr>
          <w:rFonts w:hint="eastAsia"/>
          <w:lang w:eastAsia="zh-CN"/>
        </w:rPr>
        <w:t>月执行新方法过程中，</w:t>
      </w:r>
      <w:r w:rsidRPr="00502C93">
        <w:rPr>
          <w:rFonts w:hint="eastAsia"/>
          <w:b/>
          <w:lang w:eastAsia="zh-CN"/>
        </w:rPr>
        <w:t>加拿大</w:t>
      </w:r>
      <w:r>
        <w:rPr>
          <w:rFonts w:hint="eastAsia"/>
          <w:lang w:eastAsia="zh-CN"/>
        </w:rPr>
        <w:t>政府成立了一个消费者机构，指派加拿大竞争局而非</w:t>
      </w:r>
      <w:r>
        <w:rPr>
          <w:rFonts w:hint="eastAsia"/>
          <w:lang w:eastAsia="zh-CN"/>
        </w:rPr>
        <w:t>CRTC</w:t>
      </w:r>
      <w:r>
        <w:rPr>
          <w:rFonts w:hint="eastAsia"/>
          <w:lang w:eastAsia="zh-CN"/>
        </w:rPr>
        <w:t>负责反竞争监管，将</w:t>
      </w:r>
      <w:r w:rsidRPr="004F7187">
        <w:rPr>
          <w:rFonts w:hint="eastAsia"/>
          <w:lang w:eastAsia="zh-CN"/>
        </w:rPr>
        <w:t>本地放权区域</w:t>
      </w:r>
      <w:r>
        <w:rPr>
          <w:rFonts w:hint="eastAsia"/>
          <w:lang w:eastAsia="zh-CN"/>
        </w:rPr>
        <w:t>重新界定为本地交换业务，并将自主经营要求修改为具备竞争性</w:t>
      </w:r>
      <w:r w:rsidRPr="00622303">
        <w:rPr>
          <w:rFonts w:hint="eastAsia"/>
          <w:b/>
          <w:lang w:eastAsia="zh-CN"/>
        </w:rPr>
        <w:t>设备</w:t>
      </w:r>
      <w:r>
        <w:rPr>
          <w:rFonts w:hint="eastAsia"/>
          <w:lang w:eastAsia="zh-CN"/>
        </w:rPr>
        <w:t>而非将市场份额降低到</w:t>
      </w:r>
      <w:r w:rsidRPr="00914912">
        <w:rPr>
          <w:lang w:eastAsia="zh-CN"/>
        </w:rPr>
        <w:t>75%</w:t>
      </w:r>
      <w:r>
        <w:rPr>
          <w:rFonts w:hint="eastAsia"/>
          <w:lang w:eastAsia="zh-CN"/>
        </w:rPr>
        <w:t>以下。在</w:t>
      </w:r>
      <w:r w:rsidRPr="00E51042">
        <w:rPr>
          <w:rFonts w:hint="eastAsia"/>
          <w:b/>
          <w:lang w:eastAsia="zh-CN"/>
        </w:rPr>
        <w:t>加拿大</w:t>
      </w:r>
      <w:r>
        <w:rPr>
          <w:rFonts w:hint="eastAsia"/>
          <w:lang w:eastAsia="zh-CN"/>
        </w:rPr>
        <w:t>任何能够</w:t>
      </w:r>
      <w:r w:rsidRPr="004F7187">
        <w:rPr>
          <w:rFonts w:hint="eastAsia"/>
          <w:lang w:eastAsia="zh-CN"/>
        </w:rPr>
        <w:t>通过设备测试</w:t>
      </w:r>
      <w:r>
        <w:rPr>
          <w:rFonts w:hint="eastAsia"/>
          <w:lang w:eastAsia="zh-CN"/>
        </w:rPr>
        <w:t>的本地交换业务领域均可获得授权进行自主经营。</w:t>
      </w:r>
      <w:r w:rsidR="006804B1">
        <w:rPr>
          <w:rStyle w:val="FootnoteReference"/>
          <w:lang w:eastAsia="zh-CN"/>
        </w:rPr>
        <w:footnoteReference w:id="41"/>
      </w:r>
    </w:p>
    <w:p w:rsidR="001249F3" w:rsidRDefault="001249F3" w:rsidP="006804B1">
      <w:pPr>
        <w:tabs>
          <w:tab w:val="left" w:pos="851"/>
        </w:tabs>
        <w:overflowPunct/>
        <w:autoSpaceDE/>
        <w:autoSpaceDN/>
        <w:adjustRightInd/>
        <w:ind w:firstLineChars="200" w:firstLine="440"/>
        <w:textAlignment w:val="auto"/>
        <w:rPr>
          <w:lang w:eastAsia="zh-CN"/>
        </w:rPr>
      </w:pPr>
      <w:r>
        <w:rPr>
          <w:rFonts w:hint="eastAsia"/>
          <w:lang w:eastAsia="zh-CN"/>
        </w:rPr>
        <w:t>目前，由加拿大竞争局处理反竞争问题，且据称该局将获准以</w:t>
      </w:r>
      <w:r>
        <w:rPr>
          <w:rFonts w:hint="eastAsia"/>
          <w:lang w:eastAsia="zh-CN"/>
        </w:rPr>
        <w:t>1050</w:t>
      </w:r>
      <w:r>
        <w:rPr>
          <w:rFonts w:hint="eastAsia"/>
          <w:lang w:eastAsia="zh-CN"/>
        </w:rPr>
        <w:t>万加拿大元投资其在电信部门的新活动。据称该机构将在</w:t>
      </w:r>
      <w:r>
        <w:rPr>
          <w:rFonts w:hint="eastAsia"/>
          <w:lang w:eastAsia="zh-CN"/>
        </w:rPr>
        <w:t>2007</w:t>
      </w:r>
      <w:r>
        <w:rPr>
          <w:rFonts w:hint="eastAsia"/>
          <w:lang w:eastAsia="zh-CN"/>
        </w:rPr>
        <w:t>年</w:t>
      </w:r>
      <w:r>
        <w:rPr>
          <w:rFonts w:hint="eastAsia"/>
          <w:lang w:eastAsia="zh-CN"/>
        </w:rPr>
        <w:t>6</w:t>
      </w:r>
      <w:r>
        <w:rPr>
          <w:rFonts w:hint="eastAsia"/>
          <w:lang w:eastAsia="zh-CN"/>
        </w:rPr>
        <w:t>月底前公布一项执行公告，说明其对滥用电信领域主导地位问题的处理方法。</w:t>
      </w:r>
      <w:r w:rsidR="006804B1">
        <w:rPr>
          <w:rStyle w:val="FootnoteReference"/>
          <w:lang w:eastAsia="zh-CN"/>
        </w:rPr>
        <w:footnoteReference w:id="42"/>
      </w:r>
    </w:p>
    <w:p w:rsidR="001249F3" w:rsidRPr="001F53F6" w:rsidRDefault="001249F3" w:rsidP="007443F0">
      <w:pPr>
        <w:tabs>
          <w:tab w:val="left" w:pos="851"/>
        </w:tabs>
        <w:overflowPunct/>
        <w:autoSpaceDE/>
        <w:autoSpaceDN/>
        <w:adjustRightInd/>
        <w:ind w:firstLineChars="200" w:firstLine="440"/>
        <w:textAlignment w:val="auto"/>
        <w:rPr>
          <w:szCs w:val="24"/>
          <w:vertAlign w:val="superscript"/>
          <w:lang w:eastAsia="zh-CN"/>
        </w:rPr>
      </w:pPr>
      <w:r>
        <w:rPr>
          <w:rFonts w:hint="eastAsia"/>
          <w:lang w:eastAsia="zh-CN"/>
        </w:rPr>
        <w:t>为了进一步</w:t>
      </w:r>
      <w:r w:rsidRPr="006E100F">
        <w:rPr>
          <w:rFonts w:hint="eastAsia"/>
          <w:lang w:eastAsia="zh-CN"/>
        </w:rPr>
        <w:t>放松管制，</w:t>
      </w:r>
      <w:r w:rsidRPr="006E100F">
        <w:rPr>
          <w:lang w:eastAsia="zh-CN"/>
        </w:rPr>
        <w:t>CRTC</w:t>
      </w:r>
      <w:r w:rsidRPr="006E100F">
        <w:rPr>
          <w:rFonts w:hint="eastAsia"/>
          <w:lang w:eastAsia="zh-CN"/>
        </w:rPr>
        <w:t>宣布特定市场将根据新设备测试制度</w:t>
      </w:r>
      <w:r>
        <w:rPr>
          <w:rFonts w:hint="eastAsia"/>
          <w:lang w:eastAsia="zh-CN"/>
        </w:rPr>
        <w:t>获得自主经营权。据估算，</w:t>
      </w:r>
      <w:r w:rsidRPr="006E100F">
        <w:rPr>
          <w:rFonts w:hint="eastAsia"/>
          <w:lang w:eastAsia="zh-CN"/>
        </w:rPr>
        <w:t>上述市场</w:t>
      </w:r>
      <w:r>
        <w:rPr>
          <w:rFonts w:hint="eastAsia"/>
          <w:lang w:eastAsia="zh-CN"/>
        </w:rPr>
        <w:t>将覆盖约</w:t>
      </w:r>
      <w:r>
        <w:rPr>
          <w:rFonts w:hint="eastAsia"/>
          <w:lang w:eastAsia="zh-CN"/>
        </w:rPr>
        <w:t>60%</w:t>
      </w:r>
      <w:r>
        <w:rPr>
          <w:rFonts w:hint="eastAsia"/>
          <w:lang w:eastAsia="zh-CN"/>
        </w:rPr>
        <w:t>人口的区域，主要集中在市区，上述区域基础设施投资的回报更多，且已被证明对新竞争者更具吸引力。</w:t>
      </w:r>
      <w:r w:rsidR="007443F0">
        <w:rPr>
          <w:rStyle w:val="FootnoteReference"/>
          <w:lang w:eastAsia="zh-CN"/>
        </w:rPr>
        <w:footnoteReference w:id="43"/>
      </w:r>
    </w:p>
    <w:p w:rsidR="001249F3" w:rsidRPr="00914912" w:rsidRDefault="001249F3" w:rsidP="007443F0">
      <w:pPr>
        <w:tabs>
          <w:tab w:val="left" w:pos="851"/>
        </w:tabs>
        <w:overflowPunct/>
        <w:autoSpaceDE/>
        <w:autoSpaceDN/>
        <w:adjustRightInd/>
        <w:ind w:firstLineChars="200" w:firstLine="442"/>
        <w:textAlignment w:val="auto"/>
        <w:rPr>
          <w:lang w:eastAsia="zh-CN"/>
        </w:rPr>
      </w:pPr>
      <w:r w:rsidRPr="00F76C8F">
        <w:rPr>
          <w:rFonts w:hint="eastAsia"/>
          <w:b/>
          <w:bCs/>
          <w:lang w:eastAsia="zh-CN"/>
        </w:rPr>
        <w:t>加拿大</w:t>
      </w:r>
      <w:r>
        <w:rPr>
          <w:rFonts w:hint="eastAsia"/>
          <w:lang w:eastAsia="zh-CN"/>
        </w:rPr>
        <w:t>原有的市场份额测试要求主导运营</w:t>
      </w:r>
      <w:proofErr w:type="gramStart"/>
      <w:r>
        <w:rPr>
          <w:rFonts w:hint="eastAsia"/>
          <w:lang w:eastAsia="zh-CN"/>
        </w:rPr>
        <w:t>商证明</w:t>
      </w:r>
      <w:proofErr w:type="gramEnd"/>
      <w:r>
        <w:rPr>
          <w:rFonts w:hint="eastAsia"/>
          <w:lang w:eastAsia="zh-CN"/>
        </w:rPr>
        <w:t>自身所占市场份额低于</w:t>
      </w:r>
      <w:r>
        <w:rPr>
          <w:rFonts w:hint="eastAsia"/>
          <w:lang w:eastAsia="zh-CN"/>
        </w:rPr>
        <w:t>75%</w:t>
      </w:r>
      <w:r>
        <w:rPr>
          <w:rFonts w:hint="eastAsia"/>
          <w:lang w:eastAsia="zh-CN"/>
        </w:rPr>
        <w:t>，从而获得自主经营权。</w:t>
      </w:r>
      <w:r w:rsidRPr="006E100F">
        <w:rPr>
          <w:rFonts w:hint="eastAsia"/>
          <w:lang w:eastAsia="zh-CN"/>
        </w:rPr>
        <w:t>目前，根据设备测试制度，希望获得自主经营权的申请者必须表明各独立公司所属的拥有三种设备的运营公司在服务于住宅市场的区域运营。对于当地商业市场，上述要求相对较低，只有两个运营公司能获得自主经营权。希望获得自主经营权的主导运营公司也必须证明在提交申请之前它们已经在八个月中的六个月里满足了批发接入竞争者的九项服务质量标准</w:t>
      </w:r>
      <w:r>
        <w:rPr>
          <w:rFonts w:hint="eastAsia"/>
          <w:lang w:eastAsia="zh-CN"/>
        </w:rPr>
        <w:t>。根据</w:t>
      </w:r>
      <w:proofErr w:type="gramStart"/>
      <w:r>
        <w:rPr>
          <w:rFonts w:hint="eastAsia"/>
          <w:lang w:eastAsia="zh-CN"/>
        </w:rPr>
        <w:t>竞争局</w:t>
      </w:r>
      <w:proofErr w:type="gramEnd"/>
      <w:r>
        <w:rPr>
          <w:rFonts w:hint="eastAsia"/>
          <w:lang w:eastAsia="zh-CN"/>
        </w:rPr>
        <w:t>制定的标准，也可以在表明市场力量的前提下获得自主经营权。</w:t>
      </w:r>
      <w:r w:rsidR="007443F0">
        <w:rPr>
          <w:rStyle w:val="FootnoteReference"/>
          <w:lang w:eastAsia="zh-CN"/>
        </w:rPr>
        <w:footnoteReference w:id="44"/>
      </w:r>
    </w:p>
    <w:p w:rsidR="001249F3" w:rsidRDefault="001249F3" w:rsidP="001249F3">
      <w:pPr>
        <w:tabs>
          <w:tab w:val="left" w:pos="851"/>
        </w:tabs>
        <w:overflowPunct/>
        <w:autoSpaceDE/>
        <w:autoSpaceDN/>
        <w:adjustRightInd/>
        <w:ind w:firstLineChars="200" w:firstLine="440"/>
        <w:textAlignment w:val="auto"/>
        <w:rPr>
          <w:lang w:eastAsia="zh-CN"/>
        </w:rPr>
      </w:pPr>
      <w:r>
        <w:rPr>
          <w:rFonts w:hint="eastAsia"/>
          <w:lang w:eastAsia="zh-CN"/>
        </w:rPr>
        <w:t>根据这一新制度，已设定了基本电话业务的价格上限，而加拿大国内本地交换业务客户少于</w:t>
      </w:r>
      <w:r>
        <w:rPr>
          <w:rFonts w:hint="eastAsia"/>
          <w:lang w:eastAsia="zh-CN"/>
        </w:rPr>
        <w:t>20</w:t>
      </w:r>
      <w:r>
        <w:rPr>
          <w:lang w:val="en-US" w:eastAsia="zh-CN"/>
        </w:rPr>
        <w:t> </w:t>
      </w:r>
      <w:r>
        <w:rPr>
          <w:rFonts w:hint="eastAsia"/>
          <w:lang w:eastAsia="zh-CN"/>
        </w:rPr>
        <w:t>000</w:t>
      </w:r>
      <w:r>
        <w:rPr>
          <w:rFonts w:hint="eastAsia"/>
          <w:lang w:eastAsia="zh-CN"/>
        </w:rPr>
        <w:t>的小型竞争者获准在至少</w:t>
      </w:r>
      <w:r>
        <w:rPr>
          <w:rFonts w:hint="eastAsia"/>
          <w:lang w:eastAsia="zh-CN"/>
        </w:rPr>
        <w:t>18</w:t>
      </w:r>
      <w:r>
        <w:rPr>
          <w:rFonts w:hint="eastAsia"/>
          <w:lang w:eastAsia="zh-CN"/>
        </w:rPr>
        <w:t>个月内取得市场中的立足之地。</w:t>
      </w:r>
    </w:p>
    <w:p w:rsidR="001249F3" w:rsidRDefault="001249F3" w:rsidP="007443F0">
      <w:pPr>
        <w:tabs>
          <w:tab w:val="left" w:pos="851"/>
        </w:tabs>
        <w:overflowPunct/>
        <w:autoSpaceDE/>
        <w:autoSpaceDN/>
        <w:adjustRightInd/>
        <w:ind w:firstLineChars="200" w:firstLine="442"/>
        <w:textAlignment w:val="auto"/>
        <w:rPr>
          <w:lang w:eastAsia="zh-CN"/>
        </w:rPr>
      </w:pPr>
      <w:r w:rsidRPr="007A31FD">
        <w:rPr>
          <w:rFonts w:hint="eastAsia"/>
          <w:b/>
          <w:lang w:eastAsia="zh-CN"/>
        </w:rPr>
        <w:t>孟加拉</w:t>
      </w:r>
      <w:r>
        <w:rPr>
          <w:rFonts w:hint="eastAsia"/>
          <w:lang w:eastAsia="zh-CN"/>
        </w:rPr>
        <w:t>电信管理委员会（</w:t>
      </w:r>
      <w:r>
        <w:rPr>
          <w:rFonts w:hint="eastAsia"/>
          <w:lang w:eastAsia="zh-CN"/>
        </w:rPr>
        <w:t>BTRC</w:t>
      </w:r>
      <w:r>
        <w:rPr>
          <w:rFonts w:hint="eastAsia"/>
          <w:lang w:eastAsia="zh-CN"/>
        </w:rPr>
        <w:t>）按照孟加拉</w:t>
      </w:r>
      <w:r>
        <w:rPr>
          <w:rFonts w:hint="eastAsia"/>
          <w:lang w:eastAsia="zh-CN"/>
        </w:rPr>
        <w:t>2001</w:t>
      </w:r>
      <w:r>
        <w:rPr>
          <w:rFonts w:hint="eastAsia"/>
          <w:lang w:eastAsia="zh-CN"/>
        </w:rPr>
        <w:t>年电信法成立，并于</w:t>
      </w:r>
      <w:r>
        <w:rPr>
          <w:rFonts w:hint="eastAsia"/>
          <w:lang w:eastAsia="zh-CN"/>
        </w:rPr>
        <w:t>2002</w:t>
      </w:r>
      <w:r>
        <w:rPr>
          <w:rFonts w:hint="eastAsia"/>
          <w:lang w:eastAsia="zh-CN"/>
        </w:rPr>
        <w:t>年</w:t>
      </w:r>
      <w:r>
        <w:rPr>
          <w:rFonts w:hint="eastAsia"/>
          <w:lang w:eastAsia="zh-CN"/>
        </w:rPr>
        <w:t>1</w:t>
      </w:r>
      <w:r>
        <w:rPr>
          <w:rFonts w:hint="eastAsia"/>
          <w:lang w:eastAsia="zh-CN"/>
        </w:rPr>
        <w:t>月</w:t>
      </w:r>
      <w:r>
        <w:rPr>
          <w:rFonts w:hint="eastAsia"/>
          <w:lang w:eastAsia="zh-CN"/>
        </w:rPr>
        <w:t>31</w:t>
      </w:r>
      <w:r>
        <w:rPr>
          <w:rFonts w:hint="eastAsia"/>
          <w:lang w:eastAsia="zh-CN"/>
        </w:rPr>
        <w:t>日开始工作。</w:t>
      </w:r>
      <w:r>
        <w:rPr>
          <w:rFonts w:hint="eastAsia"/>
          <w:lang w:eastAsia="zh-CN"/>
        </w:rPr>
        <w:t>2005</w:t>
      </w:r>
      <w:r>
        <w:rPr>
          <w:rFonts w:hint="eastAsia"/>
          <w:lang w:eastAsia="zh-CN"/>
        </w:rPr>
        <w:t>年之前，孟加拉共有四家移动服务提供商和一家政府所有的电信服务提供商。</w:t>
      </w:r>
      <w:r>
        <w:rPr>
          <w:rFonts w:hint="eastAsia"/>
          <w:lang w:eastAsia="zh-CN"/>
        </w:rPr>
        <w:t>2005</w:t>
      </w:r>
      <w:r>
        <w:rPr>
          <w:rFonts w:hint="eastAsia"/>
          <w:lang w:eastAsia="zh-CN"/>
        </w:rPr>
        <w:t>年，</w:t>
      </w:r>
      <w:r>
        <w:rPr>
          <w:rFonts w:hint="eastAsia"/>
          <w:lang w:eastAsia="zh-CN"/>
        </w:rPr>
        <w:t>BTRC</w:t>
      </w:r>
      <w:r>
        <w:rPr>
          <w:rFonts w:hint="eastAsia"/>
          <w:lang w:eastAsia="zh-CN"/>
        </w:rPr>
        <w:t>颁发了</w:t>
      </w:r>
      <w:r>
        <w:rPr>
          <w:rFonts w:hint="eastAsia"/>
          <w:lang w:eastAsia="zh-CN"/>
        </w:rPr>
        <w:t>2</w:t>
      </w:r>
      <w:r>
        <w:rPr>
          <w:rFonts w:hint="eastAsia"/>
          <w:lang w:eastAsia="zh-CN"/>
        </w:rPr>
        <w:t>张移动牌照和</w:t>
      </w:r>
      <w:r>
        <w:rPr>
          <w:rFonts w:hint="eastAsia"/>
          <w:lang w:eastAsia="zh-CN"/>
        </w:rPr>
        <w:t>12</w:t>
      </w:r>
      <w:r>
        <w:rPr>
          <w:rFonts w:hint="eastAsia"/>
          <w:lang w:eastAsia="zh-CN"/>
        </w:rPr>
        <w:t>张私营</w:t>
      </w:r>
      <w:r>
        <w:rPr>
          <w:rFonts w:hint="eastAsia"/>
          <w:lang w:eastAsia="zh-CN"/>
        </w:rPr>
        <w:t>PSTN</w:t>
      </w:r>
      <w:r>
        <w:rPr>
          <w:rFonts w:hint="eastAsia"/>
          <w:lang w:eastAsia="zh-CN"/>
        </w:rPr>
        <w:t>牌照。此后订购用户迅速增加，价格下降，服务使人们更加能够承受得起。</w:t>
      </w:r>
      <w:r>
        <w:rPr>
          <w:rFonts w:hint="eastAsia"/>
          <w:lang w:eastAsia="zh-CN"/>
        </w:rPr>
        <w:t>2007</w:t>
      </w:r>
      <w:r>
        <w:rPr>
          <w:rFonts w:hint="eastAsia"/>
          <w:lang w:eastAsia="zh-CN"/>
        </w:rPr>
        <w:t>年，</w:t>
      </w:r>
      <w:r>
        <w:rPr>
          <w:rFonts w:hint="eastAsia"/>
          <w:lang w:eastAsia="zh-CN"/>
        </w:rPr>
        <w:t>BTRC</w:t>
      </w:r>
      <w:r>
        <w:rPr>
          <w:rFonts w:hint="eastAsia"/>
          <w:lang w:eastAsia="zh-CN"/>
        </w:rPr>
        <w:t>通过制定国际长途电信业务（</w:t>
      </w:r>
      <w:r>
        <w:rPr>
          <w:rFonts w:hint="eastAsia"/>
          <w:lang w:eastAsia="zh-CN"/>
        </w:rPr>
        <w:t>ILDTS</w:t>
      </w:r>
      <w:r>
        <w:rPr>
          <w:rFonts w:hint="eastAsia"/>
          <w:lang w:eastAsia="zh-CN"/>
        </w:rPr>
        <w:t>）政策放开了国际出入口局。按照上述政策，</w:t>
      </w:r>
      <w:r>
        <w:rPr>
          <w:rFonts w:hint="eastAsia"/>
          <w:lang w:eastAsia="zh-CN"/>
        </w:rPr>
        <w:t>BTRC</w:t>
      </w:r>
      <w:r>
        <w:rPr>
          <w:rFonts w:hint="eastAsia"/>
          <w:lang w:eastAsia="zh-CN"/>
        </w:rPr>
        <w:t>颁发了</w:t>
      </w:r>
      <w:r>
        <w:rPr>
          <w:rFonts w:hint="eastAsia"/>
          <w:lang w:eastAsia="zh-CN"/>
        </w:rPr>
        <w:t>3</w:t>
      </w:r>
      <w:r>
        <w:rPr>
          <w:rFonts w:hint="eastAsia"/>
          <w:lang w:eastAsia="zh-CN"/>
        </w:rPr>
        <w:t>张国际出入口局牌照、</w:t>
      </w:r>
      <w:r>
        <w:rPr>
          <w:rFonts w:hint="eastAsia"/>
          <w:lang w:eastAsia="zh-CN"/>
        </w:rPr>
        <w:t>2</w:t>
      </w:r>
      <w:r>
        <w:rPr>
          <w:rFonts w:hint="eastAsia"/>
          <w:lang w:eastAsia="zh-CN"/>
        </w:rPr>
        <w:t>张互连交换牌照和</w:t>
      </w:r>
      <w:r>
        <w:rPr>
          <w:rFonts w:hint="eastAsia"/>
          <w:lang w:eastAsia="zh-CN"/>
        </w:rPr>
        <w:t>1</w:t>
      </w:r>
      <w:r>
        <w:rPr>
          <w:rFonts w:hint="eastAsia"/>
          <w:lang w:eastAsia="zh-CN"/>
        </w:rPr>
        <w:t>张国际互联网网关业务牌照。如有关方面违反</w:t>
      </w:r>
      <w:r>
        <w:rPr>
          <w:rFonts w:hint="eastAsia"/>
          <w:lang w:eastAsia="zh-CN"/>
        </w:rPr>
        <w:t>2001</w:t>
      </w:r>
      <w:r>
        <w:rPr>
          <w:rFonts w:hint="eastAsia"/>
          <w:lang w:eastAsia="zh-CN"/>
        </w:rPr>
        <w:t>年电信法、相关规则或牌照规定的条件，则其牌照可被</w:t>
      </w:r>
      <w:r>
        <w:rPr>
          <w:rFonts w:hint="eastAsia"/>
          <w:lang w:eastAsia="zh-CN"/>
        </w:rPr>
        <w:t>BTRC</w:t>
      </w:r>
      <w:r>
        <w:rPr>
          <w:rFonts w:hint="eastAsia"/>
          <w:lang w:eastAsia="zh-CN"/>
        </w:rPr>
        <w:t>吊销。</w:t>
      </w:r>
      <w:r w:rsidR="007443F0">
        <w:rPr>
          <w:rStyle w:val="FootnoteReference"/>
          <w:lang w:eastAsia="zh-CN"/>
        </w:rPr>
        <w:footnoteReference w:id="45"/>
      </w:r>
      <w:r w:rsidR="007443F0">
        <w:rPr>
          <w:lang w:val="en-US" w:eastAsia="zh-CN"/>
        </w:rPr>
        <w:t xml:space="preserve"> </w:t>
      </w:r>
      <w:r>
        <w:rPr>
          <w:rFonts w:hint="eastAsia"/>
          <w:lang w:eastAsia="zh-CN"/>
        </w:rPr>
        <w:t>在实际工作中，将提前</w:t>
      </w:r>
      <w:r>
        <w:rPr>
          <w:rFonts w:hint="eastAsia"/>
          <w:lang w:eastAsia="zh-CN"/>
        </w:rPr>
        <w:t>30</w:t>
      </w:r>
      <w:r>
        <w:rPr>
          <w:rFonts w:hint="eastAsia"/>
          <w:lang w:eastAsia="zh-CN"/>
        </w:rPr>
        <w:t>天通知相关方面有关将进行的执法活动。</w:t>
      </w:r>
      <w:r w:rsidR="007443F0">
        <w:rPr>
          <w:rStyle w:val="FootnoteReference"/>
          <w:lang w:eastAsia="zh-CN"/>
        </w:rPr>
        <w:footnoteReference w:id="46"/>
      </w:r>
    </w:p>
    <w:p w:rsidR="007443F0" w:rsidRDefault="001249F3" w:rsidP="007443F0">
      <w:pPr>
        <w:tabs>
          <w:tab w:val="left" w:pos="851"/>
        </w:tabs>
        <w:overflowPunct/>
        <w:autoSpaceDE/>
        <w:autoSpaceDN/>
        <w:adjustRightInd/>
        <w:ind w:firstLineChars="200" w:firstLine="440"/>
        <w:textAlignment w:val="auto"/>
        <w:rPr>
          <w:lang w:eastAsia="zh-CN"/>
        </w:rPr>
      </w:pPr>
      <w:r w:rsidRPr="00B714F3">
        <w:rPr>
          <w:rFonts w:hint="eastAsia"/>
          <w:lang w:eastAsia="zh-CN"/>
        </w:rPr>
        <w:t>BTRC</w:t>
      </w:r>
      <w:r w:rsidRPr="00B714F3">
        <w:rPr>
          <w:rFonts w:hint="eastAsia"/>
          <w:lang w:eastAsia="zh-CN"/>
        </w:rPr>
        <w:t>的</w:t>
      </w:r>
      <w:r>
        <w:rPr>
          <w:rFonts w:hint="eastAsia"/>
          <w:lang w:eastAsia="zh-CN"/>
        </w:rPr>
        <w:t>广泛目标</w:t>
      </w:r>
      <w:r w:rsidRPr="00B714F3">
        <w:rPr>
          <w:rFonts w:hint="eastAsia"/>
          <w:lang w:eastAsia="zh-CN"/>
        </w:rPr>
        <w:t>包括</w:t>
      </w:r>
      <w:r>
        <w:rPr>
          <w:rFonts w:hint="eastAsia"/>
          <w:lang w:eastAsia="zh-CN"/>
        </w:rPr>
        <w:t>：</w:t>
      </w:r>
      <w:r w:rsidRPr="00B714F3">
        <w:rPr>
          <w:rFonts w:hint="eastAsia"/>
          <w:lang w:eastAsia="zh-CN"/>
        </w:rPr>
        <w:t>鼓励有序发展电信系统，</w:t>
      </w:r>
      <w:r>
        <w:rPr>
          <w:rFonts w:hint="eastAsia"/>
          <w:lang w:eastAsia="zh-CN"/>
        </w:rPr>
        <w:t>以方便和加强</w:t>
      </w:r>
      <w:r w:rsidRPr="00B714F3">
        <w:rPr>
          <w:rFonts w:hint="eastAsia"/>
          <w:lang w:eastAsia="zh-CN"/>
        </w:rPr>
        <w:t>孟加拉的社会</w:t>
      </w:r>
      <w:r>
        <w:rPr>
          <w:rFonts w:hint="eastAsia"/>
          <w:lang w:eastAsia="zh-CN"/>
        </w:rPr>
        <w:t>和</w:t>
      </w:r>
      <w:r w:rsidRPr="00B714F3">
        <w:rPr>
          <w:rFonts w:hint="eastAsia"/>
          <w:lang w:eastAsia="zh-CN"/>
        </w:rPr>
        <w:t>经济发</w:t>
      </w:r>
      <w:r>
        <w:rPr>
          <w:rFonts w:hint="eastAsia"/>
          <w:lang w:eastAsia="zh-CN"/>
        </w:rPr>
        <w:t>展和利益；确保人们能够接入</w:t>
      </w:r>
      <w:r w:rsidRPr="00B714F3">
        <w:rPr>
          <w:rFonts w:hint="eastAsia"/>
          <w:lang w:eastAsia="zh-CN"/>
        </w:rPr>
        <w:t>可靠、</w:t>
      </w:r>
      <w:r>
        <w:rPr>
          <w:rFonts w:hint="eastAsia"/>
          <w:lang w:eastAsia="zh-CN"/>
        </w:rPr>
        <w:t>价格</w:t>
      </w:r>
      <w:r w:rsidRPr="00B714F3">
        <w:rPr>
          <w:rFonts w:hint="eastAsia"/>
          <w:lang w:eastAsia="zh-CN"/>
        </w:rPr>
        <w:t>合理和现代化的</w:t>
      </w:r>
      <w:r>
        <w:rPr>
          <w:rFonts w:hint="eastAsia"/>
          <w:lang w:eastAsia="zh-CN"/>
        </w:rPr>
        <w:t>通信服务和</w:t>
      </w:r>
      <w:r w:rsidRPr="00B714F3">
        <w:rPr>
          <w:rFonts w:hint="eastAsia"/>
          <w:lang w:eastAsia="zh-CN"/>
        </w:rPr>
        <w:t>互联网</w:t>
      </w:r>
      <w:r>
        <w:rPr>
          <w:rFonts w:hint="eastAsia"/>
          <w:lang w:eastAsia="zh-CN"/>
        </w:rPr>
        <w:t>服</w:t>
      </w:r>
      <w:r w:rsidRPr="00B714F3">
        <w:rPr>
          <w:rFonts w:hint="eastAsia"/>
          <w:lang w:eastAsia="zh-CN"/>
        </w:rPr>
        <w:t>务；</w:t>
      </w:r>
      <w:r>
        <w:rPr>
          <w:rFonts w:hint="eastAsia"/>
          <w:lang w:eastAsia="zh-CN"/>
        </w:rPr>
        <w:t>确保</w:t>
      </w:r>
      <w:r w:rsidRPr="00B714F3">
        <w:rPr>
          <w:rFonts w:hint="eastAsia"/>
          <w:lang w:eastAsia="zh-CN"/>
        </w:rPr>
        <w:t>国家电信系统的</w:t>
      </w:r>
      <w:r>
        <w:rPr>
          <w:rFonts w:hint="eastAsia"/>
          <w:lang w:eastAsia="zh-CN"/>
        </w:rPr>
        <w:t>有</w:t>
      </w:r>
      <w:r w:rsidRPr="00B714F3">
        <w:rPr>
          <w:rFonts w:hint="eastAsia"/>
          <w:lang w:eastAsia="zh-CN"/>
        </w:rPr>
        <w:t>效</w:t>
      </w:r>
      <w:r>
        <w:rPr>
          <w:rFonts w:hint="eastAsia"/>
          <w:lang w:eastAsia="zh-CN"/>
        </w:rPr>
        <w:t>性，并保证其在</w:t>
      </w:r>
      <w:r w:rsidRPr="00B714F3">
        <w:rPr>
          <w:rFonts w:hint="eastAsia"/>
          <w:lang w:eastAsia="zh-CN"/>
        </w:rPr>
        <w:t>国内</w:t>
      </w:r>
      <w:r>
        <w:rPr>
          <w:rFonts w:hint="eastAsia"/>
          <w:lang w:eastAsia="zh-CN"/>
        </w:rPr>
        <w:t>和</w:t>
      </w:r>
      <w:r w:rsidRPr="00B714F3">
        <w:rPr>
          <w:rFonts w:hint="eastAsia"/>
          <w:lang w:eastAsia="zh-CN"/>
        </w:rPr>
        <w:t>国际</w:t>
      </w:r>
      <w:r>
        <w:rPr>
          <w:rFonts w:hint="eastAsia"/>
          <w:lang w:eastAsia="zh-CN"/>
        </w:rPr>
        <w:t>领域的</w:t>
      </w:r>
      <w:r w:rsidRPr="00B714F3">
        <w:rPr>
          <w:rFonts w:hint="eastAsia"/>
          <w:lang w:eastAsia="zh-CN"/>
        </w:rPr>
        <w:t>竞争</w:t>
      </w:r>
      <w:r>
        <w:rPr>
          <w:rFonts w:hint="eastAsia"/>
          <w:lang w:eastAsia="zh-CN"/>
        </w:rPr>
        <w:t>能力</w:t>
      </w:r>
      <w:r w:rsidRPr="00B714F3">
        <w:rPr>
          <w:rFonts w:hint="eastAsia"/>
          <w:lang w:eastAsia="zh-CN"/>
        </w:rPr>
        <w:t>；</w:t>
      </w:r>
      <w:r>
        <w:rPr>
          <w:rFonts w:hint="eastAsia"/>
          <w:lang w:eastAsia="zh-CN"/>
        </w:rPr>
        <w:t>避免在提供</w:t>
      </w:r>
      <w:r w:rsidRPr="00B714F3">
        <w:rPr>
          <w:rFonts w:hint="eastAsia"/>
          <w:lang w:eastAsia="zh-CN"/>
        </w:rPr>
        <w:t>电信</w:t>
      </w:r>
      <w:r>
        <w:rPr>
          <w:rFonts w:hint="eastAsia"/>
          <w:lang w:eastAsia="zh-CN"/>
        </w:rPr>
        <w:t>服务过程中出现</w:t>
      </w:r>
      <w:r w:rsidRPr="00B714F3">
        <w:rPr>
          <w:rFonts w:hint="eastAsia"/>
          <w:lang w:eastAsia="zh-CN"/>
        </w:rPr>
        <w:t>歧视；</w:t>
      </w:r>
      <w:r>
        <w:rPr>
          <w:rFonts w:hint="eastAsia"/>
          <w:lang w:eastAsia="zh-CN"/>
        </w:rPr>
        <w:t>逐步形成对</w:t>
      </w:r>
      <w:r w:rsidRPr="00B714F3">
        <w:rPr>
          <w:rFonts w:hint="eastAsia"/>
          <w:lang w:eastAsia="zh-CN"/>
        </w:rPr>
        <w:t>竞争</w:t>
      </w:r>
      <w:r>
        <w:rPr>
          <w:rFonts w:hint="eastAsia"/>
          <w:lang w:eastAsia="zh-CN"/>
        </w:rPr>
        <w:t>力强和面向</w:t>
      </w:r>
      <w:r w:rsidRPr="00B714F3">
        <w:rPr>
          <w:rFonts w:hint="eastAsia"/>
          <w:lang w:eastAsia="zh-CN"/>
        </w:rPr>
        <w:t>市场</w:t>
      </w:r>
      <w:r>
        <w:rPr>
          <w:rFonts w:hint="eastAsia"/>
          <w:lang w:eastAsia="zh-CN"/>
        </w:rPr>
        <w:t>的系统的依赖；</w:t>
      </w:r>
      <w:r w:rsidRPr="00B714F3">
        <w:rPr>
          <w:rFonts w:hint="eastAsia"/>
          <w:lang w:eastAsia="zh-CN"/>
        </w:rPr>
        <w:t>鼓励</w:t>
      </w:r>
      <w:r>
        <w:rPr>
          <w:rFonts w:hint="eastAsia"/>
          <w:lang w:eastAsia="zh-CN"/>
        </w:rPr>
        <w:t>为本地和外国投资商创建有利</w:t>
      </w:r>
      <w:r w:rsidRPr="00B714F3">
        <w:rPr>
          <w:rFonts w:hint="eastAsia"/>
          <w:lang w:eastAsia="zh-CN"/>
        </w:rPr>
        <w:t>环境。</w:t>
      </w:r>
      <w:r w:rsidRPr="00B714F3">
        <w:rPr>
          <w:rFonts w:hint="eastAsia"/>
          <w:lang w:eastAsia="zh-CN"/>
        </w:rPr>
        <w:t>BTRC</w:t>
      </w:r>
      <w:r>
        <w:rPr>
          <w:rFonts w:hint="eastAsia"/>
          <w:lang w:eastAsia="zh-CN"/>
        </w:rPr>
        <w:t>的一项</w:t>
      </w:r>
      <w:r w:rsidRPr="00B714F3">
        <w:rPr>
          <w:rFonts w:hint="eastAsia"/>
          <w:lang w:eastAsia="zh-CN"/>
        </w:rPr>
        <w:t>重要职能是保护</w:t>
      </w:r>
    </w:p>
    <w:p w:rsidR="007443F0" w:rsidRDefault="007443F0">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7443F0">
      <w:pPr>
        <w:tabs>
          <w:tab w:val="left" w:pos="851"/>
        </w:tabs>
        <w:overflowPunct/>
        <w:autoSpaceDE/>
        <w:autoSpaceDN/>
        <w:adjustRightInd/>
        <w:ind w:firstLine="0"/>
        <w:textAlignment w:val="auto"/>
        <w:rPr>
          <w:lang w:eastAsia="zh-CN"/>
        </w:rPr>
      </w:pPr>
      <w:r w:rsidRPr="00B714F3">
        <w:rPr>
          <w:rFonts w:hint="eastAsia"/>
          <w:lang w:eastAsia="zh-CN"/>
        </w:rPr>
        <w:lastRenderedPageBreak/>
        <w:t>消费者在</w:t>
      </w:r>
      <w:r>
        <w:rPr>
          <w:rFonts w:hint="eastAsia"/>
          <w:lang w:eastAsia="zh-CN"/>
        </w:rPr>
        <w:t>获取</w:t>
      </w:r>
      <w:r w:rsidRPr="00B714F3">
        <w:rPr>
          <w:rFonts w:hint="eastAsia"/>
          <w:lang w:eastAsia="zh-CN"/>
        </w:rPr>
        <w:t>电信</w:t>
      </w:r>
      <w:r>
        <w:rPr>
          <w:rFonts w:hint="eastAsia"/>
          <w:lang w:eastAsia="zh-CN"/>
        </w:rPr>
        <w:t>服</w:t>
      </w:r>
      <w:r w:rsidRPr="00B714F3">
        <w:rPr>
          <w:rFonts w:hint="eastAsia"/>
          <w:lang w:eastAsia="zh-CN"/>
        </w:rPr>
        <w:t>务</w:t>
      </w:r>
      <w:r>
        <w:rPr>
          <w:rFonts w:hint="eastAsia"/>
          <w:lang w:eastAsia="zh-CN"/>
        </w:rPr>
        <w:t>方面的利益</w:t>
      </w:r>
      <w:r w:rsidRPr="00B714F3">
        <w:rPr>
          <w:rFonts w:hint="eastAsia"/>
          <w:lang w:eastAsia="zh-CN"/>
        </w:rPr>
        <w:t>、</w:t>
      </w:r>
      <w:r>
        <w:rPr>
          <w:rFonts w:hint="eastAsia"/>
          <w:lang w:eastAsia="zh-CN"/>
        </w:rPr>
        <w:t>保障</w:t>
      </w:r>
      <w:r w:rsidRPr="00B714F3">
        <w:rPr>
          <w:rFonts w:hint="eastAsia"/>
          <w:lang w:eastAsia="zh-CN"/>
        </w:rPr>
        <w:t>服务质量、</w:t>
      </w:r>
      <w:r>
        <w:rPr>
          <w:rFonts w:hint="eastAsia"/>
          <w:lang w:eastAsia="zh-CN"/>
        </w:rPr>
        <w:t>服务种类</w:t>
      </w:r>
      <w:r w:rsidRPr="00B714F3">
        <w:rPr>
          <w:rFonts w:hint="eastAsia"/>
          <w:lang w:eastAsia="zh-CN"/>
        </w:rPr>
        <w:t>和收费</w:t>
      </w:r>
      <w:r>
        <w:rPr>
          <w:rFonts w:hint="eastAsia"/>
          <w:lang w:eastAsia="zh-CN"/>
        </w:rPr>
        <w:t>的合理性；确保电</w:t>
      </w:r>
      <w:r w:rsidRPr="00B714F3">
        <w:rPr>
          <w:rFonts w:hint="eastAsia"/>
          <w:lang w:eastAsia="zh-CN"/>
        </w:rPr>
        <w:t>信私</w:t>
      </w:r>
      <w:r>
        <w:rPr>
          <w:rFonts w:hint="eastAsia"/>
          <w:lang w:eastAsia="zh-CN"/>
        </w:rPr>
        <w:t>密性并</w:t>
      </w:r>
      <w:r w:rsidRPr="00B714F3">
        <w:rPr>
          <w:rFonts w:hint="eastAsia"/>
          <w:lang w:eastAsia="zh-CN"/>
        </w:rPr>
        <w:t>防止</w:t>
      </w:r>
      <w:r>
        <w:rPr>
          <w:rFonts w:hint="eastAsia"/>
          <w:lang w:eastAsia="zh-CN"/>
        </w:rPr>
        <w:t>在服</w:t>
      </w:r>
      <w:r w:rsidRPr="00B714F3">
        <w:rPr>
          <w:rFonts w:hint="eastAsia"/>
          <w:lang w:eastAsia="zh-CN"/>
        </w:rPr>
        <w:t>务提供中</w:t>
      </w:r>
      <w:r>
        <w:rPr>
          <w:rFonts w:hint="eastAsia"/>
          <w:lang w:eastAsia="zh-CN"/>
        </w:rPr>
        <w:t>出现</w:t>
      </w:r>
      <w:r w:rsidRPr="00B714F3">
        <w:rPr>
          <w:rFonts w:hint="eastAsia"/>
          <w:lang w:eastAsia="zh-CN"/>
        </w:rPr>
        <w:t>歧视。其</w:t>
      </w:r>
      <w:r>
        <w:rPr>
          <w:rFonts w:hint="eastAsia"/>
          <w:lang w:eastAsia="zh-CN"/>
        </w:rPr>
        <w:t>它</w:t>
      </w:r>
      <w:r w:rsidRPr="00B714F3">
        <w:rPr>
          <w:rFonts w:hint="eastAsia"/>
          <w:lang w:eastAsia="zh-CN"/>
        </w:rPr>
        <w:t>职能包括鼓励研发</w:t>
      </w:r>
      <w:r>
        <w:rPr>
          <w:rFonts w:hint="eastAsia"/>
          <w:lang w:eastAsia="zh-CN"/>
        </w:rPr>
        <w:t>和</w:t>
      </w:r>
      <w:r w:rsidRPr="00B714F3">
        <w:rPr>
          <w:rFonts w:hint="eastAsia"/>
          <w:lang w:eastAsia="zh-CN"/>
        </w:rPr>
        <w:t>创新，收集有关电信和互联网</w:t>
      </w:r>
      <w:r>
        <w:rPr>
          <w:rFonts w:hint="eastAsia"/>
          <w:lang w:eastAsia="zh-CN"/>
        </w:rPr>
        <w:t>的</w:t>
      </w:r>
      <w:r w:rsidRPr="00B714F3">
        <w:rPr>
          <w:rFonts w:hint="eastAsia"/>
          <w:lang w:eastAsia="zh-CN"/>
        </w:rPr>
        <w:t>信息</w:t>
      </w:r>
      <w:r>
        <w:rPr>
          <w:rFonts w:hint="eastAsia"/>
          <w:lang w:eastAsia="zh-CN"/>
        </w:rPr>
        <w:t>，</w:t>
      </w:r>
      <w:r w:rsidRPr="00B714F3">
        <w:rPr>
          <w:rFonts w:hint="eastAsia"/>
          <w:lang w:eastAsia="zh-CN"/>
        </w:rPr>
        <w:t>分析其对</w:t>
      </w:r>
      <w:r w:rsidRPr="000167A9">
        <w:rPr>
          <w:rFonts w:hint="eastAsia"/>
          <w:b/>
          <w:lang w:eastAsia="zh-CN"/>
        </w:rPr>
        <w:t>孟加拉</w:t>
      </w:r>
      <w:r w:rsidRPr="00B714F3">
        <w:rPr>
          <w:rFonts w:hint="eastAsia"/>
          <w:lang w:eastAsia="zh-CN"/>
        </w:rPr>
        <w:t>的影响，并</w:t>
      </w:r>
      <w:r>
        <w:rPr>
          <w:rFonts w:hint="eastAsia"/>
          <w:lang w:eastAsia="zh-CN"/>
        </w:rPr>
        <w:t>向</w:t>
      </w:r>
      <w:r w:rsidRPr="00B714F3">
        <w:rPr>
          <w:rFonts w:hint="eastAsia"/>
          <w:lang w:eastAsia="zh-CN"/>
        </w:rPr>
        <w:t>政府提出建议</w:t>
      </w:r>
      <w:r>
        <w:rPr>
          <w:rFonts w:hint="eastAsia"/>
          <w:lang w:eastAsia="zh-CN"/>
        </w:rPr>
        <w:t>，同时负责</w:t>
      </w:r>
      <w:r w:rsidRPr="00B714F3">
        <w:rPr>
          <w:rFonts w:hint="eastAsia"/>
          <w:lang w:eastAsia="zh-CN"/>
        </w:rPr>
        <w:t>制定和管理</w:t>
      </w:r>
      <w:r>
        <w:rPr>
          <w:rFonts w:hint="eastAsia"/>
          <w:lang w:eastAsia="zh-CN"/>
        </w:rPr>
        <w:t>国</w:t>
      </w:r>
      <w:r w:rsidRPr="00B714F3">
        <w:rPr>
          <w:rFonts w:hint="eastAsia"/>
          <w:lang w:eastAsia="zh-CN"/>
        </w:rPr>
        <w:t>家</w:t>
      </w:r>
      <w:r>
        <w:rPr>
          <w:rFonts w:hint="eastAsia"/>
          <w:lang w:eastAsia="zh-CN"/>
        </w:rPr>
        <w:t>编</w:t>
      </w:r>
      <w:r w:rsidRPr="00B714F3">
        <w:rPr>
          <w:rFonts w:hint="eastAsia"/>
          <w:lang w:eastAsia="zh-CN"/>
        </w:rPr>
        <w:t>号</w:t>
      </w:r>
      <w:r>
        <w:rPr>
          <w:rFonts w:hint="eastAsia"/>
          <w:lang w:eastAsia="zh-CN"/>
        </w:rPr>
        <w:t>方案</w:t>
      </w:r>
      <w:r w:rsidRPr="00B714F3">
        <w:rPr>
          <w:rFonts w:hint="eastAsia"/>
          <w:lang w:eastAsia="zh-CN"/>
        </w:rPr>
        <w:t>。</w:t>
      </w:r>
      <w:r w:rsidR="007443F0">
        <w:rPr>
          <w:rStyle w:val="FootnoteReference"/>
          <w:lang w:eastAsia="zh-CN"/>
        </w:rPr>
        <w:footnoteReference w:id="47"/>
      </w:r>
    </w:p>
    <w:p w:rsidR="001249F3" w:rsidRDefault="001249F3" w:rsidP="001249F3">
      <w:pPr>
        <w:tabs>
          <w:tab w:val="left" w:pos="851"/>
        </w:tabs>
        <w:overflowPunct/>
        <w:autoSpaceDE/>
        <w:autoSpaceDN/>
        <w:adjustRightInd/>
        <w:ind w:firstLineChars="200" w:firstLine="440"/>
        <w:textAlignment w:val="auto"/>
        <w:rPr>
          <w:lang w:eastAsia="zh-CN"/>
        </w:rPr>
      </w:pPr>
      <w:r>
        <w:rPr>
          <w:rFonts w:hint="eastAsia"/>
          <w:lang w:eastAsia="zh-CN"/>
        </w:rPr>
        <w:t>按照邮电部的政策指令，</w:t>
      </w:r>
      <w:r w:rsidRPr="000167A9">
        <w:rPr>
          <w:rFonts w:hint="eastAsia"/>
          <w:b/>
          <w:lang w:eastAsia="zh-CN"/>
        </w:rPr>
        <w:t>缅甸</w:t>
      </w:r>
      <w:r>
        <w:rPr>
          <w:rFonts w:hint="eastAsia"/>
          <w:lang w:eastAsia="zh-CN"/>
        </w:rPr>
        <w:t>联邦的监管机构（邮政和电信局（</w:t>
      </w:r>
      <w:r>
        <w:rPr>
          <w:rFonts w:hint="eastAsia"/>
          <w:lang w:eastAsia="zh-CN"/>
        </w:rPr>
        <w:t>PTD</w:t>
      </w:r>
      <w:r>
        <w:rPr>
          <w:rFonts w:hint="eastAsia"/>
          <w:lang w:eastAsia="zh-CN"/>
        </w:rPr>
        <w:t>））与运营商（缅甸邮电）并存。缅甸政府拥有提供电信服务的专权。</w:t>
      </w:r>
      <w:r w:rsidRPr="00325F7B">
        <w:rPr>
          <w:szCs w:val="24"/>
          <w:vertAlign w:val="superscript"/>
        </w:rPr>
        <w:footnoteReference w:id="48"/>
      </w:r>
      <w:r>
        <w:rPr>
          <w:rFonts w:hint="eastAsia"/>
          <w:lang w:eastAsia="zh-CN"/>
        </w:rPr>
        <w:t xml:space="preserve">  </w:t>
      </w:r>
      <w:r>
        <w:rPr>
          <w:rFonts w:hint="eastAsia"/>
          <w:lang w:eastAsia="zh-CN"/>
        </w:rPr>
        <w:t>缅甸于</w:t>
      </w:r>
      <w:r>
        <w:rPr>
          <w:rFonts w:hint="eastAsia"/>
          <w:lang w:eastAsia="zh-CN"/>
        </w:rPr>
        <w:t>2002</w:t>
      </w:r>
      <w:r>
        <w:rPr>
          <w:rFonts w:hint="eastAsia"/>
          <w:lang w:eastAsia="zh-CN"/>
        </w:rPr>
        <w:t>年成立了半政府性质的缅甸</w:t>
      </w:r>
      <w:r>
        <w:rPr>
          <w:rFonts w:hint="eastAsia"/>
          <w:lang w:eastAsia="zh-CN"/>
        </w:rPr>
        <w:t>Teleport</w:t>
      </w:r>
      <w:r>
        <w:rPr>
          <w:rFonts w:hint="eastAsia"/>
          <w:lang w:eastAsia="zh-CN"/>
        </w:rPr>
        <w:t>（一家互联网服务提供商），负责提供数据通信和基于</w:t>
      </w:r>
      <w:r>
        <w:rPr>
          <w:rFonts w:hint="eastAsia"/>
          <w:lang w:eastAsia="zh-CN"/>
        </w:rPr>
        <w:t>IP</w:t>
      </w:r>
      <w:r>
        <w:rPr>
          <w:rFonts w:hint="eastAsia"/>
          <w:lang w:eastAsia="zh-CN"/>
        </w:rPr>
        <w:t>的服务。具体业务包括互联网接入、数据、语音和企业虚拟专用网（</w:t>
      </w:r>
      <w:r>
        <w:rPr>
          <w:rFonts w:hint="eastAsia"/>
          <w:lang w:eastAsia="zh-CN"/>
        </w:rPr>
        <w:t>VPN</w:t>
      </w:r>
      <w:r>
        <w:rPr>
          <w:rFonts w:hint="eastAsia"/>
          <w:lang w:eastAsia="zh-CN"/>
        </w:rPr>
        <w:t>）业务。缅甸近十年铺设的光纤不足</w:t>
      </w:r>
      <w:r>
        <w:rPr>
          <w:rFonts w:hint="eastAsia"/>
          <w:lang w:eastAsia="zh-CN"/>
        </w:rPr>
        <w:t>1000</w:t>
      </w:r>
      <w:r>
        <w:rPr>
          <w:rFonts w:hint="eastAsia"/>
          <w:lang w:eastAsia="zh-CN"/>
        </w:rPr>
        <w:t>公里；迄今为止已在主要城市铺设了达到</w:t>
      </w:r>
      <w:r>
        <w:rPr>
          <w:rFonts w:hint="eastAsia"/>
          <w:lang w:eastAsia="zh-CN"/>
        </w:rPr>
        <w:t>9000</w:t>
      </w:r>
      <w:r>
        <w:rPr>
          <w:rFonts w:hint="eastAsia"/>
          <w:lang w:eastAsia="zh-CN"/>
        </w:rPr>
        <w:t>公里的全国范围光缆。最近在缅甸新首都</w:t>
      </w:r>
      <w:r>
        <w:rPr>
          <w:rFonts w:hint="eastAsia"/>
          <w:lang w:eastAsia="zh-CN"/>
        </w:rPr>
        <w:t>Nay Pyi Taw</w:t>
      </w:r>
      <w:r>
        <w:rPr>
          <w:rFonts w:hint="eastAsia"/>
          <w:lang w:eastAsia="zh-CN"/>
        </w:rPr>
        <w:t>（</w:t>
      </w:r>
      <w:r w:rsidRPr="00E23D65">
        <w:rPr>
          <w:rFonts w:hint="eastAsia"/>
          <w:lang w:eastAsia="zh-CN"/>
        </w:rPr>
        <w:t>内比都</w:t>
      </w:r>
      <w:r>
        <w:rPr>
          <w:rFonts w:hint="eastAsia"/>
          <w:lang w:eastAsia="zh-CN"/>
        </w:rPr>
        <w:t>）开设了一个新的国际出入口局，因此缅甸邮电部目前有两个国际出入口局。铁道部也在运营一条国家光缆。</w:t>
      </w:r>
      <w:r w:rsidRPr="00325F7B">
        <w:rPr>
          <w:szCs w:val="24"/>
          <w:vertAlign w:val="superscript"/>
        </w:rPr>
        <w:footnoteReference w:id="49"/>
      </w:r>
    </w:p>
    <w:p w:rsidR="001249F3" w:rsidRDefault="001249F3" w:rsidP="001249F3">
      <w:pPr>
        <w:tabs>
          <w:tab w:val="left" w:pos="851"/>
        </w:tabs>
        <w:overflowPunct/>
        <w:autoSpaceDE/>
        <w:autoSpaceDN/>
        <w:adjustRightInd/>
        <w:ind w:firstLineChars="200" w:firstLine="440"/>
        <w:textAlignment w:val="auto"/>
        <w:rPr>
          <w:lang w:eastAsia="zh-CN"/>
        </w:rPr>
      </w:pPr>
      <w:r>
        <w:rPr>
          <w:rFonts w:hint="eastAsia"/>
          <w:lang w:eastAsia="zh-CN"/>
        </w:rPr>
        <w:t>邮电局（</w:t>
      </w:r>
      <w:r>
        <w:rPr>
          <w:rFonts w:hint="eastAsia"/>
          <w:lang w:eastAsia="zh-CN"/>
        </w:rPr>
        <w:t>PTD</w:t>
      </w:r>
      <w:r>
        <w:rPr>
          <w:rFonts w:hint="eastAsia"/>
          <w:lang w:eastAsia="zh-CN"/>
        </w:rPr>
        <w:t>）拥有执行</w:t>
      </w:r>
      <w:r w:rsidRPr="000C0BE8">
        <w:rPr>
          <w:rFonts w:hint="eastAsia"/>
          <w:b/>
          <w:lang w:eastAsia="zh-CN"/>
        </w:rPr>
        <w:t>缅甸</w:t>
      </w:r>
      <w:r>
        <w:rPr>
          <w:rFonts w:hint="eastAsia"/>
          <w:lang w:eastAsia="zh-CN"/>
        </w:rPr>
        <w:t>国内电信法、规则和法规的法律权力和经验。</w:t>
      </w:r>
      <w:r>
        <w:rPr>
          <w:rFonts w:hint="eastAsia"/>
          <w:lang w:eastAsia="zh-CN"/>
        </w:rPr>
        <w:t>PTD</w:t>
      </w:r>
      <w:r>
        <w:rPr>
          <w:rFonts w:hint="eastAsia"/>
          <w:lang w:eastAsia="zh-CN"/>
        </w:rPr>
        <w:t>行使监管司职能，以支持邮电部的政策制定职能；</w:t>
      </w:r>
      <w:r>
        <w:rPr>
          <w:rFonts w:hint="eastAsia"/>
          <w:lang w:eastAsia="zh-CN"/>
        </w:rPr>
        <w:t>PTD</w:t>
      </w:r>
      <w:r>
        <w:rPr>
          <w:rFonts w:hint="eastAsia"/>
          <w:lang w:eastAsia="zh-CN"/>
        </w:rPr>
        <w:t>为邮电部提供法律和监管支持。缅甸已颁布了五项旨在对电信和</w:t>
      </w:r>
      <w:r>
        <w:rPr>
          <w:rFonts w:hint="eastAsia"/>
          <w:lang w:eastAsia="zh-CN"/>
        </w:rPr>
        <w:t>ICT</w:t>
      </w:r>
      <w:r>
        <w:rPr>
          <w:rFonts w:hint="eastAsia"/>
          <w:lang w:eastAsia="zh-CN"/>
        </w:rPr>
        <w:t>行业进行监管的法律或通知。</w:t>
      </w:r>
      <w:r w:rsidRPr="00325F7B">
        <w:rPr>
          <w:szCs w:val="24"/>
          <w:vertAlign w:val="superscript"/>
        </w:rPr>
        <w:footnoteReference w:id="50"/>
      </w:r>
      <w:r>
        <w:rPr>
          <w:rFonts w:hint="eastAsia"/>
          <w:lang w:eastAsia="zh-CN"/>
        </w:rPr>
        <w:t xml:space="preserve">  </w:t>
      </w:r>
      <w:r>
        <w:rPr>
          <w:rFonts w:hint="eastAsia"/>
          <w:lang w:eastAsia="zh-CN"/>
        </w:rPr>
        <w:t>目前</w:t>
      </w:r>
      <w:r>
        <w:rPr>
          <w:rFonts w:hint="eastAsia"/>
          <w:lang w:eastAsia="zh-CN"/>
        </w:rPr>
        <w:t>PTD</w:t>
      </w:r>
      <w:r>
        <w:rPr>
          <w:rFonts w:hint="eastAsia"/>
          <w:lang w:eastAsia="zh-CN"/>
        </w:rPr>
        <w:t>已进入了起草新的电信法的最后阶段。</w:t>
      </w:r>
      <w:r>
        <w:rPr>
          <w:rFonts w:hint="eastAsia"/>
          <w:lang w:eastAsia="zh-CN"/>
        </w:rPr>
        <w:t>PTD</w:t>
      </w:r>
      <w:r>
        <w:rPr>
          <w:rFonts w:hint="eastAsia"/>
          <w:lang w:eastAsia="zh-CN"/>
        </w:rPr>
        <w:t>的主要职责和权限包括：</w:t>
      </w:r>
    </w:p>
    <w:p w:rsidR="001249F3" w:rsidRDefault="001249F3" w:rsidP="001249F3">
      <w:pPr>
        <w:pStyle w:val="enumlev1"/>
        <w:rPr>
          <w:lang w:eastAsia="zh-CN"/>
        </w:rPr>
      </w:pPr>
      <w:r>
        <w:rPr>
          <w:rFonts w:hint="eastAsia"/>
          <w:lang w:eastAsia="zh-CN"/>
        </w:rPr>
        <w:t>1.</w:t>
      </w:r>
      <w:r>
        <w:rPr>
          <w:rFonts w:hint="eastAsia"/>
          <w:lang w:eastAsia="zh-CN"/>
        </w:rPr>
        <w:tab/>
      </w:r>
      <w:r>
        <w:rPr>
          <w:rFonts w:hint="eastAsia"/>
          <w:lang w:eastAsia="zh-CN"/>
        </w:rPr>
        <w:t>监督电信和邮政的运营；</w:t>
      </w:r>
    </w:p>
    <w:p w:rsidR="001249F3" w:rsidRDefault="001249F3" w:rsidP="001249F3">
      <w:pPr>
        <w:pStyle w:val="enumlev1"/>
        <w:rPr>
          <w:lang w:eastAsia="zh-CN"/>
        </w:rPr>
      </w:pPr>
      <w:r>
        <w:rPr>
          <w:rFonts w:hint="eastAsia"/>
          <w:lang w:eastAsia="zh-CN"/>
        </w:rPr>
        <w:t>2.</w:t>
      </w:r>
      <w:r>
        <w:rPr>
          <w:rFonts w:hint="eastAsia"/>
          <w:lang w:eastAsia="zh-CN"/>
        </w:rPr>
        <w:tab/>
      </w:r>
      <w:r>
        <w:rPr>
          <w:rFonts w:hint="eastAsia"/>
          <w:lang w:eastAsia="zh-CN"/>
        </w:rPr>
        <w:t>管理无线电频谱；</w:t>
      </w:r>
    </w:p>
    <w:p w:rsidR="001249F3" w:rsidRDefault="001249F3" w:rsidP="001249F3">
      <w:pPr>
        <w:pStyle w:val="enumlev1"/>
        <w:rPr>
          <w:lang w:eastAsia="zh-CN"/>
        </w:rPr>
      </w:pPr>
      <w:r>
        <w:rPr>
          <w:rFonts w:hint="eastAsia"/>
          <w:lang w:eastAsia="zh-CN"/>
        </w:rPr>
        <w:t>3.</w:t>
      </w:r>
      <w:r>
        <w:rPr>
          <w:rFonts w:hint="eastAsia"/>
          <w:lang w:eastAsia="zh-CN"/>
        </w:rPr>
        <w:tab/>
      </w:r>
      <w:r>
        <w:rPr>
          <w:rFonts w:hint="eastAsia"/>
          <w:lang w:eastAsia="zh-CN"/>
        </w:rPr>
        <w:t>与国际组织进行协调与合作；</w:t>
      </w:r>
    </w:p>
    <w:p w:rsidR="001249F3" w:rsidRDefault="001249F3" w:rsidP="001249F3">
      <w:pPr>
        <w:pStyle w:val="enumlev1"/>
        <w:rPr>
          <w:lang w:eastAsia="zh-CN"/>
        </w:rPr>
      </w:pPr>
      <w:r>
        <w:rPr>
          <w:rFonts w:hint="eastAsia"/>
          <w:lang w:eastAsia="zh-CN"/>
        </w:rPr>
        <w:t>4.</w:t>
      </w:r>
      <w:r>
        <w:rPr>
          <w:rFonts w:hint="eastAsia"/>
          <w:lang w:eastAsia="zh-CN"/>
        </w:rPr>
        <w:tab/>
      </w:r>
      <w:r>
        <w:rPr>
          <w:rFonts w:hint="eastAsia"/>
          <w:lang w:eastAsia="zh-CN"/>
        </w:rPr>
        <w:t>颁发并管理电信牌照和相关证书；</w:t>
      </w:r>
    </w:p>
    <w:p w:rsidR="001249F3" w:rsidRDefault="001249F3" w:rsidP="001249F3">
      <w:pPr>
        <w:pStyle w:val="enumlev1"/>
        <w:rPr>
          <w:lang w:eastAsia="zh-CN"/>
        </w:rPr>
      </w:pPr>
      <w:r>
        <w:rPr>
          <w:rFonts w:hint="eastAsia"/>
          <w:lang w:eastAsia="zh-CN"/>
        </w:rPr>
        <w:t>5.</w:t>
      </w:r>
      <w:r>
        <w:rPr>
          <w:rFonts w:hint="eastAsia"/>
          <w:lang w:eastAsia="zh-CN"/>
        </w:rPr>
        <w:tab/>
      </w:r>
      <w:r>
        <w:rPr>
          <w:rFonts w:hint="eastAsia"/>
          <w:lang w:eastAsia="zh-CN"/>
        </w:rPr>
        <w:t>研究新出现的电信技术，为相关部门提出建议和意见；</w:t>
      </w:r>
    </w:p>
    <w:p w:rsidR="001249F3" w:rsidRDefault="001249F3" w:rsidP="001249F3">
      <w:pPr>
        <w:pStyle w:val="enumlev1"/>
        <w:rPr>
          <w:lang w:eastAsia="zh-CN"/>
        </w:rPr>
      </w:pPr>
      <w:r>
        <w:rPr>
          <w:rFonts w:hint="eastAsia"/>
          <w:lang w:eastAsia="zh-CN"/>
        </w:rPr>
        <w:t>6.</w:t>
      </w:r>
      <w:r>
        <w:rPr>
          <w:rFonts w:hint="eastAsia"/>
          <w:lang w:eastAsia="zh-CN"/>
        </w:rPr>
        <w:tab/>
      </w:r>
      <w:r>
        <w:rPr>
          <w:rFonts w:hint="eastAsia"/>
          <w:lang w:eastAsia="zh-CN"/>
        </w:rPr>
        <w:t>监督缅甸联邦境内的电信产品的生产、进口、出口、销售和使用。</w:t>
      </w:r>
    </w:p>
    <w:p w:rsidR="001249F3" w:rsidRDefault="001249F3" w:rsidP="001249F3">
      <w:pPr>
        <w:tabs>
          <w:tab w:val="left" w:pos="851"/>
        </w:tabs>
        <w:overflowPunct/>
        <w:autoSpaceDE/>
        <w:autoSpaceDN/>
        <w:adjustRightInd/>
        <w:ind w:firstLineChars="200" w:firstLine="440"/>
        <w:textAlignment w:val="auto"/>
        <w:rPr>
          <w:lang w:eastAsia="zh-CN"/>
        </w:rPr>
      </w:pPr>
      <w:r>
        <w:rPr>
          <w:rFonts w:hint="eastAsia"/>
          <w:lang w:eastAsia="zh-CN"/>
        </w:rPr>
        <w:t>此外，通信政策监督和工作委员会定期与相关部委会晤，讨论监管问题，同时</w:t>
      </w:r>
      <w:r w:rsidRPr="000167A9">
        <w:rPr>
          <w:rFonts w:hint="eastAsia"/>
          <w:b/>
          <w:lang w:eastAsia="zh-CN"/>
        </w:rPr>
        <w:t>缅甸</w:t>
      </w:r>
      <w:r>
        <w:rPr>
          <w:rFonts w:hint="eastAsia"/>
          <w:lang w:eastAsia="zh-CN"/>
        </w:rPr>
        <w:t>亦成立了国家数字广播委员会。</w:t>
      </w:r>
      <w:r w:rsidRPr="00325F7B">
        <w:rPr>
          <w:szCs w:val="24"/>
          <w:vertAlign w:val="superscript"/>
        </w:rPr>
        <w:footnoteReference w:id="51"/>
      </w:r>
    </w:p>
    <w:p w:rsidR="001249F3" w:rsidRPr="00162371" w:rsidRDefault="001249F3" w:rsidP="00162371">
      <w:pPr>
        <w:pStyle w:val="Heading2"/>
        <w:rPr>
          <w:lang w:eastAsia="zh-CN"/>
        </w:rPr>
      </w:pPr>
      <w:bookmarkStart w:id="31" w:name="_Toc245715697"/>
      <w:bookmarkStart w:id="32" w:name="_Toc248053281"/>
      <w:bookmarkStart w:id="33" w:name="_Toc248054079"/>
      <w:bookmarkStart w:id="34" w:name="_Toc260842849"/>
      <w:r w:rsidRPr="00162371">
        <w:rPr>
          <w:rFonts w:hint="eastAsia"/>
          <w:lang w:eastAsia="zh-CN"/>
        </w:rPr>
        <w:t>3.3</w:t>
      </w:r>
      <w:r w:rsidRPr="00162371">
        <w:rPr>
          <w:rFonts w:hint="eastAsia"/>
          <w:lang w:eastAsia="zh-CN"/>
        </w:rPr>
        <w:tab/>
      </w:r>
      <w:r w:rsidRPr="00162371">
        <w:rPr>
          <w:rFonts w:hint="eastAsia"/>
          <w:lang w:eastAsia="zh-CN"/>
        </w:rPr>
        <w:t>国家实例（互联网和</w:t>
      </w:r>
      <w:r w:rsidRPr="00162371">
        <w:rPr>
          <w:rFonts w:hint="eastAsia"/>
          <w:lang w:eastAsia="zh-CN"/>
        </w:rPr>
        <w:t>VOIP</w:t>
      </w:r>
      <w:r w:rsidRPr="00162371">
        <w:rPr>
          <w:rFonts w:hint="eastAsia"/>
          <w:lang w:eastAsia="zh-CN"/>
        </w:rPr>
        <w:t>）</w:t>
      </w:r>
      <w:bookmarkEnd w:id="31"/>
      <w:bookmarkEnd w:id="32"/>
      <w:bookmarkEnd w:id="33"/>
      <w:bookmarkEnd w:id="34"/>
    </w:p>
    <w:p w:rsidR="001249F3" w:rsidRPr="00133B17" w:rsidRDefault="001249F3" w:rsidP="001249F3">
      <w:pPr>
        <w:tabs>
          <w:tab w:val="clear" w:pos="794"/>
          <w:tab w:val="left" w:pos="552"/>
          <w:tab w:val="left" w:pos="851"/>
        </w:tabs>
        <w:ind w:firstLineChars="200" w:firstLine="442"/>
        <w:rPr>
          <w:szCs w:val="24"/>
          <w:lang w:eastAsia="zh-CN"/>
        </w:rPr>
      </w:pPr>
      <w:r w:rsidRPr="00F0401B">
        <w:rPr>
          <w:rFonts w:hint="eastAsia"/>
          <w:b/>
          <w:lang w:eastAsia="zh-CN"/>
        </w:rPr>
        <w:t>科特迪瓦</w:t>
      </w:r>
      <w:r>
        <w:rPr>
          <w:rFonts w:hint="eastAsia"/>
          <w:lang w:eastAsia="zh-CN"/>
        </w:rPr>
        <w:t>1995</w:t>
      </w:r>
      <w:r>
        <w:rPr>
          <w:rFonts w:hint="eastAsia"/>
          <w:lang w:eastAsia="zh-CN"/>
        </w:rPr>
        <w:t>年法的第</w:t>
      </w:r>
      <w:r>
        <w:rPr>
          <w:rFonts w:hint="eastAsia"/>
          <w:lang w:eastAsia="zh-CN"/>
        </w:rPr>
        <w:t>13</w:t>
      </w:r>
      <w:r>
        <w:rPr>
          <w:rFonts w:hint="eastAsia"/>
          <w:lang w:eastAsia="zh-CN"/>
        </w:rPr>
        <w:t>条规定，希望提供互联网服务的公司如果其租用线路总接入容量超过</w:t>
      </w:r>
      <w:r w:rsidRPr="00914912">
        <w:rPr>
          <w:lang w:eastAsia="zh-CN"/>
        </w:rPr>
        <w:t>2.1</w:t>
      </w:r>
      <w:proofErr w:type="gramStart"/>
      <w:r>
        <w:rPr>
          <w:rFonts w:hint="eastAsia"/>
          <w:lang w:eastAsia="zh-CN"/>
        </w:rPr>
        <w:t>兆</w:t>
      </w:r>
      <w:proofErr w:type="gramEnd"/>
      <w:r>
        <w:rPr>
          <w:rFonts w:hint="eastAsia"/>
          <w:lang w:eastAsia="zh-CN"/>
        </w:rPr>
        <w:t>比特（</w:t>
      </w:r>
      <w:r w:rsidRPr="00914912">
        <w:rPr>
          <w:lang w:eastAsia="zh-CN"/>
        </w:rPr>
        <w:t>Mbits</w:t>
      </w:r>
      <w:r>
        <w:rPr>
          <w:rFonts w:hint="eastAsia"/>
          <w:lang w:eastAsia="zh-CN"/>
        </w:rPr>
        <w:t>），则需事先得到</w:t>
      </w:r>
      <w:r w:rsidRPr="00914912">
        <w:rPr>
          <w:b/>
          <w:lang w:eastAsia="zh-CN"/>
        </w:rPr>
        <w:t>ATCI</w:t>
      </w:r>
      <w:r>
        <w:rPr>
          <w:rFonts w:hint="eastAsia"/>
          <w:lang w:eastAsia="zh-CN"/>
        </w:rPr>
        <w:t>的授权</w:t>
      </w:r>
      <w:r w:rsidR="00B92FDC">
        <w:rPr>
          <w:lang w:val="en-US" w:eastAsia="zh-CN"/>
        </w:rPr>
        <w:t xml:space="preserve"> </w:t>
      </w:r>
      <w:r w:rsidRPr="001F53F6">
        <w:rPr>
          <w:szCs w:val="24"/>
          <w:vertAlign w:val="superscript"/>
        </w:rPr>
        <w:footnoteReference w:id="52"/>
      </w:r>
      <w:r>
        <w:rPr>
          <w:rFonts w:hint="eastAsia"/>
          <w:lang w:eastAsia="zh-CN"/>
        </w:rPr>
        <w:t>，以门限值以下容量提供服务的运营商只需发出声明即可。</w:t>
      </w:r>
      <w:r w:rsidRPr="00C47FE5">
        <w:rPr>
          <w:szCs w:val="24"/>
          <w:lang w:val="zh-CN" w:eastAsia="zh-CN"/>
        </w:rPr>
        <w:t>1996</w:t>
      </w:r>
      <w:r w:rsidRPr="00C47FE5">
        <w:rPr>
          <w:szCs w:val="24"/>
          <w:lang w:val="zh-CN" w:eastAsia="zh-CN"/>
        </w:rPr>
        <w:t>年以来，</w:t>
      </w:r>
      <w:r w:rsidRPr="00C47FE5">
        <w:rPr>
          <w:b/>
          <w:szCs w:val="24"/>
          <w:lang w:eastAsia="zh-CN"/>
        </w:rPr>
        <w:t>ATCI</w:t>
      </w:r>
      <w:r w:rsidRPr="00C47FE5">
        <w:rPr>
          <w:szCs w:val="24"/>
          <w:lang w:val="zh-CN" w:eastAsia="zh-CN"/>
        </w:rPr>
        <w:t>已</w:t>
      </w:r>
      <w:r>
        <w:rPr>
          <w:rFonts w:hint="eastAsia"/>
          <w:szCs w:val="24"/>
          <w:lang w:val="zh-CN" w:eastAsia="zh-CN"/>
        </w:rPr>
        <w:t>进行了</w:t>
      </w:r>
      <w:r w:rsidRPr="00C47FE5">
        <w:rPr>
          <w:szCs w:val="24"/>
          <w:lang w:val="zh-CN" w:eastAsia="zh-CN"/>
        </w:rPr>
        <w:t>27</w:t>
      </w:r>
      <w:r>
        <w:rPr>
          <w:rFonts w:hint="eastAsia"/>
          <w:szCs w:val="24"/>
          <w:lang w:val="zh-CN" w:eastAsia="zh-CN"/>
        </w:rPr>
        <w:t>次有关提供商业服务的</w:t>
      </w:r>
      <w:r w:rsidRPr="00C47FE5">
        <w:rPr>
          <w:szCs w:val="24"/>
          <w:lang w:val="zh-CN" w:eastAsia="zh-CN"/>
        </w:rPr>
        <w:t>授权，其中</w:t>
      </w:r>
      <w:r>
        <w:rPr>
          <w:rFonts w:hint="eastAsia"/>
          <w:szCs w:val="24"/>
          <w:lang w:val="zh-CN" w:eastAsia="zh-CN"/>
        </w:rPr>
        <w:t>9</w:t>
      </w:r>
      <w:r>
        <w:rPr>
          <w:rFonts w:hint="eastAsia"/>
          <w:szCs w:val="24"/>
          <w:lang w:val="zh-CN" w:eastAsia="zh-CN"/>
        </w:rPr>
        <w:t>项服务已投入运营。</w:t>
      </w:r>
      <w:r w:rsidRPr="001F53F6">
        <w:rPr>
          <w:szCs w:val="24"/>
          <w:vertAlign w:val="superscript"/>
        </w:rPr>
        <w:footnoteReference w:id="53"/>
      </w:r>
    </w:p>
    <w:p w:rsidR="00F37AC4" w:rsidRDefault="00F37AC4">
      <w:pPr>
        <w:tabs>
          <w:tab w:val="clear" w:pos="794"/>
          <w:tab w:val="clear" w:pos="1191"/>
          <w:tab w:val="clear" w:pos="1588"/>
          <w:tab w:val="clear" w:pos="1985"/>
        </w:tabs>
        <w:overflowPunct/>
        <w:autoSpaceDE/>
        <w:autoSpaceDN/>
        <w:adjustRightInd/>
        <w:spacing w:before="0"/>
        <w:ind w:firstLine="0"/>
        <w:jc w:val="left"/>
        <w:textAlignment w:val="auto"/>
        <w:rPr>
          <w:szCs w:val="24"/>
          <w:lang w:val="zh-CN" w:eastAsia="zh-CN"/>
        </w:rPr>
      </w:pPr>
      <w:r>
        <w:rPr>
          <w:szCs w:val="24"/>
          <w:lang w:val="zh-CN" w:eastAsia="zh-CN"/>
        </w:rPr>
        <w:br w:type="page"/>
      </w:r>
    </w:p>
    <w:p w:rsidR="001249F3" w:rsidRDefault="001249F3" w:rsidP="00F37AC4">
      <w:pPr>
        <w:tabs>
          <w:tab w:val="clear" w:pos="794"/>
          <w:tab w:val="left" w:pos="552"/>
          <w:tab w:val="left" w:pos="851"/>
        </w:tabs>
        <w:ind w:firstLineChars="200" w:firstLine="440"/>
        <w:rPr>
          <w:szCs w:val="24"/>
          <w:lang w:val="zh-CN" w:eastAsia="zh-CN"/>
        </w:rPr>
      </w:pPr>
      <w:r>
        <w:rPr>
          <w:rFonts w:hint="eastAsia"/>
          <w:szCs w:val="24"/>
          <w:lang w:val="zh-CN" w:eastAsia="zh-CN"/>
        </w:rPr>
        <w:lastRenderedPageBreak/>
        <w:t>Anatel</w:t>
      </w:r>
      <w:r>
        <w:rPr>
          <w:rFonts w:hint="eastAsia"/>
          <w:szCs w:val="24"/>
          <w:lang w:val="zh-CN" w:eastAsia="zh-CN"/>
        </w:rPr>
        <w:t>（</w:t>
      </w:r>
      <w:r w:rsidRPr="00052DCE">
        <w:rPr>
          <w:rFonts w:hint="eastAsia"/>
          <w:b/>
          <w:szCs w:val="24"/>
          <w:lang w:val="zh-CN" w:eastAsia="zh-CN"/>
        </w:rPr>
        <w:t>巴西</w:t>
      </w:r>
      <w:r>
        <w:rPr>
          <w:rFonts w:hint="eastAsia"/>
          <w:b/>
          <w:szCs w:val="24"/>
          <w:lang w:val="zh-CN" w:eastAsia="zh-CN"/>
        </w:rPr>
        <w:t>）</w:t>
      </w:r>
      <w:r>
        <w:rPr>
          <w:rFonts w:hint="eastAsia"/>
          <w:szCs w:val="24"/>
          <w:lang w:val="zh-CN" w:eastAsia="zh-CN"/>
        </w:rPr>
        <w:t>为希望提供互联网接入基础设施的公司颁发多媒体通信服务牌照。截至</w:t>
      </w:r>
      <w:r>
        <w:rPr>
          <w:rFonts w:hint="eastAsia"/>
          <w:szCs w:val="24"/>
          <w:lang w:val="zh-CN" w:eastAsia="zh-CN"/>
        </w:rPr>
        <w:t>2008</w:t>
      </w:r>
      <w:r>
        <w:rPr>
          <w:rFonts w:hint="eastAsia"/>
          <w:szCs w:val="24"/>
          <w:lang w:val="zh-CN" w:eastAsia="zh-CN"/>
        </w:rPr>
        <w:t>年，共有</w:t>
      </w:r>
      <w:r>
        <w:rPr>
          <w:rFonts w:hint="eastAsia"/>
          <w:szCs w:val="24"/>
          <w:lang w:val="zh-CN" w:eastAsia="zh-CN"/>
        </w:rPr>
        <w:t>919</w:t>
      </w:r>
      <w:r>
        <w:rPr>
          <w:rFonts w:hint="eastAsia"/>
          <w:szCs w:val="24"/>
          <w:lang w:val="zh-CN" w:eastAsia="zh-CN"/>
        </w:rPr>
        <w:t>家公司获得授权提供多媒体服务。</w:t>
      </w:r>
      <w:r w:rsidRPr="00325F7B">
        <w:rPr>
          <w:szCs w:val="24"/>
          <w:vertAlign w:val="superscript"/>
        </w:rPr>
        <w:footnoteReference w:id="54"/>
      </w:r>
      <w:r w:rsidRPr="00325F7B">
        <w:rPr>
          <w:rFonts w:hint="eastAsia"/>
          <w:vertAlign w:val="superscript"/>
          <w:lang w:eastAsia="zh-CN"/>
        </w:rPr>
        <w:t xml:space="preserve"> </w:t>
      </w:r>
      <w:r>
        <w:rPr>
          <w:rFonts w:hint="eastAsia"/>
          <w:szCs w:val="24"/>
          <w:lang w:val="zh-CN" w:eastAsia="zh-CN"/>
        </w:rPr>
        <w:t>此外，</w:t>
      </w:r>
      <w:r w:rsidRPr="003773CB">
        <w:rPr>
          <w:rFonts w:hint="eastAsia"/>
          <w:b/>
          <w:szCs w:val="24"/>
          <w:lang w:val="zh-CN" w:eastAsia="zh-CN"/>
        </w:rPr>
        <w:t>巴西</w:t>
      </w:r>
      <w:r>
        <w:rPr>
          <w:rFonts w:hint="eastAsia"/>
          <w:szCs w:val="24"/>
          <w:lang w:val="zh-CN" w:eastAsia="zh-CN"/>
        </w:rPr>
        <w:t>的任何个人和公司只要通过服务提供商与网络连接，即可访问互联网。虽然该国没有审查制度（</w:t>
      </w:r>
      <w:r>
        <w:rPr>
          <w:rFonts w:hint="eastAsia"/>
          <w:szCs w:val="24"/>
          <w:lang w:val="zh-CN" w:eastAsia="zh-CN"/>
        </w:rPr>
        <w:t>censorship</w:t>
      </w:r>
      <w:r>
        <w:rPr>
          <w:rFonts w:hint="eastAsia"/>
          <w:szCs w:val="24"/>
          <w:lang w:val="zh-CN" w:eastAsia="zh-CN"/>
        </w:rPr>
        <w:t>），但所发布的资料必须遵守联邦宪法和国家法律。</w:t>
      </w:r>
      <w:r>
        <w:rPr>
          <w:rFonts w:hint="eastAsia"/>
          <w:szCs w:val="24"/>
          <w:lang w:val="zh-CN" w:eastAsia="zh-CN"/>
        </w:rPr>
        <w:t>1988</w:t>
      </w:r>
      <w:r>
        <w:rPr>
          <w:rFonts w:hint="eastAsia"/>
          <w:szCs w:val="24"/>
          <w:lang w:val="zh-CN" w:eastAsia="zh-CN"/>
        </w:rPr>
        <w:t>年的联邦宪法规定了适用于电子社会传播媒体的标准。宪法第</w:t>
      </w:r>
      <w:r>
        <w:rPr>
          <w:rFonts w:hint="eastAsia"/>
          <w:szCs w:val="24"/>
          <w:lang w:val="zh-CN" w:eastAsia="zh-CN"/>
        </w:rPr>
        <w:t>222</w:t>
      </w:r>
      <w:r>
        <w:rPr>
          <w:rFonts w:hint="eastAsia"/>
          <w:szCs w:val="24"/>
          <w:lang w:val="zh-CN" w:eastAsia="zh-CN"/>
        </w:rPr>
        <w:t>条第</w:t>
      </w:r>
      <w:r>
        <w:rPr>
          <w:rFonts w:hint="eastAsia"/>
          <w:szCs w:val="24"/>
          <w:lang w:val="zh-CN" w:eastAsia="zh-CN"/>
        </w:rPr>
        <w:t>3</w:t>
      </w:r>
      <w:r>
        <w:rPr>
          <w:rFonts w:hint="eastAsia"/>
          <w:szCs w:val="24"/>
          <w:lang w:val="zh-CN" w:eastAsia="zh-CN"/>
        </w:rPr>
        <w:t>节规定，所有媒体，无论其使用何种技术，均须遵守第</w:t>
      </w:r>
      <w:r>
        <w:rPr>
          <w:rFonts w:hint="eastAsia"/>
          <w:szCs w:val="24"/>
          <w:lang w:val="zh-CN" w:eastAsia="zh-CN"/>
        </w:rPr>
        <w:t>221</w:t>
      </w:r>
      <w:r>
        <w:rPr>
          <w:rFonts w:hint="eastAsia"/>
          <w:szCs w:val="24"/>
          <w:lang w:val="zh-CN" w:eastAsia="zh-CN"/>
        </w:rPr>
        <w:t>条（教育、文化、信息和艺术；促进区域和国家文化发展、</w:t>
      </w:r>
      <w:proofErr w:type="gramStart"/>
      <w:r>
        <w:rPr>
          <w:rFonts w:hint="eastAsia"/>
          <w:szCs w:val="24"/>
          <w:lang w:val="zh-CN" w:eastAsia="zh-CN"/>
        </w:rPr>
        <w:t>尊守</w:t>
      </w:r>
      <w:proofErr w:type="gramEnd"/>
      <w:r>
        <w:rPr>
          <w:rFonts w:hint="eastAsia"/>
          <w:szCs w:val="24"/>
          <w:lang w:val="zh-CN" w:eastAsia="zh-CN"/>
        </w:rPr>
        <w:t>道德和社会价值观）规定的有关广播制作和节目编排的原则。</w:t>
      </w:r>
      <w:r w:rsidRPr="00325F7B">
        <w:rPr>
          <w:szCs w:val="24"/>
          <w:vertAlign w:val="superscript"/>
        </w:rPr>
        <w:footnoteReference w:id="55"/>
      </w:r>
      <w:r w:rsidR="00F67F3D">
        <w:rPr>
          <w:rFonts w:hint="eastAsia"/>
          <w:szCs w:val="24"/>
          <w:lang w:val="zh-CN" w:eastAsia="zh-CN"/>
        </w:rPr>
        <w:t xml:space="preserve"> </w:t>
      </w:r>
      <w:r>
        <w:rPr>
          <w:rFonts w:hint="eastAsia"/>
          <w:szCs w:val="24"/>
          <w:lang w:val="zh-CN" w:eastAsia="zh-CN"/>
        </w:rPr>
        <w:t>由第</w:t>
      </w:r>
      <w:r>
        <w:rPr>
          <w:rFonts w:hint="eastAsia"/>
          <w:szCs w:val="24"/>
          <w:lang w:val="zh-CN" w:eastAsia="zh-CN"/>
        </w:rPr>
        <w:t>4829</w:t>
      </w:r>
      <w:r>
        <w:rPr>
          <w:rFonts w:hint="eastAsia"/>
          <w:szCs w:val="24"/>
          <w:lang w:val="zh-CN" w:eastAsia="zh-CN"/>
        </w:rPr>
        <w:t>号（</w:t>
      </w:r>
      <w:r>
        <w:rPr>
          <w:rFonts w:hint="eastAsia"/>
          <w:szCs w:val="24"/>
          <w:lang w:val="zh-CN" w:eastAsia="zh-CN"/>
        </w:rPr>
        <w:t>9/3/03</w:t>
      </w:r>
      <w:r>
        <w:rPr>
          <w:rFonts w:hint="eastAsia"/>
          <w:szCs w:val="24"/>
          <w:lang w:val="zh-CN" w:eastAsia="zh-CN"/>
        </w:rPr>
        <w:t>）总统</w:t>
      </w:r>
      <w:proofErr w:type="gramStart"/>
      <w:r>
        <w:rPr>
          <w:rFonts w:hint="eastAsia"/>
          <w:szCs w:val="24"/>
          <w:lang w:val="zh-CN" w:eastAsia="zh-CN"/>
        </w:rPr>
        <w:t>令修改</w:t>
      </w:r>
      <w:proofErr w:type="gramEnd"/>
      <w:r>
        <w:rPr>
          <w:rFonts w:hint="eastAsia"/>
          <w:szCs w:val="24"/>
          <w:lang w:val="zh-CN" w:eastAsia="zh-CN"/>
        </w:rPr>
        <w:t>的第</w:t>
      </w:r>
      <w:r>
        <w:rPr>
          <w:rFonts w:hint="eastAsia"/>
          <w:szCs w:val="24"/>
          <w:lang w:val="zh-CN" w:eastAsia="zh-CN"/>
        </w:rPr>
        <w:t>147</w:t>
      </w:r>
      <w:r>
        <w:rPr>
          <w:rFonts w:hint="eastAsia"/>
          <w:szCs w:val="24"/>
          <w:lang w:val="zh-CN" w:eastAsia="zh-CN"/>
        </w:rPr>
        <w:t>号（</w:t>
      </w:r>
      <w:smartTag w:uri="urn:schemas-microsoft-com:office:smarttags" w:element="chsdate">
        <w:smartTagPr>
          <w:attr w:name="IsROCDate" w:val="False"/>
          <w:attr w:name="IsLunarDate" w:val="False"/>
          <w:attr w:name="Day" w:val="31"/>
          <w:attr w:name="Month" w:val="5"/>
          <w:attr w:name="Year" w:val="1995"/>
        </w:smartTagPr>
        <w:r>
          <w:rPr>
            <w:rFonts w:hint="eastAsia"/>
            <w:szCs w:val="24"/>
            <w:lang w:val="zh-CN" w:eastAsia="zh-CN"/>
          </w:rPr>
          <w:t>5/31/95</w:t>
        </w:r>
      </w:smartTag>
      <w:r>
        <w:rPr>
          <w:rFonts w:hint="eastAsia"/>
          <w:szCs w:val="24"/>
          <w:lang w:val="zh-CN" w:eastAsia="zh-CN"/>
        </w:rPr>
        <w:t>）部委间条例规定成立了</w:t>
      </w:r>
      <w:r w:rsidRPr="007665FD">
        <w:rPr>
          <w:rFonts w:hint="eastAsia"/>
          <w:b/>
          <w:szCs w:val="24"/>
          <w:lang w:val="zh-CN" w:eastAsia="zh-CN"/>
        </w:rPr>
        <w:t>巴西</w:t>
      </w:r>
      <w:r w:rsidRPr="007665FD">
        <w:rPr>
          <w:rFonts w:hint="eastAsia"/>
          <w:szCs w:val="24"/>
          <w:lang w:val="zh-CN" w:eastAsia="zh-CN"/>
        </w:rPr>
        <w:t>互联网</w:t>
      </w:r>
      <w:r>
        <w:rPr>
          <w:rFonts w:hint="eastAsia"/>
          <w:szCs w:val="24"/>
          <w:lang w:val="zh-CN" w:eastAsia="zh-CN"/>
        </w:rPr>
        <w:t>指导委员会或者</w:t>
      </w:r>
      <w:r>
        <w:rPr>
          <w:rFonts w:hint="eastAsia"/>
          <w:szCs w:val="24"/>
          <w:lang w:val="zh-CN" w:eastAsia="zh-CN"/>
        </w:rPr>
        <w:t>CGI</w:t>
      </w:r>
      <w:r>
        <w:rPr>
          <w:rFonts w:hint="eastAsia"/>
          <w:szCs w:val="24"/>
          <w:lang w:val="zh-CN" w:eastAsia="zh-CN"/>
        </w:rPr>
        <w:t>（葡萄牙语），负责推动技术质量、创新和普及。</w:t>
      </w:r>
      <w:r>
        <w:rPr>
          <w:rFonts w:hint="eastAsia"/>
          <w:szCs w:val="24"/>
          <w:lang w:val="zh-CN" w:eastAsia="zh-CN"/>
        </w:rPr>
        <w:t>CGI</w:t>
      </w:r>
      <w:r>
        <w:rPr>
          <w:rFonts w:hint="eastAsia"/>
          <w:szCs w:val="24"/>
          <w:lang w:val="zh-CN" w:eastAsia="zh-CN"/>
        </w:rPr>
        <w:t>由</w:t>
      </w:r>
      <w:r>
        <w:rPr>
          <w:rFonts w:hint="eastAsia"/>
          <w:szCs w:val="24"/>
          <w:lang w:val="zh-CN" w:eastAsia="zh-CN"/>
        </w:rPr>
        <w:t>21</w:t>
      </w:r>
      <w:r>
        <w:rPr>
          <w:rFonts w:hint="eastAsia"/>
          <w:szCs w:val="24"/>
          <w:lang w:val="zh-CN" w:eastAsia="zh-CN"/>
        </w:rPr>
        <w:t>个成员组成：</w:t>
      </w:r>
      <w:r>
        <w:rPr>
          <w:rFonts w:hint="eastAsia"/>
          <w:szCs w:val="24"/>
          <w:lang w:val="zh-CN" w:eastAsia="zh-CN"/>
        </w:rPr>
        <w:t>9</w:t>
      </w:r>
      <w:r>
        <w:rPr>
          <w:rFonts w:hint="eastAsia"/>
          <w:szCs w:val="24"/>
          <w:lang w:val="zh-CN" w:eastAsia="zh-CN"/>
        </w:rPr>
        <w:t>名联邦政府代表，</w:t>
      </w:r>
      <w:r>
        <w:rPr>
          <w:rFonts w:hint="eastAsia"/>
          <w:szCs w:val="24"/>
          <w:lang w:val="zh-CN" w:eastAsia="zh-CN"/>
        </w:rPr>
        <w:t>4</w:t>
      </w:r>
      <w:r>
        <w:rPr>
          <w:rFonts w:hint="eastAsia"/>
          <w:szCs w:val="24"/>
          <w:lang w:val="zh-CN" w:eastAsia="zh-CN"/>
        </w:rPr>
        <w:t>名企业代表，</w:t>
      </w:r>
      <w:r>
        <w:rPr>
          <w:rFonts w:hint="eastAsia"/>
          <w:szCs w:val="24"/>
          <w:lang w:val="zh-CN" w:eastAsia="zh-CN"/>
        </w:rPr>
        <w:t>4</w:t>
      </w:r>
      <w:r>
        <w:rPr>
          <w:rFonts w:hint="eastAsia"/>
          <w:szCs w:val="24"/>
          <w:lang w:val="zh-CN" w:eastAsia="zh-CN"/>
        </w:rPr>
        <w:t>名在</w:t>
      </w:r>
      <w:r>
        <w:rPr>
          <w:rFonts w:hint="eastAsia"/>
          <w:szCs w:val="24"/>
          <w:lang w:val="zh-CN" w:eastAsia="zh-CN"/>
        </w:rPr>
        <w:t>CGI</w:t>
      </w:r>
      <w:r>
        <w:rPr>
          <w:rFonts w:hint="eastAsia"/>
          <w:szCs w:val="24"/>
          <w:lang w:val="zh-CN" w:eastAsia="zh-CN"/>
        </w:rPr>
        <w:t>注册的实体选出的代表、</w:t>
      </w:r>
      <w:r>
        <w:rPr>
          <w:rFonts w:hint="eastAsia"/>
          <w:szCs w:val="24"/>
          <w:lang w:val="zh-CN" w:eastAsia="zh-CN"/>
        </w:rPr>
        <w:t>3</w:t>
      </w:r>
      <w:r>
        <w:rPr>
          <w:rFonts w:hint="eastAsia"/>
          <w:szCs w:val="24"/>
          <w:lang w:val="zh-CN" w:eastAsia="zh-CN"/>
        </w:rPr>
        <w:t>名科技界代表和</w:t>
      </w:r>
      <w:r>
        <w:rPr>
          <w:rFonts w:hint="eastAsia"/>
          <w:szCs w:val="24"/>
          <w:lang w:val="zh-CN" w:eastAsia="zh-CN"/>
        </w:rPr>
        <w:t>1</w:t>
      </w:r>
      <w:r>
        <w:rPr>
          <w:rFonts w:hint="eastAsia"/>
          <w:szCs w:val="24"/>
          <w:lang w:val="zh-CN" w:eastAsia="zh-CN"/>
        </w:rPr>
        <w:t>位互联网专家。</w:t>
      </w:r>
      <w:r w:rsidRPr="00325F7B">
        <w:rPr>
          <w:szCs w:val="24"/>
          <w:vertAlign w:val="superscript"/>
        </w:rPr>
        <w:footnoteReference w:id="56"/>
      </w:r>
    </w:p>
    <w:p w:rsidR="001249F3" w:rsidRDefault="001249F3" w:rsidP="001249F3">
      <w:pPr>
        <w:tabs>
          <w:tab w:val="left" w:pos="851"/>
        </w:tabs>
        <w:overflowPunct/>
        <w:autoSpaceDE/>
        <w:autoSpaceDN/>
        <w:adjustRightInd/>
        <w:ind w:firstLineChars="200" w:firstLine="442"/>
        <w:textAlignment w:val="auto"/>
        <w:rPr>
          <w:szCs w:val="24"/>
          <w:lang w:val="zh-CN" w:eastAsia="zh-CN"/>
        </w:rPr>
      </w:pPr>
      <w:r w:rsidRPr="00C47FE5">
        <w:rPr>
          <w:b/>
          <w:szCs w:val="24"/>
          <w:lang w:val="zh-CN" w:eastAsia="zh-CN"/>
        </w:rPr>
        <w:t>马里</w:t>
      </w:r>
      <w:r>
        <w:rPr>
          <w:rFonts w:hint="eastAsia"/>
          <w:szCs w:val="24"/>
          <w:lang w:val="zh-CN" w:eastAsia="zh-CN"/>
        </w:rPr>
        <w:t>规定，</w:t>
      </w:r>
      <w:r w:rsidRPr="00C47FE5">
        <w:rPr>
          <w:szCs w:val="24"/>
          <w:lang w:val="zh-CN" w:eastAsia="zh-CN"/>
        </w:rPr>
        <w:t>提供互联网接入</w:t>
      </w:r>
      <w:r>
        <w:rPr>
          <w:rFonts w:hint="eastAsia"/>
          <w:szCs w:val="24"/>
          <w:lang w:val="zh-CN" w:eastAsia="zh-CN"/>
        </w:rPr>
        <w:t>必</w:t>
      </w:r>
      <w:r w:rsidRPr="00C47FE5">
        <w:rPr>
          <w:szCs w:val="24"/>
          <w:lang w:val="zh-CN" w:eastAsia="zh-CN"/>
        </w:rPr>
        <w:t>须获得一家运营商而非</w:t>
      </w:r>
      <w:r w:rsidRPr="00C47FE5">
        <w:rPr>
          <w:b/>
          <w:szCs w:val="24"/>
          <w:lang w:eastAsia="zh-CN"/>
        </w:rPr>
        <w:t>CRT</w:t>
      </w:r>
      <w:r>
        <w:rPr>
          <w:rFonts w:hint="eastAsia"/>
          <w:b/>
          <w:szCs w:val="24"/>
          <w:lang w:eastAsia="zh-CN"/>
        </w:rPr>
        <w:t>（电信管理委员会）</w:t>
      </w:r>
      <w:r w:rsidRPr="00C47FE5">
        <w:rPr>
          <w:szCs w:val="24"/>
          <w:lang w:val="zh-CN" w:eastAsia="zh-CN"/>
        </w:rPr>
        <w:t>的批准。除国</w:t>
      </w:r>
      <w:r>
        <w:rPr>
          <w:rFonts w:hint="eastAsia"/>
          <w:szCs w:val="24"/>
          <w:lang w:val="zh-CN" w:eastAsia="zh-CN"/>
        </w:rPr>
        <w:t>家所有的老牌运营商</w:t>
      </w:r>
      <w:r w:rsidRPr="00C47FE5">
        <w:rPr>
          <w:szCs w:val="24"/>
          <w:lang w:val="zh-CN" w:eastAsia="zh-CN"/>
        </w:rPr>
        <w:t>和</w:t>
      </w:r>
      <w:r>
        <w:rPr>
          <w:rFonts w:hint="eastAsia"/>
          <w:szCs w:val="24"/>
          <w:lang w:val="zh-CN" w:eastAsia="zh-CN"/>
        </w:rPr>
        <w:t>另一家获得牌照（</w:t>
      </w:r>
      <w:r w:rsidRPr="00C47FE5">
        <w:rPr>
          <w:szCs w:val="24"/>
          <w:lang w:val="zh-CN" w:eastAsia="zh-CN"/>
        </w:rPr>
        <w:t>私营）</w:t>
      </w:r>
      <w:r>
        <w:rPr>
          <w:rFonts w:hint="eastAsia"/>
          <w:szCs w:val="24"/>
          <w:lang w:val="zh-CN" w:eastAsia="zh-CN"/>
        </w:rPr>
        <w:t>的</w:t>
      </w:r>
      <w:r w:rsidRPr="00C47FE5">
        <w:rPr>
          <w:szCs w:val="24"/>
          <w:lang w:val="zh-CN" w:eastAsia="zh-CN"/>
        </w:rPr>
        <w:t>运营商</w:t>
      </w:r>
      <w:r>
        <w:rPr>
          <w:rFonts w:hint="eastAsia"/>
          <w:szCs w:val="24"/>
          <w:lang w:val="zh-CN" w:eastAsia="zh-CN"/>
        </w:rPr>
        <w:t>之</w:t>
      </w:r>
      <w:r w:rsidRPr="00C47FE5">
        <w:rPr>
          <w:szCs w:val="24"/>
          <w:lang w:val="zh-CN" w:eastAsia="zh-CN"/>
        </w:rPr>
        <w:t>外</w:t>
      </w:r>
      <w:r>
        <w:rPr>
          <w:rFonts w:hint="eastAsia"/>
          <w:szCs w:val="24"/>
          <w:lang w:val="zh-CN" w:eastAsia="zh-CN"/>
        </w:rPr>
        <w:t>，</w:t>
      </w:r>
      <w:r w:rsidRPr="00C47FE5">
        <w:rPr>
          <w:szCs w:val="24"/>
          <w:lang w:val="zh-CN" w:eastAsia="zh-CN"/>
        </w:rPr>
        <w:t>任何</w:t>
      </w:r>
      <w:r>
        <w:rPr>
          <w:rFonts w:hint="eastAsia"/>
          <w:szCs w:val="24"/>
          <w:lang w:val="zh-CN" w:eastAsia="zh-CN"/>
        </w:rPr>
        <w:t>其它</w:t>
      </w:r>
      <w:r w:rsidRPr="00C47FE5">
        <w:rPr>
          <w:szCs w:val="24"/>
          <w:lang w:val="zh-CN" w:eastAsia="zh-CN"/>
        </w:rPr>
        <w:t>实体</w:t>
      </w:r>
      <w:r>
        <w:rPr>
          <w:rFonts w:hint="eastAsia"/>
          <w:szCs w:val="24"/>
          <w:lang w:val="zh-CN" w:eastAsia="zh-CN"/>
        </w:rPr>
        <w:t>均</w:t>
      </w:r>
      <w:r w:rsidRPr="00C47FE5">
        <w:rPr>
          <w:szCs w:val="24"/>
          <w:lang w:val="zh-CN" w:eastAsia="zh-CN"/>
        </w:rPr>
        <w:t>不得提供</w:t>
      </w:r>
      <w:r w:rsidRPr="00C47FE5">
        <w:rPr>
          <w:szCs w:val="24"/>
          <w:lang w:val="zh-CN" w:eastAsia="zh-CN"/>
        </w:rPr>
        <w:t>VoIP</w:t>
      </w:r>
      <w:r w:rsidRPr="00C47FE5">
        <w:rPr>
          <w:szCs w:val="24"/>
          <w:lang w:val="zh-CN" w:eastAsia="zh-CN"/>
        </w:rPr>
        <w:t>。</w:t>
      </w:r>
      <w:r w:rsidRPr="001F53F6">
        <w:rPr>
          <w:szCs w:val="24"/>
          <w:vertAlign w:val="superscript"/>
        </w:rPr>
        <w:footnoteReference w:id="57"/>
      </w:r>
    </w:p>
    <w:p w:rsidR="001249F3" w:rsidRDefault="001249F3" w:rsidP="001249F3">
      <w:pPr>
        <w:tabs>
          <w:tab w:val="left" w:pos="851"/>
        </w:tabs>
        <w:overflowPunct/>
        <w:autoSpaceDE/>
        <w:autoSpaceDN/>
        <w:adjustRightInd/>
        <w:ind w:firstLineChars="200" w:firstLine="442"/>
        <w:textAlignment w:val="auto"/>
        <w:rPr>
          <w:lang w:eastAsia="zh-CN"/>
        </w:rPr>
      </w:pPr>
      <w:r w:rsidRPr="00C47FE5">
        <w:rPr>
          <w:b/>
          <w:szCs w:val="24"/>
          <w:lang w:val="zh-CN" w:eastAsia="zh-CN"/>
        </w:rPr>
        <w:t>印度</w:t>
      </w:r>
      <w:r>
        <w:rPr>
          <w:rFonts w:hint="eastAsia"/>
          <w:szCs w:val="24"/>
          <w:lang w:val="zh-CN" w:eastAsia="zh-CN"/>
        </w:rPr>
        <w:t>境内</w:t>
      </w:r>
      <w:r w:rsidRPr="00C47FE5">
        <w:rPr>
          <w:szCs w:val="24"/>
          <w:lang w:val="zh-CN" w:eastAsia="zh-CN"/>
        </w:rPr>
        <w:t>的</w:t>
      </w:r>
      <w:r w:rsidRPr="00C47FE5">
        <w:rPr>
          <w:szCs w:val="24"/>
          <w:lang w:val="zh-CN" w:eastAsia="zh-CN"/>
        </w:rPr>
        <w:t>VoIP</w:t>
      </w:r>
      <w:r w:rsidRPr="00C47FE5">
        <w:rPr>
          <w:szCs w:val="24"/>
          <w:lang w:val="zh-CN" w:eastAsia="zh-CN"/>
        </w:rPr>
        <w:t>呼叫</w:t>
      </w:r>
      <w:r>
        <w:rPr>
          <w:rFonts w:hint="eastAsia"/>
          <w:szCs w:val="24"/>
          <w:lang w:val="zh-CN" w:eastAsia="zh-CN"/>
        </w:rPr>
        <w:t>限于</w:t>
      </w:r>
      <w:r w:rsidRPr="00C47FE5">
        <w:rPr>
          <w:szCs w:val="24"/>
          <w:lang w:val="zh-CN" w:eastAsia="zh-CN"/>
        </w:rPr>
        <w:t>IP</w:t>
      </w:r>
      <w:r w:rsidRPr="00C47FE5">
        <w:rPr>
          <w:szCs w:val="24"/>
          <w:lang w:val="zh-CN" w:eastAsia="zh-CN"/>
        </w:rPr>
        <w:t>设备</w:t>
      </w:r>
      <w:r>
        <w:rPr>
          <w:rFonts w:hint="eastAsia"/>
          <w:szCs w:val="24"/>
          <w:lang w:val="zh-CN" w:eastAsia="zh-CN"/>
        </w:rPr>
        <w:t>之间，用户不得使用</w:t>
      </w:r>
      <w:r w:rsidRPr="00C47FE5">
        <w:rPr>
          <w:szCs w:val="24"/>
          <w:lang w:val="zh-CN" w:eastAsia="zh-CN"/>
        </w:rPr>
        <w:t>PC</w:t>
      </w:r>
      <w:r w:rsidRPr="00C47FE5">
        <w:rPr>
          <w:szCs w:val="24"/>
          <w:lang w:val="zh-CN" w:eastAsia="zh-CN"/>
        </w:rPr>
        <w:t>或</w:t>
      </w:r>
      <w:r w:rsidRPr="00C47FE5">
        <w:rPr>
          <w:szCs w:val="24"/>
          <w:lang w:val="zh-CN" w:eastAsia="zh-CN"/>
        </w:rPr>
        <w:t>VoIP</w:t>
      </w:r>
      <w:r w:rsidRPr="00C47FE5">
        <w:rPr>
          <w:szCs w:val="24"/>
          <w:lang w:val="zh-CN" w:eastAsia="zh-CN"/>
        </w:rPr>
        <w:t>手机呼叫</w:t>
      </w:r>
      <w:r>
        <w:rPr>
          <w:rFonts w:hint="eastAsia"/>
          <w:szCs w:val="24"/>
          <w:lang w:val="zh-CN" w:eastAsia="zh-CN"/>
        </w:rPr>
        <w:t>座机</w:t>
      </w:r>
      <w:r w:rsidRPr="00C47FE5">
        <w:rPr>
          <w:szCs w:val="24"/>
          <w:lang w:val="zh-CN" w:eastAsia="zh-CN"/>
        </w:rPr>
        <w:t>。</w:t>
      </w:r>
      <w:r w:rsidRPr="001F53F6">
        <w:rPr>
          <w:szCs w:val="24"/>
          <w:vertAlign w:val="superscript"/>
        </w:rPr>
        <w:footnoteReference w:id="58"/>
      </w:r>
    </w:p>
    <w:p w:rsidR="001249F3" w:rsidRPr="00C47FE5" w:rsidRDefault="001249F3" w:rsidP="001249F3">
      <w:pPr>
        <w:tabs>
          <w:tab w:val="left" w:pos="851"/>
        </w:tabs>
        <w:ind w:firstLineChars="200" w:firstLine="442"/>
        <w:rPr>
          <w:szCs w:val="24"/>
          <w:lang w:eastAsia="zh-CN"/>
        </w:rPr>
      </w:pPr>
      <w:r w:rsidRPr="00C47FE5">
        <w:rPr>
          <w:b/>
          <w:szCs w:val="24"/>
          <w:lang w:val="zh-CN" w:eastAsia="zh-CN"/>
        </w:rPr>
        <w:t>英国的</w:t>
      </w:r>
      <w:r>
        <w:rPr>
          <w:rFonts w:hint="eastAsia"/>
          <w:b/>
          <w:szCs w:val="24"/>
          <w:lang w:val="zh-CN" w:eastAsia="zh-CN"/>
        </w:rPr>
        <w:t>通信管理局（</w:t>
      </w:r>
      <w:r w:rsidRPr="00C47FE5">
        <w:rPr>
          <w:b/>
          <w:szCs w:val="24"/>
          <w:lang w:val="zh-CN" w:eastAsia="zh-CN"/>
        </w:rPr>
        <w:t>Ofcom</w:t>
      </w:r>
      <w:r>
        <w:rPr>
          <w:rFonts w:hint="eastAsia"/>
          <w:b/>
          <w:szCs w:val="24"/>
          <w:lang w:val="zh-CN" w:eastAsia="zh-CN"/>
        </w:rPr>
        <w:t>）</w:t>
      </w:r>
      <w:r w:rsidRPr="00C47FE5">
        <w:rPr>
          <w:szCs w:val="24"/>
          <w:lang w:val="zh-CN" w:eastAsia="zh-CN"/>
        </w:rPr>
        <w:t>针对网</w:t>
      </w:r>
      <w:r>
        <w:rPr>
          <w:rFonts w:hint="eastAsia"/>
          <w:szCs w:val="24"/>
          <w:lang w:val="zh-CN" w:eastAsia="zh-CN"/>
        </w:rPr>
        <w:t>际</w:t>
      </w:r>
      <w:r w:rsidRPr="00C47FE5">
        <w:rPr>
          <w:szCs w:val="24"/>
          <w:lang w:val="zh-CN" w:eastAsia="zh-CN"/>
        </w:rPr>
        <w:t>协议话音（</w:t>
      </w:r>
      <w:r w:rsidRPr="00C47FE5">
        <w:rPr>
          <w:szCs w:val="24"/>
          <w:lang w:val="zh-CN" w:eastAsia="zh-CN"/>
        </w:rPr>
        <w:t>VoIP</w:t>
      </w:r>
      <w:r w:rsidRPr="00C47FE5">
        <w:rPr>
          <w:szCs w:val="24"/>
          <w:lang w:val="zh-CN" w:eastAsia="zh-CN"/>
        </w:rPr>
        <w:t>）服务提供商通过了一项</w:t>
      </w:r>
      <w:r>
        <w:rPr>
          <w:rFonts w:hint="eastAsia"/>
          <w:szCs w:val="24"/>
          <w:lang w:val="zh-CN" w:eastAsia="zh-CN"/>
        </w:rPr>
        <w:t>行为守则</w:t>
      </w:r>
      <w:r w:rsidRPr="00C47FE5">
        <w:rPr>
          <w:szCs w:val="24"/>
          <w:lang w:val="zh-CN" w:eastAsia="zh-CN"/>
        </w:rPr>
        <w:t>，</w:t>
      </w:r>
      <w:r>
        <w:rPr>
          <w:rFonts w:hint="eastAsia"/>
          <w:szCs w:val="24"/>
          <w:lang w:val="zh-CN" w:eastAsia="zh-CN"/>
        </w:rPr>
        <w:t>此守则旨在将用户</w:t>
      </w:r>
      <w:r w:rsidRPr="00C47FE5">
        <w:rPr>
          <w:szCs w:val="24"/>
          <w:lang w:val="zh-CN" w:eastAsia="zh-CN"/>
        </w:rPr>
        <w:t>所使用的服务产品及任何潜在限制</w:t>
      </w:r>
      <w:r>
        <w:rPr>
          <w:szCs w:val="24"/>
          <w:lang w:val="zh-CN" w:eastAsia="zh-CN"/>
        </w:rPr>
        <w:t>通知</w:t>
      </w:r>
      <w:r>
        <w:rPr>
          <w:rFonts w:hint="eastAsia"/>
          <w:szCs w:val="24"/>
          <w:lang w:val="zh-CN" w:eastAsia="zh-CN"/>
        </w:rPr>
        <w:t>用户</w:t>
      </w:r>
      <w:r w:rsidRPr="00C47FE5">
        <w:rPr>
          <w:szCs w:val="24"/>
          <w:lang w:val="zh-CN" w:eastAsia="zh-CN"/>
        </w:rPr>
        <w:t>，而非</w:t>
      </w:r>
      <w:r>
        <w:rPr>
          <w:rFonts w:hint="eastAsia"/>
          <w:szCs w:val="24"/>
          <w:lang w:val="zh-CN" w:eastAsia="zh-CN"/>
        </w:rPr>
        <w:t>对</w:t>
      </w:r>
      <w:r w:rsidRPr="00C47FE5">
        <w:rPr>
          <w:szCs w:val="24"/>
          <w:lang w:val="zh-CN" w:eastAsia="zh-CN"/>
        </w:rPr>
        <w:t>服务</w:t>
      </w:r>
      <w:r>
        <w:rPr>
          <w:rFonts w:hint="eastAsia"/>
          <w:szCs w:val="24"/>
          <w:lang w:val="zh-CN" w:eastAsia="zh-CN"/>
        </w:rPr>
        <w:t>进行</w:t>
      </w:r>
      <w:r w:rsidRPr="00C47FE5">
        <w:rPr>
          <w:szCs w:val="24"/>
          <w:lang w:val="zh-CN" w:eastAsia="zh-CN"/>
        </w:rPr>
        <w:t>监管或</w:t>
      </w:r>
      <w:r>
        <w:rPr>
          <w:rFonts w:hint="eastAsia"/>
          <w:szCs w:val="24"/>
          <w:lang w:val="zh-CN" w:eastAsia="zh-CN"/>
        </w:rPr>
        <w:t>对</w:t>
      </w:r>
      <w:r w:rsidRPr="00C47FE5">
        <w:rPr>
          <w:szCs w:val="24"/>
          <w:lang w:val="zh-CN" w:eastAsia="zh-CN"/>
        </w:rPr>
        <w:t>功能</w:t>
      </w:r>
      <w:r>
        <w:rPr>
          <w:rFonts w:hint="eastAsia"/>
          <w:szCs w:val="24"/>
          <w:lang w:val="zh-CN" w:eastAsia="zh-CN"/>
        </w:rPr>
        <w:t>做出</w:t>
      </w:r>
      <w:r w:rsidRPr="00C47FE5">
        <w:rPr>
          <w:szCs w:val="24"/>
          <w:lang w:val="zh-CN" w:eastAsia="zh-CN"/>
        </w:rPr>
        <w:t>硬性规定。</w:t>
      </w:r>
      <w:r w:rsidRPr="00C47FE5">
        <w:rPr>
          <w:szCs w:val="24"/>
          <w:lang w:val="zh-CN" w:eastAsia="zh-CN"/>
        </w:rPr>
        <w:t>Ofcom</w:t>
      </w:r>
      <w:r>
        <w:rPr>
          <w:rFonts w:hint="eastAsia"/>
          <w:szCs w:val="24"/>
          <w:lang w:val="zh-CN" w:eastAsia="zh-CN"/>
        </w:rPr>
        <w:t>目前</w:t>
      </w:r>
      <w:r w:rsidRPr="00C47FE5">
        <w:rPr>
          <w:szCs w:val="24"/>
          <w:lang w:val="zh-CN" w:eastAsia="zh-CN"/>
        </w:rPr>
        <w:t>正</w:t>
      </w:r>
      <w:r>
        <w:rPr>
          <w:rFonts w:hint="eastAsia"/>
          <w:szCs w:val="24"/>
          <w:lang w:val="zh-CN" w:eastAsia="zh-CN"/>
        </w:rPr>
        <w:t>在计划做</w:t>
      </w:r>
      <w:r w:rsidRPr="00C47FE5">
        <w:rPr>
          <w:szCs w:val="24"/>
          <w:lang w:val="zh-CN" w:eastAsia="zh-CN"/>
        </w:rPr>
        <w:t>进一步</w:t>
      </w:r>
      <w:r>
        <w:rPr>
          <w:rFonts w:hint="eastAsia"/>
          <w:szCs w:val="24"/>
          <w:lang w:val="zh-CN" w:eastAsia="zh-CN"/>
        </w:rPr>
        <w:t>协</w:t>
      </w:r>
      <w:r w:rsidRPr="00C47FE5">
        <w:rPr>
          <w:szCs w:val="24"/>
          <w:lang w:val="zh-CN" w:eastAsia="zh-CN"/>
        </w:rPr>
        <w:t>商，以研究是否需要针对紧急服务</w:t>
      </w:r>
      <w:r>
        <w:rPr>
          <w:rFonts w:hint="eastAsia"/>
          <w:szCs w:val="24"/>
          <w:lang w:val="zh-CN" w:eastAsia="zh-CN"/>
        </w:rPr>
        <w:t>做出</w:t>
      </w:r>
      <w:r w:rsidRPr="00C47FE5">
        <w:rPr>
          <w:szCs w:val="24"/>
          <w:lang w:val="zh-CN" w:eastAsia="zh-CN"/>
        </w:rPr>
        <w:t>强制性的接入</w:t>
      </w:r>
      <w:proofErr w:type="gramStart"/>
      <w:r>
        <w:rPr>
          <w:rFonts w:hint="eastAsia"/>
          <w:szCs w:val="24"/>
          <w:lang w:val="zh-CN" w:eastAsia="zh-CN"/>
        </w:rPr>
        <w:t>规</w:t>
      </w:r>
      <w:proofErr w:type="gramEnd"/>
      <w:r w:rsidR="00F67F3D">
        <w:rPr>
          <w:szCs w:val="24"/>
          <w:lang w:val="en-US" w:eastAsia="zh-CN"/>
        </w:rPr>
        <w:br/>
      </w:r>
      <w:r>
        <w:rPr>
          <w:rFonts w:hint="eastAsia"/>
          <w:szCs w:val="24"/>
          <w:lang w:val="zh-CN" w:eastAsia="zh-CN"/>
        </w:rPr>
        <w:t>定</w:t>
      </w:r>
      <w:r w:rsidRPr="00C47FE5">
        <w:rPr>
          <w:szCs w:val="24"/>
          <w:lang w:val="zh-CN" w:eastAsia="zh-CN"/>
        </w:rPr>
        <w:t>。</w:t>
      </w:r>
      <w:r w:rsidRPr="001F53F6">
        <w:rPr>
          <w:szCs w:val="24"/>
          <w:vertAlign w:val="superscript"/>
        </w:rPr>
        <w:footnoteReference w:id="59"/>
      </w:r>
    </w:p>
    <w:p w:rsidR="001249F3" w:rsidRPr="00C47FE5" w:rsidRDefault="001249F3" w:rsidP="001249F3">
      <w:pPr>
        <w:tabs>
          <w:tab w:val="left" w:pos="851"/>
        </w:tabs>
        <w:ind w:firstLineChars="200" w:firstLine="442"/>
        <w:rPr>
          <w:szCs w:val="24"/>
          <w:lang w:eastAsia="zh-CN"/>
        </w:rPr>
      </w:pPr>
      <w:r w:rsidRPr="00C47FE5">
        <w:rPr>
          <w:b/>
          <w:szCs w:val="24"/>
          <w:lang w:val="zh-CN" w:eastAsia="zh-CN"/>
        </w:rPr>
        <w:t>Ofcom</w:t>
      </w:r>
      <w:r>
        <w:rPr>
          <w:rFonts w:hint="eastAsia"/>
          <w:szCs w:val="24"/>
          <w:lang w:val="zh-CN" w:eastAsia="zh-CN"/>
        </w:rPr>
        <w:t>于</w:t>
      </w:r>
      <w:r w:rsidRPr="00C47FE5">
        <w:rPr>
          <w:szCs w:val="24"/>
          <w:lang w:val="zh-CN" w:eastAsia="zh-CN"/>
        </w:rPr>
        <w:t>2007</w:t>
      </w:r>
      <w:r w:rsidRPr="00C47FE5">
        <w:rPr>
          <w:szCs w:val="24"/>
          <w:lang w:val="zh-CN" w:eastAsia="zh-CN"/>
        </w:rPr>
        <w:t>年</w:t>
      </w:r>
      <w:r w:rsidRPr="00C47FE5">
        <w:rPr>
          <w:szCs w:val="24"/>
          <w:lang w:val="zh-CN" w:eastAsia="zh-CN"/>
        </w:rPr>
        <w:t>3</w:t>
      </w:r>
      <w:r w:rsidRPr="00C47FE5">
        <w:rPr>
          <w:szCs w:val="24"/>
          <w:lang w:val="zh-CN" w:eastAsia="zh-CN"/>
        </w:rPr>
        <w:t>月公布的守则要求</w:t>
      </w:r>
      <w:r w:rsidRPr="00C47FE5">
        <w:rPr>
          <w:szCs w:val="24"/>
          <w:lang w:val="zh-CN" w:eastAsia="zh-CN"/>
        </w:rPr>
        <w:t>VoIP</w:t>
      </w:r>
      <w:r w:rsidRPr="00C47FE5">
        <w:rPr>
          <w:szCs w:val="24"/>
          <w:lang w:val="zh-CN" w:eastAsia="zh-CN"/>
        </w:rPr>
        <w:t>服务提供商明确其服务是否包括紧急服务接入</w:t>
      </w:r>
      <w:r>
        <w:rPr>
          <w:rFonts w:hint="eastAsia"/>
          <w:szCs w:val="24"/>
          <w:lang w:val="zh-CN" w:eastAsia="zh-CN"/>
        </w:rPr>
        <w:t>、紧急服务对</w:t>
      </w:r>
      <w:r w:rsidRPr="00C47FE5">
        <w:rPr>
          <w:szCs w:val="24"/>
          <w:lang w:val="zh-CN" w:eastAsia="zh-CN"/>
        </w:rPr>
        <w:t>用户家中供电</w:t>
      </w:r>
      <w:r>
        <w:rPr>
          <w:rFonts w:hint="eastAsia"/>
          <w:szCs w:val="24"/>
          <w:lang w:val="zh-CN" w:eastAsia="zh-CN"/>
        </w:rPr>
        <w:t>系统的依赖程度；</w:t>
      </w:r>
      <w:r w:rsidRPr="00C47FE5">
        <w:rPr>
          <w:szCs w:val="24"/>
          <w:lang w:val="zh-CN" w:eastAsia="zh-CN"/>
        </w:rPr>
        <w:t>是否提供号码</w:t>
      </w:r>
      <w:proofErr w:type="gramStart"/>
      <w:r w:rsidRPr="00C47FE5">
        <w:rPr>
          <w:szCs w:val="24"/>
          <w:lang w:val="zh-CN" w:eastAsia="zh-CN"/>
        </w:rPr>
        <w:t>簿</w:t>
      </w:r>
      <w:proofErr w:type="gramEnd"/>
      <w:r w:rsidRPr="00C47FE5">
        <w:rPr>
          <w:szCs w:val="24"/>
          <w:lang w:val="zh-CN" w:eastAsia="zh-CN"/>
        </w:rPr>
        <w:t>帮助、号码</w:t>
      </w:r>
      <w:proofErr w:type="gramStart"/>
      <w:r w:rsidRPr="00C47FE5">
        <w:rPr>
          <w:szCs w:val="24"/>
          <w:lang w:val="zh-CN" w:eastAsia="zh-CN"/>
        </w:rPr>
        <w:t>簿</w:t>
      </w:r>
      <w:proofErr w:type="gramEnd"/>
      <w:r w:rsidRPr="00C47FE5">
        <w:rPr>
          <w:szCs w:val="24"/>
          <w:lang w:val="zh-CN" w:eastAsia="zh-CN"/>
        </w:rPr>
        <w:t>列表、对运营商的接入或呼叫</w:t>
      </w:r>
      <w:r>
        <w:rPr>
          <w:rFonts w:hint="eastAsia"/>
          <w:szCs w:val="24"/>
          <w:lang w:val="zh-CN" w:eastAsia="zh-CN"/>
        </w:rPr>
        <w:t>明细，</w:t>
      </w:r>
      <w:r w:rsidRPr="00C47FE5">
        <w:rPr>
          <w:szCs w:val="24"/>
          <w:lang w:val="zh-CN" w:eastAsia="zh-CN"/>
        </w:rPr>
        <w:t>以及消费者在</w:t>
      </w:r>
      <w:r>
        <w:rPr>
          <w:rFonts w:hint="eastAsia"/>
          <w:szCs w:val="24"/>
          <w:lang w:val="zh-CN" w:eastAsia="zh-CN"/>
        </w:rPr>
        <w:t>变更</w:t>
      </w:r>
      <w:r w:rsidRPr="00C47FE5">
        <w:rPr>
          <w:szCs w:val="24"/>
          <w:lang w:val="zh-CN" w:eastAsia="zh-CN"/>
        </w:rPr>
        <w:t>服务</w:t>
      </w:r>
      <w:r>
        <w:rPr>
          <w:rFonts w:hint="eastAsia"/>
          <w:szCs w:val="24"/>
          <w:lang w:val="zh-CN" w:eastAsia="zh-CN"/>
        </w:rPr>
        <w:t>提</w:t>
      </w:r>
      <w:r w:rsidRPr="00C47FE5">
        <w:rPr>
          <w:szCs w:val="24"/>
          <w:lang w:val="zh-CN" w:eastAsia="zh-CN"/>
        </w:rPr>
        <w:t>供商时是否</w:t>
      </w:r>
      <w:r>
        <w:rPr>
          <w:rFonts w:hint="eastAsia"/>
          <w:szCs w:val="24"/>
          <w:lang w:val="zh-CN" w:eastAsia="zh-CN"/>
        </w:rPr>
        <w:t>可</w:t>
      </w:r>
      <w:r w:rsidRPr="00C47FE5">
        <w:rPr>
          <w:szCs w:val="24"/>
          <w:lang w:val="zh-CN" w:eastAsia="zh-CN"/>
        </w:rPr>
        <w:t>保留</w:t>
      </w:r>
      <w:r>
        <w:rPr>
          <w:rFonts w:hint="eastAsia"/>
          <w:szCs w:val="24"/>
          <w:lang w:val="zh-CN" w:eastAsia="zh-CN"/>
        </w:rPr>
        <w:t>原有</w:t>
      </w:r>
      <w:r w:rsidRPr="00C47FE5">
        <w:rPr>
          <w:szCs w:val="24"/>
          <w:lang w:val="zh-CN" w:eastAsia="zh-CN"/>
        </w:rPr>
        <w:t>号码。</w:t>
      </w:r>
      <w:r w:rsidRPr="001F53F6">
        <w:rPr>
          <w:szCs w:val="24"/>
          <w:vertAlign w:val="superscript"/>
        </w:rPr>
        <w:footnoteReference w:id="60"/>
      </w:r>
    </w:p>
    <w:p w:rsidR="001249F3" w:rsidRPr="00C47FE5" w:rsidRDefault="001249F3" w:rsidP="001249F3">
      <w:pPr>
        <w:tabs>
          <w:tab w:val="left" w:pos="851"/>
        </w:tabs>
        <w:ind w:firstLineChars="200" w:firstLine="440"/>
        <w:rPr>
          <w:szCs w:val="24"/>
          <w:lang w:eastAsia="zh-CN"/>
        </w:rPr>
      </w:pPr>
      <w:r w:rsidRPr="00C47FE5">
        <w:rPr>
          <w:szCs w:val="24"/>
          <w:lang w:val="zh-CN" w:eastAsia="zh-CN"/>
        </w:rPr>
        <w:t>此外，</w:t>
      </w:r>
      <w:proofErr w:type="gramStart"/>
      <w:r>
        <w:rPr>
          <w:rFonts w:hint="eastAsia"/>
          <w:szCs w:val="24"/>
          <w:lang w:val="zh-CN" w:eastAsia="zh-CN"/>
        </w:rPr>
        <w:t>若</w:t>
      </w:r>
      <w:r w:rsidRPr="00C47FE5">
        <w:rPr>
          <w:szCs w:val="24"/>
          <w:lang w:val="zh-CN" w:eastAsia="zh-CN"/>
        </w:rPr>
        <w:t>服务</w:t>
      </w:r>
      <w:proofErr w:type="gramEnd"/>
      <w:r w:rsidRPr="00C47FE5">
        <w:rPr>
          <w:szCs w:val="24"/>
          <w:lang w:val="zh-CN" w:eastAsia="zh-CN"/>
        </w:rPr>
        <w:t>不</w:t>
      </w:r>
      <w:r>
        <w:rPr>
          <w:rFonts w:hint="eastAsia"/>
          <w:szCs w:val="24"/>
          <w:lang w:val="zh-CN" w:eastAsia="zh-CN"/>
        </w:rPr>
        <w:t>含</w:t>
      </w:r>
      <w:r w:rsidRPr="00C47FE5">
        <w:rPr>
          <w:szCs w:val="24"/>
          <w:lang w:val="zh-CN" w:eastAsia="zh-CN"/>
        </w:rPr>
        <w:t>紧急服务或</w:t>
      </w:r>
      <w:r>
        <w:rPr>
          <w:rFonts w:hint="eastAsia"/>
          <w:szCs w:val="24"/>
          <w:lang w:val="zh-CN" w:eastAsia="zh-CN"/>
        </w:rPr>
        <w:t>须借助</w:t>
      </w:r>
      <w:r w:rsidRPr="00C47FE5">
        <w:rPr>
          <w:szCs w:val="24"/>
          <w:lang w:val="zh-CN" w:eastAsia="zh-CN"/>
        </w:rPr>
        <w:t>外部供电，</w:t>
      </w:r>
      <w:r>
        <w:rPr>
          <w:rFonts w:hint="eastAsia"/>
          <w:szCs w:val="24"/>
          <w:lang w:val="zh-CN" w:eastAsia="zh-CN"/>
        </w:rPr>
        <w:t>则</w:t>
      </w:r>
      <w:r w:rsidRPr="00C47FE5">
        <w:rPr>
          <w:szCs w:val="24"/>
          <w:lang w:val="zh-CN" w:eastAsia="zh-CN"/>
        </w:rPr>
        <w:t>VoIP</w:t>
      </w:r>
      <w:r w:rsidRPr="00C47FE5">
        <w:rPr>
          <w:szCs w:val="24"/>
          <w:lang w:val="zh-CN" w:eastAsia="zh-CN"/>
        </w:rPr>
        <w:t>服务提供商</w:t>
      </w:r>
      <w:r>
        <w:rPr>
          <w:rFonts w:hint="eastAsia"/>
          <w:szCs w:val="24"/>
          <w:lang w:val="zh-CN" w:eastAsia="zh-CN"/>
        </w:rPr>
        <w:t>亦</w:t>
      </w:r>
      <w:r w:rsidRPr="00C47FE5">
        <w:rPr>
          <w:szCs w:val="24"/>
          <w:lang w:val="zh-CN" w:eastAsia="zh-CN"/>
        </w:rPr>
        <w:t>须获得</w:t>
      </w:r>
      <w:r>
        <w:rPr>
          <w:rFonts w:hint="eastAsia"/>
          <w:szCs w:val="24"/>
          <w:lang w:val="zh-CN" w:eastAsia="zh-CN"/>
        </w:rPr>
        <w:t>用户对此“</w:t>
      </w:r>
      <w:r w:rsidRPr="00C47FE5">
        <w:rPr>
          <w:szCs w:val="24"/>
          <w:lang w:val="zh-CN" w:eastAsia="zh-CN"/>
        </w:rPr>
        <w:t>在</w:t>
      </w:r>
      <w:r>
        <w:rPr>
          <w:rFonts w:hint="eastAsia"/>
          <w:szCs w:val="24"/>
          <w:lang w:val="zh-CN" w:eastAsia="zh-CN"/>
        </w:rPr>
        <w:t>营业柜台</w:t>
      </w:r>
      <w:r w:rsidRPr="00C47FE5">
        <w:rPr>
          <w:szCs w:val="24"/>
          <w:lang w:val="zh-CN" w:eastAsia="zh-CN"/>
        </w:rPr>
        <w:t>的正面</w:t>
      </w:r>
      <w:r>
        <w:rPr>
          <w:rFonts w:hint="eastAsia"/>
          <w:szCs w:val="24"/>
          <w:lang w:val="zh-CN" w:eastAsia="zh-CN"/>
        </w:rPr>
        <w:t>确认”，</w:t>
      </w:r>
      <w:r w:rsidRPr="00C47FE5">
        <w:rPr>
          <w:szCs w:val="24"/>
          <w:lang w:val="zh-CN" w:eastAsia="zh-CN"/>
        </w:rPr>
        <w:t>在设备上或通过计算机屏幕上的信息对服务功能加以标注</w:t>
      </w:r>
      <w:r>
        <w:rPr>
          <w:rFonts w:hint="eastAsia"/>
          <w:szCs w:val="24"/>
          <w:lang w:val="zh-CN" w:eastAsia="zh-CN"/>
        </w:rPr>
        <w:t>，并</w:t>
      </w:r>
      <w:r w:rsidRPr="00C47FE5">
        <w:rPr>
          <w:szCs w:val="24"/>
          <w:lang w:val="zh-CN" w:eastAsia="zh-CN"/>
        </w:rPr>
        <w:t>在</w:t>
      </w:r>
      <w:r>
        <w:rPr>
          <w:rFonts w:hint="eastAsia"/>
          <w:szCs w:val="24"/>
          <w:lang w:val="zh-CN" w:eastAsia="zh-CN"/>
        </w:rPr>
        <w:t>用户</w:t>
      </w:r>
      <w:r w:rsidRPr="00C47FE5">
        <w:rPr>
          <w:szCs w:val="24"/>
          <w:lang w:val="zh-CN" w:eastAsia="zh-CN"/>
        </w:rPr>
        <w:t>每次试呼紧急服务时播放一条通知，以提醒呼叫者该服务无法使用。</w:t>
      </w:r>
      <w:r w:rsidRPr="001F53F6">
        <w:rPr>
          <w:szCs w:val="24"/>
          <w:vertAlign w:val="superscript"/>
        </w:rPr>
        <w:footnoteReference w:id="61"/>
      </w:r>
    </w:p>
    <w:p w:rsidR="001249F3" w:rsidRPr="001F53F6" w:rsidRDefault="001249F3" w:rsidP="001249F3">
      <w:pPr>
        <w:ind w:firstLineChars="200" w:firstLine="440"/>
        <w:rPr>
          <w:szCs w:val="24"/>
          <w:vertAlign w:val="superscript"/>
          <w:lang w:eastAsia="zh-CN"/>
        </w:rPr>
      </w:pPr>
      <w:r w:rsidRPr="00C47FE5">
        <w:rPr>
          <w:szCs w:val="24"/>
          <w:lang w:val="zh-CN" w:eastAsia="zh-CN"/>
        </w:rPr>
        <w:t>在</w:t>
      </w:r>
      <w:r w:rsidRPr="00C47FE5">
        <w:rPr>
          <w:szCs w:val="24"/>
          <w:lang w:val="zh-CN" w:eastAsia="zh-CN"/>
        </w:rPr>
        <w:t>1934</w:t>
      </w:r>
      <w:r w:rsidRPr="00C47FE5">
        <w:rPr>
          <w:szCs w:val="24"/>
          <w:lang w:val="zh-CN" w:eastAsia="zh-CN"/>
        </w:rPr>
        <w:t>年</w:t>
      </w:r>
      <w:r>
        <w:rPr>
          <w:rFonts w:hint="eastAsia"/>
          <w:szCs w:val="24"/>
          <w:lang w:val="zh-CN" w:eastAsia="zh-CN"/>
        </w:rPr>
        <w:t>《通信法》（</w:t>
      </w:r>
      <w:r w:rsidRPr="00C47FE5">
        <w:rPr>
          <w:szCs w:val="24"/>
          <w:lang w:val="zh-CN" w:eastAsia="zh-CN"/>
        </w:rPr>
        <w:t>修订</w:t>
      </w:r>
      <w:r>
        <w:rPr>
          <w:rFonts w:hint="eastAsia"/>
          <w:szCs w:val="24"/>
          <w:lang w:val="zh-CN" w:eastAsia="zh-CN"/>
        </w:rPr>
        <w:t>版）</w:t>
      </w:r>
      <w:r w:rsidRPr="00C47FE5">
        <w:rPr>
          <w:szCs w:val="24"/>
          <w:lang w:val="zh-CN" w:eastAsia="zh-CN"/>
        </w:rPr>
        <w:t>第</w:t>
      </w:r>
      <w:r w:rsidRPr="00C47FE5">
        <w:rPr>
          <w:szCs w:val="24"/>
          <w:lang w:val="zh-CN" w:eastAsia="zh-CN"/>
        </w:rPr>
        <w:t>230</w:t>
      </w:r>
      <w:r>
        <w:rPr>
          <w:rFonts w:hint="eastAsia"/>
          <w:szCs w:val="24"/>
          <w:lang w:val="zh-CN" w:eastAsia="zh-CN"/>
        </w:rPr>
        <w:t>条</w:t>
      </w:r>
      <w:r>
        <w:rPr>
          <w:rFonts w:hint="eastAsia"/>
          <w:szCs w:val="24"/>
          <w:lang w:val="zh-CN" w:eastAsia="zh-CN"/>
        </w:rPr>
        <w:t xml:space="preserve"> (</w:t>
      </w:r>
      <w:r w:rsidRPr="00C47FE5">
        <w:rPr>
          <w:szCs w:val="24"/>
          <w:lang w:val="zh-CN" w:eastAsia="zh-CN"/>
        </w:rPr>
        <w:t>b</w:t>
      </w:r>
      <w:r>
        <w:rPr>
          <w:rFonts w:hint="eastAsia"/>
          <w:szCs w:val="24"/>
          <w:lang w:val="zh-CN" w:eastAsia="zh-CN"/>
        </w:rPr>
        <w:t>)</w:t>
      </w:r>
      <w:r w:rsidRPr="00C47FE5">
        <w:rPr>
          <w:szCs w:val="24"/>
          <w:lang w:val="zh-CN" w:eastAsia="zh-CN"/>
        </w:rPr>
        <w:t>中</w:t>
      </w:r>
      <w:r w:rsidRPr="001F53F6">
        <w:rPr>
          <w:szCs w:val="24"/>
          <w:vertAlign w:val="superscript"/>
        </w:rPr>
        <w:footnoteReference w:id="62"/>
      </w:r>
      <w:r w:rsidRPr="00C47FE5">
        <w:rPr>
          <w:szCs w:val="24"/>
          <w:lang w:val="zh-CN" w:eastAsia="zh-CN"/>
        </w:rPr>
        <w:t>，</w:t>
      </w:r>
      <w:r w:rsidRPr="00C47FE5">
        <w:rPr>
          <w:b/>
          <w:szCs w:val="24"/>
          <w:lang w:val="zh-CN" w:eastAsia="zh-CN"/>
        </w:rPr>
        <w:t>美国</w:t>
      </w:r>
      <w:r w:rsidRPr="00C47FE5">
        <w:rPr>
          <w:szCs w:val="24"/>
          <w:lang w:val="zh-CN" w:eastAsia="zh-CN"/>
        </w:rPr>
        <w:t>国会通过了其国家互联网政策。具体</w:t>
      </w:r>
      <w:r>
        <w:rPr>
          <w:rFonts w:hint="eastAsia"/>
          <w:szCs w:val="24"/>
          <w:lang w:val="zh-CN" w:eastAsia="zh-CN"/>
        </w:rPr>
        <w:t>而言</w:t>
      </w:r>
      <w:r w:rsidRPr="00C47FE5">
        <w:rPr>
          <w:szCs w:val="24"/>
          <w:lang w:val="zh-CN" w:eastAsia="zh-CN"/>
        </w:rPr>
        <w:t>，国会指出</w:t>
      </w:r>
      <w:r>
        <w:rPr>
          <w:rFonts w:hint="eastAsia"/>
          <w:szCs w:val="24"/>
          <w:lang w:val="zh-CN" w:eastAsia="zh-CN"/>
        </w:rPr>
        <w:t>：</w:t>
      </w:r>
      <w:r w:rsidRPr="00C47FE5">
        <w:rPr>
          <w:szCs w:val="24"/>
          <w:lang w:val="zh-CN" w:eastAsia="zh-CN"/>
        </w:rPr>
        <w:t>美国的政策</w:t>
      </w:r>
      <w:r>
        <w:rPr>
          <w:rFonts w:hint="eastAsia"/>
          <w:szCs w:val="24"/>
          <w:lang w:val="zh-CN" w:eastAsia="zh-CN"/>
        </w:rPr>
        <w:t>旨在“</w:t>
      </w:r>
      <w:r w:rsidRPr="00C47FE5">
        <w:rPr>
          <w:szCs w:val="24"/>
          <w:lang w:val="zh-CN" w:eastAsia="zh-CN"/>
        </w:rPr>
        <w:t>保持目前互联网服务的自由市场活力和竞争力</w:t>
      </w:r>
      <w:r>
        <w:rPr>
          <w:rFonts w:hint="eastAsia"/>
          <w:szCs w:val="24"/>
          <w:lang w:val="zh-CN" w:eastAsia="zh-CN"/>
        </w:rPr>
        <w:t>”</w:t>
      </w:r>
      <w:r w:rsidRPr="00C47FE5">
        <w:rPr>
          <w:szCs w:val="24"/>
          <w:lang w:val="zh-CN" w:eastAsia="zh-CN"/>
        </w:rPr>
        <w:t>，</w:t>
      </w:r>
      <w:r>
        <w:rPr>
          <w:rFonts w:hint="eastAsia"/>
          <w:szCs w:val="24"/>
          <w:lang w:val="zh-CN" w:eastAsia="zh-CN"/>
        </w:rPr>
        <w:t>并</w:t>
      </w:r>
      <w:r w:rsidRPr="00C47FE5">
        <w:rPr>
          <w:szCs w:val="24"/>
          <w:lang w:val="zh-CN" w:eastAsia="zh-CN"/>
        </w:rPr>
        <w:t>促进其持续发展。</w:t>
      </w:r>
      <w:r w:rsidRPr="001F53F6">
        <w:rPr>
          <w:szCs w:val="24"/>
          <w:vertAlign w:val="superscript"/>
        </w:rPr>
        <w:footnoteReference w:id="63"/>
      </w:r>
      <w:r w:rsidR="00F67F3D">
        <w:rPr>
          <w:rFonts w:hint="eastAsia"/>
          <w:szCs w:val="24"/>
          <w:lang w:val="zh-CN" w:eastAsia="zh-CN"/>
        </w:rPr>
        <w:t xml:space="preserve"> </w:t>
      </w:r>
      <w:r w:rsidRPr="00C47FE5">
        <w:rPr>
          <w:szCs w:val="24"/>
          <w:lang w:val="zh-CN" w:eastAsia="zh-CN"/>
        </w:rPr>
        <w:t>在</w:t>
      </w:r>
      <w:r>
        <w:rPr>
          <w:rFonts w:hint="eastAsia"/>
          <w:szCs w:val="24"/>
          <w:lang w:val="zh-CN" w:eastAsia="zh-CN"/>
        </w:rPr>
        <w:t>此法律</w:t>
      </w:r>
      <w:r w:rsidRPr="00C47FE5">
        <w:rPr>
          <w:szCs w:val="24"/>
          <w:lang w:val="zh-CN" w:eastAsia="zh-CN"/>
        </w:rPr>
        <w:t>第</w:t>
      </w:r>
      <w:r w:rsidRPr="00C47FE5">
        <w:rPr>
          <w:szCs w:val="24"/>
          <w:lang w:val="zh-CN" w:eastAsia="zh-CN"/>
        </w:rPr>
        <w:t>706</w:t>
      </w:r>
      <w:r>
        <w:rPr>
          <w:rFonts w:hint="eastAsia"/>
          <w:szCs w:val="24"/>
          <w:lang w:val="zh-CN" w:eastAsia="zh-CN"/>
        </w:rPr>
        <w:t>条</w:t>
      </w:r>
      <w:r>
        <w:rPr>
          <w:rFonts w:hint="eastAsia"/>
          <w:szCs w:val="24"/>
          <w:lang w:val="zh-CN" w:eastAsia="zh-CN"/>
        </w:rPr>
        <w:t>(</w:t>
      </w:r>
      <w:r w:rsidRPr="00C47FE5">
        <w:rPr>
          <w:szCs w:val="24"/>
          <w:lang w:val="zh-CN" w:eastAsia="zh-CN"/>
        </w:rPr>
        <w:t>a</w:t>
      </w:r>
      <w:r>
        <w:rPr>
          <w:rFonts w:hint="eastAsia"/>
          <w:szCs w:val="24"/>
          <w:lang w:val="zh-CN" w:eastAsia="zh-CN"/>
        </w:rPr>
        <w:t>)</w:t>
      </w:r>
      <w:r w:rsidRPr="00C47FE5">
        <w:rPr>
          <w:szCs w:val="24"/>
          <w:lang w:val="zh-CN" w:eastAsia="zh-CN"/>
        </w:rPr>
        <w:t>中，国会授权</w:t>
      </w:r>
      <w:r w:rsidRPr="00C47FE5">
        <w:rPr>
          <w:b/>
          <w:szCs w:val="24"/>
          <w:lang w:val="zh-CN" w:eastAsia="zh-CN"/>
        </w:rPr>
        <w:t>联邦通信委员会</w:t>
      </w:r>
      <w:r w:rsidRPr="00C47FE5">
        <w:rPr>
          <w:szCs w:val="24"/>
          <w:lang w:val="zh-CN" w:eastAsia="zh-CN"/>
        </w:rPr>
        <w:t>（</w:t>
      </w:r>
      <w:r w:rsidRPr="00C47FE5">
        <w:rPr>
          <w:szCs w:val="24"/>
          <w:lang w:val="zh-CN" w:eastAsia="zh-CN"/>
        </w:rPr>
        <w:t>FCC</w:t>
      </w:r>
      <w:r w:rsidRPr="00C47FE5">
        <w:rPr>
          <w:szCs w:val="24"/>
          <w:lang w:val="zh-CN" w:eastAsia="zh-CN"/>
        </w:rPr>
        <w:t>）</w:t>
      </w:r>
      <w:r>
        <w:rPr>
          <w:rFonts w:hint="eastAsia"/>
          <w:szCs w:val="24"/>
          <w:lang w:val="zh-CN" w:eastAsia="zh-CN"/>
        </w:rPr>
        <w:t>“</w:t>
      </w:r>
      <w:r w:rsidRPr="00C47FE5">
        <w:rPr>
          <w:szCs w:val="24"/>
          <w:lang w:val="zh-CN" w:eastAsia="zh-CN"/>
        </w:rPr>
        <w:t>鼓励</w:t>
      </w:r>
      <w:r>
        <w:rPr>
          <w:rFonts w:hint="eastAsia"/>
          <w:szCs w:val="24"/>
          <w:lang w:val="zh-CN" w:eastAsia="zh-CN"/>
        </w:rPr>
        <w:t>在</w:t>
      </w:r>
      <w:r w:rsidRPr="00C47FE5">
        <w:rPr>
          <w:szCs w:val="24"/>
          <w:lang w:val="zh-CN" w:eastAsia="zh-CN"/>
        </w:rPr>
        <w:t>合理和及时的基础上为所有美国人部署先进的通信能力</w:t>
      </w:r>
      <w:r>
        <w:rPr>
          <w:rFonts w:hint="eastAsia"/>
          <w:szCs w:val="24"/>
          <w:lang w:val="zh-CN" w:eastAsia="zh-CN"/>
        </w:rPr>
        <w:t>”</w:t>
      </w:r>
      <w:r w:rsidRPr="00C47FE5">
        <w:rPr>
          <w:szCs w:val="24"/>
          <w:lang w:val="zh-CN" w:eastAsia="zh-CN"/>
        </w:rPr>
        <w:t>。</w:t>
      </w:r>
      <w:r w:rsidRPr="001F53F6">
        <w:rPr>
          <w:szCs w:val="24"/>
          <w:vertAlign w:val="superscript"/>
        </w:rPr>
        <w:footnoteReference w:id="64"/>
      </w:r>
    </w:p>
    <w:p w:rsidR="00F37AC4" w:rsidRDefault="00F37AC4">
      <w:pPr>
        <w:tabs>
          <w:tab w:val="clear" w:pos="794"/>
          <w:tab w:val="clear" w:pos="1191"/>
          <w:tab w:val="clear" w:pos="1588"/>
          <w:tab w:val="clear" w:pos="1985"/>
        </w:tabs>
        <w:overflowPunct/>
        <w:autoSpaceDE/>
        <w:autoSpaceDN/>
        <w:adjustRightInd/>
        <w:spacing w:before="0"/>
        <w:ind w:firstLine="0"/>
        <w:jc w:val="left"/>
        <w:textAlignment w:val="auto"/>
        <w:rPr>
          <w:szCs w:val="24"/>
          <w:lang w:val="zh-CN" w:eastAsia="zh-CN"/>
        </w:rPr>
      </w:pPr>
      <w:r>
        <w:rPr>
          <w:szCs w:val="24"/>
          <w:lang w:val="zh-CN" w:eastAsia="zh-CN"/>
        </w:rPr>
        <w:br w:type="page"/>
      </w:r>
    </w:p>
    <w:p w:rsidR="001249F3" w:rsidRPr="00C47FE5" w:rsidRDefault="001249F3" w:rsidP="001249F3">
      <w:pPr>
        <w:ind w:firstLineChars="200" w:firstLine="440"/>
        <w:rPr>
          <w:szCs w:val="24"/>
          <w:lang w:eastAsia="zh-CN"/>
        </w:rPr>
      </w:pPr>
      <w:r w:rsidRPr="00C47FE5">
        <w:rPr>
          <w:szCs w:val="24"/>
          <w:lang w:val="zh-CN" w:eastAsia="zh-CN"/>
        </w:rPr>
        <w:lastRenderedPageBreak/>
        <w:t>根据国会的上述指示</w:t>
      </w:r>
      <w:r>
        <w:rPr>
          <w:rFonts w:hint="eastAsia"/>
          <w:szCs w:val="24"/>
          <w:lang w:val="zh-CN" w:eastAsia="zh-CN"/>
        </w:rPr>
        <w:t>，以</w:t>
      </w:r>
      <w:r w:rsidRPr="00C47FE5">
        <w:rPr>
          <w:szCs w:val="24"/>
          <w:lang w:val="zh-CN" w:eastAsia="zh-CN"/>
        </w:rPr>
        <w:t>及</w:t>
      </w:r>
      <w:r>
        <w:rPr>
          <w:rFonts w:hint="eastAsia"/>
          <w:szCs w:val="24"/>
          <w:lang w:val="zh-CN" w:eastAsia="zh-CN"/>
        </w:rPr>
        <w:t>为了实现</w:t>
      </w:r>
      <w:r w:rsidRPr="00C47FE5">
        <w:rPr>
          <w:szCs w:val="24"/>
          <w:lang w:val="zh-CN" w:eastAsia="zh-CN"/>
        </w:rPr>
        <w:t>网络管理</w:t>
      </w:r>
      <w:r>
        <w:rPr>
          <w:rFonts w:hint="eastAsia"/>
          <w:szCs w:val="24"/>
          <w:lang w:val="zh-CN" w:eastAsia="zh-CN"/>
        </w:rPr>
        <w:t>的</w:t>
      </w:r>
      <w:r>
        <w:rPr>
          <w:szCs w:val="24"/>
          <w:lang w:val="zh-CN" w:eastAsia="zh-CN"/>
        </w:rPr>
        <w:t>合理</w:t>
      </w:r>
      <w:r>
        <w:rPr>
          <w:rFonts w:hint="eastAsia"/>
          <w:szCs w:val="24"/>
          <w:lang w:val="zh-CN" w:eastAsia="zh-CN"/>
        </w:rPr>
        <w:t>化</w:t>
      </w:r>
      <w:r w:rsidRPr="00C47FE5">
        <w:rPr>
          <w:szCs w:val="24"/>
          <w:lang w:val="zh-CN" w:eastAsia="zh-CN"/>
        </w:rPr>
        <w:t>，</w:t>
      </w:r>
      <w:r w:rsidRPr="00C47FE5">
        <w:rPr>
          <w:szCs w:val="24"/>
          <w:lang w:val="zh-CN" w:eastAsia="zh-CN"/>
        </w:rPr>
        <w:t>FCC</w:t>
      </w:r>
      <w:r w:rsidRPr="00C47FE5">
        <w:rPr>
          <w:szCs w:val="24"/>
          <w:lang w:val="zh-CN" w:eastAsia="zh-CN"/>
        </w:rPr>
        <w:t>通过了一项政策声明，该声明概述了以下原则，以鼓励宽带部署，</w:t>
      </w:r>
      <w:r>
        <w:rPr>
          <w:rFonts w:hint="eastAsia"/>
          <w:szCs w:val="24"/>
          <w:lang w:val="zh-CN" w:eastAsia="zh-CN"/>
        </w:rPr>
        <w:t>并</w:t>
      </w:r>
      <w:r w:rsidRPr="00C47FE5">
        <w:rPr>
          <w:szCs w:val="24"/>
          <w:lang w:val="zh-CN" w:eastAsia="zh-CN"/>
        </w:rPr>
        <w:t>维护</w:t>
      </w:r>
      <w:r>
        <w:rPr>
          <w:rFonts w:hint="eastAsia"/>
          <w:szCs w:val="24"/>
          <w:lang w:val="zh-CN" w:eastAsia="zh-CN"/>
        </w:rPr>
        <w:t>和发扬</w:t>
      </w:r>
      <w:r w:rsidRPr="00C47FE5">
        <w:rPr>
          <w:szCs w:val="24"/>
          <w:lang w:val="zh-CN" w:eastAsia="zh-CN"/>
        </w:rPr>
        <w:t>公共互联网的开放和相互关联的性质：</w:t>
      </w:r>
    </w:p>
    <w:p w:rsidR="001249F3" w:rsidRPr="00092C7A" w:rsidRDefault="001249F3" w:rsidP="00F67F3D">
      <w:pPr>
        <w:pStyle w:val="enumlev1"/>
        <w:rPr>
          <w:lang w:eastAsia="zh-CN"/>
        </w:rPr>
      </w:pPr>
      <w:r>
        <w:rPr>
          <w:lang w:eastAsia="zh-CN"/>
        </w:rPr>
        <w:t>•</w:t>
      </w:r>
      <w:r>
        <w:rPr>
          <w:rFonts w:hint="eastAsia"/>
          <w:lang w:eastAsia="zh-CN"/>
        </w:rPr>
        <w:tab/>
      </w:r>
      <w:r w:rsidRPr="00092C7A">
        <w:rPr>
          <w:lang w:eastAsia="zh-CN"/>
        </w:rPr>
        <w:t>消费者有权自主访问合法的互联网内容。</w:t>
      </w:r>
    </w:p>
    <w:p w:rsidR="001249F3" w:rsidRPr="00092C7A" w:rsidRDefault="001249F3" w:rsidP="00F67F3D">
      <w:pPr>
        <w:pStyle w:val="enumlev1"/>
        <w:rPr>
          <w:lang w:eastAsia="zh-CN"/>
        </w:rPr>
      </w:pPr>
      <w:r>
        <w:rPr>
          <w:lang w:eastAsia="zh-CN"/>
        </w:rPr>
        <w:t>•</w:t>
      </w:r>
      <w:r>
        <w:rPr>
          <w:rFonts w:hint="eastAsia"/>
          <w:lang w:eastAsia="zh-CN"/>
        </w:rPr>
        <w:tab/>
      </w:r>
      <w:r w:rsidRPr="00092C7A">
        <w:rPr>
          <w:lang w:eastAsia="zh-CN"/>
        </w:rPr>
        <w:t>消费者有权自主运行应用</w:t>
      </w:r>
      <w:r w:rsidRPr="00092C7A">
        <w:rPr>
          <w:rFonts w:hint="eastAsia"/>
          <w:lang w:eastAsia="zh-CN"/>
        </w:rPr>
        <w:t>及</w:t>
      </w:r>
      <w:r w:rsidRPr="00092C7A">
        <w:rPr>
          <w:lang w:eastAsia="zh-CN"/>
        </w:rPr>
        <w:t>使用服务，但须服从执法需要。</w:t>
      </w:r>
    </w:p>
    <w:p w:rsidR="001249F3" w:rsidRPr="00092C7A" w:rsidRDefault="001249F3" w:rsidP="00F67F3D">
      <w:pPr>
        <w:pStyle w:val="enumlev1"/>
        <w:rPr>
          <w:lang w:eastAsia="zh-CN"/>
        </w:rPr>
      </w:pPr>
      <w:r>
        <w:rPr>
          <w:lang w:eastAsia="zh-CN"/>
        </w:rPr>
        <w:t>•</w:t>
      </w:r>
      <w:r>
        <w:rPr>
          <w:rFonts w:hint="eastAsia"/>
          <w:lang w:eastAsia="zh-CN"/>
        </w:rPr>
        <w:tab/>
      </w:r>
      <w:r w:rsidRPr="00092C7A">
        <w:rPr>
          <w:lang w:eastAsia="zh-CN"/>
        </w:rPr>
        <w:t>在不损害网络的前提下，消费者有权自主连接其合法装置</w:t>
      </w:r>
      <w:r w:rsidRPr="00092C7A">
        <w:rPr>
          <w:rFonts w:hint="eastAsia"/>
          <w:lang w:eastAsia="zh-CN"/>
        </w:rPr>
        <w:t>。</w:t>
      </w:r>
    </w:p>
    <w:p w:rsidR="001249F3" w:rsidRPr="00092C7A" w:rsidRDefault="001249F3" w:rsidP="00F67F3D">
      <w:pPr>
        <w:pStyle w:val="enumlev1"/>
        <w:rPr>
          <w:lang w:eastAsia="zh-CN"/>
        </w:rPr>
      </w:pPr>
      <w:r>
        <w:rPr>
          <w:lang w:eastAsia="zh-CN"/>
        </w:rPr>
        <w:t>•</w:t>
      </w:r>
      <w:r>
        <w:rPr>
          <w:rFonts w:hint="eastAsia"/>
          <w:lang w:eastAsia="zh-CN"/>
        </w:rPr>
        <w:tab/>
      </w:r>
      <w:r w:rsidRPr="00092C7A">
        <w:rPr>
          <w:lang w:eastAsia="zh-CN"/>
        </w:rPr>
        <w:t>消费者有权利用网络提供商、应用和服务提供商以及内容提供商之间的竞争。</w:t>
      </w:r>
      <w:r w:rsidRPr="00F518DC">
        <w:rPr>
          <w:szCs w:val="24"/>
          <w:vertAlign w:val="superscript"/>
          <w:lang w:eastAsia="zh-CN"/>
        </w:rPr>
        <w:footnoteReference w:id="65"/>
      </w:r>
    </w:p>
    <w:p w:rsidR="001249F3" w:rsidRPr="00C47FE5" w:rsidRDefault="001249F3" w:rsidP="001249F3">
      <w:pPr>
        <w:tabs>
          <w:tab w:val="clear" w:pos="794"/>
          <w:tab w:val="clear" w:pos="1191"/>
          <w:tab w:val="clear" w:pos="1588"/>
          <w:tab w:val="clear" w:pos="1985"/>
        </w:tabs>
        <w:ind w:firstLineChars="200" w:firstLine="440"/>
        <w:rPr>
          <w:szCs w:val="24"/>
          <w:lang w:eastAsia="zh-CN"/>
        </w:rPr>
      </w:pPr>
      <w:r w:rsidRPr="00C47FE5">
        <w:rPr>
          <w:szCs w:val="24"/>
          <w:lang w:val="zh-CN" w:eastAsia="zh-CN"/>
        </w:rPr>
        <w:t>2007</w:t>
      </w:r>
      <w:r w:rsidRPr="00C47FE5">
        <w:rPr>
          <w:szCs w:val="24"/>
          <w:lang w:val="zh-CN" w:eastAsia="zh-CN"/>
        </w:rPr>
        <w:t>年</w:t>
      </w:r>
      <w:r w:rsidRPr="00C47FE5">
        <w:rPr>
          <w:szCs w:val="24"/>
          <w:lang w:val="zh-CN" w:eastAsia="zh-CN"/>
        </w:rPr>
        <w:t>3</w:t>
      </w:r>
      <w:r w:rsidRPr="00C47FE5">
        <w:rPr>
          <w:szCs w:val="24"/>
          <w:lang w:val="zh-CN" w:eastAsia="zh-CN"/>
        </w:rPr>
        <w:t>月，第</w:t>
      </w:r>
      <w:r>
        <w:rPr>
          <w:rFonts w:hint="eastAsia"/>
          <w:szCs w:val="24"/>
          <w:lang w:val="zh-CN" w:eastAsia="zh-CN"/>
        </w:rPr>
        <w:t>8</w:t>
      </w:r>
      <w:r w:rsidRPr="00C47FE5">
        <w:rPr>
          <w:szCs w:val="24"/>
          <w:lang w:val="zh-CN" w:eastAsia="zh-CN"/>
        </w:rPr>
        <w:t>巡回上诉法院决定维持</w:t>
      </w:r>
      <w:r w:rsidRPr="00C47FE5">
        <w:rPr>
          <w:b/>
          <w:szCs w:val="24"/>
          <w:lang w:val="zh-CN" w:eastAsia="zh-CN"/>
        </w:rPr>
        <w:t>美国</w:t>
      </w:r>
      <w:r w:rsidRPr="00C47FE5">
        <w:rPr>
          <w:szCs w:val="24"/>
          <w:lang w:val="zh-CN" w:eastAsia="zh-CN"/>
        </w:rPr>
        <w:t>联邦通信委员会（</w:t>
      </w:r>
      <w:r w:rsidRPr="00C47FE5">
        <w:rPr>
          <w:szCs w:val="24"/>
          <w:lang w:val="zh-CN" w:eastAsia="zh-CN"/>
        </w:rPr>
        <w:t>FCC</w:t>
      </w:r>
      <w:r w:rsidRPr="00C47FE5">
        <w:rPr>
          <w:szCs w:val="24"/>
          <w:lang w:val="zh-CN" w:eastAsia="zh-CN"/>
        </w:rPr>
        <w:t>）的一项决定，该决定禁止各州</w:t>
      </w:r>
      <w:r>
        <w:rPr>
          <w:rFonts w:hint="eastAsia"/>
          <w:szCs w:val="24"/>
          <w:lang w:val="zh-CN" w:eastAsia="zh-CN"/>
        </w:rPr>
        <w:t>对</w:t>
      </w:r>
      <w:r w:rsidRPr="00C47FE5">
        <w:rPr>
          <w:szCs w:val="24"/>
          <w:lang w:val="zh-CN" w:eastAsia="zh-CN"/>
        </w:rPr>
        <w:t>基于互联网的电话服务</w:t>
      </w:r>
      <w:r>
        <w:rPr>
          <w:rFonts w:hint="eastAsia"/>
          <w:szCs w:val="24"/>
          <w:lang w:val="zh-CN" w:eastAsia="zh-CN"/>
        </w:rPr>
        <w:t>进行</w:t>
      </w:r>
      <w:r w:rsidRPr="00C47FE5">
        <w:rPr>
          <w:szCs w:val="24"/>
          <w:lang w:val="zh-CN" w:eastAsia="zh-CN"/>
        </w:rPr>
        <w:t>监管。第</w:t>
      </w:r>
      <w:r>
        <w:rPr>
          <w:rFonts w:hint="eastAsia"/>
          <w:szCs w:val="24"/>
          <w:lang w:val="zh-CN" w:eastAsia="zh-CN"/>
        </w:rPr>
        <w:t>8</w:t>
      </w:r>
      <w:r w:rsidRPr="00C47FE5">
        <w:rPr>
          <w:szCs w:val="24"/>
          <w:lang w:val="zh-CN" w:eastAsia="zh-CN"/>
        </w:rPr>
        <w:t>巡回上诉法院由三名法官组成的小组同意</w:t>
      </w:r>
      <w:r w:rsidRPr="00C47FE5">
        <w:rPr>
          <w:szCs w:val="24"/>
          <w:lang w:val="zh-CN" w:eastAsia="zh-CN"/>
        </w:rPr>
        <w:t>FCC</w:t>
      </w:r>
      <w:r w:rsidRPr="00C47FE5">
        <w:rPr>
          <w:szCs w:val="24"/>
          <w:lang w:val="zh-CN" w:eastAsia="zh-CN"/>
        </w:rPr>
        <w:t>在</w:t>
      </w:r>
      <w:r w:rsidRPr="00C47FE5">
        <w:rPr>
          <w:szCs w:val="24"/>
          <w:lang w:val="zh-CN" w:eastAsia="zh-CN"/>
        </w:rPr>
        <w:t>2004</w:t>
      </w:r>
      <w:r w:rsidRPr="00C47FE5">
        <w:rPr>
          <w:szCs w:val="24"/>
          <w:lang w:val="zh-CN" w:eastAsia="zh-CN"/>
        </w:rPr>
        <w:t>年</w:t>
      </w:r>
      <w:r>
        <w:rPr>
          <w:rFonts w:hint="eastAsia"/>
          <w:szCs w:val="24"/>
          <w:lang w:val="zh-CN" w:eastAsia="zh-CN"/>
        </w:rPr>
        <w:t>做出</w:t>
      </w:r>
      <w:r w:rsidRPr="00C47FE5">
        <w:rPr>
          <w:szCs w:val="24"/>
          <w:lang w:val="zh-CN" w:eastAsia="zh-CN"/>
        </w:rPr>
        <w:t>的</w:t>
      </w:r>
      <w:r>
        <w:rPr>
          <w:rFonts w:hint="eastAsia"/>
          <w:szCs w:val="24"/>
          <w:lang w:val="zh-CN" w:eastAsia="zh-CN"/>
        </w:rPr>
        <w:t>一项</w:t>
      </w:r>
      <w:r w:rsidRPr="00C47FE5">
        <w:rPr>
          <w:szCs w:val="24"/>
          <w:lang w:val="zh-CN" w:eastAsia="zh-CN"/>
        </w:rPr>
        <w:t>决定，即</w:t>
      </w:r>
      <w:r>
        <w:rPr>
          <w:rFonts w:hint="eastAsia"/>
          <w:szCs w:val="24"/>
          <w:lang w:val="zh-CN" w:eastAsia="zh-CN"/>
        </w:rPr>
        <w:t>类似</w:t>
      </w:r>
      <w:r w:rsidRPr="00C47FE5">
        <w:rPr>
          <w:szCs w:val="24"/>
          <w:lang w:val="zh-CN" w:eastAsia="zh-CN"/>
        </w:rPr>
        <w:t>Vonage</w:t>
      </w:r>
      <w:r w:rsidRPr="00C47FE5">
        <w:rPr>
          <w:szCs w:val="24"/>
          <w:lang w:val="zh-CN" w:eastAsia="zh-CN"/>
        </w:rPr>
        <w:t>控股公司一样的</w:t>
      </w:r>
      <w:r>
        <w:rPr>
          <w:rFonts w:hint="eastAsia"/>
          <w:szCs w:val="24"/>
          <w:lang w:val="zh-CN" w:eastAsia="zh-CN"/>
        </w:rPr>
        <w:t>提供商可</w:t>
      </w:r>
      <w:r w:rsidRPr="00C47FE5">
        <w:rPr>
          <w:szCs w:val="24"/>
          <w:lang w:val="zh-CN" w:eastAsia="zh-CN"/>
        </w:rPr>
        <w:t>提供不受州</w:t>
      </w:r>
      <w:r>
        <w:rPr>
          <w:rFonts w:hint="eastAsia"/>
          <w:szCs w:val="24"/>
          <w:lang w:val="zh-CN" w:eastAsia="zh-CN"/>
        </w:rPr>
        <w:t>政府</w:t>
      </w:r>
      <w:r w:rsidRPr="00C47FE5">
        <w:rPr>
          <w:szCs w:val="24"/>
          <w:lang w:val="zh-CN" w:eastAsia="zh-CN"/>
        </w:rPr>
        <w:t>控制的</w:t>
      </w:r>
      <w:proofErr w:type="gramStart"/>
      <w:r w:rsidRPr="00C47FE5">
        <w:rPr>
          <w:szCs w:val="24"/>
          <w:lang w:val="zh-CN" w:eastAsia="zh-CN"/>
        </w:rPr>
        <w:t>州际</w:t>
      </w:r>
      <w:proofErr w:type="gramEnd"/>
      <w:r>
        <w:rPr>
          <w:rFonts w:hint="eastAsia"/>
          <w:szCs w:val="24"/>
          <w:lang w:val="zh-CN" w:eastAsia="zh-CN"/>
        </w:rPr>
        <w:t>电信</w:t>
      </w:r>
      <w:r w:rsidRPr="00C47FE5">
        <w:rPr>
          <w:szCs w:val="24"/>
          <w:lang w:val="zh-CN" w:eastAsia="zh-CN"/>
        </w:rPr>
        <w:t>服务。该法院</w:t>
      </w:r>
      <w:r>
        <w:rPr>
          <w:rFonts w:hint="eastAsia"/>
          <w:szCs w:val="24"/>
          <w:lang w:val="zh-CN" w:eastAsia="zh-CN"/>
        </w:rPr>
        <w:t>对</w:t>
      </w:r>
      <w:r w:rsidRPr="00C47FE5">
        <w:rPr>
          <w:szCs w:val="24"/>
          <w:lang w:val="zh-CN" w:eastAsia="zh-CN"/>
        </w:rPr>
        <w:t>FCC</w:t>
      </w:r>
      <w:r w:rsidRPr="00C47FE5">
        <w:rPr>
          <w:szCs w:val="24"/>
          <w:lang w:val="zh-CN" w:eastAsia="zh-CN"/>
        </w:rPr>
        <w:t>的决定</w:t>
      </w:r>
      <w:r>
        <w:rPr>
          <w:rFonts w:hint="eastAsia"/>
          <w:szCs w:val="24"/>
          <w:lang w:val="zh-CN" w:eastAsia="zh-CN"/>
        </w:rPr>
        <w:t>表示认同</w:t>
      </w:r>
      <w:r w:rsidRPr="00C47FE5">
        <w:rPr>
          <w:szCs w:val="24"/>
          <w:lang w:val="zh-CN" w:eastAsia="zh-CN"/>
        </w:rPr>
        <w:t>，即</w:t>
      </w:r>
      <w:r w:rsidRPr="00C47FE5">
        <w:rPr>
          <w:szCs w:val="24"/>
          <w:lang w:val="zh-CN" w:eastAsia="zh-CN"/>
        </w:rPr>
        <w:t>VoIP</w:t>
      </w:r>
      <w:r w:rsidRPr="00C47FE5">
        <w:rPr>
          <w:szCs w:val="24"/>
          <w:lang w:val="zh-CN" w:eastAsia="zh-CN"/>
        </w:rPr>
        <w:t>性质</w:t>
      </w:r>
      <w:r>
        <w:rPr>
          <w:rFonts w:hint="eastAsia"/>
          <w:szCs w:val="24"/>
          <w:lang w:val="zh-CN" w:eastAsia="zh-CN"/>
        </w:rPr>
        <w:t>的</w:t>
      </w:r>
      <w:r w:rsidRPr="00C47FE5">
        <w:rPr>
          <w:szCs w:val="24"/>
          <w:lang w:val="zh-CN" w:eastAsia="zh-CN"/>
        </w:rPr>
        <w:t>电话</w:t>
      </w:r>
      <w:r>
        <w:rPr>
          <w:rFonts w:hint="eastAsia"/>
          <w:szCs w:val="24"/>
          <w:lang w:val="zh-CN" w:eastAsia="zh-CN"/>
        </w:rPr>
        <w:t>令用户</w:t>
      </w:r>
      <w:r w:rsidRPr="00C47FE5">
        <w:rPr>
          <w:szCs w:val="24"/>
          <w:lang w:val="zh-CN" w:eastAsia="zh-CN"/>
        </w:rPr>
        <w:t>几乎可</w:t>
      </w:r>
      <w:r>
        <w:rPr>
          <w:rFonts w:hint="eastAsia"/>
          <w:szCs w:val="24"/>
          <w:lang w:val="zh-CN" w:eastAsia="zh-CN"/>
        </w:rPr>
        <w:t>在</w:t>
      </w:r>
      <w:r w:rsidRPr="00C47FE5">
        <w:rPr>
          <w:szCs w:val="24"/>
          <w:lang w:val="zh-CN" w:eastAsia="zh-CN"/>
        </w:rPr>
        <w:t>任何地</w:t>
      </w:r>
      <w:r>
        <w:rPr>
          <w:rFonts w:hint="eastAsia"/>
          <w:szCs w:val="24"/>
          <w:lang w:val="zh-CN" w:eastAsia="zh-CN"/>
        </w:rPr>
        <w:t>点呼叫“</w:t>
      </w:r>
      <w:r w:rsidRPr="00C47FE5">
        <w:rPr>
          <w:szCs w:val="24"/>
          <w:lang w:val="zh-CN" w:eastAsia="zh-CN"/>
        </w:rPr>
        <w:t>家里</w:t>
      </w:r>
      <w:r>
        <w:rPr>
          <w:rFonts w:hint="eastAsia"/>
          <w:szCs w:val="24"/>
          <w:lang w:val="zh-CN" w:eastAsia="zh-CN"/>
        </w:rPr>
        <w:t>”，</w:t>
      </w:r>
      <w:r w:rsidRPr="00C47FE5">
        <w:rPr>
          <w:szCs w:val="24"/>
          <w:lang w:val="zh-CN" w:eastAsia="zh-CN"/>
        </w:rPr>
        <w:t>而不论其身在</w:t>
      </w:r>
      <w:r>
        <w:rPr>
          <w:rFonts w:hint="eastAsia"/>
          <w:szCs w:val="24"/>
          <w:lang w:val="zh-CN" w:eastAsia="zh-CN"/>
        </w:rPr>
        <w:t>何</w:t>
      </w:r>
      <w:r w:rsidRPr="00C47FE5">
        <w:rPr>
          <w:szCs w:val="24"/>
          <w:lang w:val="zh-CN" w:eastAsia="zh-CN"/>
        </w:rPr>
        <w:t>州。</w:t>
      </w:r>
      <w:r w:rsidRPr="00EC1F6D">
        <w:rPr>
          <w:szCs w:val="24"/>
          <w:vertAlign w:val="superscript"/>
        </w:rPr>
        <w:footnoteReference w:id="66"/>
      </w:r>
    </w:p>
    <w:p w:rsidR="001249F3" w:rsidRPr="00EC1F6D" w:rsidRDefault="001249F3" w:rsidP="001249F3">
      <w:pPr>
        <w:widowControl w:val="0"/>
        <w:tabs>
          <w:tab w:val="clear" w:pos="794"/>
          <w:tab w:val="clear" w:pos="1191"/>
          <w:tab w:val="clear" w:pos="1588"/>
          <w:tab w:val="clear" w:pos="1985"/>
        </w:tabs>
        <w:overflowPunct/>
        <w:ind w:firstLine="567"/>
        <w:textAlignment w:val="auto"/>
        <w:rPr>
          <w:szCs w:val="24"/>
          <w:vertAlign w:val="superscript"/>
          <w:lang w:val="zh-CN" w:eastAsia="zh-CN"/>
        </w:rPr>
      </w:pPr>
      <w:r>
        <w:rPr>
          <w:rFonts w:hint="eastAsia"/>
          <w:szCs w:val="24"/>
          <w:lang w:val="zh-CN" w:eastAsia="zh-CN"/>
        </w:rPr>
        <w:t>作为</w:t>
      </w:r>
      <w:r w:rsidRPr="00C47FE5">
        <w:rPr>
          <w:szCs w:val="24"/>
          <w:lang w:val="zh-CN" w:eastAsia="zh-CN"/>
        </w:rPr>
        <w:t>十年中的</w:t>
      </w:r>
      <w:r>
        <w:rPr>
          <w:rFonts w:hint="eastAsia"/>
          <w:szCs w:val="24"/>
          <w:lang w:val="zh-CN" w:eastAsia="zh-CN"/>
        </w:rPr>
        <w:t>首例</w:t>
      </w:r>
      <w:r w:rsidRPr="00C47FE5">
        <w:rPr>
          <w:szCs w:val="24"/>
          <w:lang w:val="zh-CN" w:eastAsia="zh-CN"/>
        </w:rPr>
        <w:t>，</w:t>
      </w:r>
      <w:r w:rsidRPr="00C47FE5">
        <w:rPr>
          <w:b/>
          <w:szCs w:val="24"/>
          <w:lang w:val="zh-CN" w:eastAsia="zh-CN"/>
        </w:rPr>
        <w:t>加拿大</w:t>
      </w:r>
      <w:r w:rsidRPr="00C47FE5">
        <w:rPr>
          <w:szCs w:val="24"/>
          <w:lang w:val="zh-CN" w:eastAsia="zh-CN"/>
        </w:rPr>
        <w:t>政府驳回</w:t>
      </w:r>
      <w:r>
        <w:rPr>
          <w:rFonts w:hint="eastAsia"/>
          <w:szCs w:val="24"/>
          <w:lang w:val="zh-CN" w:eastAsia="zh-CN"/>
        </w:rPr>
        <w:t>了</w:t>
      </w:r>
      <w:r w:rsidRPr="00464643">
        <w:rPr>
          <w:rFonts w:hint="eastAsia"/>
          <w:b/>
          <w:szCs w:val="24"/>
          <w:lang w:val="zh-CN" w:eastAsia="zh-CN"/>
        </w:rPr>
        <w:t>加拿大广播电视和电信委员会（</w:t>
      </w:r>
      <w:r w:rsidRPr="00464643">
        <w:rPr>
          <w:b/>
          <w:szCs w:val="24"/>
          <w:lang w:eastAsia="zh-CN"/>
        </w:rPr>
        <w:t>CRTC</w:t>
      </w:r>
      <w:r w:rsidRPr="00464643">
        <w:rPr>
          <w:rFonts w:hint="eastAsia"/>
          <w:b/>
          <w:szCs w:val="24"/>
          <w:lang w:eastAsia="zh-CN"/>
        </w:rPr>
        <w:t>）</w:t>
      </w:r>
      <w:r w:rsidRPr="00C47FE5">
        <w:rPr>
          <w:szCs w:val="24"/>
          <w:lang w:val="zh-CN" w:eastAsia="zh-CN"/>
        </w:rPr>
        <w:t>的一项</w:t>
      </w:r>
      <w:r>
        <w:rPr>
          <w:rFonts w:hint="eastAsia"/>
          <w:szCs w:val="24"/>
          <w:lang w:val="zh-CN" w:eastAsia="zh-CN"/>
        </w:rPr>
        <w:t>诉讼请求</w:t>
      </w:r>
      <w:r w:rsidRPr="00C47FE5">
        <w:rPr>
          <w:szCs w:val="24"/>
          <w:lang w:val="zh-CN" w:eastAsia="zh-CN"/>
        </w:rPr>
        <w:t>，</w:t>
      </w:r>
      <w:r>
        <w:rPr>
          <w:rFonts w:hint="eastAsia"/>
          <w:szCs w:val="24"/>
          <w:lang w:val="zh-CN" w:eastAsia="zh-CN"/>
        </w:rPr>
        <w:t>这也是</w:t>
      </w:r>
      <w:r w:rsidRPr="00C47FE5">
        <w:rPr>
          <w:szCs w:val="24"/>
          <w:lang w:val="zh-CN" w:eastAsia="zh-CN"/>
        </w:rPr>
        <w:t>自</w:t>
      </w:r>
      <w:r w:rsidRPr="00C47FE5">
        <w:rPr>
          <w:szCs w:val="24"/>
          <w:lang w:val="zh-CN" w:eastAsia="zh-CN"/>
        </w:rPr>
        <w:t>1976</w:t>
      </w:r>
      <w:r w:rsidRPr="00C47FE5">
        <w:rPr>
          <w:szCs w:val="24"/>
          <w:lang w:val="zh-CN" w:eastAsia="zh-CN"/>
        </w:rPr>
        <w:t>年以来</w:t>
      </w:r>
      <w:r>
        <w:rPr>
          <w:rFonts w:hint="eastAsia"/>
          <w:szCs w:val="24"/>
          <w:lang w:val="zh-CN" w:eastAsia="zh-CN"/>
        </w:rPr>
        <w:t>在该国</w:t>
      </w:r>
      <w:r w:rsidRPr="00C47FE5">
        <w:rPr>
          <w:szCs w:val="24"/>
          <w:lang w:val="zh-CN" w:eastAsia="zh-CN"/>
        </w:rPr>
        <w:t>第</w:t>
      </w:r>
      <w:r w:rsidRPr="00C47FE5">
        <w:rPr>
          <w:szCs w:val="24"/>
          <w:lang w:val="zh-CN" w:eastAsia="zh-CN"/>
        </w:rPr>
        <w:t>23</w:t>
      </w:r>
      <w:r w:rsidRPr="00C47FE5">
        <w:rPr>
          <w:szCs w:val="24"/>
          <w:lang w:val="zh-CN" w:eastAsia="zh-CN"/>
        </w:rPr>
        <w:t>次如此</w:t>
      </w:r>
      <w:r>
        <w:rPr>
          <w:rFonts w:hint="eastAsia"/>
          <w:szCs w:val="24"/>
          <w:lang w:val="zh-CN" w:eastAsia="zh-CN"/>
        </w:rPr>
        <w:t>运用</w:t>
      </w:r>
      <w:r w:rsidRPr="00C47FE5">
        <w:rPr>
          <w:szCs w:val="24"/>
          <w:lang w:val="zh-CN" w:eastAsia="zh-CN"/>
        </w:rPr>
        <w:t>政府权力</w:t>
      </w:r>
      <w:r>
        <w:rPr>
          <w:rFonts w:hint="eastAsia"/>
          <w:szCs w:val="24"/>
          <w:lang w:val="zh-CN" w:eastAsia="zh-CN"/>
        </w:rPr>
        <w:t>。</w:t>
      </w:r>
      <w:r w:rsidRPr="00C47FE5">
        <w:rPr>
          <w:szCs w:val="24"/>
          <w:lang w:val="zh-CN" w:eastAsia="zh-CN"/>
        </w:rPr>
        <w:t>2006</w:t>
      </w:r>
      <w:r w:rsidRPr="00C47FE5">
        <w:rPr>
          <w:szCs w:val="24"/>
          <w:lang w:val="zh-CN" w:eastAsia="zh-CN"/>
        </w:rPr>
        <w:t>年</w:t>
      </w:r>
      <w:r w:rsidRPr="00C47FE5">
        <w:rPr>
          <w:szCs w:val="24"/>
          <w:lang w:val="zh-CN" w:eastAsia="zh-CN"/>
        </w:rPr>
        <w:t>11</w:t>
      </w:r>
      <w:r w:rsidRPr="00C47FE5">
        <w:rPr>
          <w:szCs w:val="24"/>
          <w:lang w:val="zh-CN" w:eastAsia="zh-CN"/>
        </w:rPr>
        <w:t>月</w:t>
      </w:r>
      <w:r>
        <w:rPr>
          <w:rFonts w:hint="eastAsia"/>
          <w:szCs w:val="24"/>
          <w:lang w:val="zh-CN" w:eastAsia="zh-CN"/>
        </w:rPr>
        <w:t>，</w:t>
      </w:r>
      <w:r w:rsidRPr="00C47FE5">
        <w:rPr>
          <w:b/>
          <w:szCs w:val="24"/>
          <w:lang w:val="zh-CN" w:eastAsia="zh-CN"/>
        </w:rPr>
        <w:t>加拿大</w:t>
      </w:r>
      <w:r w:rsidRPr="00C47FE5">
        <w:rPr>
          <w:szCs w:val="24"/>
          <w:lang w:val="zh-CN" w:eastAsia="zh-CN"/>
        </w:rPr>
        <w:t>政府宣布，</w:t>
      </w:r>
      <w:r w:rsidRPr="00C47FE5">
        <w:rPr>
          <w:szCs w:val="24"/>
          <w:lang w:val="zh-CN" w:eastAsia="zh-CN"/>
        </w:rPr>
        <w:t>VoIP</w:t>
      </w:r>
      <w:r w:rsidRPr="00C47FE5">
        <w:rPr>
          <w:szCs w:val="24"/>
          <w:lang w:val="zh-CN" w:eastAsia="zh-CN"/>
        </w:rPr>
        <w:t>服务将不再</w:t>
      </w:r>
      <w:r>
        <w:rPr>
          <w:rFonts w:hint="eastAsia"/>
          <w:szCs w:val="24"/>
          <w:lang w:val="zh-CN" w:eastAsia="zh-CN"/>
        </w:rPr>
        <w:t>参照</w:t>
      </w:r>
      <w:r w:rsidRPr="00C47FE5">
        <w:rPr>
          <w:szCs w:val="24"/>
          <w:lang w:val="zh-CN" w:eastAsia="zh-CN"/>
        </w:rPr>
        <w:t>标准电话服务加以</w:t>
      </w:r>
      <w:r>
        <w:rPr>
          <w:rFonts w:hint="eastAsia"/>
          <w:szCs w:val="24"/>
          <w:lang w:val="zh-CN" w:eastAsia="zh-CN"/>
        </w:rPr>
        <w:t>监</w:t>
      </w:r>
      <w:r w:rsidRPr="00C47FE5">
        <w:rPr>
          <w:szCs w:val="24"/>
          <w:lang w:val="zh-CN" w:eastAsia="zh-CN"/>
        </w:rPr>
        <w:t>管。</w:t>
      </w:r>
      <w:r>
        <w:rPr>
          <w:rFonts w:hint="eastAsia"/>
          <w:szCs w:val="24"/>
          <w:lang w:val="zh-CN" w:eastAsia="zh-CN"/>
        </w:rPr>
        <w:t>此</w:t>
      </w:r>
      <w:r w:rsidRPr="00C47FE5">
        <w:rPr>
          <w:szCs w:val="24"/>
          <w:lang w:val="zh-CN" w:eastAsia="zh-CN"/>
        </w:rPr>
        <w:t>决定仅适用于</w:t>
      </w:r>
      <w:r>
        <w:rPr>
          <w:rFonts w:hint="eastAsia"/>
          <w:szCs w:val="24"/>
          <w:lang w:val="zh-CN" w:eastAsia="zh-CN"/>
        </w:rPr>
        <w:t>对</w:t>
      </w:r>
      <w:r w:rsidRPr="00C47FE5">
        <w:rPr>
          <w:szCs w:val="24"/>
          <w:lang w:val="zh-CN" w:eastAsia="zh-CN"/>
        </w:rPr>
        <w:t>独立</w:t>
      </w:r>
      <w:r w:rsidRPr="00C47FE5">
        <w:rPr>
          <w:szCs w:val="24"/>
          <w:lang w:val="zh-CN" w:eastAsia="zh-CN"/>
        </w:rPr>
        <w:t>VoIP</w:t>
      </w:r>
      <w:r w:rsidRPr="00C47FE5">
        <w:rPr>
          <w:szCs w:val="24"/>
          <w:lang w:val="zh-CN" w:eastAsia="zh-CN"/>
        </w:rPr>
        <w:t>服务</w:t>
      </w:r>
      <w:r>
        <w:rPr>
          <w:rFonts w:hint="eastAsia"/>
          <w:szCs w:val="24"/>
          <w:lang w:val="zh-CN" w:eastAsia="zh-CN"/>
        </w:rPr>
        <w:t>的</w:t>
      </w:r>
      <w:r w:rsidRPr="00C47FE5">
        <w:rPr>
          <w:szCs w:val="24"/>
          <w:lang w:val="zh-CN" w:eastAsia="zh-CN"/>
        </w:rPr>
        <w:t>接入，</w:t>
      </w:r>
      <w:r>
        <w:rPr>
          <w:rFonts w:hint="eastAsia"/>
          <w:szCs w:val="24"/>
          <w:lang w:val="zh-CN" w:eastAsia="zh-CN"/>
        </w:rPr>
        <w:t>对无</w:t>
      </w:r>
      <w:r w:rsidRPr="00C47FE5">
        <w:rPr>
          <w:szCs w:val="24"/>
          <w:lang w:val="zh-CN" w:eastAsia="zh-CN"/>
        </w:rPr>
        <w:t>需宽带连接</w:t>
      </w:r>
      <w:r>
        <w:rPr>
          <w:rFonts w:hint="eastAsia"/>
          <w:szCs w:val="24"/>
          <w:lang w:val="zh-CN" w:eastAsia="zh-CN"/>
        </w:rPr>
        <w:t>且基于</w:t>
      </w:r>
      <w:r w:rsidRPr="00C47FE5">
        <w:rPr>
          <w:szCs w:val="24"/>
          <w:lang w:val="zh-CN" w:eastAsia="zh-CN"/>
        </w:rPr>
        <w:t>VoIP</w:t>
      </w:r>
      <w:r w:rsidRPr="00C47FE5">
        <w:rPr>
          <w:szCs w:val="24"/>
          <w:lang w:val="zh-CN" w:eastAsia="zh-CN"/>
        </w:rPr>
        <w:t>服务的设施</w:t>
      </w:r>
      <w:r>
        <w:rPr>
          <w:rFonts w:hint="eastAsia"/>
          <w:szCs w:val="24"/>
          <w:lang w:val="zh-CN" w:eastAsia="zh-CN"/>
        </w:rPr>
        <w:t>不造成影响</w:t>
      </w:r>
      <w:r w:rsidRPr="00C47FE5">
        <w:rPr>
          <w:szCs w:val="24"/>
          <w:lang w:val="zh-CN" w:eastAsia="zh-CN"/>
        </w:rPr>
        <w:t>。因此，</w:t>
      </w:r>
      <w:r>
        <w:rPr>
          <w:szCs w:val="24"/>
          <w:lang w:val="zh-CN" w:eastAsia="zh-CN"/>
        </w:rPr>
        <w:t>主导</w:t>
      </w:r>
      <w:r w:rsidRPr="00C47FE5">
        <w:rPr>
          <w:szCs w:val="24"/>
          <w:lang w:val="zh-CN" w:eastAsia="zh-CN"/>
        </w:rPr>
        <w:t>电信公司可在价格不受管制的</w:t>
      </w:r>
      <w:r>
        <w:rPr>
          <w:rFonts w:hint="eastAsia"/>
          <w:szCs w:val="24"/>
          <w:lang w:val="zh-CN" w:eastAsia="zh-CN"/>
        </w:rPr>
        <w:t>条件</w:t>
      </w:r>
      <w:r w:rsidRPr="00C47FE5">
        <w:rPr>
          <w:szCs w:val="24"/>
          <w:lang w:val="zh-CN" w:eastAsia="zh-CN"/>
        </w:rPr>
        <w:t>下提供</w:t>
      </w:r>
      <w:r w:rsidRPr="00C47FE5">
        <w:rPr>
          <w:szCs w:val="24"/>
          <w:lang w:val="zh-CN" w:eastAsia="zh-CN"/>
        </w:rPr>
        <w:t>VoIP</w:t>
      </w:r>
      <w:r>
        <w:rPr>
          <w:rFonts w:hint="eastAsia"/>
          <w:szCs w:val="24"/>
          <w:lang w:val="zh-CN" w:eastAsia="zh-CN"/>
        </w:rPr>
        <w:t>服</w:t>
      </w:r>
      <w:r w:rsidR="00F67F3D">
        <w:rPr>
          <w:szCs w:val="24"/>
          <w:lang w:val="en-US" w:eastAsia="zh-CN"/>
        </w:rPr>
        <w:br/>
      </w:r>
      <w:proofErr w:type="gramStart"/>
      <w:r>
        <w:rPr>
          <w:rFonts w:hint="eastAsia"/>
          <w:szCs w:val="24"/>
          <w:lang w:val="zh-CN" w:eastAsia="zh-CN"/>
        </w:rPr>
        <w:t>务</w:t>
      </w:r>
      <w:proofErr w:type="gramEnd"/>
      <w:r w:rsidRPr="00C47FE5">
        <w:rPr>
          <w:szCs w:val="24"/>
          <w:lang w:val="zh-CN" w:eastAsia="zh-CN"/>
        </w:rPr>
        <w:t>。</w:t>
      </w:r>
      <w:r w:rsidRPr="00EC1F6D">
        <w:rPr>
          <w:szCs w:val="24"/>
          <w:vertAlign w:val="superscript"/>
          <w:lang w:val="zh-CN" w:eastAsia="zh-CN"/>
        </w:rPr>
        <w:footnoteReference w:id="67"/>
      </w:r>
    </w:p>
    <w:p w:rsidR="001249F3" w:rsidRPr="007665FD" w:rsidRDefault="001249F3" w:rsidP="001249F3">
      <w:pPr>
        <w:widowControl w:val="0"/>
        <w:tabs>
          <w:tab w:val="clear" w:pos="794"/>
          <w:tab w:val="clear" w:pos="1191"/>
          <w:tab w:val="clear" w:pos="1588"/>
          <w:tab w:val="clear" w:pos="1985"/>
        </w:tabs>
        <w:overflowPunct/>
        <w:ind w:firstLine="567"/>
        <w:textAlignment w:val="auto"/>
        <w:rPr>
          <w:lang w:eastAsia="zh-CN"/>
        </w:rPr>
      </w:pPr>
      <w:r w:rsidRPr="00C47FE5">
        <w:rPr>
          <w:szCs w:val="24"/>
          <w:lang w:val="zh-CN" w:eastAsia="zh-CN"/>
        </w:rPr>
        <w:t>在</w:t>
      </w:r>
      <w:r w:rsidRPr="00932FF6">
        <w:rPr>
          <w:b/>
          <w:szCs w:val="24"/>
          <w:lang w:val="zh-CN" w:eastAsia="zh-CN"/>
        </w:rPr>
        <w:t>美国</w:t>
      </w:r>
      <w:r w:rsidRPr="00607EC4">
        <w:rPr>
          <w:szCs w:val="24"/>
          <w:lang w:val="zh-CN" w:eastAsia="zh-CN"/>
        </w:rPr>
        <w:t>，</w:t>
      </w:r>
      <w:r w:rsidRPr="00C47FE5">
        <w:rPr>
          <w:szCs w:val="24"/>
          <w:lang w:val="zh-CN" w:eastAsia="zh-CN"/>
        </w:rPr>
        <w:t>麦迪逊河通讯有限公司</w:t>
      </w:r>
      <w:r w:rsidRPr="00607EC4">
        <w:rPr>
          <w:szCs w:val="24"/>
          <w:lang w:val="zh-CN" w:eastAsia="zh-CN"/>
        </w:rPr>
        <w:t>（</w:t>
      </w:r>
      <w:r w:rsidRPr="00607EC4">
        <w:rPr>
          <w:szCs w:val="24"/>
          <w:lang w:val="zh-CN" w:eastAsia="zh-CN"/>
        </w:rPr>
        <w:t>Madison River Communication, LLC</w:t>
      </w:r>
      <w:r w:rsidRPr="00607EC4">
        <w:rPr>
          <w:szCs w:val="24"/>
          <w:lang w:val="zh-CN" w:eastAsia="zh-CN"/>
        </w:rPr>
        <w:t>）</w:t>
      </w:r>
      <w:r w:rsidRPr="00C47FE5">
        <w:rPr>
          <w:szCs w:val="24"/>
          <w:lang w:val="zh-CN" w:eastAsia="zh-CN"/>
        </w:rPr>
        <w:t>曾</w:t>
      </w:r>
      <w:r>
        <w:rPr>
          <w:rFonts w:hint="eastAsia"/>
          <w:szCs w:val="24"/>
          <w:lang w:val="zh-CN" w:eastAsia="zh-CN"/>
        </w:rPr>
        <w:t>试图</w:t>
      </w:r>
      <w:r w:rsidRPr="00C47FE5">
        <w:rPr>
          <w:szCs w:val="24"/>
          <w:lang w:val="zh-CN" w:eastAsia="zh-CN"/>
        </w:rPr>
        <w:t>阻断</w:t>
      </w:r>
      <w:r w:rsidRPr="00607EC4">
        <w:rPr>
          <w:szCs w:val="24"/>
          <w:lang w:val="zh-CN" w:eastAsia="zh-CN"/>
        </w:rPr>
        <w:t>VoIP</w:t>
      </w:r>
      <w:r>
        <w:rPr>
          <w:rFonts w:hint="eastAsia"/>
          <w:szCs w:val="24"/>
          <w:lang w:val="zh-CN" w:eastAsia="zh-CN"/>
        </w:rPr>
        <w:t>的</w:t>
      </w:r>
      <w:r w:rsidRPr="00C47FE5">
        <w:rPr>
          <w:szCs w:val="24"/>
          <w:lang w:val="zh-CN" w:eastAsia="zh-CN"/>
        </w:rPr>
        <w:t>流量端口</w:t>
      </w:r>
      <w:r w:rsidRPr="003D4038">
        <w:rPr>
          <w:szCs w:val="24"/>
          <w:lang w:eastAsia="zh-CN"/>
        </w:rPr>
        <w:t>，</w:t>
      </w:r>
      <w:r w:rsidRPr="00C47FE5">
        <w:rPr>
          <w:szCs w:val="24"/>
          <w:lang w:val="zh-CN" w:eastAsia="zh-CN"/>
        </w:rPr>
        <w:t>但</w:t>
      </w:r>
      <w:r>
        <w:rPr>
          <w:rFonts w:hint="eastAsia"/>
          <w:szCs w:val="24"/>
          <w:lang w:val="zh-CN" w:eastAsia="zh-CN"/>
        </w:rPr>
        <w:t>其最终被</w:t>
      </w:r>
      <w:r w:rsidRPr="003D4038">
        <w:rPr>
          <w:rFonts w:hint="eastAsia"/>
          <w:szCs w:val="24"/>
          <w:lang w:eastAsia="zh-CN"/>
        </w:rPr>
        <w:t>FCC</w:t>
      </w:r>
      <w:r>
        <w:rPr>
          <w:rFonts w:hint="eastAsia"/>
          <w:szCs w:val="24"/>
          <w:lang w:val="zh-CN" w:eastAsia="zh-CN"/>
        </w:rPr>
        <w:t>要求终止此类行为</w:t>
      </w:r>
      <w:r w:rsidRPr="003D4038">
        <w:rPr>
          <w:rFonts w:hint="eastAsia"/>
          <w:szCs w:val="24"/>
          <w:lang w:eastAsia="zh-CN"/>
        </w:rPr>
        <w:t>，</w:t>
      </w:r>
      <w:r>
        <w:rPr>
          <w:rFonts w:hint="eastAsia"/>
          <w:szCs w:val="24"/>
          <w:lang w:val="zh-CN" w:eastAsia="zh-CN"/>
        </w:rPr>
        <w:t>同时为此达成</w:t>
      </w:r>
      <w:r w:rsidRPr="00C47FE5">
        <w:rPr>
          <w:szCs w:val="24"/>
          <w:lang w:val="zh-CN" w:eastAsia="zh-CN"/>
        </w:rPr>
        <w:t>一项</w:t>
      </w:r>
      <w:r w:rsidRPr="00170918">
        <w:rPr>
          <w:szCs w:val="24"/>
          <w:lang w:val="zh-CN" w:eastAsia="zh-CN"/>
        </w:rPr>
        <w:t>同意</w:t>
      </w:r>
      <w:r w:rsidRPr="00170918">
        <w:rPr>
          <w:rFonts w:hint="eastAsia"/>
          <w:szCs w:val="24"/>
          <w:lang w:val="zh-CN" w:eastAsia="zh-CN"/>
        </w:rPr>
        <w:t>判决书</w:t>
      </w:r>
      <w:r>
        <w:rPr>
          <w:rFonts w:hint="eastAsia"/>
          <w:szCs w:val="24"/>
          <w:lang w:val="zh-CN" w:eastAsia="zh-CN"/>
        </w:rPr>
        <w:t>及</w:t>
      </w:r>
      <w:r w:rsidRPr="00170918">
        <w:rPr>
          <w:rFonts w:hint="eastAsia"/>
          <w:szCs w:val="24"/>
          <w:lang w:val="zh-CN" w:eastAsia="zh-CN"/>
        </w:rPr>
        <w:t>自愿捐出</w:t>
      </w:r>
      <w:r w:rsidRPr="00170918">
        <w:rPr>
          <w:szCs w:val="24"/>
          <w:lang w:eastAsia="zh-CN"/>
        </w:rPr>
        <w:t>15,000</w:t>
      </w:r>
      <w:r w:rsidRPr="00170918">
        <w:rPr>
          <w:szCs w:val="24"/>
          <w:lang w:val="zh-CN" w:eastAsia="zh-CN"/>
        </w:rPr>
        <w:t>美元</w:t>
      </w:r>
      <w:r w:rsidRPr="00C47FE5">
        <w:rPr>
          <w:szCs w:val="24"/>
          <w:lang w:val="zh-CN" w:eastAsia="zh-CN"/>
        </w:rPr>
        <w:t>。阻断话音服务</w:t>
      </w:r>
      <w:r>
        <w:rPr>
          <w:rFonts w:hint="eastAsia"/>
          <w:szCs w:val="24"/>
          <w:lang w:val="zh-CN" w:eastAsia="zh-CN"/>
        </w:rPr>
        <w:t>可</w:t>
      </w:r>
      <w:r w:rsidRPr="00C47FE5">
        <w:rPr>
          <w:szCs w:val="24"/>
          <w:lang w:val="zh-CN" w:eastAsia="zh-CN"/>
        </w:rPr>
        <w:t>被视为妨碍</w:t>
      </w:r>
      <w:r>
        <w:rPr>
          <w:rFonts w:hint="eastAsia"/>
          <w:szCs w:val="24"/>
          <w:lang w:val="zh-CN" w:eastAsia="zh-CN"/>
        </w:rPr>
        <w:t>消费者</w:t>
      </w:r>
      <w:r w:rsidRPr="00C47FE5">
        <w:rPr>
          <w:szCs w:val="24"/>
          <w:lang w:val="zh-CN" w:eastAsia="zh-CN"/>
        </w:rPr>
        <w:t>将</w:t>
      </w:r>
      <w:r w:rsidRPr="00C47FE5">
        <w:rPr>
          <w:szCs w:val="24"/>
          <w:lang w:val="zh-CN" w:eastAsia="zh-CN"/>
        </w:rPr>
        <w:t>VoIP</w:t>
      </w:r>
      <w:r w:rsidRPr="00C47FE5">
        <w:rPr>
          <w:szCs w:val="24"/>
          <w:lang w:val="zh-CN" w:eastAsia="zh-CN"/>
        </w:rPr>
        <w:t>作为一项可行</w:t>
      </w:r>
      <w:r>
        <w:rPr>
          <w:rFonts w:hint="eastAsia"/>
          <w:szCs w:val="24"/>
          <w:lang w:val="zh-CN" w:eastAsia="zh-CN"/>
        </w:rPr>
        <w:t>的</w:t>
      </w:r>
      <w:r w:rsidRPr="00C47FE5">
        <w:rPr>
          <w:szCs w:val="24"/>
          <w:lang w:val="zh-CN" w:eastAsia="zh-CN"/>
        </w:rPr>
        <w:t>话音方案</w:t>
      </w:r>
      <w:r>
        <w:rPr>
          <w:rFonts w:hint="eastAsia"/>
          <w:szCs w:val="24"/>
          <w:lang w:val="zh-CN" w:eastAsia="zh-CN"/>
        </w:rPr>
        <w:t>加以使用</w:t>
      </w:r>
      <w:r w:rsidRPr="00C47FE5">
        <w:rPr>
          <w:szCs w:val="24"/>
          <w:lang w:val="zh-CN" w:eastAsia="zh-CN"/>
        </w:rPr>
        <w:t>。</w:t>
      </w:r>
      <w:r>
        <w:rPr>
          <w:rFonts w:hint="eastAsia"/>
          <w:szCs w:val="24"/>
          <w:lang w:val="zh-CN" w:eastAsia="zh-CN"/>
        </w:rPr>
        <w:t>《通信</w:t>
      </w:r>
      <w:r w:rsidRPr="00C47FE5">
        <w:rPr>
          <w:szCs w:val="24"/>
          <w:lang w:val="zh-CN" w:eastAsia="zh-CN"/>
        </w:rPr>
        <w:t>法</w:t>
      </w:r>
      <w:r>
        <w:rPr>
          <w:rFonts w:hint="eastAsia"/>
          <w:szCs w:val="24"/>
          <w:lang w:val="zh-CN" w:eastAsia="zh-CN"/>
        </w:rPr>
        <w:t>》</w:t>
      </w:r>
      <w:r w:rsidRPr="00C47FE5">
        <w:rPr>
          <w:szCs w:val="24"/>
          <w:lang w:val="zh-CN" w:eastAsia="zh-CN"/>
        </w:rPr>
        <w:t>第</w:t>
      </w:r>
      <w:r w:rsidRPr="00C47FE5">
        <w:rPr>
          <w:szCs w:val="24"/>
          <w:lang w:val="zh-CN" w:eastAsia="zh-CN"/>
        </w:rPr>
        <w:t>201</w:t>
      </w:r>
      <w:r>
        <w:rPr>
          <w:rFonts w:hint="eastAsia"/>
          <w:szCs w:val="24"/>
          <w:lang w:val="zh-CN" w:eastAsia="zh-CN"/>
        </w:rPr>
        <w:t>条</w:t>
      </w:r>
      <w:r>
        <w:rPr>
          <w:rFonts w:hint="eastAsia"/>
          <w:szCs w:val="24"/>
          <w:lang w:val="zh-CN" w:eastAsia="zh-CN"/>
        </w:rPr>
        <w:t xml:space="preserve"> (</w:t>
      </w:r>
      <w:r w:rsidRPr="00C47FE5">
        <w:rPr>
          <w:szCs w:val="24"/>
          <w:lang w:val="zh-CN" w:eastAsia="zh-CN"/>
        </w:rPr>
        <w:t>b</w:t>
      </w:r>
      <w:r>
        <w:rPr>
          <w:rFonts w:hint="eastAsia"/>
          <w:szCs w:val="24"/>
          <w:lang w:val="zh-CN" w:eastAsia="zh-CN"/>
        </w:rPr>
        <w:t>)</w:t>
      </w:r>
      <w:r w:rsidRPr="00C47FE5">
        <w:rPr>
          <w:szCs w:val="24"/>
          <w:lang w:val="zh-CN" w:eastAsia="zh-CN"/>
        </w:rPr>
        <w:t>要求</w:t>
      </w:r>
      <w:r>
        <w:rPr>
          <w:rFonts w:hint="eastAsia"/>
          <w:szCs w:val="24"/>
          <w:lang w:val="zh-CN" w:eastAsia="zh-CN"/>
        </w:rPr>
        <w:t>须</w:t>
      </w:r>
      <w:r w:rsidRPr="00C47FE5">
        <w:rPr>
          <w:szCs w:val="24"/>
          <w:lang w:val="zh-CN" w:eastAsia="zh-CN"/>
        </w:rPr>
        <w:t>遵守这项规定，其中</w:t>
      </w:r>
      <w:r>
        <w:rPr>
          <w:rFonts w:hint="eastAsia"/>
          <w:szCs w:val="24"/>
          <w:lang w:val="zh-CN" w:eastAsia="zh-CN"/>
        </w:rPr>
        <w:t>亦</w:t>
      </w:r>
      <w:r w:rsidRPr="00C47FE5">
        <w:rPr>
          <w:szCs w:val="24"/>
          <w:lang w:val="zh-CN" w:eastAsia="zh-CN"/>
        </w:rPr>
        <w:t>规定</w:t>
      </w:r>
      <w:r>
        <w:rPr>
          <w:rFonts w:hint="eastAsia"/>
          <w:szCs w:val="24"/>
          <w:lang w:val="zh-CN" w:eastAsia="zh-CN"/>
        </w:rPr>
        <w:t>消费者</w:t>
      </w:r>
      <w:r w:rsidRPr="00C47FE5">
        <w:rPr>
          <w:szCs w:val="24"/>
          <w:lang w:val="zh-CN" w:eastAsia="zh-CN"/>
        </w:rPr>
        <w:t>可使用</w:t>
      </w:r>
      <w:r>
        <w:rPr>
          <w:rFonts w:hint="eastAsia"/>
          <w:szCs w:val="24"/>
          <w:lang w:val="zh-CN" w:eastAsia="zh-CN"/>
        </w:rPr>
        <w:t>来自</w:t>
      </w:r>
      <w:r w:rsidRPr="00C47FE5">
        <w:rPr>
          <w:szCs w:val="24"/>
          <w:lang w:val="zh-CN" w:eastAsia="zh-CN"/>
        </w:rPr>
        <w:t>一家或多家服务</w:t>
      </w:r>
      <w:r>
        <w:rPr>
          <w:rFonts w:hint="eastAsia"/>
          <w:szCs w:val="24"/>
          <w:lang w:val="zh-CN" w:eastAsia="zh-CN"/>
        </w:rPr>
        <w:t>提</w:t>
      </w:r>
      <w:r w:rsidRPr="00C47FE5">
        <w:rPr>
          <w:szCs w:val="24"/>
          <w:lang w:val="zh-CN" w:eastAsia="zh-CN"/>
        </w:rPr>
        <w:t>供商</w:t>
      </w:r>
      <w:r w:rsidRPr="00C47FE5">
        <w:rPr>
          <w:szCs w:val="24"/>
          <w:lang w:val="zh-CN" w:eastAsia="zh-CN"/>
        </w:rPr>
        <w:t>VoIP</w:t>
      </w:r>
      <w:r>
        <w:rPr>
          <w:rFonts w:hint="eastAsia"/>
          <w:szCs w:val="24"/>
          <w:lang w:val="zh-CN" w:eastAsia="zh-CN"/>
        </w:rPr>
        <w:t>服务</w:t>
      </w:r>
      <w:r w:rsidRPr="00C47FE5">
        <w:rPr>
          <w:szCs w:val="24"/>
          <w:lang w:val="zh-CN" w:eastAsia="zh-CN"/>
        </w:rPr>
        <w:t>。</w:t>
      </w:r>
    </w:p>
    <w:p w:rsidR="001249F3" w:rsidRPr="00914912" w:rsidRDefault="001249F3" w:rsidP="001249F3">
      <w:pPr>
        <w:pStyle w:val="Heading2"/>
        <w:rPr>
          <w:lang w:eastAsia="zh-CN"/>
        </w:rPr>
      </w:pPr>
      <w:bookmarkStart w:id="35" w:name="_Toc208658609"/>
      <w:bookmarkStart w:id="36" w:name="_Toc248053282"/>
      <w:bookmarkStart w:id="37" w:name="_Toc248054080"/>
      <w:bookmarkStart w:id="38" w:name="_Toc260842850"/>
      <w:r w:rsidRPr="00914912">
        <w:rPr>
          <w:lang w:eastAsia="zh-CN"/>
        </w:rPr>
        <w:t>3.</w:t>
      </w:r>
      <w:r>
        <w:rPr>
          <w:rFonts w:hint="eastAsia"/>
          <w:lang w:eastAsia="zh-CN"/>
        </w:rPr>
        <w:t>4</w:t>
      </w:r>
      <w:bookmarkEnd w:id="35"/>
      <w:r>
        <w:rPr>
          <w:rFonts w:hint="eastAsia"/>
          <w:lang w:eastAsia="zh-CN"/>
        </w:rPr>
        <w:tab/>
      </w:r>
      <w:r>
        <w:rPr>
          <w:rFonts w:hint="eastAsia"/>
          <w:lang w:eastAsia="zh-CN"/>
        </w:rPr>
        <w:t>面临的挑战</w:t>
      </w:r>
      <w:bookmarkEnd w:id="36"/>
      <w:bookmarkEnd w:id="37"/>
      <w:bookmarkEnd w:id="38"/>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主导运营商滥用市场主导权。</w:t>
      </w:r>
    </w:p>
    <w:p w:rsidR="001249F3" w:rsidRPr="00C0167F" w:rsidRDefault="001249F3" w:rsidP="001249F3">
      <w:pPr>
        <w:pStyle w:val="enumlev1"/>
        <w:rPr>
          <w:u w:val="single"/>
          <w:lang w:eastAsia="zh-CN"/>
        </w:rPr>
      </w:pPr>
      <w:r>
        <w:rPr>
          <w:lang w:eastAsia="zh-CN"/>
        </w:rPr>
        <w:t>•</w:t>
      </w:r>
      <w:r>
        <w:rPr>
          <w:rFonts w:hint="eastAsia"/>
          <w:lang w:eastAsia="zh-CN"/>
        </w:rPr>
        <w:tab/>
      </w:r>
      <w:r>
        <w:rPr>
          <w:lang w:eastAsia="zh-CN"/>
        </w:rPr>
        <w:t>NRA</w:t>
      </w:r>
      <w:r>
        <w:rPr>
          <w:rFonts w:hint="eastAsia"/>
          <w:lang w:eastAsia="zh-CN"/>
        </w:rPr>
        <w:t>无权强制执行市场</w:t>
      </w:r>
      <w:r>
        <w:rPr>
          <w:rFonts w:hint="eastAsia"/>
          <w:lang w:eastAsia="zh-CN"/>
        </w:rPr>
        <w:t>/</w:t>
      </w:r>
      <w:r>
        <w:rPr>
          <w:rFonts w:hint="eastAsia"/>
          <w:lang w:eastAsia="zh-CN"/>
        </w:rPr>
        <w:t>竞争问题。</w:t>
      </w:r>
    </w:p>
    <w:p w:rsidR="001249F3" w:rsidRPr="00C41664" w:rsidRDefault="001249F3" w:rsidP="001249F3">
      <w:pPr>
        <w:pStyle w:val="enumlev1"/>
        <w:rPr>
          <w:u w:val="single"/>
          <w:lang w:eastAsia="zh-CN"/>
        </w:rPr>
      </w:pPr>
      <w:r>
        <w:rPr>
          <w:lang w:eastAsia="zh-CN"/>
        </w:rPr>
        <w:t>•</w:t>
      </w:r>
      <w:r>
        <w:rPr>
          <w:rFonts w:hint="eastAsia"/>
          <w:lang w:eastAsia="zh-CN"/>
        </w:rPr>
        <w:tab/>
      </w:r>
      <w:r>
        <w:rPr>
          <w:rFonts w:hint="eastAsia"/>
          <w:lang w:eastAsia="zh-CN"/>
        </w:rPr>
        <w:t>立法不足、不完整或存在缺陷：除非由法律事务部审议，否则无权颁布规则；无权对案件进行起诉、罚款或施以其它处罚。</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与监管机构确保公平竞争（包括应对滥用市场主导权）职能有关的立法缺失。</w:t>
      </w:r>
    </w:p>
    <w:p w:rsidR="001249F3" w:rsidRDefault="001249F3" w:rsidP="001249F3">
      <w:pPr>
        <w:pStyle w:val="enumlev1"/>
        <w:rPr>
          <w:lang w:eastAsia="zh-CN"/>
        </w:rPr>
      </w:pPr>
      <w:r>
        <w:rPr>
          <w:lang w:eastAsia="zh-CN"/>
        </w:rPr>
        <w:t>•</w:t>
      </w:r>
      <w:r>
        <w:rPr>
          <w:rFonts w:hint="eastAsia"/>
          <w:lang w:eastAsia="zh-CN"/>
        </w:rPr>
        <w:tab/>
        <w:t>NRA</w:t>
      </w:r>
      <w:r>
        <w:rPr>
          <w:rFonts w:hint="eastAsia"/>
          <w:lang w:eastAsia="zh-CN"/>
        </w:rPr>
        <w:t>不具备在所有情况下均可执行其决定的能力，老牌运营商或其它市场参与者已成功推翻了其决定或拖延决定的执行。</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需加强监管机构的调解权利。</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新的监管机构经验不足，尚未得到认可且完全不是市场上久经杀场的参与者的对手。新的监管机构开始工作的环境已被运营商、牌照持有方和独立网络拥有方（使馆、国际组织及其它方面）所控制。决定得不到遵守。</w:t>
      </w:r>
    </w:p>
    <w:p w:rsidR="001249F3" w:rsidRPr="006365F6" w:rsidRDefault="001249F3" w:rsidP="001249F3">
      <w:pPr>
        <w:pStyle w:val="enumlev1"/>
        <w:rPr>
          <w:u w:val="single"/>
          <w:lang w:eastAsia="zh-CN"/>
        </w:rPr>
      </w:pPr>
      <w:r>
        <w:rPr>
          <w:lang w:eastAsia="zh-CN"/>
        </w:rPr>
        <w:t>•</w:t>
      </w:r>
      <w:r>
        <w:rPr>
          <w:rFonts w:hint="eastAsia"/>
          <w:lang w:eastAsia="zh-CN"/>
        </w:rPr>
        <w:tab/>
      </w:r>
      <w:r>
        <w:rPr>
          <w:rFonts w:hint="eastAsia"/>
          <w:lang w:eastAsia="zh-CN"/>
        </w:rPr>
        <w:t>一些国家设有竞争委员会，与</w:t>
      </w:r>
      <w:r>
        <w:rPr>
          <w:rFonts w:hint="eastAsia"/>
          <w:lang w:eastAsia="zh-CN"/>
        </w:rPr>
        <w:t>NRA</w:t>
      </w:r>
      <w:r>
        <w:rPr>
          <w:rFonts w:hint="eastAsia"/>
          <w:lang w:eastAsia="zh-CN"/>
        </w:rPr>
        <w:t>共享竞争问题的管辖权。</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电信与</w:t>
      </w:r>
      <w:r w:rsidRPr="00914912">
        <w:rPr>
          <w:lang w:eastAsia="zh-CN"/>
        </w:rPr>
        <w:t>ICT</w:t>
      </w:r>
      <w:r>
        <w:rPr>
          <w:rFonts w:hint="eastAsia"/>
          <w:lang w:eastAsia="zh-CN"/>
        </w:rPr>
        <w:t>迅速发展；融合使得监管机构的工作更为艰巨。</w:t>
      </w:r>
    </w:p>
    <w:p w:rsidR="00F37AC4" w:rsidRDefault="00F37AC4">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如何改进竞争委员会与</w:t>
      </w:r>
      <w:r>
        <w:rPr>
          <w:rFonts w:hint="eastAsia"/>
          <w:lang w:eastAsia="zh-CN"/>
        </w:rPr>
        <w:t>NRA</w:t>
      </w:r>
      <w:r>
        <w:rPr>
          <w:rFonts w:hint="eastAsia"/>
          <w:lang w:eastAsia="zh-CN"/>
        </w:rPr>
        <w:t>的共存。</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主导运营商之间的盲目竞争，</w:t>
      </w:r>
      <w:r w:rsidRPr="006E100F">
        <w:rPr>
          <w:rFonts w:hint="eastAsia"/>
          <w:lang w:eastAsia="zh-CN"/>
        </w:rPr>
        <w:t>不完善的</w:t>
      </w:r>
      <w:r w:rsidRPr="006E100F">
        <w:rPr>
          <w:lang w:eastAsia="zh-CN"/>
        </w:rPr>
        <w:t>ISP</w:t>
      </w:r>
      <w:r w:rsidRPr="006E100F">
        <w:rPr>
          <w:rFonts w:hint="eastAsia"/>
          <w:lang w:eastAsia="zh-CN"/>
        </w:rPr>
        <w:t>蒙受损失</w:t>
      </w:r>
      <w:r>
        <w:rPr>
          <w:rFonts w:hint="eastAsia"/>
          <w:lang w:eastAsia="zh-CN"/>
        </w:rPr>
        <w:t>；它们被完全边缘化或排除在外。</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某些情况下，与拥有强大实力的主导运营商相比，新竞争者和</w:t>
      </w:r>
      <w:r>
        <w:rPr>
          <w:rFonts w:hint="eastAsia"/>
          <w:lang w:eastAsia="zh-CN"/>
        </w:rPr>
        <w:t>NRA</w:t>
      </w:r>
      <w:r>
        <w:rPr>
          <w:rFonts w:hint="eastAsia"/>
          <w:lang w:eastAsia="zh-CN"/>
        </w:rPr>
        <w:t>显得势单力薄。</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缺乏明确的互联网服务监管框架。</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宽带服务提供不足或者缺失。</w:t>
      </w:r>
    </w:p>
    <w:p w:rsidR="001249F3" w:rsidRPr="00550709" w:rsidRDefault="001249F3" w:rsidP="001249F3">
      <w:pPr>
        <w:pStyle w:val="Heading2"/>
        <w:rPr>
          <w:lang w:eastAsia="zh-CN"/>
        </w:rPr>
      </w:pPr>
      <w:bookmarkStart w:id="39" w:name="_Toc248053283"/>
      <w:bookmarkStart w:id="40" w:name="_Toc248054081"/>
      <w:bookmarkStart w:id="41" w:name="_Toc260842851"/>
      <w:r w:rsidRPr="00550709">
        <w:rPr>
          <w:rFonts w:hint="eastAsia"/>
          <w:lang w:eastAsia="zh-CN"/>
        </w:rPr>
        <w:t>3.5</w:t>
      </w:r>
      <w:r>
        <w:rPr>
          <w:rFonts w:hint="eastAsia"/>
          <w:lang w:eastAsia="zh-CN"/>
        </w:rPr>
        <w:tab/>
      </w:r>
      <w:r w:rsidRPr="00550709">
        <w:rPr>
          <w:rFonts w:hint="eastAsia"/>
          <w:lang w:eastAsia="zh-CN"/>
        </w:rPr>
        <w:t>导则</w:t>
      </w:r>
      <w:bookmarkEnd w:id="39"/>
      <w:bookmarkEnd w:id="40"/>
      <w:bookmarkEnd w:id="41"/>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监管重点集中在长期或一直得不到解决的竞争瓶颈；逐步在其它领域取消监管。</w:t>
      </w:r>
    </w:p>
    <w:p w:rsidR="001249F3" w:rsidRPr="00914912" w:rsidRDefault="001249F3" w:rsidP="001249F3">
      <w:pPr>
        <w:pStyle w:val="enumlev1"/>
        <w:rPr>
          <w:b/>
          <w:i/>
          <w:lang w:eastAsia="zh-CN"/>
        </w:rPr>
      </w:pPr>
      <w:r>
        <w:rPr>
          <w:lang w:eastAsia="zh-CN"/>
        </w:rPr>
        <w:t>•</w:t>
      </w:r>
      <w:r>
        <w:rPr>
          <w:rFonts w:hint="eastAsia"/>
          <w:lang w:eastAsia="zh-CN"/>
        </w:rPr>
        <w:tab/>
      </w:r>
      <w:r>
        <w:rPr>
          <w:rFonts w:hint="eastAsia"/>
          <w:lang w:eastAsia="zh-CN"/>
        </w:rPr>
        <w:t>协商和归并特许协议中有利于竞争的条款；相应地使用延长期。</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明确告知运营商在本部门属于不正当竞争的做法。</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就包括竞争在内的电信和</w:t>
      </w:r>
      <w:r>
        <w:rPr>
          <w:rFonts w:hint="eastAsia"/>
          <w:lang w:eastAsia="zh-CN"/>
        </w:rPr>
        <w:t>ICT</w:t>
      </w:r>
      <w:r>
        <w:rPr>
          <w:rFonts w:hint="eastAsia"/>
          <w:lang w:eastAsia="zh-CN"/>
        </w:rPr>
        <w:t>全国性利益问题，开展由所有利益攸关方参与的公开征询。</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监管机构必须向本国主管当局明确说明其需要和优先工作。</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与来自发达或其它发展中国家的专家</w:t>
      </w:r>
      <w:r w:rsidRPr="00EC1F6D">
        <w:rPr>
          <w:rFonts w:hint="eastAsia"/>
          <w:lang w:eastAsia="zh-CN"/>
        </w:rPr>
        <w:t>就</w:t>
      </w:r>
      <w:r>
        <w:rPr>
          <w:rFonts w:hint="eastAsia"/>
          <w:lang w:eastAsia="zh-CN"/>
        </w:rPr>
        <w:t>监管</w:t>
      </w:r>
      <w:r w:rsidRPr="00EC1F6D">
        <w:rPr>
          <w:rFonts w:hint="eastAsia"/>
          <w:lang w:eastAsia="zh-CN"/>
        </w:rPr>
        <w:t>培训事务</w:t>
      </w:r>
      <w:r>
        <w:rPr>
          <w:rFonts w:hint="eastAsia"/>
          <w:lang w:eastAsia="zh-CN"/>
        </w:rPr>
        <w:t>建立战略合作伙伴关系。</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开展一项针对所有行政官员和政治家的、旨在说明</w:t>
      </w:r>
      <w:r>
        <w:rPr>
          <w:rFonts w:hint="eastAsia"/>
          <w:lang w:eastAsia="zh-CN"/>
        </w:rPr>
        <w:t>NRA</w:t>
      </w:r>
      <w:r>
        <w:rPr>
          <w:rFonts w:hint="eastAsia"/>
          <w:lang w:eastAsia="zh-CN"/>
        </w:rPr>
        <w:t>职能与合法性的宣传活动。</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组建国家竞争委员会。</w:t>
      </w:r>
    </w:p>
    <w:p w:rsidR="001249F3" w:rsidRPr="00914912" w:rsidRDefault="001249F3" w:rsidP="001249F3">
      <w:pPr>
        <w:pStyle w:val="Heading1"/>
        <w:rPr>
          <w:lang w:eastAsia="zh-CN"/>
        </w:rPr>
      </w:pPr>
      <w:bookmarkStart w:id="42" w:name="_Toc248053284"/>
      <w:bookmarkStart w:id="43" w:name="_Toc248054082"/>
      <w:bookmarkStart w:id="44" w:name="_Toc260842852"/>
      <w:r w:rsidRPr="00914912">
        <w:rPr>
          <w:lang w:eastAsia="zh-CN"/>
        </w:rPr>
        <w:t>4</w:t>
      </w:r>
      <w:r w:rsidRPr="00914912">
        <w:rPr>
          <w:lang w:eastAsia="zh-CN"/>
        </w:rPr>
        <w:tab/>
      </w:r>
      <w:r>
        <w:rPr>
          <w:rFonts w:hint="eastAsia"/>
          <w:lang w:eastAsia="zh-CN"/>
        </w:rPr>
        <w:t>执行互连法律、政策、规则</w:t>
      </w:r>
      <w:bookmarkEnd w:id="42"/>
      <w:bookmarkEnd w:id="43"/>
      <w:bookmarkEnd w:id="44"/>
    </w:p>
    <w:p w:rsidR="001249F3" w:rsidRPr="00550709" w:rsidRDefault="001249F3" w:rsidP="001249F3">
      <w:pPr>
        <w:pStyle w:val="Heading2"/>
        <w:rPr>
          <w:lang w:eastAsia="zh-CN"/>
        </w:rPr>
      </w:pPr>
      <w:bookmarkStart w:id="45" w:name="_Toc208658611"/>
      <w:bookmarkStart w:id="46" w:name="_Toc245715701"/>
      <w:bookmarkStart w:id="47" w:name="_Toc248053285"/>
      <w:bookmarkStart w:id="48" w:name="_Toc248054083"/>
      <w:bookmarkStart w:id="49" w:name="_Toc260842853"/>
      <w:r w:rsidRPr="00550709">
        <w:rPr>
          <w:lang w:eastAsia="zh-CN"/>
        </w:rPr>
        <w:t>4.1</w:t>
      </w:r>
      <w:r w:rsidRPr="00550709">
        <w:rPr>
          <w:lang w:eastAsia="zh-CN"/>
        </w:rPr>
        <w:tab/>
      </w:r>
      <w:r w:rsidRPr="00550709">
        <w:rPr>
          <w:rFonts w:hint="eastAsia"/>
          <w:lang w:eastAsia="zh-CN"/>
        </w:rPr>
        <w:t>概述</w:t>
      </w:r>
      <w:bookmarkEnd w:id="45"/>
      <w:bookmarkEnd w:id="46"/>
      <w:bookmarkEnd w:id="47"/>
      <w:bookmarkEnd w:id="48"/>
      <w:bookmarkEnd w:id="49"/>
    </w:p>
    <w:p w:rsidR="001249F3" w:rsidRDefault="001249F3" w:rsidP="001249F3">
      <w:pPr>
        <w:overflowPunct/>
        <w:autoSpaceDE/>
        <w:autoSpaceDN/>
        <w:adjustRightInd/>
        <w:ind w:firstLineChars="200" w:firstLine="440"/>
        <w:textAlignment w:val="auto"/>
        <w:rPr>
          <w:szCs w:val="24"/>
          <w:lang w:eastAsia="zh-CN"/>
        </w:rPr>
      </w:pPr>
      <w:r w:rsidRPr="00EC1F6D">
        <w:rPr>
          <w:rFonts w:hint="eastAsia"/>
          <w:szCs w:val="24"/>
          <w:lang w:eastAsia="zh-CN"/>
        </w:rPr>
        <w:t>随着技术</w:t>
      </w:r>
      <w:r>
        <w:rPr>
          <w:rFonts w:hint="eastAsia"/>
          <w:szCs w:val="24"/>
          <w:lang w:eastAsia="zh-CN"/>
        </w:rPr>
        <w:t>的</w:t>
      </w:r>
      <w:r w:rsidRPr="00EC1F6D">
        <w:rPr>
          <w:rFonts w:hint="eastAsia"/>
          <w:szCs w:val="24"/>
          <w:lang w:eastAsia="zh-CN"/>
        </w:rPr>
        <w:t>进步，基于互连的服务范围不断扩大。除较“传统”的本地、长途、国际固定和移动话音业务</w:t>
      </w:r>
      <w:r>
        <w:rPr>
          <w:rFonts w:hint="eastAsia"/>
          <w:szCs w:val="24"/>
          <w:lang w:eastAsia="zh-CN"/>
        </w:rPr>
        <w:t>外</w:t>
      </w:r>
      <w:r w:rsidRPr="00EC1F6D">
        <w:rPr>
          <w:rFonts w:hint="eastAsia"/>
          <w:szCs w:val="24"/>
          <w:lang w:eastAsia="zh-CN"/>
        </w:rPr>
        <w:t>，互连也是卫星、互联网、电子邮件和短信业务以及固定和移动宽带数据传输和大范围多媒体业务的必要输入。</w:t>
      </w:r>
      <w:r w:rsidRPr="00EC1F6D">
        <w:rPr>
          <w:szCs w:val="24"/>
          <w:vertAlign w:val="superscript"/>
        </w:rPr>
        <w:footnoteReference w:id="68"/>
      </w:r>
      <w:r w:rsidRPr="00EC1F6D">
        <w:rPr>
          <w:szCs w:val="24"/>
          <w:vertAlign w:val="superscript"/>
          <w:lang w:eastAsia="zh-CN"/>
        </w:rPr>
        <w:t xml:space="preserve"> </w:t>
      </w:r>
      <w:r w:rsidRPr="00EC1F6D">
        <w:rPr>
          <w:rFonts w:hint="eastAsia"/>
          <w:szCs w:val="24"/>
          <w:lang w:eastAsia="zh-CN"/>
        </w:rPr>
        <w:t>目前，通信网络的互连已经在全球范围内普遍实施</w:t>
      </w:r>
      <w:r>
        <w:rPr>
          <w:rFonts w:hint="eastAsia"/>
          <w:szCs w:val="24"/>
          <w:lang w:eastAsia="zh-CN"/>
        </w:rPr>
        <w:t>且融合；向数字网络的演进已</w:t>
      </w:r>
      <w:r w:rsidRPr="00EC1F6D">
        <w:rPr>
          <w:rFonts w:hint="eastAsia"/>
          <w:szCs w:val="24"/>
          <w:lang w:eastAsia="zh-CN"/>
        </w:rPr>
        <w:t>经加速了互连安排不断拓展的步伐、增进了各国对</w:t>
      </w:r>
      <w:r>
        <w:rPr>
          <w:rFonts w:hint="eastAsia"/>
          <w:szCs w:val="24"/>
          <w:lang w:eastAsia="zh-CN"/>
        </w:rPr>
        <w:t>它的</w:t>
      </w:r>
      <w:r w:rsidRPr="00EC1F6D">
        <w:rPr>
          <w:rFonts w:hint="eastAsia"/>
          <w:szCs w:val="24"/>
          <w:lang w:eastAsia="zh-CN"/>
        </w:rPr>
        <w:t>需要和认可程度，不断扩展的互连安排被普遍认为有益于</w:t>
      </w:r>
      <w:r>
        <w:rPr>
          <w:rFonts w:hint="eastAsia"/>
          <w:szCs w:val="24"/>
          <w:lang w:eastAsia="zh-CN"/>
        </w:rPr>
        <w:t>实现</w:t>
      </w:r>
      <w:r w:rsidRPr="00EC1F6D">
        <w:rPr>
          <w:rFonts w:hint="eastAsia"/>
          <w:szCs w:val="24"/>
          <w:lang w:eastAsia="zh-CN"/>
        </w:rPr>
        <w:t>业务运营商、消费者和</w:t>
      </w:r>
      <w:r>
        <w:rPr>
          <w:rFonts w:hint="eastAsia"/>
          <w:szCs w:val="24"/>
          <w:lang w:eastAsia="zh-CN"/>
        </w:rPr>
        <w:t>最</w:t>
      </w:r>
      <w:r w:rsidRPr="00EC1F6D">
        <w:rPr>
          <w:rFonts w:hint="eastAsia"/>
          <w:szCs w:val="24"/>
          <w:lang w:eastAsia="zh-CN"/>
        </w:rPr>
        <w:t>终用户</w:t>
      </w:r>
      <w:r>
        <w:rPr>
          <w:rFonts w:hint="eastAsia"/>
          <w:szCs w:val="24"/>
          <w:lang w:eastAsia="zh-CN"/>
        </w:rPr>
        <w:t>的</w:t>
      </w:r>
      <w:r w:rsidRPr="00EC1F6D">
        <w:rPr>
          <w:rFonts w:hint="eastAsia"/>
          <w:szCs w:val="24"/>
          <w:lang w:eastAsia="zh-CN"/>
        </w:rPr>
        <w:t>连接。</w:t>
      </w:r>
    </w:p>
    <w:p w:rsidR="001249F3" w:rsidRPr="00EC1F6D" w:rsidRDefault="001249F3" w:rsidP="001249F3">
      <w:pPr>
        <w:overflowPunct/>
        <w:autoSpaceDE/>
        <w:autoSpaceDN/>
        <w:adjustRightInd/>
        <w:ind w:firstLineChars="200" w:firstLine="440"/>
        <w:textAlignment w:val="auto"/>
        <w:rPr>
          <w:szCs w:val="24"/>
          <w:lang w:eastAsia="zh-CN"/>
        </w:rPr>
      </w:pPr>
      <w:r w:rsidRPr="00EC1F6D">
        <w:rPr>
          <w:rFonts w:hint="eastAsia"/>
          <w:szCs w:val="24"/>
          <w:lang w:eastAsia="zh-CN"/>
        </w:rPr>
        <w:t>确保公平竞争与平等竞争环境的一个关键性问题在于确立一个公平和透明的互连监管政策框架。然而，确立并执行这样一种制度将对国</w:t>
      </w:r>
      <w:r>
        <w:rPr>
          <w:rFonts w:hint="eastAsia"/>
          <w:szCs w:val="24"/>
          <w:lang w:eastAsia="zh-CN"/>
        </w:rPr>
        <w:t>家的法律和行政基础设施提出</w:t>
      </w:r>
      <w:r w:rsidRPr="00EC1F6D">
        <w:rPr>
          <w:rFonts w:hint="eastAsia"/>
          <w:szCs w:val="24"/>
          <w:lang w:eastAsia="zh-CN"/>
        </w:rPr>
        <w:t>相当高的要求。</w:t>
      </w:r>
      <w:r w:rsidRPr="00EC1F6D">
        <w:rPr>
          <w:szCs w:val="24"/>
          <w:vertAlign w:val="superscript"/>
        </w:rPr>
        <w:footnoteReference w:id="69"/>
      </w:r>
    </w:p>
    <w:p w:rsidR="001249F3" w:rsidRPr="00EC1F6D" w:rsidRDefault="001249F3" w:rsidP="001249F3">
      <w:pPr>
        <w:tabs>
          <w:tab w:val="left" w:pos="851"/>
        </w:tabs>
        <w:overflowPunct/>
        <w:autoSpaceDE/>
        <w:autoSpaceDN/>
        <w:adjustRightInd/>
        <w:ind w:firstLineChars="200" w:firstLine="440"/>
        <w:textAlignment w:val="auto"/>
        <w:rPr>
          <w:szCs w:val="24"/>
          <w:vertAlign w:val="superscript"/>
          <w:lang w:eastAsia="zh-CN"/>
        </w:rPr>
      </w:pPr>
      <w:r w:rsidRPr="00EC1F6D">
        <w:rPr>
          <w:rFonts w:hint="eastAsia"/>
          <w:szCs w:val="24"/>
          <w:lang w:eastAsia="zh-CN"/>
        </w:rPr>
        <w:t>据</w:t>
      </w:r>
      <w:r>
        <w:rPr>
          <w:rFonts w:hint="eastAsia"/>
          <w:szCs w:val="24"/>
          <w:lang w:eastAsia="zh-CN"/>
        </w:rPr>
        <w:t>称</w:t>
      </w:r>
      <w:r w:rsidRPr="00EC1F6D">
        <w:rPr>
          <w:rFonts w:hint="eastAsia"/>
          <w:szCs w:val="24"/>
          <w:lang w:eastAsia="zh-CN"/>
        </w:rPr>
        <w:t>，</w:t>
      </w:r>
      <w:r>
        <w:rPr>
          <w:rFonts w:hint="eastAsia"/>
          <w:szCs w:val="24"/>
          <w:lang w:eastAsia="zh-CN"/>
        </w:rPr>
        <w:t>在</w:t>
      </w:r>
      <w:r w:rsidRPr="00EC1F6D">
        <w:rPr>
          <w:rFonts w:hint="eastAsia"/>
          <w:szCs w:val="24"/>
          <w:lang w:eastAsia="zh-CN"/>
        </w:rPr>
        <w:t>美</w:t>
      </w:r>
      <w:r>
        <w:rPr>
          <w:rFonts w:hint="eastAsia"/>
          <w:szCs w:val="24"/>
          <w:lang w:eastAsia="zh-CN"/>
        </w:rPr>
        <w:t>洲</w:t>
      </w:r>
      <w:r w:rsidRPr="00EC1F6D">
        <w:rPr>
          <w:rFonts w:hint="eastAsia"/>
          <w:szCs w:val="24"/>
          <w:lang w:eastAsia="zh-CN"/>
        </w:rPr>
        <w:t>、亚太和欧洲</w:t>
      </w:r>
      <w:r>
        <w:rPr>
          <w:rFonts w:hint="eastAsia"/>
          <w:szCs w:val="24"/>
          <w:lang w:eastAsia="zh-CN"/>
        </w:rPr>
        <w:t>，</w:t>
      </w:r>
      <w:r w:rsidRPr="00EC1F6D">
        <w:rPr>
          <w:rFonts w:hint="eastAsia"/>
          <w:szCs w:val="24"/>
          <w:lang w:eastAsia="zh-CN"/>
        </w:rPr>
        <w:t>互连协议</w:t>
      </w:r>
      <w:r>
        <w:rPr>
          <w:rFonts w:hint="eastAsia"/>
          <w:szCs w:val="24"/>
          <w:lang w:eastAsia="zh-CN"/>
        </w:rPr>
        <w:t>的</w:t>
      </w:r>
      <w:r w:rsidRPr="00EC1F6D">
        <w:rPr>
          <w:rFonts w:hint="eastAsia"/>
          <w:szCs w:val="24"/>
          <w:lang w:eastAsia="zh-CN"/>
        </w:rPr>
        <w:t>透明性</w:t>
      </w:r>
      <w:r>
        <w:rPr>
          <w:rFonts w:hint="eastAsia"/>
          <w:szCs w:val="24"/>
          <w:lang w:eastAsia="zh-CN"/>
        </w:rPr>
        <w:t>最</w:t>
      </w:r>
      <w:r w:rsidRPr="00EC1F6D">
        <w:rPr>
          <w:rFonts w:hint="eastAsia"/>
          <w:szCs w:val="24"/>
          <w:lang w:eastAsia="zh-CN"/>
        </w:rPr>
        <w:t>高。</w:t>
      </w:r>
      <w:r>
        <w:rPr>
          <w:rFonts w:hint="eastAsia"/>
          <w:szCs w:val="24"/>
          <w:lang w:eastAsia="zh-CN"/>
        </w:rPr>
        <w:t>世界</w:t>
      </w:r>
      <w:r w:rsidRPr="00EC1F6D">
        <w:rPr>
          <w:rFonts w:hint="eastAsia"/>
          <w:szCs w:val="24"/>
          <w:lang w:eastAsia="zh-CN"/>
        </w:rPr>
        <w:t>范围内，</w:t>
      </w:r>
      <w:r>
        <w:rPr>
          <w:rFonts w:hint="eastAsia"/>
          <w:szCs w:val="24"/>
          <w:lang w:eastAsia="zh-CN"/>
        </w:rPr>
        <w:t>接近</w:t>
      </w:r>
      <w:r w:rsidRPr="00EC1F6D">
        <w:rPr>
          <w:szCs w:val="24"/>
          <w:lang w:eastAsia="zh-CN"/>
        </w:rPr>
        <w:t>60</w:t>
      </w:r>
      <w:r w:rsidRPr="00EC1F6D">
        <w:rPr>
          <w:rFonts w:hint="eastAsia"/>
          <w:szCs w:val="24"/>
          <w:lang w:eastAsia="zh-CN"/>
        </w:rPr>
        <w:t>%</w:t>
      </w:r>
      <w:r w:rsidRPr="00EC1F6D">
        <w:rPr>
          <w:rFonts w:hint="eastAsia"/>
          <w:szCs w:val="24"/>
          <w:lang w:eastAsia="zh-CN"/>
        </w:rPr>
        <w:t>的国家</w:t>
      </w:r>
      <w:r>
        <w:rPr>
          <w:rFonts w:hint="eastAsia"/>
          <w:szCs w:val="24"/>
          <w:lang w:eastAsia="zh-CN"/>
        </w:rPr>
        <w:t>没有</w:t>
      </w:r>
      <w:r w:rsidRPr="00EC1F6D">
        <w:rPr>
          <w:rFonts w:hint="eastAsia"/>
          <w:szCs w:val="24"/>
          <w:lang w:eastAsia="zh-CN"/>
        </w:rPr>
        <w:t>公开互连协议，尽管约</w:t>
      </w:r>
      <w:r w:rsidRPr="00EC1F6D">
        <w:rPr>
          <w:szCs w:val="24"/>
          <w:lang w:eastAsia="zh-CN"/>
        </w:rPr>
        <w:t>58</w:t>
      </w:r>
      <w:r w:rsidRPr="00EC1F6D">
        <w:rPr>
          <w:rFonts w:hint="eastAsia"/>
          <w:szCs w:val="24"/>
          <w:lang w:eastAsia="zh-CN"/>
        </w:rPr>
        <w:t>%</w:t>
      </w:r>
      <w:r>
        <w:rPr>
          <w:rFonts w:hint="eastAsia"/>
          <w:szCs w:val="24"/>
          <w:lang w:eastAsia="zh-CN"/>
        </w:rPr>
        <w:t>的国家公开提供定</w:t>
      </w:r>
      <w:r w:rsidRPr="00EC1F6D">
        <w:rPr>
          <w:rFonts w:hint="eastAsia"/>
          <w:szCs w:val="24"/>
          <w:lang w:eastAsia="zh-CN"/>
        </w:rPr>
        <w:t>价信息。</w:t>
      </w:r>
      <w:r w:rsidRPr="00EC1F6D">
        <w:rPr>
          <w:szCs w:val="24"/>
          <w:vertAlign w:val="superscript"/>
        </w:rPr>
        <w:footnoteReference w:id="70"/>
      </w:r>
      <w:r w:rsidRPr="00EC1F6D">
        <w:rPr>
          <w:szCs w:val="24"/>
          <w:vertAlign w:val="superscript"/>
          <w:lang w:eastAsia="zh-CN"/>
        </w:rPr>
        <w:t xml:space="preserve"> </w:t>
      </w:r>
    </w:p>
    <w:p w:rsidR="001249F3" w:rsidRPr="00EC1F6D" w:rsidRDefault="001249F3" w:rsidP="001249F3">
      <w:pPr>
        <w:overflowPunct/>
        <w:autoSpaceDE/>
        <w:autoSpaceDN/>
        <w:adjustRightInd/>
        <w:ind w:firstLineChars="200" w:firstLine="440"/>
        <w:textAlignment w:val="auto"/>
        <w:rPr>
          <w:szCs w:val="24"/>
          <w:lang w:eastAsia="zh-CN"/>
        </w:rPr>
      </w:pPr>
      <w:r w:rsidRPr="00EC1F6D">
        <w:rPr>
          <w:rFonts w:hint="eastAsia"/>
          <w:szCs w:val="24"/>
          <w:lang w:eastAsia="zh-CN"/>
        </w:rPr>
        <w:t>作为竞争的一项最重要特征以及实现普遍接入的重要成分，许多国家批准在特定网络的具备技术可行性的中心开展互连业务，且允许</w:t>
      </w:r>
      <w:r w:rsidRPr="00EC1F6D">
        <w:rPr>
          <w:szCs w:val="24"/>
          <w:lang w:eastAsia="zh-CN"/>
        </w:rPr>
        <w:t>NRA</w:t>
      </w:r>
      <w:r w:rsidRPr="00EC1F6D">
        <w:rPr>
          <w:rFonts w:hint="eastAsia"/>
          <w:szCs w:val="24"/>
          <w:lang w:eastAsia="zh-CN"/>
        </w:rPr>
        <w:t>在各方无法就相关条款达成一致意见的情况下进行干预。例如，</w:t>
      </w:r>
      <w:r w:rsidRPr="001E4A40">
        <w:rPr>
          <w:rFonts w:hint="eastAsia"/>
          <w:b/>
          <w:szCs w:val="24"/>
          <w:lang w:eastAsia="zh-CN"/>
        </w:rPr>
        <w:t>欧盟</w:t>
      </w:r>
      <w:r>
        <w:rPr>
          <w:rFonts w:hint="eastAsia"/>
          <w:szCs w:val="24"/>
          <w:lang w:eastAsia="zh-CN"/>
        </w:rPr>
        <w:t>（</w:t>
      </w:r>
      <w:r w:rsidRPr="00EC1F6D">
        <w:rPr>
          <w:rFonts w:hint="eastAsia"/>
          <w:szCs w:val="24"/>
          <w:lang w:eastAsia="zh-CN"/>
        </w:rPr>
        <w:t>EU</w:t>
      </w:r>
      <w:r>
        <w:rPr>
          <w:rFonts w:hint="eastAsia"/>
          <w:szCs w:val="24"/>
          <w:lang w:eastAsia="zh-CN"/>
        </w:rPr>
        <w:t>）</w:t>
      </w:r>
      <w:r w:rsidRPr="00EC1F6D">
        <w:rPr>
          <w:rFonts w:hint="eastAsia"/>
          <w:szCs w:val="24"/>
          <w:lang w:eastAsia="zh-CN"/>
        </w:rPr>
        <w:t>的互连</w:t>
      </w:r>
      <w:r>
        <w:rPr>
          <w:rFonts w:hint="eastAsia"/>
          <w:szCs w:val="24"/>
          <w:lang w:eastAsia="zh-CN"/>
        </w:rPr>
        <w:t>指令</w:t>
      </w:r>
      <w:r w:rsidRPr="00EC1F6D">
        <w:rPr>
          <w:rFonts w:hint="eastAsia"/>
          <w:szCs w:val="24"/>
          <w:lang w:eastAsia="zh-CN"/>
        </w:rPr>
        <w:t>允许</w:t>
      </w:r>
      <w:r w:rsidRPr="00EC1F6D">
        <w:rPr>
          <w:szCs w:val="24"/>
          <w:lang w:eastAsia="zh-CN"/>
        </w:rPr>
        <w:t>NRA</w:t>
      </w:r>
      <w:r w:rsidRPr="00EC1F6D">
        <w:rPr>
          <w:rFonts w:hint="eastAsia"/>
          <w:szCs w:val="24"/>
          <w:lang w:eastAsia="zh-CN"/>
        </w:rPr>
        <w:t>为拥有重要市场地位的运营商规定互连或</w:t>
      </w:r>
      <w:r>
        <w:rPr>
          <w:rFonts w:hint="eastAsia"/>
          <w:szCs w:val="24"/>
          <w:lang w:eastAsia="zh-CN"/>
        </w:rPr>
        <w:t>分类（</w:t>
      </w:r>
      <w:r>
        <w:rPr>
          <w:rFonts w:hint="eastAsia"/>
          <w:szCs w:val="24"/>
          <w:lang w:eastAsia="zh-CN"/>
        </w:rPr>
        <w:t>unbundling</w:t>
      </w:r>
      <w:r>
        <w:rPr>
          <w:rFonts w:hint="eastAsia"/>
          <w:szCs w:val="24"/>
          <w:lang w:eastAsia="zh-CN"/>
        </w:rPr>
        <w:t>）定价</w:t>
      </w:r>
      <w:r w:rsidRPr="00EC1F6D">
        <w:rPr>
          <w:rFonts w:hint="eastAsia"/>
          <w:szCs w:val="24"/>
          <w:lang w:eastAsia="zh-CN"/>
        </w:rPr>
        <w:t>义务，只要</w:t>
      </w:r>
      <w:r w:rsidRPr="00EC1F6D">
        <w:rPr>
          <w:szCs w:val="24"/>
          <w:lang w:eastAsia="zh-CN"/>
        </w:rPr>
        <w:t>NRA</w:t>
      </w:r>
      <w:r w:rsidRPr="00EC1F6D">
        <w:rPr>
          <w:rFonts w:hint="eastAsia"/>
          <w:szCs w:val="24"/>
          <w:lang w:eastAsia="zh-CN"/>
        </w:rPr>
        <w:t>认为运营</w:t>
      </w:r>
      <w:proofErr w:type="gramStart"/>
      <w:r w:rsidRPr="00EC1F6D">
        <w:rPr>
          <w:rFonts w:hint="eastAsia"/>
          <w:szCs w:val="24"/>
          <w:lang w:eastAsia="zh-CN"/>
        </w:rPr>
        <w:t>商拒绝</w:t>
      </w:r>
      <w:proofErr w:type="gramEnd"/>
      <w:r w:rsidRPr="00EC1F6D">
        <w:rPr>
          <w:rFonts w:hint="eastAsia"/>
          <w:szCs w:val="24"/>
          <w:lang w:eastAsia="zh-CN"/>
        </w:rPr>
        <w:t>开展接入业务或设定</w:t>
      </w:r>
      <w:r>
        <w:rPr>
          <w:rFonts w:hint="eastAsia"/>
          <w:szCs w:val="24"/>
          <w:lang w:eastAsia="zh-CN"/>
        </w:rPr>
        <w:t>有类似作用的</w:t>
      </w:r>
      <w:r w:rsidRPr="00EC1F6D">
        <w:rPr>
          <w:rFonts w:hint="eastAsia"/>
          <w:szCs w:val="24"/>
          <w:lang w:eastAsia="zh-CN"/>
        </w:rPr>
        <w:t>不合理的</w:t>
      </w:r>
      <w:r>
        <w:rPr>
          <w:rFonts w:hint="eastAsia"/>
          <w:szCs w:val="24"/>
          <w:lang w:eastAsia="zh-CN"/>
        </w:rPr>
        <w:t>限制性条款和条件</w:t>
      </w:r>
      <w:r w:rsidRPr="00EC1F6D">
        <w:rPr>
          <w:rFonts w:hint="eastAsia"/>
          <w:szCs w:val="24"/>
          <w:lang w:eastAsia="zh-CN"/>
        </w:rPr>
        <w:t>有可能破坏零售领域的可持续竞争市场</w:t>
      </w:r>
      <w:r>
        <w:rPr>
          <w:rFonts w:hint="eastAsia"/>
          <w:szCs w:val="24"/>
          <w:lang w:eastAsia="zh-CN"/>
        </w:rPr>
        <w:t>，</w:t>
      </w:r>
      <w:r w:rsidRPr="00EC1F6D">
        <w:rPr>
          <w:rFonts w:hint="eastAsia"/>
          <w:szCs w:val="24"/>
          <w:lang w:eastAsia="zh-CN"/>
        </w:rPr>
        <w:t>或有可能危害</w:t>
      </w:r>
      <w:r>
        <w:rPr>
          <w:rFonts w:hint="eastAsia"/>
          <w:szCs w:val="24"/>
          <w:lang w:eastAsia="zh-CN"/>
        </w:rPr>
        <w:t>最</w:t>
      </w:r>
      <w:r w:rsidRPr="00EC1F6D">
        <w:rPr>
          <w:rFonts w:hint="eastAsia"/>
          <w:szCs w:val="24"/>
          <w:lang w:eastAsia="zh-CN"/>
        </w:rPr>
        <w:t>终用户的利益。</w:t>
      </w:r>
      <w:r w:rsidRPr="00EC1F6D">
        <w:rPr>
          <w:szCs w:val="24"/>
          <w:vertAlign w:val="superscript"/>
        </w:rPr>
        <w:footnoteReference w:id="71"/>
      </w:r>
      <w:r w:rsidRPr="00EC1F6D">
        <w:rPr>
          <w:szCs w:val="24"/>
          <w:vertAlign w:val="superscript"/>
          <w:lang w:eastAsia="zh-CN"/>
        </w:rPr>
        <w:t xml:space="preserve"> </w:t>
      </w:r>
    </w:p>
    <w:p w:rsidR="001249F3" w:rsidRPr="00550709" w:rsidRDefault="001249F3" w:rsidP="001249F3">
      <w:pPr>
        <w:pStyle w:val="Heading2"/>
        <w:rPr>
          <w:lang w:eastAsia="zh-CN"/>
        </w:rPr>
      </w:pPr>
      <w:bookmarkStart w:id="50" w:name="_Toc208658612"/>
      <w:bookmarkStart w:id="51" w:name="_Toc245715702"/>
      <w:bookmarkStart w:id="52" w:name="_Toc248053286"/>
      <w:bookmarkStart w:id="53" w:name="_Toc248054084"/>
      <w:bookmarkStart w:id="54" w:name="_Toc260842854"/>
      <w:r w:rsidRPr="00550709">
        <w:rPr>
          <w:lang w:eastAsia="zh-CN"/>
        </w:rPr>
        <w:lastRenderedPageBreak/>
        <w:t>4.2</w:t>
      </w:r>
      <w:r w:rsidRPr="00550709">
        <w:rPr>
          <w:lang w:eastAsia="zh-CN"/>
        </w:rPr>
        <w:tab/>
      </w:r>
      <w:r w:rsidRPr="00550709">
        <w:rPr>
          <w:rFonts w:hint="eastAsia"/>
          <w:lang w:eastAsia="zh-CN"/>
        </w:rPr>
        <w:t>国家实例</w:t>
      </w:r>
      <w:bookmarkEnd w:id="50"/>
      <w:bookmarkEnd w:id="51"/>
      <w:bookmarkEnd w:id="52"/>
      <w:bookmarkEnd w:id="53"/>
      <w:bookmarkEnd w:id="54"/>
    </w:p>
    <w:p w:rsidR="001249F3" w:rsidRPr="001F53F6" w:rsidRDefault="001249F3" w:rsidP="001249F3">
      <w:pPr>
        <w:tabs>
          <w:tab w:val="clear" w:pos="794"/>
          <w:tab w:val="clear" w:pos="1191"/>
          <w:tab w:val="clear" w:pos="1588"/>
          <w:tab w:val="clear" w:pos="1985"/>
          <w:tab w:val="left" w:pos="851"/>
        </w:tabs>
        <w:overflowPunct/>
        <w:autoSpaceDE/>
        <w:autoSpaceDN/>
        <w:adjustRightInd/>
        <w:ind w:firstLineChars="200" w:firstLine="440"/>
        <w:textAlignment w:val="auto"/>
        <w:rPr>
          <w:szCs w:val="24"/>
          <w:lang w:eastAsia="zh-CN"/>
        </w:rPr>
      </w:pPr>
      <w:r w:rsidRPr="001F53F6">
        <w:rPr>
          <w:rFonts w:hint="eastAsia"/>
          <w:szCs w:val="24"/>
          <w:lang w:eastAsia="zh-CN"/>
        </w:rPr>
        <w:t>在</w:t>
      </w:r>
      <w:r w:rsidRPr="001E4A40">
        <w:rPr>
          <w:rFonts w:hint="eastAsia"/>
          <w:b/>
          <w:szCs w:val="24"/>
          <w:lang w:eastAsia="zh-CN"/>
        </w:rPr>
        <w:t>科特迪瓦</w:t>
      </w:r>
      <w:r w:rsidRPr="001F53F6">
        <w:rPr>
          <w:rFonts w:hint="eastAsia"/>
          <w:szCs w:val="24"/>
          <w:lang w:eastAsia="zh-CN"/>
        </w:rPr>
        <w:t>，各方对互连协议进行协商并在签署和执行前将其提交</w:t>
      </w:r>
      <w:r w:rsidRPr="001F53F6">
        <w:rPr>
          <w:szCs w:val="24"/>
          <w:lang w:eastAsia="zh-CN"/>
        </w:rPr>
        <w:t>ATCI</w:t>
      </w:r>
      <w:r w:rsidRPr="001F53F6">
        <w:rPr>
          <w:rFonts w:hint="eastAsia"/>
          <w:szCs w:val="24"/>
          <w:lang w:eastAsia="zh-CN"/>
        </w:rPr>
        <w:t>批准。</w:t>
      </w:r>
      <w:r w:rsidRPr="001F53F6">
        <w:rPr>
          <w:szCs w:val="24"/>
          <w:vertAlign w:val="superscript"/>
        </w:rPr>
        <w:footnoteReference w:id="72"/>
      </w:r>
      <w:r>
        <w:rPr>
          <w:rFonts w:hint="eastAsia"/>
          <w:szCs w:val="24"/>
          <w:lang w:eastAsia="zh-CN"/>
        </w:rPr>
        <w:t xml:space="preserve"> </w:t>
      </w:r>
      <w:r w:rsidRPr="001F53F6">
        <w:rPr>
          <w:rFonts w:hint="eastAsia"/>
          <w:b/>
          <w:szCs w:val="24"/>
          <w:lang w:eastAsia="zh-CN"/>
        </w:rPr>
        <w:t>科特迪瓦</w:t>
      </w:r>
      <w:r w:rsidRPr="001F53F6">
        <w:rPr>
          <w:rFonts w:hint="eastAsia"/>
          <w:szCs w:val="24"/>
          <w:lang w:eastAsia="zh-CN"/>
        </w:rPr>
        <w:t>的法</w:t>
      </w:r>
      <w:r>
        <w:rPr>
          <w:rFonts w:hint="eastAsia"/>
          <w:szCs w:val="24"/>
          <w:lang w:eastAsia="zh-CN"/>
        </w:rPr>
        <w:t>案</w:t>
      </w:r>
      <w:r w:rsidRPr="001F53F6">
        <w:rPr>
          <w:rFonts w:hint="eastAsia"/>
          <w:szCs w:val="24"/>
          <w:lang w:eastAsia="zh-CN"/>
        </w:rPr>
        <w:t>没有对互连做出规定。两个许可证持有者</w:t>
      </w:r>
      <w:r>
        <w:rPr>
          <w:rFonts w:hint="eastAsia"/>
          <w:szCs w:val="24"/>
          <w:lang w:eastAsia="zh-CN"/>
        </w:rPr>
        <w:t>根据许可证规定的职责范围</w:t>
      </w:r>
      <w:r w:rsidRPr="001F53F6">
        <w:rPr>
          <w:rFonts w:hint="eastAsia"/>
          <w:szCs w:val="24"/>
          <w:lang w:eastAsia="zh-CN"/>
        </w:rPr>
        <w:t>组织互连框架。</w:t>
      </w:r>
      <w:r w:rsidRPr="001F53F6">
        <w:rPr>
          <w:szCs w:val="24"/>
          <w:vertAlign w:val="superscript"/>
        </w:rPr>
        <w:footnoteReference w:id="73"/>
      </w:r>
      <w:r w:rsidRPr="001F53F6">
        <w:rPr>
          <w:szCs w:val="24"/>
          <w:vertAlign w:val="superscript"/>
          <w:lang w:eastAsia="zh-CN"/>
        </w:rPr>
        <w:t xml:space="preserve"> </w:t>
      </w:r>
      <w:r>
        <w:rPr>
          <w:rFonts w:hint="eastAsia"/>
          <w:szCs w:val="24"/>
          <w:vertAlign w:val="superscript"/>
          <w:lang w:eastAsia="zh-CN"/>
        </w:rPr>
        <w:t xml:space="preserve"> </w:t>
      </w:r>
      <w:r w:rsidRPr="001F53F6">
        <w:rPr>
          <w:rFonts w:hint="eastAsia"/>
          <w:szCs w:val="24"/>
          <w:lang w:eastAsia="zh-CN"/>
        </w:rPr>
        <w:t>持证者被要求向</w:t>
      </w:r>
      <w:proofErr w:type="gramStart"/>
      <w:r w:rsidRPr="001F53F6">
        <w:rPr>
          <w:rFonts w:hint="eastAsia"/>
          <w:szCs w:val="24"/>
          <w:lang w:eastAsia="zh-CN"/>
        </w:rPr>
        <w:t>任何提出</w:t>
      </w:r>
      <w:proofErr w:type="gramEnd"/>
      <w:r w:rsidRPr="001F53F6">
        <w:rPr>
          <w:rFonts w:hint="eastAsia"/>
          <w:szCs w:val="24"/>
          <w:lang w:eastAsia="zh-CN"/>
        </w:rPr>
        <w:t>请求的</w:t>
      </w:r>
      <w:r>
        <w:rPr>
          <w:rFonts w:hint="eastAsia"/>
          <w:szCs w:val="24"/>
          <w:lang w:eastAsia="zh-CN"/>
        </w:rPr>
        <w:t>经</w:t>
      </w:r>
      <w:r w:rsidRPr="001F53F6">
        <w:rPr>
          <w:rFonts w:hint="eastAsia"/>
          <w:szCs w:val="24"/>
          <w:lang w:eastAsia="zh-CN"/>
        </w:rPr>
        <w:t>授权</w:t>
      </w:r>
      <w:r>
        <w:rPr>
          <w:rFonts w:hint="eastAsia"/>
          <w:szCs w:val="24"/>
          <w:lang w:eastAsia="zh-CN"/>
        </w:rPr>
        <w:t>的</w:t>
      </w:r>
      <w:r w:rsidRPr="001F53F6">
        <w:rPr>
          <w:rFonts w:hint="eastAsia"/>
          <w:szCs w:val="24"/>
          <w:lang w:eastAsia="zh-CN"/>
        </w:rPr>
        <w:t>运营商提供互连服务。而根据透明和非歧视原则，运营商必须提供一份包含服务提供的技术、财务和行政条件的合同。有关互连规划和运营情况的技术条款被写进互连协议的附件中。如持证者的</w:t>
      </w:r>
      <w:r>
        <w:rPr>
          <w:rFonts w:hint="eastAsia"/>
          <w:szCs w:val="24"/>
          <w:lang w:eastAsia="zh-CN"/>
        </w:rPr>
        <w:t>职责范围</w:t>
      </w:r>
      <w:r w:rsidRPr="001F53F6">
        <w:rPr>
          <w:rFonts w:hint="eastAsia"/>
          <w:szCs w:val="24"/>
          <w:lang w:eastAsia="zh-CN"/>
        </w:rPr>
        <w:t>中存在相互矛盾的</w:t>
      </w:r>
      <w:r>
        <w:rPr>
          <w:rFonts w:hint="eastAsia"/>
          <w:szCs w:val="24"/>
          <w:lang w:eastAsia="zh-CN"/>
        </w:rPr>
        <w:t>条款</w:t>
      </w:r>
      <w:r w:rsidRPr="001F53F6">
        <w:rPr>
          <w:rFonts w:hint="eastAsia"/>
          <w:szCs w:val="24"/>
          <w:lang w:eastAsia="zh-CN"/>
        </w:rPr>
        <w:t>且持证者在</w:t>
      </w:r>
      <w:r w:rsidRPr="001F53F6">
        <w:rPr>
          <w:rFonts w:hint="eastAsia"/>
          <w:szCs w:val="24"/>
          <w:lang w:eastAsia="zh-CN"/>
        </w:rPr>
        <w:t>60</w:t>
      </w:r>
      <w:r w:rsidRPr="001F53F6">
        <w:rPr>
          <w:rFonts w:hint="eastAsia"/>
          <w:szCs w:val="24"/>
          <w:lang w:eastAsia="zh-CN"/>
        </w:rPr>
        <w:t>个</w:t>
      </w:r>
      <w:r>
        <w:rPr>
          <w:rFonts w:hint="eastAsia"/>
          <w:szCs w:val="24"/>
          <w:lang w:eastAsia="zh-CN"/>
        </w:rPr>
        <w:t>日历</w:t>
      </w:r>
      <w:r w:rsidRPr="001F53F6">
        <w:rPr>
          <w:rFonts w:hint="eastAsia"/>
          <w:szCs w:val="24"/>
          <w:lang w:eastAsia="zh-CN"/>
        </w:rPr>
        <w:t>日内没有对请求做出回应，则</w:t>
      </w:r>
      <w:r w:rsidRPr="001F53F6">
        <w:rPr>
          <w:b/>
          <w:szCs w:val="24"/>
          <w:lang w:eastAsia="zh-CN"/>
        </w:rPr>
        <w:t>ATCI</w:t>
      </w:r>
      <w:r w:rsidRPr="001F53F6">
        <w:rPr>
          <w:rFonts w:hint="eastAsia"/>
          <w:szCs w:val="24"/>
          <w:lang w:eastAsia="zh-CN"/>
        </w:rPr>
        <w:t>可进行干预。</w:t>
      </w:r>
      <w:r w:rsidRPr="001F53F6">
        <w:rPr>
          <w:szCs w:val="24"/>
          <w:vertAlign w:val="superscript"/>
        </w:rPr>
        <w:footnoteReference w:id="74"/>
      </w:r>
      <w:r>
        <w:rPr>
          <w:rFonts w:hint="eastAsia"/>
          <w:szCs w:val="24"/>
          <w:lang w:eastAsia="zh-CN"/>
        </w:rPr>
        <w:t xml:space="preserve">  </w:t>
      </w:r>
      <w:r w:rsidRPr="001F53F6">
        <w:rPr>
          <w:b/>
          <w:szCs w:val="24"/>
          <w:lang w:eastAsia="zh-CN"/>
        </w:rPr>
        <w:t>ATCI</w:t>
      </w:r>
      <w:r w:rsidRPr="001F53F6">
        <w:rPr>
          <w:rFonts w:hint="eastAsia"/>
          <w:szCs w:val="24"/>
          <w:lang w:eastAsia="zh-CN"/>
        </w:rPr>
        <w:t>也可审议并批准互连资费。</w:t>
      </w:r>
      <w:r w:rsidRPr="001F53F6">
        <w:rPr>
          <w:szCs w:val="24"/>
          <w:lang w:eastAsia="zh-CN"/>
        </w:rPr>
        <w:t xml:space="preserve"> </w:t>
      </w:r>
    </w:p>
    <w:p w:rsidR="001249F3" w:rsidRPr="00914912" w:rsidRDefault="001249F3" w:rsidP="001249F3">
      <w:pPr>
        <w:overflowPunct/>
        <w:autoSpaceDE/>
        <w:autoSpaceDN/>
        <w:adjustRightInd/>
        <w:ind w:firstLineChars="200" w:firstLine="440"/>
        <w:textAlignment w:val="auto"/>
        <w:rPr>
          <w:lang w:eastAsia="zh-CN"/>
        </w:rPr>
      </w:pPr>
      <w:r>
        <w:rPr>
          <w:rFonts w:hint="eastAsia"/>
          <w:lang w:eastAsia="zh-CN"/>
        </w:rPr>
        <w:t>在</w:t>
      </w:r>
      <w:r w:rsidRPr="00DD0536">
        <w:rPr>
          <w:rFonts w:hint="eastAsia"/>
          <w:b/>
          <w:lang w:eastAsia="zh-CN"/>
        </w:rPr>
        <w:t>博茨瓦纳</w:t>
      </w:r>
      <w:r>
        <w:rPr>
          <w:rFonts w:hint="eastAsia"/>
          <w:lang w:eastAsia="zh-CN"/>
        </w:rPr>
        <w:t>，所有电信服务提供商均有权将其获得许可的系统与其它电信服务提供商获得许可的系统相连接。只有符合互连的技术标准和规范时，电信服务提供商才拥有互连权。</w:t>
      </w:r>
      <w:r w:rsidRPr="001F53F6">
        <w:rPr>
          <w:szCs w:val="24"/>
          <w:vertAlign w:val="superscript"/>
        </w:rPr>
        <w:footnoteReference w:id="75"/>
      </w:r>
      <w:r w:rsidRPr="00914912">
        <w:rPr>
          <w:lang w:eastAsia="zh-CN"/>
        </w:rPr>
        <w:t xml:space="preserve"> </w:t>
      </w:r>
    </w:p>
    <w:p w:rsidR="001249F3" w:rsidRPr="00914912" w:rsidRDefault="001249F3" w:rsidP="001249F3">
      <w:pPr>
        <w:overflowPunct/>
        <w:autoSpaceDE/>
        <w:autoSpaceDN/>
        <w:adjustRightInd/>
        <w:ind w:firstLineChars="200" w:firstLine="440"/>
        <w:textAlignment w:val="auto"/>
        <w:rPr>
          <w:lang w:eastAsia="zh-CN"/>
        </w:rPr>
      </w:pPr>
      <w:r>
        <w:rPr>
          <w:rFonts w:hint="eastAsia"/>
          <w:lang w:eastAsia="zh-CN"/>
        </w:rPr>
        <w:t>在</w:t>
      </w:r>
      <w:r w:rsidRPr="00DD0536">
        <w:rPr>
          <w:rFonts w:hint="eastAsia"/>
          <w:b/>
          <w:lang w:eastAsia="zh-CN"/>
        </w:rPr>
        <w:t>毛里塔尼亚</w:t>
      </w:r>
      <w:r>
        <w:rPr>
          <w:rFonts w:hint="eastAsia"/>
          <w:b/>
          <w:lang w:eastAsia="zh-CN"/>
        </w:rPr>
        <w:t>，</w:t>
      </w:r>
      <w:smartTag w:uri="urn:schemas-microsoft-com:office:smarttags" w:element="chsdate">
        <w:smartTagPr>
          <w:attr w:name="IsROCDate" w:val="False"/>
          <w:attr w:name="IsLunarDate" w:val="False"/>
          <w:attr w:name="Day" w:val="31"/>
          <w:attr w:name="Month" w:val="12"/>
          <w:attr w:name="Year" w:val="2000"/>
        </w:smartTagPr>
        <w:r w:rsidRPr="00DD0536">
          <w:rPr>
            <w:rFonts w:hint="eastAsia"/>
            <w:lang w:eastAsia="zh-CN"/>
          </w:rPr>
          <w:t>2000</w:t>
        </w:r>
        <w:r w:rsidRPr="00DD0536">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smartTag>
      <w:r>
        <w:rPr>
          <w:rFonts w:hint="eastAsia"/>
          <w:lang w:eastAsia="zh-CN"/>
        </w:rPr>
        <w:t>颁布的法令（</w:t>
      </w:r>
      <w:r w:rsidRPr="00914912">
        <w:rPr>
          <w:lang w:eastAsia="zh-CN"/>
        </w:rPr>
        <w:t>2000-163</w:t>
      </w:r>
      <w:r>
        <w:rPr>
          <w:rFonts w:hint="eastAsia"/>
          <w:lang w:eastAsia="zh-CN"/>
        </w:rPr>
        <w:t>号法令）包含适用于电信网络的一般性互连条件。监管机构确保在遵守非歧视条款的情况下，可在具备技术可行性的各网络点上及时与主要提供商进行互连。请求提供互连服务的一方必须支付提供基础设施的费用。根据它们的许可证，公众网络运营商和服务提供商必须公布一份互连目录，包括有关互连技术规范和资费的参考文件。如果请求合理且运营商能够满足请求，那么互连请求就不能被拒绝。如拒绝请求，必须给出合理依据。</w:t>
      </w:r>
      <w:r w:rsidRPr="001F53F6">
        <w:rPr>
          <w:szCs w:val="24"/>
          <w:vertAlign w:val="superscript"/>
        </w:rPr>
        <w:footnoteReference w:id="76"/>
      </w:r>
      <w:r w:rsidRPr="001F53F6">
        <w:rPr>
          <w:szCs w:val="24"/>
          <w:vertAlign w:val="superscript"/>
          <w:lang w:eastAsia="zh-CN"/>
        </w:rPr>
        <w:t xml:space="preserve"> </w:t>
      </w:r>
    </w:p>
    <w:p w:rsidR="001249F3" w:rsidRPr="00914912" w:rsidRDefault="001249F3" w:rsidP="001249F3">
      <w:pPr>
        <w:overflowPunct/>
        <w:autoSpaceDE/>
        <w:autoSpaceDN/>
        <w:adjustRightInd/>
        <w:ind w:firstLineChars="200" w:firstLine="440"/>
        <w:textAlignment w:val="auto"/>
        <w:rPr>
          <w:rFonts w:cs="Arial"/>
          <w:lang w:eastAsia="zh-CN"/>
        </w:rPr>
      </w:pPr>
      <w:r>
        <w:rPr>
          <w:rFonts w:cs="Arial" w:hint="eastAsia"/>
          <w:lang w:eastAsia="zh-CN"/>
        </w:rPr>
        <w:t>在</w:t>
      </w:r>
      <w:r w:rsidRPr="00525B29">
        <w:rPr>
          <w:rFonts w:cs="Arial" w:hint="eastAsia"/>
          <w:b/>
          <w:lang w:eastAsia="zh-CN"/>
        </w:rPr>
        <w:t>瑞士</w:t>
      </w:r>
      <w:r>
        <w:rPr>
          <w:rFonts w:cs="Arial" w:hint="eastAsia"/>
          <w:lang w:eastAsia="zh-CN"/>
        </w:rPr>
        <w:t>，</w:t>
      </w:r>
      <w:r w:rsidRPr="00394514">
        <w:rPr>
          <w:rFonts w:ascii="STKaiti" w:eastAsia="STKaiti" w:hAnsi="STKaiti" w:cs="Arial" w:hint="eastAsia"/>
          <w:lang w:eastAsia="zh-CN"/>
        </w:rPr>
        <w:t>电信法</w:t>
      </w:r>
      <w:r>
        <w:rPr>
          <w:rFonts w:cs="Arial" w:hint="eastAsia"/>
          <w:lang w:eastAsia="zh-CN"/>
        </w:rPr>
        <w:t>对所有电信服务提供商的设备互连和服务互操作性都进行了</w:t>
      </w:r>
      <w:r w:rsidRPr="00525B29">
        <w:rPr>
          <w:rFonts w:cs="Arial" w:hint="eastAsia"/>
          <w:b/>
          <w:lang w:eastAsia="zh-CN"/>
        </w:rPr>
        <w:t>规定</w:t>
      </w:r>
      <w:r>
        <w:rPr>
          <w:rFonts w:hint="eastAsia"/>
          <w:lang w:eastAsia="zh-CN"/>
        </w:rPr>
        <w:t>。互连价格完全由各方自行确定。根据透明和非歧视条款，主导服务提供商必须提供互连服务。原则上，根据各方间的商业协议确定服务价格，然而，如各方不能达成一致便实施</w:t>
      </w:r>
      <w:r w:rsidRPr="003D2DD7">
        <w:rPr>
          <w:rFonts w:hint="eastAsia"/>
          <w:lang w:eastAsia="zh-CN"/>
        </w:rPr>
        <w:t>事后</w:t>
      </w:r>
      <w:r w:rsidRPr="004143A2">
        <w:rPr>
          <w:rFonts w:hint="eastAsia"/>
          <w:lang w:eastAsia="zh-CN"/>
        </w:rPr>
        <w:t>价格</w:t>
      </w:r>
      <w:r>
        <w:rPr>
          <w:rFonts w:hint="eastAsia"/>
          <w:lang w:eastAsia="zh-CN"/>
        </w:rPr>
        <w:t>监管，且可要求国家监管机构进行干预。</w:t>
      </w:r>
      <w:r w:rsidRPr="001F53F6">
        <w:rPr>
          <w:szCs w:val="24"/>
          <w:vertAlign w:val="superscript"/>
        </w:rPr>
        <w:footnoteReference w:id="77"/>
      </w:r>
      <w:r w:rsidRPr="001F53F6">
        <w:rPr>
          <w:szCs w:val="24"/>
          <w:vertAlign w:val="superscript"/>
          <w:lang w:eastAsia="zh-CN"/>
        </w:rPr>
        <w:t xml:space="preserve"> </w:t>
      </w:r>
    </w:p>
    <w:p w:rsidR="001249F3" w:rsidRPr="00550709" w:rsidRDefault="001249F3" w:rsidP="001249F3">
      <w:pPr>
        <w:pStyle w:val="Heading2"/>
        <w:rPr>
          <w:lang w:eastAsia="zh-CN"/>
        </w:rPr>
      </w:pPr>
      <w:bookmarkStart w:id="55" w:name="_Toc208658613"/>
      <w:bookmarkStart w:id="56" w:name="_Toc248053287"/>
      <w:bookmarkStart w:id="57" w:name="_Toc248054085"/>
      <w:bookmarkStart w:id="58" w:name="_Toc260842855"/>
      <w:r w:rsidRPr="00550709">
        <w:rPr>
          <w:lang w:eastAsia="zh-CN"/>
        </w:rPr>
        <w:t>4.3</w:t>
      </w:r>
      <w:r w:rsidRPr="00550709">
        <w:rPr>
          <w:lang w:eastAsia="zh-CN"/>
        </w:rPr>
        <w:tab/>
      </w:r>
      <w:bookmarkEnd w:id="55"/>
      <w:r w:rsidRPr="00550709">
        <w:rPr>
          <w:rFonts w:hint="eastAsia"/>
          <w:lang w:eastAsia="zh-CN"/>
        </w:rPr>
        <w:t>面临的挑战</w:t>
      </w:r>
      <w:bookmarkEnd w:id="56"/>
      <w:bookmarkEnd w:id="57"/>
      <w:bookmarkEnd w:id="58"/>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缺乏清晰的互连监管框架。</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运营商未履行成本核算，使得很难核实所提供财务数据的准确性。</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缺乏透明度</w:t>
      </w:r>
      <w:r>
        <w:rPr>
          <w:rFonts w:hint="eastAsia"/>
          <w:lang w:eastAsia="zh-CN"/>
        </w:rPr>
        <w:t>，无法获得</w:t>
      </w:r>
      <w:r w:rsidRPr="00092C7A">
        <w:rPr>
          <w:rFonts w:hint="eastAsia"/>
          <w:lang w:eastAsia="zh-CN"/>
        </w:rPr>
        <w:t>资料。</w:t>
      </w:r>
      <w:r w:rsidRPr="00325F7B">
        <w:rPr>
          <w:szCs w:val="24"/>
          <w:vertAlign w:val="superscript"/>
        </w:rPr>
        <w:footnoteReference w:id="78"/>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缺乏计算成本与资费的财务计算模型。</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无法及时提供用于年度资费审</w:t>
      </w:r>
      <w:r>
        <w:rPr>
          <w:rFonts w:hint="eastAsia"/>
          <w:lang w:eastAsia="zh-CN"/>
        </w:rPr>
        <w:t>议</w:t>
      </w:r>
      <w:r w:rsidRPr="00092C7A">
        <w:rPr>
          <w:rFonts w:hint="eastAsia"/>
          <w:lang w:eastAsia="zh-CN"/>
        </w:rPr>
        <w:t>的完整财务周期数据。</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电信网的物理状态。</w:t>
      </w:r>
      <w:r w:rsidRPr="00F518DC">
        <w:rPr>
          <w:szCs w:val="24"/>
          <w:vertAlign w:val="superscript"/>
          <w:lang w:eastAsia="zh-CN"/>
        </w:rPr>
        <w:footnoteReference w:id="79"/>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市场中存在的强大的国有运营商不受制于竞争，</w:t>
      </w:r>
      <w:r>
        <w:rPr>
          <w:rFonts w:hint="eastAsia"/>
          <w:lang w:eastAsia="zh-CN"/>
        </w:rPr>
        <w:t>且</w:t>
      </w:r>
      <w:r w:rsidRPr="00092C7A">
        <w:rPr>
          <w:rFonts w:hint="eastAsia"/>
          <w:lang w:eastAsia="zh-CN"/>
        </w:rPr>
        <w:t>不愿降低互连费率。</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很难建立和管理争端解决机制。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呼叫</w:t>
      </w:r>
      <w:r>
        <w:rPr>
          <w:rFonts w:hint="eastAsia"/>
          <w:lang w:eastAsia="zh-CN"/>
        </w:rPr>
        <w:t>封堵</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相对较高的互连费率。</w:t>
      </w:r>
    </w:p>
    <w:p w:rsidR="001249F3" w:rsidRPr="00550709" w:rsidRDefault="001249F3" w:rsidP="001249F3">
      <w:pPr>
        <w:pStyle w:val="Heading2"/>
        <w:rPr>
          <w:lang w:eastAsia="zh-CN"/>
        </w:rPr>
      </w:pPr>
      <w:bookmarkStart w:id="59" w:name="_Toc248053288"/>
      <w:bookmarkStart w:id="60" w:name="_Toc248054086"/>
      <w:bookmarkStart w:id="61" w:name="_Toc260842856"/>
      <w:r>
        <w:rPr>
          <w:rFonts w:hint="eastAsia"/>
          <w:lang w:eastAsia="zh-CN"/>
        </w:rPr>
        <w:lastRenderedPageBreak/>
        <w:t>4.4</w:t>
      </w:r>
      <w:r>
        <w:rPr>
          <w:rFonts w:hint="eastAsia"/>
          <w:lang w:eastAsia="zh-CN"/>
        </w:rPr>
        <w:tab/>
      </w:r>
      <w:r w:rsidRPr="00550709">
        <w:rPr>
          <w:rFonts w:hint="eastAsia"/>
          <w:lang w:eastAsia="zh-CN"/>
        </w:rPr>
        <w:t>导则</w:t>
      </w:r>
      <w:bookmarkEnd w:id="59"/>
      <w:bookmarkEnd w:id="60"/>
      <w:bookmarkEnd w:id="61"/>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在开放和竞争的市场中，允许运营商自行协商确定接入和互连的安排。</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收到接入或互连请求的运营商，原则上应就此达成商</w:t>
      </w:r>
      <w:r>
        <w:rPr>
          <w:rFonts w:hint="eastAsia"/>
          <w:lang w:eastAsia="zh-CN"/>
        </w:rPr>
        <w:t>业</w:t>
      </w:r>
      <w:r w:rsidRPr="00092C7A">
        <w:rPr>
          <w:rFonts w:hint="eastAsia"/>
          <w:lang w:eastAsia="zh-CN"/>
        </w:rPr>
        <w:t>协议，并在协商过程中诚实守信。</w:t>
      </w:r>
      <w:r w:rsidRPr="00F518DC">
        <w:rPr>
          <w:szCs w:val="24"/>
          <w:vertAlign w:val="superscript"/>
          <w:lang w:eastAsia="zh-CN"/>
        </w:rPr>
        <w:footnoteReference w:id="80"/>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如果在某些市场中各企业的谈判地位存在巨大差距，且一些企业依赖其</w:t>
      </w:r>
      <w:r>
        <w:rPr>
          <w:rFonts w:hint="eastAsia"/>
          <w:lang w:eastAsia="zh-CN"/>
        </w:rPr>
        <w:t>它</w:t>
      </w:r>
      <w:r w:rsidRPr="00092C7A">
        <w:rPr>
          <w:rFonts w:hint="eastAsia"/>
          <w:lang w:eastAsia="zh-CN"/>
        </w:rPr>
        <w:t>企业的基础设施来提供服务，则应赋予电信监管机构足够的权利，使其能够在商</w:t>
      </w:r>
      <w:r>
        <w:rPr>
          <w:rFonts w:hint="eastAsia"/>
          <w:lang w:eastAsia="zh-CN"/>
        </w:rPr>
        <w:t>业</w:t>
      </w:r>
      <w:r w:rsidRPr="00092C7A">
        <w:rPr>
          <w:rFonts w:hint="eastAsia"/>
          <w:lang w:eastAsia="zh-CN"/>
        </w:rPr>
        <w:t>谈判破裂的情况下，为保护最终用户的利益，提供充分的接入及业务的互连互通。</w:t>
      </w:r>
      <w:r w:rsidRPr="00F518DC">
        <w:rPr>
          <w:szCs w:val="24"/>
          <w:vertAlign w:val="superscript"/>
          <w:lang w:eastAsia="zh-CN"/>
        </w:rPr>
        <w:footnoteReference w:id="81"/>
      </w:r>
      <w:r w:rsidRPr="00F518DC">
        <w:rPr>
          <w:szCs w:val="24"/>
          <w:vertAlign w:val="superscript"/>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电信监管机构可在其网站上公布参考互连方案或互连协议的模版，以确保所有竞争企业</w:t>
      </w:r>
      <w:r>
        <w:rPr>
          <w:rFonts w:hint="eastAsia"/>
          <w:lang w:eastAsia="zh-CN"/>
        </w:rPr>
        <w:t>都</w:t>
      </w:r>
      <w:r w:rsidRPr="00092C7A">
        <w:rPr>
          <w:rFonts w:hint="eastAsia"/>
          <w:lang w:eastAsia="zh-CN"/>
        </w:rPr>
        <w:t>能够了解到相关的条款和条件。</w:t>
      </w:r>
      <w:r w:rsidRPr="00F518DC">
        <w:rPr>
          <w:szCs w:val="24"/>
          <w:vertAlign w:val="superscript"/>
          <w:lang w:eastAsia="zh-CN"/>
        </w:rPr>
        <w:footnoteReference w:id="82"/>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互连协议应包括</w:t>
      </w:r>
      <w:r w:rsidR="00E43D32">
        <w:rPr>
          <w:lang w:val="en-US" w:eastAsia="zh-CN"/>
        </w:rPr>
        <w:t xml:space="preserve"> </w:t>
      </w:r>
      <w:r w:rsidRPr="00F518DC">
        <w:rPr>
          <w:szCs w:val="24"/>
          <w:vertAlign w:val="superscript"/>
          <w:lang w:eastAsia="zh-CN"/>
        </w:rPr>
        <w:footnoteReference w:id="83"/>
      </w:r>
      <w:r w:rsidRPr="00092C7A">
        <w:rPr>
          <w:rFonts w:hint="eastAsia"/>
          <w:lang w:eastAsia="zh-CN"/>
        </w:rPr>
        <w:t>：</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lang w:eastAsia="zh-CN"/>
        </w:rPr>
        <w:t>价格。</w:t>
      </w:r>
      <w:r>
        <w:rPr>
          <w:rFonts w:hint="eastAsia"/>
          <w:lang w:eastAsia="zh-CN"/>
        </w:rPr>
        <w:t>定义互连收费的初始水平以及用何种货币支付，此外还应包括为抵消汇率和通胀的影响如何根据协议内容对价格进行调整。定义坏帐和无法回收账目的责任。</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互连点。</w:t>
      </w:r>
      <w:r>
        <w:rPr>
          <w:rFonts w:hint="eastAsia"/>
          <w:szCs w:val="24"/>
          <w:lang w:eastAsia="zh-CN"/>
        </w:rPr>
        <w:t>定义互连的物理位置和将采用的技术标准。为请求和获取额外的互连</w:t>
      </w:r>
      <w:proofErr w:type="gramStart"/>
      <w:r>
        <w:rPr>
          <w:rFonts w:hint="eastAsia"/>
          <w:szCs w:val="24"/>
          <w:lang w:eastAsia="zh-CN"/>
        </w:rPr>
        <w:t>点制定</w:t>
      </w:r>
      <w:proofErr w:type="gramEnd"/>
      <w:r>
        <w:rPr>
          <w:rFonts w:hint="eastAsia"/>
          <w:szCs w:val="24"/>
          <w:lang w:eastAsia="zh-CN"/>
        </w:rPr>
        <w:t>流程。</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传输收费和业务路由。</w:t>
      </w:r>
      <w:r>
        <w:rPr>
          <w:rFonts w:hint="eastAsia"/>
          <w:szCs w:val="24"/>
          <w:lang w:eastAsia="zh-CN"/>
        </w:rPr>
        <w:t>为各类呼叫定义适当的路由和切换点，并对须经当地连接点以外区域传输的呼叫确定传输收费对接收网的适用性。</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服务质量标准。</w:t>
      </w:r>
      <w:r>
        <w:rPr>
          <w:rFonts w:hint="eastAsia"/>
          <w:szCs w:val="24"/>
          <w:lang w:eastAsia="zh-CN"/>
        </w:rPr>
        <w:t>定义质量标准，特别是针对提供电路的时间和呼叫阻塞水平。定义无法满足这些标准时的补救办法。应向各方提供测试的机会。</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计费和收费</w:t>
      </w:r>
      <w:r w:rsidRPr="007E72AF">
        <w:rPr>
          <w:rFonts w:hint="eastAsia"/>
          <w:szCs w:val="24"/>
          <w:lang w:eastAsia="zh-CN"/>
        </w:rPr>
        <w:t>。</w:t>
      </w:r>
      <w:r>
        <w:rPr>
          <w:rFonts w:hint="eastAsia"/>
          <w:lang w:eastAsia="zh-CN"/>
        </w:rPr>
        <w:t>定义何时以及如何收集业务数据、交换账单并支付费用。制定流程，以便于协调业务数据、向对方查询并处理投诉。</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业务测量与解决机制</w:t>
      </w:r>
      <w:r w:rsidRPr="007E72AF">
        <w:rPr>
          <w:rFonts w:hint="eastAsia"/>
          <w:szCs w:val="24"/>
          <w:lang w:eastAsia="zh-CN"/>
        </w:rPr>
        <w:t>。</w:t>
      </w:r>
      <w:r>
        <w:rPr>
          <w:rFonts w:hint="eastAsia"/>
          <w:szCs w:val="24"/>
          <w:lang w:eastAsia="zh-CN"/>
        </w:rPr>
        <w:t>确定互连过程中各运营商的职能，在测量业务的同时使用解决机制来解决差异。确定双方在发现欺诈和执法合作过程中各自的职能。</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号码资源</w:t>
      </w:r>
      <w:r w:rsidRPr="007E72AF">
        <w:rPr>
          <w:rFonts w:hint="eastAsia"/>
          <w:szCs w:val="24"/>
          <w:lang w:eastAsia="zh-CN"/>
        </w:rPr>
        <w:t>。</w:t>
      </w:r>
      <w:r>
        <w:rPr>
          <w:rFonts w:hint="eastAsia"/>
          <w:szCs w:val="24"/>
          <w:lang w:eastAsia="zh-CN"/>
        </w:rPr>
        <w:t>确定各运营商对国家编号方案和编号资源的使用权。</w:t>
      </w:r>
    </w:p>
    <w:p w:rsidR="001249F3" w:rsidRPr="00914912" w:rsidRDefault="001249F3" w:rsidP="001249F3">
      <w:pPr>
        <w:pStyle w:val="enumlev2"/>
        <w:rPr>
          <w:b/>
          <w:lang w:eastAsia="zh-CN"/>
        </w:rPr>
      </w:pPr>
      <w:r w:rsidRPr="00D32301">
        <w:rPr>
          <w:lang w:eastAsia="zh-CN"/>
        </w:rPr>
        <w:t>–</w:t>
      </w:r>
      <w:r>
        <w:rPr>
          <w:rFonts w:hint="eastAsia"/>
          <w:lang w:eastAsia="zh-CN"/>
        </w:rPr>
        <w:tab/>
      </w:r>
      <w:r>
        <w:rPr>
          <w:rFonts w:hint="eastAsia"/>
          <w:b/>
          <w:szCs w:val="24"/>
          <w:lang w:eastAsia="zh-CN"/>
        </w:rPr>
        <w:t>预测网络需求</w:t>
      </w:r>
      <w:r w:rsidRPr="007E72AF">
        <w:rPr>
          <w:rFonts w:hint="eastAsia"/>
          <w:szCs w:val="24"/>
          <w:lang w:eastAsia="zh-CN"/>
        </w:rPr>
        <w:t>。</w:t>
      </w:r>
      <w:r>
        <w:rPr>
          <w:rFonts w:hint="eastAsia"/>
          <w:szCs w:val="24"/>
          <w:lang w:eastAsia="zh-CN"/>
        </w:rPr>
        <w:t>为互连运营商</w:t>
      </w:r>
      <w:r>
        <w:rPr>
          <w:rFonts w:hint="eastAsia"/>
          <w:lang w:eastAsia="zh-CN"/>
        </w:rPr>
        <w:t>起草并确定一个流程，并为满足预期需求进行规划、协商、制定预算并安装新的容量。确定解决预期差异的程序，该程序亦应能够处理新增互连容量方面的实际请求。其中至少应包括一项共同义务，一方应在其网络发生变化或更新前很长的一段时间便通知对方，从而避免一方对另一方形成竞争优势。</w:t>
      </w:r>
    </w:p>
    <w:p w:rsidR="001249F3" w:rsidRDefault="001249F3" w:rsidP="001249F3">
      <w:pPr>
        <w:pStyle w:val="enumlev2"/>
        <w:rPr>
          <w:szCs w:val="24"/>
          <w:lang w:eastAsia="zh-CN"/>
        </w:rPr>
      </w:pPr>
      <w:r w:rsidRPr="00D32301">
        <w:rPr>
          <w:lang w:eastAsia="zh-CN"/>
        </w:rPr>
        <w:t>–</w:t>
      </w:r>
      <w:r>
        <w:rPr>
          <w:rFonts w:hint="eastAsia"/>
          <w:lang w:eastAsia="zh-CN"/>
        </w:rPr>
        <w:tab/>
      </w:r>
      <w:r>
        <w:rPr>
          <w:rFonts w:hint="eastAsia"/>
          <w:b/>
          <w:lang w:eastAsia="zh-CN"/>
        </w:rPr>
        <w:t>获得客户信息</w:t>
      </w:r>
      <w:r w:rsidRPr="007E72AF">
        <w:rPr>
          <w:rFonts w:hint="eastAsia"/>
          <w:lang w:eastAsia="zh-CN"/>
        </w:rPr>
        <w:t>。</w:t>
      </w:r>
      <w:r>
        <w:rPr>
          <w:rFonts w:hint="eastAsia"/>
          <w:lang w:eastAsia="zh-CN"/>
        </w:rPr>
        <w:t>确定允许使用这一信息的限度，特别是针对利用在互连过程中取得的、另一运营商的客户资料进行市场营销活动，其内容包括保障客户的隐私。</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互连</w:t>
      </w:r>
      <w:r>
        <w:rPr>
          <w:rFonts w:hint="eastAsia"/>
          <w:lang w:eastAsia="zh-CN"/>
        </w:rPr>
        <w:t>定</w:t>
      </w:r>
      <w:r w:rsidRPr="00092C7A">
        <w:rPr>
          <w:rFonts w:hint="eastAsia"/>
          <w:lang w:eastAsia="zh-CN"/>
        </w:rPr>
        <w:t>价应：</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鼓励有效的竞争并有效使用电信网络投资</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保障普遍服务机制在</w:t>
      </w:r>
      <w:r>
        <w:rPr>
          <w:rFonts w:hint="eastAsia"/>
          <w:lang w:eastAsia="zh-CN"/>
        </w:rPr>
        <w:t>经济</w:t>
      </w:r>
      <w:r w:rsidRPr="001F53F6">
        <w:rPr>
          <w:rFonts w:hint="eastAsia"/>
          <w:lang w:eastAsia="zh-CN"/>
        </w:rPr>
        <w:t>上的可行性</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对各种技术和各竞争企业采取中立的态度</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Pr>
          <w:rFonts w:hint="eastAsia"/>
          <w:lang w:eastAsia="zh-CN"/>
        </w:rPr>
        <w:t>有益</w:t>
      </w:r>
      <w:r w:rsidRPr="001F53F6">
        <w:rPr>
          <w:rFonts w:hint="eastAsia"/>
          <w:lang w:eastAsia="zh-CN"/>
        </w:rPr>
        <w:t>创新</w:t>
      </w:r>
      <w:r>
        <w:rPr>
          <w:rFonts w:hint="eastAsia"/>
          <w:lang w:eastAsia="zh-CN"/>
        </w:rPr>
        <w:t>；</w:t>
      </w:r>
    </w:p>
    <w:p w:rsidR="001249F3"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在允许的情况下，尽量减少监管干</w:t>
      </w:r>
      <w:r>
        <w:rPr>
          <w:rFonts w:hint="eastAsia"/>
          <w:lang w:eastAsia="zh-CN"/>
        </w:rPr>
        <w:t>预</w:t>
      </w:r>
      <w:r w:rsidRPr="001F53F6">
        <w:rPr>
          <w:rFonts w:hint="eastAsia"/>
          <w:lang w:eastAsia="zh-CN"/>
        </w:rPr>
        <w:t>。</w:t>
      </w:r>
      <w:r w:rsidRPr="001F53F6">
        <w:rPr>
          <w:vertAlign w:val="superscript"/>
        </w:rPr>
        <w:footnoteReference w:id="84"/>
      </w:r>
    </w:p>
    <w:p w:rsidR="001249F3" w:rsidRPr="00B60006" w:rsidRDefault="001249F3" w:rsidP="001249F3">
      <w:pPr>
        <w:pStyle w:val="Heading1"/>
        <w:adjustRightInd/>
        <w:rPr>
          <w:lang w:eastAsia="zh-CN"/>
        </w:rPr>
      </w:pPr>
      <w:bookmarkStart w:id="62" w:name="_Toc248053289"/>
      <w:bookmarkStart w:id="63" w:name="_Toc248054087"/>
      <w:bookmarkStart w:id="64" w:name="_Toc260842857"/>
      <w:r>
        <w:rPr>
          <w:rFonts w:hint="eastAsia"/>
          <w:lang w:eastAsia="zh-CN"/>
        </w:rPr>
        <w:lastRenderedPageBreak/>
        <w:t>5</w:t>
      </w:r>
      <w:r w:rsidRPr="00914912">
        <w:rPr>
          <w:lang w:eastAsia="zh-CN"/>
        </w:rPr>
        <w:tab/>
      </w:r>
      <w:r w:rsidRPr="00B60006">
        <w:rPr>
          <w:lang w:eastAsia="zh-CN"/>
        </w:rPr>
        <w:t>执行站址（网络基础设施）共享</w:t>
      </w:r>
      <w:bookmarkEnd w:id="62"/>
      <w:bookmarkEnd w:id="63"/>
      <w:bookmarkEnd w:id="64"/>
    </w:p>
    <w:p w:rsidR="001249F3" w:rsidRPr="00550709" w:rsidRDefault="001249F3" w:rsidP="001249F3">
      <w:pPr>
        <w:pStyle w:val="Heading2"/>
        <w:rPr>
          <w:lang w:eastAsia="zh-CN"/>
        </w:rPr>
      </w:pPr>
      <w:bookmarkStart w:id="65" w:name="_Toc245715706"/>
      <w:bookmarkStart w:id="66" w:name="_Toc248053290"/>
      <w:bookmarkStart w:id="67" w:name="_Toc248054088"/>
      <w:bookmarkStart w:id="68" w:name="_Toc260842858"/>
      <w:r w:rsidRPr="00550709">
        <w:rPr>
          <w:rFonts w:hint="eastAsia"/>
          <w:lang w:eastAsia="zh-CN"/>
        </w:rPr>
        <w:t>5.1</w:t>
      </w:r>
      <w:r>
        <w:rPr>
          <w:rFonts w:hint="eastAsia"/>
          <w:lang w:eastAsia="zh-CN"/>
        </w:rPr>
        <w:tab/>
      </w:r>
      <w:r w:rsidRPr="00550709">
        <w:rPr>
          <w:lang w:eastAsia="zh-CN"/>
        </w:rPr>
        <w:t>概述</w:t>
      </w:r>
      <w:bookmarkEnd w:id="65"/>
      <w:bookmarkEnd w:id="66"/>
      <w:bookmarkEnd w:id="67"/>
      <w:bookmarkEnd w:id="68"/>
    </w:p>
    <w:p w:rsidR="001249F3" w:rsidRPr="00C47FE5" w:rsidRDefault="001249F3" w:rsidP="001249F3">
      <w:pPr>
        <w:ind w:firstLine="567"/>
        <w:rPr>
          <w:szCs w:val="24"/>
          <w:lang w:eastAsia="zh-CN"/>
        </w:rPr>
      </w:pPr>
      <w:r w:rsidRPr="00C47FE5">
        <w:rPr>
          <w:szCs w:val="24"/>
          <w:lang w:val="zh-CN" w:eastAsia="zh-CN"/>
        </w:rPr>
        <w:t>发展中国家和发达国家的共同目标是</w:t>
      </w:r>
      <w:r>
        <w:rPr>
          <w:rFonts w:hint="eastAsia"/>
          <w:szCs w:val="24"/>
          <w:lang w:val="zh-CN" w:eastAsia="zh-CN"/>
        </w:rPr>
        <w:t>实现</w:t>
      </w:r>
      <w:r w:rsidRPr="00C47FE5">
        <w:rPr>
          <w:szCs w:val="24"/>
          <w:lang w:val="zh-CN" w:eastAsia="zh-CN"/>
        </w:rPr>
        <w:t>网络</w:t>
      </w:r>
      <w:r>
        <w:rPr>
          <w:rFonts w:hint="eastAsia"/>
          <w:szCs w:val="24"/>
          <w:lang w:val="zh-CN" w:eastAsia="zh-CN"/>
        </w:rPr>
        <w:t>的</w:t>
      </w:r>
      <w:r w:rsidRPr="00C47FE5">
        <w:rPr>
          <w:szCs w:val="24"/>
          <w:lang w:val="zh-CN" w:eastAsia="zh-CN"/>
        </w:rPr>
        <w:t>部署和扩展</w:t>
      </w:r>
      <w:r>
        <w:rPr>
          <w:rFonts w:hint="eastAsia"/>
          <w:szCs w:val="24"/>
          <w:lang w:val="zh-CN" w:eastAsia="zh-CN"/>
        </w:rPr>
        <w:t>，为此</w:t>
      </w:r>
      <w:r w:rsidRPr="00C47FE5">
        <w:rPr>
          <w:szCs w:val="24"/>
          <w:lang w:val="zh-CN" w:eastAsia="zh-CN"/>
        </w:rPr>
        <w:t>，全球</w:t>
      </w:r>
      <w:r>
        <w:rPr>
          <w:rFonts w:hint="eastAsia"/>
          <w:szCs w:val="24"/>
          <w:lang w:val="zh-CN" w:eastAsia="zh-CN"/>
        </w:rPr>
        <w:t>的</w:t>
      </w:r>
      <w:r w:rsidRPr="00C47FE5">
        <w:rPr>
          <w:szCs w:val="24"/>
          <w:lang w:val="zh-CN" w:eastAsia="zh-CN"/>
        </w:rPr>
        <w:t>国家监管机构</w:t>
      </w:r>
      <w:r>
        <w:rPr>
          <w:rFonts w:hint="eastAsia"/>
          <w:szCs w:val="24"/>
          <w:lang w:val="zh-CN" w:eastAsia="zh-CN"/>
        </w:rPr>
        <w:t>正在</w:t>
      </w:r>
      <w:r w:rsidRPr="00C47FE5">
        <w:rPr>
          <w:szCs w:val="24"/>
          <w:lang w:val="zh-CN" w:eastAsia="zh-CN"/>
        </w:rPr>
        <w:t>大力推动、刺激和拓展宽带网络和服务。据统计，截至</w:t>
      </w:r>
      <w:r w:rsidRPr="00C47FE5">
        <w:rPr>
          <w:szCs w:val="24"/>
          <w:lang w:val="zh-CN" w:eastAsia="zh-CN"/>
        </w:rPr>
        <w:t>2006</w:t>
      </w:r>
      <w:r w:rsidRPr="00C47FE5">
        <w:rPr>
          <w:szCs w:val="24"/>
          <w:lang w:val="zh-CN" w:eastAsia="zh-CN"/>
        </w:rPr>
        <w:t>年，大多数固定宽带</w:t>
      </w:r>
      <w:r>
        <w:rPr>
          <w:rFonts w:hint="eastAsia"/>
          <w:szCs w:val="24"/>
          <w:lang w:val="zh-CN" w:eastAsia="zh-CN"/>
        </w:rPr>
        <w:t>订</w:t>
      </w:r>
      <w:r w:rsidRPr="00C47FE5">
        <w:rPr>
          <w:szCs w:val="24"/>
          <w:lang w:val="zh-CN" w:eastAsia="zh-CN"/>
        </w:rPr>
        <w:t>户（</w:t>
      </w:r>
      <w:r w:rsidRPr="00C47FE5">
        <w:rPr>
          <w:szCs w:val="24"/>
          <w:lang w:val="zh-CN" w:eastAsia="zh-CN"/>
        </w:rPr>
        <w:t>38.8</w:t>
      </w:r>
      <w:r>
        <w:rPr>
          <w:rFonts w:hint="eastAsia"/>
          <w:szCs w:val="24"/>
          <w:lang w:val="zh-CN" w:eastAsia="zh-CN"/>
        </w:rPr>
        <w:t>%</w:t>
      </w:r>
      <w:r w:rsidRPr="00C47FE5">
        <w:rPr>
          <w:szCs w:val="24"/>
          <w:lang w:val="zh-CN" w:eastAsia="zh-CN"/>
        </w:rPr>
        <w:t>）</w:t>
      </w:r>
      <w:r>
        <w:rPr>
          <w:rFonts w:hint="eastAsia"/>
          <w:szCs w:val="24"/>
          <w:lang w:val="zh-CN" w:eastAsia="zh-CN"/>
        </w:rPr>
        <w:t>来自</w:t>
      </w:r>
      <w:r w:rsidRPr="00C47FE5">
        <w:rPr>
          <w:szCs w:val="24"/>
          <w:lang w:val="zh-CN" w:eastAsia="zh-CN"/>
        </w:rPr>
        <w:t>亚太地区，欧洲</w:t>
      </w:r>
      <w:r w:rsidRPr="00C47FE5">
        <w:rPr>
          <w:szCs w:val="24"/>
          <w:lang w:val="zh-CN" w:eastAsia="zh-CN"/>
        </w:rPr>
        <w:t>/</w:t>
      </w:r>
      <w:r w:rsidRPr="00C47FE5">
        <w:rPr>
          <w:szCs w:val="24"/>
          <w:lang w:val="zh-CN" w:eastAsia="zh-CN"/>
        </w:rPr>
        <w:t>独联体用户占</w:t>
      </w:r>
      <w:r w:rsidRPr="00C47FE5">
        <w:rPr>
          <w:szCs w:val="24"/>
          <w:lang w:val="zh-CN" w:eastAsia="zh-CN"/>
        </w:rPr>
        <w:t>31.8</w:t>
      </w:r>
      <w:r>
        <w:rPr>
          <w:rFonts w:hint="eastAsia"/>
          <w:szCs w:val="24"/>
          <w:lang w:val="zh-CN" w:eastAsia="zh-CN"/>
        </w:rPr>
        <w:t>%</w:t>
      </w:r>
      <w:r w:rsidRPr="00C47FE5">
        <w:rPr>
          <w:szCs w:val="24"/>
          <w:lang w:val="zh-CN" w:eastAsia="zh-CN"/>
        </w:rPr>
        <w:t>；</w:t>
      </w:r>
      <w:r w:rsidRPr="00C47FE5">
        <w:rPr>
          <w:szCs w:val="24"/>
          <w:lang w:val="zh-CN" w:eastAsia="zh-CN"/>
        </w:rPr>
        <w:t>28.7</w:t>
      </w:r>
      <w:r>
        <w:rPr>
          <w:rFonts w:hint="eastAsia"/>
          <w:szCs w:val="24"/>
          <w:lang w:val="zh-CN" w:eastAsia="zh-CN"/>
        </w:rPr>
        <w:t>%</w:t>
      </w:r>
      <w:r w:rsidRPr="00C47FE5">
        <w:rPr>
          <w:szCs w:val="24"/>
          <w:lang w:val="zh-CN" w:eastAsia="zh-CN"/>
        </w:rPr>
        <w:t>的用户</w:t>
      </w:r>
      <w:r>
        <w:rPr>
          <w:rFonts w:hint="eastAsia"/>
          <w:szCs w:val="24"/>
          <w:lang w:val="zh-CN" w:eastAsia="zh-CN"/>
        </w:rPr>
        <w:t>来自</w:t>
      </w:r>
      <w:r w:rsidRPr="00C47FE5">
        <w:rPr>
          <w:szCs w:val="24"/>
          <w:lang w:val="zh-CN" w:eastAsia="zh-CN"/>
        </w:rPr>
        <w:t>美洲；</w:t>
      </w:r>
      <w:r w:rsidRPr="00C47FE5">
        <w:rPr>
          <w:szCs w:val="24"/>
          <w:lang w:val="zh-CN" w:eastAsia="zh-CN"/>
        </w:rPr>
        <w:t>0.09</w:t>
      </w:r>
      <w:r>
        <w:rPr>
          <w:rFonts w:hint="eastAsia"/>
          <w:szCs w:val="24"/>
          <w:lang w:val="zh-CN" w:eastAsia="zh-CN"/>
        </w:rPr>
        <w:t>%</w:t>
      </w:r>
      <w:r w:rsidRPr="00C47FE5">
        <w:rPr>
          <w:szCs w:val="24"/>
          <w:lang w:val="zh-CN" w:eastAsia="zh-CN"/>
        </w:rPr>
        <w:t>的用户来自非洲大陆；</w:t>
      </w:r>
      <w:r w:rsidRPr="00C47FE5">
        <w:rPr>
          <w:szCs w:val="24"/>
          <w:lang w:val="zh-CN" w:eastAsia="zh-CN"/>
        </w:rPr>
        <w:t>0.06</w:t>
      </w:r>
      <w:r>
        <w:rPr>
          <w:rFonts w:hint="eastAsia"/>
          <w:szCs w:val="24"/>
          <w:lang w:val="zh-CN" w:eastAsia="zh-CN"/>
        </w:rPr>
        <w:t>%</w:t>
      </w:r>
      <w:r>
        <w:rPr>
          <w:rFonts w:hint="eastAsia"/>
          <w:szCs w:val="24"/>
          <w:lang w:val="zh-CN" w:eastAsia="zh-CN"/>
        </w:rPr>
        <w:t>的用户</w:t>
      </w:r>
      <w:r w:rsidRPr="00C47FE5">
        <w:rPr>
          <w:szCs w:val="24"/>
          <w:lang w:val="zh-CN" w:eastAsia="zh-CN"/>
        </w:rPr>
        <w:t>来自阿拉伯国家。</w:t>
      </w:r>
      <w:r w:rsidRPr="001F53F6">
        <w:rPr>
          <w:szCs w:val="24"/>
          <w:vertAlign w:val="superscript"/>
        </w:rPr>
        <w:footnoteReference w:id="85"/>
      </w:r>
      <w:r w:rsidR="00E5574D">
        <w:rPr>
          <w:rFonts w:hint="eastAsia"/>
          <w:szCs w:val="24"/>
          <w:lang w:val="zh-CN" w:eastAsia="zh-CN"/>
        </w:rPr>
        <w:t xml:space="preserve"> </w:t>
      </w:r>
      <w:r w:rsidRPr="00C47FE5">
        <w:rPr>
          <w:szCs w:val="24"/>
          <w:lang w:val="zh-CN" w:eastAsia="zh-CN"/>
        </w:rPr>
        <w:t>为共同提高</w:t>
      </w:r>
      <w:r>
        <w:rPr>
          <w:rFonts w:hint="eastAsia"/>
          <w:szCs w:val="24"/>
          <w:lang w:val="zh-CN" w:eastAsia="zh-CN"/>
        </w:rPr>
        <w:t>上述</w:t>
      </w:r>
      <w:r w:rsidRPr="00C47FE5">
        <w:rPr>
          <w:szCs w:val="24"/>
          <w:lang w:val="zh-CN" w:eastAsia="zh-CN"/>
        </w:rPr>
        <w:t>百分比，全球监管机构已</w:t>
      </w:r>
      <w:r>
        <w:rPr>
          <w:rFonts w:hint="eastAsia"/>
          <w:szCs w:val="24"/>
          <w:lang w:val="zh-CN" w:eastAsia="zh-CN"/>
        </w:rPr>
        <w:t>开始着手</w:t>
      </w:r>
      <w:r w:rsidRPr="00C47FE5">
        <w:rPr>
          <w:szCs w:val="24"/>
          <w:lang w:val="zh-CN" w:eastAsia="zh-CN"/>
        </w:rPr>
        <w:t>研究</w:t>
      </w:r>
      <w:r>
        <w:rPr>
          <w:rFonts w:hint="eastAsia"/>
          <w:szCs w:val="24"/>
          <w:lang w:val="zh-CN" w:eastAsia="zh-CN"/>
        </w:rPr>
        <w:t>下述问题，即：</w:t>
      </w:r>
      <w:r w:rsidRPr="00C47FE5">
        <w:rPr>
          <w:szCs w:val="24"/>
          <w:lang w:val="zh-CN" w:eastAsia="zh-CN"/>
        </w:rPr>
        <w:t>共享网络基础设施在促进</w:t>
      </w:r>
      <w:r>
        <w:rPr>
          <w:rFonts w:hint="eastAsia"/>
          <w:szCs w:val="24"/>
          <w:lang w:val="zh-CN" w:eastAsia="zh-CN"/>
        </w:rPr>
        <w:t>实现对</w:t>
      </w:r>
      <w:r w:rsidRPr="00C47FE5">
        <w:rPr>
          <w:szCs w:val="24"/>
          <w:lang w:val="zh-CN" w:eastAsia="zh-CN"/>
        </w:rPr>
        <w:t>电信服务的更广泛和价格可承受接入中</w:t>
      </w:r>
      <w:r>
        <w:rPr>
          <w:rFonts w:hint="eastAsia"/>
          <w:szCs w:val="24"/>
          <w:lang w:val="zh-CN" w:eastAsia="zh-CN"/>
        </w:rPr>
        <w:t>所</w:t>
      </w:r>
      <w:r w:rsidRPr="00C47FE5">
        <w:rPr>
          <w:szCs w:val="24"/>
          <w:lang w:val="zh-CN" w:eastAsia="zh-CN"/>
        </w:rPr>
        <w:t>发挥的作用，特别是其作为促进</w:t>
      </w:r>
      <w:r w:rsidRPr="00C47FE5">
        <w:rPr>
          <w:szCs w:val="24"/>
          <w:lang w:val="zh-CN" w:eastAsia="zh-CN"/>
        </w:rPr>
        <w:t>IP</w:t>
      </w:r>
      <w:r w:rsidRPr="00C47FE5">
        <w:rPr>
          <w:szCs w:val="24"/>
          <w:lang w:val="zh-CN" w:eastAsia="zh-CN"/>
        </w:rPr>
        <w:t>骨干网和宽带接入网发展的工具</w:t>
      </w:r>
      <w:r>
        <w:rPr>
          <w:rFonts w:hint="eastAsia"/>
          <w:szCs w:val="24"/>
          <w:lang w:val="zh-CN" w:eastAsia="zh-CN"/>
        </w:rPr>
        <w:t>的</w:t>
      </w:r>
      <w:r w:rsidRPr="00C47FE5">
        <w:rPr>
          <w:szCs w:val="24"/>
          <w:lang w:val="zh-CN" w:eastAsia="zh-CN"/>
        </w:rPr>
        <w:t>作用。这</w:t>
      </w:r>
      <w:r>
        <w:rPr>
          <w:rFonts w:hint="eastAsia"/>
          <w:szCs w:val="24"/>
          <w:lang w:val="zh-CN" w:eastAsia="zh-CN"/>
        </w:rPr>
        <w:t>也</w:t>
      </w:r>
      <w:r w:rsidRPr="00C47FE5">
        <w:rPr>
          <w:szCs w:val="24"/>
          <w:lang w:val="zh-CN" w:eastAsia="zh-CN"/>
        </w:rPr>
        <w:t>是国际电联</w:t>
      </w:r>
      <w:r w:rsidRPr="00C47FE5">
        <w:rPr>
          <w:szCs w:val="24"/>
          <w:lang w:val="zh-CN" w:eastAsia="zh-CN"/>
        </w:rPr>
        <w:t>2008</w:t>
      </w:r>
      <w:r w:rsidRPr="00C47FE5">
        <w:rPr>
          <w:szCs w:val="24"/>
          <w:lang w:val="zh-CN" w:eastAsia="zh-CN"/>
        </w:rPr>
        <w:t>年</w:t>
      </w:r>
      <w:r>
        <w:rPr>
          <w:rFonts w:hint="eastAsia"/>
          <w:szCs w:val="24"/>
          <w:lang w:val="zh-CN" w:eastAsia="zh-CN"/>
        </w:rPr>
        <w:t>“</w:t>
      </w:r>
      <w:r w:rsidRPr="00C47FE5">
        <w:rPr>
          <w:szCs w:val="24"/>
          <w:lang w:val="zh-CN" w:eastAsia="zh-CN"/>
        </w:rPr>
        <w:t>全球监管机构专题研讨会</w:t>
      </w:r>
      <w:r>
        <w:rPr>
          <w:rFonts w:hint="eastAsia"/>
          <w:szCs w:val="24"/>
          <w:lang w:val="zh-CN" w:eastAsia="zh-CN"/>
        </w:rPr>
        <w:t>”</w:t>
      </w:r>
      <w:r w:rsidRPr="00C47FE5">
        <w:rPr>
          <w:szCs w:val="24"/>
          <w:lang w:val="zh-CN" w:eastAsia="zh-CN"/>
        </w:rPr>
        <w:t>（</w:t>
      </w:r>
      <w:r w:rsidRPr="00C47FE5">
        <w:rPr>
          <w:szCs w:val="24"/>
          <w:lang w:val="zh-CN" w:eastAsia="zh-CN"/>
        </w:rPr>
        <w:t>GSR</w:t>
      </w:r>
      <w:r w:rsidRPr="00C47FE5">
        <w:rPr>
          <w:szCs w:val="24"/>
          <w:lang w:val="zh-CN" w:eastAsia="zh-CN"/>
        </w:rPr>
        <w:t>）</w:t>
      </w:r>
      <w:r>
        <w:rPr>
          <w:rFonts w:hint="eastAsia"/>
          <w:szCs w:val="24"/>
          <w:lang w:val="zh-CN" w:eastAsia="zh-CN"/>
        </w:rPr>
        <w:t>所</w:t>
      </w:r>
      <w:r w:rsidRPr="00C47FE5">
        <w:rPr>
          <w:szCs w:val="24"/>
          <w:lang w:val="zh-CN" w:eastAsia="zh-CN"/>
        </w:rPr>
        <w:t>讨论的主题。</w:t>
      </w:r>
      <w:r w:rsidRPr="001F53F6">
        <w:rPr>
          <w:szCs w:val="24"/>
          <w:vertAlign w:val="superscript"/>
        </w:rPr>
        <w:footnoteReference w:id="86"/>
      </w:r>
      <w:r w:rsidRPr="001F53F6">
        <w:rPr>
          <w:szCs w:val="24"/>
          <w:vertAlign w:val="superscript"/>
          <w:lang w:eastAsia="zh-CN"/>
        </w:rPr>
        <w:t xml:space="preserve"> </w:t>
      </w:r>
    </w:p>
    <w:p w:rsidR="001249F3" w:rsidRPr="00607EC4" w:rsidRDefault="001249F3" w:rsidP="001249F3">
      <w:pPr>
        <w:ind w:firstLine="567"/>
        <w:rPr>
          <w:szCs w:val="24"/>
          <w:lang w:val="zh-CN" w:eastAsia="zh-CN"/>
        </w:rPr>
      </w:pPr>
      <w:r>
        <w:rPr>
          <w:rFonts w:hint="eastAsia"/>
          <w:szCs w:val="24"/>
          <w:lang w:val="zh-CN" w:eastAsia="zh-CN"/>
        </w:rPr>
        <w:t>首先</w:t>
      </w:r>
      <w:r w:rsidRPr="00C47FE5">
        <w:rPr>
          <w:szCs w:val="24"/>
          <w:lang w:val="zh-CN" w:eastAsia="zh-CN"/>
        </w:rPr>
        <w:t>，</w:t>
      </w:r>
      <w:r>
        <w:rPr>
          <w:rFonts w:hint="eastAsia"/>
          <w:szCs w:val="24"/>
          <w:lang w:val="zh-CN" w:eastAsia="zh-CN"/>
        </w:rPr>
        <w:t>应</w:t>
      </w:r>
      <w:r w:rsidRPr="00C47FE5">
        <w:rPr>
          <w:szCs w:val="24"/>
          <w:lang w:val="zh-CN" w:eastAsia="zh-CN"/>
        </w:rPr>
        <w:t>注意</w:t>
      </w:r>
      <w:r>
        <w:rPr>
          <w:rFonts w:hint="eastAsia"/>
          <w:szCs w:val="24"/>
          <w:lang w:val="zh-CN" w:eastAsia="zh-CN"/>
        </w:rPr>
        <w:t>“</w:t>
      </w:r>
      <w:r w:rsidRPr="00C47FE5">
        <w:rPr>
          <w:szCs w:val="24"/>
          <w:lang w:val="zh-CN" w:eastAsia="zh-CN"/>
        </w:rPr>
        <w:t>基础设施共享</w:t>
      </w:r>
      <w:r>
        <w:rPr>
          <w:rFonts w:hint="eastAsia"/>
          <w:szCs w:val="24"/>
          <w:lang w:val="zh-CN" w:eastAsia="zh-CN"/>
        </w:rPr>
        <w:t>”</w:t>
      </w:r>
      <w:r w:rsidRPr="00C47FE5">
        <w:rPr>
          <w:szCs w:val="24"/>
          <w:lang w:val="zh-CN" w:eastAsia="zh-CN"/>
        </w:rPr>
        <w:t>这一用语往往</w:t>
      </w:r>
      <w:r>
        <w:rPr>
          <w:rFonts w:hint="eastAsia"/>
          <w:szCs w:val="24"/>
          <w:lang w:val="zh-CN" w:eastAsia="zh-CN"/>
        </w:rPr>
        <w:t>会</w:t>
      </w:r>
      <w:r w:rsidRPr="00C47FE5">
        <w:rPr>
          <w:szCs w:val="24"/>
          <w:lang w:val="zh-CN" w:eastAsia="zh-CN"/>
        </w:rPr>
        <w:t>和</w:t>
      </w:r>
      <w:r>
        <w:rPr>
          <w:rFonts w:hint="eastAsia"/>
          <w:szCs w:val="24"/>
          <w:lang w:val="zh-CN" w:eastAsia="zh-CN"/>
        </w:rPr>
        <w:t>差异很大</w:t>
      </w:r>
      <w:r w:rsidRPr="00C47FE5">
        <w:rPr>
          <w:szCs w:val="24"/>
          <w:lang w:val="zh-CN" w:eastAsia="zh-CN"/>
        </w:rPr>
        <w:t>且后果迥异的做法混为一谈。举例</w:t>
      </w:r>
      <w:r>
        <w:rPr>
          <w:rFonts w:hint="eastAsia"/>
          <w:szCs w:val="24"/>
          <w:lang w:val="zh-CN" w:eastAsia="zh-CN"/>
        </w:rPr>
        <w:t>而言</w:t>
      </w:r>
      <w:r w:rsidRPr="00C47FE5">
        <w:rPr>
          <w:szCs w:val="24"/>
          <w:lang w:val="zh-CN" w:eastAsia="zh-CN"/>
        </w:rPr>
        <w:t>，对</w:t>
      </w:r>
      <w:r>
        <w:rPr>
          <w:rFonts w:hint="eastAsia"/>
          <w:szCs w:val="24"/>
          <w:lang w:val="zh-CN" w:eastAsia="zh-CN"/>
        </w:rPr>
        <w:t>此议</w:t>
      </w:r>
      <w:r w:rsidRPr="00C47FE5">
        <w:rPr>
          <w:szCs w:val="24"/>
          <w:lang w:val="zh-CN" w:eastAsia="zh-CN"/>
        </w:rPr>
        <w:t>题的讨论</w:t>
      </w:r>
      <w:r>
        <w:rPr>
          <w:rFonts w:hint="eastAsia"/>
          <w:szCs w:val="24"/>
          <w:lang w:val="zh-CN" w:eastAsia="zh-CN"/>
        </w:rPr>
        <w:t>会包含</w:t>
      </w:r>
      <w:r w:rsidRPr="00C47FE5">
        <w:rPr>
          <w:szCs w:val="24"/>
          <w:lang w:val="zh-CN" w:eastAsia="zh-CN"/>
        </w:rPr>
        <w:t>互连及非绑定，这些用语耳熟能详、彼此相关却又截然不同。在此背景下，曾有人建议，相对于本地环路</w:t>
      </w:r>
      <w:r>
        <w:rPr>
          <w:rFonts w:hint="eastAsia"/>
          <w:szCs w:val="24"/>
          <w:lang w:val="zh-CN" w:eastAsia="zh-CN"/>
        </w:rPr>
        <w:t>的</w:t>
      </w:r>
      <w:r w:rsidRPr="00C47FE5">
        <w:rPr>
          <w:szCs w:val="24"/>
          <w:lang w:val="zh-CN" w:eastAsia="zh-CN"/>
        </w:rPr>
        <w:t>非绑定而言，互连可被视作干预行为较少的一种基础设施共享形式。</w:t>
      </w:r>
      <w:r w:rsidRPr="001F53F6">
        <w:rPr>
          <w:szCs w:val="24"/>
          <w:vertAlign w:val="superscript"/>
        </w:rPr>
        <w:footnoteReference w:id="87"/>
      </w:r>
      <w:r w:rsidR="00E5574D">
        <w:rPr>
          <w:rFonts w:hint="eastAsia"/>
          <w:szCs w:val="24"/>
          <w:lang w:val="zh-CN" w:eastAsia="zh-CN"/>
        </w:rPr>
        <w:t xml:space="preserve"> </w:t>
      </w:r>
      <w:r w:rsidRPr="00C47FE5">
        <w:rPr>
          <w:szCs w:val="24"/>
          <w:lang w:val="zh-CN" w:eastAsia="zh-CN"/>
        </w:rPr>
        <w:t>此用语</w:t>
      </w:r>
      <w:r>
        <w:rPr>
          <w:rFonts w:hint="eastAsia"/>
          <w:szCs w:val="24"/>
          <w:lang w:val="zh-CN" w:eastAsia="zh-CN"/>
        </w:rPr>
        <w:t>亦</w:t>
      </w:r>
      <w:r w:rsidRPr="00C47FE5">
        <w:rPr>
          <w:szCs w:val="24"/>
          <w:lang w:val="zh-CN" w:eastAsia="zh-CN"/>
        </w:rPr>
        <w:t>涵盖了物理设备</w:t>
      </w:r>
      <w:r>
        <w:rPr>
          <w:rFonts w:hint="eastAsia"/>
          <w:szCs w:val="24"/>
          <w:lang w:val="zh-CN" w:eastAsia="zh-CN"/>
        </w:rPr>
        <w:t xml:space="preserve"> </w:t>
      </w:r>
      <w:r>
        <w:rPr>
          <w:szCs w:val="24"/>
          <w:lang w:val="zh-CN" w:eastAsia="zh-CN"/>
        </w:rPr>
        <w:t>–</w:t>
      </w:r>
      <w:r>
        <w:rPr>
          <w:rFonts w:hint="eastAsia"/>
          <w:szCs w:val="24"/>
          <w:lang w:val="zh-CN" w:eastAsia="zh-CN"/>
        </w:rPr>
        <w:t xml:space="preserve"> </w:t>
      </w:r>
      <w:r>
        <w:rPr>
          <w:rFonts w:hint="eastAsia"/>
          <w:szCs w:val="24"/>
          <w:lang w:val="zh-CN" w:eastAsia="zh-CN"/>
        </w:rPr>
        <w:t>线路</w:t>
      </w:r>
      <w:r w:rsidRPr="00C47FE5">
        <w:rPr>
          <w:szCs w:val="24"/>
          <w:lang w:val="zh-CN" w:eastAsia="zh-CN"/>
        </w:rPr>
        <w:t>、沙井、堑壕、</w:t>
      </w:r>
      <w:r>
        <w:rPr>
          <w:rFonts w:hint="eastAsia"/>
          <w:szCs w:val="24"/>
          <w:lang w:val="zh-CN" w:eastAsia="zh-CN"/>
        </w:rPr>
        <w:t>管道</w:t>
      </w:r>
      <w:r w:rsidRPr="00C47FE5">
        <w:rPr>
          <w:szCs w:val="24"/>
          <w:lang w:val="zh-CN" w:eastAsia="zh-CN"/>
        </w:rPr>
        <w:t>的</w:t>
      </w:r>
      <w:r>
        <w:rPr>
          <w:rFonts w:hint="eastAsia"/>
          <w:szCs w:val="24"/>
          <w:lang w:val="zh-CN" w:eastAsia="zh-CN"/>
        </w:rPr>
        <w:t>共</w:t>
      </w:r>
      <w:r w:rsidRPr="00C47FE5">
        <w:rPr>
          <w:szCs w:val="24"/>
          <w:lang w:val="zh-CN" w:eastAsia="zh-CN"/>
        </w:rPr>
        <w:t>享。另一方面，对海底电缆的接入</w:t>
      </w:r>
      <w:r>
        <w:rPr>
          <w:rFonts w:hint="eastAsia"/>
          <w:szCs w:val="24"/>
          <w:lang w:val="zh-CN" w:eastAsia="zh-CN"/>
        </w:rPr>
        <w:t>可堪称关于</w:t>
      </w:r>
      <w:r w:rsidRPr="00C47FE5">
        <w:rPr>
          <w:szCs w:val="24"/>
          <w:lang w:val="zh-CN" w:eastAsia="zh-CN"/>
        </w:rPr>
        <w:t>有源网络基础设施共享的一个较清晰</w:t>
      </w:r>
      <w:r>
        <w:rPr>
          <w:rFonts w:hint="eastAsia"/>
          <w:szCs w:val="24"/>
          <w:lang w:val="zh-CN" w:eastAsia="zh-CN"/>
        </w:rPr>
        <w:t>示例</w:t>
      </w:r>
      <w:r w:rsidRPr="00C47FE5">
        <w:rPr>
          <w:szCs w:val="24"/>
          <w:lang w:val="zh-CN" w:eastAsia="zh-CN"/>
        </w:rPr>
        <w:t>，原因是</w:t>
      </w:r>
      <w:r>
        <w:rPr>
          <w:rFonts w:hint="eastAsia"/>
          <w:szCs w:val="24"/>
          <w:lang w:val="zh-CN" w:eastAsia="zh-CN"/>
        </w:rPr>
        <w:t>此类</w:t>
      </w:r>
      <w:r w:rsidRPr="00C47FE5">
        <w:rPr>
          <w:szCs w:val="24"/>
          <w:lang w:val="zh-CN" w:eastAsia="zh-CN"/>
        </w:rPr>
        <w:t>电缆几乎总是为明确的容量共享目的而兴建的。</w:t>
      </w:r>
    </w:p>
    <w:p w:rsidR="001249F3" w:rsidRPr="00607EC4" w:rsidRDefault="001249F3" w:rsidP="001249F3">
      <w:pPr>
        <w:widowControl w:val="0"/>
        <w:tabs>
          <w:tab w:val="clear" w:pos="794"/>
          <w:tab w:val="clear" w:pos="1191"/>
          <w:tab w:val="clear" w:pos="1588"/>
          <w:tab w:val="clear" w:pos="1985"/>
        </w:tabs>
        <w:overflowPunct/>
        <w:spacing w:beforeLines="50"/>
        <w:ind w:firstLine="567"/>
        <w:textAlignment w:val="auto"/>
        <w:rPr>
          <w:szCs w:val="24"/>
          <w:lang w:val="zh-CN" w:eastAsia="zh-CN"/>
        </w:rPr>
      </w:pPr>
      <w:r w:rsidRPr="00C47FE5">
        <w:rPr>
          <w:szCs w:val="24"/>
          <w:lang w:val="zh-CN" w:eastAsia="zh-CN"/>
        </w:rPr>
        <w:t>一般而言，往往需要讨论两类共享：无源和有源。</w:t>
      </w:r>
      <w:r>
        <w:rPr>
          <w:rFonts w:hint="eastAsia"/>
          <w:szCs w:val="24"/>
          <w:lang w:val="zh-CN" w:eastAsia="zh-CN"/>
        </w:rPr>
        <w:t>“</w:t>
      </w:r>
      <w:r w:rsidRPr="00C47FE5">
        <w:rPr>
          <w:szCs w:val="24"/>
          <w:lang w:val="zh-CN" w:eastAsia="zh-CN"/>
        </w:rPr>
        <w:t>无源</w:t>
      </w:r>
      <w:r>
        <w:rPr>
          <w:rFonts w:hint="eastAsia"/>
          <w:szCs w:val="24"/>
          <w:lang w:val="zh-CN" w:eastAsia="zh-CN"/>
        </w:rPr>
        <w:t>”</w:t>
      </w:r>
      <w:proofErr w:type="gramStart"/>
      <w:r w:rsidRPr="00C47FE5">
        <w:rPr>
          <w:szCs w:val="24"/>
          <w:lang w:val="zh-CN" w:eastAsia="zh-CN"/>
        </w:rPr>
        <w:t>共享指</w:t>
      </w:r>
      <w:proofErr w:type="gramEnd"/>
      <w:r>
        <w:rPr>
          <w:rFonts w:hint="eastAsia"/>
          <w:szCs w:val="24"/>
          <w:lang w:val="zh-CN" w:eastAsia="zh-CN"/>
        </w:rPr>
        <w:t>在</w:t>
      </w:r>
      <w:r w:rsidRPr="00C47FE5">
        <w:rPr>
          <w:szCs w:val="24"/>
          <w:lang w:val="zh-CN" w:eastAsia="zh-CN"/>
        </w:rPr>
        <w:t>运营商</w:t>
      </w:r>
      <w:r>
        <w:rPr>
          <w:rFonts w:hint="eastAsia"/>
          <w:szCs w:val="24"/>
          <w:lang w:val="zh-CN" w:eastAsia="zh-CN"/>
        </w:rPr>
        <w:t>间共</w:t>
      </w:r>
      <w:r w:rsidRPr="00C47FE5">
        <w:rPr>
          <w:szCs w:val="24"/>
          <w:lang w:val="zh-CN" w:eastAsia="zh-CN"/>
        </w:rPr>
        <w:t>享电信网络中</w:t>
      </w:r>
      <w:r>
        <w:rPr>
          <w:rFonts w:hint="eastAsia"/>
          <w:szCs w:val="24"/>
          <w:lang w:val="zh-CN" w:eastAsia="zh-CN"/>
        </w:rPr>
        <w:t>的</w:t>
      </w:r>
      <w:r w:rsidRPr="00C47FE5">
        <w:rPr>
          <w:szCs w:val="24"/>
          <w:lang w:val="zh-CN" w:eastAsia="zh-CN"/>
        </w:rPr>
        <w:t>非电气</w:t>
      </w:r>
      <w:r>
        <w:rPr>
          <w:rFonts w:hint="eastAsia"/>
          <w:szCs w:val="24"/>
          <w:lang w:val="zh-CN" w:eastAsia="zh-CN"/>
        </w:rPr>
        <w:t>型</w:t>
      </w:r>
      <w:r w:rsidRPr="00C47FE5">
        <w:rPr>
          <w:szCs w:val="24"/>
          <w:lang w:val="zh-CN" w:eastAsia="zh-CN"/>
        </w:rPr>
        <w:t>土木工程要素，如路权</w:t>
      </w:r>
      <w:r w:rsidRPr="00C47FE5">
        <w:rPr>
          <w:szCs w:val="24"/>
          <w:lang w:val="zh-CN" w:eastAsia="zh-CN"/>
        </w:rPr>
        <w:t>/</w:t>
      </w:r>
      <w:r w:rsidRPr="00C47FE5">
        <w:rPr>
          <w:szCs w:val="24"/>
          <w:lang w:val="zh-CN" w:eastAsia="zh-CN"/>
        </w:rPr>
        <w:t>地役权、管道、</w:t>
      </w:r>
      <w:r>
        <w:rPr>
          <w:rFonts w:hint="eastAsia"/>
          <w:szCs w:val="24"/>
          <w:lang w:val="zh-CN" w:eastAsia="zh-CN"/>
        </w:rPr>
        <w:t>高压线铁塔</w:t>
      </w:r>
      <w:r w:rsidRPr="00C47FE5">
        <w:rPr>
          <w:szCs w:val="24"/>
          <w:lang w:val="zh-CN" w:eastAsia="zh-CN"/>
        </w:rPr>
        <w:t>、</w:t>
      </w:r>
      <w:r>
        <w:rPr>
          <w:rFonts w:hint="eastAsia"/>
          <w:szCs w:val="24"/>
          <w:lang w:val="zh-CN" w:eastAsia="zh-CN"/>
        </w:rPr>
        <w:t>天线</w:t>
      </w:r>
      <w:r w:rsidRPr="00C47FE5">
        <w:rPr>
          <w:szCs w:val="24"/>
          <w:lang w:val="zh-CN" w:eastAsia="zh-CN"/>
        </w:rPr>
        <w:t>杆、堑壕、</w:t>
      </w:r>
      <w:r>
        <w:rPr>
          <w:rFonts w:hint="eastAsia"/>
          <w:szCs w:val="24"/>
          <w:lang w:val="zh-CN" w:eastAsia="zh-CN"/>
        </w:rPr>
        <w:t>塔台、</w:t>
      </w:r>
      <w:r w:rsidRPr="00C47FE5">
        <w:rPr>
          <w:szCs w:val="24"/>
          <w:lang w:val="zh-CN" w:eastAsia="zh-CN"/>
        </w:rPr>
        <w:t>电线杆、机房及其相</w:t>
      </w:r>
      <w:r>
        <w:rPr>
          <w:rFonts w:hint="eastAsia"/>
          <w:szCs w:val="24"/>
          <w:lang w:val="zh-CN" w:eastAsia="zh-CN"/>
        </w:rPr>
        <w:t>应</w:t>
      </w:r>
      <w:r w:rsidRPr="00C47FE5">
        <w:rPr>
          <w:szCs w:val="24"/>
          <w:lang w:val="zh-CN" w:eastAsia="zh-CN"/>
        </w:rPr>
        <w:t>供电、空调和安保设施。</w:t>
      </w:r>
      <w:r w:rsidRPr="001F53F6">
        <w:rPr>
          <w:position w:val="6"/>
          <w:szCs w:val="24"/>
          <w:vertAlign w:val="superscript"/>
          <w:lang w:val="zh-CN" w:eastAsia="zh-CN"/>
        </w:rPr>
        <w:footnoteReference w:id="88"/>
      </w:r>
      <w:r w:rsidRPr="00607EC4">
        <w:rPr>
          <w:szCs w:val="24"/>
          <w:lang w:val="zh-CN" w:eastAsia="zh-CN"/>
        </w:rPr>
        <w:t xml:space="preserve"> </w:t>
      </w:r>
      <w:r w:rsidRPr="00607EC4">
        <w:rPr>
          <w:rFonts w:hint="eastAsia"/>
          <w:szCs w:val="24"/>
          <w:lang w:val="zh-CN" w:eastAsia="zh-CN"/>
        </w:rPr>
        <w:t>“</w:t>
      </w:r>
      <w:r w:rsidRPr="00C47FE5">
        <w:rPr>
          <w:szCs w:val="24"/>
          <w:lang w:val="zh-CN" w:eastAsia="zh-CN"/>
        </w:rPr>
        <w:t>有源</w:t>
      </w:r>
      <w:r>
        <w:rPr>
          <w:rFonts w:hint="eastAsia"/>
          <w:szCs w:val="24"/>
          <w:lang w:val="zh-CN" w:eastAsia="zh-CN"/>
        </w:rPr>
        <w:t>”</w:t>
      </w:r>
      <w:r w:rsidRPr="00C47FE5">
        <w:rPr>
          <w:szCs w:val="24"/>
          <w:lang w:val="zh-CN" w:eastAsia="zh-CN"/>
        </w:rPr>
        <w:t>共享</w:t>
      </w:r>
      <w:r>
        <w:rPr>
          <w:rFonts w:hint="eastAsia"/>
          <w:szCs w:val="24"/>
          <w:lang w:val="zh-CN" w:eastAsia="zh-CN"/>
        </w:rPr>
        <w:t>则</w:t>
      </w:r>
      <w:r w:rsidRPr="00C47FE5">
        <w:rPr>
          <w:szCs w:val="24"/>
          <w:lang w:val="zh-CN" w:eastAsia="zh-CN"/>
        </w:rPr>
        <w:t>指</w:t>
      </w:r>
      <w:r>
        <w:rPr>
          <w:rFonts w:hint="eastAsia"/>
          <w:szCs w:val="24"/>
          <w:lang w:val="zh-CN" w:eastAsia="zh-CN"/>
        </w:rPr>
        <w:t>在运营商间共享</w:t>
      </w:r>
      <w:r w:rsidRPr="00C47FE5">
        <w:rPr>
          <w:szCs w:val="24"/>
          <w:lang w:val="zh-CN" w:eastAsia="zh-CN"/>
        </w:rPr>
        <w:t>传输链路、卫星地球站、交换机、海底电缆登陆站、</w:t>
      </w:r>
      <w:r w:rsidRPr="001F53F6">
        <w:rPr>
          <w:position w:val="6"/>
          <w:szCs w:val="24"/>
          <w:vertAlign w:val="superscript"/>
          <w:lang w:val="zh-CN" w:eastAsia="zh-CN"/>
        </w:rPr>
        <w:footnoteReference w:id="89"/>
      </w:r>
      <w:r w:rsidR="00B92FDC">
        <w:rPr>
          <w:rFonts w:hint="eastAsia"/>
          <w:szCs w:val="24"/>
          <w:lang w:val="zh-CN" w:eastAsia="zh-CN"/>
        </w:rPr>
        <w:t xml:space="preserve"> </w:t>
      </w:r>
      <w:r w:rsidRPr="00C47FE5">
        <w:rPr>
          <w:szCs w:val="24"/>
          <w:lang w:val="zh-CN" w:eastAsia="zh-CN"/>
        </w:rPr>
        <w:t>基站和移动网络的</w:t>
      </w:r>
      <w:r>
        <w:rPr>
          <w:rFonts w:hint="eastAsia"/>
          <w:szCs w:val="24"/>
          <w:lang w:val="zh-CN" w:eastAsia="zh-CN"/>
        </w:rPr>
        <w:t>B</w:t>
      </w:r>
      <w:r w:rsidRPr="00C47FE5">
        <w:rPr>
          <w:szCs w:val="24"/>
          <w:lang w:val="zh-CN" w:eastAsia="zh-CN"/>
        </w:rPr>
        <w:t>节点</w:t>
      </w:r>
      <w:r>
        <w:rPr>
          <w:rFonts w:hint="eastAsia"/>
          <w:szCs w:val="24"/>
          <w:lang w:val="zh-CN" w:eastAsia="zh-CN"/>
        </w:rPr>
        <w:t>，</w:t>
      </w:r>
      <w:r w:rsidRPr="00C47FE5">
        <w:rPr>
          <w:szCs w:val="24"/>
          <w:lang w:val="zh-CN" w:eastAsia="zh-CN"/>
        </w:rPr>
        <w:t>以及接入节点交换机和光纤网络的管理系</w:t>
      </w:r>
      <w:r w:rsidR="00E43D32">
        <w:rPr>
          <w:szCs w:val="24"/>
          <w:lang w:val="en-US" w:eastAsia="zh-CN"/>
        </w:rPr>
        <w:br/>
      </w:r>
      <w:r w:rsidRPr="00C47FE5">
        <w:rPr>
          <w:szCs w:val="24"/>
          <w:lang w:val="zh-CN" w:eastAsia="zh-CN"/>
        </w:rPr>
        <w:t>统。</w:t>
      </w:r>
      <w:r w:rsidRPr="001F53F6">
        <w:rPr>
          <w:position w:val="6"/>
          <w:szCs w:val="24"/>
          <w:vertAlign w:val="superscript"/>
          <w:lang w:val="zh-CN" w:eastAsia="zh-CN"/>
        </w:rPr>
        <w:footnoteReference w:id="90"/>
      </w:r>
      <w:r w:rsidRPr="001F53F6">
        <w:rPr>
          <w:position w:val="6"/>
          <w:szCs w:val="24"/>
          <w:vertAlign w:val="superscript"/>
          <w:lang w:val="zh-CN" w:eastAsia="zh-CN"/>
        </w:rPr>
        <w:t xml:space="preserve"> </w:t>
      </w:r>
    </w:p>
    <w:p w:rsidR="001249F3" w:rsidRPr="000A5D28" w:rsidRDefault="001249F3" w:rsidP="001249F3">
      <w:pPr>
        <w:ind w:firstLine="567"/>
        <w:rPr>
          <w:szCs w:val="24"/>
          <w:lang w:val="zh-CN" w:eastAsia="zh-CN"/>
        </w:rPr>
      </w:pPr>
      <w:r w:rsidRPr="00C47FE5">
        <w:rPr>
          <w:szCs w:val="24"/>
          <w:lang w:val="zh-CN" w:eastAsia="zh-CN"/>
        </w:rPr>
        <w:t>在</w:t>
      </w:r>
      <w:r w:rsidRPr="00C47FE5">
        <w:rPr>
          <w:szCs w:val="24"/>
          <w:lang w:val="zh-CN" w:eastAsia="zh-CN"/>
        </w:rPr>
        <w:t>2008</w:t>
      </w:r>
      <w:r w:rsidRPr="00C47FE5">
        <w:rPr>
          <w:szCs w:val="24"/>
          <w:lang w:val="zh-CN" w:eastAsia="zh-CN"/>
        </w:rPr>
        <w:t>年的</w:t>
      </w:r>
      <w:r w:rsidRPr="00C47FE5">
        <w:rPr>
          <w:szCs w:val="24"/>
          <w:lang w:val="zh-CN" w:eastAsia="zh-CN"/>
        </w:rPr>
        <w:t>GSR</w:t>
      </w:r>
      <w:r w:rsidRPr="00C47FE5">
        <w:rPr>
          <w:szCs w:val="24"/>
          <w:lang w:val="zh-CN" w:eastAsia="zh-CN"/>
        </w:rPr>
        <w:t>上，</w:t>
      </w:r>
      <w:r>
        <w:rPr>
          <w:rFonts w:hint="eastAsia"/>
          <w:szCs w:val="24"/>
          <w:lang w:val="zh-CN" w:eastAsia="zh-CN"/>
        </w:rPr>
        <w:t>各</w:t>
      </w:r>
      <w:r>
        <w:rPr>
          <w:szCs w:val="24"/>
          <w:lang w:val="zh-CN" w:eastAsia="zh-CN"/>
        </w:rPr>
        <w:t>监管机构认识到，某些共享方案</w:t>
      </w:r>
      <w:r>
        <w:rPr>
          <w:rFonts w:hint="eastAsia"/>
          <w:szCs w:val="24"/>
          <w:lang w:val="zh-CN" w:eastAsia="zh-CN"/>
        </w:rPr>
        <w:t>可</w:t>
      </w:r>
      <w:r w:rsidRPr="00C47FE5">
        <w:rPr>
          <w:szCs w:val="24"/>
          <w:lang w:val="zh-CN" w:eastAsia="zh-CN"/>
        </w:rPr>
        <w:t>提供具体</w:t>
      </w:r>
      <w:r>
        <w:rPr>
          <w:rFonts w:hint="eastAsia"/>
          <w:szCs w:val="24"/>
          <w:lang w:val="zh-CN" w:eastAsia="zh-CN"/>
        </w:rPr>
        <w:t>益处</w:t>
      </w:r>
      <w:r w:rsidR="00B92FDC">
        <w:rPr>
          <w:szCs w:val="24"/>
          <w:lang w:val="en-US" w:eastAsia="zh-CN"/>
        </w:rPr>
        <w:t xml:space="preserve"> </w:t>
      </w:r>
      <w:r w:rsidRPr="001F53F6">
        <w:rPr>
          <w:szCs w:val="24"/>
          <w:vertAlign w:val="superscript"/>
        </w:rPr>
        <w:footnoteReference w:id="91"/>
      </w:r>
      <w:r w:rsidRPr="00C47FE5">
        <w:rPr>
          <w:szCs w:val="24"/>
          <w:lang w:val="zh-CN" w:eastAsia="zh-CN"/>
        </w:rPr>
        <w:t>，其</w:t>
      </w:r>
      <w:r>
        <w:rPr>
          <w:rFonts w:hint="eastAsia"/>
          <w:szCs w:val="24"/>
          <w:lang w:val="zh-CN" w:eastAsia="zh-CN"/>
        </w:rPr>
        <w:t>它</w:t>
      </w:r>
      <w:r w:rsidRPr="00C47FE5">
        <w:rPr>
          <w:szCs w:val="24"/>
          <w:lang w:val="zh-CN" w:eastAsia="zh-CN"/>
        </w:rPr>
        <w:t>方案</w:t>
      </w:r>
      <w:r>
        <w:rPr>
          <w:rFonts w:hint="eastAsia"/>
          <w:szCs w:val="24"/>
          <w:lang w:val="zh-CN" w:eastAsia="zh-CN"/>
        </w:rPr>
        <w:t>却</w:t>
      </w:r>
      <w:r w:rsidRPr="00C47FE5">
        <w:rPr>
          <w:szCs w:val="24"/>
          <w:lang w:val="zh-CN" w:eastAsia="zh-CN"/>
        </w:rPr>
        <w:t>可能构成风险，其中最显著的是</w:t>
      </w:r>
      <w:r>
        <w:rPr>
          <w:rFonts w:hint="eastAsia"/>
          <w:szCs w:val="24"/>
          <w:lang w:val="zh-CN" w:eastAsia="zh-CN"/>
        </w:rPr>
        <w:t>弱化</w:t>
      </w:r>
      <w:r w:rsidRPr="00C47FE5">
        <w:rPr>
          <w:szCs w:val="24"/>
          <w:lang w:val="zh-CN" w:eastAsia="zh-CN"/>
        </w:rPr>
        <w:t>竞争和</w:t>
      </w:r>
      <w:r>
        <w:rPr>
          <w:rFonts w:hint="eastAsia"/>
          <w:szCs w:val="24"/>
          <w:lang w:val="zh-CN" w:eastAsia="zh-CN"/>
        </w:rPr>
        <w:t>减少</w:t>
      </w:r>
      <w:r w:rsidRPr="00C47FE5">
        <w:rPr>
          <w:szCs w:val="24"/>
          <w:lang w:val="zh-CN" w:eastAsia="zh-CN"/>
        </w:rPr>
        <w:t>投资激励。</w:t>
      </w:r>
      <w:r w:rsidRPr="001F53F6">
        <w:rPr>
          <w:szCs w:val="24"/>
          <w:vertAlign w:val="superscript"/>
        </w:rPr>
        <w:footnoteReference w:id="92"/>
      </w:r>
      <w:r w:rsidR="00E43D32">
        <w:rPr>
          <w:szCs w:val="24"/>
          <w:lang w:eastAsia="zh-CN"/>
        </w:rPr>
        <w:t xml:space="preserve"> </w:t>
      </w:r>
      <w:r w:rsidRPr="00C47FE5">
        <w:rPr>
          <w:szCs w:val="24"/>
          <w:lang w:val="zh-CN" w:eastAsia="zh-CN"/>
        </w:rPr>
        <w:t>因此，</w:t>
      </w:r>
      <w:r>
        <w:rPr>
          <w:rFonts w:hint="eastAsia"/>
          <w:szCs w:val="24"/>
          <w:lang w:val="zh-CN" w:eastAsia="zh-CN"/>
        </w:rPr>
        <w:t>监管机构的</w:t>
      </w:r>
      <w:r w:rsidRPr="00C47FE5">
        <w:rPr>
          <w:szCs w:val="24"/>
          <w:lang w:val="zh-CN" w:eastAsia="zh-CN"/>
        </w:rPr>
        <w:t>结论是：在为某一特定国家设计最适当的监管战略时，必须结合</w:t>
      </w:r>
      <w:r>
        <w:rPr>
          <w:rFonts w:hint="eastAsia"/>
          <w:szCs w:val="24"/>
          <w:lang w:val="zh-CN" w:eastAsia="zh-CN"/>
        </w:rPr>
        <w:t>其</w:t>
      </w:r>
      <w:r w:rsidRPr="00C47FE5">
        <w:rPr>
          <w:szCs w:val="24"/>
          <w:lang w:val="zh-CN" w:eastAsia="zh-CN"/>
        </w:rPr>
        <w:t>具体国情仔细权衡预期效益和潜在危害。</w:t>
      </w:r>
      <w:r>
        <w:rPr>
          <w:rFonts w:hint="eastAsia"/>
          <w:szCs w:val="24"/>
          <w:lang w:val="zh-CN" w:eastAsia="zh-CN"/>
        </w:rPr>
        <w:t>监管机构</w:t>
      </w:r>
      <w:r w:rsidRPr="00C47FE5">
        <w:rPr>
          <w:szCs w:val="24"/>
          <w:lang w:val="zh-CN" w:eastAsia="zh-CN"/>
        </w:rPr>
        <w:t>还指出，为此应特别重视</w:t>
      </w:r>
      <w:r>
        <w:rPr>
          <w:rFonts w:hint="eastAsia"/>
          <w:szCs w:val="24"/>
          <w:lang w:val="zh-CN" w:eastAsia="zh-CN"/>
        </w:rPr>
        <w:t>会合</w:t>
      </w:r>
      <w:r w:rsidRPr="00C47FE5">
        <w:rPr>
          <w:szCs w:val="24"/>
          <w:lang w:val="zh-CN" w:eastAsia="zh-CN"/>
        </w:rPr>
        <w:t>利益攸关各方进行公开</w:t>
      </w:r>
      <w:r>
        <w:rPr>
          <w:rFonts w:hint="eastAsia"/>
          <w:szCs w:val="24"/>
          <w:lang w:val="zh-CN" w:eastAsia="zh-CN"/>
        </w:rPr>
        <w:t>协</w:t>
      </w:r>
      <w:r w:rsidRPr="00C47FE5">
        <w:rPr>
          <w:szCs w:val="24"/>
          <w:lang w:val="zh-CN" w:eastAsia="zh-CN"/>
        </w:rPr>
        <w:t>商。</w:t>
      </w:r>
      <w:r w:rsidRPr="001F53F6">
        <w:rPr>
          <w:szCs w:val="24"/>
          <w:vertAlign w:val="superscript"/>
        </w:rPr>
        <w:footnoteReference w:id="93"/>
      </w:r>
      <w:r w:rsidRPr="001F53F6">
        <w:rPr>
          <w:szCs w:val="24"/>
          <w:vertAlign w:val="superscript"/>
          <w:lang w:eastAsia="zh-CN"/>
        </w:rPr>
        <w:t xml:space="preserve"> </w:t>
      </w:r>
    </w:p>
    <w:p w:rsidR="001249F3" w:rsidRPr="00C47FE5" w:rsidRDefault="001249F3" w:rsidP="001249F3">
      <w:pPr>
        <w:spacing w:beforeLines="50"/>
        <w:ind w:firstLine="567"/>
        <w:rPr>
          <w:szCs w:val="24"/>
          <w:lang w:eastAsia="zh-CN"/>
        </w:rPr>
      </w:pPr>
      <w:r w:rsidRPr="00C47FE5">
        <w:rPr>
          <w:b/>
          <w:szCs w:val="24"/>
          <w:lang w:val="zh-CN" w:eastAsia="zh-CN"/>
        </w:rPr>
        <w:t>巴林王国</w:t>
      </w:r>
      <w:r w:rsidRPr="00C47FE5">
        <w:rPr>
          <w:szCs w:val="24"/>
          <w:lang w:val="zh-CN" w:eastAsia="zh-CN"/>
        </w:rPr>
        <w:t>的电信监管机构认为，共享业务提供过程中的有源层面（如有源网络和服务（包括全国漫游）</w:t>
      </w:r>
      <w:r>
        <w:rPr>
          <w:rFonts w:hint="eastAsia"/>
          <w:szCs w:val="24"/>
          <w:lang w:val="zh-CN" w:eastAsia="zh-CN"/>
        </w:rPr>
        <w:t>的共享</w:t>
      </w:r>
      <w:r w:rsidRPr="00C47FE5">
        <w:rPr>
          <w:szCs w:val="24"/>
          <w:lang w:val="zh-CN" w:eastAsia="zh-CN"/>
        </w:rPr>
        <w:t>）</w:t>
      </w:r>
      <w:r>
        <w:rPr>
          <w:rFonts w:hint="eastAsia"/>
          <w:szCs w:val="24"/>
          <w:lang w:val="zh-CN" w:eastAsia="zh-CN"/>
        </w:rPr>
        <w:t>将</w:t>
      </w:r>
      <w:r w:rsidRPr="00C47FE5">
        <w:rPr>
          <w:szCs w:val="24"/>
          <w:lang w:val="zh-CN" w:eastAsia="zh-CN"/>
        </w:rPr>
        <w:t>比共享无源网络元素（如路权、管道和</w:t>
      </w:r>
      <w:r>
        <w:rPr>
          <w:rFonts w:hint="eastAsia"/>
          <w:szCs w:val="24"/>
          <w:lang w:val="zh-CN" w:eastAsia="zh-CN"/>
        </w:rPr>
        <w:t>天线</w:t>
      </w:r>
      <w:r w:rsidRPr="00C47FE5">
        <w:rPr>
          <w:szCs w:val="24"/>
          <w:lang w:val="zh-CN" w:eastAsia="zh-CN"/>
        </w:rPr>
        <w:t>杆）更</w:t>
      </w:r>
      <w:r>
        <w:rPr>
          <w:rFonts w:hint="eastAsia"/>
          <w:szCs w:val="24"/>
          <w:lang w:val="zh-CN" w:eastAsia="zh-CN"/>
        </w:rPr>
        <w:t>大地</w:t>
      </w:r>
      <w:r w:rsidRPr="00C47FE5">
        <w:rPr>
          <w:szCs w:val="24"/>
          <w:lang w:val="zh-CN" w:eastAsia="zh-CN"/>
        </w:rPr>
        <w:t>削弱竞争程度。因此，在其向</w:t>
      </w:r>
      <w:r w:rsidRPr="00C47FE5">
        <w:rPr>
          <w:szCs w:val="24"/>
          <w:lang w:val="zh-CN" w:eastAsia="zh-CN"/>
        </w:rPr>
        <w:t>2008</w:t>
      </w:r>
      <w:r w:rsidRPr="00C47FE5">
        <w:rPr>
          <w:szCs w:val="24"/>
          <w:lang w:val="zh-CN" w:eastAsia="zh-CN"/>
        </w:rPr>
        <w:t>年</w:t>
      </w:r>
      <w:r w:rsidRPr="00C47FE5">
        <w:rPr>
          <w:szCs w:val="24"/>
          <w:lang w:val="zh-CN" w:eastAsia="zh-CN"/>
        </w:rPr>
        <w:t>GSR</w:t>
      </w:r>
      <w:r w:rsidRPr="00C47FE5">
        <w:rPr>
          <w:szCs w:val="24"/>
          <w:lang w:val="zh-CN" w:eastAsia="zh-CN"/>
        </w:rPr>
        <w:t>提交的文稿中，巴林电信监管机构推荐了一种二级战略，</w:t>
      </w:r>
      <w:r>
        <w:rPr>
          <w:rFonts w:hint="eastAsia"/>
          <w:szCs w:val="24"/>
          <w:lang w:val="zh-CN" w:eastAsia="zh-CN"/>
        </w:rPr>
        <w:t>根据此战略，</w:t>
      </w:r>
      <w:r w:rsidRPr="00C47FE5">
        <w:rPr>
          <w:szCs w:val="24"/>
          <w:lang w:val="zh-CN" w:eastAsia="zh-CN"/>
        </w:rPr>
        <w:t>监管政策</w:t>
      </w:r>
      <w:r>
        <w:rPr>
          <w:rFonts w:hint="eastAsia"/>
          <w:szCs w:val="24"/>
          <w:lang w:val="zh-CN" w:eastAsia="zh-CN"/>
        </w:rPr>
        <w:t>应明确</w:t>
      </w:r>
      <w:r w:rsidRPr="00C47FE5">
        <w:rPr>
          <w:szCs w:val="24"/>
          <w:lang w:val="zh-CN" w:eastAsia="zh-CN"/>
        </w:rPr>
        <w:t>鼓励共享工程、路权和无源基础设施（如管道、</w:t>
      </w:r>
      <w:r>
        <w:rPr>
          <w:rFonts w:hint="eastAsia"/>
          <w:szCs w:val="24"/>
          <w:lang w:val="zh-CN" w:eastAsia="zh-CN"/>
        </w:rPr>
        <w:t>天线</w:t>
      </w:r>
      <w:r w:rsidRPr="00C47FE5">
        <w:rPr>
          <w:szCs w:val="24"/>
          <w:lang w:val="zh-CN" w:eastAsia="zh-CN"/>
        </w:rPr>
        <w:t>杆和塔台），而</w:t>
      </w:r>
      <w:r>
        <w:rPr>
          <w:rFonts w:hint="eastAsia"/>
          <w:szCs w:val="24"/>
          <w:lang w:val="zh-CN" w:eastAsia="zh-CN"/>
        </w:rPr>
        <w:t>是否应共享</w:t>
      </w:r>
      <w:r w:rsidRPr="00C47FE5">
        <w:rPr>
          <w:szCs w:val="24"/>
          <w:lang w:val="zh-CN" w:eastAsia="zh-CN"/>
        </w:rPr>
        <w:t>服务提供</w:t>
      </w:r>
      <w:r>
        <w:rPr>
          <w:rFonts w:hint="eastAsia"/>
          <w:szCs w:val="24"/>
          <w:lang w:val="zh-CN" w:eastAsia="zh-CN"/>
        </w:rPr>
        <w:t>过程中</w:t>
      </w:r>
      <w:r w:rsidRPr="00C47FE5">
        <w:rPr>
          <w:szCs w:val="24"/>
          <w:lang w:val="zh-CN" w:eastAsia="zh-CN"/>
        </w:rPr>
        <w:t>的其</w:t>
      </w:r>
      <w:r>
        <w:rPr>
          <w:rFonts w:hint="eastAsia"/>
          <w:szCs w:val="24"/>
          <w:lang w:val="zh-CN" w:eastAsia="zh-CN"/>
        </w:rPr>
        <w:t>它</w:t>
      </w:r>
      <w:r w:rsidRPr="00C47FE5">
        <w:rPr>
          <w:szCs w:val="24"/>
          <w:lang w:val="zh-CN" w:eastAsia="zh-CN"/>
        </w:rPr>
        <w:t>层面则需谨慎对待，</w:t>
      </w:r>
      <w:r>
        <w:rPr>
          <w:rFonts w:hint="eastAsia"/>
          <w:szCs w:val="24"/>
          <w:lang w:val="zh-CN" w:eastAsia="zh-CN"/>
        </w:rPr>
        <w:t>且此类共享</w:t>
      </w:r>
      <w:r w:rsidRPr="00C47FE5">
        <w:rPr>
          <w:szCs w:val="24"/>
          <w:lang w:val="zh-CN" w:eastAsia="zh-CN"/>
        </w:rPr>
        <w:t>应视为旨在实现特定目标的有条件过渡性安排。</w:t>
      </w:r>
      <w:r w:rsidRPr="001F53F6">
        <w:rPr>
          <w:szCs w:val="24"/>
          <w:vertAlign w:val="superscript"/>
        </w:rPr>
        <w:footnoteReference w:id="94"/>
      </w:r>
      <w:r w:rsidRPr="00C47FE5">
        <w:rPr>
          <w:szCs w:val="24"/>
          <w:lang w:eastAsia="zh-CN"/>
        </w:rPr>
        <w:t xml:space="preserve"> </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szCs w:val="24"/>
          <w:lang w:val="zh-CN" w:eastAsia="zh-CN"/>
        </w:rPr>
      </w:pPr>
      <w:r>
        <w:rPr>
          <w:szCs w:val="24"/>
          <w:lang w:val="zh-CN" w:eastAsia="zh-CN"/>
        </w:rPr>
        <w:br w:type="page"/>
      </w:r>
    </w:p>
    <w:p w:rsidR="001249F3" w:rsidRPr="00C47FE5" w:rsidRDefault="001249F3" w:rsidP="001249F3">
      <w:pPr>
        <w:widowControl w:val="0"/>
        <w:tabs>
          <w:tab w:val="clear" w:pos="794"/>
          <w:tab w:val="clear" w:pos="1191"/>
          <w:tab w:val="clear" w:pos="1588"/>
          <w:tab w:val="clear" w:pos="1985"/>
        </w:tabs>
        <w:overflowPunct/>
        <w:spacing w:beforeLines="50"/>
        <w:ind w:firstLine="567"/>
        <w:textAlignment w:val="auto"/>
        <w:rPr>
          <w:szCs w:val="24"/>
          <w:lang w:val="zh-CN" w:eastAsia="zh-CN"/>
        </w:rPr>
      </w:pPr>
      <w:r w:rsidRPr="00C47FE5">
        <w:rPr>
          <w:szCs w:val="24"/>
          <w:lang w:val="zh-CN" w:eastAsia="zh-CN"/>
        </w:rPr>
        <w:lastRenderedPageBreak/>
        <w:t>为向消费者和最终用户提供创新和价格可承受的通信服务</w:t>
      </w:r>
      <w:r>
        <w:rPr>
          <w:rFonts w:hint="eastAsia"/>
          <w:szCs w:val="24"/>
          <w:lang w:val="zh-CN" w:eastAsia="zh-CN"/>
        </w:rPr>
        <w:t>，</w:t>
      </w:r>
      <w:r w:rsidRPr="00C47FE5">
        <w:rPr>
          <w:szCs w:val="24"/>
          <w:lang w:val="zh-CN" w:eastAsia="zh-CN"/>
        </w:rPr>
        <w:t>竞争</w:t>
      </w:r>
      <w:r>
        <w:rPr>
          <w:rFonts w:hint="eastAsia"/>
          <w:szCs w:val="24"/>
          <w:lang w:val="zh-CN" w:eastAsia="zh-CN"/>
        </w:rPr>
        <w:t>可作为一种</w:t>
      </w:r>
      <w:r w:rsidRPr="00C47FE5">
        <w:rPr>
          <w:szCs w:val="24"/>
          <w:lang w:val="zh-CN" w:eastAsia="zh-CN"/>
        </w:rPr>
        <w:t>最有效的</w:t>
      </w:r>
      <w:r>
        <w:rPr>
          <w:rFonts w:hint="eastAsia"/>
          <w:szCs w:val="24"/>
          <w:lang w:val="zh-CN" w:eastAsia="zh-CN"/>
        </w:rPr>
        <w:t>手段，持此观点的</w:t>
      </w:r>
      <w:r w:rsidRPr="00C47FE5">
        <w:rPr>
          <w:szCs w:val="24"/>
          <w:lang w:val="zh-CN" w:eastAsia="zh-CN"/>
        </w:rPr>
        <w:t>大多数国家</w:t>
      </w:r>
      <w:r>
        <w:rPr>
          <w:rFonts w:hint="eastAsia"/>
          <w:szCs w:val="24"/>
          <w:lang w:val="zh-CN" w:eastAsia="zh-CN"/>
        </w:rPr>
        <w:t>均</w:t>
      </w:r>
      <w:r w:rsidRPr="00C47FE5">
        <w:rPr>
          <w:szCs w:val="24"/>
          <w:lang w:val="zh-CN" w:eastAsia="zh-CN"/>
        </w:rPr>
        <w:t>已</w:t>
      </w:r>
      <w:r>
        <w:rPr>
          <w:rFonts w:hint="eastAsia"/>
          <w:szCs w:val="24"/>
          <w:lang w:val="zh-CN" w:eastAsia="zh-CN"/>
        </w:rPr>
        <w:t>刻意</w:t>
      </w:r>
      <w:r w:rsidRPr="00C47FE5">
        <w:rPr>
          <w:szCs w:val="24"/>
          <w:lang w:val="zh-CN" w:eastAsia="zh-CN"/>
        </w:rPr>
        <w:t>采取行动，以确保在基础设施方面</w:t>
      </w:r>
      <w:r>
        <w:rPr>
          <w:rFonts w:hint="eastAsia"/>
          <w:szCs w:val="24"/>
          <w:lang w:val="zh-CN" w:eastAsia="zh-CN"/>
        </w:rPr>
        <w:t>存在</w:t>
      </w:r>
      <w:r w:rsidRPr="00C47FE5">
        <w:rPr>
          <w:szCs w:val="24"/>
          <w:lang w:val="zh-CN" w:eastAsia="zh-CN"/>
        </w:rPr>
        <w:t>竞争。在刻意全面摈弃</w:t>
      </w:r>
      <w:r>
        <w:rPr>
          <w:rFonts w:hint="eastAsia"/>
          <w:szCs w:val="24"/>
          <w:lang w:val="zh-CN" w:eastAsia="zh-CN"/>
        </w:rPr>
        <w:t>常见的</w:t>
      </w:r>
      <w:r w:rsidRPr="00C47FE5">
        <w:rPr>
          <w:szCs w:val="24"/>
          <w:lang w:val="zh-CN" w:eastAsia="zh-CN"/>
        </w:rPr>
        <w:t>国有垄断</w:t>
      </w:r>
      <w:r>
        <w:rPr>
          <w:rFonts w:hint="eastAsia"/>
          <w:szCs w:val="24"/>
          <w:lang w:val="zh-CN" w:eastAsia="zh-CN"/>
        </w:rPr>
        <w:t>型</w:t>
      </w:r>
      <w:r w:rsidRPr="00C47FE5">
        <w:rPr>
          <w:szCs w:val="24"/>
          <w:lang w:val="zh-CN" w:eastAsia="zh-CN"/>
        </w:rPr>
        <w:t>市场结构的同时，这些国家的监管行动旨在促成多家基于设施的服务提供商进入市场。许多国家</w:t>
      </w:r>
      <w:r>
        <w:rPr>
          <w:rFonts w:hint="eastAsia"/>
          <w:szCs w:val="24"/>
          <w:lang w:val="zh-CN" w:eastAsia="zh-CN"/>
        </w:rPr>
        <w:t>均表示将</w:t>
      </w:r>
      <w:r w:rsidRPr="00C47FE5">
        <w:rPr>
          <w:szCs w:val="24"/>
          <w:lang w:val="zh-CN" w:eastAsia="zh-CN"/>
        </w:rPr>
        <w:t>推动或</w:t>
      </w:r>
      <w:r>
        <w:rPr>
          <w:rFonts w:hint="eastAsia"/>
          <w:szCs w:val="24"/>
          <w:lang w:val="zh-CN" w:eastAsia="zh-CN"/>
        </w:rPr>
        <w:t>实行</w:t>
      </w:r>
      <w:r w:rsidRPr="00C47FE5">
        <w:rPr>
          <w:szCs w:val="24"/>
          <w:lang w:val="zh-CN" w:eastAsia="zh-CN"/>
        </w:rPr>
        <w:t>共享，以进一步推动市场竞争</w:t>
      </w:r>
      <w:r>
        <w:rPr>
          <w:rFonts w:hint="eastAsia"/>
          <w:szCs w:val="24"/>
          <w:lang w:val="zh-CN" w:eastAsia="zh-CN"/>
        </w:rPr>
        <w:t>及</w:t>
      </w:r>
      <w:r w:rsidRPr="00C47FE5">
        <w:rPr>
          <w:szCs w:val="24"/>
          <w:lang w:val="zh-CN" w:eastAsia="zh-CN"/>
        </w:rPr>
        <w:t>造福消费者和最终用户。为促进竞争，必须消除与基础设施</w:t>
      </w:r>
      <w:r>
        <w:rPr>
          <w:rFonts w:hint="eastAsia"/>
          <w:szCs w:val="24"/>
          <w:lang w:val="zh-CN" w:eastAsia="zh-CN"/>
        </w:rPr>
        <w:t>有</w:t>
      </w:r>
      <w:r w:rsidRPr="00C47FE5">
        <w:rPr>
          <w:szCs w:val="24"/>
          <w:lang w:val="zh-CN" w:eastAsia="zh-CN"/>
        </w:rPr>
        <w:t>关的瓶颈，但同时</w:t>
      </w:r>
      <w:r>
        <w:rPr>
          <w:rFonts w:hint="eastAsia"/>
          <w:szCs w:val="24"/>
          <w:lang w:val="zh-CN" w:eastAsia="zh-CN"/>
        </w:rPr>
        <w:t>亦</w:t>
      </w:r>
      <w:r w:rsidRPr="00C47FE5">
        <w:rPr>
          <w:szCs w:val="24"/>
          <w:lang w:val="zh-CN" w:eastAsia="zh-CN"/>
        </w:rPr>
        <w:t>须</w:t>
      </w:r>
      <w:r>
        <w:rPr>
          <w:rFonts w:hint="eastAsia"/>
          <w:szCs w:val="24"/>
          <w:lang w:val="zh-CN" w:eastAsia="zh-CN"/>
        </w:rPr>
        <w:t>权衡是否可</w:t>
      </w:r>
      <w:r w:rsidRPr="00C47FE5">
        <w:rPr>
          <w:szCs w:val="24"/>
          <w:lang w:val="zh-CN" w:eastAsia="zh-CN"/>
        </w:rPr>
        <w:t>为运营商提供足够</w:t>
      </w:r>
      <w:r>
        <w:rPr>
          <w:rFonts w:hint="eastAsia"/>
          <w:szCs w:val="24"/>
          <w:lang w:val="zh-CN" w:eastAsia="zh-CN"/>
        </w:rPr>
        <w:t>的、在</w:t>
      </w:r>
      <w:r w:rsidRPr="00C47FE5">
        <w:rPr>
          <w:szCs w:val="24"/>
          <w:lang w:val="zh-CN" w:eastAsia="zh-CN"/>
        </w:rPr>
        <w:t>下一代网络</w:t>
      </w:r>
      <w:r>
        <w:rPr>
          <w:rFonts w:hint="eastAsia"/>
          <w:szCs w:val="24"/>
          <w:lang w:val="zh-CN" w:eastAsia="zh-CN"/>
        </w:rPr>
        <w:t>上进行投资的激励机制</w:t>
      </w:r>
      <w:r w:rsidRPr="00C47FE5">
        <w:rPr>
          <w:szCs w:val="24"/>
          <w:lang w:val="zh-CN" w:eastAsia="zh-CN"/>
        </w:rPr>
        <w:t>。</w:t>
      </w:r>
    </w:p>
    <w:p w:rsidR="001249F3" w:rsidRPr="00C47FE5" w:rsidRDefault="001249F3" w:rsidP="001249F3">
      <w:pPr>
        <w:widowControl w:val="0"/>
        <w:tabs>
          <w:tab w:val="clear" w:pos="794"/>
          <w:tab w:val="clear" w:pos="1191"/>
          <w:tab w:val="clear" w:pos="1588"/>
          <w:tab w:val="clear" w:pos="1985"/>
        </w:tabs>
        <w:overflowPunct/>
        <w:spacing w:beforeLines="50"/>
        <w:ind w:firstLine="567"/>
        <w:textAlignment w:val="auto"/>
        <w:rPr>
          <w:szCs w:val="24"/>
          <w:lang w:val="zh-CN" w:eastAsia="zh-CN"/>
        </w:rPr>
      </w:pPr>
      <w:r w:rsidRPr="00C47FE5">
        <w:rPr>
          <w:szCs w:val="24"/>
          <w:lang w:val="zh-CN" w:eastAsia="zh-CN"/>
        </w:rPr>
        <w:t>大多数国家似乎并未强制要求对有源设施进行共享</w:t>
      </w:r>
      <w:r>
        <w:rPr>
          <w:rFonts w:hint="eastAsia"/>
          <w:szCs w:val="24"/>
          <w:lang w:val="zh-CN" w:eastAsia="zh-CN"/>
        </w:rPr>
        <w:t>（</w:t>
      </w:r>
      <w:r w:rsidRPr="00C47FE5">
        <w:rPr>
          <w:szCs w:val="24"/>
          <w:lang w:val="zh-CN" w:eastAsia="zh-CN"/>
        </w:rPr>
        <w:t>至少在宽带服务方面</w:t>
      </w:r>
      <w:r>
        <w:rPr>
          <w:rFonts w:hint="eastAsia"/>
          <w:szCs w:val="24"/>
          <w:lang w:val="zh-CN" w:eastAsia="zh-CN"/>
        </w:rPr>
        <w:t>仍是如此），</w:t>
      </w:r>
      <w:r w:rsidRPr="00C47FE5">
        <w:rPr>
          <w:szCs w:val="24"/>
          <w:lang w:val="zh-CN" w:eastAsia="zh-CN"/>
        </w:rPr>
        <w:t>多数共享需求只涉及无源基础设施（管道、塔台、</w:t>
      </w:r>
      <w:r>
        <w:rPr>
          <w:rFonts w:hint="eastAsia"/>
          <w:szCs w:val="24"/>
          <w:lang w:val="zh-CN" w:eastAsia="zh-CN"/>
        </w:rPr>
        <w:t>天线</w:t>
      </w:r>
      <w:r w:rsidRPr="00C47FE5">
        <w:rPr>
          <w:szCs w:val="24"/>
          <w:lang w:val="zh-CN" w:eastAsia="zh-CN"/>
        </w:rPr>
        <w:t>杆），</w:t>
      </w:r>
      <w:r>
        <w:rPr>
          <w:rFonts w:hint="eastAsia"/>
          <w:szCs w:val="24"/>
          <w:lang w:val="zh-CN" w:eastAsia="zh-CN"/>
        </w:rPr>
        <w:t>某些共享涉及铜线网络，</w:t>
      </w:r>
      <w:r w:rsidRPr="00C47FE5">
        <w:rPr>
          <w:szCs w:val="24"/>
          <w:lang w:val="zh-CN" w:eastAsia="zh-CN"/>
        </w:rPr>
        <w:t>只有</w:t>
      </w:r>
      <w:r>
        <w:rPr>
          <w:rFonts w:hint="eastAsia"/>
          <w:szCs w:val="24"/>
          <w:lang w:val="zh-CN" w:eastAsia="zh-CN"/>
        </w:rPr>
        <w:t>极</w:t>
      </w:r>
      <w:r w:rsidRPr="00C47FE5">
        <w:rPr>
          <w:szCs w:val="24"/>
          <w:lang w:val="zh-CN" w:eastAsia="zh-CN"/>
        </w:rPr>
        <w:t>少部分涉及有源和</w:t>
      </w:r>
      <w:r>
        <w:rPr>
          <w:rFonts w:hint="eastAsia"/>
          <w:szCs w:val="24"/>
          <w:lang w:val="zh-CN" w:eastAsia="zh-CN"/>
        </w:rPr>
        <w:t>无源</w:t>
      </w:r>
      <w:r w:rsidRPr="00C47FE5">
        <w:rPr>
          <w:szCs w:val="24"/>
          <w:lang w:val="zh-CN" w:eastAsia="zh-CN"/>
        </w:rPr>
        <w:t>通信基础设施的共享。在决定各自</w:t>
      </w:r>
      <w:r>
        <w:rPr>
          <w:rFonts w:hint="eastAsia"/>
          <w:szCs w:val="24"/>
          <w:lang w:val="zh-CN" w:eastAsia="zh-CN"/>
        </w:rPr>
        <w:t>须</w:t>
      </w:r>
      <w:r w:rsidRPr="00C47FE5">
        <w:rPr>
          <w:szCs w:val="24"/>
          <w:lang w:val="zh-CN" w:eastAsia="zh-CN"/>
        </w:rPr>
        <w:t>采取的行动时，几乎所有国家都考虑了运营商的市场力量</w:t>
      </w:r>
      <w:r>
        <w:rPr>
          <w:rFonts w:hint="eastAsia"/>
          <w:szCs w:val="24"/>
          <w:lang w:val="zh-CN" w:eastAsia="zh-CN"/>
        </w:rPr>
        <w:t>水平、</w:t>
      </w:r>
      <w:r w:rsidRPr="00C47FE5">
        <w:rPr>
          <w:szCs w:val="24"/>
          <w:lang w:val="zh-CN" w:eastAsia="zh-CN"/>
        </w:rPr>
        <w:t>基础设施瓶颈以及</w:t>
      </w:r>
      <w:r>
        <w:rPr>
          <w:rFonts w:hint="eastAsia"/>
          <w:szCs w:val="24"/>
          <w:lang w:val="zh-CN" w:eastAsia="zh-CN"/>
        </w:rPr>
        <w:t>共享</w:t>
      </w:r>
      <w:r w:rsidRPr="00C47FE5">
        <w:rPr>
          <w:szCs w:val="24"/>
          <w:lang w:val="zh-CN" w:eastAsia="zh-CN"/>
        </w:rPr>
        <w:t>对竞争、环境和投资激励产生的影响。</w:t>
      </w:r>
    </w:p>
    <w:p w:rsidR="001249F3" w:rsidRPr="00550709" w:rsidRDefault="001249F3" w:rsidP="001249F3">
      <w:pPr>
        <w:pStyle w:val="Heading2"/>
        <w:tabs>
          <w:tab w:val="clear" w:pos="794"/>
        </w:tabs>
        <w:rPr>
          <w:lang w:eastAsia="zh-CN"/>
        </w:rPr>
      </w:pPr>
      <w:bookmarkStart w:id="69" w:name="_Toc245715707"/>
      <w:bookmarkStart w:id="70" w:name="_Toc248053291"/>
      <w:bookmarkStart w:id="71" w:name="_Toc248054089"/>
      <w:bookmarkStart w:id="72" w:name="_Toc260842859"/>
      <w:r w:rsidRPr="00550709">
        <w:rPr>
          <w:rFonts w:hint="eastAsia"/>
          <w:lang w:eastAsia="zh-CN"/>
        </w:rPr>
        <w:t xml:space="preserve">5.2 </w:t>
      </w:r>
      <w:r>
        <w:rPr>
          <w:rFonts w:hint="eastAsia"/>
          <w:lang w:eastAsia="zh-CN"/>
        </w:rPr>
        <w:tab/>
      </w:r>
      <w:r w:rsidRPr="00550709">
        <w:rPr>
          <w:lang w:eastAsia="zh-CN"/>
        </w:rPr>
        <w:t>国家实例</w:t>
      </w:r>
      <w:bookmarkEnd w:id="69"/>
      <w:bookmarkEnd w:id="70"/>
      <w:bookmarkEnd w:id="71"/>
      <w:bookmarkEnd w:id="72"/>
    </w:p>
    <w:p w:rsidR="001249F3" w:rsidRPr="00C47FE5" w:rsidRDefault="001249F3" w:rsidP="001249F3">
      <w:pPr>
        <w:ind w:firstLine="567"/>
        <w:rPr>
          <w:szCs w:val="24"/>
          <w:lang w:eastAsia="zh-CN"/>
        </w:rPr>
      </w:pPr>
      <w:r w:rsidRPr="00C47FE5">
        <w:rPr>
          <w:szCs w:val="24"/>
          <w:lang w:val="zh-CN" w:eastAsia="zh-CN"/>
        </w:rPr>
        <w:t>根据欧洲指令的要求，在</w:t>
      </w:r>
      <w:r w:rsidRPr="00C47FE5">
        <w:rPr>
          <w:b/>
          <w:szCs w:val="24"/>
          <w:lang w:val="zh-CN" w:eastAsia="zh-CN"/>
        </w:rPr>
        <w:t>马耳他</w:t>
      </w:r>
      <w:r w:rsidRPr="00C47FE5">
        <w:rPr>
          <w:szCs w:val="24"/>
          <w:lang w:val="zh-CN" w:eastAsia="zh-CN"/>
        </w:rPr>
        <w:t>已全面实施传统的接入和互连</w:t>
      </w:r>
      <w:r>
        <w:rPr>
          <w:rFonts w:hint="eastAsia"/>
          <w:szCs w:val="24"/>
          <w:lang w:val="zh-CN" w:eastAsia="zh-CN"/>
        </w:rPr>
        <w:t>理念</w:t>
      </w:r>
      <w:r w:rsidRPr="00C47FE5">
        <w:rPr>
          <w:szCs w:val="24"/>
          <w:lang w:val="zh-CN" w:eastAsia="zh-CN"/>
        </w:rPr>
        <w:t>，但</w:t>
      </w:r>
      <w:r>
        <w:rPr>
          <w:rFonts w:hint="eastAsia"/>
          <w:szCs w:val="24"/>
          <w:lang w:val="zh-CN" w:eastAsia="zh-CN"/>
        </w:rPr>
        <w:t>对</w:t>
      </w:r>
      <w:r w:rsidRPr="00C47FE5">
        <w:rPr>
          <w:szCs w:val="24"/>
          <w:lang w:val="zh-CN" w:eastAsia="zh-CN"/>
        </w:rPr>
        <w:t>其</w:t>
      </w:r>
      <w:r>
        <w:rPr>
          <w:rFonts w:hint="eastAsia"/>
          <w:szCs w:val="24"/>
          <w:lang w:val="zh-CN" w:eastAsia="zh-CN"/>
        </w:rPr>
        <w:t>它</w:t>
      </w:r>
      <w:r w:rsidRPr="00C47FE5">
        <w:rPr>
          <w:szCs w:val="24"/>
          <w:lang w:val="zh-CN" w:eastAsia="zh-CN"/>
        </w:rPr>
        <w:t>形式的所谓基础设施共享（</w:t>
      </w:r>
      <w:proofErr w:type="gramStart"/>
      <w:r w:rsidRPr="00C47FE5">
        <w:rPr>
          <w:szCs w:val="24"/>
          <w:lang w:val="zh-CN" w:eastAsia="zh-CN"/>
        </w:rPr>
        <w:t>如设施</w:t>
      </w:r>
      <w:proofErr w:type="gramEnd"/>
      <w:r w:rsidRPr="00C47FE5">
        <w:rPr>
          <w:szCs w:val="24"/>
          <w:lang w:val="zh-CN" w:eastAsia="zh-CN"/>
        </w:rPr>
        <w:t>或</w:t>
      </w:r>
      <w:r>
        <w:rPr>
          <w:rFonts w:hint="eastAsia"/>
          <w:szCs w:val="24"/>
          <w:lang w:val="zh-CN" w:eastAsia="zh-CN"/>
        </w:rPr>
        <w:t>站址</w:t>
      </w:r>
      <w:r w:rsidRPr="00C47FE5">
        <w:rPr>
          <w:szCs w:val="24"/>
          <w:lang w:val="zh-CN" w:eastAsia="zh-CN"/>
        </w:rPr>
        <w:t>共享）则未做要求，而</w:t>
      </w:r>
      <w:r>
        <w:rPr>
          <w:rFonts w:hint="eastAsia"/>
          <w:szCs w:val="24"/>
          <w:lang w:val="zh-CN" w:eastAsia="zh-CN"/>
        </w:rPr>
        <w:t>是</w:t>
      </w:r>
      <w:r w:rsidRPr="00C47FE5">
        <w:rPr>
          <w:szCs w:val="24"/>
          <w:lang w:val="zh-CN" w:eastAsia="zh-CN"/>
        </w:rPr>
        <w:t>留</w:t>
      </w:r>
      <w:r>
        <w:rPr>
          <w:rFonts w:hint="eastAsia"/>
          <w:szCs w:val="24"/>
          <w:lang w:val="zh-CN" w:eastAsia="zh-CN"/>
        </w:rPr>
        <w:t>给</w:t>
      </w:r>
      <w:r w:rsidRPr="00C47FE5">
        <w:rPr>
          <w:szCs w:val="24"/>
          <w:lang w:val="zh-CN" w:eastAsia="zh-CN"/>
        </w:rPr>
        <w:t>运营商和服务提供商进行谈判。考虑到该国的具体情况，马耳他通信主管机构认为，</w:t>
      </w:r>
      <w:r>
        <w:rPr>
          <w:rFonts w:hint="eastAsia"/>
          <w:szCs w:val="24"/>
          <w:lang w:val="zh-CN" w:eastAsia="zh-CN"/>
        </w:rPr>
        <w:t>若</w:t>
      </w:r>
      <w:r w:rsidRPr="00C47FE5">
        <w:rPr>
          <w:szCs w:val="24"/>
          <w:lang w:val="zh-CN" w:eastAsia="zh-CN"/>
        </w:rPr>
        <w:t>做出此类强制性要求，则其运营商承担的义务将</w:t>
      </w:r>
      <w:r>
        <w:rPr>
          <w:rFonts w:hint="eastAsia"/>
          <w:szCs w:val="24"/>
          <w:lang w:val="zh-CN" w:eastAsia="zh-CN"/>
        </w:rPr>
        <w:t>会</w:t>
      </w:r>
      <w:r w:rsidRPr="00C47FE5">
        <w:rPr>
          <w:szCs w:val="24"/>
          <w:lang w:val="zh-CN" w:eastAsia="zh-CN"/>
        </w:rPr>
        <w:t>过于繁重。</w:t>
      </w:r>
      <w:r w:rsidRPr="001F53F6">
        <w:rPr>
          <w:szCs w:val="24"/>
          <w:vertAlign w:val="superscript"/>
        </w:rPr>
        <w:footnoteReference w:id="95"/>
      </w:r>
      <w:r w:rsidRPr="001F53F6">
        <w:rPr>
          <w:szCs w:val="24"/>
          <w:vertAlign w:val="superscript"/>
          <w:lang w:eastAsia="zh-CN"/>
        </w:rPr>
        <w:t xml:space="preserve"> </w:t>
      </w:r>
    </w:p>
    <w:p w:rsidR="001249F3" w:rsidRDefault="001249F3" w:rsidP="001249F3">
      <w:pPr>
        <w:ind w:firstLine="567"/>
        <w:rPr>
          <w:szCs w:val="24"/>
          <w:lang w:val="zh-CN" w:eastAsia="zh-CN"/>
        </w:rPr>
      </w:pPr>
      <w:r w:rsidRPr="00C47FE5">
        <w:rPr>
          <w:szCs w:val="24"/>
          <w:lang w:val="zh-CN" w:eastAsia="zh-CN"/>
        </w:rPr>
        <w:t>同样，在</w:t>
      </w:r>
      <w:r w:rsidRPr="00C47FE5">
        <w:rPr>
          <w:b/>
          <w:szCs w:val="24"/>
          <w:lang w:val="zh-CN" w:eastAsia="zh-CN"/>
        </w:rPr>
        <w:t>美国</w:t>
      </w:r>
      <w:r w:rsidRPr="00C47FE5">
        <w:rPr>
          <w:szCs w:val="24"/>
          <w:lang w:val="zh-CN" w:eastAsia="zh-CN"/>
        </w:rPr>
        <w:t>，以</w:t>
      </w:r>
      <w:proofErr w:type="gramStart"/>
      <w:r>
        <w:rPr>
          <w:rFonts w:hint="eastAsia"/>
          <w:szCs w:val="24"/>
          <w:lang w:val="zh-CN" w:eastAsia="zh-CN"/>
        </w:rPr>
        <w:t>强健</w:t>
      </w:r>
      <w:r w:rsidRPr="00C47FE5">
        <w:rPr>
          <w:szCs w:val="24"/>
          <w:lang w:val="zh-CN" w:eastAsia="zh-CN"/>
        </w:rPr>
        <w:t>设施</w:t>
      </w:r>
      <w:proofErr w:type="gramEnd"/>
      <w:r w:rsidRPr="00C47FE5">
        <w:rPr>
          <w:szCs w:val="24"/>
          <w:lang w:val="zh-CN" w:eastAsia="zh-CN"/>
        </w:rPr>
        <w:t>为基础的激烈竞争使得</w:t>
      </w:r>
      <w:r>
        <w:rPr>
          <w:rFonts w:hint="eastAsia"/>
          <w:szCs w:val="24"/>
          <w:lang w:val="zh-CN" w:eastAsia="zh-CN"/>
        </w:rPr>
        <w:t>任何</w:t>
      </w:r>
      <w:r w:rsidRPr="00C47FE5">
        <w:rPr>
          <w:szCs w:val="24"/>
          <w:lang w:val="zh-CN" w:eastAsia="zh-CN"/>
        </w:rPr>
        <w:t>一家运营商</w:t>
      </w:r>
      <w:r>
        <w:rPr>
          <w:rFonts w:hint="eastAsia"/>
          <w:szCs w:val="24"/>
          <w:lang w:val="zh-CN" w:eastAsia="zh-CN"/>
        </w:rPr>
        <w:t>均无法</w:t>
      </w:r>
      <w:r w:rsidRPr="00C47FE5">
        <w:rPr>
          <w:szCs w:val="24"/>
          <w:lang w:val="zh-CN" w:eastAsia="zh-CN"/>
        </w:rPr>
        <w:t>拥有绝对市场权力，</w:t>
      </w:r>
      <w:r>
        <w:rPr>
          <w:rFonts w:hint="eastAsia"/>
          <w:szCs w:val="24"/>
          <w:lang w:val="zh-CN" w:eastAsia="zh-CN"/>
        </w:rPr>
        <w:t>这样一来，</w:t>
      </w:r>
      <w:r w:rsidRPr="00C47FE5">
        <w:rPr>
          <w:szCs w:val="24"/>
          <w:lang w:val="zh-CN" w:eastAsia="zh-CN"/>
        </w:rPr>
        <w:t>对宽带服务的有源或无源基础设施</w:t>
      </w:r>
      <w:r>
        <w:rPr>
          <w:rFonts w:hint="eastAsia"/>
          <w:szCs w:val="24"/>
          <w:lang w:val="zh-CN" w:eastAsia="zh-CN"/>
        </w:rPr>
        <w:t>做出</w:t>
      </w:r>
      <w:r w:rsidRPr="00C47FE5">
        <w:rPr>
          <w:szCs w:val="24"/>
          <w:lang w:val="zh-CN" w:eastAsia="zh-CN"/>
        </w:rPr>
        <w:t>共享</w:t>
      </w:r>
      <w:r>
        <w:rPr>
          <w:rFonts w:hint="eastAsia"/>
          <w:szCs w:val="24"/>
          <w:lang w:val="zh-CN" w:eastAsia="zh-CN"/>
        </w:rPr>
        <w:t>规定</w:t>
      </w:r>
      <w:r w:rsidRPr="00C47FE5">
        <w:rPr>
          <w:szCs w:val="24"/>
          <w:lang w:val="zh-CN" w:eastAsia="zh-CN"/>
        </w:rPr>
        <w:t>便几</w:t>
      </w:r>
      <w:r>
        <w:rPr>
          <w:rFonts w:hint="eastAsia"/>
          <w:szCs w:val="24"/>
          <w:lang w:val="zh-CN" w:eastAsia="zh-CN"/>
        </w:rPr>
        <w:t>乎</w:t>
      </w:r>
      <w:r w:rsidRPr="00C47FE5">
        <w:rPr>
          <w:szCs w:val="24"/>
          <w:lang w:val="zh-CN" w:eastAsia="zh-CN"/>
        </w:rPr>
        <w:t>毫无必要。在美国，市场在推动无源基础设施共享的过程中已形成</w:t>
      </w:r>
      <w:r>
        <w:rPr>
          <w:rFonts w:hint="eastAsia"/>
          <w:szCs w:val="24"/>
          <w:lang w:val="zh-CN" w:eastAsia="zh-CN"/>
        </w:rPr>
        <w:t>以下态势</w:t>
      </w:r>
      <w:r w:rsidRPr="00C47FE5">
        <w:rPr>
          <w:szCs w:val="24"/>
          <w:lang w:val="zh-CN" w:eastAsia="zh-CN"/>
        </w:rPr>
        <w:t>，即</w:t>
      </w:r>
      <w:r>
        <w:rPr>
          <w:rFonts w:hint="eastAsia"/>
          <w:szCs w:val="24"/>
          <w:lang w:val="zh-CN" w:eastAsia="zh-CN"/>
        </w:rPr>
        <w:t>：</w:t>
      </w:r>
      <w:r w:rsidRPr="00C47FE5">
        <w:rPr>
          <w:szCs w:val="24"/>
          <w:lang w:val="zh-CN" w:eastAsia="zh-CN"/>
        </w:rPr>
        <w:t>用于蜂窝移动服务</w:t>
      </w:r>
      <w:r>
        <w:rPr>
          <w:rFonts w:hint="eastAsia"/>
          <w:szCs w:val="24"/>
          <w:lang w:val="zh-CN" w:eastAsia="zh-CN"/>
        </w:rPr>
        <w:t>和</w:t>
      </w:r>
      <w:r w:rsidRPr="00C47FE5">
        <w:rPr>
          <w:szCs w:val="24"/>
          <w:lang w:val="zh-CN" w:eastAsia="zh-CN"/>
        </w:rPr>
        <w:t>其</w:t>
      </w:r>
      <w:r>
        <w:rPr>
          <w:rFonts w:hint="eastAsia"/>
          <w:szCs w:val="24"/>
          <w:lang w:val="zh-CN" w:eastAsia="zh-CN"/>
        </w:rPr>
        <w:t>它</w:t>
      </w:r>
      <w:r w:rsidRPr="00C47FE5">
        <w:rPr>
          <w:szCs w:val="24"/>
          <w:lang w:val="zh-CN" w:eastAsia="zh-CN"/>
        </w:rPr>
        <w:t>无线</w:t>
      </w:r>
      <w:r>
        <w:rPr>
          <w:rFonts w:hint="eastAsia"/>
          <w:szCs w:val="24"/>
          <w:lang w:val="zh-CN" w:eastAsia="zh-CN"/>
        </w:rPr>
        <w:t>通信</w:t>
      </w:r>
      <w:r w:rsidRPr="00C47FE5">
        <w:rPr>
          <w:szCs w:val="24"/>
          <w:lang w:val="zh-CN" w:eastAsia="zh-CN"/>
        </w:rPr>
        <w:t>服务的</w:t>
      </w:r>
      <w:r>
        <w:rPr>
          <w:rFonts w:hint="eastAsia"/>
          <w:szCs w:val="24"/>
          <w:lang w:val="zh-CN" w:eastAsia="zh-CN"/>
        </w:rPr>
        <w:t>塔架将为</w:t>
      </w:r>
      <w:r w:rsidRPr="00C47FE5">
        <w:rPr>
          <w:szCs w:val="24"/>
          <w:lang w:val="zh-CN" w:eastAsia="zh-CN"/>
        </w:rPr>
        <w:t>第三方所有</w:t>
      </w:r>
      <w:r>
        <w:rPr>
          <w:rFonts w:hint="eastAsia"/>
          <w:szCs w:val="24"/>
          <w:lang w:val="zh-CN" w:eastAsia="zh-CN"/>
        </w:rPr>
        <w:t>，</w:t>
      </w:r>
      <w:r w:rsidRPr="00C47FE5">
        <w:rPr>
          <w:szCs w:val="24"/>
          <w:lang w:val="zh-CN" w:eastAsia="zh-CN"/>
        </w:rPr>
        <w:t>这</w:t>
      </w:r>
      <w:r>
        <w:rPr>
          <w:rFonts w:hint="eastAsia"/>
          <w:szCs w:val="24"/>
          <w:lang w:val="zh-CN" w:eastAsia="zh-CN"/>
        </w:rPr>
        <w:t>相应地</w:t>
      </w:r>
      <w:r w:rsidRPr="00C47FE5">
        <w:rPr>
          <w:szCs w:val="24"/>
          <w:lang w:val="zh-CN" w:eastAsia="zh-CN"/>
        </w:rPr>
        <w:t>又导致</w:t>
      </w:r>
      <w:r>
        <w:rPr>
          <w:rFonts w:hint="eastAsia"/>
          <w:szCs w:val="24"/>
          <w:lang w:val="zh-CN" w:eastAsia="zh-CN"/>
        </w:rPr>
        <w:t>此类塔架</w:t>
      </w:r>
      <w:r w:rsidRPr="00C47FE5">
        <w:rPr>
          <w:szCs w:val="24"/>
          <w:lang w:val="zh-CN" w:eastAsia="zh-CN"/>
        </w:rPr>
        <w:t>可</w:t>
      </w:r>
      <w:r>
        <w:rPr>
          <w:rFonts w:hint="eastAsia"/>
          <w:szCs w:val="24"/>
          <w:lang w:val="zh-CN" w:eastAsia="zh-CN"/>
        </w:rPr>
        <w:t>用于</w:t>
      </w:r>
      <w:r w:rsidRPr="00C47FE5">
        <w:rPr>
          <w:szCs w:val="24"/>
          <w:lang w:val="zh-CN" w:eastAsia="zh-CN"/>
        </w:rPr>
        <w:t>多家运营商的网络设备。</w:t>
      </w:r>
      <w:r w:rsidRPr="001F53F6">
        <w:rPr>
          <w:szCs w:val="24"/>
          <w:vertAlign w:val="superscript"/>
        </w:rPr>
        <w:footnoteReference w:id="96"/>
      </w:r>
      <w:r w:rsidRPr="001F53F6">
        <w:rPr>
          <w:szCs w:val="24"/>
          <w:vertAlign w:val="superscript"/>
          <w:lang w:eastAsia="zh-CN"/>
        </w:rPr>
        <w:t xml:space="preserve"> </w:t>
      </w:r>
    </w:p>
    <w:p w:rsidR="001249F3" w:rsidRPr="00315BCB" w:rsidRDefault="001249F3" w:rsidP="00162371">
      <w:pPr>
        <w:ind w:firstLine="567"/>
        <w:rPr>
          <w:szCs w:val="24"/>
          <w:lang w:eastAsia="zh-CN"/>
        </w:rPr>
      </w:pPr>
      <w:r w:rsidRPr="00315BCB">
        <w:rPr>
          <w:rFonts w:hint="eastAsia"/>
          <w:b/>
          <w:szCs w:val="24"/>
          <w:lang w:eastAsia="zh-CN"/>
        </w:rPr>
        <w:t>印度</w:t>
      </w:r>
      <w:r w:rsidRPr="00315BCB">
        <w:rPr>
          <w:rFonts w:hint="eastAsia"/>
          <w:szCs w:val="24"/>
          <w:lang w:eastAsia="zh-CN"/>
        </w:rPr>
        <w:t>是促进移动塔架共享的</w:t>
      </w:r>
      <w:r>
        <w:rPr>
          <w:rFonts w:hint="eastAsia"/>
          <w:szCs w:val="24"/>
          <w:lang w:eastAsia="zh-CN"/>
        </w:rPr>
        <w:t>领先</w:t>
      </w:r>
      <w:r w:rsidRPr="00315BCB">
        <w:rPr>
          <w:rFonts w:hint="eastAsia"/>
          <w:szCs w:val="24"/>
          <w:lang w:eastAsia="zh-CN"/>
        </w:rPr>
        <w:t>国家之一。印度从普遍服务基金中拿出部分资金作为补贴，鼓励农村地区的网络建设，而这些地区的塔架至少要由三家运营商共享。</w:t>
      </w:r>
      <w:r w:rsidRPr="001F53F6">
        <w:rPr>
          <w:szCs w:val="24"/>
          <w:vertAlign w:val="superscript"/>
        </w:rPr>
        <w:footnoteReference w:id="97"/>
      </w:r>
      <w:r w:rsidRPr="00315BCB">
        <w:rPr>
          <w:szCs w:val="24"/>
          <w:lang w:eastAsia="zh-CN"/>
        </w:rPr>
        <w:t xml:space="preserve"> </w:t>
      </w:r>
    </w:p>
    <w:p w:rsidR="001249F3" w:rsidRPr="00315BCB" w:rsidRDefault="001249F3" w:rsidP="001249F3">
      <w:pPr>
        <w:ind w:firstLine="567"/>
        <w:rPr>
          <w:rFonts w:cs="Arial"/>
          <w:szCs w:val="24"/>
          <w:lang w:eastAsia="zh-CN"/>
        </w:rPr>
      </w:pPr>
      <w:r w:rsidRPr="00315BCB">
        <w:rPr>
          <w:rFonts w:cs="Arial" w:hint="eastAsia"/>
          <w:b/>
          <w:szCs w:val="24"/>
          <w:lang w:eastAsia="zh-CN"/>
        </w:rPr>
        <w:t>黎巴嫩</w:t>
      </w:r>
      <w:r w:rsidRPr="00315BCB">
        <w:rPr>
          <w:rFonts w:cs="Arial" w:hint="eastAsia"/>
          <w:szCs w:val="24"/>
          <w:lang w:eastAsia="zh-CN"/>
        </w:rPr>
        <w:t>《电信法》第</w:t>
      </w:r>
      <w:r w:rsidRPr="00315BCB">
        <w:rPr>
          <w:rFonts w:cs="Arial" w:hint="eastAsia"/>
          <w:szCs w:val="24"/>
          <w:lang w:eastAsia="zh-CN"/>
        </w:rPr>
        <w:t>36</w:t>
      </w:r>
      <w:r w:rsidRPr="00315BCB">
        <w:rPr>
          <w:rFonts w:cs="Arial" w:hint="eastAsia"/>
          <w:szCs w:val="24"/>
          <w:lang w:eastAsia="zh-CN"/>
        </w:rPr>
        <w:t>条要求服务提供商之间开放基础设施。从</w:t>
      </w:r>
      <w:r w:rsidRPr="00315BCB">
        <w:rPr>
          <w:rFonts w:cs="Arial" w:hint="eastAsia"/>
          <w:szCs w:val="24"/>
          <w:lang w:eastAsia="zh-CN"/>
        </w:rPr>
        <w:t>2008</w:t>
      </w:r>
      <w:r w:rsidRPr="00315BCB">
        <w:rPr>
          <w:rFonts w:cs="Arial" w:hint="eastAsia"/>
          <w:szCs w:val="24"/>
          <w:lang w:eastAsia="zh-CN"/>
        </w:rPr>
        <w:t>年</w:t>
      </w:r>
      <w:r w:rsidRPr="00315BCB">
        <w:rPr>
          <w:rFonts w:cs="Arial" w:hint="eastAsia"/>
          <w:szCs w:val="24"/>
          <w:lang w:eastAsia="zh-CN"/>
        </w:rPr>
        <w:t>3</w:t>
      </w:r>
      <w:r w:rsidRPr="00315BCB">
        <w:rPr>
          <w:rFonts w:cs="Arial" w:hint="eastAsia"/>
          <w:szCs w:val="24"/>
          <w:lang w:eastAsia="zh-CN"/>
        </w:rPr>
        <w:t>月起，黎巴嫩一直在</w:t>
      </w:r>
      <w:r>
        <w:rPr>
          <w:rFonts w:cs="Arial" w:hint="eastAsia"/>
          <w:szCs w:val="24"/>
          <w:lang w:eastAsia="zh-CN"/>
        </w:rPr>
        <w:t>进行</w:t>
      </w:r>
      <w:r w:rsidRPr="00315BCB">
        <w:rPr>
          <w:rFonts w:cs="Arial" w:hint="eastAsia"/>
          <w:szCs w:val="24"/>
          <w:lang w:eastAsia="zh-CN"/>
        </w:rPr>
        <w:t>有关基础设施共享的各种</w:t>
      </w:r>
      <w:r>
        <w:rPr>
          <w:rFonts w:cs="Arial" w:hint="eastAsia"/>
          <w:szCs w:val="24"/>
          <w:lang w:eastAsia="zh-CN"/>
        </w:rPr>
        <w:t>规则的磋商</w:t>
      </w:r>
      <w:r w:rsidRPr="00315BCB">
        <w:rPr>
          <w:rFonts w:cs="Arial" w:hint="eastAsia"/>
          <w:szCs w:val="24"/>
          <w:lang w:eastAsia="zh-CN"/>
        </w:rPr>
        <w:t>。</w:t>
      </w:r>
      <w:r w:rsidRPr="00663335">
        <w:rPr>
          <w:rFonts w:cs="Arial" w:hint="eastAsia"/>
          <w:b/>
          <w:szCs w:val="24"/>
          <w:lang w:eastAsia="zh-CN"/>
        </w:rPr>
        <w:t>黎巴嫩</w:t>
      </w:r>
      <w:r w:rsidRPr="00315BCB">
        <w:rPr>
          <w:rFonts w:cs="Arial" w:hint="eastAsia"/>
          <w:szCs w:val="24"/>
          <w:lang w:eastAsia="zh-CN"/>
        </w:rPr>
        <w:t>电信管理局</w:t>
      </w:r>
      <w:r>
        <w:rPr>
          <w:rFonts w:cs="Arial" w:hint="eastAsia"/>
          <w:szCs w:val="24"/>
          <w:lang w:eastAsia="zh-CN"/>
        </w:rPr>
        <w:t>（</w:t>
      </w:r>
      <w:r w:rsidRPr="00315BCB">
        <w:rPr>
          <w:rFonts w:cs="Arial"/>
          <w:szCs w:val="24"/>
          <w:lang w:eastAsia="zh-CN"/>
        </w:rPr>
        <w:t>TRA</w:t>
      </w:r>
      <w:r>
        <w:rPr>
          <w:rFonts w:cs="Arial" w:hint="eastAsia"/>
          <w:szCs w:val="24"/>
          <w:lang w:eastAsia="zh-CN"/>
        </w:rPr>
        <w:t>）</w:t>
      </w:r>
      <w:r w:rsidRPr="00315BCB">
        <w:rPr>
          <w:rFonts w:cs="Arial" w:hint="eastAsia"/>
          <w:szCs w:val="24"/>
          <w:lang w:eastAsia="zh-CN"/>
        </w:rPr>
        <w:t>希望促进民建工程和无源网络元素（如，塔架、</w:t>
      </w:r>
      <w:r>
        <w:rPr>
          <w:rFonts w:cs="Arial" w:hint="eastAsia"/>
          <w:szCs w:val="24"/>
          <w:lang w:eastAsia="zh-CN"/>
        </w:rPr>
        <w:t>天线</w:t>
      </w:r>
      <w:r w:rsidRPr="00315BCB">
        <w:rPr>
          <w:rFonts w:cs="Arial" w:hint="eastAsia"/>
          <w:szCs w:val="24"/>
          <w:lang w:eastAsia="zh-CN"/>
        </w:rPr>
        <w:t>杆、管道）这些基础设施的共享，因为在某些地区，多个运营商各自建设基础设施的做法缺乏经济可持续性，且</w:t>
      </w:r>
      <w:r>
        <w:rPr>
          <w:rFonts w:cs="Arial" w:hint="eastAsia"/>
          <w:szCs w:val="24"/>
          <w:lang w:eastAsia="zh-CN"/>
        </w:rPr>
        <w:t>这</w:t>
      </w:r>
      <w:r w:rsidRPr="00315BCB">
        <w:rPr>
          <w:rFonts w:cs="Arial" w:hint="eastAsia"/>
          <w:szCs w:val="24"/>
          <w:lang w:eastAsia="zh-CN"/>
        </w:rPr>
        <w:t>些地区的环境和社会问题十分重要（例如，要减少移动网络</w:t>
      </w:r>
      <w:r>
        <w:rPr>
          <w:rFonts w:cs="Arial" w:hint="eastAsia"/>
          <w:szCs w:val="24"/>
          <w:lang w:eastAsia="zh-CN"/>
        </w:rPr>
        <w:t>天线</w:t>
      </w:r>
      <w:r w:rsidRPr="00315BCB">
        <w:rPr>
          <w:rFonts w:cs="Arial" w:hint="eastAsia"/>
          <w:szCs w:val="24"/>
          <w:lang w:eastAsia="zh-CN"/>
        </w:rPr>
        <w:t>杆的数量和限制破坏性的民建工程）。在具体实施中，</w:t>
      </w:r>
      <w:r w:rsidRPr="00315BCB">
        <w:rPr>
          <w:rFonts w:cs="Arial" w:hint="eastAsia"/>
          <w:szCs w:val="24"/>
          <w:lang w:eastAsia="zh-CN"/>
        </w:rPr>
        <w:t>TRA</w:t>
      </w:r>
      <w:r w:rsidRPr="00315BCB">
        <w:rPr>
          <w:rFonts w:cs="Arial" w:hint="eastAsia"/>
          <w:szCs w:val="24"/>
          <w:lang w:eastAsia="zh-CN"/>
        </w:rPr>
        <w:t>希望尽量依靠市场的激励作用促进基础设施的共享。</w:t>
      </w:r>
      <w:r w:rsidRPr="001F53F6">
        <w:rPr>
          <w:szCs w:val="24"/>
          <w:vertAlign w:val="superscript"/>
        </w:rPr>
        <w:footnoteReference w:id="98"/>
      </w:r>
      <w:r w:rsidRPr="00315BCB">
        <w:rPr>
          <w:rFonts w:cs="Arial"/>
          <w:szCs w:val="24"/>
          <w:lang w:eastAsia="zh-CN"/>
        </w:rPr>
        <w:t xml:space="preserve"> </w:t>
      </w:r>
    </w:p>
    <w:p w:rsidR="001249F3" w:rsidRPr="00315BCB" w:rsidRDefault="001249F3" w:rsidP="001249F3">
      <w:pPr>
        <w:tabs>
          <w:tab w:val="clear" w:pos="794"/>
        </w:tabs>
        <w:ind w:firstLine="567"/>
        <w:rPr>
          <w:rFonts w:cs="Arial"/>
          <w:szCs w:val="24"/>
          <w:lang w:eastAsia="zh-CN"/>
        </w:rPr>
      </w:pPr>
      <w:r w:rsidRPr="00315BCB">
        <w:rPr>
          <w:rFonts w:cs="Arial" w:hint="eastAsia"/>
          <w:szCs w:val="24"/>
          <w:lang w:eastAsia="zh-CN"/>
        </w:rPr>
        <w:t>未来，</w:t>
      </w:r>
      <w:r w:rsidRPr="000A5D28">
        <w:rPr>
          <w:rFonts w:cs="Arial" w:hint="eastAsia"/>
          <w:b/>
          <w:szCs w:val="24"/>
          <w:lang w:eastAsia="zh-CN"/>
        </w:rPr>
        <w:t>黎巴嫩</w:t>
      </w:r>
      <w:r w:rsidRPr="00315BCB">
        <w:rPr>
          <w:rFonts w:cs="Arial" w:hint="eastAsia"/>
          <w:szCs w:val="24"/>
          <w:lang w:eastAsia="zh-CN"/>
        </w:rPr>
        <w:t>TRA</w:t>
      </w:r>
      <w:r>
        <w:rPr>
          <w:rFonts w:cs="Arial" w:hint="eastAsia"/>
          <w:szCs w:val="24"/>
          <w:lang w:eastAsia="zh-CN"/>
        </w:rPr>
        <w:t>希望与诸如电力和交通之类的政府公用事业部门协调，以</w:t>
      </w:r>
      <w:r w:rsidRPr="00315BCB">
        <w:rPr>
          <w:rFonts w:cs="Arial" w:hint="eastAsia"/>
          <w:szCs w:val="24"/>
          <w:lang w:eastAsia="zh-CN"/>
        </w:rPr>
        <w:t>寻求机会，为电信服务提供商获取路权和平</w:t>
      </w:r>
      <w:r>
        <w:rPr>
          <w:rFonts w:cs="Arial" w:hint="eastAsia"/>
          <w:szCs w:val="24"/>
          <w:lang w:eastAsia="zh-CN"/>
        </w:rPr>
        <w:t>面</w:t>
      </w:r>
      <w:r w:rsidRPr="00315BCB">
        <w:rPr>
          <w:rFonts w:cs="Arial" w:hint="eastAsia"/>
          <w:szCs w:val="24"/>
          <w:lang w:eastAsia="zh-CN"/>
        </w:rPr>
        <w:t>走廊。</w:t>
      </w:r>
      <w:r w:rsidRPr="001F53F6">
        <w:rPr>
          <w:szCs w:val="24"/>
          <w:vertAlign w:val="superscript"/>
        </w:rPr>
        <w:footnoteReference w:id="99"/>
      </w:r>
      <w:r w:rsidRPr="00315BCB">
        <w:rPr>
          <w:rFonts w:cs="Arial"/>
          <w:szCs w:val="24"/>
          <w:lang w:eastAsia="zh-CN"/>
        </w:rPr>
        <w:t xml:space="preserve">  </w:t>
      </w:r>
      <w:r w:rsidRPr="00315BCB">
        <w:rPr>
          <w:rFonts w:cs="Arial" w:hint="eastAsia"/>
          <w:szCs w:val="24"/>
          <w:lang w:eastAsia="zh-CN"/>
        </w:rPr>
        <w:t>TRA</w:t>
      </w:r>
      <w:r w:rsidRPr="00315BCB">
        <w:rPr>
          <w:rFonts w:cs="Arial" w:hint="eastAsia"/>
          <w:szCs w:val="24"/>
          <w:lang w:eastAsia="zh-CN"/>
        </w:rPr>
        <w:t>还在考虑采取许可和网络部署“窗口”的办法。在窗口期，服务提供商可以联合建设并适时有组织地共用管道沟渠来铺设光纤。</w:t>
      </w:r>
      <w:r w:rsidRPr="00315BCB">
        <w:rPr>
          <w:rFonts w:cs="Arial" w:hint="eastAsia"/>
          <w:szCs w:val="24"/>
          <w:lang w:eastAsia="zh-CN"/>
        </w:rPr>
        <w:t>TRA</w:t>
      </w:r>
      <w:r w:rsidRPr="00315BCB">
        <w:rPr>
          <w:rFonts w:cs="Arial" w:hint="eastAsia"/>
          <w:szCs w:val="24"/>
          <w:lang w:eastAsia="zh-CN"/>
        </w:rPr>
        <w:t>正在考虑的另一个方案是建立一个“基础设施共享台”，协调各个电信服务提供商之间以及电信服务提供商和其</w:t>
      </w:r>
      <w:r>
        <w:rPr>
          <w:rFonts w:cs="Arial" w:hint="eastAsia"/>
          <w:szCs w:val="24"/>
          <w:lang w:eastAsia="zh-CN"/>
        </w:rPr>
        <w:t>它</w:t>
      </w:r>
      <w:r w:rsidRPr="00315BCB">
        <w:rPr>
          <w:rFonts w:cs="Arial" w:hint="eastAsia"/>
          <w:szCs w:val="24"/>
          <w:lang w:eastAsia="zh-CN"/>
        </w:rPr>
        <w:t>公用设施提供方之间的开沟挖槽工作。</w:t>
      </w:r>
      <w:r w:rsidRPr="001F53F6">
        <w:rPr>
          <w:szCs w:val="24"/>
          <w:vertAlign w:val="superscript"/>
        </w:rPr>
        <w:footnoteReference w:id="100"/>
      </w:r>
      <w:r w:rsidRPr="001F53F6">
        <w:rPr>
          <w:szCs w:val="24"/>
          <w:vertAlign w:val="superscript"/>
          <w:lang w:eastAsia="zh-CN"/>
        </w:rPr>
        <w:t xml:space="preserve"> </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rFonts w:cs="Arial"/>
          <w:szCs w:val="24"/>
          <w:lang w:eastAsia="zh-CN"/>
        </w:rPr>
      </w:pPr>
      <w:r>
        <w:rPr>
          <w:rFonts w:cs="Arial"/>
          <w:szCs w:val="24"/>
          <w:lang w:eastAsia="zh-CN"/>
        </w:rPr>
        <w:br w:type="page"/>
      </w:r>
    </w:p>
    <w:p w:rsidR="001249F3" w:rsidRPr="00315BCB" w:rsidRDefault="001249F3" w:rsidP="001249F3">
      <w:pPr>
        <w:tabs>
          <w:tab w:val="clear" w:pos="794"/>
        </w:tabs>
        <w:ind w:firstLine="567"/>
        <w:rPr>
          <w:rFonts w:cs="Arial"/>
          <w:szCs w:val="24"/>
          <w:lang w:eastAsia="zh-CN"/>
        </w:rPr>
      </w:pPr>
      <w:r w:rsidRPr="00315BCB">
        <w:rPr>
          <w:rFonts w:cs="Arial" w:hint="eastAsia"/>
          <w:szCs w:val="24"/>
          <w:lang w:eastAsia="zh-CN"/>
        </w:rPr>
        <w:lastRenderedPageBreak/>
        <w:t>在</w:t>
      </w:r>
      <w:r>
        <w:rPr>
          <w:rFonts w:cs="Arial" w:hint="eastAsia"/>
          <w:b/>
          <w:szCs w:val="24"/>
          <w:lang w:eastAsia="zh-CN"/>
        </w:rPr>
        <w:t>毛</w:t>
      </w:r>
      <w:r w:rsidRPr="00315BCB">
        <w:rPr>
          <w:rFonts w:cs="Arial" w:hint="eastAsia"/>
          <w:b/>
          <w:szCs w:val="24"/>
          <w:lang w:eastAsia="zh-CN"/>
        </w:rPr>
        <w:t>里塔尼亚</w:t>
      </w:r>
      <w:r>
        <w:rPr>
          <w:rFonts w:cs="Arial" w:hint="eastAsia"/>
          <w:szCs w:val="24"/>
          <w:lang w:eastAsia="zh-CN"/>
        </w:rPr>
        <w:t>，</w:t>
      </w:r>
      <w:r w:rsidRPr="00315BCB">
        <w:rPr>
          <w:rFonts w:cs="Arial" w:hint="eastAsia"/>
          <w:szCs w:val="24"/>
          <w:lang w:eastAsia="zh-CN"/>
        </w:rPr>
        <w:t>所有运营商</w:t>
      </w:r>
      <w:r>
        <w:rPr>
          <w:rFonts w:cs="Arial" w:hint="eastAsia"/>
          <w:szCs w:val="24"/>
          <w:lang w:eastAsia="zh-CN"/>
        </w:rPr>
        <w:t>都</w:t>
      </w:r>
      <w:r w:rsidRPr="00315BCB">
        <w:rPr>
          <w:rFonts w:cs="Arial" w:hint="eastAsia"/>
          <w:szCs w:val="24"/>
          <w:lang w:eastAsia="zh-CN"/>
        </w:rPr>
        <w:t>须研究与</w:t>
      </w:r>
      <w:r>
        <w:rPr>
          <w:rFonts w:cs="Arial" w:hint="eastAsia"/>
          <w:szCs w:val="24"/>
          <w:lang w:eastAsia="zh-CN"/>
        </w:rPr>
        <w:t>其它</w:t>
      </w:r>
      <w:r w:rsidRPr="00315BCB">
        <w:rPr>
          <w:rFonts w:cs="Arial" w:hint="eastAsia"/>
          <w:szCs w:val="24"/>
          <w:lang w:eastAsia="zh-CN"/>
        </w:rPr>
        <w:t>运营商共用基础设施的可能性，</w:t>
      </w:r>
      <w:r>
        <w:rPr>
          <w:rFonts w:cs="Arial" w:hint="eastAsia"/>
          <w:szCs w:val="24"/>
          <w:lang w:eastAsia="zh-CN"/>
        </w:rPr>
        <w:t>特别是</w:t>
      </w:r>
      <w:r w:rsidRPr="00315BCB">
        <w:rPr>
          <w:rFonts w:cs="Arial" w:hint="eastAsia"/>
          <w:szCs w:val="24"/>
          <w:lang w:eastAsia="zh-CN"/>
        </w:rPr>
        <w:t>管道、排水</w:t>
      </w:r>
      <w:r>
        <w:rPr>
          <w:rFonts w:cs="Arial" w:hint="eastAsia"/>
          <w:szCs w:val="24"/>
          <w:lang w:eastAsia="zh-CN"/>
        </w:rPr>
        <w:t>管线</w:t>
      </w:r>
      <w:r w:rsidRPr="00315BCB">
        <w:rPr>
          <w:rFonts w:cs="Arial" w:hint="eastAsia"/>
          <w:szCs w:val="24"/>
          <w:lang w:eastAsia="zh-CN"/>
        </w:rPr>
        <w:t>、楼宇平台和无线塔架位置的租用。对于共用的基础设施，监管部门必须收到共享协议副本，并审查协议条款</w:t>
      </w:r>
      <w:r w:rsidR="00E43D32">
        <w:rPr>
          <w:rFonts w:cs="Arial"/>
          <w:szCs w:val="24"/>
          <w:lang w:val="en-US" w:eastAsia="zh-CN"/>
        </w:rPr>
        <w:t xml:space="preserve"> </w:t>
      </w:r>
      <w:r w:rsidRPr="001F53F6">
        <w:rPr>
          <w:szCs w:val="24"/>
          <w:vertAlign w:val="superscript"/>
        </w:rPr>
        <w:footnoteReference w:id="101"/>
      </w:r>
      <w:r w:rsidRPr="001F53F6">
        <w:rPr>
          <w:szCs w:val="24"/>
          <w:vertAlign w:val="superscript"/>
          <w:lang w:eastAsia="zh-CN"/>
        </w:rPr>
        <w:t xml:space="preserve"> </w:t>
      </w:r>
    </w:p>
    <w:p w:rsidR="001249F3" w:rsidRPr="00315BCB" w:rsidRDefault="001249F3" w:rsidP="001249F3">
      <w:pPr>
        <w:tabs>
          <w:tab w:val="clear" w:pos="794"/>
        </w:tabs>
        <w:ind w:firstLine="567"/>
        <w:rPr>
          <w:rFonts w:cs="Arial"/>
          <w:szCs w:val="24"/>
          <w:lang w:eastAsia="zh-CN"/>
        </w:rPr>
      </w:pPr>
      <w:r w:rsidRPr="00315BCB">
        <w:rPr>
          <w:rFonts w:cs="Arial" w:hint="eastAsia"/>
          <w:b/>
          <w:szCs w:val="24"/>
          <w:lang w:eastAsia="zh-CN"/>
        </w:rPr>
        <w:t>阿曼苏丹国</w:t>
      </w:r>
      <w:r w:rsidRPr="00315BCB">
        <w:rPr>
          <w:rFonts w:cs="Arial" w:hint="eastAsia"/>
          <w:szCs w:val="24"/>
          <w:lang w:eastAsia="zh-CN"/>
        </w:rPr>
        <w:t>第</w:t>
      </w:r>
      <w:r w:rsidRPr="00315BCB">
        <w:rPr>
          <w:rFonts w:cs="Arial" w:hint="eastAsia"/>
          <w:szCs w:val="24"/>
          <w:lang w:eastAsia="zh-CN"/>
        </w:rPr>
        <w:t>30/2002</w:t>
      </w:r>
      <w:r w:rsidRPr="00315BCB">
        <w:rPr>
          <w:rFonts w:cs="Arial" w:hint="eastAsia"/>
          <w:szCs w:val="24"/>
          <w:lang w:eastAsia="zh-CN"/>
        </w:rPr>
        <w:t>号皇家令发布的《电信监管法》对阿曼电信</w:t>
      </w:r>
      <w:r>
        <w:rPr>
          <w:rFonts w:cs="Arial" w:hint="eastAsia"/>
          <w:szCs w:val="24"/>
          <w:lang w:eastAsia="zh-CN"/>
        </w:rPr>
        <w:t>许可证</w:t>
      </w:r>
      <w:r w:rsidRPr="00315BCB">
        <w:rPr>
          <w:rFonts w:cs="Arial" w:hint="eastAsia"/>
          <w:szCs w:val="24"/>
          <w:lang w:eastAsia="zh-CN"/>
        </w:rPr>
        <w:t>持有者使用和共享电信设施做了规定。根据该法，主导运营商必须以合理公平的条款向</w:t>
      </w:r>
      <w:r>
        <w:rPr>
          <w:rFonts w:cs="Arial" w:hint="eastAsia"/>
          <w:szCs w:val="24"/>
          <w:lang w:eastAsia="zh-CN"/>
        </w:rPr>
        <w:t>其它</w:t>
      </w:r>
      <w:r w:rsidRPr="00315BCB">
        <w:rPr>
          <w:rFonts w:cs="Arial" w:hint="eastAsia"/>
          <w:szCs w:val="24"/>
          <w:lang w:eastAsia="zh-CN"/>
        </w:rPr>
        <w:t>运营商提供监管部门确定的各类设施。每个持</w:t>
      </w:r>
      <w:r>
        <w:rPr>
          <w:rFonts w:cs="Arial" w:hint="eastAsia"/>
          <w:szCs w:val="24"/>
          <w:lang w:eastAsia="zh-CN"/>
        </w:rPr>
        <w:t>证</w:t>
      </w:r>
      <w:r w:rsidRPr="00315BCB">
        <w:rPr>
          <w:rFonts w:cs="Arial" w:hint="eastAsia"/>
          <w:szCs w:val="24"/>
          <w:lang w:eastAsia="zh-CN"/>
        </w:rPr>
        <w:t>者都有权使用诸如塔架、管道、沟渠、电缆通道和电信交换机局房之类的基础设施。持</w:t>
      </w:r>
      <w:r>
        <w:rPr>
          <w:rFonts w:cs="Arial" w:hint="eastAsia"/>
          <w:szCs w:val="24"/>
          <w:lang w:eastAsia="zh-CN"/>
        </w:rPr>
        <w:t>证</w:t>
      </w:r>
      <w:r w:rsidRPr="00315BCB">
        <w:rPr>
          <w:rFonts w:cs="Arial" w:hint="eastAsia"/>
          <w:szCs w:val="24"/>
          <w:lang w:eastAsia="zh-CN"/>
        </w:rPr>
        <w:t>者可以与主导运营商协商接入条件，如协商后未能达成一致，则一方可以请求</w:t>
      </w:r>
      <w:r w:rsidRPr="00DB61ED">
        <w:rPr>
          <w:rFonts w:cs="Arial" w:hint="eastAsia"/>
          <w:b/>
          <w:szCs w:val="24"/>
          <w:lang w:eastAsia="zh-CN"/>
        </w:rPr>
        <w:t>阿曼</w:t>
      </w:r>
      <w:r w:rsidRPr="00315BCB">
        <w:rPr>
          <w:rFonts w:cs="Arial" w:hint="eastAsia"/>
          <w:szCs w:val="24"/>
          <w:lang w:eastAsia="zh-CN"/>
        </w:rPr>
        <w:t>电信管理局</w:t>
      </w:r>
      <w:r>
        <w:rPr>
          <w:rFonts w:cs="Arial" w:hint="eastAsia"/>
          <w:szCs w:val="24"/>
          <w:lang w:eastAsia="zh-CN"/>
        </w:rPr>
        <w:t>（</w:t>
      </w:r>
      <w:r>
        <w:rPr>
          <w:rFonts w:cs="Arial" w:hint="eastAsia"/>
          <w:szCs w:val="24"/>
          <w:lang w:eastAsia="zh-CN"/>
        </w:rPr>
        <w:t>TRA</w:t>
      </w:r>
      <w:r>
        <w:rPr>
          <w:rFonts w:cs="Arial" w:hint="eastAsia"/>
          <w:szCs w:val="24"/>
          <w:lang w:eastAsia="zh-CN"/>
        </w:rPr>
        <w:t>）</w:t>
      </w:r>
      <w:r w:rsidRPr="00315BCB">
        <w:rPr>
          <w:rFonts w:cs="Arial" w:hint="eastAsia"/>
          <w:szCs w:val="24"/>
          <w:lang w:eastAsia="zh-CN"/>
        </w:rPr>
        <w:t>介入并解决问题。</w:t>
      </w:r>
      <w:r w:rsidRPr="001F53F6">
        <w:rPr>
          <w:szCs w:val="24"/>
          <w:vertAlign w:val="superscript"/>
        </w:rPr>
        <w:footnoteReference w:id="102"/>
      </w:r>
      <w:r w:rsidRPr="00315BCB">
        <w:rPr>
          <w:rFonts w:cs="Arial"/>
          <w:szCs w:val="24"/>
          <w:lang w:eastAsia="zh-CN"/>
        </w:rPr>
        <w:t xml:space="preserve"> </w:t>
      </w:r>
    </w:p>
    <w:p w:rsidR="001249F3" w:rsidRPr="00315BCB" w:rsidRDefault="001249F3" w:rsidP="001249F3">
      <w:pPr>
        <w:tabs>
          <w:tab w:val="clear" w:pos="794"/>
        </w:tabs>
        <w:ind w:firstLine="567"/>
        <w:rPr>
          <w:rFonts w:cs="Arial"/>
          <w:szCs w:val="24"/>
          <w:lang w:eastAsia="zh-CN"/>
        </w:rPr>
      </w:pPr>
      <w:r w:rsidRPr="00315BCB">
        <w:rPr>
          <w:rFonts w:cs="Arial"/>
          <w:szCs w:val="24"/>
          <w:lang w:eastAsia="zh-CN"/>
        </w:rPr>
        <w:t>2005</w:t>
      </w:r>
      <w:r w:rsidRPr="00315BCB">
        <w:rPr>
          <w:rFonts w:cs="Arial" w:hint="eastAsia"/>
          <w:szCs w:val="24"/>
          <w:lang w:eastAsia="zh-CN"/>
        </w:rPr>
        <w:t>年，一个新的移动运营商向阿曼电信管理局投诉，称无法与主导移动运营商阿曼移动公司就站址共享的技术条件达成协议。阿曼电信管理局就此事进行调查之后颁布了《</w:t>
      </w:r>
      <w:r w:rsidRPr="00932FF6">
        <w:rPr>
          <w:rFonts w:ascii="STKaiti" w:eastAsia="STKaiti" w:hAnsi="STKaiti" w:cs="Arial" w:hint="eastAsia"/>
          <w:szCs w:val="24"/>
          <w:lang w:eastAsia="zh-CN"/>
        </w:rPr>
        <w:t>站址共享</w:t>
      </w:r>
      <w:r>
        <w:rPr>
          <w:rFonts w:ascii="STKaiti" w:eastAsia="STKaiti" w:hAnsi="STKaiti" w:cs="Arial" w:hint="eastAsia"/>
          <w:szCs w:val="24"/>
          <w:lang w:eastAsia="zh-CN"/>
        </w:rPr>
        <w:t>导则</w:t>
      </w:r>
      <w:r w:rsidRPr="00315BCB">
        <w:rPr>
          <w:rFonts w:cs="Arial" w:hint="eastAsia"/>
          <w:szCs w:val="24"/>
          <w:lang w:eastAsia="zh-CN"/>
        </w:rPr>
        <w:t>》，规定共享杆柱、塔架和屋顶。该</w:t>
      </w:r>
      <w:r>
        <w:rPr>
          <w:rFonts w:cs="Arial" w:hint="eastAsia"/>
          <w:szCs w:val="24"/>
          <w:lang w:eastAsia="zh-CN"/>
        </w:rPr>
        <w:t>导则</w:t>
      </w:r>
      <w:r w:rsidRPr="00315BCB">
        <w:rPr>
          <w:rFonts w:cs="Arial" w:hint="eastAsia"/>
          <w:szCs w:val="24"/>
          <w:lang w:eastAsia="zh-CN"/>
        </w:rPr>
        <w:t>还包括水平和垂直天线分隔的技术条件、成本、安全条件和满足共享要求的最后期限。</w:t>
      </w:r>
      <w:r w:rsidRPr="00932FF6">
        <w:rPr>
          <w:rFonts w:cs="Arial"/>
          <w:szCs w:val="24"/>
          <w:vertAlign w:val="superscript"/>
        </w:rPr>
        <w:footnoteReference w:id="103"/>
      </w:r>
      <w:r w:rsidRPr="00932FF6">
        <w:rPr>
          <w:rFonts w:cs="Arial"/>
          <w:szCs w:val="24"/>
          <w:vertAlign w:val="superscript"/>
          <w:lang w:eastAsia="zh-CN"/>
        </w:rPr>
        <w:t xml:space="preserve"> </w:t>
      </w:r>
    </w:p>
    <w:p w:rsidR="001249F3" w:rsidRPr="00315BCB" w:rsidRDefault="001249F3" w:rsidP="001249F3">
      <w:pPr>
        <w:tabs>
          <w:tab w:val="clear" w:pos="794"/>
        </w:tabs>
        <w:ind w:firstLine="567"/>
        <w:rPr>
          <w:rFonts w:cs="Arial"/>
          <w:szCs w:val="24"/>
          <w:lang w:eastAsia="zh-CN"/>
        </w:rPr>
      </w:pPr>
      <w:r w:rsidRPr="00315BCB">
        <w:rPr>
          <w:rFonts w:cs="Arial" w:hint="eastAsia"/>
          <w:b/>
          <w:szCs w:val="24"/>
          <w:lang w:eastAsia="zh-CN"/>
        </w:rPr>
        <w:t>葡萄牙</w:t>
      </w:r>
      <w:r w:rsidRPr="00315BCB">
        <w:rPr>
          <w:rFonts w:cs="Arial" w:hint="eastAsia"/>
          <w:szCs w:val="24"/>
          <w:lang w:eastAsia="zh-CN"/>
        </w:rPr>
        <w:t>是强制主导运营商根据</w:t>
      </w:r>
      <w:r w:rsidRPr="00315BCB">
        <w:rPr>
          <w:rFonts w:cs="Arial" w:hint="eastAsia"/>
          <w:szCs w:val="24"/>
          <w:lang w:eastAsia="zh-CN"/>
        </w:rPr>
        <w:t>2</w:t>
      </w:r>
      <w:r w:rsidRPr="00315BCB">
        <w:rPr>
          <w:rFonts w:cs="Arial" w:hint="eastAsia"/>
          <w:szCs w:val="24"/>
          <w:lang w:eastAsia="zh-CN"/>
        </w:rPr>
        <w:t>月</w:t>
      </w:r>
      <w:r w:rsidRPr="00315BCB">
        <w:rPr>
          <w:rFonts w:cs="Arial" w:hint="eastAsia"/>
          <w:szCs w:val="24"/>
          <w:lang w:eastAsia="zh-CN"/>
        </w:rPr>
        <w:t>17</w:t>
      </w:r>
      <w:r w:rsidRPr="00315BCB">
        <w:rPr>
          <w:rFonts w:cs="Arial" w:hint="eastAsia"/>
          <w:szCs w:val="24"/>
          <w:lang w:eastAsia="zh-CN"/>
        </w:rPr>
        <w:t>日</w:t>
      </w:r>
      <w:r>
        <w:rPr>
          <w:rFonts w:cs="Arial" w:hint="eastAsia"/>
          <w:szCs w:val="24"/>
          <w:lang w:eastAsia="zh-CN"/>
        </w:rPr>
        <w:t>第</w:t>
      </w:r>
      <w:r>
        <w:rPr>
          <w:rFonts w:cs="Arial"/>
          <w:szCs w:val="24"/>
          <w:lang w:eastAsia="zh-CN"/>
        </w:rPr>
        <w:t>31/2003</w:t>
      </w:r>
      <w:r w:rsidRPr="00315BCB">
        <w:rPr>
          <w:rFonts w:cs="Arial" w:hint="eastAsia"/>
          <w:szCs w:val="24"/>
          <w:lang w:eastAsia="zh-CN"/>
        </w:rPr>
        <w:t>号法令发布的特许规则（</w:t>
      </w:r>
      <w:r w:rsidRPr="00315BCB">
        <w:rPr>
          <w:rFonts w:cs="Arial"/>
          <w:szCs w:val="24"/>
          <w:lang w:eastAsia="zh-CN"/>
        </w:rPr>
        <w:t>Bases of Concession</w:t>
      </w:r>
      <w:r w:rsidRPr="00315BCB">
        <w:rPr>
          <w:rFonts w:cs="Arial" w:hint="eastAsia"/>
          <w:szCs w:val="24"/>
          <w:lang w:eastAsia="zh-CN"/>
        </w:rPr>
        <w:t>）第</w:t>
      </w:r>
      <w:r w:rsidRPr="00315BCB">
        <w:rPr>
          <w:rFonts w:cs="Arial" w:hint="eastAsia"/>
          <w:szCs w:val="24"/>
          <w:lang w:eastAsia="zh-CN"/>
        </w:rPr>
        <w:t>7</w:t>
      </w:r>
      <w:r w:rsidRPr="00315BCB">
        <w:rPr>
          <w:rFonts w:cs="Arial" w:hint="eastAsia"/>
          <w:szCs w:val="24"/>
          <w:lang w:eastAsia="zh-CN"/>
        </w:rPr>
        <w:t>条的规定向</w:t>
      </w:r>
      <w:r>
        <w:rPr>
          <w:rFonts w:cs="Arial" w:hint="eastAsia"/>
          <w:szCs w:val="24"/>
          <w:lang w:eastAsia="zh-CN"/>
        </w:rPr>
        <w:t>其它</w:t>
      </w:r>
      <w:r w:rsidRPr="00315BCB">
        <w:rPr>
          <w:rFonts w:cs="Arial" w:hint="eastAsia"/>
          <w:szCs w:val="24"/>
          <w:lang w:eastAsia="zh-CN"/>
        </w:rPr>
        <w:t>运营商提出管道接入要约的首批欧盟成员国之一。电信服务提供商的特许协议确保</w:t>
      </w:r>
      <w:r>
        <w:rPr>
          <w:rFonts w:cs="Arial" w:hint="eastAsia"/>
          <w:szCs w:val="24"/>
          <w:lang w:eastAsia="zh-CN"/>
        </w:rPr>
        <w:t>其它</w:t>
      </w:r>
      <w:r w:rsidRPr="00315BCB">
        <w:rPr>
          <w:rFonts w:cs="Arial" w:hint="eastAsia"/>
          <w:szCs w:val="24"/>
          <w:lang w:eastAsia="zh-CN"/>
        </w:rPr>
        <w:t>运营商能够使用基础电信网络的管道沟渠。此外，根据</w:t>
      </w:r>
      <w:smartTag w:uri="urn:schemas-microsoft-com:office:smarttags" w:element="chsdate">
        <w:smartTagPr>
          <w:attr w:name="IsROCDate" w:val="False"/>
          <w:attr w:name="IsLunarDate" w:val="False"/>
          <w:attr w:name="Day" w:val="10"/>
          <w:attr w:name="Month" w:val="2"/>
          <w:attr w:name="Year" w:val="2009"/>
        </w:smartTagPr>
        <w:r w:rsidRPr="00315BCB">
          <w:rPr>
            <w:rFonts w:cs="Arial" w:hint="eastAsia"/>
            <w:szCs w:val="24"/>
            <w:lang w:eastAsia="zh-CN"/>
          </w:rPr>
          <w:t>2</w:t>
        </w:r>
        <w:r w:rsidRPr="00315BCB">
          <w:rPr>
            <w:rFonts w:cs="Arial" w:hint="eastAsia"/>
            <w:szCs w:val="24"/>
            <w:lang w:eastAsia="zh-CN"/>
          </w:rPr>
          <w:t>月</w:t>
        </w:r>
        <w:r w:rsidRPr="00315BCB">
          <w:rPr>
            <w:rFonts w:cs="Arial" w:hint="eastAsia"/>
            <w:szCs w:val="24"/>
            <w:lang w:eastAsia="zh-CN"/>
          </w:rPr>
          <w:t>10</w:t>
        </w:r>
        <w:r w:rsidRPr="00315BCB">
          <w:rPr>
            <w:rFonts w:cs="Arial" w:hint="eastAsia"/>
            <w:szCs w:val="24"/>
            <w:lang w:eastAsia="zh-CN"/>
          </w:rPr>
          <w:t>日</w:t>
        </w:r>
      </w:smartTag>
      <w:r w:rsidRPr="00315BCB">
        <w:rPr>
          <w:rFonts w:cs="Arial" w:hint="eastAsia"/>
          <w:szCs w:val="24"/>
          <w:lang w:eastAsia="zh-CN"/>
        </w:rPr>
        <w:t>发布的第</w:t>
      </w:r>
      <w:r w:rsidRPr="00315BCB">
        <w:rPr>
          <w:szCs w:val="24"/>
          <w:lang w:eastAsia="zh-CN"/>
        </w:rPr>
        <w:t>5/2004</w:t>
      </w:r>
      <w:r w:rsidRPr="00315BCB">
        <w:rPr>
          <w:rFonts w:hint="eastAsia"/>
          <w:szCs w:val="24"/>
          <w:lang w:eastAsia="zh-CN"/>
        </w:rPr>
        <w:t>号法令，主导运营商有义务根据协议提供其拥有或管理的管道、杆柱和</w:t>
      </w:r>
      <w:r>
        <w:rPr>
          <w:rFonts w:hint="eastAsia"/>
          <w:szCs w:val="24"/>
          <w:lang w:eastAsia="zh-CN"/>
        </w:rPr>
        <w:t>其它</w:t>
      </w:r>
      <w:r w:rsidRPr="00315BCB">
        <w:rPr>
          <w:rFonts w:hint="eastAsia"/>
          <w:szCs w:val="24"/>
          <w:lang w:eastAsia="zh-CN"/>
        </w:rPr>
        <w:t>设备和设施，并必须提出管道接入要约，包括接入和使用条款。</w:t>
      </w:r>
      <w:r w:rsidRPr="001F53F6">
        <w:rPr>
          <w:szCs w:val="24"/>
          <w:vertAlign w:val="superscript"/>
        </w:rPr>
        <w:footnoteReference w:id="104"/>
      </w:r>
      <w:r w:rsidRPr="00315BCB">
        <w:rPr>
          <w:rFonts w:cs="Arial"/>
          <w:szCs w:val="24"/>
          <w:lang w:eastAsia="zh-CN"/>
        </w:rPr>
        <w:t xml:space="preserve"> </w:t>
      </w:r>
    </w:p>
    <w:p w:rsidR="001249F3" w:rsidRPr="00315BCB" w:rsidRDefault="001249F3" w:rsidP="001249F3">
      <w:pPr>
        <w:tabs>
          <w:tab w:val="clear" w:pos="794"/>
        </w:tabs>
        <w:ind w:firstLine="567"/>
        <w:rPr>
          <w:rFonts w:cs="Arial"/>
          <w:szCs w:val="24"/>
          <w:lang w:eastAsia="zh-CN"/>
        </w:rPr>
      </w:pPr>
      <w:r w:rsidRPr="00315BCB">
        <w:rPr>
          <w:rFonts w:cs="Arial" w:hint="eastAsia"/>
          <w:szCs w:val="24"/>
          <w:lang w:eastAsia="zh-CN"/>
        </w:rPr>
        <w:t>从</w:t>
      </w:r>
      <w:r w:rsidRPr="00315BCB">
        <w:rPr>
          <w:rFonts w:cs="Arial" w:hint="eastAsia"/>
          <w:szCs w:val="24"/>
          <w:lang w:eastAsia="zh-CN"/>
        </w:rPr>
        <w:t>2004</w:t>
      </w:r>
      <w:r w:rsidRPr="00315BCB">
        <w:rPr>
          <w:rFonts w:cs="Arial" w:hint="eastAsia"/>
          <w:szCs w:val="24"/>
          <w:lang w:eastAsia="zh-CN"/>
        </w:rPr>
        <w:t>年起，</w:t>
      </w:r>
      <w:r w:rsidRPr="00315BCB">
        <w:rPr>
          <w:rFonts w:cs="Arial"/>
          <w:szCs w:val="24"/>
          <w:lang w:eastAsia="zh-CN"/>
        </w:rPr>
        <w:t>ICP-ANACOM</w:t>
      </w:r>
      <w:r>
        <w:rPr>
          <w:rFonts w:cs="Arial" w:hint="eastAsia"/>
          <w:szCs w:val="24"/>
          <w:lang w:eastAsia="zh-CN"/>
        </w:rPr>
        <w:t>（</w:t>
      </w:r>
      <w:r w:rsidRPr="00315BCB">
        <w:rPr>
          <w:rFonts w:cs="Arial" w:hint="eastAsia"/>
          <w:szCs w:val="24"/>
          <w:lang w:eastAsia="zh-CN"/>
        </w:rPr>
        <w:t>国家通信管理局</w:t>
      </w:r>
      <w:r>
        <w:rPr>
          <w:rFonts w:cs="Arial" w:hint="eastAsia"/>
          <w:szCs w:val="24"/>
          <w:lang w:eastAsia="zh-CN"/>
        </w:rPr>
        <w:t>）</w:t>
      </w:r>
      <w:r w:rsidRPr="00315BCB">
        <w:rPr>
          <w:rFonts w:cs="Arial" w:hint="eastAsia"/>
          <w:szCs w:val="24"/>
          <w:lang w:eastAsia="zh-CN"/>
        </w:rPr>
        <w:t>制定了管道接入的总体原则和要求；《管道接入要约参考》（</w:t>
      </w:r>
      <w:r w:rsidRPr="00315BCB">
        <w:rPr>
          <w:rFonts w:cs="Arial" w:hint="eastAsia"/>
          <w:szCs w:val="24"/>
          <w:lang w:eastAsia="zh-CN"/>
        </w:rPr>
        <w:t>RCAO</w:t>
      </w:r>
      <w:r w:rsidRPr="00315BCB">
        <w:rPr>
          <w:rFonts w:cs="Arial" w:hint="eastAsia"/>
          <w:szCs w:val="24"/>
          <w:lang w:eastAsia="zh-CN"/>
        </w:rPr>
        <w:t>）中必须包含的主要因素包括价格、限期和标准程序。法律还要求主导运营商在每个管道中留出至少</w:t>
      </w:r>
      <w:r w:rsidRPr="00315BCB">
        <w:rPr>
          <w:rFonts w:cs="Arial" w:hint="eastAsia"/>
          <w:szCs w:val="24"/>
          <w:lang w:eastAsia="zh-CN"/>
        </w:rPr>
        <w:t>20%</w:t>
      </w:r>
      <w:r w:rsidRPr="00315BCB">
        <w:rPr>
          <w:rFonts w:cs="Arial" w:hint="eastAsia"/>
          <w:szCs w:val="24"/>
          <w:lang w:eastAsia="zh-CN"/>
        </w:rPr>
        <w:t>的空间供</w:t>
      </w:r>
      <w:r>
        <w:rPr>
          <w:rFonts w:cs="Arial" w:hint="eastAsia"/>
          <w:szCs w:val="24"/>
          <w:lang w:eastAsia="zh-CN"/>
        </w:rPr>
        <w:t>其它</w:t>
      </w:r>
      <w:r w:rsidRPr="00315BCB">
        <w:rPr>
          <w:rFonts w:cs="Arial" w:hint="eastAsia"/>
          <w:szCs w:val="24"/>
          <w:lang w:eastAsia="zh-CN"/>
        </w:rPr>
        <w:t>实体使用。管理局还要求主导运营商建立一个数据库，描述管道和相关基础设施的情况，并维护和更新数据库。</w:t>
      </w:r>
      <w:r w:rsidRPr="001F53F6">
        <w:rPr>
          <w:szCs w:val="24"/>
          <w:vertAlign w:val="superscript"/>
        </w:rPr>
        <w:footnoteReference w:id="105"/>
      </w:r>
    </w:p>
    <w:p w:rsidR="001249F3" w:rsidRPr="00315BCB" w:rsidRDefault="001249F3" w:rsidP="001249F3">
      <w:pPr>
        <w:tabs>
          <w:tab w:val="clear" w:pos="794"/>
          <w:tab w:val="clear" w:pos="1191"/>
        </w:tabs>
        <w:ind w:firstLine="567"/>
        <w:rPr>
          <w:rFonts w:cs="Arial"/>
          <w:szCs w:val="24"/>
          <w:lang w:eastAsia="zh-CN"/>
        </w:rPr>
      </w:pPr>
      <w:r w:rsidRPr="00315BCB">
        <w:rPr>
          <w:rFonts w:cs="Arial" w:hint="eastAsia"/>
          <w:szCs w:val="24"/>
          <w:lang w:eastAsia="zh-CN"/>
        </w:rPr>
        <w:t>为了刺激竞争，</w:t>
      </w:r>
      <w:r w:rsidRPr="00315BCB">
        <w:rPr>
          <w:rFonts w:cs="Arial" w:hint="eastAsia"/>
          <w:szCs w:val="24"/>
          <w:lang w:eastAsia="zh-CN"/>
        </w:rPr>
        <w:t>2007</w:t>
      </w:r>
      <w:r w:rsidRPr="00315BCB">
        <w:rPr>
          <w:rFonts w:cs="Arial" w:hint="eastAsia"/>
          <w:szCs w:val="24"/>
          <w:lang w:eastAsia="zh-CN"/>
        </w:rPr>
        <w:t>年</w:t>
      </w:r>
      <w:r w:rsidRPr="00315BCB">
        <w:rPr>
          <w:rFonts w:cs="Arial" w:hint="eastAsia"/>
          <w:szCs w:val="24"/>
          <w:lang w:eastAsia="zh-CN"/>
        </w:rPr>
        <w:t>4</w:t>
      </w:r>
      <w:r w:rsidRPr="00315BCB">
        <w:rPr>
          <w:rFonts w:cs="Arial" w:hint="eastAsia"/>
          <w:szCs w:val="24"/>
          <w:lang w:eastAsia="zh-CN"/>
        </w:rPr>
        <w:t>月，</w:t>
      </w:r>
      <w:r w:rsidRPr="00315BCB">
        <w:rPr>
          <w:rFonts w:cs="Arial" w:hint="eastAsia"/>
          <w:b/>
          <w:szCs w:val="24"/>
          <w:lang w:eastAsia="zh-CN"/>
        </w:rPr>
        <w:t>瑞士</w:t>
      </w:r>
      <w:r w:rsidRPr="00315BCB">
        <w:rPr>
          <w:rFonts w:cs="Arial" w:hint="eastAsia"/>
          <w:szCs w:val="24"/>
          <w:lang w:eastAsia="zh-CN"/>
        </w:rPr>
        <w:t>要求主导运营商以基于成本的价格向竞争对手提供本地环路的完全解绑的接入，提供四年的比特流接入以及提供电缆管道的接入。在</w:t>
      </w:r>
      <w:r w:rsidRPr="00315BCB">
        <w:rPr>
          <w:rFonts w:cs="Arial" w:hint="eastAsia"/>
          <w:b/>
          <w:szCs w:val="24"/>
          <w:lang w:eastAsia="zh-CN"/>
        </w:rPr>
        <w:t>美国，</w:t>
      </w:r>
      <w:r w:rsidRPr="00315BCB">
        <w:rPr>
          <w:rFonts w:cs="Arial" w:hint="eastAsia"/>
          <w:szCs w:val="24"/>
          <w:lang w:eastAsia="zh-CN"/>
        </w:rPr>
        <w:t>本地环路和比特流接入的解绑义务只适用于铜缆网络，所以这些措施只对主导运营商的基本传统电话（</w:t>
      </w:r>
      <w:r w:rsidRPr="00315BCB">
        <w:rPr>
          <w:rFonts w:cs="Arial" w:hint="eastAsia"/>
          <w:szCs w:val="24"/>
          <w:lang w:eastAsia="zh-CN"/>
        </w:rPr>
        <w:t>POTs</w:t>
      </w:r>
      <w:r w:rsidRPr="00315BCB">
        <w:rPr>
          <w:rFonts w:cs="Arial" w:hint="eastAsia"/>
          <w:szCs w:val="24"/>
          <w:lang w:eastAsia="zh-CN"/>
        </w:rPr>
        <w:t>）网络有影响。限制这种义务的范围是为了激励主导运营商进行光纤投资。</w:t>
      </w:r>
      <w:r w:rsidRPr="001F53F6">
        <w:rPr>
          <w:szCs w:val="24"/>
          <w:vertAlign w:val="superscript"/>
        </w:rPr>
        <w:footnoteReference w:id="106"/>
      </w:r>
      <w:r w:rsidRPr="00315BCB">
        <w:rPr>
          <w:rFonts w:cs="Arial"/>
          <w:szCs w:val="24"/>
          <w:lang w:eastAsia="zh-CN"/>
        </w:rPr>
        <w:t xml:space="preserve"> </w:t>
      </w:r>
    </w:p>
    <w:p w:rsidR="001249F3" w:rsidRDefault="001249F3" w:rsidP="00162371">
      <w:pPr>
        <w:tabs>
          <w:tab w:val="clear" w:pos="794"/>
          <w:tab w:val="clear" w:pos="1191"/>
        </w:tabs>
        <w:ind w:firstLine="567"/>
        <w:rPr>
          <w:szCs w:val="24"/>
          <w:lang w:eastAsia="zh-CN"/>
        </w:rPr>
      </w:pPr>
      <w:r w:rsidRPr="00315BCB">
        <w:rPr>
          <w:rFonts w:hint="eastAsia"/>
          <w:szCs w:val="24"/>
          <w:lang w:eastAsia="zh-CN"/>
        </w:rPr>
        <w:t>在</w:t>
      </w:r>
      <w:r w:rsidRPr="00315BCB">
        <w:rPr>
          <w:rFonts w:hint="eastAsia"/>
          <w:b/>
          <w:szCs w:val="24"/>
          <w:lang w:eastAsia="zh-CN"/>
        </w:rPr>
        <w:t>德国，</w:t>
      </w:r>
      <w:r w:rsidRPr="00315BCB">
        <w:rPr>
          <w:rFonts w:hint="eastAsia"/>
          <w:szCs w:val="24"/>
          <w:lang w:eastAsia="zh-CN"/>
        </w:rPr>
        <w:t>电缆管道的接入是</w:t>
      </w:r>
      <w:proofErr w:type="gramStart"/>
      <w:r>
        <w:rPr>
          <w:rFonts w:hint="eastAsia"/>
          <w:szCs w:val="24"/>
          <w:lang w:eastAsia="zh-CN"/>
        </w:rPr>
        <w:t>像</w:t>
      </w:r>
      <w:r w:rsidRPr="00315BCB">
        <w:rPr>
          <w:rFonts w:hint="eastAsia"/>
          <w:szCs w:val="24"/>
          <w:lang w:eastAsia="zh-CN"/>
        </w:rPr>
        <w:t>共址</w:t>
      </w:r>
      <w:proofErr w:type="gramEnd"/>
      <w:r>
        <w:rPr>
          <w:rFonts w:hint="eastAsia"/>
          <w:szCs w:val="24"/>
          <w:lang w:eastAsia="zh-CN"/>
        </w:rPr>
        <w:t>（</w:t>
      </w:r>
      <w:r>
        <w:rPr>
          <w:rFonts w:hint="eastAsia"/>
          <w:szCs w:val="24"/>
          <w:lang w:eastAsia="zh-CN"/>
        </w:rPr>
        <w:t>colocation</w:t>
      </w:r>
      <w:r>
        <w:rPr>
          <w:rFonts w:hint="eastAsia"/>
          <w:szCs w:val="24"/>
          <w:lang w:eastAsia="zh-CN"/>
        </w:rPr>
        <w:t>）</w:t>
      </w:r>
      <w:r w:rsidRPr="00315BCB">
        <w:rPr>
          <w:rFonts w:hint="eastAsia"/>
          <w:szCs w:val="24"/>
          <w:lang w:eastAsia="zh-CN"/>
        </w:rPr>
        <w:t>一样作为一项辅助服务强制放开的。由于德国联邦网络局每隔两年对市场情况以及主导运营商的义务进行一次审查，所以德国电信一直履行在主配线架或更接近最终用户的地方（如街边机柜）提供本地环路接入的义务。此外，德国电信将不得不向竞争对手开放其主配线架和电缆</w:t>
      </w:r>
      <w:proofErr w:type="gramStart"/>
      <w:r w:rsidRPr="00315BCB">
        <w:rPr>
          <w:rFonts w:hint="eastAsia"/>
          <w:szCs w:val="24"/>
          <w:lang w:eastAsia="zh-CN"/>
        </w:rPr>
        <w:t>分线器之间</w:t>
      </w:r>
      <w:proofErr w:type="gramEnd"/>
      <w:r w:rsidRPr="00315BCB">
        <w:rPr>
          <w:rFonts w:hint="eastAsia"/>
          <w:szCs w:val="24"/>
          <w:lang w:eastAsia="zh-CN"/>
        </w:rPr>
        <w:t>的电缆管道，以便竞争对手将本地环路与其光缆系统连接起来提供宽带</w:t>
      </w:r>
      <w:r w:rsidRPr="00162371">
        <w:rPr>
          <w:rFonts w:cs="Arial" w:hint="eastAsia"/>
          <w:szCs w:val="24"/>
          <w:lang w:eastAsia="zh-CN"/>
        </w:rPr>
        <w:t>业务</w:t>
      </w:r>
      <w:r w:rsidRPr="00315BCB">
        <w:rPr>
          <w:rFonts w:hint="eastAsia"/>
          <w:szCs w:val="24"/>
          <w:lang w:eastAsia="zh-CN"/>
        </w:rPr>
        <w:t>。如果电缆管道的接入在技术上不可行或者容量不足，</w:t>
      </w:r>
      <w:r>
        <w:rPr>
          <w:rFonts w:hint="eastAsia"/>
          <w:szCs w:val="24"/>
          <w:lang w:eastAsia="zh-CN"/>
        </w:rPr>
        <w:t>则</w:t>
      </w:r>
      <w:r w:rsidRPr="00315BCB">
        <w:rPr>
          <w:rFonts w:hint="eastAsia"/>
          <w:szCs w:val="24"/>
          <w:lang w:eastAsia="zh-CN"/>
        </w:rPr>
        <w:t>德国电信必须提供暗光纤</w:t>
      </w:r>
      <w:r>
        <w:rPr>
          <w:rFonts w:hint="eastAsia"/>
          <w:szCs w:val="24"/>
          <w:lang w:eastAsia="zh-CN"/>
        </w:rPr>
        <w:t>（</w:t>
      </w:r>
      <w:r>
        <w:rPr>
          <w:rFonts w:hint="eastAsia"/>
          <w:szCs w:val="24"/>
          <w:lang w:eastAsia="zh-CN"/>
        </w:rPr>
        <w:t>dark fibre</w:t>
      </w:r>
      <w:r>
        <w:rPr>
          <w:rFonts w:hint="eastAsia"/>
          <w:szCs w:val="24"/>
          <w:lang w:eastAsia="zh-CN"/>
        </w:rPr>
        <w:t>）</w:t>
      </w:r>
      <w:r w:rsidRPr="00315BCB">
        <w:rPr>
          <w:rFonts w:hint="eastAsia"/>
          <w:szCs w:val="24"/>
          <w:lang w:eastAsia="zh-CN"/>
        </w:rPr>
        <w:t>的接入。这种做法一直得到欧洲监管机构小组的支持。</w:t>
      </w:r>
      <w:r w:rsidRPr="001F53F6">
        <w:rPr>
          <w:szCs w:val="24"/>
          <w:vertAlign w:val="superscript"/>
        </w:rPr>
        <w:footnoteReference w:id="107"/>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szCs w:val="24"/>
          <w:lang w:eastAsia="zh-CN"/>
        </w:rPr>
      </w:pPr>
      <w:r>
        <w:rPr>
          <w:szCs w:val="24"/>
          <w:lang w:eastAsia="zh-CN"/>
        </w:rPr>
        <w:br w:type="page"/>
      </w:r>
    </w:p>
    <w:p w:rsidR="001249F3" w:rsidRPr="00315BCB" w:rsidRDefault="001249F3" w:rsidP="00162371">
      <w:pPr>
        <w:tabs>
          <w:tab w:val="clear" w:pos="794"/>
          <w:tab w:val="clear" w:pos="1191"/>
        </w:tabs>
        <w:ind w:firstLine="567"/>
        <w:rPr>
          <w:szCs w:val="24"/>
          <w:lang w:eastAsia="zh-CN"/>
        </w:rPr>
      </w:pPr>
      <w:r w:rsidRPr="00315BCB">
        <w:rPr>
          <w:rFonts w:hint="eastAsia"/>
          <w:szCs w:val="24"/>
          <w:lang w:eastAsia="zh-CN"/>
        </w:rPr>
        <w:lastRenderedPageBreak/>
        <w:t>在</w:t>
      </w:r>
      <w:r w:rsidRPr="00315BCB">
        <w:rPr>
          <w:rFonts w:hint="eastAsia"/>
          <w:b/>
          <w:szCs w:val="24"/>
          <w:lang w:eastAsia="zh-CN"/>
        </w:rPr>
        <w:t>法国，</w:t>
      </w:r>
      <w:r w:rsidRPr="00315BCB">
        <w:rPr>
          <w:szCs w:val="24"/>
          <w:lang w:eastAsia="zh-CN"/>
        </w:rPr>
        <w:t>ARCEP</w:t>
      </w:r>
      <w:r>
        <w:rPr>
          <w:rFonts w:hint="eastAsia"/>
          <w:szCs w:val="24"/>
          <w:lang w:eastAsia="zh-CN"/>
        </w:rPr>
        <w:t>（</w:t>
      </w:r>
      <w:r w:rsidRPr="00315BCB">
        <w:rPr>
          <w:rFonts w:hint="eastAsia"/>
          <w:szCs w:val="24"/>
          <w:lang w:eastAsia="zh-CN"/>
        </w:rPr>
        <w:t>电子通信和邮政监管局</w:t>
      </w:r>
      <w:r>
        <w:rPr>
          <w:rFonts w:hint="eastAsia"/>
          <w:szCs w:val="24"/>
          <w:lang w:eastAsia="zh-CN"/>
        </w:rPr>
        <w:t>）</w:t>
      </w:r>
      <w:r w:rsidRPr="00315BCB">
        <w:rPr>
          <w:rFonts w:hint="eastAsia"/>
          <w:szCs w:val="24"/>
          <w:lang w:eastAsia="zh-CN"/>
        </w:rPr>
        <w:t>要求通过解绑方式直接接入法国电信的铜线对（被视为关键的基础设施），以便第三方运营商提供</w:t>
      </w:r>
      <w:r w:rsidRPr="00315BCB">
        <w:rPr>
          <w:rFonts w:hint="eastAsia"/>
          <w:szCs w:val="24"/>
          <w:lang w:eastAsia="zh-CN"/>
        </w:rPr>
        <w:t>DSL</w:t>
      </w:r>
      <w:r w:rsidRPr="00315BCB">
        <w:rPr>
          <w:rFonts w:hint="eastAsia"/>
          <w:szCs w:val="24"/>
          <w:lang w:eastAsia="zh-CN"/>
        </w:rPr>
        <w:t>服务。</w:t>
      </w:r>
      <w:r w:rsidRPr="00315BCB">
        <w:rPr>
          <w:szCs w:val="24"/>
          <w:lang w:eastAsia="zh-CN"/>
        </w:rPr>
        <w:t>ARCEP</w:t>
      </w:r>
      <w:r w:rsidRPr="00315BCB">
        <w:rPr>
          <w:rFonts w:hint="eastAsia"/>
          <w:szCs w:val="24"/>
          <w:lang w:eastAsia="zh-CN"/>
        </w:rPr>
        <w:t>还要求法国电信提供比特流批发，在指定的区域点提供已激活的接入设施。</w:t>
      </w:r>
      <w:r w:rsidRPr="001F53F6">
        <w:rPr>
          <w:szCs w:val="24"/>
          <w:vertAlign w:val="superscript"/>
        </w:rPr>
        <w:footnoteReference w:id="108"/>
      </w:r>
      <w:r w:rsidRPr="001F53F6">
        <w:rPr>
          <w:szCs w:val="24"/>
          <w:vertAlign w:val="superscript"/>
          <w:lang w:eastAsia="zh-CN"/>
        </w:rPr>
        <w:t xml:space="preserve"> </w:t>
      </w:r>
      <w:r w:rsidRPr="00315BCB">
        <w:rPr>
          <w:szCs w:val="24"/>
          <w:lang w:eastAsia="zh-CN"/>
        </w:rPr>
        <w:t xml:space="preserve"> </w:t>
      </w:r>
      <w:r w:rsidRPr="00315BCB">
        <w:rPr>
          <w:rFonts w:hint="eastAsia"/>
          <w:szCs w:val="24"/>
          <w:lang w:eastAsia="zh-CN"/>
        </w:rPr>
        <w:t>最近，</w:t>
      </w:r>
      <w:r w:rsidRPr="00315BCB">
        <w:rPr>
          <w:szCs w:val="24"/>
          <w:lang w:eastAsia="zh-CN"/>
        </w:rPr>
        <w:t>ARCEP</w:t>
      </w:r>
      <w:r w:rsidRPr="00315BCB">
        <w:rPr>
          <w:rFonts w:hint="eastAsia"/>
          <w:szCs w:val="24"/>
          <w:lang w:eastAsia="zh-CN"/>
        </w:rPr>
        <w:t>提议要求法国电信开放管道接入，以使</w:t>
      </w:r>
      <w:r>
        <w:rPr>
          <w:rFonts w:hint="eastAsia"/>
          <w:szCs w:val="24"/>
          <w:lang w:eastAsia="zh-CN"/>
        </w:rPr>
        <w:t>其它</w:t>
      </w:r>
      <w:r w:rsidRPr="00315BCB">
        <w:rPr>
          <w:rFonts w:hint="eastAsia"/>
          <w:szCs w:val="24"/>
          <w:lang w:eastAsia="zh-CN"/>
        </w:rPr>
        <w:t>运营商能够投资于光纤到家的网络。为此，法国电信于</w:t>
      </w:r>
      <w:r w:rsidRPr="00315BCB">
        <w:rPr>
          <w:rFonts w:hint="eastAsia"/>
          <w:szCs w:val="24"/>
          <w:lang w:eastAsia="zh-CN"/>
        </w:rPr>
        <w:t>2007</w:t>
      </w:r>
      <w:r w:rsidRPr="00315BCB">
        <w:rPr>
          <w:rFonts w:hint="eastAsia"/>
          <w:szCs w:val="24"/>
          <w:lang w:eastAsia="zh-CN"/>
        </w:rPr>
        <w:t>年底联系了</w:t>
      </w:r>
      <w:r>
        <w:rPr>
          <w:rFonts w:hint="eastAsia"/>
          <w:szCs w:val="24"/>
          <w:lang w:eastAsia="zh-CN"/>
        </w:rPr>
        <w:t>其它</w:t>
      </w:r>
      <w:r w:rsidRPr="00315BCB">
        <w:rPr>
          <w:rFonts w:hint="eastAsia"/>
          <w:szCs w:val="24"/>
          <w:lang w:eastAsia="zh-CN"/>
        </w:rPr>
        <w:t>运营商，提出管道接入的初步要约。这项要约目前正在评估过程中。</w:t>
      </w:r>
      <w:r w:rsidRPr="001F53F6">
        <w:rPr>
          <w:szCs w:val="24"/>
          <w:vertAlign w:val="superscript"/>
        </w:rPr>
        <w:footnoteReference w:id="109"/>
      </w:r>
      <w:r w:rsidRPr="001F53F6">
        <w:rPr>
          <w:szCs w:val="24"/>
          <w:vertAlign w:val="superscript"/>
          <w:lang w:eastAsia="zh-CN"/>
        </w:rPr>
        <w:t xml:space="preserve"> </w:t>
      </w:r>
    </w:p>
    <w:p w:rsidR="001249F3" w:rsidRPr="00315BCB" w:rsidRDefault="001249F3" w:rsidP="00162371">
      <w:pPr>
        <w:tabs>
          <w:tab w:val="clear" w:pos="794"/>
          <w:tab w:val="clear" w:pos="1191"/>
        </w:tabs>
        <w:ind w:firstLine="567"/>
        <w:rPr>
          <w:szCs w:val="24"/>
          <w:lang w:eastAsia="zh-CN"/>
        </w:rPr>
      </w:pPr>
      <w:r w:rsidRPr="00315BCB">
        <w:rPr>
          <w:rFonts w:hint="eastAsia"/>
          <w:b/>
          <w:szCs w:val="24"/>
          <w:lang w:eastAsia="zh-CN"/>
        </w:rPr>
        <w:t>文莱达鲁萨兰</w:t>
      </w:r>
      <w:proofErr w:type="gramStart"/>
      <w:r w:rsidRPr="00315BCB">
        <w:rPr>
          <w:rFonts w:hint="eastAsia"/>
          <w:b/>
          <w:szCs w:val="24"/>
          <w:lang w:eastAsia="zh-CN"/>
        </w:rPr>
        <w:t>国</w:t>
      </w:r>
      <w:r w:rsidRPr="00315BCB">
        <w:rPr>
          <w:rFonts w:hint="eastAsia"/>
          <w:szCs w:val="24"/>
          <w:lang w:eastAsia="zh-CN"/>
        </w:rPr>
        <w:t>基础</w:t>
      </w:r>
      <w:proofErr w:type="gramEnd"/>
      <w:r w:rsidRPr="00315BCB">
        <w:rPr>
          <w:rFonts w:hint="eastAsia"/>
          <w:szCs w:val="24"/>
          <w:lang w:eastAsia="zh-CN"/>
        </w:rPr>
        <w:t>设施共享的首要目标是促进电信市场竞争，</w:t>
      </w:r>
      <w:r>
        <w:rPr>
          <w:rFonts w:hint="eastAsia"/>
          <w:szCs w:val="24"/>
          <w:lang w:eastAsia="zh-CN"/>
        </w:rPr>
        <w:t>降</w:t>
      </w:r>
      <w:r w:rsidRPr="00315BCB">
        <w:rPr>
          <w:rFonts w:hint="eastAsia"/>
          <w:szCs w:val="24"/>
          <w:lang w:eastAsia="zh-CN"/>
        </w:rPr>
        <w:t>低成本，使覆盖范围最大化并避免不必要的重复建设。文莱指定了必须共享的</w:t>
      </w:r>
      <w:r w:rsidRPr="00162371">
        <w:rPr>
          <w:rFonts w:cs="Arial" w:hint="eastAsia"/>
          <w:szCs w:val="24"/>
          <w:lang w:eastAsia="zh-CN"/>
        </w:rPr>
        <w:t>有源</w:t>
      </w:r>
      <w:r w:rsidRPr="00315BCB">
        <w:rPr>
          <w:rFonts w:hint="eastAsia"/>
          <w:szCs w:val="24"/>
          <w:lang w:eastAsia="zh-CN"/>
        </w:rPr>
        <w:t>和无源基础设施，包括杆柱、管道和人孔、海缆登陆站、卫星地球站和交换机。</w:t>
      </w:r>
      <w:r w:rsidRPr="001F53F6">
        <w:rPr>
          <w:szCs w:val="24"/>
          <w:vertAlign w:val="superscript"/>
        </w:rPr>
        <w:footnoteReference w:id="110"/>
      </w:r>
      <w:r w:rsidRPr="00315BCB">
        <w:rPr>
          <w:szCs w:val="24"/>
          <w:lang w:eastAsia="zh-CN"/>
        </w:rPr>
        <w:t xml:space="preserve"> </w:t>
      </w:r>
    </w:p>
    <w:p w:rsidR="001249F3" w:rsidRPr="00315BCB" w:rsidRDefault="001249F3" w:rsidP="00162371">
      <w:pPr>
        <w:tabs>
          <w:tab w:val="clear" w:pos="794"/>
          <w:tab w:val="clear" w:pos="1191"/>
        </w:tabs>
        <w:ind w:firstLine="567"/>
        <w:rPr>
          <w:rFonts w:cs="Arial"/>
          <w:szCs w:val="24"/>
          <w:lang w:eastAsia="zh-CN"/>
        </w:rPr>
      </w:pPr>
      <w:r w:rsidRPr="00315BCB">
        <w:rPr>
          <w:rFonts w:cs="Arial" w:hint="eastAsia"/>
          <w:b/>
          <w:szCs w:val="24"/>
          <w:lang w:eastAsia="zh-CN"/>
        </w:rPr>
        <w:t>博茨瓦纳</w:t>
      </w:r>
      <w:r w:rsidRPr="00315BCB">
        <w:rPr>
          <w:rFonts w:cs="Arial" w:hint="eastAsia"/>
          <w:szCs w:val="24"/>
          <w:lang w:eastAsia="zh-CN"/>
        </w:rPr>
        <w:t>电信局主要通过电信服务提供商</w:t>
      </w:r>
      <w:r>
        <w:rPr>
          <w:rFonts w:cs="Arial" w:hint="eastAsia"/>
          <w:szCs w:val="24"/>
          <w:lang w:eastAsia="zh-CN"/>
        </w:rPr>
        <w:t>许可证来强制实施设施共享。博茨瓦纳发放给运营商的许可证</w:t>
      </w:r>
      <w:r w:rsidRPr="00315BCB">
        <w:rPr>
          <w:rFonts w:cs="Arial" w:hint="eastAsia"/>
          <w:szCs w:val="24"/>
          <w:lang w:eastAsia="zh-CN"/>
        </w:rPr>
        <w:t>要求持</w:t>
      </w:r>
      <w:r>
        <w:rPr>
          <w:rFonts w:cs="Arial" w:hint="eastAsia"/>
          <w:szCs w:val="24"/>
          <w:lang w:eastAsia="zh-CN"/>
        </w:rPr>
        <w:t>证</w:t>
      </w:r>
      <w:r w:rsidRPr="00315BCB">
        <w:rPr>
          <w:rFonts w:cs="Arial" w:hint="eastAsia"/>
          <w:szCs w:val="24"/>
          <w:lang w:eastAsia="zh-CN"/>
        </w:rPr>
        <w:t>者向</w:t>
      </w:r>
      <w:r>
        <w:rPr>
          <w:rFonts w:cs="Arial" w:hint="eastAsia"/>
          <w:szCs w:val="24"/>
          <w:lang w:eastAsia="zh-CN"/>
        </w:rPr>
        <w:t>其它</w:t>
      </w:r>
      <w:r w:rsidRPr="00315BCB">
        <w:rPr>
          <w:rFonts w:cs="Arial" w:hint="eastAsia"/>
          <w:szCs w:val="24"/>
          <w:lang w:eastAsia="zh-CN"/>
        </w:rPr>
        <w:t>服务提供商提供关键设施的接入，包括</w:t>
      </w:r>
      <w:r>
        <w:rPr>
          <w:rFonts w:cs="Arial" w:hint="eastAsia"/>
          <w:szCs w:val="24"/>
          <w:lang w:eastAsia="zh-CN"/>
        </w:rPr>
        <w:t>其它</w:t>
      </w:r>
      <w:r w:rsidRPr="00315BCB">
        <w:rPr>
          <w:rFonts w:cs="Arial" w:hint="eastAsia"/>
          <w:szCs w:val="24"/>
          <w:lang w:eastAsia="zh-CN"/>
        </w:rPr>
        <w:t>运营商希望使用但没有可行的技术或经济替代品或者没有</w:t>
      </w:r>
      <w:r>
        <w:rPr>
          <w:rFonts w:cs="Arial" w:hint="eastAsia"/>
          <w:szCs w:val="24"/>
          <w:lang w:eastAsia="zh-CN"/>
        </w:rPr>
        <w:t>其它</w:t>
      </w:r>
      <w:r w:rsidRPr="00315BCB">
        <w:rPr>
          <w:rFonts w:cs="Arial" w:hint="eastAsia"/>
          <w:szCs w:val="24"/>
          <w:lang w:eastAsia="zh-CN"/>
        </w:rPr>
        <w:t>满意环境条件的任何电路、交换机、塔架、站址管道或者持</w:t>
      </w:r>
      <w:r>
        <w:rPr>
          <w:rFonts w:cs="Arial" w:hint="eastAsia"/>
          <w:szCs w:val="24"/>
          <w:lang w:eastAsia="zh-CN"/>
        </w:rPr>
        <w:t>证</w:t>
      </w:r>
      <w:r w:rsidRPr="00315BCB">
        <w:rPr>
          <w:rFonts w:cs="Arial" w:hint="eastAsia"/>
          <w:szCs w:val="24"/>
          <w:lang w:eastAsia="zh-CN"/>
        </w:rPr>
        <w:t>者拥有或运营的</w:t>
      </w:r>
      <w:r>
        <w:rPr>
          <w:rFonts w:cs="Arial" w:hint="eastAsia"/>
          <w:szCs w:val="24"/>
          <w:lang w:eastAsia="zh-CN"/>
        </w:rPr>
        <w:t>其它</w:t>
      </w:r>
      <w:r w:rsidRPr="00315BCB">
        <w:rPr>
          <w:rFonts w:cs="Arial" w:hint="eastAsia"/>
          <w:szCs w:val="24"/>
          <w:lang w:eastAsia="zh-CN"/>
        </w:rPr>
        <w:t>设施。博茨瓦纳任何一家需要关键设施的电信服务提供商都可以向</w:t>
      </w:r>
      <w:r>
        <w:rPr>
          <w:rFonts w:cs="Arial" w:hint="eastAsia"/>
          <w:szCs w:val="24"/>
          <w:lang w:eastAsia="zh-CN"/>
        </w:rPr>
        <w:t>其它</w:t>
      </w:r>
      <w:r w:rsidRPr="00315BCB">
        <w:rPr>
          <w:rFonts w:cs="Arial" w:hint="eastAsia"/>
          <w:szCs w:val="24"/>
          <w:lang w:eastAsia="zh-CN"/>
        </w:rPr>
        <w:t>任何一家电信服务提供商提出要求，只要后者具备此类设施且提出要求的一方能够遵守设施接入的技术标准和规范。被要求方必须明确说明技术标准和规范。设施共享的价格，尤其是关键设施的共享价格必须是面向成本的。</w:t>
      </w:r>
      <w:r w:rsidRPr="001F53F6">
        <w:rPr>
          <w:szCs w:val="24"/>
          <w:vertAlign w:val="superscript"/>
        </w:rPr>
        <w:footnoteReference w:id="111"/>
      </w:r>
      <w:r w:rsidRPr="001F53F6">
        <w:rPr>
          <w:szCs w:val="24"/>
          <w:vertAlign w:val="superscript"/>
          <w:lang w:eastAsia="zh-CN"/>
        </w:rPr>
        <w:t xml:space="preserve"> </w:t>
      </w:r>
      <w:r>
        <w:rPr>
          <w:rFonts w:cs="Arial"/>
          <w:szCs w:val="24"/>
          <w:lang w:eastAsia="zh-CN"/>
        </w:rPr>
        <w:t xml:space="preserve"> BTA</w:t>
      </w:r>
      <w:r w:rsidRPr="00315BCB">
        <w:rPr>
          <w:rFonts w:cs="Arial" w:hint="eastAsia"/>
          <w:szCs w:val="24"/>
          <w:lang w:eastAsia="zh-CN"/>
        </w:rPr>
        <w:t>亦努力确保设施共享不会成为运营商共谋串通的平台。</w:t>
      </w:r>
      <w:r w:rsidRPr="001F53F6">
        <w:rPr>
          <w:szCs w:val="24"/>
          <w:vertAlign w:val="superscript"/>
        </w:rPr>
        <w:footnoteReference w:id="112"/>
      </w:r>
      <w:r w:rsidRPr="00315BCB">
        <w:rPr>
          <w:rFonts w:cs="Arial"/>
          <w:szCs w:val="24"/>
          <w:lang w:eastAsia="zh-CN"/>
        </w:rPr>
        <w:t xml:space="preserve"> </w:t>
      </w:r>
    </w:p>
    <w:p w:rsidR="001249F3" w:rsidRPr="00315BCB" w:rsidRDefault="001249F3" w:rsidP="00162371">
      <w:pPr>
        <w:tabs>
          <w:tab w:val="clear" w:pos="794"/>
          <w:tab w:val="clear" w:pos="1191"/>
        </w:tabs>
        <w:ind w:firstLine="567"/>
        <w:rPr>
          <w:rFonts w:cs="Arial"/>
          <w:szCs w:val="24"/>
          <w:lang w:eastAsia="zh-CN"/>
        </w:rPr>
      </w:pPr>
      <w:r w:rsidRPr="00315BCB">
        <w:rPr>
          <w:rFonts w:cs="Arial" w:hint="eastAsia"/>
          <w:b/>
          <w:szCs w:val="24"/>
          <w:lang w:eastAsia="zh-CN"/>
        </w:rPr>
        <w:t>科特迪瓦</w:t>
      </w:r>
      <w:r w:rsidRPr="00315BCB">
        <w:rPr>
          <w:rFonts w:cs="Arial" w:hint="eastAsia"/>
          <w:szCs w:val="24"/>
          <w:lang w:eastAsia="zh-CN"/>
        </w:rPr>
        <w:t>政府计划建立一个固定和移动运营商共享的基础设施系统。它已经设立了</w:t>
      </w:r>
      <w:r w:rsidRPr="00932FF6">
        <w:rPr>
          <w:rFonts w:ascii="STKaiti" w:eastAsia="STKaiti" w:hAnsi="STKaiti" w:cs="Arial" w:hint="eastAsia"/>
          <w:szCs w:val="24"/>
          <w:lang w:eastAsia="zh-CN"/>
        </w:rPr>
        <w:t>国家电信基金</w:t>
      </w:r>
      <w:r w:rsidRPr="00315BCB">
        <w:rPr>
          <w:rFonts w:cs="Arial" w:hint="eastAsia"/>
          <w:szCs w:val="24"/>
          <w:lang w:eastAsia="zh-CN"/>
        </w:rPr>
        <w:t>来补贴农村通信并投资于共享的基础设施。该基金由一个管理委员会和一个技术委员会管理。所有</w:t>
      </w:r>
      <w:r>
        <w:rPr>
          <w:rFonts w:cs="Arial" w:hint="eastAsia"/>
          <w:szCs w:val="24"/>
          <w:lang w:eastAsia="zh-CN"/>
        </w:rPr>
        <w:t>经</w:t>
      </w:r>
      <w:r w:rsidRPr="00315BCB">
        <w:rPr>
          <w:rFonts w:cs="Arial" w:hint="eastAsia"/>
          <w:szCs w:val="24"/>
          <w:lang w:eastAsia="zh-CN"/>
        </w:rPr>
        <w:t>授权</w:t>
      </w:r>
      <w:r>
        <w:rPr>
          <w:rFonts w:cs="Arial" w:hint="eastAsia"/>
          <w:szCs w:val="24"/>
          <w:lang w:eastAsia="zh-CN"/>
        </w:rPr>
        <w:t>的</w:t>
      </w:r>
      <w:r w:rsidRPr="00315BCB">
        <w:rPr>
          <w:rFonts w:cs="Arial" w:hint="eastAsia"/>
          <w:szCs w:val="24"/>
          <w:lang w:eastAsia="zh-CN"/>
        </w:rPr>
        <w:t>运营商</w:t>
      </w:r>
      <w:r>
        <w:rPr>
          <w:rFonts w:cs="Arial" w:hint="eastAsia"/>
          <w:szCs w:val="24"/>
          <w:lang w:eastAsia="zh-CN"/>
        </w:rPr>
        <w:t>均</w:t>
      </w:r>
      <w:r w:rsidRPr="00315BCB">
        <w:rPr>
          <w:rFonts w:cs="Arial" w:hint="eastAsia"/>
          <w:szCs w:val="24"/>
          <w:lang w:eastAsia="zh-CN"/>
        </w:rPr>
        <w:t>须向基金上缴一笔占毛收入百分之二的连接费。</w:t>
      </w:r>
      <w:r w:rsidRPr="001F53F6">
        <w:rPr>
          <w:szCs w:val="24"/>
          <w:vertAlign w:val="superscript"/>
        </w:rPr>
        <w:footnoteReference w:id="113"/>
      </w:r>
      <w:r w:rsidRPr="001F53F6">
        <w:rPr>
          <w:szCs w:val="24"/>
          <w:vertAlign w:val="superscript"/>
          <w:lang w:eastAsia="zh-CN"/>
        </w:rPr>
        <w:t xml:space="preserve"> </w:t>
      </w:r>
    </w:p>
    <w:p w:rsidR="001249F3" w:rsidRPr="00550709" w:rsidRDefault="001249F3" w:rsidP="001249F3">
      <w:pPr>
        <w:pStyle w:val="Heading2"/>
        <w:rPr>
          <w:lang w:eastAsia="zh-CN"/>
        </w:rPr>
      </w:pPr>
      <w:bookmarkStart w:id="73" w:name="_Toc248053292"/>
      <w:bookmarkStart w:id="74" w:name="_Toc248054090"/>
      <w:bookmarkStart w:id="75" w:name="_Toc260842860"/>
      <w:r w:rsidRPr="00550709">
        <w:rPr>
          <w:rFonts w:hint="eastAsia"/>
          <w:lang w:eastAsia="zh-CN"/>
        </w:rPr>
        <w:t>5.3</w:t>
      </w:r>
      <w:r>
        <w:rPr>
          <w:rFonts w:hint="eastAsia"/>
          <w:lang w:eastAsia="zh-CN"/>
        </w:rPr>
        <w:tab/>
      </w:r>
      <w:r w:rsidRPr="00550709">
        <w:rPr>
          <w:rFonts w:hint="eastAsia"/>
          <w:lang w:eastAsia="zh-CN"/>
        </w:rPr>
        <w:t>面临的挑战</w:t>
      </w:r>
      <w:bookmarkEnd w:id="73"/>
      <w:bookmarkEnd w:id="74"/>
      <w:bookmarkEnd w:id="75"/>
    </w:p>
    <w:p w:rsidR="001249F3" w:rsidRPr="00315BCB" w:rsidRDefault="001249F3" w:rsidP="00162371">
      <w:pPr>
        <w:tabs>
          <w:tab w:val="clear" w:pos="794"/>
          <w:tab w:val="clear" w:pos="1191"/>
        </w:tabs>
        <w:ind w:firstLine="567"/>
        <w:rPr>
          <w:rFonts w:cs="Arial"/>
          <w:szCs w:val="24"/>
          <w:lang w:eastAsia="zh-CN"/>
        </w:rPr>
      </w:pPr>
      <w:r w:rsidRPr="00315BCB">
        <w:rPr>
          <w:rFonts w:hint="eastAsia"/>
          <w:szCs w:val="24"/>
          <w:lang w:eastAsia="zh-CN"/>
        </w:rPr>
        <w:t>众多</w:t>
      </w:r>
      <w:r w:rsidRPr="00315BCB">
        <w:rPr>
          <w:rFonts w:hint="eastAsia"/>
          <w:szCs w:val="24"/>
          <w:lang w:eastAsia="zh-CN"/>
        </w:rPr>
        <w:t>NRA</w:t>
      </w:r>
      <w:r w:rsidRPr="00315BCB">
        <w:rPr>
          <w:rFonts w:hint="eastAsia"/>
          <w:szCs w:val="24"/>
          <w:lang w:eastAsia="zh-CN"/>
        </w:rPr>
        <w:t>（国家监管机构）认识到，部署新网络需要大量投资。运营商往往必须在收回现有基础设施投资之前就对下一代网络进行投资。</w:t>
      </w:r>
      <w:r w:rsidRPr="00315BCB">
        <w:rPr>
          <w:rFonts w:cs="Arial" w:hint="eastAsia"/>
          <w:szCs w:val="24"/>
          <w:lang w:eastAsia="zh-CN"/>
        </w:rPr>
        <w:t>光纤网络要求大面积的管道设施，新的无线网络需要塔架和杆柱。民建工程，特别是地下管道和电缆连接设施的安装构成了主要成本。因此，建设和土地使用成本在网络建设总成本中占比</w:t>
      </w:r>
      <w:r>
        <w:rPr>
          <w:rFonts w:cs="Arial" w:hint="eastAsia"/>
          <w:szCs w:val="24"/>
          <w:lang w:eastAsia="zh-CN"/>
        </w:rPr>
        <w:t>例</w:t>
      </w:r>
      <w:r w:rsidRPr="00315BCB">
        <w:rPr>
          <w:rFonts w:cs="Arial" w:hint="eastAsia"/>
          <w:szCs w:val="24"/>
          <w:lang w:eastAsia="zh-CN"/>
        </w:rPr>
        <w:t>很大。</w:t>
      </w:r>
      <w:r w:rsidRPr="001F53F6">
        <w:rPr>
          <w:szCs w:val="24"/>
          <w:vertAlign w:val="superscript"/>
        </w:rPr>
        <w:footnoteReference w:id="114"/>
      </w:r>
      <w:r w:rsidRPr="001F53F6">
        <w:rPr>
          <w:szCs w:val="24"/>
          <w:vertAlign w:val="superscript"/>
          <w:lang w:eastAsia="zh-CN"/>
        </w:rPr>
        <w:t xml:space="preserve"> </w:t>
      </w:r>
    </w:p>
    <w:p w:rsidR="001249F3" w:rsidRPr="00315BCB" w:rsidRDefault="001249F3" w:rsidP="00162371">
      <w:pPr>
        <w:tabs>
          <w:tab w:val="clear" w:pos="794"/>
          <w:tab w:val="clear" w:pos="1191"/>
        </w:tabs>
        <w:ind w:firstLine="567"/>
        <w:rPr>
          <w:rFonts w:cs="Arial"/>
          <w:szCs w:val="24"/>
          <w:lang w:eastAsia="zh-CN"/>
        </w:rPr>
      </w:pPr>
      <w:r w:rsidRPr="00315BCB">
        <w:rPr>
          <w:rFonts w:cs="Arial" w:hint="eastAsia"/>
          <w:szCs w:val="24"/>
          <w:lang w:eastAsia="zh-CN"/>
        </w:rPr>
        <w:t>在</w:t>
      </w:r>
      <w:r w:rsidRPr="00315BCB">
        <w:rPr>
          <w:rFonts w:cs="Arial" w:hint="eastAsia"/>
          <w:b/>
          <w:szCs w:val="24"/>
          <w:lang w:eastAsia="zh-CN"/>
        </w:rPr>
        <w:t>玻利维亚</w:t>
      </w:r>
      <w:r>
        <w:rPr>
          <w:rFonts w:cs="Arial" w:hint="eastAsia"/>
          <w:b/>
          <w:szCs w:val="24"/>
          <w:lang w:eastAsia="zh-CN"/>
        </w:rPr>
        <w:t>，</w:t>
      </w:r>
      <w:r w:rsidRPr="00315BCB">
        <w:rPr>
          <w:rFonts w:cs="Arial" w:hint="eastAsia"/>
          <w:szCs w:val="24"/>
          <w:lang w:eastAsia="zh-CN"/>
        </w:rPr>
        <w:t>移动服务基础设施的发展因若干原因出现了瓶颈问题，最主要的原因是国家的不同地区有不同的法律框架，电信领域、市政府和环境部副部级单位有不同的法律框架，而它们都在某些方面对塔架地址有监管权，却没有明确规定哪一个实体具有最终批准权。因此，</w:t>
      </w:r>
      <w:r w:rsidRPr="00663335">
        <w:rPr>
          <w:rFonts w:cs="Arial" w:hint="eastAsia"/>
          <w:szCs w:val="24"/>
          <w:lang w:eastAsia="zh-CN"/>
        </w:rPr>
        <w:t>电信管理局</w:t>
      </w:r>
      <w:r w:rsidRPr="00315BCB">
        <w:rPr>
          <w:rFonts w:cs="Arial" w:hint="eastAsia"/>
          <w:szCs w:val="24"/>
          <w:lang w:eastAsia="zh-CN"/>
        </w:rPr>
        <w:t>需要在市政府、电信部副部级单位和环境部副部级单位之间进行协调，实施有关基础设施可持续发展的各项</w:t>
      </w:r>
      <w:r>
        <w:rPr>
          <w:rFonts w:cs="Arial" w:hint="eastAsia"/>
          <w:szCs w:val="24"/>
          <w:lang w:eastAsia="zh-CN"/>
        </w:rPr>
        <w:t>行</w:t>
      </w:r>
      <w:r w:rsidRPr="00315BCB">
        <w:rPr>
          <w:rFonts w:cs="Arial" w:hint="eastAsia"/>
          <w:szCs w:val="24"/>
          <w:lang w:eastAsia="zh-CN"/>
        </w:rPr>
        <w:t>动。玻利维亚起草、批准并颁布了明确的塔架和天线位置管理规定，并于</w:t>
      </w:r>
      <w:r w:rsidRPr="00315BCB">
        <w:rPr>
          <w:rFonts w:cs="Arial" w:hint="eastAsia"/>
          <w:szCs w:val="24"/>
          <w:lang w:eastAsia="zh-CN"/>
        </w:rPr>
        <w:t>2007</w:t>
      </w:r>
      <w:r w:rsidRPr="00315BCB">
        <w:rPr>
          <w:rFonts w:cs="Arial" w:hint="eastAsia"/>
          <w:szCs w:val="24"/>
          <w:lang w:eastAsia="zh-CN"/>
        </w:rPr>
        <w:t>年</w:t>
      </w:r>
      <w:r w:rsidRPr="00315BCB">
        <w:rPr>
          <w:rFonts w:cs="Arial" w:hint="eastAsia"/>
          <w:szCs w:val="24"/>
          <w:lang w:eastAsia="zh-CN"/>
        </w:rPr>
        <w:t>7</w:t>
      </w:r>
      <w:r w:rsidRPr="00315BCB">
        <w:rPr>
          <w:rFonts w:cs="Arial" w:hint="eastAsia"/>
          <w:szCs w:val="24"/>
          <w:lang w:eastAsia="zh-CN"/>
        </w:rPr>
        <w:t>月在玻利维亚两个镇的地方法律框架内制定了促进基础设施发展的明确规章。</w:t>
      </w:r>
      <w:r w:rsidRPr="001F53F6">
        <w:rPr>
          <w:szCs w:val="24"/>
          <w:vertAlign w:val="superscript"/>
        </w:rPr>
        <w:footnoteReference w:id="115"/>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rFonts w:cs="Arial"/>
          <w:b/>
          <w:szCs w:val="24"/>
          <w:lang w:eastAsia="zh-CN"/>
        </w:rPr>
      </w:pPr>
      <w:r>
        <w:rPr>
          <w:rFonts w:cs="Arial"/>
          <w:b/>
          <w:szCs w:val="24"/>
          <w:lang w:eastAsia="zh-CN"/>
        </w:rPr>
        <w:br w:type="page"/>
      </w:r>
    </w:p>
    <w:p w:rsidR="001249F3" w:rsidRPr="00315BCB" w:rsidRDefault="001249F3" w:rsidP="00162371">
      <w:pPr>
        <w:tabs>
          <w:tab w:val="clear" w:pos="794"/>
          <w:tab w:val="clear" w:pos="1191"/>
        </w:tabs>
        <w:ind w:firstLine="567"/>
        <w:rPr>
          <w:rFonts w:cs="Arial"/>
          <w:szCs w:val="24"/>
          <w:lang w:eastAsia="zh-CN"/>
        </w:rPr>
      </w:pPr>
      <w:r w:rsidRPr="00315BCB">
        <w:rPr>
          <w:rFonts w:cs="Arial" w:hint="eastAsia"/>
          <w:b/>
          <w:szCs w:val="24"/>
          <w:lang w:eastAsia="zh-CN"/>
        </w:rPr>
        <w:lastRenderedPageBreak/>
        <w:t>喀麦隆</w:t>
      </w:r>
      <w:r w:rsidRPr="00315BCB">
        <w:rPr>
          <w:rFonts w:cs="Arial" w:hint="eastAsia"/>
          <w:szCs w:val="24"/>
          <w:lang w:eastAsia="zh-CN"/>
        </w:rPr>
        <w:t>将基础设施作为自然垄断的领域来管理，出现了基础设施区域分配不平衡，全国电信服务接入不平等，数字鸿沟、无法达到规模经济和资费偏高的问题。因此，监管部门与电信领域的</w:t>
      </w:r>
      <w:r>
        <w:rPr>
          <w:rFonts w:cs="Arial" w:hint="eastAsia"/>
          <w:szCs w:val="24"/>
          <w:lang w:eastAsia="zh-CN"/>
        </w:rPr>
        <w:t>其它</w:t>
      </w:r>
      <w:r w:rsidRPr="00315BCB">
        <w:rPr>
          <w:rFonts w:cs="Arial" w:hint="eastAsia"/>
          <w:szCs w:val="24"/>
          <w:lang w:eastAsia="zh-CN"/>
        </w:rPr>
        <w:t>运营商和</w:t>
      </w:r>
      <w:r>
        <w:rPr>
          <w:rFonts w:cs="Arial" w:hint="eastAsia"/>
          <w:szCs w:val="24"/>
          <w:lang w:eastAsia="zh-CN"/>
        </w:rPr>
        <w:t>其它</w:t>
      </w:r>
      <w:r w:rsidRPr="00315BCB">
        <w:rPr>
          <w:rFonts w:cs="Arial" w:hint="eastAsia"/>
          <w:szCs w:val="24"/>
          <w:lang w:eastAsia="zh-CN"/>
        </w:rPr>
        <w:t>网络的运营商（如铁路、广播、电</w:t>
      </w:r>
      <w:r>
        <w:rPr>
          <w:rFonts w:cs="Arial" w:hint="eastAsia"/>
          <w:szCs w:val="24"/>
          <w:lang w:eastAsia="zh-CN"/>
        </w:rPr>
        <w:t>力</w:t>
      </w:r>
      <w:r w:rsidRPr="00315BCB">
        <w:rPr>
          <w:rFonts w:cs="Arial" w:hint="eastAsia"/>
          <w:szCs w:val="24"/>
          <w:lang w:eastAsia="zh-CN"/>
        </w:rPr>
        <w:t>）进行磋商，签署了一份《电信基础设施运营框架协议》。</w:t>
      </w:r>
      <w:r w:rsidRPr="001F53F6">
        <w:rPr>
          <w:szCs w:val="24"/>
          <w:vertAlign w:val="superscript"/>
        </w:rPr>
        <w:footnoteReference w:id="116"/>
      </w:r>
      <w:r w:rsidRPr="001F53F6">
        <w:rPr>
          <w:szCs w:val="24"/>
          <w:vertAlign w:val="superscript"/>
          <w:lang w:eastAsia="zh-CN"/>
        </w:rPr>
        <w:t xml:space="preserve"> </w:t>
      </w:r>
    </w:p>
    <w:p w:rsidR="001249F3" w:rsidRPr="00E645E4" w:rsidRDefault="001249F3" w:rsidP="00162371">
      <w:pPr>
        <w:tabs>
          <w:tab w:val="clear" w:pos="794"/>
          <w:tab w:val="clear" w:pos="1191"/>
        </w:tabs>
        <w:ind w:firstLine="567"/>
        <w:rPr>
          <w:rFonts w:cs="Arial"/>
          <w:szCs w:val="24"/>
          <w:lang w:eastAsia="zh-CN"/>
        </w:rPr>
      </w:pPr>
      <w:r w:rsidRPr="00E645E4">
        <w:rPr>
          <w:rFonts w:cs="Arial" w:hint="eastAsia"/>
          <w:b/>
          <w:szCs w:val="24"/>
          <w:lang w:eastAsia="zh-CN"/>
        </w:rPr>
        <w:t>法国</w:t>
      </w:r>
      <w:r w:rsidRPr="00E645E4">
        <w:rPr>
          <w:rFonts w:cs="Arial" w:hint="eastAsia"/>
          <w:szCs w:val="24"/>
          <w:lang w:eastAsia="zh-CN"/>
        </w:rPr>
        <w:t>主导运营商和</w:t>
      </w:r>
      <w:r>
        <w:rPr>
          <w:rFonts w:cs="Arial" w:hint="eastAsia"/>
          <w:szCs w:val="24"/>
          <w:lang w:eastAsia="zh-CN"/>
        </w:rPr>
        <w:t>其它</w:t>
      </w:r>
      <w:r w:rsidRPr="00E645E4">
        <w:rPr>
          <w:rFonts w:cs="Arial" w:hint="eastAsia"/>
          <w:szCs w:val="24"/>
          <w:lang w:eastAsia="zh-CN"/>
        </w:rPr>
        <w:t>主要运营商已经开始部署光纤到</w:t>
      </w:r>
      <w:r>
        <w:rPr>
          <w:rFonts w:cs="Arial" w:hint="eastAsia"/>
          <w:szCs w:val="24"/>
          <w:lang w:eastAsia="zh-CN"/>
        </w:rPr>
        <w:t>户</w:t>
      </w:r>
      <w:r w:rsidRPr="00E645E4">
        <w:rPr>
          <w:rFonts w:cs="Arial" w:hint="eastAsia"/>
          <w:szCs w:val="24"/>
          <w:lang w:eastAsia="zh-CN"/>
        </w:rPr>
        <w:t>（</w:t>
      </w:r>
      <w:r w:rsidRPr="00E645E4">
        <w:rPr>
          <w:rFonts w:cs="Arial" w:hint="eastAsia"/>
          <w:szCs w:val="24"/>
          <w:lang w:eastAsia="zh-CN"/>
        </w:rPr>
        <w:t>FTTH</w:t>
      </w:r>
      <w:r w:rsidRPr="00E645E4">
        <w:rPr>
          <w:rFonts w:cs="Arial" w:hint="eastAsia"/>
          <w:szCs w:val="24"/>
          <w:lang w:eastAsia="zh-CN"/>
        </w:rPr>
        <w:t>）网络。考虑到网络部署高成本带来的新问题，</w:t>
      </w:r>
      <w:r w:rsidRPr="00E645E4">
        <w:rPr>
          <w:rFonts w:cs="Arial" w:hint="eastAsia"/>
          <w:szCs w:val="24"/>
          <w:lang w:eastAsia="zh-CN"/>
        </w:rPr>
        <w:t>ARCEP</w:t>
      </w:r>
      <w:r w:rsidRPr="00E645E4">
        <w:rPr>
          <w:rFonts w:cs="Arial" w:hint="eastAsia"/>
          <w:szCs w:val="24"/>
          <w:lang w:eastAsia="zh-CN"/>
        </w:rPr>
        <w:t>有意制定规章制度，鼓励基于基础设施的竞争，并寻求运营商之间最大程度的投资共享。巴黎有一个排水管道网络，可以通过这一网络将光缆引入每一栋大楼。但是，在巴黎之外，除了法国电信从以前垄断时代继承来的管道之外，就没有现存的民建设施可以共享</w:t>
      </w:r>
      <w:r w:rsidR="00E43D32">
        <w:rPr>
          <w:rFonts w:cs="Arial"/>
          <w:szCs w:val="24"/>
          <w:lang w:val="en-US" w:eastAsia="zh-CN"/>
        </w:rPr>
        <w:br/>
      </w:r>
      <w:r w:rsidRPr="00E645E4">
        <w:rPr>
          <w:rFonts w:cs="Arial" w:hint="eastAsia"/>
          <w:szCs w:val="24"/>
          <w:lang w:eastAsia="zh-CN"/>
        </w:rPr>
        <w:t>了。</w:t>
      </w:r>
      <w:r w:rsidRPr="001F53F6">
        <w:rPr>
          <w:szCs w:val="24"/>
          <w:vertAlign w:val="superscript"/>
        </w:rPr>
        <w:footnoteReference w:id="117"/>
      </w:r>
      <w:r w:rsidRPr="001F53F6">
        <w:rPr>
          <w:szCs w:val="24"/>
          <w:vertAlign w:val="superscript"/>
          <w:lang w:eastAsia="zh-CN"/>
        </w:rPr>
        <w:t xml:space="preserve"> </w:t>
      </w:r>
    </w:p>
    <w:p w:rsidR="001249F3" w:rsidRPr="00550709" w:rsidRDefault="001249F3" w:rsidP="001249F3">
      <w:pPr>
        <w:pStyle w:val="Heading2"/>
        <w:rPr>
          <w:lang w:eastAsia="zh-CN"/>
        </w:rPr>
      </w:pPr>
      <w:bookmarkStart w:id="76" w:name="_Toc248053293"/>
      <w:bookmarkStart w:id="77" w:name="_Toc248054091"/>
      <w:bookmarkStart w:id="78" w:name="_Toc260842861"/>
      <w:r w:rsidRPr="00550709">
        <w:rPr>
          <w:rFonts w:hint="eastAsia"/>
          <w:lang w:eastAsia="zh-CN"/>
        </w:rPr>
        <w:t>5.4</w:t>
      </w:r>
      <w:r>
        <w:rPr>
          <w:rFonts w:hint="eastAsia"/>
          <w:lang w:eastAsia="zh-CN"/>
        </w:rPr>
        <w:tab/>
      </w:r>
      <w:r w:rsidRPr="00550709">
        <w:rPr>
          <w:rFonts w:hint="eastAsia"/>
          <w:lang w:eastAsia="zh-CN"/>
        </w:rPr>
        <w:t>导则</w:t>
      </w:r>
      <w:bookmarkEnd w:id="76"/>
      <w:bookmarkEnd w:id="77"/>
      <w:bookmarkEnd w:id="78"/>
    </w:p>
    <w:p w:rsidR="001249F3" w:rsidRPr="0022075C" w:rsidRDefault="001249F3" w:rsidP="001249F3">
      <w:pPr>
        <w:tabs>
          <w:tab w:val="clear" w:pos="794"/>
        </w:tabs>
        <w:ind w:firstLine="567"/>
        <w:rPr>
          <w:rFonts w:cs="Arial"/>
          <w:szCs w:val="24"/>
          <w:lang w:eastAsia="zh-CN"/>
        </w:rPr>
      </w:pPr>
      <w:r w:rsidRPr="0022075C">
        <w:rPr>
          <w:rFonts w:hint="eastAsia"/>
          <w:szCs w:val="24"/>
          <w:lang w:eastAsia="zh-CN"/>
        </w:rPr>
        <w:t>参加</w:t>
      </w:r>
      <w:r>
        <w:rPr>
          <w:rFonts w:hint="eastAsia"/>
          <w:szCs w:val="24"/>
          <w:lang w:eastAsia="zh-CN"/>
        </w:rPr>
        <w:t>2008</w:t>
      </w:r>
      <w:r w:rsidRPr="0022075C">
        <w:rPr>
          <w:rFonts w:hint="eastAsia"/>
          <w:szCs w:val="24"/>
          <w:lang w:eastAsia="zh-CN"/>
        </w:rPr>
        <w:t>国际电联</w:t>
      </w:r>
      <w:r>
        <w:rPr>
          <w:rFonts w:hint="eastAsia"/>
          <w:szCs w:val="24"/>
          <w:lang w:eastAsia="zh-CN"/>
        </w:rPr>
        <w:t>“</w:t>
      </w:r>
      <w:r w:rsidRPr="0022075C">
        <w:rPr>
          <w:rFonts w:hint="eastAsia"/>
          <w:szCs w:val="24"/>
          <w:lang w:eastAsia="zh-CN"/>
        </w:rPr>
        <w:t>全球监管</w:t>
      </w:r>
      <w:r>
        <w:rPr>
          <w:rFonts w:hint="eastAsia"/>
          <w:szCs w:val="24"/>
          <w:lang w:eastAsia="zh-CN"/>
        </w:rPr>
        <w:t>机构专题</w:t>
      </w:r>
      <w:r w:rsidRPr="0022075C">
        <w:rPr>
          <w:rFonts w:hint="eastAsia"/>
          <w:szCs w:val="24"/>
          <w:lang w:eastAsia="zh-CN"/>
        </w:rPr>
        <w:t>研讨会</w:t>
      </w:r>
      <w:r>
        <w:rPr>
          <w:rFonts w:hint="eastAsia"/>
          <w:szCs w:val="24"/>
          <w:lang w:eastAsia="zh-CN"/>
        </w:rPr>
        <w:t>”（</w:t>
      </w:r>
      <w:r w:rsidRPr="0022075C">
        <w:rPr>
          <w:rFonts w:hint="eastAsia"/>
          <w:szCs w:val="24"/>
          <w:lang w:eastAsia="zh-CN"/>
        </w:rPr>
        <w:t>GSR 2008</w:t>
      </w:r>
      <w:r>
        <w:rPr>
          <w:rFonts w:hint="eastAsia"/>
          <w:szCs w:val="24"/>
          <w:lang w:eastAsia="zh-CN"/>
        </w:rPr>
        <w:t>）</w:t>
      </w:r>
      <w:r w:rsidRPr="0022075C">
        <w:rPr>
          <w:rFonts w:hint="eastAsia"/>
          <w:szCs w:val="24"/>
          <w:lang w:eastAsia="zh-CN"/>
        </w:rPr>
        <w:t>的各国监管机构制定了《</w:t>
      </w:r>
      <w:r w:rsidRPr="0022075C">
        <w:rPr>
          <w:rFonts w:ascii="STKaiti" w:eastAsia="STKaiti" w:hAnsi="STKaiti" w:hint="eastAsia"/>
          <w:szCs w:val="24"/>
          <w:lang w:eastAsia="zh-CN"/>
        </w:rPr>
        <w:t>创新型基础设施共享的最佳做法导则</w:t>
      </w:r>
      <w:r w:rsidRPr="0022075C">
        <w:rPr>
          <w:rFonts w:hint="eastAsia"/>
          <w:szCs w:val="24"/>
          <w:lang w:eastAsia="zh-CN"/>
        </w:rPr>
        <w:t>》</w:t>
      </w:r>
      <w:r w:rsidRPr="008A529D">
        <w:rPr>
          <w:szCs w:val="24"/>
          <w:vertAlign w:val="superscript"/>
        </w:rPr>
        <w:footnoteReference w:id="118"/>
      </w:r>
      <w:r w:rsidRPr="0022075C">
        <w:rPr>
          <w:rFonts w:hint="eastAsia"/>
          <w:szCs w:val="24"/>
          <w:lang w:eastAsia="zh-CN"/>
        </w:rPr>
        <w:t>。</w:t>
      </w:r>
      <w:r>
        <w:rPr>
          <w:rFonts w:cs="Arial"/>
          <w:szCs w:val="24"/>
          <w:lang w:eastAsia="zh-CN"/>
        </w:rPr>
        <w:t>GSR 2008</w:t>
      </w:r>
      <w:r w:rsidRPr="0022075C">
        <w:rPr>
          <w:rFonts w:cs="Arial" w:hint="eastAsia"/>
          <w:szCs w:val="24"/>
          <w:lang w:eastAsia="zh-CN"/>
        </w:rPr>
        <w:t>通过的导则内容总结如下，</w:t>
      </w:r>
      <w:r>
        <w:rPr>
          <w:rFonts w:cs="Arial" w:hint="eastAsia"/>
          <w:szCs w:val="24"/>
          <w:lang w:eastAsia="zh-CN"/>
        </w:rPr>
        <w:t>并以</w:t>
      </w:r>
      <w:r w:rsidRPr="00DB61ED">
        <w:rPr>
          <w:rFonts w:cs="Arial" w:hint="eastAsia"/>
          <w:szCs w:val="24"/>
          <w:u w:val="single"/>
          <w:lang w:eastAsia="zh-CN"/>
        </w:rPr>
        <w:t>实心圆</w:t>
      </w:r>
      <w:r w:rsidRPr="0022075C">
        <w:rPr>
          <w:rFonts w:cs="Arial" w:hint="eastAsia"/>
          <w:szCs w:val="24"/>
          <w:lang w:eastAsia="zh-CN"/>
        </w:rPr>
        <w:t>表示。各国监管机构在磋商阶段提议增加对某些国家可能有用的一些内容亦在下文列出，用</w:t>
      </w:r>
      <w:r w:rsidRPr="00DB61ED">
        <w:rPr>
          <w:rFonts w:cs="Arial" w:hint="eastAsia"/>
          <w:szCs w:val="24"/>
          <w:u w:val="single"/>
          <w:lang w:eastAsia="zh-CN"/>
        </w:rPr>
        <w:t>空心圆</w:t>
      </w:r>
      <w:r w:rsidRPr="0022075C">
        <w:rPr>
          <w:rFonts w:cs="Arial" w:hint="eastAsia"/>
          <w:szCs w:val="24"/>
          <w:lang w:eastAsia="zh-CN"/>
        </w:rPr>
        <w:t>表示。</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共享的实施应考虑保护基础设施和服务的现有投资价值，这一点十分重要。</w:t>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提供共享设施时，不得偏向于任何具体的</w:t>
      </w:r>
      <w:r>
        <w:rPr>
          <w:rFonts w:hint="eastAsia"/>
          <w:lang w:eastAsia="zh-CN"/>
        </w:rPr>
        <w:t>服</w:t>
      </w:r>
      <w:r w:rsidRPr="00092C7A">
        <w:rPr>
          <w:rFonts w:hint="eastAsia"/>
          <w:lang w:eastAsia="zh-CN"/>
        </w:rPr>
        <w:t>务提供商或业务类型。</w:t>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监管政策不应限制参与竞争的市场参与方各自安装独立的设施。</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w:t>
      </w:r>
      <w:r w:rsidRPr="00092C7A">
        <w:rPr>
          <w:rFonts w:hint="eastAsia"/>
          <w:lang w:eastAsia="zh-CN"/>
        </w:rPr>
        <w:t>监管政策</w:t>
      </w:r>
      <w:proofErr w:type="gramStart"/>
      <w:r w:rsidRPr="00092C7A">
        <w:rPr>
          <w:rFonts w:hint="eastAsia"/>
          <w:lang w:eastAsia="zh-CN"/>
        </w:rPr>
        <w:t>]</w:t>
      </w:r>
      <w:r w:rsidRPr="00092C7A">
        <w:rPr>
          <w:rFonts w:hint="eastAsia"/>
          <w:lang w:eastAsia="zh-CN"/>
        </w:rPr>
        <w:t>应当促进国际容量和国际网关的开放性接入</w:t>
      </w:r>
      <w:proofErr w:type="gramEnd"/>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建立互联网交换点亦可鼓励希望进入市场的互联网服务提供商以共享的方式和更可承受的价格使用国家和国际宽带能力。</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共享设施的定价应能帮助运营商做出合理和商业性的“自建或购买”的决定；定价应能激励对基础设施的投资，但不得成为新的市场参与者进入市场的人为障碍。</w:t>
      </w:r>
      <w:r w:rsidRPr="00092C7A">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塔架、管道和路权一类的不可再生资源可以在设施用途类似时共享。</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可促进频段共用，条件是干扰得到控制。</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监管机构可考虑向那些仅提供无源网元的市场参与方颁发许可证或授权，此类公司包括移动塔架公司和光纤回传业务提供商，这些公司不参与最终用户的竞争。</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基础设施共享只能在中立、透明、公平和非歧视的基础上实现</w:t>
      </w:r>
      <w:r w:rsidRPr="00914912">
        <w:rPr>
          <w:lang w:eastAsia="zh-CN"/>
        </w:rPr>
        <w:t>…</w:t>
      </w:r>
      <w:r>
        <w:rPr>
          <w:lang w:eastAsia="zh-CN"/>
        </w:rPr>
        <w:t>…</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互连互通框架可确保所有得到许可的运营商互连互通，并鼓励基本设施的共享</w:t>
      </w:r>
      <w:r>
        <w:rPr>
          <w:lang w:eastAsia="zh-CN"/>
        </w:rPr>
        <w:t>……</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建立“一站式服务”可促进电信服务提供商之间以及电信服务提供商与其它公用设施提供方之间在开沟挖槽工作方面的协调。</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有必要通过提高进程的透明度来促进基础设施的共享，而且市场参与方需要了解根据明确制定的条款和条件哪些资源可以共享。可以通过网上公布可共享的现有以及今后的基础设施，和现有管道内部、通过规划部署或升级改造工程以及互连互通产生的可利用的空间。</w:t>
      </w:r>
    </w:p>
    <w:p w:rsidR="001249F3" w:rsidRPr="00914912" w:rsidRDefault="001249F3" w:rsidP="001249F3">
      <w:pPr>
        <w:pStyle w:val="enumlev1"/>
        <w:rPr>
          <w:lang w:eastAsia="zh-CN"/>
        </w:rPr>
      </w:pPr>
      <w:r>
        <w:rPr>
          <w:lang w:eastAsia="zh-CN"/>
        </w:rPr>
        <w:t>•</w:t>
      </w:r>
      <w:r>
        <w:rPr>
          <w:rFonts w:hint="eastAsia"/>
          <w:lang w:eastAsia="zh-CN"/>
        </w:rPr>
        <w:tab/>
      </w:r>
      <w:r w:rsidRPr="0083741E">
        <w:rPr>
          <w:rFonts w:hint="eastAsia"/>
          <w:lang w:eastAsia="zh-CN"/>
        </w:rPr>
        <w:t>监管机构应引进必要的执法手段</w:t>
      </w:r>
      <w:r>
        <w:rPr>
          <w:rFonts w:hint="eastAsia"/>
          <w:lang w:eastAsia="zh-CN"/>
        </w:rPr>
        <w:t>，以确保既符合基础设施共享方面的规则，又能够成功落实这些规则，例如可供选择的争端解决机制，鼓励双方通过协商取得成果，同时确保必要情况下给予司法裁决。</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监管机构可考虑向那些努力开展基础设施共享的服务提供商推出鼓励性措施，以便在农村和服务欠缺地区进行部署，例如适当的监管豁免或财政补贴。</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应鼓励电信</w:t>
      </w:r>
      <w:r>
        <w:rPr>
          <w:rFonts w:hint="eastAsia"/>
          <w:lang w:eastAsia="zh-CN"/>
        </w:rPr>
        <w:t>/ICT</w:t>
      </w:r>
      <w:r>
        <w:rPr>
          <w:rFonts w:hint="eastAsia"/>
          <w:lang w:eastAsia="zh-CN"/>
        </w:rPr>
        <w:t>和广播行业内的共享，同时也鼓励与其它基础设施行业（如，电力、天然气、自来水、污水处理等）的共享</w:t>
      </w:r>
      <w:r w:rsidRPr="00914912">
        <w:rPr>
          <w:lang w:eastAsia="zh-CN"/>
        </w:rPr>
        <w:t xml:space="preserve"> </w:t>
      </w:r>
      <w:r>
        <w:rPr>
          <w:rFonts w:hint="eastAsia"/>
          <w:lang w:eastAsia="zh-CN"/>
        </w:rPr>
        <w:t>。</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鼓励与其它市场参与方及其它行业联合开展基础设施建设，提供及时、组织良好的管道铺设机会，以便将民用工程成本在服务提供商之间分摊，同时减少给城市、乡镇带来的不便，并产生积极的环境影响</w:t>
      </w:r>
      <w:r>
        <w:rPr>
          <w:lang w:eastAsia="zh-CN"/>
        </w:rPr>
        <w:t>……</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有必要在适当的国际层面和区域层面开展适当协调，以确保有关共享的最佳做法监管政策得以广泛传播</w:t>
      </w:r>
      <w:r>
        <w:rPr>
          <w:lang w:eastAsia="zh-CN"/>
        </w:rPr>
        <w:t>……</w:t>
      </w:r>
    </w:p>
    <w:p w:rsidR="001249F3" w:rsidRPr="008A529D" w:rsidRDefault="00F37AC4" w:rsidP="001249F3">
      <w:pPr>
        <w:pStyle w:val="enumlev1"/>
        <w:rPr>
          <w:lang w:eastAsia="zh-CN"/>
        </w:rPr>
      </w:pPr>
      <w:r>
        <w:rPr>
          <w:lang w:eastAsia="zh-CN"/>
        </w:rPr>
        <w:t>°</w:t>
      </w:r>
      <w:r>
        <w:rPr>
          <w:rFonts w:hint="eastAsia"/>
          <w:lang w:eastAsia="zh-CN"/>
        </w:rPr>
        <w:tab/>
      </w:r>
      <w:r w:rsidR="001249F3" w:rsidRPr="008A529D">
        <w:rPr>
          <w:rFonts w:hint="eastAsia"/>
          <w:lang w:eastAsia="zh-CN"/>
        </w:rPr>
        <w:t>监管机构可以考虑一个两级战略：鼓励共享设施、路权和无源基础设施，如管道</w:t>
      </w:r>
      <w:r w:rsidR="001249F3">
        <w:rPr>
          <w:rFonts w:hint="eastAsia"/>
          <w:lang w:eastAsia="zh-CN"/>
        </w:rPr>
        <w:t>、</w:t>
      </w:r>
      <w:r w:rsidR="001249F3" w:rsidRPr="008A529D">
        <w:rPr>
          <w:rFonts w:hint="eastAsia"/>
          <w:lang w:eastAsia="zh-CN"/>
        </w:rPr>
        <w:t>天线杆和塔架，但谨慎对待其</w:t>
      </w:r>
      <w:r w:rsidR="001249F3">
        <w:rPr>
          <w:rFonts w:hint="eastAsia"/>
          <w:lang w:eastAsia="zh-CN"/>
        </w:rPr>
        <w:t>它层次</w:t>
      </w:r>
      <w:r w:rsidR="001249F3" w:rsidRPr="008A529D">
        <w:rPr>
          <w:rFonts w:hint="eastAsia"/>
          <w:lang w:eastAsia="zh-CN"/>
        </w:rPr>
        <w:t>的服务</w:t>
      </w:r>
      <w:r w:rsidR="001249F3">
        <w:rPr>
          <w:rFonts w:hint="eastAsia"/>
          <w:lang w:eastAsia="zh-CN"/>
        </w:rPr>
        <w:t>提供</w:t>
      </w:r>
      <w:r w:rsidR="001249F3" w:rsidRPr="008A529D">
        <w:rPr>
          <w:rFonts w:hint="eastAsia"/>
          <w:lang w:eastAsia="zh-CN"/>
        </w:rPr>
        <w:t>，</w:t>
      </w:r>
      <w:r w:rsidR="001249F3">
        <w:rPr>
          <w:rFonts w:hint="eastAsia"/>
          <w:lang w:eastAsia="zh-CN"/>
        </w:rPr>
        <w:t>如</w:t>
      </w:r>
      <w:r w:rsidR="001249F3" w:rsidRPr="008A529D">
        <w:rPr>
          <w:rFonts w:hint="eastAsia"/>
          <w:lang w:eastAsia="zh-CN"/>
        </w:rPr>
        <w:t>将</w:t>
      </w:r>
      <w:r w:rsidR="001249F3">
        <w:rPr>
          <w:rFonts w:hint="eastAsia"/>
          <w:lang w:eastAsia="zh-CN"/>
        </w:rPr>
        <w:t>它</w:t>
      </w:r>
      <w:r w:rsidR="001249F3" w:rsidRPr="008A529D">
        <w:rPr>
          <w:rFonts w:hint="eastAsia"/>
          <w:lang w:eastAsia="zh-CN"/>
        </w:rPr>
        <w:t>们视作为实现特定目标而设计的有条件的过渡性安排。</w:t>
      </w:r>
    </w:p>
    <w:p w:rsidR="001249F3" w:rsidRPr="008A529D" w:rsidRDefault="00F37AC4"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或运营商可采用规定价格、截止日期和标准程</w:t>
      </w:r>
      <w:r w:rsidR="001249F3">
        <w:rPr>
          <w:rFonts w:hint="eastAsia"/>
          <w:lang w:eastAsia="zh-CN"/>
        </w:rPr>
        <w:t>序</w:t>
      </w:r>
      <w:r w:rsidR="001249F3" w:rsidRPr="008A529D">
        <w:rPr>
          <w:rFonts w:hint="eastAsia"/>
          <w:lang w:eastAsia="zh-CN"/>
        </w:rPr>
        <w:t>的</w:t>
      </w:r>
      <w:r w:rsidR="001249F3">
        <w:rPr>
          <w:rFonts w:hint="eastAsia"/>
          <w:lang w:eastAsia="zh-CN"/>
        </w:rPr>
        <w:t>“</w:t>
      </w:r>
      <w:r w:rsidR="001249F3" w:rsidRPr="008A529D">
        <w:rPr>
          <w:rFonts w:hint="eastAsia"/>
          <w:lang w:eastAsia="zh-CN"/>
        </w:rPr>
        <w:t>管道接入</w:t>
      </w:r>
      <w:r w:rsidR="001249F3">
        <w:rPr>
          <w:rFonts w:hint="eastAsia"/>
          <w:lang w:eastAsia="zh-CN"/>
        </w:rPr>
        <w:t>要约</w:t>
      </w:r>
      <w:r w:rsidR="001249F3" w:rsidRPr="008A529D">
        <w:rPr>
          <w:rFonts w:hint="eastAsia"/>
          <w:lang w:eastAsia="zh-CN"/>
        </w:rPr>
        <w:t>参考</w:t>
      </w:r>
      <w:r w:rsidR="001249F3">
        <w:rPr>
          <w:rFonts w:hint="eastAsia"/>
          <w:lang w:eastAsia="zh-CN"/>
        </w:rPr>
        <w:t>”</w:t>
      </w:r>
      <w:r w:rsidR="001249F3" w:rsidRPr="008A529D">
        <w:rPr>
          <w:rFonts w:hint="eastAsia"/>
          <w:lang w:eastAsia="zh-CN"/>
        </w:rPr>
        <w:t>（</w:t>
      </w:r>
      <w:r w:rsidR="001249F3" w:rsidRPr="008A529D">
        <w:rPr>
          <w:lang w:eastAsia="zh-CN"/>
        </w:rPr>
        <w:t>RCAO</w:t>
      </w:r>
      <w:r w:rsidR="001249F3">
        <w:rPr>
          <w:rFonts w:hint="eastAsia"/>
          <w:lang w:eastAsia="zh-CN"/>
        </w:rPr>
        <w:t>）</w:t>
      </w:r>
      <w:r w:rsidR="001249F3" w:rsidRPr="008A529D">
        <w:rPr>
          <w:rFonts w:hint="eastAsia"/>
          <w:lang w:eastAsia="zh-CN"/>
        </w:rPr>
        <w:t>。</w:t>
      </w:r>
    </w:p>
    <w:p w:rsidR="001249F3" w:rsidRPr="008A529D" w:rsidRDefault="00F37AC4" w:rsidP="001249F3">
      <w:pPr>
        <w:pStyle w:val="enumlev1"/>
        <w:rPr>
          <w:lang w:eastAsia="zh-CN"/>
        </w:rPr>
      </w:pPr>
      <w:r>
        <w:rPr>
          <w:lang w:eastAsia="zh-CN"/>
        </w:rPr>
        <w:t>°</w:t>
      </w:r>
      <w:r>
        <w:rPr>
          <w:rFonts w:hint="eastAsia"/>
          <w:lang w:eastAsia="zh-CN"/>
        </w:rPr>
        <w:tab/>
      </w:r>
      <w:r w:rsidR="001249F3" w:rsidRPr="008A529D">
        <w:rPr>
          <w:rFonts w:hint="eastAsia"/>
          <w:lang w:eastAsia="zh-CN"/>
        </w:rPr>
        <w:t>运营商或</w:t>
      </w:r>
      <w:r w:rsidR="001249F3" w:rsidRPr="008A529D">
        <w:rPr>
          <w:lang w:eastAsia="zh-CN"/>
        </w:rPr>
        <w:t>NRA</w:t>
      </w:r>
      <w:r w:rsidR="001249F3" w:rsidRPr="008A529D">
        <w:rPr>
          <w:rFonts w:hint="eastAsia"/>
          <w:lang w:eastAsia="zh-CN"/>
        </w:rPr>
        <w:t>可以对已用和可用管道及其相关基础设施数据库进行维护和更新。</w:t>
      </w:r>
      <w:r w:rsidR="001249F3" w:rsidRPr="008A529D">
        <w:rPr>
          <w:lang w:eastAsia="zh-CN"/>
        </w:rPr>
        <w:t xml:space="preserve"> </w:t>
      </w:r>
    </w:p>
    <w:p w:rsidR="001249F3" w:rsidRPr="008A529D" w:rsidRDefault="00F37AC4" w:rsidP="001249F3">
      <w:pPr>
        <w:pStyle w:val="enumlev1"/>
        <w:rPr>
          <w:szCs w:val="24"/>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可以从普遍服务基金中划拨资金或补贴，鼓励农村地区的网络部署，并由多家竞争性运营商共享塔架。</w:t>
      </w:r>
      <w:r w:rsidR="001249F3" w:rsidRPr="008A529D">
        <w:rPr>
          <w:szCs w:val="24"/>
          <w:vertAlign w:val="superscript"/>
        </w:rPr>
        <w:footnoteReference w:id="119"/>
      </w:r>
    </w:p>
    <w:p w:rsidR="001249F3" w:rsidRPr="008A529D" w:rsidRDefault="00F37AC4" w:rsidP="00F37AC4">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可以与能源、交通、</w:t>
      </w:r>
      <w:r w:rsidR="001249F3">
        <w:rPr>
          <w:rFonts w:hint="eastAsia"/>
          <w:lang w:eastAsia="zh-CN"/>
        </w:rPr>
        <w:t>铁路</w:t>
      </w:r>
      <w:r w:rsidR="001249F3" w:rsidRPr="008A529D">
        <w:rPr>
          <w:rFonts w:hint="eastAsia"/>
          <w:lang w:eastAsia="zh-CN"/>
        </w:rPr>
        <w:t>广播或电力等政府公</w:t>
      </w:r>
      <w:r w:rsidR="001249F3">
        <w:rPr>
          <w:rFonts w:hint="eastAsia"/>
          <w:lang w:eastAsia="zh-CN"/>
        </w:rPr>
        <w:t>用</w:t>
      </w:r>
      <w:r w:rsidR="001249F3" w:rsidRPr="008A529D">
        <w:rPr>
          <w:rFonts w:hint="eastAsia"/>
          <w:lang w:eastAsia="zh-CN"/>
        </w:rPr>
        <w:t>设施和私营实体开展协调并磋商，寻找获得电信服务提供商可能用到的路权和平面走廊的机会。</w:t>
      </w:r>
    </w:p>
    <w:p w:rsidR="001249F3" w:rsidRPr="008A529D" w:rsidRDefault="00F37AC4"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可以与市政府、有关部委相关办公室和来自公共及私营部门的利益攸关方协调</w:t>
      </w:r>
      <w:r w:rsidR="001249F3">
        <w:rPr>
          <w:rFonts w:hint="eastAsia"/>
          <w:lang w:eastAsia="zh-CN"/>
        </w:rPr>
        <w:t>，</w:t>
      </w:r>
      <w:r w:rsidR="001249F3" w:rsidRPr="008A529D">
        <w:rPr>
          <w:rFonts w:hint="eastAsia"/>
          <w:lang w:eastAsia="zh-CN"/>
        </w:rPr>
        <w:t>并落实促进基础设施可持续发展的活动。</w:t>
      </w:r>
      <w:r w:rsidR="001249F3" w:rsidRPr="008A529D">
        <w:rPr>
          <w:lang w:eastAsia="zh-CN"/>
        </w:rPr>
        <w:t xml:space="preserve"> </w:t>
      </w:r>
    </w:p>
    <w:p w:rsidR="001249F3" w:rsidRPr="001F53F6" w:rsidRDefault="00F37AC4" w:rsidP="001249F3">
      <w:pPr>
        <w:pStyle w:val="enumlev1"/>
        <w:rPr>
          <w:lang w:eastAsia="zh-CN"/>
        </w:rPr>
      </w:pPr>
      <w:r>
        <w:rPr>
          <w:lang w:eastAsia="zh-CN"/>
        </w:rPr>
        <w:t>°</w:t>
      </w:r>
      <w:r w:rsidR="00162371">
        <w:rPr>
          <w:rFonts w:hint="eastAsia"/>
          <w:lang w:eastAsia="zh-CN"/>
        </w:rPr>
        <w:tab/>
      </w:r>
      <w:r w:rsidR="001249F3" w:rsidRPr="008A529D">
        <w:rPr>
          <w:lang w:eastAsia="zh-CN"/>
        </w:rPr>
        <w:t>NRA</w:t>
      </w:r>
      <w:r w:rsidR="001249F3" w:rsidRPr="008A529D">
        <w:rPr>
          <w:rFonts w:hint="eastAsia"/>
          <w:lang w:eastAsia="zh-CN"/>
        </w:rPr>
        <w:t>可以与电信部门运营商和来自铁路、广播和电力等</w:t>
      </w:r>
      <w:r w:rsidR="001249F3">
        <w:rPr>
          <w:rFonts w:hint="eastAsia"/>
          <w:lang w:eastAsia="zh-CN"/>
        </w:rPr>
        <w:t>行业的其它</w:t>
      </w:r>
      <w:r w:rsidR="001249F3" w:rsidRPr="008A529D">
        <w:rPr>
          <w:rFonts w:hint="eastAsia"/>
          <w:lang w:eastAsia="zh-CN"/>
        </w:rPr>
        <w:t>网络运营商进行磋商。</w:t>
      </w:r>
    </w:p>
    <w:p w:rsidR="001249F3" w:rsidRPr="00914912" w:rsidRDefault="001249F3" w:rsidP="001249F3">
      <w:pPr>
        <w:pStyle w:val="Heading1"/>
        <w:rPr>
          <w:lang w:eastAsia="zh-CN"/>
        </w:rPr>
      </w:pPr>
      <w:bookmarkStart w:id="79" w:name="_Toc248053294"/>
      <w:bookmarkStart w:id="80" w:name="_Toc248054092"/>
      <w:bookmarkStart w:id="81" w:name="_Toc260842862"/>
      <w:r>
        <w:rPr>
          <w:rFonts w:hint="eastAsia"/>
          <w:lang w:eastAsia="zh-CN"/>
        </w:rPr>
        <w:t>6</w:t>
      </w:r>
      <w:r>
        <w:rPr>
          <w:rFonts w:hint="eastAsia"/>
          <w:lang w:eastAsia="zh-CN"/>
        </w:rPr>
        <w:tab/>
      </w:r>
      <w:r>
        <w:rPr>
          <w:rFonts w:hint="eastAsia"/>
          <w:lang w:eastAsia="zh-CN"/>
        </w:rPr>
        <w:t>执行频谱政策、规则和法规</w:t>
      </w:r>
      <w:bookmarkEnd w:id="79"/>
      <w:bookmarkEnd w:id="80"/>
      <w:bookmarkEnd w:id="81"/>
    </w:p>
    <w:p w:rsidR="001249F3" w:rsidRPr="00550709" w:rsidRDefault="001249F3" w:rsidP="001249F3">
      <w:pPr>
        <w:pStyle w:val="Heading2"/>
        <w:rPr>
          <w:lang w:eastAsia="zh-CN"/>
        </w:rPr>
      </w:pPr>
      <w:bookmarkStart w:id="82" w:name="_Toc208658615"/>
      <w:bookmarkStart w:id="83" w:name="_Toc245715711"/>
      <w:bookmarkStart w:id="84" w:name="_Toc248053295"/>
      <w:bookmarkStart w:id="85" w:name="_Toc248054093"/>
      <w:bookmarkStart w:id="86" w:name="_Toc260842863"/>
      <w:r w:rsidRPr="00550709">
        <w:rPr>
          <w:rFonts w:hint="eastAsia"/>
          <w:lang w:eastAsia="zh-CN"/>
        </w:rPr>
        <w:t>6</w:t>
      </w:r>
      <w:r w:rsidRPr="00550709">
        <w:rPr>
          <w:lang w:eastAsia="zh-CN"/>
        </w:rPr>
        <w:t>.1</w:t>
      </w:r>
      <w:r>
        <w:rPr>
          <w:rFonts w:hint="eastAsia"/>
          <w:lang w:eastAsia="zh-CN"/>
        </w:rPr>
        <w:tab/>
      </w:r>
      <w:r w:rsidRPr="00550709">
        <w:rPr>
          <w:rFonts w:hint="eastAsia"/>
          <w:lang w:eastAsia="zh-CN"/>
        </w:rPr>
        <w:t>概述</w:t>
      </w:r>
      <w:bookmarkEnd w:id="82"/>
      <w:bookmarkEnd w:id="83"/>
      <w:bookmarkEnd w:id="84"/>
      <w:bookmarkEnd w:id="85"/>
      <w:bookmarkEnd w:id="86"/>
    </w:p>
    <w:p w:rsidR="001249F3" w:rsidRDefault="001249F3" w:rsidP="001249F3">
      <w:pPr>
        <w:ind w:firstLine="567"/>
        <w:rPr>
          <w:szCs w:val="24"/>
          <w:vertAlign w:val="superscript"/>
          <w:lang w:eastAsia="zh-CN"/>
        </w:rPr>
      </w:pPr>
      <w:r w:rsidRPr="00EC1F6D">
        <w:rPr>
          <w:rFonts w:hint="eastAsia"/>
          <w:szCs w:val="24"/>
          <w:lang w:eastAsia="zh-CN"/>
        </w:rPr>
        <w:t>频谱用户必须遵守许可证的要求和技术规则与管理方面的要求，其原因在于如果没有有效的监管和实施程序，频谱管理程序</w:t>
      </w:r>
      <w:r w:rsidR="00F37AC4">
        <w:rPr>
          <w:szCs w:val="24"/>
          <w:lang w:val="en-US" w:eastAsia="zh-CN"/>
        </w:rPr>
        <w:t xml:space="preserve"> </w:t>
      </w:r>
      <w:r w:rsidRPr="00EC1F6D">
        <w:rPr>
          <w:szCs w:val="24"/>
          <w:vertAlign w:val="superscript"/>
        </w:rPr>
        <w:footnoteReference w:id="120"/>
      </w:r>
      <w:r w:rsidR="00F37AC4">
        <w:rPr>
          <w:szCs w:val="24"/>
          <w:lang w:eastAsia="zh-CN"/>
        </w:rPr>
        <w:t xml:space="preserve"> </w:t>
      </w:r>
      <w:r w:rsidRPr="00EC1F6D">
        <w:rPr>
          <w:rFonts w:hint="eastAsia"/>
          <w:szCs w:val="24"/>
          <w:lang w:eastAsia="zh-CN"/>
        </w:rPr>
        <w:t>的公正性就会受到损害。频谱管理者特别关心那些会影响</w:t>
      </w:r>
      <w:r w:rsidRPr="00607EC4">
        <w:rPr>
          <w:rFonts w:hint="eastAsia"/>
          <w:lang w:eastAsia="zh-CN"/>
        </w:rPr>
        <w:t>公众安全，例如救护车、消防、</w:t>
      </w:r>
      <w:r>
        <w:rPr>
          <w:rFonts w:hint="eastAsia"/>
          <w:lang w:eastAsia="zh-CN"/>
        </w:rPr>
        <w:t>公安</w:t>
      </w:r>
      <w:r w:rsidRPr="00607EC4">
        <w:rPr>
          <w:rFonts w:hint="eastAsia"/>
          <w:lang w:eastAsia="zh-CN"/>
        </w:rPr>
        <w:t>、机场</w:t>
      </w:r>
      <w:r>
        <w:rPr>
          <w:rFonts w:hint="eastAsia"/>
          <w:lang w:eastAsia="zh-CN"/>
        </w:rPr>
        <w:t>和港口</w:t>
      </w:r>
      <w:r w:rsidRPr="00607EC4">
        <w:rPr>
          <w:rFonts w:hint="eastAsia"/>
          <w:lang w:eastAsia="zh-CN"/>
        </w:rPr>
        <w:t>导航业务的干扰问题。</w:t>
      </w:r>
      <w:r w:rsidRPr="001F53F6">
        <w:rPr>
          <w:szCs w:val="24"/>
          <w:vertAlign w:val="superscript"/>
          <w:lang w:eastAsia="zh-CN"/>
        </w:rPr>
        <w:footnoteReference w:id="121"/>
      </w:r>
      <w:r w:rsidRPr="001F53F6">
        <w:rPr>
          <w:szCs w:val="24"/>
          <w:vertAlign w:val="superscript"/>
          <w:lang w:eastAsia="zh-CN"/>
        </w:rPr>
        <w:t xml:space="preserve"> </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szCs w:val="24"/>
          <w:lang w:eastAsia="zh-CN"/>
        </w:rPr>
      </w:pPr>
      <w:r>
        <w:rPr>
          <w:szCs w:val="24"/>
          <w:lang w:eastAsia="zh-CN"/>
        </w:rPr>
        <w:br w:type="page"/>
      </w:r>
    </w:p>
    <w:p w:rsidR="001249F3" w:rsidRPr="00F76C8F" w:rsidRDefault="001249F3" w:rsidP="001249F3">
      <w:pPr>
        <w:ind w:firstLine="567"/>
        <w:rPr>
          <w:color w:val="000000"/>
          <w:sz w:val="16"/>
          <w:szCs w:val="16"/>
          <w:lang w:eastAsia="zh-CN"/>
        </w:rPr>
      </w:pPr>
      <w:r w:rsidRPr="00CE1A01">
        <w:rPr>
          <w:rFonts w:hint="eastAsia"/>
          <w:szCs w:val="24"/>
          <w:lang w:eastAsia="zh-CN"/>
        </w:rPr>
        <w:lastRenderedPageBreak/>
        <w:t>如</w:t>
      </w:r>
      <w:r>
        <w:rPr>
          <w:rFonts w:hint="eastAsia"/>
          <w:szCs w:val="24"/>
          <w:lang w:eastAsia="zh-CN"/>
        </w:rPr>
        <w:t>《</w:t>
      </w:r>
      <w:r w:rsidRPr="00CE1A01">
        <w:rPr>
          <w:rFonts w:hint="eastAsia"/>
          <w:szCs w:val="24"/>
          <w:lang w:eastAsia="zh-CN"/>
        </w:rPr>
        <w:t>无线电规则</w:t>
      </w:r>
      <w:r>
        <w:rPr>
          <w:rFonts w:hint="eastAsia"/>
          <w:szCs w:val="24"/>
          <w:lang w:eastAsia="zh-CN"/>
        </w:rPr>
        <w:t>》</w:t>
      </w:r>
      <w:r w:rsidRPr="00CE1A01">
        <w:rPr>
          <w:rFonts w:hint="eastAsia"/>
          <w:szCs w:val="24"/>
          <w:lang w:eastAsia="zh-CN"/>
        </w:rPr>
        <w:t>和国家频谱划分表所</w:t>
      </w:r>
      <w:r>
        <w:rPr>
          <w:rFonts w:hint="eastAsia"/>
          <w:szCs w:val="24"/>
          <w:lang w:eastAsia="zh-CN"/>
        </w:rPr>
        <w:t>规</w:t>
      </w:r>
      <w:r w:rsidRPr="00CE1A01">
        <w:rPr>
          <w:rFonts w:hint="eastAsia"/>
          <w:szCs w:val="24"/>
          <w:lang w:eastAsia="zh-CN"/>
        </w:rPr>
        <w:t>定，</w:t>
      </w:r>
      <w:r w:rsidRPr="00CE1A01">
        <w:rPr>
          <w:rFonts w:hint="eastAsia"/>
          <w:szCs w:val="24"/>
          <w:lang w:eastAsia="zh-CN"/>
        </w:rPr>
        <w:t>NRA</w:t>
      </w:r>
      <w:r w:rsidRPr="00CE1A01">
        <w:rPr>
          <w:rFonts w:hint="eastAsia"/>
          <w:szCs w:val="24"/>
          <w:lang w:eastAsia="zh-CN"/>
        </w:rPr>
        <w:t>的</w:t>
      </w:r>
      <w:r>
        <w:rPr>
          <w:rFonts w:hint="eastAsia"/>
          <w:szCs w:val="24"/>
          <w:lang w:eastAsia="zh-CN"/>
        </w:rPr>
        <w:t>一项</w:t>
      </w:r>
      <w:r w:rsidRPr="00CE1A01">
        <w:rPr>
          <w:rFonts w:hint="eastAsia"/>
          <w:szCs w:val="24"/>
          <w:lang w:eastAsia="zh-CN"/>
        </w:rPr>
        <w:t>重要职</w:t>
      </w:r>
      <w:r>
        <w:rPr>
          <w:rFonts w:hint="eastAsia"/>
          <w:szCs w:val="24"/>
          <w:lang w:eastAsia="zh-CN"/>
        </w:rPr>
        <w:t>能是管理无线电频谱，确保相关</w:t>
      </w:r>
      <w:r w:rsidRPr="00CE1A01">
        <w:rPr>
          <w:rFonts w:hint="eastAsia"/>
          <w:szCs w:val="24"/>
          <w:lang w:eastAsia="zh-CN"/>
        </w:rPr>
        <w:t>业务免受有害干扰影响。随着新的无线业务对无线电频谱需求日益增加，处理干扰问题成为</w:t>
      </w:r>
      <w:r w:rsidRPr="00CE1A01">
        <w:rPr>
          <w:rFonts w:hint="eastAsia"/>
          <w:szCs w:val="24"/>
          <w:lang w:eastAsia="zh-CN"/>
        </w:rPr>
        <w:t>NRA</w:t>
      </w:r>
      <w:r w:rsidRPr="00CE1A01">
        <w:rPr>
          <w:rFonts w:hint="eastAsia"/>
          <w:szCs w:val="24"/>
          <w:lang w:eastAsia="zh-CN"/>
        </w:rPr>
        <w:t>日益重要的</w:t>
      </w:r>
      <w:r>
        <w:rPr>
          <w:rFonts w:hint="eastAsia"/>
          <w:szCs w:val="24"/>
          <w:lang w:eastAsia="zh-CN"/>
        </w:rPr>
        <w:t>一项任务。</w:t>
      </w:r>
      <w:r w:rsidRPr="00325F7B">
        <w:rPr>
          <w:szCs w:val="24"/>
          <w:vertAlign w:val="superscript"/>
        </w:rPr>
        <w:footnoteReference w:id="122"/>
      </w:r>
      <w:r>
        <w:rPr>
          <w:rFonts w:hint="eastAsia"/>
          <w:szCs w:val="24"/>
          <w:lang w:eastAsia="zh-CN"/>
        </w:rPr>
        <w:t xml:space="preserve"> </w:t>
      </w:r>
      <w:r>
        <w:rPr>
          <w:rFonts w:hint="eastAsia"/>
          <w:szCs w:val="24"/>
          <w:lang w:eastAsia="zh-CN"/>
        </w:rPr>
        <w:t>目前许多国家正努力为其国民提供先进的无线业务，考虑这些新业务对现有系统有何影响是非常重要的。国内、国际协调机制以及通过国家数据库或《</w:t>
      </w:r>
      <w:r>
        <w:rPr>
          <w:rFonts w:ascii="Arial" w:hAnsi="Arial" w:cs="Arial" w:hint="eastAsia"/>
          <w:color w:val="000000"/>
          <w:lang w:eastAsia="zh-CN"/>
        </w:rPr>
        <w:t>国际</w:t>
      </w:r>
      <w:r>
        <w:rPr>
          <w:rFonts w:ascii="Arial" w:hAnsi="Arial" w:cs="Arial"/>
          <w:color w:val="000000"/>
          <w:lang w:eastAsia="zh-CN"/>
        </w:rPr>
        <w:t>频率</w:t>
      </w:r>
      <w:r>
        <w:rPr>
          <w:rFonts w:ascii="Arial" w:hAnsi="Arial" w:cs="Arial" w:hint="eastAsia"/>
          <w:color w:val="000000"/>
          <w:lang w:eastAsia="zh-CN"/>
        </w:rPr>
        <w:t>登记总表》（</w:t>
      </w:r>
      <w:r w:rsidRPr="003607F6">
        <w:rPr>
          <w:rFonts w:hint="eastAsia"/>
          <w:szCs w:val="24"/>
          <w:lang w:eastAsia="zh-CN"/>
        </w:rPr>
        <w:t>MI</w:t>
      </w:r>
      <w:r>
        <w:rPr>
          <w:rFonts w:hint="eastAsia"/>
          <w:szCs w:val="24"/>
          <w:lang w:eastAsia="zh-CN"/>
        </w:rPr>
        <w:t>F</w:t>
      </w:r>
      <w:r w:rsidRPr="003607F6">
        <w:rPr>
          <w:rFonts w:hint="eastAsia"/>
          <w:szCs w:val="24"/>
          <w:lang w:eastAsia="zh-CN"/>
        </w:rPr>
        <w:t>R</w:t>
      </w:r>
      <w:r>
        <w:rPr>
          <w:rFonts w:hint="eastAsia"/>
          <w:szCs w:val="24"/>
          <w:lang w:eastAsia="zh-CN"/>
        </w:rPr>
        <w:t>）登记每个站点是帮助监管机构实施干扰管理的有益手段。</w:t>
      </w:r>
      <w:r w:rsidRPr="00325F7B">
        <w:rPr>
          <w:szCs w:val="24"/>
          <w:vertAlign w:val="superscript"/>
        </w:rPr>
        <w:footnoteReference w:id="123"/>
      </w:r>
    </w:p>
    <w:p w:rsidR="001249F3" w:rsidRDefault="001249F3" w:rsidP="00162371">
      <w:pPr>
        <w:ind w:firstLine="567"/>
        <w:rPr>
          <w:rFonts w:ascii="Arial" w:hAnsi="Arial" w:cs="Arial"/>
          <w:color w:val="000000"/>
          <w:lang w:eastAsia="zh-CN"/>
        </w:rPr>
      </w:pPr>
      <w:r w:rsidRPr="001C4AFD">
        <w:rPr>
          <w:rFonts w:hint="eastAsia"/>
          <w:szCs w:val="24"/>
          <w:lang w:eastAsia="zh-CN"/>
        </w:rPr>
        <w:t>为了给</w:t>
      </w:r>
      <w:r w:rsidRPr="00870505">
        <w:rPr>
          <w:rFonts w:hint="eastAsia"/>
          <w:szCs w:val="24"/>
          <w:lang w:eastAsia="zh-CN"/>
        </w:rPr>
        <w:t>NRA</w:t>
      </w:r>
      <w:r>
        <w:rPr>
          <w:rFonts w:hint="eastAsia"/>
          <w:szCs w:val="24"/>
          <w:lang w:eastAsia="zh-CN"/>
        </w:rPr>
        <w:t>实施</w:t>
      </w:r>
      <w:r w:rsidRPr="00870505">
        <w:rPr>
          <w:rFonts w:hint="eastAsia"/>
          <w:szCs w:val="24"/>
          <w:lang w:eastAsia="zh-CN"/>
        </w:rPr>
        <w:t>干</w:t>
      </w:r>
      <w:r w:rsidRPr="001C4AFD">
        <w:rPr>
          <w:rFonts w:hint="eastAsia"/>
          <w:szCs w:val="24"/>
          <w:lang w:eastAsia="zh-CN"/>
        </w:rPr>
        <w:t>扰管理创建良好环境，主管部门可与运营商合作为所需的国内、国际协调要求提供支持。主管部门尤其应为其境内的卫星地球站建立国内协调机制。这个过程的一部分是建立国家卫星地球站注册管理处。这些注册管理处能帮助确保主管部门在收到有关部署新的卫星或地面系统的请求时，掌握其境内现有地球站所在的位置。</w:t>
      </w:r>
    </w:p>
    <w:p w:rsidR="001249F3" w:rsidRDefault="001249F3" w:rsidP="00162371">
      <w:pPr>
        <w:ind w:firstLine="567"/>
        <w:rPr>
          <w:rFonts w:ascii="Arial" w:hAnsi="Arial" w:cs="Arial"/>
          <w:color w:val="000000"/>
          <w:lang w:eastAsia="zh-CN"/>
        </w:rPr>
      </w:pPr>
      <w:r w:rsidRPr="001C4AFD">
        <w:rPr>
          <w:rFonts w:hint="eastAsia"/>
          <w:szCs w:val="24"/>
          <w:lang w:eastAsia="zh-CN"/>
        </w:rPr>
        <w:t>主管部门也可以建立机制与受到可能的新系统</w:t>
      </w:r>
      <w:r w:rsidRPr="001C4AFD">
        <w:rPr>
          <w:rFonts w:hint="eastAsia"/>
          <w:szCs w:val="24"/>
          <w:lang w:eastAsia="zh-CN"/>
        </w:rPr>
        <w:t>/</w:t>
      </w:r>
      <w:r w:rsidRPr="001C4AFD">
        <w:rPr>
          <w:rFonts w:hint="eastAsia"/>
          <w:szCs w:val="24"/>
          <w:lang w:eastAsia="zh-CN"/>
        </w:rPr>
        <w:t>协调程序影响的邻国进行会谈，并确保必要的国际协调取得成功。之后将相关信息提交给国际电联以纳</w:t>
      </w:r>
      <w:r w:rsidRPr="003607F6">
        <w:rPr>
          <w:rFonts w:hint="eastAsia"/>
          <w:szCs w:val="24"/>
          <w:lang w:eastAsia="zh-CN"/>
        </w:rPr>
        <w:t>入</w:t>
      </w:r>
      <w:r w:rsidRPr="003607F6">
        <w:rPr>
          <w:rFonts w:hint="eastAsia"/>
          <w:szCs w:val="24"/>
          <w:lang w:eastAsia="zh-CN"/>
        </w:rPr>
        <w:t>MITR</w:t>
      </w:r>
      <w:r w:rsidRPr="001C4AFD">
        <w:rPr>
          <w:rFonts w:hint="eastAsia"/>
          <w:szCs w:val="24"/>
          <w:lang w:eastAsia="zh-CN"/>
        </w:rPr>
        <w:t>中</w:t>
      </w:r>
      <w:r w:rsidR="00B92FDC">
        <w:rPr>
          <w:szCs w:val="24"/>
          <w:lang w:val="en-US" w:eastAsia="zh-CN"/>
        </w:rPr>
        <w:t xml:space="preserve"> </w:t>
      </w:r>
      <w:r w:rsidRPr="00325F7B">
        <w:rPr>
          <w:szCs w:val="24"/>
          <w:vertAlign w:val="superscript"/>
        </w:rPr>
        <w:footnoteReference w:id="124"/>
      </w:r>
      <w:r>
        <w:rPr>
          <w:rFonts w:ascii="Arial" w:hAnsi="Arial" w:cs="Arial" w:hint="eastAsia"/>
          <w:color w:val="000000"/>
          <w:lang w:eastAsia="zh-CN"/>
        </w:rPr>
        <w:t>。</w:t>
      </w:r>
    </w:p>
    <w:p w:rsidR="001249F3" w:rsidRDefault="001249F3" w:rsidP="00162371">
      <w:pPr>
        <w:ind w:firstLine="567"/>
        <w:rPr>
          <w:rFonts w:ascii="Arial" w:hAnsi="Arial" w:cs="Arial"/>
          <w:color w:val="000000"/>
          <w:lang w:eastAsia="zh-CN"/>
        </w:rPr>
      </w:pPr>
      <w:r w:rsidRPr="001C4AFD">
        <w:rPr>
          <w:rFonts w:hint="eastAsia"/>
          <w:szCs w:val="24"/>
          <w:lang w:eastAsia="zh-CN"/>
        </w:rPr>
        <w:t>开展并完成国内、国际协调程序将为卫星地球站用户以及新无线系统用户保证监管的确定性，使其能在无干扰的环境中进行操作。</w:t>
      </w:r>
    </w:p>
    <w:p w:rsidR="001249F3" w:rsidRDefault="001249F3" w:rsidP="00162371">
      <w:pPr>
        <w:ind w:firstLine="567"/>
        <w:rPr>
          <w:rFonts w:ascii="Arial" w:hAnsi="Arial" w:cs="Arial"/>
          <w:color w:val="000000"/>
          <w:lang w:eastAsia="zh-CN"/>
        </w:rPr>
      </w:pPr>
      <w:r w:rsidRPr="001C4AFD">
        <w:rPr>
          <w:rFonts w:hint="eastAsia"/>
          <w:szCs w:val="24"/>
          <w:lang w:eastAsia="zh-CN"/>
        </w:rPr>
        <w:t>通过国内、国际协调程序以及利用国际电联</w:t>
      </w:r>
      <w:r w:rsidRPr="00610F60">
        <w:rPr>
          <w:rFonts w:hint="eastAsia"/>
          <w:szCs w:val="24"/>
          <w:lang w:eastAsia="zh-CN"/>
        </w:rPr>
        <w:t>MIFR</w:t>
      </w:r>
      <w:r w:rsidRPr="001C4AFD">
        <w:rPr>
          <w:rFonts w:hint="eastAsia"/>
          <w:szCs w:val="24"/>
          <w:lang w:eastAsia="zh-CN"/>
        </w:rPr>
        <w:t>和国家频率</w:t>
      </w:r>
      <w:r>
        <w:rPr>
          <w:rFonts w:hint="eastAsia"/>
          <w:szCs w:val="24"/>
          <w:lang w:eastAsia="zh-CN"/>
        </w:rPr>
        <w:t>注册管理处</w:t>
      </w:r>
      <w:r w:rsidRPr="001C4AFD">
        <w:rPr>
          <w:rFonts w:hint="eastAsia"/>
          <w:szCs w:val="24"/>
          <w:lang w:eastAsia="zh-CN"/>
        </w:rPr>
        <w:t>，监管机构能确保</w:t>
      </w:r>
      <w:r>
        <w:rPr>
          <w:rFonts w:hint="eastAsia"/>
          <w:szCs w:val="24"/>
          <w:lang w:eastAsia="zh-CN"/>
        </w:rPr>
        <w:t>在</w:t>
      </w:r>
      <w:r w:rsidRPr="001C4AFD">
        <w:rPr>
          <w:rFonts w:hint="eastAsia"/>
          <w:szCs w:val="24"/>
          <w:lang w:eastAsia="zh-CN"/>
        </w:rPr>
        <w:t>部署</w:t>
      </w:r>
      <w:r>
        <w:rPr>
          <w:rFonts w:hint="eastAsia"/>
          <w:szCs w:val="24"/>
          <w:lang w:eastAsia="zh-CN"/>
        </w:rPr>
        <w:t>新技术</w:t>
      </w:r>
      <w:proofErr w:type="gramStart"/>
      <w:r>
        <w:rPr>
          <w:rFonts w:hint="eastAsia"/>
          <w:szCs w:val="24"/>
          <w:lang w:eastAsia="zh-CN"/>
        </w:rPr>
        <w:t>时</w:t>
      </w:r>
      <w:r w:rsidRPr="001C4AFD">
        <w:rPr>
          <w:rFonts w:hint="eastAsia"/>
          <w:szCs w:val="24"/>
          <w:lang w:eastAsia="zh-CN"/>
        </w:rPr>
        <w:t>现有</w:t>
      </w:r>
      <w:proofErr w:type="gramEnd"/>
      <w:r w:rsidRPr="001C4AFD">
        <w:rPr>
          <w:rFonts w:hint="eastAsia"/>
          <w:szCs w:val="24"/>
          <w:lang w:eastAsia="zh-CN"/>
        </w:rPr>
        <w:t>系统受到保护，使得民众不会遭遇业务中断</w:t>
      </w:r>
      <w:r>
        <w:rPr>
          <w:rFonts w:hint="eastAsia"/>
          <w:szCs w:val="24"/>
          <w:lang w:eastAsia="zh-CN"/>
        </w:rPr>
        <w:t>的影响</w:t>
      </w:r>
      <w:r w:rsidRPr="001C4AFD">
        <w:rPr>
          <w:rFonts w:hint="eastAsia"/>
          <w:szCs w:val="24"/>
          <w:lang w:eastAsia="zh-CN"/>
        </w:rPr>
        <w:t>。</w:t>
      </w:r>
    </w:p>
    <w:p w:rsidR="001249F3" w:rsidRDefault="001249F3" w:rsidP="00162371">
      <w:pPr>
        <w:ind w:firstLine="567"/>
        <w:rPr>
          <w:szCs w:val="24"/>
          <w:lang w:eastAsia="zh-CN"/>
        </w:rPr>
      </w:pPr>
      <w:r>
        <w:rPr>
          <w:rFonts w:hint="eastAsia"/>
          <w:lang w:eastAsia="zh-CN"/>
        </w:rPr>
        <w:t>通过监测</w:t>
      </w:r>
      <w:r w:rsidRPr="00607EC4">
        <w:rPr>
          <w:rFonts w:hint="eastAsia"/>
          <w:lang w:eastAsia="zh-CN"/>
        </w:rPr>
        <w:t>的方式可以获取无线电系统的详细技术与操作特性，这些系统有些已经投入使用，有些正在为未来的使用进行测试。</w:t>
      </w:r>
      <w:r w:rsidRPr="00325F7B">
        <w:rPr>
          <w:szCs w:val="24"/>
          <w:vertAlign w:val="superscript"/>
        </w:rPr>
        <w:footnoteReference w:id="125"/>
      </w:r>
      <w:r w:rsidRPr="001F53F6">
        <w:rPr>
          <w:szCs w:val="24"/>
          <w:vertAlign w:val="superscript"/>
          <w:lang w:eastAsia="zh-CN"/>
        </w:rPr>
        <w:t xml:space="preserve"> </w:t>
      </w:r>
      <w:r>
        <w:rPr>
          <w:rFonts w:hint="eastAsia"/>
          <w:szCs w:val="24"/>
          <w:vertAlign w:val="superscript"/>
          <w:lang w:eastAsia="zh-CN"/>
        </w:rPr>
        <w:t xml:space="preserve"> </w:t>
      </w:r>
      <w:r w:rsidRPr="00607EC4">
        <w:rPr>
          <w:rFonts w:hint="eastAsia"/>
          <w:lang w:eastAsia="zh-CN"/>
        </w:rPr>
        <w:t>测量对象通常包括</w:t>
      </w:r>
      <w:r>
        <w:rPr>
          <w:rFonts w:hint="eastAsia"/>
          <w:lang w:eastAsia="zh-CN"/>
        </w:rPr>
        <w:t>发射机的</w:t>
      </w:r>
      <w:r w:rsidRPr="00607EC4">
        <w:rPr>
          <w:rFonts w:hint="eastAsia"/>
          <w:lang w:eastAsia="zh-CN"/>
        </w:rPr>
        <w:t>频率、功率</w:t>
      </w:r>
      <w:r>
        <w:rPr>
          <w:rFonts w:hint="eastAsia"/>
          <w:lang w:eastAsia="zh-CN"/>
        </w:rPr>
        <w:t>、占用率、指向和位置</w:t>
      </w:r>
      <w:r w:rsidRPr="00607EC4">
        <w:rPr>
          <w:rFonts w:hint="eastAsia"/>
          <w:lang w:eastAsia="zh-CN"/>
        </w:rPr>
        <w:t>。</w:t>
      </w:r>
      <w:r>
        <w:rPr>
          <w:rFonts w:hint="eastAsia"/>
          <w:lang w:eastAsia="zh-CN"/>
        </w:rPr>
        <w:t>可对照设备实际使用情况（帮助确定</w:t>
      </w:r>
      <w:r w:rsidRPr="002F1E50">
        <w:rPr>
          <w:rFonts w:hint="eastAsia"/>
          <w:szCs w:val="24"/>
          <w:lang w:eastAsia="zh-CN"/>
        </w:rPr>
        <w:t>电磁兼容性（</w:t>
      </w:r>
      <w:r w:rsidRPr="002F1E50">
        <w:rPr>
          <w:rFonts w:hint="eastAsia"/>
          <w:szCs w:val="24"/>
          <w:lang w:eastAsia="zh-CN"/>
        </w:rPr>
        <w:t>EMC</w:t>
      </w:r>
      <w:r w:rsidRPr="002F1E50">
        <w:rPr>
          <w:rFonts w:hint="eastAsia"/>
          <w:szCs w:val="24"/>
          <w:lang w:eastAsia="zh-CN"/>
        </w:rPr>
        <w:t>）</w:t>
      </w:r>
      <w:r>
        <w:rPr>
          <w:rFonts w:hint="eastAsia"/>
          <w:szCs w:val="24"/>
          <w:lang w:eastAsia="zh-CN"/>
        </w:rPr>
        <w:t>）核实是否得到遵守</w:t>
      </w:r>
      <w:r w:rsidRPr="002F1E50">
        <w:rPr>
          <w:rFonts w:hint="eastAsia"/>
          <w:szCs w:val="24"/>
          <w:lang w:eastAsia="zh-CN"/>
        </w:rPr>
        <w:t>。</w:t>
      </w:r>
      <w:r w:rsidRPr="002F1E50">
        <w:rPr>
          <w:szCs w:val="24"/>
          <w:vertAlign w:val="superscript"/>
        </w:rPr>
        <w:footnoteReference w:id="126"/>
      </w:r>
      <w:r w:rsidRPr="002F1E50">
        <w:rPr>
          <w:szCs w:val="24"/>
          <w:lang w:eastAsia="zh-CN"/>
        </w:rPr>
        <w:t xml:space="preserve"> </w:t>
      </w:r>
      <w:bookmarkStart w:id="87" w:name="_Toc208658616"/>
    </w:p>
    <w:p w:rsidR="001249F3" w:rsidRPr="002F1E50" w:rsidRDefault="001249F3" w:rsidP="00162371">
      <w:pPr>
        <w:ind w:firstLine="567"/>
        <w:rPr>
          <w:lang w:eastAsia="zh-CN"/>
        </w:rPr>
      </w:pPr>
      <w:r w:rsidRPr="002F1E50">
        <w:rPr>
          <w:rFonts w:hint="eastAsia"/>
          <w:lang w:eastAsia="zh-CN"/>
        </w:rPr>
        <w:t>对于有害干扰，频谱管理者可在</w:t>
      </w:r>
      <w:r>
        <w:rPr>
          <w:rFonts w:hint="eastAsia"/>
          <w:lang w:eastAsia="zh-CN"/>
        </w:rPr>
        <w:t>设备</w:t>
      </w:r>
      <w:r w:rsidRPr="002F1E50">
        <w:rPr>
          <w:rFonts w:hint="eastAsia"/>
          <w:lang w:eastAsia="zh-CN"/>
        </w:rPr>
        <w:t>所有人出资的情况下：</w:t>
      </w:r>
      <w:bookmarkEnd w:id="87"/>
    </w:p>
    <w:p w:rsidR="001249F3" w:rsidRPr="00EC1F6D" w:rsidRDefault="001249F3" w:rsidP="001249F3">
      <w:pPr>
        <w:rPr>
          <w:lang w:eastAsia="zh-CN"/>
        </w:rPr>
      </w:pPr>
      <w:r w:rsidRPr="002F1E50">
        <w:rPr>
          <w:lang w:eastAsia="zh-CN"/>
        </w:rPr>
        <w:t>1.</w:t>
      </w:r>
      <w:r w:rsidRPr="00C50EBC">
        <w:rPr>
          <w:rFonts w:hint="eastAsia"/>
          <w:lang w:eastAsia="zh-CN"/>
        </w:rPr>
        <w:tab/>
      </w:r>
      <w:r w:rsidRPr="002F1E50">
        <w:rPr>
          <w:rFonts w:hint="eastAsia"/>
          <w:lang w:eastAsia="zh-CN"/>
        </w:rPr>
        <w:t>采取适当的措施消除或减少干扰</w:t>
      </w:r>
      <w:r w:rsidRPr="00EC1F6D">
        <w:rPr>
          <w:rFonts w:hint="eastAsia"/>
          <w:lang w:eastAsia="zh-CN"/>
        </w:rPr>
        <w:t>或扰动；</w:t>
      </w:r>
      <w:r w:rsidRPr="00EC1F6D">
        <w:rPr>
          <w:lang w:eastAsia="zh-CN"/>
        </w:rPr>
        <w:t xml:space="preserve"> </w:t>
      </w:r>
    </w:p>
    <w:p w:rsidR="001249F3" w:rsidRPr="00EC1F6D" w:rsidRDefault="001249F3" w:rsidP="001249F3">
      <w:pPr>
        <w:rPr>
          <w:lang w:eastAsia="zh-CN"/>
        </w:rPr>
      </w:pPr>
      <w:r w:rsidRPr="00EC1F6D">
        <w:rPr>
          <w:lang w:eastAsia="zh-CN"/>
        </w:rPr>
        <w:t>2.</w:t>
      </w:r>
      <w:r w:rsidRPr="00C50EBC">
        <w:rPr>
          <w:rFonts w:hint="eastAsia"/>
          <w:lang w:eastAsia="zh-CN"/>
        </w:rPr>
        <w:tab/>
      </w:r>
      <w:r w:rsidRPr="00EC1F6D">
        <w:rPr>
          <w:rFonts w:hint="eastAsia"/>
          <w:lang w:eastAsia="zh-CN"/>
        </w:rPr>
        <w:t>对设备的故障</w:t>
      </w:r>
      <w:r>
        <w:rPr>
          <w:rFonts w:hint="eastAsia"/>
          <w:lang w:eastAsia="zh-CN"/>
        </w:rPr>
        <w:t>或</w:t>
      </w:r>
      <w:r w:rsidRPr="00EC1F6D">
        <w:rPr>
          <w:rFonts w:hint="eastAsia"/>
          <w:lang w:eastAsia="zh-CN"/>
        </w:rPr>
        <w:t>不当操作进行补救；</w:t>
      </w:r>
      <w:r w:rsidRPr="00EC1F6D">
        <w:rPr>
          <w:lang w:eastAsia="zh-CN"/>
        </w:rPr>
        <w:t xml:space="preserve"> </w:t>
      </w:r>
    </w:p>
    <w:p w:rsidR="001249F3" w:rsidRPr="00EC1F6D" w:rsidRDefault="001249F3" w:rsidP="001249F3">
      <w:pPr>
        <w:rPr>
          <w:lang w:eastAsia="zh-CN"/>
        </w:rPr>
      </w:pPr>
      <w:r w:rsidRPr="00EC1F6D">
        <w:rPr>
          <w:lang w:eastAsia="zh-CN"/>
        </w:rPr>
        <w:t>3.</w:t>
      </w:r>
      <w:r w:rsidRPr="00C50EBC">
        <w:rPr>
          <w:rFonts w:hint="eastAsia"/>
          <w:lang w:eastAsia="zh-CN"/>
        </w:rPr>
        <w:tab/>
      </w:r>
      <w:r>
        <w:rPr>
          <w:rFonts w:hint="eastAsia"/>
          <w:lang w:eastAsia="zh-CN"/>
        </w:rPr>
        <w:t>调整、</w:t>
      </w:r>
      <w:r w:rsidRPr="00EC1F6D">
        <w:rPr>
          <w:rFonts w:hint="eastAsia"/>
          <w:lang w:eastAsia="zh-CN"/>
        </w:rPr>
        <w:t>改</w:t>
      </w:r>
      <w:r>
        <w:rPr>
          <w:rFonts w:hint="eastAsia"/>
          <w:lang w:eastAsia="zh-CN"/>
        </w:rPr>
        <w:t>动</w:t>
      </w:r>
      <w:r w:rsidRPr="00EC1F6D">
        <w:rPr>
          <w:rFonts w:hint="eastAsia"/>
          <w:lang w:eastAsia="zh-CN"/>
        </w:rPr>
        <w:t>或</w:t>
      </w:r>
      <w:r>
        <w:rPr>
          <w:rFonts w:hint="eastAsia"/>
          <w:lang w:eastAsia="zh-CN"/>
        </w:rPr>
        <w:t>更换</w:t>
      </w:r>
      <w:r w:rsidRPr="00EC1F6D">
        <w:rPr>
          <w:rFonts w:hint="eastAsia"/>
          <w:lang w:eastAsia="zh-CN"/>
        </w:rPr>
        <w:t>设备；或</w:t>
      </w:r>
    </w:p>
    <w:p w:rsidR="001249F3" w:rsidRPr="00EC1F6D" w:rsidRDefault="001249F3" w:rsidP="001249F3">
      <w:pPr>
        <w:rPr>
          <w:lang w:eastAsia="zh-CN"/>
        </w:rPr>
      </w:pPr>
      <w:r w:rsidRPr="00EC1F6D">
        <w:rPr>
          <w:lang w:eastAsia="zh-CN"/>
        </w:rPr>
        <w:t>4.</w:t>
      </w:r>
      <w:r w:rsidRPr="00C50EBC">
        <w:rPr>
          <w:rFonts w:hint="eastAsia"/>
          <w:lang w:eastAsia="zh-CN"/>
        </w:rPr>
        <w:tab/>
      </w:r>
      <w:r w:rsidRPr="00EC1F6D">
        <w:rPr>
          <w:rFonts w:hint="eastAsia"/>
          <w:lang w:eastAsia="zh-CN"/>
        </w:rPr>
        <w:t>断开</w:t>
      </w:r>
      <w:r>
        <w:rPr>
          <w:rFonts w:hint="eastAsia"/>
          <w:lang w:eastAsia="zh-CN"/>
        </w:rPr>
        <w:t>/</w:t>
      </w:r>
      <w:r>
        <w:rPr>
          <w:rFonts w:hint="eastAsia"/>
          <w:lang w:eastAsia="zh-CN"/>
        </w:rPr>
        <w:t>查封</w:t>
      </w:r>
      <w:r w:rsidRPr="00EC1F6D">
        <w:rPr>
          <w:rFonts w:hint="eastAsia"/>
          <w:lang w:eastAsia="zh-CN"/>
        </w:rPr>
        <w:t>设备。</w:t>
      </w:r>
      <w:r w:rsidRPr="00B26F8F">
        <w:rPr>
          <w:szCs w:val="24"/>
          <w:vertAlign w:val="superscript"/>
        </w:rPr>
        <w:footnoteReference w:id="127"/>
      </w:r>
      <w:r w:rsidRPr="00C50EBC">
        <w:rPr>
          <w:color w:val="000000"/>
          <w:sz w:val="16"/>
          <w:szCs w:val="16"/>
          <w:lang w:eastAsia="zh-CN"/>
        </w:rPr>
        <w:t xml:space="preserve"> </w:t>
      </w:r>
    </w:p>
    <w:p w:rsidR="001249F3" w:rsidRDefault="001249F3" w:rsidP="00162371">
      <w:pPr>
        <w:ind w:firstLine="567"/>
        <w:rPr>
          <w:lang w:eastAsia="zh-CN"/>
        </w:rPr>
      </w:pPr>
      <w:r w:rsidRPr="00607EC4">
        <w:rPr>
          <w:rFonts w:hint="eastAsia"/>
          <w:lang w:eastAsia="zh-CN"/>
        </w:rPr>
        <w:t>在解决干扰问题的过程中，频谱管理者</w:t>
      </w:r>
      <w:r w:rsidRPr="00162371">
        <w:rPr>
          <w:rFonts w:hint="eastAsia"/>
          <w:szCs w:val="24"/>
          <w:lang w:eastAsia="zh-CN"/>
        </w:rPr>
        <w:t>可能</w:t>
      </w:r>
      <w:r w:rsidRPr="00607EC4">
        <w:rPr>
          <w:rFonts w:hint="eastAsia"/>
          <w:lang w:eastAsia="zh-CN"/>
        </w:rPr>
        <w:t>必须进入用户所在地，并稽查无线</w:t>
      </w:r>
      <w:r>
        <w:rPr>
          <w:rFonts w:hint="eastAsia"/>
          <w:lang w:eastAsia="zh-CN"/>
        </w:rPr>
        <w:t>电</w:t>
      </w:r>
      <w:r w:rsidRPr="00607EC4">
        <w:rPr>
          <w:rFonts w:hint="eastAsia"/>
          <w:lang w:eastAsia="zh-CN"/>
        </w:rPr>
        <w:t>设备以确定是否符合许可条件和技术标准。完成上述任务的一个重要方面是明确频谱管理者</w:t>
      </w:r>
      <w:r w:rsidRPr="00607EC4">
        <w:rPr>
          <w:rFonts w:hint="eastAsia"/>
          <w:lang w:eastAsia="zh-CN"/>
        </w:rPr>
        <w:t>/</w:t>
      </w:r>
      <w:r w:rsidRPr="00607EC4">
        <w:rPr>
          <w:rFonts w:hint="eastAsia"/>
          <w:lang w:eastAsia="zh-CN"/>
        </w:rPr>
        <w:t>稽查者的责任与义务，并在此类稽查过程中保护公众的权益。</w:t>
      </w:r>
      <w:r w:rsidRPr="001F53F6">
        <w:rPr>
          <w:position w:val="6"/>
          <w:szCs w:val="24"/>
          <w:vertAlign w:val="superscript"/>
          <w:lang w:eastAsia="zh-CN"/>
        </w:rPr>
        <w:footnoteReference w:id="128"/>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162371">
      <w:pPr>
        <w:ind w:firstLine="567"/>
        <w:rPr>
          <w:lang w:eastAsia="zh-CN"/>
        </w:rPr>
      </w:pPr>
      <w:r w:rsidRPr="00EC1F6D">
        <w:rPr>
          <w:rFonts w:hint="eastAsia"/>
          <w:lang w:eastAsia="zh-CN"/>
        </w:rPr>
        <w:lastRenderedPageBreak/>
        <w:t>因此，有必要建立一个适当的框架和流程，对投诉做出响应并对其实施管理，解决争议并解决干扰问题。为确保迅速解决问题，应考虑在处理行业争议时使用处罚、补救、强制执行和</w:t>
      </w:r>
      <w:r>
        <w:rPr>
          <w:rFonts w:hint="eastAsia"/>
          <w:lang w:eastAsia="zh-CN"/>
        </w:rPr>
        <w:t>替换</w:t>
      </w:r>
      <w:r w:rsidRPr="00EC1F6D">
        <w:rPr>
          <w:rFonts w:hint="eastAsia"/>
          <w:lang w:eastAsia="zh-CN"/>
        </w:rPr>
        <w:t>争议解决（</w:t>
      </w:r>
      <w:r w:rsidRPr="00EC1F6D">
        <w:rPr>
          <w:lang w:eastAsia="zh-CN"/>
        </w:rPr>
        <w:t>ADR</w:t>
      </w:r>
      <w:r w:rsidRPr="00EC1F6D">
        <w:rPr>
          <w:rFonts w:hint="eastAsia"/>
          <w:lang w:eastAsia="zh-CN"/>
        </w:rPr>
        <w:t>）机制的方法。</w:t>
      </w:r>
      <w:bookmarkStart w:id="88" w:name="_Toc208658617"/>
    </w:p>
    <w:p w:rsidR="001249F3" w:rsidRPr="001C0BC7" w:rsidRDefault="001249F3" w:rsidP="001249F3">
      <w:pPr>
        <w:pStyle w:val="Heading2"/>
        <w:rPr>
          <w:lang w:eastAsia="zh-CN"/>
        </w:rPr>
      </w:pPr>
      <w:bookmarkStart w:id="89" w:name="_Toc245715712"/>
      <w:bookmarkStart w:id="90" w:name="_Toc248053296"/>
      <w:bookmarkStart w:id="91" w:name="_Toc248054094"/>
      <w:bookmarkStart w:id="92" w:name="_Toc260842864"/>
      <w:r w:rsidRPr="001C0BC7">
        <w:rPr>
          <w:rFonts w:hint="eastAsia"/>
          <w:lang w:eastAsia="zh-CN"/>
        </w:rPr>
        <w:t>6</w:t>
      </w:r>
      <w:r w:rsidRPr="001C0BC7">
        <w:rPr>
          <w:lang w:eastAsia="zh-CN"/>
        </w:rPr>
        <w:t>.2</w:t>
      </w:r>
      <w:r w:rsidRPr="001C0BC7">
        <w:rPr>
          <w:lang w:eastAsia="zh-CN"/>
        </w:rPr>
        <w:tab/>
      </w:r>
      <w:r w:rsidRPr="001C0BC7">
        <w:rPr>
          <w:rFonts w:hint="eastAsia"/>
          <w:lang w:eastAsia="zh-CN"/>
        </w:rPr>
        <w:t>国家实例</w:t>
      </w:r>
      <w:bookmarkEnd w:id="88"/>
      <w:bookmarkEnd w:id="89"/>
      <w:bookmarkEnd w:id="90"/>
      <w:bookmarkEnd w:id="91"/>
      <w:bookmarkEnd w:id="92"/>
    </w:p>
    <w:p w:rsidR="001249F3" w:rsidRPr="00914912" w:rsidRDefault="001249F3" w:rsidP="00162371">
      <w:pPr>
        <w:ind w:firstLine="567"/>
        <w:rPr>
          <w:lang w:eastAsia="zh-CN"/>
        </w:rPr>
      </w:pPr>
      <w:r>
        <w:rPr>
          <w:rFonts w:hint="eastAsia"/>
          <w:lang w:eastAsia="zh-CN"/>
        </w:rPr>
        <w:t>在</w:t>
      </w:r>
      <w:r>
        <w:rPr>
          <w:rFonts w:hint="eastAsia"/>
          <w:b/>
          <w:lang w:eastAsia="zh-CN"/>
        </w:rPr>
        <w:t>科特迪瓦</w:t>
      </w:r>
      <w:r w:rsidRPr="00AD7A8B">
        <w:rPr>
          <w:rFonts w:hint="eastAsia"/>
          <w:lang w:eastAsia="zh-CN"/>
        </w:rPr>
        <w:t>，</w:t>
      </w:r>
      <w:r w:rsidRPr="00914912">
        <w:rPr>
          <w:b/>
          <w:lang w:eastAsia="zh-CN"/>
        </w:rPr>
        <w:t>ATCI</w:t>
      </w:r>
      <w:r>
        <w:rPr>
          <w:rFonts w:hint="eastAsia"/>
          <w:lang w:eastAsia="zh-CN"/>
        </w:rPr>
        <w:t>被授权管理和监测无线电频谱。该国有相应的程序和规则并制定有公开提供的国家频率划分表。</w:t>
      </w:r>
      <w:r w:rsidRPr="00914912">
        <w:rPr>
          <w:b/>
          <w:lang w:eastAsia="zh-CN"/>
        </w:rPr>
        <w:t>ATCI</w:t>
      </w:r>
      <w:r>
        <w:rPr>
          <w:rFonts w:hint="eastAsia"/>
          <w:lang w:eastAsia="zh-CN"/>
        </w:rPr>
        <w:t>使用两个移动测量和定向电台和两个固定电台。到</w:t>
      </w:r>
      <w:r>
        <w:rPr>
          <w:rFonts w:hint="eastAsia"/>
          <w:lang w:eastAsia="zh-CN"/>
        </w:rPr>
        <w:t>2007</w:t>
      </w:r>
      <w:r>
        <w:rPr>
          <w:rFonts w:hint="eastAsia"/>
          <w:lang w:eastAsia="zh-CN"/>
        </w:rPr>
        <w:t>年</w:t>
      </w:r>
      <w:r>
        <w:rPr>
          <w:rFonts w:hint="eastAsia"/>
          <w:lang w:eastAsia="zh-CN"/>
        </w:rPr>
        <w:t>4</w:t>
      </w:r>
      <w:r>
        <w:rPr>
          <w:rFonts w:hint="eastAsia"/>
          <w:lang w:eastAsia="zh-CN"/>
        </w:rPr>
        <w:t>月，由于未得到自动化系统，其行政管理仍由人工执行。</w:t>
      </w:r>
      <w:r w:rsidRPr="001F53F6">
        <w:rPr>
          <w:szCs w:val="24"/>
          <w:vertAlign w:val="superscript"/>
        </w:rPr>
        <w:footnoteReference w:id="129"/>
      </w:r>
      <w:r w:rsidRPr="001F53F6">
        <w:rPr>
          <w:szCs w:val="24"/>
          <w:vertAlign w:val="superscript"/>
          <w:lang w:eastAsia="zh-CN"/>
        </w:rPr>
        <w:t xml:space="preserve"> </w:t>
      </w:r>
    </w:p>
    <w:p w:rsidR="001249F3" w:rsidRPr="00914912" w:rsidRDefault="001249F3" w:rsidP="00162371">
      <w:pPr>
        <w:ind w:firstLine="567"/>
        <w:rPr>
          <w:lang w:eastAsia="zh-CN"/>
        </w:rPr>
      </w:pPr>
      <w:r>
        <w:rPr>
          <w:rFonts w:hint="eastAsia"/>
          <w:lang w:eastAsia="zh-CN"/>
        </w:rPr>
        <w:t>在</w:t>
      </w:r>
      <w:r>
        <w:rPr>
          <w:rFonts w:hint="eastAsia"/>
          <w:b/>
          <w:lang w:eastAsia="zh-CN"/>
        </w:rPr>
        <w:t>巴西</w:t>
      </w:r>
      <w:r>
        <w:rPr>
          <w:rFonts w:hint="eastAsia"/>
          <w:lang w:eastAsia="zh-CN"/>
        </w:rPr>
        <w:t>，广播授权属通信部专门管辖。由于小功率</w:t>
      </w:r>
      <w:r w:rsidRPr="00162371">
        <w:rPr>
          <w:rFonts w:hint="eastAsia"/>
          <w:szCs w:val="24"/>
          <w:lang w:eastAsia="zh-CN"/>
        </w:rPr>
        <w:t>发射机</w:t>
      </w:r>
      <w:r>
        <w:rPr>
          <w:rFonts w:hint="eastAsia"/>
          <w:lang w:eastAsia="zh-CN"/>
        </w:rPr>
        <w:t>成本的下降，以及官僚作风造成的授权迟缓，</w:t>
      </w:r>
      <w:r w:rsidRPr="00914912">
        <w:rPr>
          <w:b/>
          <w:lang w:eastAsia="zh-CN"/>
        </w:rPr>
        <w:t>ANATEL</w:t>
      </w:r>
      <w:r>
        <w:rPr>
          <w:rFonts w:hint="eastAsia"/>
          <w:lang w:eastAsia="zh-CN"/>
        </w:rPr>
        <w:t>发现有越来越多的非法广播电台出现。在</w:t>
      </w:r>
      <w:r w:rsidRPr="00914912">
        <w:rPr>
          <w:lang w:eastAsia="zh-CN"/>
        </w:rPr>
        <w:t>2005</w:t>
      </w:r>
      <w:r>
        <w:rPr>
          <w:rFonts w:hint="eastAsia"/>
          <w:lang w:eastAsia="zh-CN"/>
        </w:rPr>
        <w:t>-</w:t>
      </w:r>
      <w:r w:rsidRPr="00914912">
        <w:rPr>
          <w:lang w:eastAsia="zh-CN"/>
        </w:rPr>
        <w:t>2006</w:t>
      </w:r>
      <w:r>
        <w:rPr>
          <w:rFonts w:hint="eastAsia"/>
          <w:lang w:eastAsia="zh-CN"/>
        </w:rPr>
        <w:t>年，这些被称为“非常规广播实体”的电台平均占所稽查到的非法电台数量的</w:t>
      </w:r>
      <w:r w:rsidRPr="00914912">
        <w:rPr>
          <w:lang w:eastAsia="zh-CN"/>
        </w:rPr>
        <w:t>65%</w:t>
      </w:r>
      <w:r>
        <w:rPr>
          <w:rFonts w:hint="eastAsia"/>
          <w:lang w:eastAsia="zh-CN"/>
        </w:rPr>
        <w:t>。由于这些实体的转移、设备关闭与操作都很简便，且据说它们通过相互勾结来躲避处罚，因此非常规广播实体在</w:t>
      </w:r>
      <w:r w:rsidRPr="00914912">
        <w:rPr>
          <w:lang w:eastAsia="zh-CN"/>
        </w:rPr>
        <w:t>ANATEL</w:t>
      </w:r>
      <w:r>
        <w:rPr>
          <w:rFonts w:hint="eastAsia"/>
          <w:lang w:eastAsia="zh-CN"/>
        </w:rPr>
        <w:t>执法失败的案例中占很大比例。</w:t>
      </w:r>
      <w:r w:rsidRPr="001F53F6">
        <w:rPr>
          <w:szCs w:val="24"/>
          <w:vertAlign w:val="superscript"/>
        </w:rPr>
        <w:footnoteReference w:id="130"/>
      </w:r>
      <w:r w:rsidRPr="001F53F6">
        <w:rPr>
          <w:szCs w:val="24"/>
          <w:vertAlign w:val="superscript"/>
          <w:lang w:eastAsia="zh-CN"/>
        </w:rPr>
        <w:t xml:space="preserve"> </w:t>
      </w:r>
    </w:p>
    <w:p w:rsidR="001249F3" w:rsidRPr="00610F60" w:rsidRDefault="001249F3" w:rsidP="001249F3">
      <w:pPr>
        <w:pStyle w:val="Heading2"/>
        <w:rPr>
          <w:lang w:eastAsia="zh-CN"/>
        </w:rPr>
      </w:pPr>
      <w:bookmarkStart w:id="93" w:name="_Toc248053297"/>
      <w:bookmarkStart w:id="94" w:name="_Toc248054095"/>
      <w:bookmarkStart w:id="95" w:name="_Toc260842865"/>
      <w:r w:rsidRPr="00610F60">
        <w:rPr>
          <w:rFonts w:hint="eastAsia"/>
          <w:lang w:eastAsia="zh-CN"/>
        </w:rPr>
        <w:t>6</w:t>
      </w:r>
      <w:r w:rsidRPr="00610F60">
        <w:rPr>
          <w:lang w:eastAsia="zh-CN"/>
        </w:rPr>
        <w:t>.3</w:t>
      </w:r>
      <w:r w:rsidRPr="00610F60">
        <w:rPr>
          <w:lang w:eastAsia="zh-CN"/>
        </w:rPr>
        <w:tab/>
      </w:r>
      <w:r w:rsidRPr="00610F60">
        <w:rPr>
          <w:rFonts w:hint="eastAsia"/>
          <w:lang w:eastAsia="zh-CN"/>
        </w:rPr>
        <w:t>面临的挑战</w:t>
      </w:r>
      <w:bookmarkEnd w:id="93"/>
      <w:bookmarkEnd w:id="94"/>
      <w:bookmarkEnd w:id="95"/>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没有国家划分表。</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缺乏足够的监测设备；仅有</w:t>
      </w:r>
      <w:r w:rsidRPr="00914912">
        <w:rPr>
          <w:lang w:eastAsia="zh-CN"/>
        </w:rPr>
        <w:t>HF</w:t>
      </w:r>
      <w:r>
        <w:rPr>
          <w:rFonts w:hint="eastAsia"/>
          <w:lang w:eastAsia="zh-CN"/>
        </w:rPr>
        <w:t>和</w:t>
      </w:r>
      <w:r w:rsidRPr="00914912">
        <w:rPr>
          <w:lang w:eastAsia="zh-CN"/>
        </w:rPr>
        <w:t>VHF</w:t>
      </w:r>
      <w:r>
        <w:rPr>
          <w:rFonts w:hint="eastAsia"/>
          <w:lang w:eastAsia="zh-CN"/>
        </w:rPr>
        <w:t>接收机。</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难以发现并处置便携的非法广播实体。</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难以解决国内干扰问题。</w:t>
      </w:r>
      <w:r w:rsidRPr="002217FD">
        <w:rPr>
          <w:szCs w:val="24"/>
          <w:vertAlign w:val="superscript"/>
        </w:rPr>
        <w:footnoteReference w:id="131"/>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难以解决来自邻国台站的干扰。</w:t>
      </w:r>
      <w:r w:rsidRPr="002217FD">
        <w:rPr>
          <w:szCs w:val="24"/>
          <w:vertAlign w:val="superscript"/>
        </w:rPr>
        <w:footnoteReference w:id="132"/>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难以与邻国开展频率协调。</w:t>
      </w:r>
      <w:r w:rsidRPr="002217FD">
        <w:rPr>
          <w:szCs w:val="24"/>
          <w:vertAlign w:val="superscript"/>
        </w:rPr>
        <w:footnoteReference w:id="133"/>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缺乏合格的工作人员。</w:t>
      </w:r>
      <w:r w:rsidRPr="002217FD">
        <w:rPr>
          <w:szCs w:val="24"/>
          <w:vertAlign w:val="superscript"/>
        </w:rPr>
        <w:footnoteReference w:id="134"/>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缺乏工作人员。</w:t>
      </w:r>
      <w:r w:rsidRPr="002217FD">
        <w:rPr>
          <w:szCs w:val="24"/>
          <w:vertAlign w:val="superscript"/>
        </w:rPr>
        <w:footnoteReference w:id="135"/>
      </w:r>
    </w:p>
    <w:p w:rsidR="001249F3" w:rsidRPr="008D5701" w:rsidRDefault="001249F3" w:rsidP="001249F3">
      <w:pPr>
        <w:pStyle w:val="Heading2"/>
        <w:rPr>
          <w:lang w:eastAsia="zh-CN"/>
        </w:rPr>
      </w:pPr>
      <w:bookmarkStart w:id="96" w:name="_Toc208658618"/>
      <w:bookmarkStart w:id="97" w:name="_Toc248053298"/>
      <w:bookmarkStart w:id="98" w:name="_Toc248054096"/>
      <w:bookmarkStart w:id="99" w:name="_Toc260842866"/>
      <w:r w:rsidRPr="008D5701">
        <w:rPr>
          <w:rFonts w:hint="eastAsia"/>
          <w:lang w:eastAsia="zh-CN"/>
        </w:rPr>
        <w:t>6</w:t>
      </w:r>
      <w:r w:rsidRPr="008D5701">
        <w:rPr>
          <w:lang w:eastAsia="zh-CN"/>
        </w:rPr>
        <w:t>.4</w:t>
      </w:r>
      <w:r w:rsidRPr="008D5701">
        <w:rPr>
          <w:lang w:eastAsia="zh-CN"/>
        </w:rPr>
        <w:tab/>
      </w:r>
      <w:r w:rsidRPr="008D5701">
        <w:rPr>
          <w:rFonts w:hint="eastAsia"/>
          <w:lang w:eastAsia="zh-CN"/>
        </w:rPr>
        <w:t>导则</w:t>
      </w:r>
      <w:r w:rsidR="00B92FDC">
        <w:rPr>
          <w:lang w:val="en-US" w:eastAsia="zh-CN"/>
        </w:rPr>
        <w:t xml:space="preserve"> </w:t>
      </w:r>
      <w:r w:rsidRPr="00B26F8F">
        <w:rPr>
          <w:b w:val="0"/>
          <w:szCs w:val="24"/>
          <w:vertAlign w:val="superscript"/>
        </w:rPr>
        <w:footnoteReference w:id="136"/>
      </w:r>
      <w:bookmarkEnd w:id="96"/>
      <w:bookmarkEnd w:id="97"/>
      <w:bookmarkEnd w:id="98"/>
      <w:bookmarkEnd w:id="99"/>
      <w:r w:rsidRPr="008D5701">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建立并</w:t>
      </w:r>
      <w:r>
        <w:rPr>
          <w:rFonts w:hint="eastAsia"/>
          <w:lang w:eastAsia="zh-CN"/>
        </w:rPr>
        <w:t>充实完善</w:t>
      </w:r>
      <w:r w:rsidRPr="00092C7A">
        <w:rPr>
          <w:rFonts w:hint="eastAsia"/>
          <w:lang w:eastAsia="zh-CN"/>
        </w:rPr>
        <w:t>国家频谱管理机构，为保护公众利益</w:t>
      </w:r>
      <w:r>
        <w:rPr>
          <w:rFonts w:hint="eastAsia"/>
          <w:lang w:eastAsia="zh-CN"/>
        </w:rPr>
        <w:t>，该机构</w:t>
      </w:r>
      <w:r w:rsidRPr="00092C7A">
        <w:rPr>
          <w:rFonts w:hint="eastAsia"/>
          <w:lang w:eastAsia="zh-CN"/>
        </w:rPr>
        <w:t>既可独立运营，亦可作为电信监管机构的组成部分。</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092C7A" w:rsidRDefault="001249F3" w:rsidP="001249F3">
      <w:pPr>
        <w:pStyle w:val="enumlev1"/>
        <w:rPr>
          <w:lang w:eastAsia="zh-CN"/>
        </w:rPr>
      </w:pPr>
      <w:r>
        <w:rPr>
          <w:lang w:eastAsia="zh-CN"/>
        </w:rPr>
        <w:lastRenderedPageBreak/>
        <w:t>•</w:t>
      </w:r>
      <w:r>
        <w:rPr>
          <w:rFonts w:hint="eastAsia"/>
          <w:lang w:eastAsia="zh-CN"/>
        </w:rPr>
        <w:tab/>
      </w:r>
      <w:r w:rsidRPr="00092C7A">
        <w:rPr>
          <w:rFonts w:hint="eastAsia"/>
          <w:lang w:eastAsia="zh-CN"/>
        </w:rPr>
        <w:t>促进制定透明、公平、经济、有效的频谱管理政策，例如，促进频谱的有效使用，并考虑到为避免有害干扰和保障公众利益而实施技术限制的</w:t>
      </w:r>
      <w:r>
        <w:rPr>
          <w:rFonts w:hint="eastAsia"/>
          <w:lang w:eastAsia="zh-CN"/>
        </w:rPr>
        <w:t>必</w:t>
      </w:r>
      <w:r w:rsidRPr="00092C7A">
        <w:rPr>
          <w:rFonts w:hint="eastAsia"/>
          <w:lang w:eastAsia="zh-CN"/>
        </w:rPr>
        <w:t>要</w:t>
      </w:r>
      <w:r>
        <w:rPr>
          <w:rFonts w:hint="eastAsia"/>
          <w:lang w:eastAsia="zh-CN"/>
        </w:rPr>
        <w:t>性</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为鼓励开放，在切实可行的情况下公布国家频率规划和频率指配资料，同时促进开发新的无线电系统，例如，开展公</w:t>
      </w:r>
      <w:r>
        <w:rPr>
          <w:rFonts w:hint="eastAsia"/>
          <w:lang w:eastAsia="zh-CN"/>
        </w:rPr>
        <w:t>开协商</w:t>
      </w:r>
      <w:r w:rsidRPr="00092C7A">
        <w:rPr>
          <w:rFonts w:hint="eastAsia"/>
          <w:lang w:eastAsia="zh-CN"/>
        </w:rPr>
        <w:t>活动，针对可能会影响</w:t>
      </w:r>
      <w:r>
        <w:rPr>
          <w:rFonts w:hint="eastAsia"/>
          <w:lang w:eastAsia="zh-CN"/>
        </w:rPr>
        <w:t>服</w:t>
      </w:r>
      <w:r w:rsidRPr="00092C7A">
        <w:rPr>
          <w:rFonts w:hint="eastAsia"/>
          <w:lang w:eastAsia="zh-CN"/>
        </w:rPr>
        <w:t>务提供商的国家频率划分规划建议和频谱管理决定征求意见，允许感兴趣的有关方参与决策过程。</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保持</w:t>
      </w:r>
      <w:r>
        <w:rPr>
          <w:rFonts w:hint="eastAsia"/>
          <w:lang w:eastAsia="zh-CN"/>
        </w:rPr>
        <w:t>稳定</w:t>
      </w:r>
      <w:r w:rsidRPr="00092C7A">
        <w:rPr>
          <w:rFonts w:hint="eastAsia"/>
          <w:lang w:eastAsia="zh-CN"/>
        </w:rPr>
        <w:t>的决策程序，使其能够在管理无线</w:t>
      </w:r>
      <w:r>
        <w:rPr>
          <w:rFonts w:hint="eastAsia"/>
          <w:lang w:eastAsia="zh-CN"/>
        </w:rPr>
        <w:t>电</w:t>
      </w:r>
      <w:r w:rsidRPr="00092C7A">
        <w:rPr>
          <w:rFonts w:hint="eastAsia"/>
          <w:lang w:eastAsia="zh-CN"/>
        </w:rPr>
        <w:t>频谱时考虑到公众的利益，例如为使用频谱核发许可证制定公平、透明的程序，并在必要时采用竞争机制。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在国家程序中，针对有充分理由的特殊情况，规定国家频谱管理决定中的特例或</w:t>
      </w:r>
      <w:r>
        <w:rPr>
          <w:rFonts w:hint="eastAsia"/>
          <w:lang w:eastAsia="zh-CN"/>
        </w:rPr>
        <w:t>免除</w:t>
      </w:r>
      <w:r w:rsidRPr="00092C7A">
        <w:rPr>
          <w:rFonts w:hint="eastAsia"/>
          <w:lang w:eastAsia="zh-CN"/>
        </w:rPr>
        <w:t>情况。</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制定复议频谱管理决定的程</w:t>
      </w:r>
      <w:r>
        <w:rPr>
          <w:rFonts w:hint="eastAsia"/>
          <w:lang w:eastAsia="zh-CN"/>
        </w:rPr>
        <w:t>序</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尽量减少不必要的规则。</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鼓励在可行的情况下，制定可促进灵活使用频谱的无线电政策，从而使业务得以发展，例如：</w:t>
      </w:r>
    </w:p>
    <w:p w:rsidR="001249F3" w:rsidRDefault="001249F3" w:rsidP="001249F3">
      <w:pPr>
        <w:pStyle w:val="enumlev2"/>
        <w:rPr>
          <w:lang w:eastAsia="zh-CN"/>
        </w:rPr>
      </w:pPr>
      <w:r>
        <w:rPr>
          <w:rFonts w:hint="eastAsia"/>
          <w:lang w:eastAsia="zh-CN"/>
        </w:rPr>
        <w:t>(a)</w:t>
      </w:r>
      <w:r>
        <w:rPr>
          <w:rFonts w:hint="eastAsia"/>
          <w:lang w:eastAsia="zh-CN"/>
        </w:rPr>
        <w:tab/>
      </w:r>
      <w:r w:rsidRPr="00EC1F6D">
        <w:rPr>
          <w:rFonts w:hint="eastAsia"/>
          <w:lang w:eastAsia="zh-CN"/>
        </w:rPr>
        <w:t>消除监管壁垒，并采用一种有利于新竞争</w:t>
      </w:r>
      <w:r>
        <w:rPr>
          <w:rFonts w:hint="eastAsia"/>
          <w:lang w:eastAsia="zh-CN"/>
        </w:rPr>
        <w:t>者</w:t>
      </w:r>
      <w:r w:rsidRPr="00EC1F6D">
        <w:rPr>
          <w:rFonts w:hint="eastAsia"/>
          <w:lang w:eastAsia="zh-CN"/>
        </w:rPr>
        <w:t>进入市场的方式划分频率。</w:t>
      </w:r>
    </w:p>
    <w:p w:rsidR="001249F3" w:rsidRPr="00EC1F6D" w:rsidRDefault="001249F3" w:rsidP="001249F3">
      <w:pPr>
        <w:pStyle w:val="enumlev2"/>
        <w:rPr>
          <w:lang w:eastAsia="zh-CN"/>
        </w:rPr>
      </w:pPr>
      <w:r>
        <w:rPr>
          <w:rFonts w:hint="eastAsia"/>
          <w:lang w:eastAsia="zh-CN"/>
        </w:rPr>
        <w:t>(b)</w:t>
      </w:r>
      <w:r>
        <w:rPr>
          <w:rFonts w:hint="eastAsia"/>
          <w:lang w:eastAsia="zh-CN"/>
        </w:rPr>
        <w:tab/>
      </w:r>
      <w:r w:rsidRPr="00EC1F6D">
        <w:rPr>
          <w:rFonts w:hint="eastAsia"/>
          <w:lang w:eastAsia="zh-CN"/>
        </w:rPr>
        <w:t>通过降低或取消对频谱使用的不必要限制，促进频谱的有效使用。</w:t>
      </w:r>
    </w:p>
    <w:p w:rsidR="001249F3" w:rsidRPr="00EC1F6D" w:rsidRDefault="001249F3" w:rsidP="001249F3">
      <w:pPr>
        <w:pStyle w:val="enumlev2"/>
        <w:rPr>
          <w:lang w:eastAsia="zh-CN"/>
        </w:rPr>
      </w:pPr>
      <w:r>
        <w:rPr>
          <w:rFonts w:hint="eastAsia"/>
          <w:lang w:eastAsia="zh-CN"/>
        </w:rPr>
        <w:t>(c)</w:t>
      </w:r>
      <w:r>
        <w:rPr>
          <w:rFonts w:hint="eastAsia"/>
          <w:lang w:eastAsia="zh-CN"/>
        </w:rPr>
        <w:tab/>
      </w:r>
      <w:r w:rsidRPr="00EC1F6D">
        <w:rPr>
          <w:rFonts w:hint="eastAsia"/>
          <w:lang w:eastAsia="zh-CN"/>
        </w:rPr>
        <w:t>促进创新和引入新的无线电应用和技术。</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确保并维持设备及服务市场的开放、公平竞争，消除任何阻碍开放、公平竞争的壁垒。</w:t>
      </w:r>
    </w:p>
    <w:p w:rsidR="001249F3" w:rsidRDefault="00F37AC4" w:rsidP="001249F3">
      <w:pPr>
        <w:pStyle w:val="enumlev1"/>
        <w:rPr>
          <w:lang w:eastAsia="zh-CN"/>
        </w:rPr>
      </w:pPr>
      <w:r>
        <w:rPr>
          <w:lang w:eastAsia="zh-CN"/>
        </w:rPr>
        <w:t>°</w:t>
      </w:r>
      <w:r>
        <w:rPr>
          <w:rFonts w:hint="eastAsia"/>
          <w:lang w:eastAsia="zh-CN"/>
        </w:rPr>
        <w:tab/>
      </w:r>
      <w:r w:rsidR="001249F3">
        <w:rPr>
          <w:rFonts w:hint="eastAsia"/>
          <w:lang w:eastAsia="zh-CN"/>
        </w:rPr>
        <w:t>注意在《国际频率登记总表》（</w:t>
      </w:r>
      <w:r w:rsidR="001249F3">
        <w:rPr>
          <w:rFonts w:hint="eastAsia"/>
          <w:lang w:eastAsia="zh-CN"/>
        </w:rPr>
        <w:t>MIFR</w:t>
      </w:r>
      <w:r w:rsidR="001249F3">
        <w:rPr>
          <w:rFonts w:hint="eastAsia"/>
          <w:lang w:eastAsia="zh-CN"/>
        </w:rPr>
        <w:t>）中登记地球站的程序，使用现有工具减小计划部署的新系统的干扰。</w:t>
      </w:r>
    </w:p>
    <w:p w:rsidR="001249F3" w:rsidRPr="00EC1F6D" w:rsidRDefault="00F37AC4" w:rsidP="001249F3">
      <w:pPr>
        <w:pStyle w:val="enumlev1"/>
        <w:rPr>
          <w:lang w:eastAsia="zh-CN"/>
        </w:rPr>
      </w:pPr>
      <w:r>
        <w:rPr>
          <w:lang w:eastAsia="zh-CN"/>
        </w:rPr>
        <w:t>°</w:t>
      </w:r>
      <w:r>
        <w:rPr>
          <w:rFonts w:hint="eastAsia"/>
          <w:lang w:eastAsia="zh-CN"/>
        </w:rPr>
        <w:tab/>
      </w:r>
      <w:r w:rsidR="001249F3">
        <w:rPr>
          <w:rFonts w:hint="eastAsia"/>
          <w:lang w:eastAsia="zh-CN"/>
        </w:rPr>
        <w:t>与区域性和其它国际监管机构</w:t>
      </w:r>
      <w:r w:rsidR="001249F3">
        <w:rPr>
          <w:rFonts w:hint="eastAsia"/>
          <w:lang w:eastAsia="zh-CN"/>
        </w:rPr>
        <w:t>/</w:t>
      </w:r>
      <w:r w:rsidR="001249F3">
        <w:rPr>
          <w:rFonts w:hint="eastAsia"/>
          <w:lang w:eastAsia="zh-CN"/>
        </w:rPr>
        <w:t>政策制定者合作，制定经协调的监管方法，以避免有害干扰，包括通过举行国际协调会议来保证避免跨境有害干扰的机制。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在可能的情况下，协调有效的国内和国际频谱政策，其中包括无线电频率的使用，和空间业务中对地静止卫星轨道的相关轨道位置或</w:t>
      </w:r>
      <w:r>
        <w:rPr>
          <w:rFonts w:hint="eastAsia"/>
          <w:lang w:eastAsia="zh-CN"/>
        </w:rPr>
        <w:t>其它</w:t>
      </w:r>
      <w:r w:rsidRPr="00092C7A">
        <w:rPr>
          <w:rFonts w:hint="eastAsia"/>
          <w:lang w:eastAsia="zh-CN"/>
        </w:rPr>
        <w:t>轨道卫星的相关特性。</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与区域性及</w:t>
      </w:r>
      <w:r>
        <w:rPr>
          <w:rFonts w:hint="eastAsia"/>
          <w:lang w:eastAsia="zh-CN"/>
        </w:rPr>
        <w:t>其它</w:t>
      </w:r>
      <w:r w:rsidRPr="00092C7A">
        <w:rPr>
          <w:rFonts w:hint="eastAsia"/>
          <w:lang w:eastAsia="zh-CN"/>
        </w:rPr>
        <w:t>国际同行合作，制定经协调的监管</w:t>
      </w:r>
      <w:r>
        <w:rPr>
          <w:rFonts w:hint="eastAsia"/>
          <w:lang w:eastAsia="zh-CN"/>
        </w:rPr>
        <w:t>做</w:t>
      </w:r>
      <w:r w:rsidRPr="00092C7A">
        <w:rPr>
          <w:rFonts w:hint="eastAsia"/>
          <w:lang w:eastAsia="zh-CN"/>
        </w:rPr>
        <w:t>法，例如，与其</w:t>
      </w:r>
      <w:r>
        <w:rPr>
          <w:rFonts w:hint="eastAsia"/>
          <w:lang w:eastAsia="zh-CN"/>
        </w:rPr>
        <w:t>它</w:t>
      </w:r>
      <w:r w:rsidRPr="00092C7A">
        <w:rPr>
          <w:rFonts w:hint="eastAsia"/>
          <w:lang w:eastAsia="zh-CN"/>
        </w:rPr>
        <w:t>区域和国家的监管机构合作避免有害干扰。</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消除一切监管壁垒，使移动终端和类似无线电通信设备能够自由流动，实现全球漫游。</w:t>
      </w:r>
    </w:p>
    <w:p w:rsidR="001249F3" w:rsidRPr="00914912" w:rsidRDefault="001249F3" w:rsidP="001249F3">
      <w:pPr>
        <w:pStyle w:val="enumlev1"/>
        <w:rPr>
          <w:lang w:eastAsia="zh-CN"/>
        </w:rPr>
      </w:pPr>
      <w:r>
        <w:rPr>
          <w:lang w:eastAsia="zh-CN"/>
        </w:rPr>
        <w:t>•</w:t>
      </w:r>
      <w:r>
        <w:rPr>
          <w:rFonts w:hint="eastAsia"/>
          <w:lang w:eastAsia="zh-CN"/>
        </w:rPr>
        <w:tab/>
      </w:r>
      <w:r w:rsidRPr="00092C7A">
        <w:rPr>
          <w:rFonts w:hint="eastAsia"/>
          <w:lang w:eastAsia="zh-CN"/>
        </w:rPr>
        <w:t>将国际上推荐使用的数据格式和数据</w:t>
      </w:r>
      <w:r>
        <w:rPr>
          <w:rFonts w:hint="eastAsia"/>
          <w:lang w:eastAsia="zh-CN"/>
        </w:rPr>
        <w:t>内容</w:t>
      </w:r>
      <w:r w:rsidRPr="00092C7A">
        <w:rPr>
          <w:rFonts w:hint="eastAsia"/>
          <w:lang w:eastAsia="zh-CN"/>
        </w:rPr>
        <w:t>用于数据交换和协调，例如《无线电规则》附录</w:t>
      </w:r>
      <w:r w:rsidRPr="00092C7A">
        <w:rPr>
          <w:rFonts w:hint="eastAsia"/>
          <w:lang w:eastAsia="zh-CN"/>
        </w:rPr>
        <w:t>4</w:t>
      </w:r>
      <w:r w:rsidRPr="00092C7A">
        <w:rPr>
          <w:rFonts w:hint="eastAsia"/>
          <w:lang w:eastAsia="zh-CN"/>
        </w:rPr>
        <w:t>和国际电联</w:t>
      </w:r>
      <w:r>
        <w:rPr>
          <w:rFonts w:hint="eastAsia"/>
          <w:lang w:eastAsia="zh-CN"/>
        </w:rPr>
        <w:t>“</w:t>
      </w:r>
      <w:r w:rsidRPr="00092C7A">
        <w:rPr>
          <w:rFonts w:hint="eastAsia"/>
          <w:lang w:eastAsia="zh-CN"/>
        </w:rPr>
        <w:t>无线电通信数据词典</w:t>
      </w:r>
      <w:r>
        <w:rPr>
          <w:rFonts w:hint="eastAsia"/>
          <w:lang w:eastAsia="zh-CN"/>
        </w:rPr>
        <w:t>”</w:t>
      </w:r>
      <w:r w:rsidRPr="00092C7A">
        <w:rPr>
          <w:rFonts w:hint="eastAsia"/>
          <w:lang w:eastAsia="zh-CN"/>
        </w:rPr>
        <w:t>（</w:t>
      </w:r>
      <w:r w:rsidRPr="00092C7A">
        <w:rPr>
          <w:lang w:eastAsia="zh-CN"/>
        </w:rPr>
        <w:t>ITU-R SM.1413</w:t>
      </w:r>
      <w:r w:rsidRPr="00092C7A">
        <w:rPr>
          <w:rFonts w:hint="eastAsia"/>
          <w:lang w:eastAsia="zh-CN"/>
        </w:rPr>
        <w:t>建议书）。</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利用“里程碑”式的管理步骤和阶段来监控冗长的无线电通信系统实施。</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采用技术中立、有利于向新型无线电应用演进的决定。</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促进新应用和新技术的及时推广，同时保护现有业务免受有害干扰，包括在适当时机建立一项机制，为那些因新频谱需求而必须重新部署的系统提供补偿。</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在重新划分频谱时，考虑采用有效的政策来降低对现有业务用户的影响。</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在频谱资源稀缺时，利用已有技术（频率、时间、空间、调制编码、处理等）促进频谱共用，其中包括尽可能利用减扰技术和经济激励措施。</w:t>
      </w:r>
    </w:p>
    <w:p w:rsidR="001249F3" w:rsidRDefault="001249F3" w:rsidP="001249F3">
      <w:pPr>
        <w:pStyle w:val="enumlev1"/>
        <w:rPr>
          <w:lang w:eastAsia="zh-CN"/>
        </w:rPr>
      </w:pPr>
      <w:r>
        <w:rPr>
          <w:lang w:eastAsia="zh-CN"/>
        </w:rPr>
        <w:t>•</w:t>
      </w:r>
      <w:r>
        <w:rPr>
          <w:rFonts w:hint="eastAsia"/>
          <w:lang w:eastAsia="zh-CN"/>
        </w:rPr>
        <w:tab/>
      </w:r>
      <w:r w:rsidRPr="00092C7A">
        <w:rPr>
          <w:rFonts w:hint="eastAsia"/>
          <w:lang w:eastAsia="zh-CN"/>
        </w:rPr>
        <w:t>根据情况使用强制执行机制，例如根据相关上诉程序，针对不履行义务和无线电频谱的低效使用实施制裁。</w:t>
      </w:r>
    </w:p>
    <w:p w:rsidR="001249F3" w:rsidRPr="00914912"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在可行时使用区域</w:t>
      </w:r>
      <w:r>
        <w:rPr>
          <w:rFonts w:hint="eastAsia"/>
          <w:lang w:eastAsia="zh-CN"/>
        </w:rPr>
        <w:t>性</w:t>
      </w:r>
      <w:r w:rsidRPr="00092C7A">
        <w:rPr>
          <w:rFonts w:hint="eastAsia"/>
          <w:lang w:eastAsia="zh-CN"/>
        </w:rPr>
        <w:t>和国际标</w:t>
      </w:r>
      <w:r>
        <w:rPr>
          <w:rFonts w:hint="eastAsia"/>
          <w:lang w:eastAsia="zh-CN"/>
        </w:rPr>
        <w:t>准，并在适宜的情况下，将其反映在国家标准中。</w:t>
      </w:r>
    </w:p>
    <w:p w:rsidR="001249F3" w:rsidRPr="008D5701" w:rsidRDefault="001249F3" w:rsidP="001249F3">
      <w:pPr>
        <w:pStyle w:val="enumlev1"/>
        <w:rPr>
          <w:lang w:eastAsia="zh-CN"/>
        </w:rPr>
      </w:pPr>
      <w:r>
        <w:rPr>
          <w:lang w:eastAsia="zh-CN"/>
        </w:rPr>
        <w:t>•</w:t>
      </w:r>
      <w:r>
        <w:rPr>
          <w:rFonts w:hint="eastAsia"/>
          <w:lang w:eastAsia="zh-CN"/>
        </w:rPr>
        <w:tab/>
      </w:r>
      <w:r>
        <w:rPr>
          <w:rFonts w:hint="eastAsia"/>
          <w:lang w:eastAsia="zh-CN"/>
        </w:rPr>
        <w:t>尽可能地依赖行业标准，包括国际电联建议书中符合国家规定的标准。</w:t>
      </w:r>
    </w:p>
    <w:p w:rsidR="001249F3" w:rsidRPr="00C47FE5" w:rsidRDefault="001249F3" w:rsidP="001249F3">
      <w:pPr>
        <w:pStyle w:val="Heading1"/>
        <w:rPr>
          <w:lang w:val="zh-CN" w:eastAsia="zh-CN"/>
        </w:rPr>
      </w:pPr>
      <w:bookmarkStart w:id="100" w:name="_Toc248053299"/>
      <w:bookmarkStart w:id="101" w:name="_Toc248054097"/>
      <w:bookmarkStart w:id="102" w:name="_Toc260842867"/>
      <w:r w:rsidRPr="00C47FE5">
        <w:rPr>
          <w:lang w:eastAsia="zh-CN"/>
        </w:rPr>
        <w:lastRenderedPageBreak/>
        <w:t>7</w:t>
      </w:r>
      <w:r w:rsidRPr="00C47FE5">
        <w:rPr>
          <w:lang w:eastAsia="zh-CN"/>
        </w:rPr>
        <w:tab/>
      </w:r>
      <w:r w:rsidRPr="00C47FE5">
        <w:rPr>
          <w:lang w:val="zh-CN" w:eastAsia="zh-CN"/>
        </w:rPr>
        <w:t>执行保护消费者的法规</w:t>
      </w:r>
      <w:bookmarkEnd w:id="100"/>
      <w:bookmarkEnd w:id="101"/>
      <w:bookmarkEnd w:id="102"/>
    </w:p>
    <w:p w:rsidR="001249F3" w:rsidRPr="00CD4B25" w:rsidRDefault="001249F3" w:rsidP="001249F3">
      <w:pPr>
        <w:pStyle w:val="Heading2"/>
        <w:rPr>
          <w:lang w:eastAsia="zh-CN"/>
        </w:rPr>
      </w:pPr>
      <w:bookmarkStart w:id="103" w:name="_Toc208658625"/>
      <w:bookmarkStart w:id="104" w:name="_Toc245715716"/>
      <w:bookmarkStart w:id="105" w:name="_Toc248053300"/>
      <w:bookmarkStart w:id="106" w:name="_Toc248054098"/>
      <w:bookmarkStart w:id="107" w:name="_Toc260842868"/>
      <w:r w:rsidRPr="00CD4B25">
        <w:rPr>
          <w:lang w:eastAsia="zh-CN"/>
        </w:rPr>
        <w:t>7.1</w:t>
      </w:r>
      <w:r w:rsidRPr="00CD4B25">
        <w:rPr>
          <w:lang w:eastAsia="zh-CN"/>
        </w:rPr>
        <w:tab/>
      </w:r>
      <w:r w:rsidRPr="00CD4B25">
        <w:rPr>
          <w:lang w:eastAsia="zh-CN"/>
        </w:rPr>
        <w:t>概述</w:t>
      </w:r>
      <w:bookmarkEnd w:id="103"/>
      <w:bookmarkEnd w:id="104"/>
      <w:bookmarkEnd w:id="105"/>
      <w:bookmarkEnd w:id="106"/>
      <w:bookmarkEnd w:id="107"/>
      <w:r w:rsidRPr="00CD4B25">
        <w:rPr>
          <w:lang w:eastAsia="zh-CN"/>
        </w:rPr>
        <w:t xml:space="preserve"> </w:t>
      </w:r>
    </w:p>
    <w:p w:rsidR="001249F3" w:rsidRDefault="001249F3" w:rsidP="00A2668B">
      <w:pPr>
        <w:rPr>
          <w:lang w:val="zh-CN" w:eastAsia="zh-CN"/>
        </w:rPr>
      </w:pPr>
      <w:r>
        <w:rPr>
          <w:rFonts w:hint="eastAsia"/>
          <w:lang w:val="zh-CN" w:eastAsia="zh-CN"/>
        </w:rPr>
        <w:t>信息社会世界</w:t>
      </w:r>
      <w:proofErr w:type="gramStart"/>
      <w:r>
        <w:rPr>
          <w:rFonts w:hint="eastAsia"/>
          <w:lang w:val="zh-CN" w:eastAsia="zh-CN"/>
        </w:rPr>
        <w:t>峰会呼吁</w:t>
      </w:r>
      <w:proofErr w:type="gramEnd"/>
      <w:r>
        <w:rPr>
          <w:rFonts w:hint="eastAsia"/>
          <w:lang w:val="zh-CN" w:eastAsia="zh-CN"/>
        </w:rPr>
        <w:t>各国政府根据信息社会的新要求制定和修订国内消费者保护法规。</w:t>
      </w:r>
      <w:r w:rsidRPr="00B26F8F">
        <w:rPr>
          <w:szCs w:val="24"/>
          <w:vertAlign w:val="superscript"/>
        </w:rPr>
        <w:footnoteReference w:id="137"/>
      </w:r>
      <w:r w:rsidRPr="00C47FE5">
        <w:rPr>
          <w:lang w:val="zh-CN" w:eastAsia="zh-CN"/>
        </w:rPr>
        <w:t xml:space="preserve"> </w:t>
      </w:r>
      <w:r>
        <w:rPr>
          <w:rFonts w:hint="eastAsia"/>
          <w:lang w:val="zh-CN" w:eastAsia="zh-CN"/>
        </w:rPr>
        <w:t xml:space="preserve"> </w:t>
      </w:r>
      <w:r w:rsidRPr="00C47FE5">
        <w:rPr>
          <w:lang w:val="zh-CN" w:eastAsia="zh-CN"/>
        </w:rPr>
        <w:t>NRA</w:t>
      </w:r>
      <w:r>
        <w:rPr>
          <w:lang w:val="zh-CN" w:eastAsia="zh-CN"/>
        </w:rPr>
        <w:t>可</w:t>
      </w:r>
      <w:r>
        <w:rPr>
          <w:rFonts w:hint="eastAsia"/>
          <w:lang w:val="zh-CN" w:eastAsia="zh-CN"/>
        </w:rPr>
        <w:t>从</w:t>
      </w:r>
      <w:r w:rsidRPr="00C47FE5">
        <w:rPr>
          <w:lang w:val="zh-CN" w:eastAsia="zh-CN"/>
        </w:rPr>
        <w:t>其</w:t>
      </w:r>
      <w:r>
        <w:rPr>
          <w:rFonts w:hint="eastAsia"/>
          <w:lang w:val="zh-CN" w:eastAsia="zh-CN"/>
        </w:rPr>
        <w:t>自身</w:t>
      </w:r>
      <w:r w:rsidRPr="00C47FE5">
        <w:rPr>
          <w:lang w:val="zh-CN" w:eastAsia="zh-CN"/>
        </w:rPr>
        <w:t>目的</w:t>
      </w:r>
      <w:r>
        <w:rPr>
          <w:rFonts w:hint="eastAsia"/>
          <w:lang w:val="zh-CN" w:eastAsia="zh-CN"/>
        </w:rPr>
        <w:t>出发</w:t>
      </w:r>
      <w:r w:rsidRPr="00C47FE5">
        <w:rPr>
          <w:lang w:val="zh-CN" w:eastAsia="zh-CN"/>
        </w:rPr>
        <w:t>采取若干途径规范通信市场，</w:t>
      </w:r>
      <w:r>
        <w:rPr>
          <w:rFonts w:hint="eastAsia"/>
          <w:lang w:val="zh-CN" w:eastAsia="zh-CN"/>
        </w:rPr>
        <w:t>以</w:t>
      </w:r>
      <w:r w:rsidRPr="00C47FE5">
        <w:rPr>
          <w:lang w:val="zh-CN" w:eastAsia="zh-CN"/>
        </w:rPr>
        <w:t>造福包括消费者在内的相关各方。</w:t>
      </w:r>
      <w:r>
        <w:rPr>
          <w:rFonts w:hint="eastAsia"/>
          <w:lang w:val="zh-CN" w:eastAsia="zh-CN"/>
        </w:rPr>
        <w:t>然而，监管者不需代表消费者单独行动。现在有许多消费者组织</w:t>
      </w:r>
      <w:r>
        <w:rPr>
          <w:rFonts w:hint="eastAsia"/>
          <w:lang w:val="zh-CN" w:eastAsia="zh-CN"/>
        </w:rPr>
        <w:t xml:space="preserve"> </w:t>
      </w:r>
      <w:r>
        <w:rPr>
          <w:lang w:val="zh-CN" w:eastAsia="zh-CN"/>
        </w:rPr>
        <w:t>–</w:t>
      </w:r>
      <w:r>
        <w:rPr>
          <w:rFonts w:hint="eastAsia"/>
          <w:lang w:val="zh-CN" w:eastAsia="zh-CN"/>
        </w:rPr>
        <w:t xml:space="preserve"> </w:t>
      </w:r>
      <w:r>
        <w:rPr>
          <w:rFonts w:hint="eastAsia"/>
          <w:lang w:val="zh-CN" w:eastAsia="zh-CN"/>
        </w:rPr>
        <w:t>例如，国际消费者协会和</w:t>
      </w:r>
      <w:r>
        <w:rPr>
          <w:rFonts w:hint="eastAsia"/>
          <w:lang w:val="zh-CN" w:eastAsia="zh-CN"/>
        </w:rPr>
        <w:t xml:space="preserve">ISOC </w:t>
      </w:r>
      <w:r>
        <w:rPr>
          <w:lang w:val="zh-CN" w:eastAsia="zh-CN"/>
        </w:rPr>
        <w:t>–</w:t>
      </w:r>
      <w:r>
        <w:rPr>
          <w:rFonts w:hint="eastAsia"/>
          <w:lang w:val="zh-CN" w:eastAsia="zh-CN"/>
        </w:rPr>
        <w:t xml:space="preserve"> </w:t>
      </w:r>
      <w:r>
        <w:rPr>
          <w:rFonts w:hint="eastAsia"/>
          <w:lang w:val="zh-CN" w:eastAsia="zh-CN"/>
        </w:rPr>
        <w:t>监管机构可与它们合作实现其保护消费者的目标。</w:t>
      </w:r>
      <w:r w:rsidRPr="00B26F8F">
        <w:rPr>
          <w:szCs w:val="24"/>
          <w:vertAlign w:val="superscript"/>
        </w:rPr>
        <w:footnoteReference w:id="138"/>
      </w:r>
      <w:r w:rsidR="00B92FDC">
        <w:rPr>
          <w:rFonts w:hint="eastAsia"/>
          <w:lang w:val="zh-CN" w:eastAsia="zh-CN"/>
        </w:rPr>
        <w:t xml:space="preserve"> </w:t>
      </w:r>
      <w:r>
        <w:rPr>
          <w:rFonts w:hint="eastAsia"/>
          <w:lang w:val="zh-CN" w:eastAsia="zh-CN"/>
        </w:rPr>
        <w:t>类似地，</w:t>
      </w:r>
      <w:r>
        <w:rPr>
          <w:rFonts w:hint="eastAsia"/>
          <w:lang w:val="zh-CN" w:eastAsia="zh-CN"/>
        </w:rPr>
        <w:t>NRA</w:t>
      </w:r>
      <w:r>
        <w:rPr>
          <w:rFonts w:hint="eastAsia"/>
          <w:lang w:val="zh-CN" w:eastAsia="zh-CN"/>
        </w:rPr>
        <w:t>可通过促进建立本地消费者协会来提供这种协助。</w:t>
      </w:r>
    </w:p>
    <w:p w:rsidR="001249F3" w:rsidRDefault="001249F3" w:rsidP="001249F3">
      <w:pPr>
        <w:tabs>
          <w:tab w:val="left" w:pos="851"/>
        </w:tabs>
        <w:ind w:firstLine="567"/>
        <w:rPr>
          <w:szCs w:val="24"/>
          <w:lang w:val="zh-CN" w:eastAsia="zh-CN"/>
        </w:rPr>
      </w:pPr>
      <w:r>
        <w:rPr>
          <w:rFonts w:hint="eastAsia"/>
          <w:szCs w:val="24"/>
          <w:lang w:val="zh-CN" w:eastAsia="zh-CN"/>
        </w:rPr>
        <w:t>保护消费者，监管机构有四大任务：</w:t>
      </w:r>
    </w:p>
    <w:p w:rsidR="001249F3" w:rsidRDefault="001249F3" w:rsidP="001249F3">
      <w:pPr>
        <w:rPr>
          <w:lang w:val="zh-CN" w:eastAsia="zh-CN"/>
        </w:rPr>
      </w:pPr>
      <w:r>
        <w:rPr>
          <w:lang w:eastAsia="zh-CN"/>
        </w:rPr>
        <w:t>•</w:t>
      </w:r>
      <w:r>
        <w:rPr>
          <w:rFonts w:hint="eastAsia"/>
          <w:lang w:eastAsia="zh-CN"/>
        </w:rPr>
        <w:tab/>
      </w:r>
      <w:r>
        <w:rPr>
          <w:rFonts w:hint="eastAsia"/>
          <w:szCs w:val="24"/>
          <w:lang w:val="zh-CN" w:eastAsia="zh-CN"/>
        </w:rPr>
        <w:t>听取意见：通过协商和复议机制听取消费者</w:t>
      </w:r>
      <w:r>
        <w:rPr>
          <w:rFonts w:hint="eastAsia"/>
          <w:szCs w:val="24"/>
          <w:lang w:val="zh-CN" w:eastAsia="zh-CN"/>
        </w:rPr>
        <w:t>/</w:t>
      </w:r>
      <w:r>
        <w:rPr>
          <w:rFonts w:hint="eastAsia"/>
          <w:szCs w:val="24"/>
          <w:lang w:val="zh-CN" w:eastAsia="zh-CN"/>
        </w:rPr>
        <w:t>用户的呼声；</w:t>
      </w:r>
    </w:p>
    <w:p w:rsidR="001249F3" w:rsidRDefault="001249F3" w:rsidP="001249F3">
      <w:pPr>
        <w:rPr>
          <w:lang w:val="zh-CN" w:eastAsia="zh-CN"/>
        </w:rPr>
      </w:pPr>
      <w:r>
        <w:rPr>
          <w:lang w:eastAsia="zh-CN"/>
        </w:rPr>
        <w:t>•</w:t>
      </w:r>
      <w:r>
        <w:rPr>
          <w:rFonts w:hint="eastAsia"/>
          <w:lang w:eastAsia="zh-CN"/>
        </w:rPr>
        <w:tab/>
      </w:r>
      <w:r>
        <w:rPr>
          <w:rFonts w:hint="eastAsia"/>
          <w:lang w:eastAsia="zh-CN"/>
        </w:rPr>
        <w:t>提供</w:t>
      </w:r>
      <w:r>
        <w:rPr>
          <w:rFonts w:hint="eastAsia"/>
          <w:lang w:val="zh-CN" w:eastAsia="zh-CN"/>
        </w:rPr>
        <w:t>选择：保证服务在性质、质量和数量上有充分的选择度；</w:t>
      </w:r>
    </w:p>
    <w:p w:rsidR="001249F3" w:rsidRDefault="001249F3" w:rsidP="001249F3">
      <w:pPr>
        <w:rPr>
          <w:lang w:val="zh-CN" w:eastAsia="zh-CN"/>
        </w:rPr>
      </w:pPr>
      <w:r>
        <w:rPr>
          <w:lang w:eastAsia="zh-CN"/>
        </w:rPr>
        <w:t>•</w:t>
      </w:r>
      <w:r>
        <w:rPr>
          <w:rFonts w:hint="eastAsia"/>
          <w:lang w:eastAsia="zh-CN"/>
        </w:rPr>
        <w:tab/>
      </w:r>
      <w:r>
        <w:rPr>
          <w:rFonts w:hint="eastAsia"/>
          <w:lang w:val="zh-CN" w:eastAsia="zh-CN"/>
        </w:rPr>
        <w:t>代表性：通过消费者理事会或委员会来防止有共同利益的大产业集团的垄断；</w:t>
      </w:r>
    </w:p>
    <w:p w:rsidR="001249F3" w:rsidRDefault="001249F3" w:rsidP="001249F3">
      <w:pPr>
        <w:rPr>
          <w:lang w:val="zh-CN" w:eastAsia="zh-CN"/>
        </w:rPr>
      </w:pPr>
      <w:r>
        <w:rPr>
          <w:lang w:eastAsia="zh-CN"/>
        </w:rPr>
        <w:t>•</w:t>
      </w:r>
      <w:r>
        <w:rPr>
          <w:rFonts w:hint="eastAsia"/>
          <w:lang w:eastAsia="zh-CN"/>
        </w:rPr>
        <w:tab/>
      </w:r>
      <w:r>
        <w:rPr>
          <w:rFonts w:hint="eastAsia"/>
          <w:lang w:val="zh-CN" w:eastAsia="zh-CN"/>
        </w:rPr>
        <w:t>信息：帮助消费者在充分知情的情况下做出选择。</w:t>
      </w:r>
      <w:r w:rsidRPr="00B26F8F">
        <w:rPr>
          <w:szCs w:val="24"/>
          <w:vertAlign w:val="superscript"/>
        </w:rPr>
        <w:footnoteReference w:id="139"/>
      </w:r>
    </w:p>
    <w:p w:rsidR="001249F3" w:rsidRDefault="001249F3" w:rsidP="00A2668B">
      <w:pPr>
        <w:rPr>
          <w:lang w:eastAsia="zh-CN"/>
        </w:rPr>
      </w:pPr>
      <w:r w:rsidRPr="00C47FE5">
        <w:rPr>
          <w:lang w:val="zh-CN" w:eastAsia="zh-CN"/>
        </w:rPr>
        <w:t>数据保护和隐私</w:t>
      </w:r>
      <w:r>
        <w:rPr>
          <w:rFonts w:hint="eastAsia"/>
          <w:lang w:val="zh-CN" w:eastAsia="zh-CN"/>
        </w:rPr>
        <w:t>问题是对电信服务消费者有直接影响的，是</w:t>
      </w:r>
      <w:r>
        <w:rPr>
          <w:rFonts w:hint="eastAsia"/>
          <w:lang w:val="zh-CN" w:eastAsia="zh-CN"/>
        </w:rPr>
        <w:t>NRA</w:t>
      </w:r>
      <w:r>
        <w:rPr>
          <w:rFonts w:hint="eastAsia"/>
          <w:lang w:val="zh-CN" w:eastAsia="zh-CN"/>
        </w:rPr>
        <w:t>日益关注的两个方面。各国</w:t>
      </w:r>
      <w:r w:rsidRPr="00C47FE5">
        <w:rPr>
          <w:lang w:val="zh-CN" w:eastAsia="zh-CN"/>
        </w:rPr>
        <w:t>关于</w:t>
      </w:r>
      <w:r>
        <w:rPr>
          <w:rFonts w:hint="eastAsia"/>
          <w:lang w:val="zh-CN" w:eastAsia="zh-CN"/>
        </w:rPr>
        <w:t>此问题</w:t>
      </w:r>
      <w:r w:rsidRPr="00C47FE5">
        <w:rPr>
          <w:lang w:val="zh-CN" w:eastAsia="zh-CN"/>
        </w:rPr>
        <w:t>的法律</w:t>
      </w:r>
      <w:r>
        <w:rPr>
          <w:rFonts w:hint="eastAsia"/>
          <w:lang w:val="zh-CN" w:eastAsia="zh-CN"/>
        </w:rPr>
        <w:t>亦</w:t>
      </w:r>
      <w:r w:rsidRPr="00C47FE5">
        <w:rPr>
          <w:lang w:val="zh-CN" w:eastAsia="zh-CN"/>
        </w:rPr>
        <w:t>有所不同</w:t>
      </w:r>
      <w:r>
        <w:rPr>
          <w:rFonts w:hint="eastAsia"/>
          <w:lang w:val="zh-CN" w:eastAsia="zh-CN"/>
        </w:rPr>
        <w:t>，</w:t>
      </w:r>
      <w:r w:rsidRPr="00CD4B25">
        <w:rPr>
          <w:b/>
          <w:lang w:val="zh-CN" w:eastAsia="zh-CN"/>
        </w:rPr>
        <w:t>欧</w:t>
      </w:r>
      <w:r>
        <w:rPr>
          <w:rFonts w:hint="eastAsia"/>
          <w:b/>
          <w:lang w:val="zh-CN" w:eastAsia="zh-CN"/>
        </w:rPr>
        <w:t>盟</w:t>
      </w:r>
      <w:r w:rsidRPr="00CD4B25">
        <w:rPr>
          <w:b/>
          <w:lang w:val="zh-CN" w:eastAsia="zh-CN"/>
        </w:rPr>
        <w:t>委员会</w:t>
      </w:r>
      <w:r w:rsidRPr="00C47FE5">
        <w:rPr>
          <w:lang w:val="zh-CN" w:eastAsia="zh-CN"/>
        </w:rPr>
        <w:t>已颁布《数据保护指令》（</w:t>
      </w:r>
      <w:r w:rsidRPr="00C47FE5">
        <w:rPr>
          <w:lang w:val="zh-CN" w:eastAsia="zh-CN"/>
        </w:rPr>
        <w:t>95/46/</w:t>
      </w:r>
      <w:r>
        <w:rPr>
          <w:rFonts w:hint="eastAsia"/>
          <w:lang w:val="zh-CN" w:eastAsia="zh-CN"/>
        </w:rPr>
        <w:t>EC</w:t>
      </w:r>
      <w:r w:rsidRPr="00C47FE5">
        <w:rPr>
          <w:lang w:val="zh-CN" w:eastAsia="zh-CN"/>
        </w:rPr>
        <w:t>）和《隐私与电子</w:t>
      </w:r>
      <w:r>
        <w:rPr>
          <w:rFonts w:hint="eastAsia"/>
          <w:lang w:val="zh-CN" w:eastAsia="zh-CN"/>
        </w:rPr>
        <w:t>通信</w:t>
      </w:r>
      <w:r w:rsidRPr="00C47FE5">
        <w:rPr>
          <w:lang w:val="zh-CN" w:eastAsia="zh-CN"/>
        </w:rPr>
        <w:t>指令》（</w:t>
      </w:r>
      <w:r w:rsidRPr="00C47FE5">
        <w:rPr>
          <w:lang w:val="zh-CN" w:eastAsia="zh-CN"/>
        </w:rPr>
        <w:t>2002/58/</w:t>
      </w:r>
      <w:r>
        <w:rPr>
          <w:rFonts w:hint="eastAsia"/>
          <w:lang w:val="zh-CN" w:eastAsia="zh-CN"/>
        </w:rPr>
        <w:t>EC</w:t>
      </w:r>
      <w:r w:rsidRPr="00C47FE5">
        <w:rPr>
          <w:lang w:val="zh-CN" w:eastAsia="zh-CN"/>
        </w:rPr>
        <w:t>），这些指令</w:t>
      </w:r>
      <w:r>
        <w:rPr>
          <w:rFonts w:hint="eastAsia"/>
          <w:lang w:val="zh-CN" w:eastAsia="zh-CN"/>
        </w:rPr>
        <w:t>亦将</w:t>
      </w:r>
      <w:r w:rsidRPr="00C47FE5">
        <w:rPr>
          <w:lang w:val="zh-CN" w:eastAsia="zh-CN"/>
        </w:rPr>
        <w:t>纳入欧盟</w:t>
      </w:r>
      <w:r>
        <w:rPr>
          <w:rFonts w:hint="eastAsia"/>
          <w:lang w:val="zh-CN" w:eastAsia="zh-CN"/>
        </w:rPr>
        <w:t>各</w:t>
      </w:r>
      <w:r w:rsidRPr="00C47FE5">
        <w:rPr>
          <w:lang w:val="zh-CN" w:eastAsia="zh-CN"/>
        </w:rPr>
        <w:t>成员国的国内法律。《数据保护指令》确立了与处理个人资料有关的原则，包括：</w:t>
      </w:r>
      <w:r w:rsidRPr="00C47FE5">
        <w:rPr>
          <w:lang w:eastAsia="zh-CN"/>
        </w:rPr>
        <w:t xml:space="preserve">(i) </w:t>
      </w:r>
      <w:r w:rsidRPr="00C47FE5">
        <w:rPr>
          <w:lang w:val="zh-CN" w:eastAsia="zh-CN"/>
        </w:rPr>
        <w:t>数据处理应公平合法</w:t>
      </w:r>
      <w:proofErr w:type="gramStart"/>
      <w:r w:rsidRPr="00C47FE5">
        <w:rPr>
          <w:lang w:val="zh-CN" w:eastAsia="zh-CN"/>
        </w:rPr>
        <w:t>；</w:t>
      </w:r>
      <w:r w:rsidRPr="00C47FE5">
        <w:rPr>
          <w:lang w:eastAsia="zh-CN"/>
        </w:rPr>
        <w:t>(</w:t>
      </w:r>
      <w:proofErr w:type="gramEnd"/>
      <w:r w:rsidRPr="00C47FE5">
        <w:rPr>
          <w:lang w:eastAsia="zh-CN"/>
        </w:rPr>
        <w:t xml:space="preserve">ii) </w:t>
      </w:r>
      <w:r>
        <w:rPr>
          <w:lang w:val="zh-CN" w:eastAsia="zh-CN"/>
        </w:rPr>
        <w:t>数据</w:t>
      </w:r>
      <w:r>
        <w:rPr>
          <w:rFonts w:hint="eastAsia"/>
          <w:lang w:val="zh-CN" w:eastAsia="zh-CN"/>
        </w:rPr>
        <w:t>收</w:t>
      </w:r>
      <w:r w:rsidRPr="00C47FE5">
        <w:rPr>
          <w:lang w:val="zh-CN" w:eastAsia="zh-CN"/>
        </w:rPr>
        <w:t>集应用于指定的合法用途；</w:t>
      </w:r>
      <w:r w:rsidRPr="00C47FE5">
        <w:rPr>
          <w:lang w:eastAsia="zh-CN"/>
        </w:rPr>
        <w:t xml:space="preserve">(iii) </w:t>
      </w:r>
      <w:r w:rsidRPr="00C47FE5">
        <w:rPr>
          <w:lang w:val="zh-CN" w:eastAsia="zh-CN"/>
        </w:rPr>
        <w:t>数据</w:t>
      </w:r>
      <w:r>
        <w:rPr>
          <w:rFonts w:hint="eastAsia"/>
          <w:lang w:val="zh-CN" w:eastAsia="zh-CN"/>
        </w:rPr>
        <w:t>收</w:t>
      </w:r>
      <w:r w:rsidRPr="00C47FE5">
        <w:rPr>
          <w:lang w:val="zh-CN" w:eastAsia="zh-CN"/>
        </w:rPr>
        <w:t>集应具有相关性，数据不应</w:t>
      </w:r>
      <w:r>
        <w:rPr>
          <w:rFonts w:hint="eastAsia"/>
          <w:lang w:val="zh-CN" w:eastAsia="zh-CN"/>
        </w:rPr>
        <w:t>超出实现其收集目的所需的范围</w:t>
      </w:r>
      <w:r w:rsidRPr="00C47FE5">
        <w:rPr>
          <w:lang w:val="zh-CN" w:eastAsia="zh-CN"/>
        </w:rPr>
        <w:t>；</w:t>
      </w:r>
      <w:r w:rsidRPr="00C47FE5">
        <w:rPr>
          <w:lang w:eastAsia="zh-CN"/>
        </w:rPr>
        <w:t xml:space="preserve">(iv) </w:t>
      </w:r>
      <w:r w:rsidRPr="00C47FE5">
        <w:rPr>
          <w:lang w:val="zh-CN" w:eastAsia="zh-CN"/>
        </w:rPr>
        <w:t>数据</w:t>
      </w:r>
      <w:r>
        <w:rPr>
          <w:rFonts w:hint="eastAsia"/>
          <w:lang w:val="zh-CN" w:eastAsia="zh-CN"/>
        </w:rPr>
        <w:t>必</w:t>
      </w:r>
      <w:r w:rsidRPr="00C47FE5">
        <w:rPr>
          <w:lang w:val="zh-CN" w:eastAsia="zh-CN"/>
        </w:rPr>
        <w:t>须准确、</w:t>
      </w:r>
      <w:r>
        <w:rPr>
          <w:rFonts w:hint="eastAsia"/>
          <w:lang w:val="zh-CN" w:eastAsia="zh-CN"/>
        </w:rPr>
        <w:t>及时并</w:t>
      </w:r>
      <w:r w:rsidRPr="00C47FE5">
        <w:rPr>
          <w:lang w:val="zh-CN" w:eastAsia="zh-CN"/>
        </w:rPr>
        <w:t>只在必要</w:t>
      </w:r>
      <w:r>
        <w:rPr>
          <w:rFonts w:hint="eastAsia"/>
          <w:lang w:val="zh-CN" w:eastAsia="zh-CN"/>
        </w:rPr>
        <w:t>时予以</w:t>
      </w:r>
      <w:r w:rsidRPr="00C47FE5">
        <w:rPr>
          <w:lang w:val="zh-CN" w:eastAsia="zh-CN"/>
        </w:rPr>
        <w:t>保留。</w:t>
      </w:r>
      <w:r w:rsidRPr="001F53F6">
        <w:rPr>
          <w:szCs w:val="24"/>
          <w:vertAlign w:val="superscript"/>
        </w:rPr>
        <w:footnoteReference w:id="140"/>
      </w:r>
      <w:r w:rsidRPr="00C47FE5">
        <w:rPr>
          <w:lang w:eastAsia="zh-CN"/>
        </w:rPr>
        <w:t xml:space="preserve"> </w:t>
      </w:r>
    </w:p>
    <w:p w:rsidR="001249F3" w:rsidRPr="00C47FE5" w:rsidRDefault="001249F3" w:rsidP="00A2668B">
      <w:pPr>
        <w:rPr>
          <w:lang w:eastAsia="zh-CN"/>
        </w:rPr>
      </w:pPr>
      <w:r w:rsidRPr="00CD4B25">
        <w:rPr>
          <w:rFonts w:hint="eastAsia"/>
          <w:b/>
          <w:lang w:val="zh-CN" w:eastAsia="zh-CN"/>
        </w:rPr>
        <w:t>欧</w:t>
      </w:r>
      <w:r>
        <w:rPr>
          <w:rFonts w:hint="eastAsia"/>
          <w:b/>
          <w:lang w:val="zh-CN" w:eastAsia="zh-CN"/>
        </w:rPr>
        <w:t>盟</w:t>
      </w:r>
      <w:r w:rsidRPr="00CD4B25">
        <w:rPr>
          <w:rFonts w:hint="eastAsia"/>
          <w:b/>
          <w:lang w:val="zh-CN" w:eastAsia="zh-CN"/>
        </w:rPr>
        <w:t>委员会</w:t>
      </w:r>
      <w:r w:rsidRPr="00C47FE5">
        <w:rPr>
          <w:lang w:val="zh-CN" w:eastAsia="zh-CN"/>
        </w:rPr>
        <w:t>《隐私与电子</w:t>
      </w:r>
      <w:r>
        <w:rPr>
          <w:rFonts w:hint="eastAsia"/>
          <w:lang w:val="zh-CN" w:eastAsia="zh-CN"/>
        </w:rPr>
        <w:t>通信</w:t>
      </w:r>
      <w:r w:rsidRPr="00C47FE5">
        <w:rPr>
          <w:lang w:val="zh-CN" w:eastAsia="zh-CN"/>
        </w:rPr>
        <w:t>指令》（</w:t>
      </w:r>
      <w:r w:rsidRPr="00C47FE5">
        <w:rPr>
          <w:lang w:val="zh-CN" w:eastAsia="zh-CN"/>
        </w:rPr>
        <w:t>2002/58/</w:t>
      </w:r>
      <w:r>
        <w:rPr>
          <w:rFonts w:hint="eastAsia"/>
          <w:lang w:val="zh-CN" w:eastAsia="zh-CN"/>
        </w:rPr>
        <w:t>EC</w:t>
      </w:r>
      <w:r w:rsidRPr="00C47FE5">
        <w:rPr>
          <w:lang w:val="zh-CN" w:eastAsia="zh-CN"/>
        </w:rPr>
        <w:t>）</w:t>
      </w:r>
      <w:r>
        <w:rPr>
          <w:rFonts w:hint="eastAsia"/>
          <w:lang w:val="zh-CN" w:eastAsia="zh-CN"/>
        </w:rPr>
        <w:t>第</w:t>
      </w:r>
      <w:r>
        <w:rPr>
          <w:rFonts w:hint="eastAsia"/>
          <w:lang w:val="zh-CN" w:eastAsia="zh-CN"/>
        </w:rPr>
        <w:t>5</w:t>
      </w:r>
      <w:r>
        <w:rPr>
          <w:rFonts w:hint="eastAsia"/>
          <w:lang w:val="zh-CN" w:eastAsia="zh-CN"/>
        </w:rPr>
        <w:t>条规定“成员国必须确保使用电子通信网络存储信息或者获取存储在订户或使用者终端设备上的信息，必须在根据</w:t>
      </w:r>
      <w:r w:rsidRPr="00C47FE5">
        <w:rPr>
          <w:lang w:val="zh-CN" w:eastAsia="zh-CN"/>
        </w:rPr>
        <w:t>95/46/ec</w:t>
      </w:r>
      <w:r>
        <w:rPr>
          <w:rFonts w:hint="eastAsia"/>
          <w:lang w:val="zh-CN" w:eastAsia="zh-CN"/>
        </w:rPr>
        <w:t>指令向相应的订户或使用者提供包括处理目的在内的明确和详尽的信息，而且订户或使用者有权拒绝数据控制者进行这种处理的条件下进行。”</w:t>
      </w:r>
      <w:r w:rsidRPr="009D1BC5">
        <w:rPr>
          <w:szCs w:val="24"/>
          <w:vertAlign w:val="superscript"/>
        </w:rPr>
        <w:footnoteReference w:id="141"/>
      </w:r>
      <w:r w:rsidRPr="009D1BC5">
        <w:rPr>
          <w:rFonts w:hint="eastAsia"/>
          <w:vertAlign w:val="superscript"/>
          <w:lang w:eastAsia="zh-CN"/>
        </w:rPr>
        <w:t xml:space="preserve"> </w:t>
      </w:r>
    </w:p>
    <w:p w:rsidR="001249F3" w:rsidRPr="00C15EE3" w:rsidRDefault="001249F3" w:rsidP="001249F3">
      <w:pPr>
        <w:pStyle w:val="Heading2"/>
        <w:rPr>
          <w:lang w:eastAsia="zh-CN"/>
        </w:rPr>
      </w:pPr>
      <w:bookmarkStart w:id="108" w:name="_Toc208658626"/>
      <w:bookmarkStart w:id="109" w:name="_Toc245715717"/>
      <w:bookmarkStart w:id="110" w:name="_Toc248053301"/>
      <w:bookmarkStart w:id="111" w:name="_Toc248054099"/>
      <w:bookmarkStart w:id="112" w:name="_Toc260842869"/>
      <w:r w:rsidRPr="00C15EE3">
        <w:rPr>
          <w:lang w:eastAsia="zh-CN"/>
        </w:rPr>
        <w:t>7.2</w:t>
      </w:r>
      <w:r w:rsidRPr="00C15EE3">
        <w:rPr>
          <w:lang w:eastAsia="zh-CN"/>
        </w:rPr>
        <w:tab/>
      </w:r>
      <w:r w:rsidRPr="00C15EE3">
        <w:rPr>
          <w:lang w:eastAsia="zh-CN"/>
        </w:rPr>
        <w:t>国家实例</w:t>
      </w:r>
      <w:bookmarkEnd w:id="108"/>
      <w:bookmarkEnd w:id="109"/>
      <w:bookmarkEnd w:id="110"/>
      <w:bookmarkEnd w:id="111"/>
      <w:bookmarkEnd w:id="112"/>
    </w:p>
    <w:p w:rsidR="001249F3" w:rsidRDefault="001249F3" w:rsidP="00A2668B">
      <w:pPr>
        <w:rPr>
          <w:lang w:val="zh-CN" w:eastAsia="zh-CN"/>
        </w:rPr>
      </w:pPr>
      <w:r>
        <w:rPr>
          <w:rFonts w:hint="eastAsia"/>
          <w:lang w:val="zh-CN" w:eastAsia="zh-CN"/>
        </w:rPr>
        <w:t>在</w:t>
      </w:r>
      <w:r w:rsidRPr="003E62E8">
        <w:rPr>
          <w:rFonts w:hint="eastAsia"/>
          <w:b/>
          <w:lang w:val="zh-CN" w:eastAsia="zh-CN"/>
        </w:rPr>
        <w:t>美国</w:t>
      </w:r>
      <w:r>
        <w:rPr>
          <w:rFonts w:hint="eastAsia"/>
          <w:lang w:val="zh-CN" w:eastAsia="zh-CN"/>
        </w:rPr>
        <w:t>，适用于电信服务的消费者保护规则包括：</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根据通信法第</w:t>
      </w:r>
      <w:r w:rsidRPr="00092C7A">
        <w:rPr>
          <w:rFonts w:hint="eastAsia"/>
          <w:lang w:eastAsia="zh-CN"/>
        </w:rPr>
        <w:t>222</w:t>
      </w:r>
      <w:r w:rsidRPr="00092C7A">
        <w:rPr>
          <w:rFonts w:hint="eastAsia"/>
          <w:lang w:eastAsia="zh-CN"/>
        </w:rPr>
        <w:t>条，电信运营商只有在</w:t>
      </w:r>
      <w:r w:rsidRPr="005207F0">
        <w:rPr>
          <w:rFonts w:hint="eastAsia"/>
          <w:b/>
          <w:lang w:eastAsia="zh-CN"/>
        </w:rPr>
        <w:t>客户</w:t>
      </w:r>
      <w:r w:rsidRPr="00092C7A">
        <w:rPr>
          <w:rFonts w:hint="eastAsia"/>
          <w:lang w:eastAsia="zh-CN"/>
        </w:rPr>
        <w:t>是由所提供的电信业务派生的情况下才能够透露</w:t>
      </w:r>
      <w:r w:rsidRPr="005207F0">
        <w:rPr>
          <w:rFonts w:hint="eastAsia"/>
          <w:lang w:eastAsia="zh-CN"/>
        </w:rPr>
        <w:t>此信息</w:t>
      </w:r>
      <w:r w:rsidRPr="00092C7A">
        <w:rPr>
          <w:rFonts w:hint="eastAsia"/>
          <w:lang w:eastAsia="zh-CN"/>
        </w:rPr>
        <w:t>。未经客户同意，电信运营商不得泄露个人信息，</w:t>
      </w:r>
      <w:r>
        <w:rPr>
          <w:rFonts w:hint="eastAsia"/>
          <w:lang w:eastAsia="zh-CN"/>
        </w:rPr>
        <w:t>且</w:t>
      </w:r>
      <w:r w:rsidRPr="00092C7A">
        <w:rPr>
          <w:rFonts w:hint="eastAsia"/>
          <w:lang w:eastAsia="zh-CN"/>
        </w:rPr>
        <w:t>禁止将个人信息用于</w:t>
      </w:r>
      <w:r>
        <w:rPr>
          <w:rFonts w:hint="eastAsia"/>
          <w:lang w:eastAsia="zh-CN"/>
        </w:rPr>
        <w:t>营</w:t>
      </w:r>
      <w:r w:rsidRPr="00092C7A">
        <w:rPr>
          <w:rFonts w:hint="eastAsia"/>
          <w:lang w:eastAsia="zh-CN"/>
        </w:rPr>
        <w:t>销或者</w:t>
      </w:r>
      <w:r>
        <w:rPr>
          <w:rFonts w:hint="eastAsia"/>
          <w:lang w:eastAsia="zh-CN"/>
        </w:rPr>
        <w:t>其它</w:t>
      </w:r>
      <w:r w:rsidRPr="00092C7A">
        <w:rPr>
          <w:rFonts w:hint="eastAsia"/>
          <w:lang w:eastAsia="zh-CN"/>
        </w:rPr>
        <w:t>目的。</w:t>
      </w:r>
      <w:r w:rsidRPr="00561724">
        <w:rPr>
          <w:szCs w:val="24"/>
          <w:vertAlign w:val="superscript"/>
        </w:rPr>
        <w:footnoteReference w:id="142"/>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通信法第</w:t>
      </w:r>
      <w:r w:rsidRPr="00092C7A">
        <w:rPr>
          <w:rFonts w:hint="eastAsia"/>
          <w:lang w:eastAsia="zh-CN"/>
        </w:rPr>
        <w:t>258</w:t>
      </w:r>
      <w:r w:rsidRPr="00092C7A">
        <w:rPr>
          <w:rFonts w:hint="eastAsia"/>
          <w:lang w:eastAsia="zh-CN"/>
        </w:rPr>
        <w:t>条禁止电信公司</w:t>
      </w:r>
      <w:r>
        <w:rPr>
          <w:rFonts w:hint="eastAsia"/>
          <w:lang w:eastAsia="zh-CN"/>
        </w:rPr>
        <w:t>“</w:t>
      </w:r>
      <w:r>
        <w:rPr>
          <w:rFonts w:hint="eastAsia"/>
          <w:b/>
          <w:lang w:eastAsia="zh-CN"/>
        </w:rPr>
        <w:t>强制</w:t>
      </w:r>
      <w:r>
        <w:rPr>
          <w:rFonts w:hint="eastAsia"/>
          <w:lang w:eastAsia="zh-CN"/>
        </w:rPr>
        <w:t>”行为</w:t>
      </w:r>
      <w:r>
        <w:rPr>
          <w:rFonts w:hint="eastAsia"/>
          <w:lang w:eastAsia="zh-CN"/>
        </w:rPr>
        <w:t xml:space="preserve"> </w:t>
      </w:r>
      <w:r>
        <w:rPr>
          <w:lang w:eastAsia="zh-CN"/>
        </w:rPr>
        <w:t>–</w:t>
      </w:r>
      <w:r>
        <w:rPr>
          <w:rFonts w:hint="eastAsia"/>
          <w:lang w:eastAsia="zh-CN"/>
        </w:rPr>
        <w:t xml:space="preserve"> </w:t>
      </w:r>
      <w:r w:rsidRPr="00092C7A">
        <w:rPr>
          <w:rFonts w:hint="eastAsia"/>
          <w:lang w:eastAsia="zh-CN"/>
        </w:rPr>
        <w:t>擅自对客户</w:t>
      </w:r>
      <w:r>
        <w:rPr>
          <w:rFonts w:hint="eastAsia"/>
          <w:lang w:eastAsia="zh-CN"/>
        </w:rPr>
        <w:t>选定的</w:t>
      </w:r>
      <w:r w:rsidRPr="00092C7A">
        <w:rPr>
          <w:rFonts w:hint="eastAsia"/>
          <w:lang w:eastAsia="zh-CN"/>
        </w:rPr>
        <w:t>电信服务进行提交和实施未经授权的更改。</w:t>
      </w:r>
      <w:r w:rsidRPr="00561724">
        <w:rPr>
          <w:szCs w:val="24"/>
          <w:vertAlign w:val="superscript"/>
        </w:rPr>
        <w:footnoteReference w:id="143"/>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092C7A" w:rsidRDefault="001249F3" w:rsidP="001249F3">
      <w:pPr>
        <w:pStyle w:val="enumlev1"/>
        <w:rPr>
          <w:lang w:eastAsia="zh-CN"/>
        </w:rPr>
      </w:pPr>
      <w:r>
        <w:rPr>
          <w:lang w:eastAsia="zh-CN"/>
        </w:rPr>
        <w:lastRenderedPageBreak/>
        <w:t>•</w:t>
      </w:r>
      <w:r>
        <w:rPr>
          <w:rFonts w:hint="eastAsia"/>
          <w:lang w:eastAsia="zh-CN"/>
        </w:rPr>
        <w:tab/>
      </w:r>
      <w:r w:rsidRPr="00092C7A">
        <w:rPr>
          <w:rFonts w:hint="eastAsia"/>
          <w:lang w:eastAsia="zh-CN"/>
        </w:rPr>
        <w:t>“</w:t>
      </w:r>
      <w:r w:rsidRPr="005207F0">
        <w:rPr>
          <w:rFonts w:hint="eastAsia"/>
          <w:b/>
          <w:lang w:eastAsia="zh-CN"/>
        </w:rPr>
        <w:t>诚实计费</w:t>
      </w:r>
      <w:r w:rsidRPr="00092C7A">
        <w:rPr>
          <w:rFonts w:hint="eastAsia"/>
          <w:lang w:eastAsia="zh-CN"/>
        </w:rPr>
        <w:t>”规则要求消费者收到的电信账单上的信息应准确清楚。该规则目的是为消费者更好地理解</w:t>
      </w:r>
      <w:r w:rsidRPr="005207F0">
        <w:rPr>
          <w:rFonts w:hint="eastAsia"/>
          <w:b/>
          <w:lang w:eastAsia="zh-CN"/>
        </w:rPr>
        <w:t>他们账单上的收费</w:t>
      </w:r>
      <w:r w:rsidRPr="00092C7A">
        <w:rPr>
          <w:rFonts w:hint="eastAsia"/>
          <w:lang w:eastAsia="zh-CN"/>
        </w:rPr>
        <w:t>项目，有机会对服务报价进行比较。</w:t>
      </w:r>
      <w:r>
        <w:rPr>
          <w:rFonts w:hint="eastAsia"/>
          <w:lang w:eastAsia="zh-CN"/>
        </w:rPr>
        <w:t>联邦通信委员会</w:t>
      </w:r>
      <w:r w:rsidRPr="00092C7A">
        <w:rPr>
          <w:rFonts w:hint="eastAsia"/>
          <w:lang w:eastAsia="zh-CN"/>
        </w:rPr>
        <w:t>规则要求运营商的账单：</w:t>
      </w:r>
      <w:r>
        <w:rPr>
          <w:rFonts w:hint="eastAsia"/>
          <w:lang w:eastAsia="zh-CN"/>
        </w:rPr>
        <w:t>“</w:t>
      </w:r>
      <w:r>
        <w:rPr>
          <w:rFonts w:hint="eastAsia"/>
          <w:lang w:eastAsia="zh-CN"/>
        </w:rPr>
        <w:t>(</w:t>
      </w:r>
      <w:r w:rsidRPr="00092C7A">
        <w:rPr>
          <w:rFonts w:hint="eastAsia"/>
          <w:lang w:eastAsia="zh-CN"/>
        </w:rPr>
        <w:t>1</w:t>
      </w:r>
      <w:r>
        <w:rPr>
          <w:rFonts w:hint="eastAsia"/>
          <w:lang w:eastAsia="zh-CN"/>
        </w:rPr>
        <w:t xml:space="preserve">) </w:t>
      </w:r>
      <w:r w:rsidRPr="00092C7A">
        <w:rPr>
          <w:rFonts w:hint="eastAsia"/>
          <w:lang w:eastAsia="zh-CN"/>
        </w:rPr>
        <w:t>搭配一个对服务或已提供服务的简单、清楚、无误导性、文字平实的描述；</w:t>
      </w:r>
      <w:r>
        <w:rPr>
          <w:rFonts w:hint="eastAsia"/>
          <w:lang w:eastAsia="zh-CN"/>
        </w:rPr>
        <w:t>(</w:t>
      </w:r>
      <w:r w:rsidRPr="00092C7A">
        <w:rPr>
          <w:rFonts w:hint="eastAsia"/>
          <w:lang w:eastAsia="zh-CN"/>
        </w:rPr>
        <w:t>2</w:t>
      </w:r>
      <w:r>
        <w:rPr>
          <w:rFonts w:hint="eastAsia"/>
          <w:lang w:eastAsia="zh-CN"/>
        </w:rPr>
        <w:t xml:space="preserve">) </w:t>
      </w:r>
      <w:r w:rsidRPr="00092C7A">
        <w:rPr>
          <w:rFonts w:hint="eastAsia"/>
          <w:lang w:eastAsia="zh-CN"/>
        </w:rPr>
        <w:t>明确与每项收费对应的服务</w:t>
      </w:r>
      <w:r>
        <w:rPr>
          <w:rFonts w:hint="eastAsia"/>
          <w:lang w:eastAsia="zh-CN"/>
        </w:rPr>
        <w:t>提供商</w:t>
      </w:r>
      <w:r w:rsidRPr="00092C7A">
        <w:rPr>
          <w:rFonts w:hint="eastAsia"/>
          <w:lang w:eastAsia="zh-CN"/>
        </w:rPr>
        <w:t>；</w:t>
      </w:r>
      <w:r>
        <w:rPr>
          <w:rFonts w:hint="eastAsia"/>
          <w:lang w:eastAsia="zh-CN"/>
        </w:rPr>
        <w:t>(</w:t>
      </w:r>
      <w:r w:rsidRPr="00092C7A">
        <w:rPr>
          <w:rFonts w:hint="eastAsia"/>
          <w:lang w:eastAsia="zh-CN"/>
        </w:rPr>
        <w:t>3</w:t>
      </w:r>
      <w:r>
        <w:rPr>
          <w:rFonts w:hint="eastAsia"/>
          <w:lang w:eastAsia="zh-CN"/>
        </w:rPr>
        <w:t xml:space="preserve">) </w:t>
      </w:r>
      <w:r w:rsidRPr="00092C7A">
        <w:rPr>
          <w:rFonts w:hint="eastAsia"/>
          <w:lang w:eastAsia="zh-CN"/>
        </w:rPr>
        <w:t>清楚明了地明确服务提供</w:t>
      </w:r>
      <w:r>
        <w:rPr>
          <w:rFonts w:hint="eastAsia"/>
          <w:lang w:eastAsia="zh-CN"/>
        </w:rPr>
        <w:t>商</w:t>
      </w:r>
      <w:r w:rsidRPr="00092C7A">
        <w:rPr>
          <w:rFonts w:hint="eastAsia"/>
          <w:lang w:eastAsia="zh-CN"/>
        </w:rPr>
        <w:t>的任何变化；</w:t>
      </w:r>
      <w:r>
        <w:rPr>
          <w:rFonts w:hint="eastAsia"/>
          <w:lang w:eastAsia="zh-CN"/>
        </w:rPr>
        <w:t>(</w:t>
      </w:r>
      <w:r w:rsidRPr="00092C7A">
        <w:rPr>
          <w:rFonts w:hint="eastAsia"/>
          <w:lang w:eastAsia="zh-CN"/>
        </w:rPr>
        <w:t>4</w:t>
      </w:r>
      <w:r>
        <w:rPr>
          <w:rFonts w:hint="eastAsia"/>
          <w:lang w:eastAsia="zh-CN"/>
        </w:rPr>
        <w:t xml:space="preserve">) </w:t>
      </w:r>
      <w:r w:rsidRPr="00092C7A">
        <w:rPr>
          <w:rFonts w:hint="eastAsia"/>
          <w:lang w:eastAsia="zh-CN"/>
        </w:rPr>
        <w:t>明确那些不会因没有付费导致服务终止的基本本地业务项目的收费；</w:t>
      </w:r>
      <w:r>
        <w:rPr>
          <w:rFonts w:hint="eastAsia"/>
          <w:lang w:eastAsia="zh-CN"/>
        </w:rPr>
        <w:t>(</w:t>
      </w:r>
      <w:r w:rsidRPr="00092C7A">
        <w:rPr>
          <w:rFonts w:hint="eastAsia"/>
          <w:lang w:eastAsia="zh-CN"/>
        </w:rPr>
        <w:t>5</w:t>
      </w:r>
      <w:r>
        <w:rPr>
          <w:rFonts w:hint="eastAsia"/>
          <w:lang w:eastAsia="zh-CN"/>
        </w:rPr>
        <w:t xml:space="preserve">) </w:t>
      </w:r>
      <w:r w:rsidRPr="00092C7A">
        <w:rPr>
          <w:rFonts w:hint="eastAsia"/>
          <w:lang w:eastAsia="zh-CN"/>
        </w:rPr>
        <w:t>为消费者提供问讯或质疑收费的免付费电话</w:t>
      </w:r>
      <w:r>
        <w:rPr>
          <w:rFonts w:hint="eastAsia"/>
          <w:lang w:eastAsia="zh-CN"/>
        </w:rPr>
        <w:t>号码</w:t>
      </w:r>
      <w:r w:rsidRPr="00092C7A">
        <w:rPr>
          <w:rFonts w:hint="eastAsia"/>
          <w:lang w:eastAsia="zh-CN"/>
        </w:rPr>
        <w:t>。</w:t>
      </w:r>
      <w:r>
        <w:rPr>
          <w:rFonts w:hint="eastAsia"/>
          <w:lang w:eastAsia="zh-CN"/>
        </w:rPr>
        <w:t>”</w:t>
      </w:r>
      <w:r w:rsidRPr="00561724">
        <w:rPr>
          <w:szCs w:val="24"/>
          <w:vertAlign w:val="superscript"/>
        </w:rPr>
        <w:footnoteReference w:id="144"/>
      </w:r>
    </w:p>
    <w:p w:rsidR="001249F3" w:rsidRPr="00092C7A" w:rsidRDefault="001249F3" w:rsidP="001249F3">
      <w:pPr>
        <w:pStyle w:val="enumlev1"/>
        <w:rPr>
          <w:lang w:eastAsia="zh-CN"/>
        </w:rPr>
      </w:pPr>
      <w:r>
        <w:rPr>
          <w:lang w:eastAsia="zh-CN"/>
        </w:rPr>
        <w:t>•</w:t>
      </w:r>
      <w:r>
        <w:rPr>
          <w:rFonts w:hint="eastAsia"/>
          <w:lang w:eastAsia="zh-CN"/>
        </w:rPr>
        <w:tab/>
      </w:r>
      <w:r w:rsidRPr="005207F0">
        <w:rPr>
          <w:rFonts w:hint="eastAsia"/>
          <w:b/>
          <w:lang w:eastAsia="zh-CN"/>
        </w:rPr>
        <w:t>纽约故障报告</w:t>
      </w:r>
      <w:r w:rsidRPr="00092C7A">
        <w:rPr>
          <w:rFonts w:hint="eastAsia"/>
          <w:lang w:eastAsia="zh-CN"/>
        </w:rPr>
        <w:t>要求规定电信运营商在发生持续三十分钟以上或者会影响到大量消费者或者涉及主要机场、</w:t>
      </w:r>
      <w:r w:rsidRPr="00092C7A">
        <w:rPr>
          <w:rFonts w:hint="eastAsia"/>
          <w:lang w:eastAsia="zh-CN"/>
        </w:rPr>
        <w:t>911</w:t>
      </w:r>
      <w:r w:rsidRPr="00092C7A">
        <w:rPr>
          <w:rFonts w:hint="eastAsia"/>
          <w:lang w:eastAsia="zh-CN"/>
        </w:rPr>
        <w:t>设施、核电站、关键政府部门或军事设施的网络故障时，必须向</w:t>
      </w:r>
      <w:r w:rsidRPr="00092C7A">
        <w:rPr>
          <w:rFonts w:hint="eastAsia"/>
          <w:lang w:eastAsia="zh-CN"/>
        </w:rPr>
        <w:t>FCC</w:t>
      </w:r>
      <w:r w:rsidRPr="00092C7A">
        <w:rPr>
          <w:rFonts w:hint="eastAsia"/>
          <w:lang w:eastAsia="zh-CN"/>
        </w:rPr>
        <w:t>通报。</w:t>
      </w:r>
      <w:r w:rsidRPr="00F518DC">
        <w:rPr>
          <w:szCs w:val="24"/>
          <w:vertAlign w:val="superscript"/>
        </w:rPr>
        <w:footnoteReference w:id="145"/>
      </w:r>
      <w:r w:rsidRPr="00F518DC">
        <w:rPr>
          <w:szCs w:val="24"/>
          <w:vertAlign w:val="superscript"/>
          <w:lang w:eastAsia="zh-CN"/>
        </w:rPr>
        <w:t xml:space="preserve"> </w:t>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通信法第</w:t>
      </w:r>
      <w:r w:rsidRPr="00092C7A">
        <w:rPr>
          <w:rFonts w:hint="eastAsia"/>
          <w:lang w:eastAsia="zh-CN"/>
        </w:rPr>
        <w:t>214</w:t>
      </w:r>
      <w:r w:rsidRPr="00092C7A">
        <w:rPr>
          <w:rFonts w:hint="eastAsia"/>
          <w:lang w:eastAsia="zh-CN"/>
        </w:rPr>
        <w:t>条就电信运营商对消费者单方面终止服务的</w:t>
      </w:r>
      <w:r>
        <w:rPr>
          <w:rFonts w:hint="eastAsia"/>
          <w:lang w:eastAsia="zh-CN"/>
        </w:rPr>
        <w:t>能力</w:t>
      </w:r>
      <w:r w:rsidRPr="00092C7A">
        <w:rPr>
          <w:rFonts w:hint="eastAsia"/>
          <w:lang w:eastAsia="zh-CN"/>
        </w:rPr>
        <w:t>做出限制。规则规定“国内运营商希望</w:t>
      </w:r>
      <w:r w:rsidRPr="005207F0">
        <w:rPr>
          <w:rFonts w:hint="eastAsia"/>
          <w:b/>
          <w:lang w:eastAsia="zh-CN"/>
        </w:rPr>
        <w:t>终止、减少或降低服务</w:t>
      </w:r>
      <w:r w:rsidRPr="00092C7A">
        <w:rPr>
          <w:rFonts w:hint="eastAsia"/>
          <w:lang w:eastAsia="zh-CN"/>
        </w:rPr>
        <w:t>时，必须事先向</w:t>
      </w:r>
      <w:r w:rsidRPr="00092C7A">
        <w:rPr>
          <w:rFonts w:hint="eastAsia"/>
          <w:lang w:eastAsia="zh-CN"/>
        </w:rPr>
        <w:t>FCC</w:t>
      </w:r>
      <w:r w:rsidRPr="00092C7A">
        <w:rPr>
          <w:rFonts w:hint="eastAsia"/>
          <w:lang w:eastAsia="zh-CN"/>
        </w:rPr>
        <w:t>请求授权，并必须向受到影响的消费者和其</w:t>
      </w:r>
      <w:r>
        <w:rPr>
          <w:rFonts w:hint="eastAsia"/>
          <w:lang w:eastAsia="zh-CN"/>
        </w:rPr>
        <w:t>它</w:t>
      </w:r>
      <w:r w:rsidRPr="00092C7A">
        <w:rPr>
          <w:rFonts w:hint="eastAsia"/>
          <w:lang w:eastAsia="zh-CN"/>
        </w:rPr>
        <w:t>方面通告其计划。”</w:t>
      </w:r>
      <w:r w:rsidRPr="00F518DC">
        <w:rPr>
          <w:szCs w:val="24"/>
          <w:vertAlign w:val="superscript"/>
        </w:rPr>
        <w:footnoteReference w:id="146"/>
      </w:r>
      <w:r w:rsidRPr="00F518DC">
        <w:rPr>
          <w:szCs w:val="24"/>
          <w:vertAlign w:val="superscript"/>
          <w:lang w:eastAsia="zh-CN"/>
        </w:rPr>
        <w:t xml:space="preserve"> </w:t>
      </w:r>
      <w:r w:rsidRPr="00092C7A">
        <w:rPr>
          <w:lang w:eastAsia="zh-CN"/>
        </w:rPr>
        <w:t xml:space="preserve"> </w:t>
      </w:r>
    </w:p>
    <w:p w:rsidR="001249F3" w:rsidRPr="009F4E92" w:rsidRDefault="001249F3" w:rsidP="00A2668B">
      <w:pPr>
        <w:rPr>
          <w:lang w:val="zh-CN" w:eastAsia="zh-CN"/>
        </w:rPr>
      </w:pPr>
      <w:r w:rsidRPr="009F4E92">
        <w:rPr>
          <w:rFonts w:hint="eastAsia"/>
          <w:lang w:val="zh-CN" w:eastAsia="zh-CN"/>
        </w:rPr>
        <w:t>2009</w:t>
      </w:r>
      <w:r w:rsidRPr="009F4E92">
        <w:rPr>
          <w:rFonts w:hint="eastAsia"/>
          <w:lang w:val="zh-CN" w:eastAsia="zh-CN"/>
        </w:rPr>
        <w:t>年</w:t>
      </w:r>
      <w:r>
        <w:rPr>
          <w:rFonts w:hint="eastAsia"/>
          <w:lang w:val="zh-CN" w:eastAsia="zh-CN"/>
        </w:rPr>
        <w:t>4</w:t>
      </w:r>
      <w:r w:rsidRPr="009F4E92">
        <w:rPr>
          <w:rFonts w:hint="eastAsia"/>
          <w:lang w:val="zh-CN" w:eastAsia="zh-CN"/>
        </w:rPr>
        <w:t>月，</w:t>
      </w:r>
      <w:r w:rsidRPr="004B41EC">
        <w:rPr>
          <w:rFonts w:hint="eastAsia"/>
          <w:b/>
          <w:color w:val="000000"/>
          <w:lang w:val="zh-CN" w:eastAsia="zh-CN"/>
        </w:rPr>
        <w:t>美国</w:t>
      </w:r>
      <w:r w:rsidRPr="009F4E92">
        <w:rPr>
          <w:rFonts w:hint="eastAsia"/>
          <w:lang w:val="zh-CN" w:eastAsia="zh-CN"/>
        </w:rPr>
        <w:t>FCC</w:t>
      </w:r>
      <w:r w:rsidRPr="009F4E92">
        <w:rPr>
          <w:rFonts w:hint="eastAsia"/>
          <w:lang w:val="zh-CN" w:eastAsia="zh-CN"/>
        </w:rPr>
        <w:t>发布了题为</w:t>
      </w:r>
      <w:r w:rsidRPr="005207F0">
        <w:rPr>
          <w:rFonts w:ascii="STKaiti" w:eastAsia="STKaiti" w:hAnsi="STKaiti" w:hint="eastAsia"/>
          <w:lang w:val="zh-CN" w:eastAsia="zh-CN"/>
        </w:rPr>
        <w:t>《面向未来的国家宽带计划》</w:t>
      </w:r>
      <w:r w:rsidRPr="00B26F8F">
        <w:rPr>
          <w:szCs w:val="24"/>
          <w:vertAlign w:val="superscript"/>
        </w:rPr>
        <w:footnoteReference w:id="147"/>
      </w:r>
      <w:r w:rsidRPr="009F4E92">
        <w:rPr>
          <w:rFonts w:hint="eastAsia"/>
          <w:lang w:val="zh-CN" w:eastAsia="zh-CN"/>
        </w:rPr>
        <w:t>的咨询通告（</w:t>
      </w:r>
      <w:r w:rsidRPr="009F4E92">
        <w:rPr>
          <w:rFonts w:hint="eastAsia"/>
          <w:lang w:val="zh-CN" w:eastAsia="zh-CN"/>
        </w:rPr>
        <w:t>NOI</w:t>
      </w:r>
      <w:r w:rsidRPr="009F4E92">
        <w:rPr>
          <w:rFonts w:hint="eastAsia"/>
          <w:lang w:val="zh-CN" w:eastAsia="zh-CN"/>
        </w:rPr>
        <w:t>）。</w:t>
      </w:r>
      <w:r>
        <w:rPr>
          <w:rFonts w:hint="eastAsia"/>
          <w:lang w:val="zh-CN" w:eastAsia="zh-CN"/>
        </w:rPr>
        <w:t>在该通告中，</w:t>
      </w:r>
      <w:r w:rsidRPr="009F4E92">
        <w:rPr>
          <w:rFonts w:hint="eastAsia"/>
          <w:lang w:val="zh-CN" w:eastAsia="zh-CN"/>
        </w:rPr>
        <w:t>FCC</w:t>
      </w:r>
      <w:r w:rsidRPr="009F4E92">
        <w:rPr>
          <w:rFonts w:hint="eastAsia"/>
          <w:lang w:val="zh-CN" w:eastAsia="zh-CN"/>
        </w:rPr>
        <w:t>就将现有</w:t>
      </w:r>
      <w:r>
        <w:rPr>
          <w:rFonts w:hint="eastAsia"/>
          <w:lang w:val="zh-CN" w:eastAsia="zh-CN"/>
        </w:rPr>
        <w:t>规</w:t>
      </w:r>
      <w:r w:rsidRPr="009F4E92">
        <w:rPr>
          <w:rFonts w:hint="eastAsia"/>
          <w:lang w:val="zh-CN" w:eastAsia="zh-CN"/>
        </w:rPr>
        <w:t>则应用于宽带业务</w:t>
      </w:r>
      <w:r>
        <w:rPr>
          <w:rFonts w:hint="eastAsia"/>
          <w:lang w:val="zh-CN" w:eastAsia="zh-CN"/>
        </w:rPr>
        <w:t>和</w:t>
      </w:r>
      <w:r w:rsidRPr="009F4E92">
        <w:rPr>
          <w:rFonts w:hint="eastAsia"/>
          <w:lang w:val="zh-CN" w:eastAsia="zh-CN"/>
        </w:rPr>
        <w:t>其</w:t>
      </w:r>
      <w:r>
        <w:rPr>
          <w:rFonts w:hint="eastAsia"/>
          <w:lang w:val="zh-CN" w:eastAsia="zh-CN"/>
        </w:rPr>
        <w:t>它</w:t>
      </w:r>
      <w:r w:rsidRPr="009F4E92">
        <w:rPr>
          <w:rFonts w:hint="eastAsia"/>
          <w:lang w:val="zh-CN" w:eastAsia="zh-CN"/>
        </w:rPr>
        <w:t>若干影响到消费者的问题征求</w:t>
      </w:r>
      <w:r>
        <w:rPr>
          <w:rFonts w:hint="eastAsia"/>
          <w:lang w:val="zh-CN" w:eastAsia="zh-CN"/>
        </w:rPr>
        <w:t>相关方面的</w:t>
      </w:r>
      <w:r w:rsidRPr="009F4E92">
        <w:rPr>
          <w:rFonts w:hint="eastAsia"/>
          <w:lang w:val="zh-CN" w:eastAsia="zh-CN"/>
        </w:rPr>
        <w:t>意见：</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保护隐私对于提高消费者福</w:t>
      </w:r>
      <w:r>
        <w:rPr>
          <w:rFonts w:hint="eastAsia"/>
          <w:lang w:eastAsia="zh-CN"/>
        </w:rPr>
        <w:t>祉</w:t>
      </w:r>
      <w:r w:rsidRPr="00092C7A">
        <w:rPr>
          <w:rFonts w:hint="eastAsia"/>
          <w:lang w:eastAsia="zh-CN"/>
        </w:rPr>
        <w:t>的作用。</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技术进步如何帮助增进消费者福</w:t>
      </w:r>
      <w:r>
        <w:rPr>
          <w:rFonts w:hint="eastAsia"/>
          <w:lang w:eastAsia="zh-CN"/>
        </w:rPr>
        <w:t>祉</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目前及未来的新应用如何增进消费者福</w:t>
      </w:r>
      <w:r>
        <w:rPr>
          <w:rFonts w:hint="eastAsia"/>
          <w:lang w:eastAsia="zh-CN"/>
        </w:rPr>
        <w:t>祉</w:t>
      </w:r>
      <w:r w:rsidRPr="00092C7A">
        <w:rPr>
          <w:rFonts w:hint="eastAsia"/>
          <w:lang w:eastAsia="zh-CN"/>
        </w:rPr>
        <w:t>，它们对网络有何要求。</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通过向消费者公布宽带业务提供商对服务可能施加的限制是否能够增进消费者福</w:t>
      </w:r>
      <w:r>
        <w:rPr>
          <w:rFonts w:hint="eastAsia"/>
          <w:lang w:eastAsia="zh-CN"/>
        </w:rPr>
        <w:t>祉</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宽带政策的哪些方面能提高消费者福</w:t>
      </w:r>
      <w:r>
        <w:rPr>
          <w:rFonts w:hint="eastAsia"/>
          <w:lang w:eastAsia="zh-CN"/>
        </w:rPr>
        <w:t>祉</w:t>
      </w:r>
      <w:r w:rsidRPr="00092C7A">
        <w:rPr>
          <w:rFonts w:hint="eastAsia"/>
          <w:lang w:eastAsia="zh-CN"/>
        </w:rPr>
        <w:t>、促进竞争和引入技术革新。</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消费者福</w:t>
      </w:r>
      <w:r>
        <w:rPr>
          <w:rFonts w:hint="eastAsia"/>
          <w:lang w:eastAsia="zh-CN"/>
        </w:rPr>
        <w:t>祉</w:t>
      </w:r>
      <w:r w:rsidRPr="00092C7A">
        <w:rPr>
          <w:rFonts w:hint="eastAsia"/>
          <w:lang w:eastAsia="zh-CN"/>
        </w:rPr>
        <w:t>和市场之间整体上的相互关系，例如，市场何时会无法提供足够的消费者保护；</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政府如何最大程度地发挥其消费者保护</w:t>
      </w:r>
      <w:r>
        <w:rPr>
          <w:rFonts w:hint="eastAsia"/>
          <w:lang w:eastAsia="zh-CN"/>
        </w:rPr>
        <w:t>规则</w:t>
      </w:r>
      <w:r w:rsidRPr="00092C7A">
        <w:rPr>
          <w:rFonts w:hint="eastAsia"/>
          <w:lang w:eastAsia="zh-CN"/>
        </w:rPr>
        <w:t>方面的效率。</w:t>
      </w:r>
      <w:r w:rsidRPr="00F518DC">
        <w:rPr>
          <w:szCs w:val="24"/>
          <w:vertAlign w:val="superscript"/>
          <w:lang w:eastAsia="zh-CN"/>
        </w:rPr>
        <w:footnoteReference w:id="148"/>
      </w:r>
      <w:r w:rsidRPr="00092C7A">
        <w:rPr>
          <w:lang w:eastAsia="zh-CN"/>
        </w:rPr>
        <w:t xml:space="preserve">  </w:t>
      </w:r>
    </w:p>
    <w:p w:rsidR="001249F3" w:rsidRDefault="001249F3" w:rsidP="00E43D32">
      <w:pPr>
        <w:rPr>
          <w:lang w:eastAsia="zh-CN"/>
        </w:rPr>
      </w:pPr>
      <w:smartTag w:uri="urn:schemas-microsoft-com:office:smarttags" w:element="chsdate">
        <w:smartTagPr>
          <w:attr w:name="IsROCDate" w:val="False"/>
          <w:attr w:name="IsLunarDate" w:val="False"/>
          <w:attr w:name="Day" w:val="16"/>
          <w:attr w:name="Month" w:val="7"/>
          <w:attr w:name="Year" w:val="1997"/>
        </w:smartTagPr>
        <w:r w:rsidRPr="003C11F0">
          <w:rPr>
            <w:rFonts w:hint="eastAsia"/>
            <w:lang w:eastAsia="zh-CN"/>
          </w:rPr>
          <w:t>1997</w:t>
        </w:r>
        <w:r w:rsidRPr="003C11F0">
          <w:rPr>
            <w:rFonts w:hint="eastAsia"/>
            <w:lang w:eastAsia="zh-CN"/>
          </w:rPr>
          <w:t>年</w:t>
        </w:r>
        <w:r w:rsidRPr="003C11F0">
          <w:rPr>
            <w:rFonts w:hint="eastAsia"/>
            <w:lang w:eastAsia="zh-CN"/>
          </w:rPr>
          <w:t>7</w:t>
        </w:r>
        <w:r w:rsidRPr="003C11F0">
          <w:rPr>
            <w:rFonts w:hint="eastAsia"/>
            <w:lang w:eastAsia="zh-CN"/>
          </w:rPr>
          <w:t>月</w:t>
        </w:r>
        <w:r w:rsidRPr="003C11F0">
          <w:rPr>
            <w:rFonts w:hint="eastAsia"/>
            <w:lang w:eastAsia="zh-CN"/>
          </w:rPr>
          <w:t>16</w:t>
        </w:r>
        <w:r w:rsidRPr="003C11F0">
          <w:rPr>
            <w:rFonts w:hint="eastAsia"/>
            <w:lang w:eastAsia="zh-CN"/>
          </w:rPr>
          <w:t>日</w:t>
        </w:r>
      </w:smartTag>
      <w:r w:rsidRPr="003C11F0">
        <w:rPr>
          <w:rFonts w:hint="eastAsia"/>
          <w:lang w:eastAsia="zh-CN"/>
        </w:rPr>
        <w:t>，</w:t>
      </w:r>
      <w:r w:rsidRPr="003C11F0">
        <w:rPr>
          <w:rFonts w:hint="eastAsia"/>
          <w:b/>
          <w:lang w:eastAsia="zh-CN"/>
        </w:rPr>
        <w:t>巴西</w:t>
      </w:r>
      <w:r w:rsidRPr="003C11F0">
        <w:rPr>
          <w:rFonts w:hint="eastAsia"/>
          <w:lang w:eastAsia="zh-CN"/>
        </w:rPr>
        <w:t>国会批准了</w:t>
      </w:r>
      <w:r>
        <w:rPr>
          <w:rFonts w:hint="eastAsia"/>
          <w:lang w:eastAsia="zh-CN"/>
        </w:rPr>
        <w:t>普通</w:t>
      </w:r>
      <w:r w:rsidRPr="003C11F0">
        <w:rPr>
          <w:rFonts w:hint="eastAsia"/>
          <w:lang w:eastAsia="zh-CN"/>
        </w:rPr>
        <w:t>电信法（</w:t>
      </w:r>
      <w:r>
        <w:rPr>
          <w:rFonts w:hint="eastAsia"/>
          <w:lang w:eastAsia="zh-CN"/>
        </w:rPr>
        <w:t>第</w:t>
      </w:r>
      <w:r w:rsidRPr="003C11F0">
        <w:rPr>
          <w:rFonts w:hint="eastAsia"/>
          <w:lang w:eastAsia="zh-CN"/>
        </w:rPr>
        <w:t>9472</w:t>
      </w:r>
      <w:r w:rsidRPr="003C11F0">
        <w:rPr>
          <w:rFonts w:hint="eastAsia"/>
          <w:lang w:eastAsia="zh-CN"/>
        </w:rPr>
        <w:t>号法），对巴西电信部门进行重组，授权对国家控制的公司进行私营化</w:t>
      </w:r>
      <w:r>
        <w:rPr>
          <w:rFonts w:hint="eastAsia"/>
          <w:lang w:eastAsia="zh-CN"/>
        </w:rPr>
        <w:t>并</w:t>
      </w:r>
      <w:r w:rsidRPr="003C11F0">
        <w:rPr>
          <w:rFonts w:hint="eastAsia"/>
          <w:lang w:eastAsia="zh-CN"/>
        </w:rPr>
        <w:t>建立国家监管机构。在</w:t>
      </w:r>
      <w:r w:rsidRPr="009965A6">
        <w:rPr>
          <w:rFonts w:hint="eastAsia"/>
          <w:b/>
          <w:lang w:eastAsia="zh-CN"/>
        </w:rPr>
        <w:t>巴西</w:t>
      </w:r>
      <w:r w:rsidRPr="003C11F0">
        <w:rPr>
          <w:rFonts w:hint="eastAsia"/>
          <w:lang w:eastAsia="zh-CN"/>
        </w:rPr>
        <w:t>，三部法</w:t>
      </w:r>
      <w:r>
        <w:rPr>
          <w:rFonts w:hint="eastAsia"/>
          <w:lang w:eastAsia="zh-CN"/>
        </w:rPr>
        <w:t>规</w:t>
      </w:r>
      <w:r w:rsidRPr="003C11F0">
        <w:rPr>
          <w:rFonts w:hint="eastAsia"/>
          <w:lang w:eastAsia="zh-CN"/>
        </w:rPr>
        <w:t>增加了服务提供商的义务，扩大和强化了消费者权益：</w:t>
      </w:r>
      <w:r w:rsidRPr="003C11F0">
        <w:rPr>
          <w:rFonts w:hint="eastAsia"/>
          <w:lang w:eastAsia="zh-CN"/>
        </w:rPr>
        <w:t>2005</w:t>
      </w:r>
      <w:r w:rsidRPr="003C11F0">
        <w:rPr>
          <w:rFonts w:hint="eastAsia"/>
          <w:lang w:eastAsia="zh-CN"/>
        </w:rPr>
        <w:t>年固定电信业务规则，其中纳入了涉及为残疾人提供接入和支持的新</w:t>
      </w:r>
      <w:r>
        <w:rPr>
          <w:rFonts w:hint="eastAsia"/>
          <w:lang w:eastAsia="zh-CN"/>
        </w:rPr>
        <w:t>规</w:t>
      </w:r>
      <w:r w:rsidRPr="003C11F0">
        <w:rPr>
          <w:rFonts w:hint="eastAsia"/>
          <w:lang w:eastAsia="zh-CN"/>
        </w:rPr>
        <w:t>则；</w:t>
      </w:r>
      <w:r w:rsidRPr="003C11F0">
        <w:rPr>
          <w:rFonts w:hint="eastAsia"/>
          <w:lang w:eastAsia="zh-CN"/>
        </w:rPr>
        <w:t>2007</w:t>
      </w:r>
      <w:r w:rsidRPr="003C11F0">
        <w:rPr>
          <w:rFonts w:hint="eastAsia"/>
          <w:lang w:eastAsia="zh-CN"/>
        </w:rPr>
        <w:t>年个人移动业务规则，要求为消费者提供号码</w:t>
      </w:r>
      <w:r>
        <w:rPr>
          <w:rFonts w:hint="eastAsia"/>
          <w:lang w:eastAsia="zh-CN"/>
        </w:rPr>
        <w:t>便</w:t>
      </w:r>
      <w:r w:rsidRPr="003C11F0">
        <w:rPr>
          <w:rFonts w:hint="eastAsia"/>
          <w:lang w:eastAsia="zh-CN"/>
        </w:rPr>
        <w:t>携</w:t>
      </w:r>
      <w:r>
        <w:rPr>
          <w:rFonts w:hint="eastAsia"/>
          <w:lang w:eastAsia="zh-CN"/>
        </w:rPr>
        <w:t>性</w:t>
      </w:r>
      <w:r w:rsidRPr="003C11F0">
        <w:rPr>
          <w:rFonts w:hint="eastAsia"/>
          <w:lang w:eastAsia="zh-CN"/>
        </w:rPr>
        <w:t>；</w:t>
      </w:r>
      <w:r w:rsidRPr="003C11F0">
        <w:rPr>
          <w:rFonts w:hint="eastAsia"/>
          <w:lang w:eastAsia="zh-CN"/>
        </w:rPr>
        <w:t>2007</w:t>
      </w:r>
      <w:r w:rsidRPr="003C11F0">
        <w:rPr>
          <w:rFonts w:hint="eastAsia"/>
          <w:lang w:eastAsia="zh-CN"/>
        </w:rPr>
        <w:t>年涉及消费者保护的付费电视业务规则，允许消费者为服务中断申请</w:t>
      </w:r>
      <w:r>
        <w:rPr>
          <w:rFonts w:hint="eastAsia"/>
          <w:lang w:eastAsia="zh-CN"/>
        </w:rPr>
        <w:t>费用折扣</w:t>
      </w:r>
      <w:r w:rsidRPr="003C11F0">
        <w:rPr>
          <w:rFonts w:hint="eastAsia"/>
          <w:lang w:eastAsia="zh-CN"/>
        </w:rPr>
        <w:t>。</w:t>
      </w:r>
      <w:r w:rsidRPr="00B26F8F">
        <w:rPr>
          <w:szCs w:val="24"/>
          <w:vertAlign w:val="superscript"/>
        </w:rPr>
        <w:footnoteReference w:id="149"/>
      </w:r>
      <w:r>
        <w:rPr>
          <w:lang w:eastAsia="zh-CN"/>
        </w:rPr>
        <w:t xml:space="preserve"> </w:t>
      </w:r>
    </w:p>
    <w:p w:rsidR="001249F3" w:rsidRPr="00B90819" w:rsidRDefault="001249F3" w:rsidP="00A2668B">
      <w:pPr>
        <w:rPr>
          <w:lang w:eastAsia="zh-CN"/>
        </w:rPr>
      </w:pPr>
      <w:r>
        <w:rPr>
          <w:rFonts w:hint="eastAsia"/>
          <w:lang w:val="zh-CN" w:eastAsia="zh-CN"/>
        </w:rPr>
        <w:t>保障消费者权益是</w:t>
      </w:r>
      <w:r w:rsidRPr="006E6AF9">
        <w:rPr>
          <w:rFonts w:hint="eastAsia"/>
          <w:b/>
          <w:lang w:val="zh-CN" w:eastAsia="zh-CN"/>
        </w:rPr>
        <w:t>巴西</w:t>
      </w:r>
      <w:r w:rsidRPr="006E6AF9">
        <w:rPr>
          <w:b/>
          <w:lang w:val="zh-CN" w:eastAsia="zh-CN"/>
        </w:rPr>
        <w:t>国家</w:t>
      </w:r>
      <w:r w:rsidRPr="006E6AF9">
        <w:rPr>
          <w:rFonts w:hint="eastAsia"/>
          <w:b/>
          <w:lang w:val="zh-CN" w:eastAsia="zh-CN"/>
        </w:rPr>
        <w:t>电信</w:t>
      </w:r>
      <w:r w:rsidRPr="006E6AF9">
        <w:rPr>
          <w:b/>
          <w:lang w:val="zh-CN" w:eastAsia="zh-CN"/>
        </w:rPr>
        <w:t>机构</w:t>
      </w:r>
      <w:r w:rsidRPr="00B90819">
        <w:rPr>
          <w:rFonts w:hint="eastAsia"/>
          <w:lang w:val="zh-CN" w:eastAsia="zh-CN"/>
        </w:rPr>
        <w:t>（</w:t>
      </w:r>
      <w:r w:rsidRPr="003C11F0">
        <w:rPr>
          <w:b/>
          <w:lang w:val="zh-CN" w:eastAsia="zh-CN"/>
        </w:rPr>
        <w:t>A</w:t>
      </w:r>
      <w:r>
        <w:rPr>
          <w:rFonts w:hint="eastAsia"/>
          <w:b/>
          <w:lang w:val="zh-CN" w:eastAsia="zh-CN"/>
        </w:rPr>
        <w:t>natel</w:t>
      </w:r>
      <w:r w:rsidRPr="00B90819">
        <w:rPr>
          <w:rFonts w:hint="eastAsia"/>
          <w:lang w:val="zh-CN" w:eastAsia="zh-CN"/>
        </w:rPr>
        <w:t>）</w:t>
      </w:r>
      <w:r>
        <w:rPr>
          <w:rFonts w:hint="eastAsia"/>
          <w:lang w:val="zh-CN" w:eastAsia="zh-CN"/>
        </w:rPr>
        <w:t>的</w:t>
      </w:r>
      <w:r w:rsidRPr="00B90819">
        <w:rPr>
          <w:rFonts w:hint="eastAsia"/>
          <w:lang w:eastAsia="zh-CN"/>
        </w:rPr>
        <w:t>重要</w:t>
      </w:r>
      <w:r>
        <w:rPr>
          <w:rFonts w:hint="eastAsia"/>
          <w:lang w:eastAsia="zh-CN"/>
        </w:rPr>
        <w:t>职能之一。为此，</w:t>
      </w:r>
      <w:r w:rsidRPr="00B90819">
        <w:rPr>
          <w:rFonts w:hint="eastAsia"/>
          <w:lang w:val="zh-CN" w:eastAsia="zh-CN"/>
        </w:rPr>
        <w:t>Anatel</w:t>
      </w:r>
      <w:r w:rsidRPr="00B90819">
        <w:rPr>
          <w:rFonts w:hint="eastAsia"/>
          <w:lang w:eastAsia="zh-CN"/>
        </w:rPr>
        <w:t>采取了一些重要</w:t>
      </w:r>
      <w:r>
        <w:rPr>
          <w:rFonts w:hint="eastAsia"/>
          <w:lang w:eastAsia="zh-CN"/>
        </w:rPr>
        <w:t>措施</w:t>
      </w:r>
      <w:r w:rsidRPr="00B90819">
        <w:rPr>
          <w:rFonts w:hint="eastAsia"/>
          <w:lang w:eastAsia="zh-CN"/>
        </w:rPr>
        <w:t>来实现</w:t>
      </w:r>
      <w:r>
        <w:rPr>
          <w:rFonts w:hint="eastAsia"/>
          <w:lang w:eastAsia="zh-CN"/>
        </w:rPr>
        <w:t>这一</w:t>
      </w:r>
      <w:r w:rsidRPr="00B90819">
        <w:rPr>
          <w:rFonts w:hint="eastAsia"/>
          <w:lang w:eastAsia="zh-CN"/>
        </w:rPr>
        <w:t>目标。例如，在其成立</w:t>
      </w:r>
      <w:r>
        <w:rPr>
          <w:rFonts w:hint="eastAsia"/>
          <w:lang w:eastAsia="zh-CN"/>
        </w:rPr>
        <w:t>10</w:t>
      </w:r>
      <w:r w:rsidRPr="00B90819">
        <w:rPr>
          <w:rFonts w:hint="eastAsia"/>
          <w:lang w:eastAsia="zh-CN"/>
        </w:rPr>
        <w:t>年以来，</w:t>
      </w:r>
      <w:r w:rsidRPr="00B90819">
        <w:rPr>
          <w:rFonts w:hint="eastAsia"/>
          <w:lang w:val="zh-CN" w:eastAsia="zh-CN"/>
        </w:rPr>
        <w:t>Anatel</w:t>
      </w:r>
      <w:r w:rsidRPr="00B90819">
        <w:rPr>
          <w:rFonts w:hint="eastAsia"/>
          <w:lang w:eastAsia="zh-CN"/>
        </w:rPr>
        <w:t>的（消费者）呼叫中心</w:t>
      </w:r>
      <w:r>
        <w:rPr>
          <w:rFonts w:hint="eastAsia"/>
          <w:lang w:eastAsia="zh-CN"/>
        </w:rPr>
        <w:t>共</w:t>
      </w:r>
      <w:r w:rsidRPr="00B90819">
        <w:rPr>
          <w:rFonts w:hint="eastAsia"/>
          <w:lang w:eastAsia="zh-CN"/>
        </w:rPr>
        <w:t>接</w:t>
      </w:r>
      <w:r>
        <w:rPr>
          <w:rFonts w:hint="eastAsia"/>
          <w:lang w:eastAsia="zh-CN"/>
        </w:rPr>
        <w:t>收</w:t>
      </w:r>
      <w:r w:rsidRPr="00B90819">
        <w:rPr>
          <w:rFonts w:hint="eastAsia"/>
          <w:lang w:eastAsia="zh-CN"/>
        </w:rPr>
        <w:t>了</w:t>
      </w:r>
      <w:r w:rsidRPr="00B90819">
        <w:rPr>
          <w:rFonts w:hint="eastAsia"/>
          <w:lang w:val="zh-CN" w:eastAsia="zh-CN"/>
        </w:rPr>
        <w:t>3</w:t>
      </w:r>
      <w:r w:rsidRPr="00B90819">
        <w:rPr>
          <w:rFonts w:hint="eastAsia"/>
          <w:lang w:eastAsia="zh-CN"/>
        </w:rPr>
        <w:t>千万个呼叫</w:t>
      </w:r>
      <w:r>
        <w:rPr>
          <w:rFonts w:hint="eastAsia"/>
          <w:lang w:eastAsia="zh-CN"/>
        </w:rPr>
        <w:t>，</w:t>
      </w:r>
      <w:r w:rsidRPr="00B90819">
        <w:rPr>
          <w:rFonts w:hint="eastAsia"/>
          <w:lang w:eastAsia="zh-CN"/>
        </w:rPr>
        <w:t>其中只有</w:t>
      </w:r>
      <w:r w:rsidRPr="00B90819">
        <w:rPr>
          <w:rFonts w:hint="eastAsia"/>
          <w:lang w:val="zh-CN" w:eastAsia="zh-CN"/>
        </w:rPr>
        <w:t>450</w:t>
      </w:r>
      <w:r>
        <w:rPr>
          <w:rFonts w:hint="eastAsia"/>
          <w:lang w:eastAsia="zh-CN"/>
        </w:rPr>
        <w:t>万个呼叫没有得到</w:t>
      </w:r>
      <w:r w:rsidRPr="00B90819">
        <w:rPr>
          <w:rFonts w:hint="eastAsia"/>
          <w:lang w:eastAsia="zh-CN"/>
        </w:rPr>
        <w:t>即</w:t>
      </w:r>
      <w:r>
        <w:rPr>
          <w:rFonts w:hint="eastAsia"/>
          <w:lang w:eastAsia="zh-CN"/>
        </w:rPr>
        <w:t>时答</w:t>
      </w:r>
      <w:r w:rsidRPr="00B90819">
        <w:rPr>
          <w:rFonts w:hint="eastAsia"/>
          <w:lang w:eastAsia="zh-CN"/>
        </w:rPr>
        <w:t>复，但在几天之后</w:t>
      </w:r>
      <w:r>
        <w:rPr>
          <w:rFonts w:hint="eastAsia"/>
          <w:lang w:eastAsia="zh-CN"/>
        </w:rPr>
        <w:t>给予了答</w:t>
      </w:r>
      <w:r w:rsidRPr="00B90819">
        <w:rPr>
          <w:rFonts w:hint="eastAsia"/>
          <w:lang w:eastAsia="zh-CN"/>
        </w:rPr>
        <w:t>复。在</w:t>
      </w:r>
      <w:r w:rsidRPr="00B90819">
        <w:rPr>
          <w:rFonts w:hint="eastAsia"/>
          <w:lang w:val="zh-CN" w:eastAsia="zh-CN"/>
        </w:rPr>
        <w:t>1998</w:t>
      </w:r>
      <w:r w:rsidRPr="00B90819">
        <w:rPr>
          <w:rFonts w:hint="eastAsia"/>
          <w:lang w:eastAsia="zh-CN"/>
        </w:rPr>
        <w:t>年，</w:t>
      </w:r>
      <w:r>
        <w:rPr>
          <w:rFonts w:hint="eastAsia"/>
          <w:lang w:eastAsia="zh-CN"/>
        </w:rPr>
        <w:t>答</w:t>
      </w:r>
      <w:r w:rsidRPr="00B90819">
        <w:rPr>
          <w:rFonts w:hint="eastAsia"/>
          <w:lang w:eastAsia="zh-CN"/>
        </w:rPr>
        <w:t>复消费者问题大概</w:t>
      </w:r>
      <w:r>
        <w:rPr>
          <w:rFonts w:hint="eastAsia"/>
          <w:lang w:eastAsia="zh-CN"/>
        </w:rPr>
        <w:t>花费了</w:t>
      </w:r>
      <w:r w:rsidRPr="00B90819">
        <w:rPr>
          <w:rFonts w:hint="eastAsia"/>
          <w:lang w:val="zh-CN" w:eastAsia="zh-CN"/>
        </w:rPr>
        <w:t>30</w:t>
      </w:r>
      <w:r w:rsidRPr="00B90819">
        <w:rPr>
          <w:rFonts w:hint="eastAsia"/>
          <w:lang w:eastAsia="zh-CN"/>
        </w:rPr>
        <w:t>天</w:t>
      </w:r>
      <w:r>
        <w:rPr>
          <w:rFonts w:hint="eastAsia"/>
          <w:lang w:eastAsia="zh-CN"/>
        </w:rPr>
        <w:t>时间</w:t>
      </w:r>
      <w:r w:rsidRPr="00B90819">
        <w:rPr>
          <w:rFonts w:hint="eastAsia"/>
          <w:lang w:eastAsia="zh-CN"/>
        </w:rPr>
        <w:t>；而在</w:t>
      </w:r>
      <w:r w:rsidRPr="00B90819">
        <w:rPr>
          <w:rFonts w:hint="eastAsia"/>
          <w:lang w:val="zh-CN" w:eastAsia="zh-CN"/>
        </w:rPr>
        <w:t>2008</w:t>
      </w:r>
      <w:r w:rsidRPr="00B90819">
        <w:rPr>
          <w:rFonts w:hint="eastAsia"/>
          <w:lang w:eastAsia="zh-CN"/>
        </w:rPr>
        <w:t>年，</w:t>
      </w:r>
      <w:r w:rsidRPr="00B90819">
        <w:rPr>
          <w:rFonts w:hint="eastAsia"/>
          <w:lang w:val="zh-CN" w:eastAsia="zh-CN"/>
        </w:rPr>
        <w:t>97%</w:t>
      </w:r>
      <w:r w:rsidRPr="00B90819">
        <w:rPr>
          <w:rFonts w:hint="eastAsia"/>
          <w:lang w:eastAsia="zh-CN"/>
        </w:rPr>
        <w:t>的不</w:t>
      </w:r>
      <w:r>
        <w:rPr>
          <w:rFonts w:hint="eastAsia"/>
          <w:lang w:eastAsia="zh-CN"/>
        </w:rPr>
        <w:t>能即时答</w:t>
      </w:r>
      <w:r w:rsidRPr="00B90819">
        <w:rPr>
          <w:rFonts w:hint="eastAsia"/>
          <w:lang w:eastAsia="zh-CN"/>
        </w:rPr>
        <w:t>复的问题在</w:t>
      </w:r>
      <w:r w:rsidRPr="00B90819">
        <w:rPr>
          <w:rFonts w:hint="eastAsia"/>
          <w:lang w:val="zh-CN" w:eastAsia="zh-CN"/>
        </w:rPr>
        <w:t>5</w:t>
      </w:r>
      <w:r>
        <w:rPr>
          <w:rFonts w:hint="eastAsia"/>
          <w:lang w:eastAsia="zh-CN"/>
        </w:rPr>
        <w:t>天之内均得到了答</w:t>
      </w:r>
      <w:r w:rsidRPr="00B90819">
        <w:rPr>
          <w:rFonts w:hint="eastAsia"/>
          <w:lang w:eastAsia="zh-CN"/>
        </w:rPr>
        <w:t>复。</w:t>
      </w:r>
      <w:r w:rsidRPr="00B26F8F">
        <w:rPr>
          <w:szCs w:val="24"/>
          <w:vertAlign w:val="superscript"/>
        </w:rPr>
        <w:footnoteReference w:id="150"/>
      </w:r>
      <w:r w:rsidRPr="00B90819">
        <w:rPr>
          <w:lang w:eastAsia="zh-CN"/>
        </w:rPr>
        <w:t xml:space="preserve"> </w:t>
      </w:r>
    </w:p>
    <w:p w:rsidR="001249F3" w:rsidRDefault="001249F3" w:rsidP="00A2668B">
      <w:pPr>
        <w:rPr>
          <w:rFonts w:ascii="SimSun" w:hAnsi="SimSun"/>
          <w:lang w:eastAsia="zh-CN"/>
        </w:rPr>
      </w:pPr>
      <w:r>
        <w:rPr>
          <w:b/>
          <w:lang w:eastAsia="zh-CN"/>
        </w:rPr>
        <w:br w:type="page"/>
      </w:r>
      <w:r w:rsidRPr="003C11F0">
        <w:rPr>
          <w:rFonts w:hint="eastAsia"/>
          <w:b/>
          <w:lang w:eastAsia="zh-CN"/>
        </w:rPr>
        <w:lastRenderedPageBreak/>
        <w:t>Anatel</w:t>
      </w:r>
      <w:r w:rsidRPr="003C11F0">
        <w:rPr>
          <w:rFonts w:hint="eastAsia"/>
          <w:lang w:eastAsia="zh-CN"/>
        </w:rPr>
        <w:t>还定期与服务提供商举行会议，确定减少针对电信服务的投诉的目标和任务。</w:t>
      </w:r>
      <w:r w:rsidRPr="003C11F0">
        <w:rPr>
          <w:rFonts w:hint="eastAsia"/>
          <w:lang w:eastAsia="zh-CN"/>
        </w:rPr>
        <w:t>2008</w:t>
      </w:r>
      <w:r w:rsidRPr="003C11F0">
        <w:rPr>
          <w:rFonts w:hint="eastAsia"/>
          <w:lang w:eastAsia="zh-CN"/>
        </w:rPr>
        <w:t>年</w:t>
      </w:r>
      <w:r>
        <w:rPr>
          <w:rFonts w:hint="eastAsia"/>
          <w:lang w:eastAsia="zh-CN"/>
        </w:rPr>
        <w:t>，</w:t>
      </w:r>
      <w:r w:rsidRPr="003C11F0">
        <w:rPr>
          <w:rFonts w:hint="eastAsia"/>
          <w:lang w:eastAsia="zh-CN"/>
        </w:rPr>
        <w:t>Anatel</w:t>
      </w:r>
      <w:r w:rsidRPr="003C11F0">
        <w:rPr>
          <w:rFonts w:hint="eastAsia"/>
          <w:lang w:eastAsia="zh-CN"/>
        </w:rPr>
        <w:t>发布了关于</w:t>
      </w:r>
      <w:r>
        <w:rPr>
          <w:rFonts w:hint="eastAsia"/>
          <w:lang w:eastAsia="zh-CN"/>
        </w:rPr>
        <w:t>“</w:t>
      </w:r>
      <w:r w:rsidRPr="003C11F0">
        <w:rPr>
          <w:rFonts w:hint="eastAsia"/>
          <w:lang w:eastAsia="zh-CN"/>
        </w:rPr>
        <w:t>固定电话用户委员会</w:t>
      </w:r>
      <w:r>
        <w:rPr>
          <w:rFonts w:hint="eastAsia"/>
          <w:lang w:eastAsia="zh-CN"/>
        </w:rPr>
        <w:t>”</w:t>
      </w:r>
      <w:r w:rsidRPr="003C11F0">
        <w:rPr>
          <w:rFonts w:hint="eastAsia"/>
          <w:lang w:eastAsia="zh-CN"/>
        </w:rPr>
        <w:t>的规定，该委员会是在服务提供商内部组建</w:t>
      </w:r>
      <w:r>
        <w:rPr>
          <w:rFonts w:hint="eastAsia"/>
          <w:lang w:eastAsia="zh-CN"/>
        </w:rPr>
        <w:t>的一个特殊理事会，负责</w:t>
      </w:r>
      <w:r w:rsidRPr="003C11F0">
        <w:rPr>
          <w:rFonts w:hint="eastAsia"/>
          <w:lang w:eastAsia="zh-CN"/>
        </w:rPr>
        <w:t>评估服务质量，帮助解决用户和固定电话公司之间的矛盾。该理事会</w:t>
      </w:r>
      <w:r>
        <w:rPr>
          <w:rFonts w:hint="eastAsia"/>
          <w:lang w:eastAsia="zh-CN"/>
        </w:rPr>
        <w:t>中有</w:t>
      </w:r>
      <w:r w:rsidRPr="003C11F0">
        <w:rPr>
          <w:rFonts w:hint="eastAsia"/>
          <w:lang w:eastAsia="zh-CN"/>
        </w:rPr>
        <w:t>6</w:t>
      </w:r>
      <w:r w:rsidRPr="003C11F0">
        <w:rPr>
          <w:rFonts w:hint="eastAsia"/>
          <w:lang w:eastAsia="zh-CN"/>
        </w:rPr>
        <w:t>名用户代表和</w:t>
      </w:r>
      <w:r w:rsidRPr="003C11F0">
        <w:rPr>
          <w:rFonts w:hint="eastAsia"/>
          <w:lang w:eastAsia="zh-CN"/>
        </w:rPr>
        <w:t>6</w:t>
      </w:r>
      <w:r w:rsidRPr="003C11F0">
        <w:rPr>
          <w:rFonts w:hint="eastAsia"/>
          <w:lang w:eastAsia="zh-CN"/>
        </w:rPr>
        <w:t>名协会和消费者保护团体的代表。</w:t>
      </w:r>
      <w:r w:rsidRPr="00B26F8F">
        <w:rPr>
          <w:szCs w:val="24"/>
          <w:vertAlign w:val="superscript"/>
        </w:rPr>
        <w:footnoteReference w:id="151"/>
      </w:r>
    </w:p>
    <w:p w:rsidR="001249F3" w:rsidRDefault="001249F3" w:rsidP="00A2668B">
      <w:pPr>
        <w:rPr>
          <w:rFonts w:ascii="SimSun" w:hAnsi="SimSun"/>
          <w:lang w:eastAsia="zh-CN"/>
        </w:rPr>
      </w:pPr>
      <w:r w:rsidRPr="003C11F0">
        <w:rPr>
          <w:rFonts w:hint="eastAsia"/>
          <w:lang w:eastAsia="zh-CN"/>
        </w:rPr>
        <w:t>2008</w:t>
      </w:r>
      <w:r w:rsidRPr="003C11F0">
        <w:rPr>
          <w:rFonts w:hint="eastAsia"/>
          <w:lang w:eastAsia="zh-CN"/>
        </w:rPr>
        <w:t>年，</w:t>
      </w:r>
      <w:r w:rsidRPr="006E6AF9">
        <w:rPr>
          <w:rFonts w:hint="eastAsia"/>
          <w:b/>
          <w:lang w:eastAsia="zh-CN"/>
        </w:rPr>
        <w:t>Anatel</w:t>
      </w:r>
      <w:r>
        <w:rPr>
          <w:rFonts w:hint="eastAsia"/>
          <w:lang w:eastAsia="zh-CN"/>
        </w:rPr>
        <w:t>发布公开通告</w:t>
      </w:r>
      <w:r w:rsidRPr="003C11F0">
        <w:rPr>
          <w:rFonts w:hint="eastAsia"/>
          <w:lang w:eastAsia="zh-CN"/>
        </w:rPr>
        <w:t>，呼吁各社会团体建立</w:t>
      </w:r>
      <w:r>
        <w:rPr>
          <w:rFonts w:hint="eastAsia"/>
          <w:lang w:eastAsia="zh-CN"/>
        </w:rPr>
        <w:t>“</w:t>
      </w:r>
      <w:r w:rsidRPr="003C11F0">
        <w:rPr>
          <w:rFonts w:hint="eastAsia"/>
          <w:lang w:eastAsia="zh-CN"/>
        </w:rPr>
        <w:t>电信用户顾问委员会</w:t>
      </w:r>
      <w:r>
        <w:rPr>
          <w:rFonts w:hint="eastAsia"/>
          <w:lang w:eastAsia="zh-CN"/>
        </w:rPr>
        <w:t>”</w:t>
      </w:r>
      <w:r w:rsidRPr="003C11F0">
        <w:rPr>
          <w:rFonts w:hint="eastAsia"/>
          <w:lang w:eastAsia="zh-CN"/>
        </w:rPr>
        <w:t>，作为</w:t>
      </w:r>
      <w:r w:rsidRPr="006E6AF9">
        <w:rPr>
          <w:rFonts w:hint="eastAsia"/>
          <w:lang w:eastAsia="zh-CN"/>
        </w:rPr>
        <w:t>Anatel</w:t>
      </w:r>
      <w:r w:rsidRPr="003C11F0">
        <w:rPr>
          <w:rFonts w:hint="eastAsia"/>
          <w:lang w:eastAsia="zh-CN"/>
        </w:rPr>
        <w:t>董事会在消费者权益问题方面的一个特殊顾问理事会。该委员会由</w:t>
      </w:r>
      <w:r w:rsidRPr="006E6AF9">
        <w:rPr>
          <w:rFonts w:hint="eastAsia"/>
          <w:lang w:eastAsia="zh-CN"/>
        </w:rPr>
        <w:t>Anatel</w:t>
      </w:r>
      <w:r w:rsidRPr="003C11F0">
        <w:rPr>
          <w:rFonts w:hint="eastAsia"/>
          <w:lang w:eastAsia="zh-CN"/>
        </w:rPr>
        <w:t>的一</w:t>
      </w:r>
      <w:r>
        <w:rPr>
          <w:rFonts w:hint="eastAsia"/>
          <w:lang w:eastAsia="zh-CN"/>
        </w:rPr>
        <w:t>位委员领导，其职能是反映和讨论消费者</w:t>
      </w:r>
      <w:r w:rsidRPr="003C11F0">
        <w:rPr>
          <w:rFonts w:hint="eastAsia"/>
          <w:lang w:eastAsia="zh-CN"/>
        </w:rPr>
        <w:t>诉求，为改进</w:t>
      </w:r>
      <w:r w:rsidRPr="006E6AF9">
        <w:rPr>
          <w:rFonts w:hint="eastAsia"/>
          <w:lang w:eastAsia="zh-CN"/>
        </w:rPr>
        <w:t>Anatel</w:t>
      </w:r>
      <w:r>
        <w:rPr>
          <w:rFonts w:hint="eastAsia"/>
          <w:lang w:eastAsia="zh-CN"/>
        </w:rPr>
        <w:t>的</w:t>
      </w:r>
      <w:r w:rsidRPr="003C11F0">
        <w:rPr>
          <w:rFonts w:hint="eastAsia"/>
          <w:lang w:eastAsia="zh-CN"/>
        </w:rPr>
        <w:t>监管和执法</w:t>
      </w:r>
      <w:r>
        <w:rPr>
          <w:rFonts w:hint="eastAsia"/>
          <w:lang w:eastAsia="zh-CN"/>
        </w:rPr>
        <w:t>方法</w:t>
      </w:r>
      <w:r w:rsidRPr="003C11F0">
        <w:rPr>
          <w:rFonts w:hint="eastAsia"/>
          <w:lang w:eastAsia="zh-CN"/>
        </w:rPr>
        <w:t>提出建议</w:t>
      </w:r>
      <w:r w:rsidRPr="003C11F0">
        <w:rPr>
          <w:rFonts w:ascii="SimSun" w:hAnsi="SimSun" w:hint="eastAsia"/>
          <w:lang w:eastAsia="zh-CN"/>
        </w:rPr>
        <w:t>。</w:t>
      </w:r>
      <w:r w:rsidRPr="00B26F8F">
        <w:rPr>
          <w:szCs w:val="24"/>
          <w:vertAlign w:val="superscript"/>
        </w:rPr>
        <w:footnoteReference w:id="152"/>
      </w:r>
    </w:p>
    <w:p w:rsidR="001249F3" w:rsidRPr="00C47FE5" w:rsidRDefault="001249F3" w:rsidP="00A2668B">
      <w:pPr>
        <w:rPr>
          <w:lang w:eastAsia="zh-CN"/>
        </w:rPr>
      </w:pPr>
      <w:r>
        <w:rPr>
          <w:rFonts w:ascii="SimSun" w:hAnsi="SimSun" w:hint="eastAsia"/>
          <w:lang w:eastAsia="zh-CN"/>
        </w:rPr>
        <w:t>在</w:t>
      </w:r>
      <w:r w:rsidRPr="00C47FE5">
        <w:rPr>
          <w:lang w:val="zh-CN" w:eastAsia="zh-CN"/>
        </w:rPr>
        <w:t>重新谈判固网运营商的特许权合同时，</w:t>
      </w:r>
      <w:r w:rsidRPr="00C47FE5">
        <w:rPr>
          <w:b/>
          <w:lang w:val="zh-CN" w:eastAsia="zh-CN"/>
        </w:rPr>
        <w:t>A</w:t>
      </w:r>
      <w:r>
        <w:rPr>
          <w:rFonts w:hint="eastAsia"/>
          <w:b/>
          <w:lang w:val="zh-CN" w:eastAsia="zh-CN"/>
        </w:rPr>
        <w:t>natel</w:t>
      </w:r>
      <w:r w:rsidRPr="004472A3">
        <w:rPr>
          <w:rFonts w:hint="eastAsia"/>
          <w:lang w:val="zh-CN" w:eastAsia="zh-CN"/>
        </w:rPr>
        <w:t>对</w:t>
      </w:r>
      <w:r w:rsidRPr="00C47FE5">
        <w:rPr>
          <w:lang w:val="zh-CN" w:eastAsia="zh-CN"/>
        </w:rPr>
        <w:t>其自身与电信运营商之间的承诺</w:t>
      </w:r>
      <w:r>
        <w:rPr>
          <w:rFonts w:hint="eastAsia"/>
          <w:lang w:val="zh-CN" w:eastAsia="zh-CN"/>
        </w:rPr>
        <w:t>做了调整</w:t>
      </w:r>
      <w:r w:rsidRPr="00C47FE5">
        <w:rPr>
          <w:lang w:val="zh-CN" w:eastAsia="zh-CN"/>
        </w:rPr>
        <w:t>，以扩大巴西低收入用户对电信服务的接入。此外，</w:t>
      </w:r>
      <w:r>
        <w:rPr>
          <w:rFonts w:hint="eastAsia"/>
          <w:lang w:val="zh-CN" w:eastAsia="zh-CN"/>
        </w:rPr>
        <w:t>相关各方</w:t>
      </w:r>
      <w:r w:rsidRPr="00C47FE5">
        <w:rPr>
          <w:lang w:val="zh-CN" w:eastAsia="zh-CN"/>
        </w:rPr>
        <w:t>在谈判中还</w:t>
      </w:r>
      <w:r>
        <w:rPr>
          <w:rFonts w:hint="eastAsia"/>
          <w:lang w:val="zh-CN" w:eastAsia="zh-CN"/>
        </w:rPr>
        <w:t>宣布</w:t>
      </w:r>
      <w:r w:rsidRPr="00C47FE5">
        <w:rPr>
          <w:lang w:val="zh-CN" w:eastAsia="zh-CN"/>
        </w:rPr>
        <w:t>，未来有资格成为短期</w:t>
      </w:r>
      <w:r>
        <w:rPr>
          <w:rFonts w:hint="eastAsia"/>
          <w:lang w:val="zh-CN" w:eastAsia="zh-CN"/>
        </w:rPr>
        <w:t>用户</w:t>
      </w:r>
      <w:r w:rsidRPr="00C47FE5">
        <w:rPr>
          <w:lang w:val="zh-CN" w:eastAsia="zh-CN"/>
        </w:rPr>
        <w:t>的</w:t>
      </w:r>
      <w:r>
        <w:rPr>
          <w:rFonts w:hint="eastAsia"/>
          <w:lang w:val="zh-CN" w:eastAsia="zh-CN"/>
        </w:rPr>
        <w:t>低收入</w:t>
      </w:r>
      <w:r w:rsidRPr="00C47FE5">
        <w:rPr>
          <w:lang w:val="zh-CN" w:eastAsia="zh-CN"/>
        </w:rPr>
        <w:t>用户每月</w:t>
      </w:r>
      <w:r>
        <w:rPr>
          <w:rFonts w:hint="eastAsia"/>
          <w:lang w:val="zh-CN" w:eastAsia="zh-CN"/>
        </w:rPr>
        <w:t>需</w:t>
      </w:r>
      <w:r w:rsidRPr="00C47FE5">
        <w:rPr>
          <w:lang w:val="zh-CN" w:eastAsia="zh-CN"/>
        </w:rPr>
        <w:t>支付的费用可减至约</w:t>
      </w:r>
      <w:r w:rsidRPr="00C47FE5">
        <w:rPr>
          <w:lang w:eastAsia="zh-CN"/>
        </w:rPr>
        <w:t>6.62</w:t>
      </w:r>
      <w:r w:rsidRPr="00C47FE5">
        <w:rPr>
          <w:lang w:val="zh-CN" w:eastAsia="zh-CN"/>
        </w:rPr>
        <w:t>美元，</w:t>
      </w:r>
      <w:r>
        <w:rPr>
          <w:rFonts w:hint="eastAsia"/>
          <w:lang w:val="zh-CN" w:eastAsia="zh-CN"/>
        </w:rPr>
        <w:t>这</w:t>
      </w:r>
      <w:r w:rsidRPr="00C47FE5">
        <w:rPr>
          <w:lang w:val="zh-CN" w:eastAsia="zh-CN"/>
        </w:rPr>
        <w:t>大约</w:t>
      </w:r>
      <w:r>
        <w:rPr>
          <w:rFonts w:hint="eastAsia"/>
          <w:lang w:val="zh-CN" w:eastAsia="zh-CN"/>
        </w:rPr>
        <w:t>相当于</w:t>
      </w:r>
      <w:r w:rsidRPr="00C47FE5">
        <w:rPr>
          <w:lang w:val="zh-CN" w:eastAsia="zh-CN"/>
        </w:rPr>
        <w:t>常规费用的</w:t>
      </w:r>
      <w:r w:rsidRPr="00C47FE5">
        <w:rPr>
          <w:lang w:val="zh-CN" w:eastAsia="zh-CN"/>
        </w:rPr>
        <w:t>60</w:t>
      </w:r>
      <w:r>
        <w:rPr>
          <w:rFonts w:hint="eastAsia"/>
          <w:lang w:val="zh-CN" w:eastAsia="zh-CN"/>
        </w:rPr>
        <w:t>%</w:t>
      </w:r>
      <w:r w:rsidRPr="00C47FE5">
        <w:rPr>
          <w:lang w:val="zh-CN" w:eastAsia="zh-CN"/>
        </w:rPr>
        <w:t>。</w:t>
      </w:r>
      <w:r w:rsidRPr="001F53F6">
        <w:rPr>
          <w:szCs w:val="24"/>
          <w:vertAlign w:val="superscript"/>
        </w:rPr>
        <w:footnoteReference w:id="153"/>
      </w:r>
      <w:r w:rsidRPr="001F53F6">
        <w:rPr>
          <w:vertAlign w:val="superscript"/>
          <w:lang w:eastAsia="zh-CN"/>
        </w:rPr>
        <w:t xml:space="preserve"> </w:t>
      </w:r>
    </w:p>
    <w:p w:rsidR="001249F3" w:rsidRDefault="001249F3" w:rsidP="00A2668B">
      <w:pPr>
        <w:rPr>
          <w:lang w:eastAsia="zh-CN"/>
        </w:rPr>
      </w:pPr>
      <w:r w:rsidRPr="00C47FE5">
        <w:rPr>
          <w:lang w:val="zh-CN" w:eastAsia="zh-CN"/>
        </w:rPr>
        <w:t>为进一步帮助消费者，</w:t>
      </w:r>
      <w:r w:rsidRPr="006E6AF9">
        <w:rPr>
          <w:b/>
          <w:lang w:eastAsia="zh-CN"/>
        </w:rPr>
        <w:t>A</w:t>
      </w:r>
      <w:r>
        <w:rPr>
          <w:rFonts w:hint="eastAsia"/>
          <w:b/>
          <w:lang w:eastAsia="zh-CN"/>
        </w:rPr>
        <w:t>natel</w:t>
      </w:r>
      <w:r w:rsidRPr="00C47FE5">
        <w:rPr>
          <w:lang w:val="zh-CN" w:eastAsia="zh-CN"/>
        </w:rPr>
        <w:t>还将消费者对固定和移动运营商的投诉情况</w:t>
      </w:r>
      <w:r>
        <w:rPr>
          <w:rFonts w:hint="eastAsia"/>
          <w:lang w:val="zh-CN" w:eastAsia="zh-CN"/>
        </w:rPr>
        <w:t>加</w:t>
      </w:r>
      <w:r w:rsidRPr="00C47FE5">
        <w:rPr>
          <w:lang w:val="zh-CN" w:eastAsia="zh-CN"/>
        </w:rPr>
        <w:t>以公布</w:t>
      </w:r>
      <w:r>
        <w:rPr>
          <w:rFonts w:hint="eastAsia"/>
          <w:lang w:val="zh-CN" w:eastAsia="zh-CN"/>
        </w:rPr>
        <w:t>，并</w:t>
      </w:r>
      <w:r w:rsidRPr="00C47FE5">
        <w:rPr>
          <w:lang w:val="zh-CN" w:eastAsia="zh-CN"/>
        </w:rPr>
        <w:t>在所有省会城市保留了一项免费电话服务和一间</w:t>
      </w:r>
      <w:r>
        <w:rPr>
          <w:rFonts w:hint="eastAsia"/>
          <w:lang w:val="zh-CN" w:eastAsia="zh-CN"/>
        </w:rPr>
        <w:t>“</w:t>
      </w:r>
      <w:r w:rsidRPr="00C47FE5">
        <w:rPr>
          <w:lang w:val="zh-CN" w:eastAsia="zh-CN"/>
        </w:rPr>
        <w:t>市民</w:t>
      </w:r>
      <w:r>
        <w:rPr>
          <w:rFonts w:hint="eastAsia"/>
          <w:lang w:val="zh-CN" w:eastAsia="zh-CN"/>
        </w:rPr>
        <w:t>接见</w:t>
      </w:r>
      <w:r w:rsidRPr="00C47FE5">
        <w:rPr>
          <w:lang w:val="zh-CN" w:eastAsia="zh-CN"/>
        </w:rPr>
        <w:t>室</w:t>
      </w:r>
      <w:r>
        <w:rPr>
          <w:rFonts w:hint="eastAsia"/>
          <w:lang w:val="zh-CN" w:eastAsia="zh-CN"/>
        </w:rPr>
        <w:t>”</w:t>
      </w:r>
      <w:r w:rsidRPr="00C47FE5">
        <w:rPr>
          <w:lang w:val="zh-CN" w:eastAsia="zh-CN"/>
        </w:rPr>
        <w:t>，用户可在此提交投诉并获取</w:t>
      </w:r>
      <w:r>
        <w:rPr>
          <w:rFonts w:hint="eastAsia"/>
          <w:lang w:val="zh-CN" w:eastAsia="zh-CN"/>
        </w:rPr>
        <w:t>相关资料</w:t>
      </w:r>
      <w:r w:rsidRPr="00C47FE5">
        <w:rPr>
          <w:lang w:val="zh-CN" w:eastAsia="zh-CN"/>
        </w:rPr>
        <w:t>。所有提供资料的要求均以电子形式</w:t>
      </w:r>
      <w:r>
        <w:rPr>
          <w:rFonts w:hint="eastAsia"/>
          <w:lang w:val="zh-CN" w:eastAsia="zh-CN"/>
        </w:rPr>
        <w:t>加以</w:t>
      </w:r>
      <w:r w:rsidRPr="00C47FE5">
        <w:rPr>
          <w:lang w:val="zh-CN" w:eastAsia="zh-CN"/>
        </w:rPr>
        <w:t>保留，并可</w:t>
      </w:r>
      <w:r>
        <w:rPr>
          <w:rFonts w:hint="eastAsia"/>
          <w:lang w:val="zh-CN" w:eastAsia="zh-CN"/>
        </w:rPr>
        <w:t>通过</w:t>
      </w:r>
      <w:r w:rsidRPr="00C47FE5">
        <w:rPr>
          <w:lang w:val="zh-CN" w:eastAsia="zh-CN"/>
        </w:rPr>
        <w:t>互联网</w:t>
      </w:r>
      <w:r>
        <w:rPr>
          <w:rFonts w:hint="eastAsia"/>
          <w:lang w:val="zh-CN" w:eastAsia="zh-CN"/>
        </w:rPr>
        <w:t>进行跟踪</w:t>
      </w:r>
      <w:r w:rsidRPr="00C47FE5">
        <w:rPr>
          <w:lang w:val="zh-CN" w:eastAsia="zh-CN"/>
        </w:rPr>
        <w:t>。</w:t>
      </w:r>
      <w:r w:rsidRPr="00C47FE5">
        <w:rPr>
          <w:lang w:val="zh-CN" w:eastAsia="zh-CN"/>
        </w:rPr>
        <w:t>ANATEL</w:t>
      </w:r>
      <w:r>
        <w:rPr>
          <w:rFonts w:hint="eastAsia"/>
          <w:lang w:val="zh-CN" w:eastAsia="zh-CN"/>
        </w:rPr>
        <w:t>亦</w:t>
      </w:r>
      <w:r w:rsidRPr="00C47FE5">
        <w:rPr>
          <w:lang w:val="zh-CN" w:eastAsia="zh-CN"/>
        </w:rPr>
        <w:t>维护一个</w:t>
      </w:r>
      <w:r>
        <w:rPr>
          <w:rFonts w:hint="eastAsia"/>
          <w:lang w:val="zh-CN" w:eastAsia="zh-CN"/>
        </w:rPr>
        <w:t>费用</w:t>
      </w:r>
      <w:r w:rsidRPr="00C47FE5">
        <w:rPr>
          <w:lang w:val="zh-CN" w:eastAsia="zh-CN"/>
        </w:rPr>
        <w:t>数据库，</w:t>
      </w:r>
      <w:r>
        <w:rPr>
          <w:rFonts w:hint="eastAsia"/>
          <w:lang w:val="zh-CN" w:eastAsia="zh-CN"/>
        </w:rPr>
        <w:t>用于</w:t>
      </w:r>
      <w:r w:rsidRPr="00C47FE5">
        <w:rPr>
          <w:lang w:val="zh-CN" w:eastAsia="zh-CN"/>
        </w:rPr>
        <w:t>显示长途电话提供商</w:t>
      </w:r>
      <w:r>
        <w:rPr>
          <w:rFonts w:hint="eastAsia"/>
          <w:lang w:val="zh-CN" w:eastAsia="zh-CN"/>
        </w:rPr>
        <w:t>依照</w:t>
      </w:r>
      <w:r w:rsidRPr="00C47FE5">
        <w:rPr>
          <w:lang w:val="zh-CN" w:eastAsia="zh-CN"/>
        </w:rPr>
        <w:t>呼叫时间、</w:t>
      </w:r>
      <w:r>
        <w:rPr>
          <w:rFonts w:hint="eastAsia"/>
          <w:lang w:val="zh-CN" w:eastAsia="zh-CN"/>
        </w:rPr>
        <w:t>始发地</w:t>
      </w:r>
      <w:r w:rsidRPr="00C47FE5">
        <w:rPr>
          <w:lang w:val="zh-CN" w:eastAsia="zh-CN"/>
        </w:rPr>
        <w:t>和目的地</w:t>
      </w:r>
      <w:r>
        <w:rPr>
          <w:rFonts w:hint="eastAsia"/>
          <w:lang w:val="zh-CN" w:eastAsia="zh-CN"/>
        </w:rPr>
        <w:t>所收取费用的情况</w:t>
      </w:r>
      <w:r w:rsidRPr="00C47FE5">
        <w:rPr>
          <w:lang w:val="zh-CN" w:eastAsia="zh-CN"/>
        </w:rPr>
        <w:t>。消费者可通过互联网访问</w:t>
      </w:r>
      <w:r>
        <w:rPr>
          <w:rFonts w:hint="eastAsia"/>
          <w:lang w:val="zh-CN" w:eastAsia="zh-CN"/>
        </w:rPr>
        <w:t>此类</w:t>
      </w:r>
      <w:r w:rsidRPr="00C47FE5">
        <w:rPr>
          <w:lang w:val="zh-CN" w:eastAsia="zh-CN"/>
        </w:rPr>
        <w:t>定期更新</w:t>
      </w:r>
      <w:r>
        <w:rPr>
          <w:rFonts w:hint="eastAsia"/>
          <w:lang w:val="zh-CN" w:eastAsia="zh-CN"/>
        </w:rPr>
        <w:t>的</w:t>
      </w:r>
      <w:r w:rsidRPr="00C47FE5">
        <w:rPr>
          <w:lang w:val="zh-CN" w:eastAsia="zh-CN"/>
        </w:rPr>
        <w:t>信息。</w:t>
      </w:r>
      <w:r w:rsidRPr="001F53F6">
        <w:rPr>
          <w:szCs w:val="24"/>
          <w:vertAlign w:val="superscript"/>
        </w:rPr>
        <w:footnoteReference w:id="154"/>
      </w:r>
    </w:p>
    <w:p w:rsidR="001249F3" w:rsidRDefault="001249F3" w:rsidP="00A2668B">
      <w:pPr>
        <w:rPr>
          <w:lang w:eastAsia="zh-CN"/>
        </w:rPr>
      </w:pPr>
      <w:r w:rsidRPr="004572F5">
        <w:rPr>
          <w:rFonts w:hint="eastAsia"/>
          <w:lang w:eastAsia="zh-CN"/>
        </w:rPr>
        <w:t>在</w:t>
      </w:r>
      <w:r w:rsidRPr="00F85031">
        <w:rPr>
          <w:rFonts w:hint="eastAsia"/>
          <w:b/>
          <w:lang w:eastAsia="zh-CN"/>
        </w:rPr>
        <w:t>法国</w:t>
      </w:r>
      <w:r>
        <w:rPr>
          <w:rFonts w:hint="eastAsia"/>
          <w:lang w:eastAsia="zh-CN"/>
        </w:rPr>
        <w:t>，为保护个人数据和隐私，</w:t>
      </w:r>
      <w:r w:rsidRPr="004572F5">
        <w:rPr>
          <w:rFonts w:hint="eastAsia"/>
          <w:lang w:eastAsia="zh-CN"/>
        </w:rPr>
        <w:t>依据</w:t>
      </w:r>
      <w:r>
        <w:rPr>
          <w:rFonts w:hint="eastAsia"/>
          <w:lang w:eastAsia="zh-CN"/>
        </w:rPr>
        <w:t>第</w:t>
      </w:r>
      <w:r>
        <w:rPr>
          <w:rFonts w:hint="eastAsia"/>
          <w:lang w:eastAsia="zh-CN"/>
        </w:rPr>
        <w:t>78-17</w:t>
      </w:r>
      <w:r>
        <w:rPr>
          <w:rFonts w:hint="eastAsia"/>
          <w:lang w:eastAsia="zh-CN"/>
        </w:rPr>
        <w:t>号法成立</w:t>
      </w:r>
      <w:r w:rsidRPr="004572F5">
        <w:rPr>
          <w:rFonts w:hint="eastAsia"/>
          <w:lang w:eastAsia="zh-CN"/>
        </w:rPr>
        <w:t>了一个名为</w:t>
      </w:r>
      <w:r>
        <w:rPr>
          <w:rFonts w:hint="eastAsia"/>
          <w:lang w:eastAsia="zh-CN"/>
        </w:rPr>
        <w:t>“</w:t>
      </w:r>
      <w:r w:rsidRPr="004572F5">
        <w:rPr>
          <w:rFonts w:hint="eastAsia"/>
          <w:lang w:eastAsia="zh-CN"/>
        </w:rPr>
        <w:t>国家信息和</w:t>
      </w:r>
      <w:r>
        <w:rPr>
          <w:rFonts w:hint="eastAsia"/>
          <w:lang w:eastAsia="zh-CN"/>
        </w:rPr>
        <w:t>责任</w:t>
      </w:r>
      <w:r w:rsidRPr="004572F5">
        <w:rPr>
          <w:rFonts w:hint="eastAsia"/>
          <w:lang w:eastAsia="zh-CN"/>
        </w:rPr>
        <w:t>委员会</w:t>
      </w:r>
      <w:r>
        <w:rPr>
          <w:rFonts w:hint="eastAsia"/>
          <w:lang w:eastAsia="zh-CN"/>
        </w:rPr>
        <w:t>”</w:t>
      </w:r>
      <w:r w:rsidRPr="004572F5">
        <w:rPr>
          <w:rFonts w:hint="eastAsia"/>
          <w:lang w:eastAsia="zh-CN"/>
        </w:rPr>
        <w:t>（</w:t>
      </w:r>
      <w:r w:rsidRPr="004572F5">
        <w:rPr>
          <w:rFonts w:hint="eastAsia"/>
          <w:lang w:eastAsia="zh-CN"/>
        </w:rPr>
        <w:t>CNIL</w:t>
      </w:r>
      <w:r w:rsidRPr="004572F5">
        <w:rPr>
          <w:rFonts w:hint="eastAsia"/>
          <w:lang w:eastAsia="zh-CN"/>
        </w:rPr>
        <w:t>）的行政机构。</w:t>
      </w:r>
      <w:r w:rsidRPr="00B26F8F">
        <w:rPr>
          <w:szCs w:val="24"/>
          <w:vertAlign w:val="superscript"/>
        </w:rPr>
        <w:footnoteReference w:id="155"/>
      </w:r>
      <w:r w:rsidR="001F035D">
        <w:rPr>
          <w:rFonts w:hint="eastAsia"/>
          <w:lang w:eastAsia="zh-CN"/>
        </w:rPr>
        <w:t xml:space="preserve"> </w:t>
      </w:r>
      <w:r>
        <w:rPr>
          <w:rFonts w:hint="eastAsia"/>
          <w:lang w:eastAsia="zh-CN"/>
        </w:rPr>
        <w:t>CNIL</w:t>
      </w:r>
      <w:r>
        <w:rPr>
          <w:rFonts w:hint="eastAsia"/>
          <w:lang w:eastAsia="zh-CN"/>
        </w:rPr>
        <w:t>为法国第一个该类机构。根据法律规定，机构或企业只有在向</w:t>
      </w:r>
      <w:r>
        <w:rPr>
          <w:rFonts w:hint="eastAsia"/>
          <w:lang w:eastAsia="zh-CN"/>
        </w:rPr>
        <w:t>CNIL</w:t>
      </w:r>
      <w:r>
        <w:rPr>
          <w:rFonts w:hint="eastAsia"/>
          <w:lang w:eastAsia="zh-CN"/>
        </w:rPr>
        <w:t>提交了一份事先声明，并获得</w:t>
      </w:r>
      <w:r>
        <w:rPr>
          <w:rFonts w:hint="eastAsia"/>
          <w:lang w:eastAsia="zh-CN"/>
        </w:rPr>
        <w:t>CNIL</w:t>
      </w:r>
      <w:r>
        <w:rPr>
          <w:rFonts w:hint="eastAsia"/>
          <w:lang w:eastAsia="zh-CN"/>
        </w:rPr>
        <w:t>指定的一个注册号后，才能够收集、处理和存储个人数据。该注册号必须与处理个人信息业务的联系地址一同公布在网站上。政党、教会、工会和协会不需要对他们的文件进行声明，完全用于私人用途的个人网站也不需声明。</w:t>
      </w:r>
      <w:r w:rsidRPr="00B26F8F">
        <w:rPr>
          <w:szCs w:val="24"/>
          <w:vertAlign w:val="superscript"/>
        </w:rPr>
        <w:footnoteReference w:id="156"/>
      </w:r>
    </w:p>
    <w:p w:rsidR="001249F3" w:rsidRDefault="001249F3" w:rsidP="00A2668B">
      <w:pPr>
        <w:rPr>
          <w:lang w:eastAsia="zh-CN"/>
        </w:rPr>
      </w:pPr>
      <w:r>
        <w:rPr>
          <w:rFonts w:hint="eastAsia"/>
          <w:lang w:eastAsia="zh-CN"/>
        </w:rPr>
        <w:t>CNIL</w:t>
      </w:r>
      <w:r>
        <w:rPr>
          <w:rFonts w:hint="eastAsia"/>
          <w:lang w:eastAsia="zh-CN"/>
        </w:rPr>
        <w:t>会告知处理个人信息的公共机构和专业实体他们应尽的责任。它也允许公民非直接地获取某些文件。</w:t>
      </w:r>
      <w:r>
        <w:rPr>
          <w:rFonts w:hint="eastAsia"/>
          <w:lang w:eastAsia="zh-CN"/>
        </w:rPr>
        <w:t>CNIL</w:t>
      </w:r>
      <w:r>
        <w:rPr>
          <w:rFonts w:hint="eastAsia"/>
          <w:lang w:eastAsia="zh-CN"/>
        </w:rPr>
        <w:t>通过检查声明以及随机或根据投诉情况访问企业或实体，来监督是否存在违法行为。立法机构赋予</w:t>
      </w:r>
      <w:r>
        <w:rPr>
          <w:rFonts w:hint="eastAsia"/>
          <w:lang w:eastAsia="zh-CN"/>
        </w:rPr>
        <w:t>CNIL</w:t>
      </w:r>
      <w:r>
        <w:rPr>
          <w:rFonts w:hint="eastAsia"/>
          <w:lang w:eastAsia="zh-CN"/>
        </w:rPr>
        <w:t>的处罚权包括警告、传唤和罚款。</w:t>
      </w:r>
      <w:r>
        <w:rPr>
          <w:rFonts w:hint="eastAsia"/>
          <w:lang w:eastAsia="zh-CN"/>
        </w:rPr>
        <w:t>CNIL</w:t>
      </w:r>
      <w:r>
        <w:rPr>
          <w:rFonts w:hint="eastAsia"/>
          <w:lang w:eastAsia="zh-CN"/>
        </w:rPr>
        <w:t>也可将最严重的案件提交公共检察部门。</w:t>
      </w:r>
      <w:r>
        <w:rPr>
          <w:rFonts w:hint="eastAsia"/>
          <w:lang w:eastAsia="zh-CN"/>
        </w:rPr>
        <w:t>2007</w:t>
      </w:r>
      <w:r>
        <w:rPr>
          <w:rFonts w:hint="eastAsia"/>
          <w:lang w:eastAsia="zh-CN"/>
        </w:rPr>
        <w:t>年，</w:t>
      </w:r>
      <w:r>
        <w:rPr>
          <w:rFonts w:hint="eastAsia"/>
          <w:lang w:eastAsia="zh-CN"/>
        </w:rPr>
        <w:t>CNIL</w:t>
      </w:r>
      <w:r>
        <w:rPr>
          <w:rFonts w:hint="eastAsia"/>
          <w:lang w:eastAsia="zh-CN"/>
        </w:rPr>
        <w:t>共注册了</w:t>
      </w:r>
      <w:r>
        <w:rPr>
          <w:rFonts w:hint="eastAsia"/>
          <w:lang w:eastAsia="zh-CN"/>
        </w:rPr>
        <w:t>56404</w:t>
      </w:r>
      <w:r>
        <w:rPr>
          <w:rFonts w:hint="eastAsia"/>
          <w:lang w:eastAsia="zh-CN"/>
        </w:rPr>
        <w:t>个新的个人数据处理文件，收到</w:t>
      </w:r>
      <w:r>
        <w:rPr>
          <w:rFonts w:hint="eastAsia"/>
          <w:lang w:eastAsia="zh-CN"/>
        </w:rPr>
        <w:t>4455</w:t>
      </w:r>
      <w:r>
        <w:rPr>
          <w:rFonts w:hint="eastAsia"/>
          <w:lang w:eastAsia="zh-CN"/>
        </w:rPr>
        <w:t>例投诉，开展了</w:t>
      </w:r>
      <w:r>
        <w:rPr>
          <w:rFonts w:hint="eastAsia"/>
          <w:lang w:eastAsia="zh-CN"/>
        </w:rPr>
        <w:t>164</w:t>
      </w:r>
      <w:r>
        <w:rPr>
          <w:rFonts w:hint="eastAsia"/>
          <w:lang w:eastAsia="zh-CN"/>
        </w:rPr>
        <w:t>例检查，发出了</w:t>
      </w:r>
      <w:r>
        <w:rPr>
          <w:rFonts w:hint="eastAsia"/>
          <w:lang w:eastAsia="zh-CN"/>
        </w:rPr>
        <w:t>101</w:t>
      </w:r>
      <w:r>
        <w:rPr>
          <w:rFonts w:hint="eastAsia"/>
          <w:lang w:eastAsia="zh-CN"/>
        </w:rPr>
        <w:t>例传唤，提出了</w:t>
      </w:r>
      <w:r>
        <w:rPr>
          <w:rFonts w:hint="eastAsia"/>
          <w:lang w:eastAsia="zh-CN"/>
        </w:rPr>
        <w:t>5</w:t>
      </w:r>
      <w:r>
        <w:rPr>
          <w:rFonts w:hint="eastAsia"/>
          <w:lang w:eastAsia="zh-CN"/>
        </w:rPr>
        <w:t>例警告，实施了</w:t>
      </w:r>
      <w:r>
        <w:rPr>
          <w:rFonts w:hint="eastAsia"/>
          <w:lang w:eastAsia="zh-CN"/>
        </w:rPr>
        <w:t>9</w:t>
      </w:r>
      <w:r>
        <w:rPr>
          <w:rFonts w:hint="eastAsia"/>
          <w:lang w:eastAsia="zh-CN"/>
        </w:rPr>
        <w:t>例罚款，向司法机构提交了</w:t>
      </w:r>
      <w:r>
        <w:rPr>
          <w:rFonts w:hint="eastAsia"/>
          <w:lang w:eastAsia="zh-CN"/>
        </w:rPr>
        <w:t>5</w:t>
      </w:r>
      <w:r>
        <w:rPr>
          <w:rFonts w:hint="eastAsia"/>
          <w:lang w:eastAsia="zh-CN"/>
        </w:rPr>
        <w:t>例案件。</w:t>
      </w:r>
      <w:smartTag w:uri="urn:schemas-microsoft-com:office:smarttags" w:element="chsdate">
        <w:smartTagPr>
          <w:attr w:name="Year" w:val="2004"/>
          <w:attr w:name="Month" w:val="8"/>
          <w:attr w:name="Day" w:val="6"/>
          <w:attr w:name="IsLunarDate" w:val="False"/>
          <w:attr w:name="IsROCDate" w:val="False"/>
        </w:smartTagPr>
        <w:r>
          <w:rPr>
            <w:rFonts w:hint="eastAsia"/>
            <w:lang w:eastAsia="zh-CN"/>
          </w:rPr>
          <w:t>2004</w:t>
        </w:r>
        <w:r>
          <w:rPr>
            <w:rFonts w:hint="eastAsia"/>
            <w:lang w:eastAsia="zh-CN"/>
          </w:rPr>
          <w:t>年</w:t>
        </w:r>
        <w:r>
          <w:rPr>
            <w:rFonts w:hint="eastAsia"/>
            <w:lang w:eastAsia="zh-CN"/>
          </w:rPr>
          <w:t>8</w:t>
        </w:r>
        <w:r>
          <w:rPr>
            <w:rFonts w:hint="eastAsia"/>
            <w:lang w:eastAsia="zh-CN"/>
          </w:rPr>
          <w:t>月</w:t>
        </w:r>
        <w:r>
          <w:rPr>
            <w:rFonts w:hint="eastAsia"/>
            <w:lang w:eastAsia="zh-CN"/>
          </w:rPr>
          <w:t>6</w:t>
        </w:r>
        <w:r>
          <w:rPr>
            <w:rFonts w:hint="eastAsia"/>
            <w:lang w:eastAsia="zh-CN"/>
          </w:rPr>
          <w:t>日</w:t>
        </w:r>
      </w:smartTag>
      <w:r>
        <w:rPr>
          <w:rFonts w:hint="eastAsia"/>
          <w:lang w:eastAsia="zh-CN"/>
        </w:rPr>
        <w:t>，通过修订</w:t>
      </w:r>
      <w:r>
        <w:rPr>
          <w:rFonts w:hint="eastAsia"/>
          <w:lang w:eastAsia="zh-CN"/>
        </w:rPr>
        <w:t>1978</w:t>
      </w:r>
      <w:r>
        <w:rPr>
          <w:rFonts w:hint="eastAsia"/>
          <w:lang w:eastAsia="zh-CN"/>
        </w:rPr>
        <w:t>年法，法国将欧盟关于个人数据保护的第</w:t>
      </w:r>
      <w:r>
        <w:rPr>
          <w:rFonts w:hint="eastAsia"/>
          <w:lang w:eastAsia="zh-CN"/>
        </w:rPr>
        <w:t>2002/58/EC</w:t>
      </w:r>
      <w:r>
        <w:rPr>
          <w:rFonts w:hint="eastAsia"/>
          <w:lang w:eastAsia="zh-CN"/>
        </w:rPr>
        <w:t>号指令纳入其法律体系中。</w:t>
      </w:r>
      <w:r>
        <w:rPr>
          <w:rFonts w:hint="eastAsia"/>
          <w:lang w:eastAsia="zh-CN"/>
        </w:rPr>
        <w:t>2004</w:t>
      </w:r>
      <w:r>
        <w:rPr>
          <w:rFonts w:hint="eastAsia"/>
          <w:lang w:eastAsia="zh-CN"/>
        </w:rPr>
        <w:t>年法显著减轻了存储文件的实体的声明义务，但增加了</w:t>
      </w:r>
      <w:r>
        <w:rPr>
          <w:rFonts w:hint="eastAsia"/>
          <w:lang w:eastAsia="zh-CN"/>
        </w:rPr>
        <w:t>CNIL</w:t>
      </w:r>
      <w:r>
        <w:rPr>
          <w:rFonts w:hint="eastAsia"/>
          <w:lang w:eastAsia="zh-CN"/>
        </w:rPr>
        <w:t>的权力，赋予它进行现场调查和制裁的权力，并进一步加强了个人权益。</w:t>
      </w:r>
      <w:r w:rsidRPr="00B26F8F">
        <w:rPr>
          <w:szCs w:val="24"/>
          <w:vertAlign w:val="superscript"/>
        </w:rPr>
        <w:footnoteReference w:id="157"/>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A2668B">
      <w:pPr>
        <w:rPr>
          <w:lang w:eastAsia="zh-CN"/>
        </w:rPr>
      </w:pPr>
      <w:r w:rsidRPr="00DA0367">
        <w:rPr>
          <w:rFonts w:hint="eastAsia"/>
          <w:lang w:eastAsia="zh-CN"/>
        </w:rPr>
        <w:lastRenderedPageBreak/>
        <w:t>2008</w:t>
      </w:r>
      <w:r w:rsidRPr="00DA0367">
        <w:rPr>
          <w:rFonts w:hint="eastAsia"/>
          <w:lang w:eastAsia="zh-CN"/>
        </w:rPr>
        <w:t>年</w:t>
      </w:r>
      <w:r w:rsidRPr="00DA0367">
        <w:rPr>
          <w:rFonts w:hint="eastAsia"/>
          <w:lang w:eastAsia="zh-CN"/>
        </w:rPr>
        <w:t>4</w:t>
      </w:r>
      <w:r w:rsidRPr="00DA0367">
        <w:rPr>
          <w:rFonts w:hint="eastAsia"/>
          <w:lang w:eastAsia="zh-CN"/>
        </w:rPr>
        <w:t>月</w:t>
      </w:r>
      <w:r w:rsidRPr="00DA0367">
        <w:rPr>
          <w:rFonts w:hint="eastAsia"/>
          <w:lang w:eastAsia="zh-CN"/>
        </w:rPr>
        <w:t>4</w:t>
      </w:r>
      <w:r w:rsidRPr="00DA0367">
        <w:rPr>
          <w:rFonts w:hint="eastAsia"/>
          <w:lang w:eastAsia="zh-CN"/>
        </w:rPr>
        <w:t>日，</w:t>
      </w:r>
      <w:r>
        <w:rPr>
          <w:rFonts w:hint="eastAsia"/>
          <w:lang w:eastAsia="zh-CN"/>
        </w:rPr>
        <w:t>“</w:t>
      </w:r>
      <w:r>
        <w:rPr>
          <w:rFonts w:hint="eastAsia"/>
          <w:lang w:eastAsia="zh-CN"/>
        </w:rPr>
        <w:t>G</w:t>
      </w:r>
      <w:smartTag w:uri="urn:schemas-microsoft-com:office:smarttags" w:element="chmetcnv">
        <w:smartTagPr>
          <w:attr w:name="UnitName" w:val="”"/>
          <w:attr w:name="SourceValue" w:val="29"/>
          <w:attr w:name="HasSpace" w:val="False"/>
          <w:attr w:name="Negative" w:val="False"/>
          <w:attr w:name="NumberType" w:val="1"/>
          <w:attr w:name="TCSC" w:val="0"/>
        </w:smartTagPr>
        <w:r>
          <w:rPr>
            <w:rFonts w:hint="eastAsia"/>
            <w:lang w:eastAsia="zh-CN"/>
          </w:rPr>
          <w:t>29</w:t>
        </w:r>
        <w:r>
          <w:rPr>
            <w:rFonts w:hint="eastAsia"/>
            <w:lang w:eastAsia="zh-CN"/>
          </w:rPr>
          <w:t>”</w:t>
        </w:r>
      </w:smartTag>
      <w:r>
        <w:rPr>
          <w:rFonts w:hint="eastAsia"/>
          <w:lang w:eastAsia="zh-CN"/>
        </w:rPr>
        <w:t xml:space="preserve"> </w:t>
      </w:r>
      <w:r>
        <w:rPr>
          <w:lang w:eastAsia="zh-CN"/>
        </w:rPr>
        <w:t>–</w:t>
      </w:r>
      <w:r>
        <w:rPr>
          <w:rFonts w:hint="eastAsia"/>
          <w:lang w:eastAsia="zh-CN"/>
        </w:rPr>
        <w:t xml:space="preserve"> </w:t>
      </w:r>
      <w:r>
        <w:rPr>
          <w:rFonts w:hint="eastAsia"/>
          <w:lang w:eastAsia="zh-CN"/>
        </w:rPr>
        <w:t>一个由欧洲各个人数据保护机构代表组成的工作组</w:t>
      </w:r>
      <w:r w:rsidRPr="00F5015A">
        <w:rPr>
          <w:szCs w:val="24"/>
          <w:vertAlign w:val="superscript"/>
        </w:rPr>
        <w:footnoteReference w:id="158"/>
      </w:r>
      <w:r>
        <w:rPr>
          <w:rFonts w:hint="eastAsia"/>
          <w:lang w:eastAsia="zh-CN"/>
        </w:rPr>
        <w:t xml:space="preserve"> </w:t>
      </w:r>
      <w:r>
        <w:rPr>
          <w:lang w:eastAsia="zh-CN"/>
        </w:rPr>
        <w:t>–</w:t>
      </w:r>
      <w:r>
        <w:rPr>
          <w:rFonts w:hint="eastAsia"/>
          <w:lang w:eastAsia="zh-CN"/>
        </w:rPr>
        <w:t xml:space="preserve"> </w:t>
      </w:r>
      <w:r>
        <w:rPr>
          <w:rFonts w:hint="eastAsia"/>
          <w:lang w:eastAsia="zh-CN"/>
        </w:rPr>
        <w:t>公布了一份意见文件，其中包括，建议将互联网搜索引擎上的个人数据的最长保留期限缩短至</w:t>
      </w:r>
      <w:r>
        <w:rPr>
          <w:rFonts w:hint="eastAsia"/>
          <w:lang w:eastAsia="zh-CN"/>
        </w:rPr>
        <w:t>6</w:t>
      </w:r>
      <w:r>
        <w:rPr>
          <w:rFonts w:hint="eastAsia"/>
          <w:lang w:eastAsia="zh-CN"/>
        </w:rPr>
        <w:t>个月。</w:t>
      </w:r>
      <w:smartTag w:uri="urn:schemas-microsoft-com:office:smarttags" w:element="chsdate">
        <w:smartTagPr>
          <w:attr w:name="Year" w:val="2008"/>
          <w:attr w:name="Month" w:val="5"/>
          <w:attr w:name="Day" w:val="29"/>
          <w:attr w:name="IsLunarDate" w:val="False"/>
          <w:attr w:name="IsROCDate" w:val="False"/>
        </w:smartTagPr>
        <w:r>
          <w:rPr>
            <w:rFonts w:hint="eastAsia"/>
            <w:lang w:eastAsia="zh-CN"/>
          </w:rPr>
          <w:t>2008</w:t>
        </w:r>
        <w:r>
          <w:rPr>
            <w:rFonts w:hint="eastAsia"/>
            <w:lang w:eastAsia="zh-CN"/>
          </w:rPr>
          <w:t>年</w:t>
        </w:r>
        <w:r>
          <w:rPr>
            <w:rFonts w:hint="eastAsia"/>
            <w:lang w:eastAsia="zh-CN"/>
          </w:rPr>
          <w:t>5</w:t>
        </w:r>
        <w:r>
          <w:rPr>
            <w:rFonts w:hint="eastAsia"/>
            <w:lang w:eastAsia="zh-CN"/>
          </w:rPr>
          <w:t>月</w:t>
        </w:r>
        <w:r>
          <w:rPr>
            <w:rFonts w:hint="eastAsia"/>
            <w:lang w:eastAsia="zh-CN"/>
          </w:rPr>
          <w:t>29</w:t>
        </w:r>
        <w:r>
          <w:rPr>
            <w:rFonts w:hint="eastAsia"/>
            <w:lang w:eastAsia="zh-CN"/>
          </w:rPr>
          <w:t>日</w:t>
        </w:r>
      </w:smartTag>
      <w:r>
        <w:rPr>
          <w:rFonts w:hint="eastAsia"/>
          <w:lang w:eastAsia="zh-CN"/>
        </w:rPr>
        <w:t>，法兰西共和国总统、总理宣布了一项将于</w:t>
      </w:r>
      <w:r>
        <w:rPr>
          <w:rFonts w:hint="eastAsia"/>
          <w:lang w:eastAsia="zh-CN"/>
        </w:rPr>
        <w:t>2012</w:t>
      </w:r>
      <w:r>
        <w:rPr>
          <w:rFonts w:hint="eastAsia"/>
          <w:lang w:eastAsia="zh-CN"/>
        </w:rPr>
        <w:t>年完成的重要举措，名为“数字法国</w:t>
      </w:r>
      <w:smartTag w:uri="urn:schemas-microsoft-com:office:smarttags" w:element="chmetcnv">
        <w:smartTagPr>
          <w:attr w:name="UnitName" w:val="”"/>
          <w:attr w:name="SourceValue" w:val="2012"/>
          <w:attr w:name="HasSpace" w:val="False"/>
          <w:attr w:name="Negative" w:val="False"/>
          <w:attr w:name="NumberType" w:val="1"/>
          <w:attr w:name="TCSC" w:val="0"/>
        </w:smartTagPr>
        <w:r>
          <w:rPr>
            <w:rFonts w:hint="eastAsia"/>
            <w:lang w:eastAsia="zh-CN"/>
          </w:rPr>
          <w:t>2012</w:t>
        </w:r>
        <w:r>
          <w:rPr>
            <w:rFonts w:hint="eastAsia"/>
            <w:lang w:eastAsia="zh-CN"/>
          </w:rPr>
          <w:t>”</w:t>
        </w:r>
      </w:smartTag>
      <w:r>
        <w:rPr>
          <w:rFonts w:hint="eastAsia"/>
          <w:lang w:eastAsia="zh-CN"/>
        </w:rPr>
        <w:t>。该计划包括要切实保护互联网上个人数据，并从技术专长和监督手段上对</w:t>
      </w:r>
      <w:r>
        <w:rPr>
          <w:rFonts w:hint="eastAsia"/>
          <w:lang w:eastAsia="zh-CN"/>
        </w:rPr>
        <w:t>LIFL</w:t>
      </w:r>
      <w:r>
        <w:rPr>
          <w:rFonts w:hint="eastAsia"/>
          <w:lang w:eastAsia="zh-CN"/>
        </w:rPr>
        <w:t>进行加强。</w:t>
      </w:r>
      <w:r w:rsidRPr="00F5015A">
        <w:rPr>
          <w:szCs w:val="24"/>
          <w:vertAlign w:val="superscript"/>
        </w:rPr>
        <w:footnoteReference w:id="159"/>
      </w:r>
      <w:r>
        <w:rPr>
          <w:lang w:eastAsia="zh-CN"/>
        </w:rPr>
        <w:t xml:space="preserve">  </w:t>
      </w:r>
    </w:p>
    <w:p w:rsidR="001249F3" w:rsidRDefault="001249F3" w:rsidP="00A2668B">
      <w:pPr>
        <w:rPr>
          <w:lang w:val="zh-CN" w:eastAsia="zh-CN"/>
        </w:rPr>
      </w:pPr>
      <w:r w:rsidRPr="00CB5254">
        <w:rPr>
          <w:rFonts w:hint="eastAsia"/>
          <w:b/>
          <w:lang w:eastAsia="zh-CN"/>
        </w:rPr>
        <w:t>坦桑尼亚</w:t>
      </w:r>
      <w:r>
        <w:rPr>
          <w:rFonts w:hint="eastAsia"/>
          <w:lang w:eastAsia="zh-CN"/>
        </w:rPr>
        <w:t>设立了消费者咨询理事会，是该国为消费者设立的第一个该类组织。</w:t>
      </w:r>
      <w:r w:rsidRPr="00F5015A">
        <w:rPr>
          <w:szCs w:val="24"/>
          <w:vertAlign w:val="superscript"/>
        </w:rPr>
        <w:footnoteReference w:id="160"/>
      </w:r>
      <w:r>
        <w:rPr>
          <w:lang w:eastAsia="zh-CN"/>
        </w:rPr>
        <w:t xml:space="preserve"> </w:t>
      </w:r>
      <w:r w:rsidRPr="00CB5254">
        <w:rPr>
          <w:lang w:eastAsia="zh-CN"/>
        </w:rPr>
        <w:t xml:space="preserve"> </w:t>
      </w:r>
      <w:r w:rsidRPr="00CB5254">
        <w:rPr>
          <w:rFonts w:hint="eastAsia"/>
          <w:b/>
          <w:lang w:eastAsia="zh-CN"/>
        </w:rPr>
        <w:t>尼日利亚</w:t>
      </w:r>
      <w:r w:rsidRPr="009E1900">
        <w:rPr>
          <w:rFonts w:hint="eastAsia"/>
          <w:lang w:eastAsia="zh-CN"/>
        </w:rPr>
        <w:t>采取</w:t>
      </w:r>
      <w:r>
        <w:rPr>
          <w:rFonts w:hint="eastAsia"/>
          <w:lang w:eastAsia="zh-CN"/>
        </w:rPr>
        <w:t>消费者议会的形式，通过举办公开会议，由运营商和监管机构接受公众提出的问题并做出答复。</w:t>
      </w:r>
      <w:r w:rsidRPr="00E73DA4">
        <w:rPr>
          <w:rFonts w:hint="eastAsia"/>
          <w:b/>
          <w:lang w:eastAsia="zh-CN"/>
        </w:rPr>
        <w:t>马来西亚</w:t>
      </w:r>
      <w:r>
        <w:rPr>
          <w:rFonts w:hint="eastAsia"/>
          <w:lang w:eastAsia="zh-CN"/>
        </w:rPr>
        <w:t>的通信和多媒体委员会下设消费者保护司，而</w:t>
      </w:r>
      <w:r w:rsidRPr="00E73DA4">
        <w:rPr>
          <w:rFonts w:hint="eastAsia"/>
          <w:b/>
          <w:lang w:eastAsia="zh-CN"/>
        </w:rPr>
        <w:t>印度</w:t>
      </w:r>
      <w:r>
        <w:rPr>
          <w:rFonts w:hint="eastAsia"/>
          <w:lang w:eastAsia="zh-CN"/>
        </w:rPr>
        <w:t>的电信争端裁决与申诉法庭负责裁决用户组织和运营商之间的争端。</w:t>
      </w:r>
      <w:r w:rsidRPr="00F5015A">
        <w:rPr>
          <w:szCs w:val="24"/>
          <w:vertAlign w:val="superscript"/>
        </w:rPr>
        <w:footnoteReference w:id="161"/>
      </w:r>
      <w:r>
        <w:rPr>
          <w:lang w:eastAsia="zh-CN"/>
        </w:rPr>
        <w:t xml:space="preserve"> </w:t>
      </w:r>
      <w:r>
        <w:rPr>
          <w:rFonts w:hint="eastAsia"/>
          <w:lang w:eastAsia="zh-CN"/>
        </w:rPr>
        <w:t xml:space="preserve"> </w:t>
      </w:r>
    </w:p>
    <w:p w:rsidR="001249F3" w:rsidRPr="00C47FE5" w:rsidRDefault="001249F3" w:rsidP="00A2668B">
      <w:pPr>
        <w:rPr>
          <w:lang w:eastAsia="zh-CN"/>
        </w:rPr>
      </w:pPr>
      <w:r w:rsidRPr="00C47FE5">
        <w:rPr>
          <w:lang w:val="zh-CN" w:eastAsia="zh-CN"/>
        </w:rPr>
        <w:t>在</w:t>
      </w:r>
      <w:r w:rsidRPr="00C47FE5">
        <w:rPr>
          <w:b/>
          <w:lang w:val="zh-CN" w:eastAsia="zh-CN"/>
        </w:rPr>
        <w:t>科特迪瓦</w:t>
      </w:r>
      <w:r w:rsidRPr="00C47FE5">
        <w:rPr>
          <w:lang w:val="zh-CN" w:eastAsia="zh-CN"/>
        </w:rPr>
        <w:t>，所有公共网络运营商必须确保通信的私密性。</w:t>
      </w:r>
      <w:r w:rsidRPr="00C47FE5">
        <w:rPr>
          <w:lang w:val="zh-CN" w:eastAsia="zh-CN"/>
        </w:rPr>
        <w:t>1995</w:t>
      </w:r>
      <w:r w:rsidRPr="00C47FE5">
        <w:rPr>
          <w:lang w:val="zh-CN" w:eastAsia="zh-CN"/>
        </w:rPr>
        <w:t>年</w:t>
      </w:r>
      <w:r>
        <w:rPr>
          <w:rFonts w:hint="eastAsia"/>
          <w:lang w:val="zh-CN" w:eastAsia="zh-CN"/>
        </w:rPr>
        <w:t>法、</w:t>
      </w:r>
      <w:r w:rsidRPr="00C47FE5">
        <w:rPr>
          <w:lang w:val="zh-CN" w:eastAsia="zh-CN"/>
        </w:rPr>
        <w:t>第</w:t>
      </w:r>
      <w:r w:rsidRPr="00C47FE5">
        <w:rPr>
          <w:lang w:val="zh-CN" w:eastAsia="zh-CN"/>
        </w:rPr>
        <w:t>97-391</w:t>
      </w:r>
      <w:r>
        <w:rPr>
          <w:rFonts w:hint="eastAsia"/>
          <w:lang w:val="zh-CN" w:eastAsia="zh-CN"/>
        </w:rPr>
        <w:t>号法令</w:t>
      </w:r>
      <w:r w:rsidRPr="00C47FE5">
        <w:rPr>
          <w:lang w:val="zh-CN" w:eastAsia="zh-CN"/>
        </w:rPr>
        <w:t>（</w:t>
      </w:r>
      <w:smartTag w:uri="urn:schemas-microsoft-com:office:smarttags" w:element="chsdate">
        <w:smartTagPr>
          <w:attr w:name="Year" w:val="1997"/>
          <w:attr w:name="Month" w:val="7"/>
          <w:attr w:name="Day" w:val="9"/>
          <w:attr w:name="IsLunarDate" w:val="False"/>
          <w:attr w:name="IsROCDate" w:val="False"/>
        </w:smartTagPr>
        <w:r w:rsidRPr="00C47FE5">
          <w:rPr>
            <w:lang w:val="zh-CN" w:eastAsia="zh-CN"/>
          </w:rPr>
          <w:t>1997</w:t>
        </w:r>
        <w:r w:rsidRPr="00C47FE5">
          <w:rPr>
            <w:lang w:val="zh-CN" w:eastAsia="zh-CN"/>
          </w:rPr>
          <w:t>年</w:t>
        </w:r>
        <w:r w:rsidRPr="00C47FE5">
          <w:rPr>
            <w:lang w:val="zh-CN" w:eastAsia="zh-CN"/>
          </w:rPr>
          <w:t>7</w:t>
        </w:r>
        <w:r w:rsidRPr="00C47FE5">
          <w:rPr>
            <w:lang w:val="zh-CN" w:eastAsia="zh-CN"/>
          </w:rPr>
          <w:t>月</w:t>
        </w:r>
        <w:r w:rsidRPr="00C47FE5">
          <w:rPr>
            <w:lang w:val="zh-CN" w:eastAsia="zh-CN"/>
          </w:rPr>
          <w:t>9</w:t>
        </w:r>
        <w:r w:rsidRPr="00C47FE5">
          <w:rPr>
            <w:lang w:val="zh-CN" w:eastAsia="zh-CN"/>
          </w:rPr>
          <w:t>日</w:t>
        </w:r>
      </w:smartTag>
      <w:r w:rsidRPr="00C47FE5">
        <w:rPr>
          <w:lang w:val="zh-CN" w:eastAsia="zh-CN"/>
        </w:rPr>
        <w:t>）以及许可证规定的</w:t>
      </w:r>
      <w:r>
        <w:rPr>
          <w:rFonts w:hint="eastAsia"/>
          <w:lang w:val="zh-CN" w:eastAsia="zh-CN"/>
        </w:rPr>
        <w:t>职能</w:t>
      </w:r>
      <w:r w:rsidRPr="00C47FE5">
        <w:rPr>
          <w:lang w:val="zh-CN" w:eastAsia="zh-CN"/>
        </w:rPr>
        <w:t>范围</w:t>
      </w:r>
      <w:r>
        <w:rPr>
          <w:rFonts w:hint="eastAsia"/>
          <w:lang w:val="zh-CN" w:eastAsia="zh-CN"/>
        </w:rPr>
        <w:t>均</w:t>
      </w:r>
      <w:r w:rsidRPr="00C47FE5">
        <w:rPr>
          <w:lang w:val="zh-CN" w:eastAsia="zh-CN"/>
        </w:rPr>
        <w:t>要求运营</w:t>
      </w:r>
      <w:proofErr w:type="gramStart"/>
      <w:r w:rsidRPr="00C47FE5">
        <w:rPr>
          <w:lang w:val="zh-CN" w:eastAsia="zh-CN"/>
        </w:rPr>
        <w:t>商尊重</w:t>
      </w:r>
      <w:proofErr w:type="gramEnd"/>
      <w:r w:rsidRPr="00C47FE5">
        <w:rPr>
          <w:lang w:val="zh-CN" w:eastAsia="zh-CN"/>
        </w:rPr>
        <w:t>所传输信息的保密性和中立性，并保护</w:t>
      </w:r>
      <w:r>
        <w:rPr>
          <w:rFonts w:hint="eastAsia"/>
          <w:lang w:val="zh-CN" w:eastAsia="zh-CN"/>
        </w:rPr>
        <w:t>其</w:t>
      </w:r>
      <w:r w:rsidRPr="00C47FE5">
        <w:rPr>
          <w:lang w:val="zh-CN" w:eastAsia="zh-CN"/>
        </w:rPr>
        <w:t>所持有或处理信息的完整性和</w:t>
      </w:r>
      <w:r>
        <w:rPr>
          <w:rFonts w:hint="eastAsia"/>
          <w:lang w:val="zh-CN" w:eastAsia="zh-CN"/>
        </w:rPr>
        <w:t>私密性</w:t>
      </w:r>
      <w:r w:rsidRPr="00C47FE5">
        <w:rPr>
          <w:lang w:val="zh-CN" w:eastAsia="zh-CN"/>
        </w:rPr>
        <w:t>。此外，禁止无线电网络运营商安装窃听接口，且所有终端设备须先获得批准</w:t>
      </w:r>
      <w:r>
        <w:rPr>
          <w:rFonts w:hint="eastAsia"/>
          <w:lang w:val="zh-CN" w:eastAsia="zh-CN"/>
        </w:rPr>
        <w:t>方</w:t>
      </w:r>
      <w:r w:rsidRPr="00C47FE5">
        <w:rPr>
          <w:lang w:val="zh-CN" w:eastAsia="zh-CN"/>
        </w:rPr>
        <w:t>可连至公共网络。</w:t>
      </w:r>
      <w:r>
        <w:rPr>
          <w:rFonts w:hint="eastAsia"/>
          <w:lang w:val="zh-CN" w:eastAsia="zh-CN"/>
        </w:rPr>
        <w:t>科特迪瓦电信局（</w:t>
      </w:r>
      <w:r w:rsidRPr="00C47FE5">
        <w:rPr>
          <w:b/>
          <w:lang w:val="zh-CN" w:eastAsia="zh-CN"/>
        </w:rPr>
        <w:t>ATCI</w:t>
      </w:r>
      <w:r>
        <w:rPr>
          <w:rFonts w:hint="eastAsia"/>
          <w:b/>
          <w:lang w:val="zh-CN" w:eastAsia="zh-CN"/>
        </w:rPr>
        <w:t>）</w:t>
      </w:r>
      <w:r w:rsidRPr="00C47FE5">
        <w:rPr>
          <w:lang w:val="zh-CN" w:eastAsia="zh-CN"/>
        </w:rPr>
        <w:t>规定了处理消费者投诉的程序，每家运营商亦须为消费者</w:t>
      </w:r>
      <w:r>
        <w:rPr>
          <w:rFonts w:hint="eastAsia"/>
          <w:lang w:val="zh-CN" w:eastAsia="zh-CN"/>
        </w:rPr>
        <w:t>设立争端</w:t>
      </w:r>
      <w:r w:rsidRPr="00C47FE5">
        <w:rPr>
          <w:lang w:val="zh-CN" w:eastAsia="zh-CN"/>
        </w:rPr>
        <w:t>解决程序。</w:t>
      </w:r>
      <w:r w:rsidRPr="001F53F6">
        <w:rPr>
          <w:szCs w:val="24"/>
          <w:vertAlign w:val="superscript"/>
        </w:rPr>
        <w:footnoteReference w:id="162"/>
      </w:r>
      <w:r w:rsidRPr="00C47FE5">
        <w:rPr>
          <w:lang w:eastAsia="zh-CN"/>
        </w:rPr>
        <w:t xml:space="preserve"> </w:t>
      </w:r>
    </w:p>
    <w:p w:rsidR="001249F3" w:rsidRDefault="001249F3" w:rsidP="00A2668B">
      <w:pPr>
        <w:rPr>
          <w:lang w:val="zh-CN" w:eastAsia="zh-CN"/>
        </w:rPr>
      </w:pPr>
      <w:r w:rsidRPr="009C495F">
        <w:rPr>
          <w:rFonts w:hint="eastAsia"/>
          <w:lang w:val="zh-CN" w:eastAsia="zh-CN"/>
        </w:rPr>
        <w:t>根据</w:t>
      </w:r>
      <w:r w:rsidRPr="00C47FE5">
        <w:rPr>
          <w:b/>
          <w:lang w:val="zh-CN" w:eastAsia="zh-CN"/>
        </w:rPr>
        <w:t>加拿大</w:t>
      </w:r>
      <w:r w:rsidRPr="00C47FE5">
        <w:rPr>
          <w:lang w:val="zh-CN" w:eastAsia="zh-CN"/>
        </w:rPr>
        <w:t>2006</w:t>
      </w:r>
      <w:r w:rsidRPr="00C47FE5">
        <w:rPr>
          <w:lang w:val="zh-CN" w:eastAsia="zh-CN"/>
        </w:rPr>
        <w:t>年电信政策</w:t>
      </w:r>
      <w:r>
        <w:rPr>
          <w:rFonts w:hint="eastAsia"/>
          <w:lang w:val="zh-CN" w:eastAsia="zh-CN"/>
        </w:rPr>
        <w:t>审议</w:t>
      </w:r>
      <w:r w:rsidRPr="00C47FE5">
        <w:rPr>
          <w:lang w:val="zh-CN" w:eastAsia="zh-CN"/>
        </w:rPr>
        <w:t>委员会</w:t>
      </w:r>
      <w:r>
        <w:rPr>
          <w:rFonts w:hint="eastAsia"/>
          <w:lang w:val="zh-CN" w:eastAsia="zh-CN"/>
        </w:rPr>
        <w:t>的</w:t>
      </w:r>
      <w:r w:rsidRPr="00C47FE5">
        <w:rPr>
          <w:lang w:val="zh-CN" w:eastAsia="zh-CN"/>
        </w:rPr>
        <w:t>报告</w:t>
      </w:r>
      <w:r>
        <w:rPr>
          <w:rFonts w:hint="eastAsia"/>
          <w:lang w:val="zh-CN" w:eastAsia="zh-CN"/>
        </w:rPr>
        <w:t>的</w:t>
      </w:r>
      <w:r w:rsidRPr="00C47FE5">
        <w:rPr>
          <w:lang w:val="zh-CN" w:eastAsia="zh-CN"/>
        </w:rPr>
        <w:t>建议</w:t>
      </w:r>
      <w:r>
        <w:rPr>
          <w:rFonts w:hint="eastAsia"/>
          <w:lang w:val="zh-CN" w:eastAsia="zh-CN"/>
        </w:rPr>
        <w:t>，该国设立了</w:t>
      </w:r>
      <w:r w:rsidRPr="00C47FE5">
        <w:rPr>
          <w:lang w:val="zh-CN" w:eastAsia="zh-CN"/>
        </w:rPr>
        <w:t>一个新实体，以解决投诉和制定行业行为</w:t>
      </w:r>
      <w:r>
        <w:rPr>
          <w:rFonts w:hint="eastAsia"/>
          <w:lang w:val="zh-CN" w:eastAsia="zh-CN"/>
        </w:rPr>
        <w:t>规范</w:t>
      </w:r>
      <w:r w:rsidRPr="00C47FE5">
        <w:rPr>
          <w:lang w:val="zh-CN" w:eastAsia="zh-CN"/>
        </w:rPr>
        <w:t>和标准。电信服务投诉委员</w:t>
      </w:r>
      <w:r>
        <w:rPr>
          <w:rFonts w:hint="eastAsia"/>
          <w:lang w:val="zh-CN" w:eastAsia="zh-CN"/>
        </w:rPr>
        <w:t>会</w:t>
      </w:r>
      <w:r w:rsidRPr="00C47FE5">
        <w:rPr>
          <w:lang w:val="zh-CN" w:eastAsia="zh-CN"/>
        </w:rPr>
        <w:t>（</w:t>
      </w:r>
      <w:r w:rsidRPr="00C47FE5">
        <w:rPr>
          <w:lang w:val="zh-CN" w:eastAsia="zh-CN"/>
        </w:rPr>
        <w:t>CCTS</w:t>
      </w:r>
      <w:r w:rsidRPr="00C47FE5">
        <w:rPr>
          <w:lang w:val="zh-CN" w:eastAsia="zh-CN"/>
        </w:rPr>
        <w:t>）是一</w:t>
      </w:r>
      <w:r>
        <w:rPr>
          <w:rFonts w:hint="eastAsia"/>
          <w:lang w:val="zh-CN" w:eastAsia="zh-CN"/>
        </w:rPr>
        <w:t>家面向</w:t>
      </w:r>
      <w:r w:rsidRPr="00C47FE5">
        <w:rPr>
          <w:lang w:val="zh-CN" w:eastAsia="zh-CN"/>
        </w:rPr>
        <w:t>消费者和企业的投诉调查机构，于</w:t>
      </w:r>
      <w:smartTag w:uri="urn:schemas-microsoft-com:office:smarttags" w:element="chsdate">
        <w:smartTagPr>
          <w:attr w:name="Year" w:val="2007"/>
          <w:attr w:name="Month" w:val="7"/>
          <w:attr w:name="Day" w:val="23"/>
          <w:attr w:name="IsLunarDate" w:val="False"/>
          <w:attr w:name="IsROCDate" w:val="False"/>
        </w:smartTagPr>
        <w:r w:rsidRPr="00C47FE5">
          <w:rPr>
            <w:lang w:val="zh-CN" w:eastAsia="zh-CN"/>
          </w:rPr>
          <w:t>2007</w:t>
        </w:r>
        <w:r w:rsidRPr="00C47FE5">
          <w:rPr>
            <w:lang w:val="zh-CN" w:eastAsia="zh-CN"/>
          </w:rPr>
          <w:t>年</w:t>
        </w:r>
        <w:r w:rsidRPr="00C47FE5">
          <w:rPr>
            <w:lang w:val="zh-CN" w:eastAsia="zh-CN"/>
          </w:rPr>
          <w:t>7</w:t>
        </w:r>
        <w:r w:rsidRPr="00C47FE5">
          <w:rPr>
            <w:lang w:val="zh-CN" w:eastAsia="zh-CN"/>
          </w:rPr>
          <w:t>月</w:t>
        </w:r>
        <w:r w:rsidRPr="00C47FE5">
          <w:rPr>
            <w:lang w:val="zh-CN" w:eastAsia="zh-CN"/>
          </w:rPr>
          <w:t>23</w:t>
        </w:r>
        <w:r w:rsidRPr="00C47FE5">
          <w:rPr>
            <w:lang w:val="zh-CN" w:eastAsia="zh-CN"/>
          </w:rPr>
          <w:t>日</w:t>
        </w:r>
      </w:smartTag>
      <w:r w:rsidRPr="00C47FE5">
        <w:rPr>
          <w:lang w:val="zh-CN" w:eastAsia="zh-CN"/>
        </w:rPr>
        <w:t>开始运作</w:t>
      </w:r>
      <w:r>
        <w:rPr>
          <w:rFonts w:hint="eastAsia"/>
          <w:lang w:val="zh-CN" w:eastAsia="zh-CN"/>
        </w:rPr>
        <w:t>，</w:t>
      </w:r>
      <w:r w:rsidRPr="00C47FE5">
        <w:rPr>
          <w:lang w:val="zh-CN" w:eastAsia="zh-CN"/>
        </w:rPr>
        <w:t>其经费来自本行业，</w:t>
      </w:r>
      <w:r>
        <w:rPr>
          <w:rFonts w:hint="eastAsia"/>
          <w:lang w:val="zh-CN" w:eastAsia="zh-CN"/>
        </w:rPr>
        <w:t>力图</w:t>
      </w:r>
      <w:r w:rsidRPr="00C47FE5">
        <w:rPr>
          <w:lang w:val="zh-CN" w:eastAsia="zh-CN"/>
        </w:rPr>
        <w:t>解决</w:t>
      </w:r>
      <w:r>
        <w:rPr>
          <w:rFonts w:hint="eastAsia"/>
          <w:lang w:val="zh-CN" w:eastAsia="zh-CN"/>
        </w:rPr>
        <w:t>相关</w:t>
      </w:r>
      <w:r w:rsidRPr="00C47FE5">
        <w:rPr>
          <w:lang w:val="zh-CN" w:eastAsia="zh-CN"/>
        </w:rPr>
        <w:t>投诉</w:t>
      </w:r>
      <w:r>
        <w:rPr>
          <w:rFonts w:hint="eastAsia"/>
          <w:lang w:val="zh-CN" w:eastAsia="zh-CN"/>
        </w:rPr>
        <w:t>及</w:t>
      </w:r>
      <w:r w:rsidRPr="00C47FE5">
        <w:rPr>
          <w:lang w:val="zh-CN" w:eastAsia="zh-CN"/>
        </w:rPr>
        <w:t>制定行业行为守则和标准。</w:t>
      </w:r>
      <w:r w:rsidRPr="00C47FE5">
        <w:rPr>
          <w:lang w:val="zh-CN" w:eastAsia="zh-CN"/>
        </w:rPr>
        <w:t>CCTS</w:t>
      </w:r>
      <w:r>
        <w:rPr>
          <w:rFonts w:hint="eastAsia"/>
          <w:lang w:val="zh-CN" w:eastAsia="zh-CN"/>
        </w:rPr>
        <w:t>亦</w:t>
      </w:r>
      <w:r w:rsidRPr="00C47FE5">
        <w:rPr>
          <w:lang w:val="zh-CN" w:eastAsia="zh-CN"/>
        </w:rPr>
        <w:t>将出版一份年度报告</w:t>
      </w:r>
      <w:r>
        <w:rPr>
          <w:rFonts w:hint="eastAsia"/>
          <w:lang w:val="zh-CN" w:eastAsia="zh-CN"/>
        </w:rPr>
        <w:t>，详述</w:t>
      </w:r>
      <w:r w:rsidRPr="00C47FE5">
        <w:rPr>
          <w:lang w:val="zh-CN" w:eastAsia="zh-CN"/>
        </w:rPr>
        <w:t>其所</w:t>
      </w:r>
      <w:r>
        <w:rPr>
          <w:rFonts w:hint="eastAsia"/>
          <w:lang w:val="zh-CN" w:eastAsia="zh-CN"/>
        </w:rPr>
        <w:t>受理的针</w:t>
      </w:r>
      <w:r w:rsidRPr="00C47FE5">
        <w:rPr>
          <w:lang w:val="zh-CN" w:eastAsia="zh-CN"/>
        </w:rPr>
        <w:t>对每家运营商的投诉的性质、数量和</w:t>
      </w:r>
      <w:r>
        <w:rPr>
          <w:rFonts w:hint="eastAsia"/>
          <w:lang w:val="zh-CN" w:eastAsia="zh-CN"/>
        </w:rPr>
        <w:t>相应</w:t>
      </w:r>
      <w:r w:rsidRPr="00C47FE5">
        <w:rPr>
          <w:lang w:val="zh-CN" w:eastAsia="zh-CN"/>
        </w:rPr>
        <w:t>解决情况，并找出需要进一步采取行动的问题的原因所在。</w:t>
      </w:r>
      <w:r>
        <w:rPr>
          <w:rFonts w:hint="eastAsia"/>
          <w:lang w:val="zh-CN" w:eastAsia="zh-CN"/>
        </w:rPr>
        <w:t>政府</w:t>
      </w:r>
      <w:r w:rsidRPr="00C47FE5">
        <w:rPr>
          <w:lang w:val="zh-CN" w:eastAsia="zh-CN"/>
        </w:rPr>
        <w:t>授权</w:t>
      </w:r>
      <w:r>
        <w:rPr>
          <w:rFonts w:hint="eastAsia"/>
          <w:lang w:val="zh-CN" w:eastAsia="zh-CN"/>
        </w:rPr>
        <w:t>加拿大广播电视和电信委员会（</w:t>
      </w:r>
      <w:r w:rsidRPr="00C47FE5">
        <w:rPr>
          <w:lang w:val="zh-CN" w:eastAsia="zh-CN"/>
        </w:rPr>
        <w:t>CRTC</w:t>
      </w:r>
      <w:r>
        <w:rPr>
          <w:rFonts w:hint="eastAsia"/>
          <w:lang w:val="zh-CN" w:eastAsia="zh-CN"/>
        </w:rPr>
        <w:t>）</w:t>
      </w:r>
      <w:r w:rsidRPr="00C47FE5">
        <w:rPr>
          <w:lang w:val="zh-CN" w:eastAsia="zh-CN"/>
        </w:rPr>
        <w:t>成立</w:t>
      </w:r>
      <w:r w:rsidRPr="00C47FE5">
        <w:rPr>
          <w:lang w:val="zh-CN" w:eastAsia="zh-CN"/>
        </w:rPr>
        <w:t>CCTS</w:t>
      </w:r>
      <w:r w:rsidRPr="00C47FE5">
        <w:rPr>
          <w:lang w:val="zh-CN" w:eastAsia="zh-CN"/>
        </w:rPr>
        <w:t>，并在</w:t>
      </w:r>
      <w:r>
        <w:rPr>
          <w:rFonts w:hint="eastAsia"/>
          <w:lang w:val="zh-CN" w:eastAsia="zh-CN"/>
        </w:rPr>
        <w:t>委员会</w:t>
      </w:r>
      <w:r w:rsidRPr="00C47FE5">
        <w:rPr>
          <w:lang w:val="zh-CN" w:eastAsia="zh-CN"/>
        </w:rPr>
        <w:t>成立之前</w:t>
      </w:r>
      <w:r>
        <w:rPr>
          <w:rFonts w:hint="eastAsia"/>
          <w:lang w:val="zh-CN" w:eastAsia="zh-CN"/>
        </w:rPr>
        <w:t>代其</w:t>
      </w:r>
      <w:r w:rsidRPr="00C47FE5">
        <w:rPr>
          <w:lang w:val="zh-CN" w:eastAsia="zh-CN"/>
        </w:rPr>
        <w:t>履行报告责任。</w:t>
      </w:r>
      <w:r w:rsidRPr="001F53F6">
        <w:rPr>
          <w:szCs w:val="24"/>
          <w:vertAlign w:val="superscript"/>
        </w:rPr>
        <w:footnoteReference w:id="163"/>
      </w:r>
    </w:p>
    <w:p w:rsidR="001249F3" w:rsidRDefault="001249F3" w:rsidP="00A2668B">
      <w:pPr>
        <w:rPr>
          <w:lang w:eastAsia="zh-CN"/>
        </w:rPr>
      </w:pPr>
      <w:r>
        <w:rPr>
          <w:rFonts w:hint="eastAsia"/>
          <w:lang w:eastAsia="zh-CN"/>
        </w:rPr>
        <w:t>针对由于主导运营商开始以每分钟为单位对电信服务进行收费而导致的价格上涨，</w:t>
      </w:r>
      <w:r w:rsidRPr="008956E0">
        <w:rPr>
          <w:rFonts w:hint="eastAsia"/>
          <w:b/>
          <w:lang w:eastAsia="zh-CN"/>
        </w:rPr>
        <w:t>冈比亚</w:t>
      </w:r>
      <w:r>
        <w:rPr>
          <w:rFonts w:hint="eastAsia"/>
          <w:lang w:eastAsia="zh-CN"/>
        </w:rPr>
        <w:t>国家监管机构（</w:t>
      </w:r>
      <w:r>
        <w:rPr>
          <w:rFonts w:hint="eastAsia"/>
          <w:lang w:eastAsia="zh-CN"/>
        </w:rPr>
        <w:t>NRA</w:t>
      </w:r>
      <w:r>
        <w:rPr>
          <w:rFonts w:hint="eastAsia"/>
          <w:lang w:eastAsia="zh-CN"/>
        </w:rPr>
        <w:t>）对该主导运营商发出了通知，然后进行谈判，成功促使主导运营商同意回归到原有收费方式，并最终返还此前收取的费用。这种返还行为是在</w:t>
      </w:r>
      <w:r w:rsidRPr="00F042F9">
        <w:rPr>
          <w:rFonts w:hint="eastAsia"/>
          <w:b/>
          <w:lang w:eastAsia="zh-CN"/>
        </w:rPr>
        <w:t>冈比亚</w:t>
      </w:r>
      <w:r>
        <w:rPr>
          <w:rFonts w:hint="eastAsia"/>
          <w:lang w:eastAsia="zh-CN"/>
        </w:rPr>
        <w:t>第一次。在</w:t>
      </w:r>
      <w:r>
        <w:rPr>
          <w:rFonts w:hint="eastAsia"/>
          <w:lang w:eastAsia="zh-CN"/>
        </w:rPr>
        <w:t>NRA</w:t>
      </w:r>
      <w:r>
        <w:rPr>
          <w:rFonts w:hint="eastAsia"/>
          <w:lang w:eastAsia="zh-CN"/>
        </w:rPr>
        <w:t>的指导下，返还的款项被捐献给该国的医院。此外，</w:t>
      </w:r>
      <w:r>
        <w:rPr>
          <w:rFonts w:hint="eastAsia"/>
          <w:lang w:eastAsia="zh-CN"/>
        </w:rPr>
        <w:t>NRA</w:t>
      </w:r>
      <w:r>
        <w:rPr>
          <w:rFonts w:hint="eastAsia"/>
          <w:lang w:eastAsia="zh-CN"/>
        </w:rPr>
        <w:t>还命令将互连费率逐步降低</w:t>
      </w:r>
      <w:r>
        <w:rPr>
          <w:rFonts w:hint="eastAsia"/>
          <w:lang w:eastAsia="zh-CN"/>
        </w:rPr>
        <w:t>50%</w:t>
      </w:r>
      <w:r>
        <w:rPr>
          <w:rFonts w:hint="eastAsia"/>
          <w:lang w:eastAsia="zh-CN"/>
        </w:rPr>
        <w:t>，以维护</w:t>
      </w:r>
      <w:r w:rsidRPr="00F042F9">
        <w:rPr>
          <w:rFonts w:hint="eastAsia"/>
          <w:b/>
          <w:lang w:eastAsia="zh-CN"/>
        </w:rPr>
        <w:t>冈比亚</w:t>
      </w:r>
      <w:r>
        <w:rPr>
          <w:rFonts w:hint="eastAsia"/>
          <w:lang w:eastAsia="zh-CN"/>
        </w:rPr>
        <w:t>的用户和消费者的利益。</w:t>
      </w:r>
      <w:r w:rsidRPr="00B26F8F">
        <w:rPr>
          <w:szCs w:val="24"/>
          <w:vertAlign w:val="superscript"/>
        </w:rPr>
        <w:footnoteReference w:id="164"/>
      </w:r>
    </w:p>
    <w:p w:rsidR="001249F3" w:rsidRDefault="001249F3" w:rsidP="001249F3">
      <w:pPr>
        <w:pStyle w:val="Heading2"/>
        <w:rPr>
          <w:lang w:eastAsia="zh-CN"/>
        </w:rPr>
      </w:pPr>
      <w:bookmarkStart w:id="113" w:name="_Toc208658627"/>
      <w:bookmarkStart w:id="114" w:name="_Toc248053302"/>
      <w:bookmarkStart w:id="115" w:name="_Toc248054100"/>
      <w:bookmarkStart w:id="116" w:name="_Toc260842870"/>
      <w:r w:rsidRPr="00C5078B">
        <w:rPr>
          <w:lang w:eastAsia="zh-CN"/>
        </w:rPr>
        <w:t>7.3</w:t>
      </w:r>
      <w:r w:rsidRPr="00C5078B">
        <w:rPr>
          <w:lang w:eastAsia="zh-CN"/>
        </w:rPr>
        <w:tab/>
      </w:r>
      <w:r>
        <w:rPr>
          <w:rFonts w:hint="eastAsia"/>
          <w:lang w:eastAsia="zh-CN"/>
        </w:rPr>
        <w:t>面临的</w:t>
      </w:r>
      <w:r w:rsidRPr="00C5078B">
        <w:rPr>
          <w:lang w:eastAsia="zh-CN"/>
        </w:rPr>
        <w:t>挑战</w:t>
      </w:r>
      <w:bookmarkEnd w:id="113"/>
      <w:bookmarkEnd w:id="114"/>
      <w:bookmarkEnd w:id="115"/>
      <w:bookmarkEnd w:id="116"/>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用户</w:t>
      </w:r>
      <w:r w:rsidRPr="00092C7A">
        <w:rPr>
          <w:rFonts w:hint="eastAsia"/>
          <w:lang w:eastAsia="zh-CN"/>
        </w:rPr>
        <w:t>/</w:t>
      </w:r>
      <w:r w:rsidRPr="00092C7A">
        <w:rPr>
          <w:rFonts w:hint="eastAsia"/>
          <w:lang w:eastAsia="zh-CN"/>
        </w:rPr>
        <w:t>消费者对计费方式、新业务连接和连接中断错误进行投诉。</w:t>
      </w:r>
    </w:p>
    <w:p w:rsidR="001249F3" w:rsidRPr="00092C7A" w:rsidRDefault="001249F3" w:rsidP="001249F3">
      <w:pPr>
        <w:pStyle w:val="enumlev1"/>
        <w:rPr>
          <w:lang w:eastAsia="zh-CN"/>
        </w:rPr>
      </w:pPr>
      <w:r>
        <w:rPr>
          <w:lang w:eastAsia="zh-CN"/>
        </w:rPr>
        <w:t>•</w:t>
      </w:r>
      <w:r>
        <w:rPr>
          <w:rFonts w:hint="eastAsia"/>
          <w:lang w:eastAsia="zh-CN"/>
        </w:rPr>
        <w:tab/>
      </w:r>
      <w:r w:rsidRPr="00DC53D9">
        <w:rPr>
          <w:rFonts w:ascii="SimSun" w:hAnsi="SimSun" w:hint="eastAsia"/>
          <w:lang w:eastAsia="zh-CN"/>
        </w:rPr>
        <w:t>国际资费高昂</w:t>
      </w:r>
      <w:r w:rsidRPr="00092C7A">
        <w:rPr>
          <w:rFonts w:hint="eastAsia"/>
          <w:lang w:eastAsia="zh-CN"/>
        </w:rPr>
        <w:t>（不具竞争性）。</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保护国际流量资费的压力。</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b/>
          <w:sz w:val="24"/>
          <w:lang w:eastAsia="zh-CN"/>
        </w:rPr>
      </w:pPr>
      <w:bookmarkStart w:id="117" w:name="_Toc208658628"/>
      <w:bookmarkStart w:id="118" w:name="_Toc248053303"/>
      <w:bookmarkStart w:id="119" w:name="_Toc248054101"/>
      <w:r>
        <w:rPr>
          <w:lang w:eastAsia="zh-CN"/>
        </w:rPr>
        <w:br w:type="page"/>
      </w:r>
    </w:p>
    <w:p w:rsidR="001249F3" w:rsidRDefault="001249F3" w:rsidP="001249F3">
      <w:pPr>
        <w:pStyle w:val="Heading2"/>
        <w:rPr>
          <w:lang w:eastAsia="zh-CN"/>
        </w:rPr>
      </w:pPr>
      <w:bookmarkStart w:id="120" w:name="_Toc260842871"/>
      <w:r w:rsidRPr="00C5078B">
        <w:rPr>
          <w:lang w:eastAsia="zh-CN"/>
        </w:rPr>
        <w:lastRenderedPageBreak/>
        <w:t>7.4</w:t>
      </w:r>
      <w:r w:rsidRPr="00C5078B">
        <w:rPr>
          <w:lang w:eastAsia="zh-CN"/>
        </w:rPr>
        <w:tab/>
      </w:r>
      <w:r w:rsidRPr="00C5078B">
        <w:rPr>
          <w:rFonts w:hint="eastAsia"/>
          <w:lang w:eastAsia="zh-CN"/>
        </w:rPr>
        <w:t>导则</w:t>
      </w:r>
      <w:bookmarkEnd w:id="117"/>
      <w:bookmarkEnd w:id="118"/>
      <w:bookmarkEnd w:id="119"/>
      <w:bookmarkEnd w:id="120"/>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对用户和消费者进行调查，</w:t>
      </w:r>
      <w:r>
        <w:rPr>
          <w:rFonts w:hint="eastAsia"/>
          <w:lang w:eastAsia="zh-CN"/>
        </w:rPr>
        <w:t>征求</w:t>
      </w:r>
      <w:r w:rsidRPr="00092C7A">
        <w:rPr>
          <w:rFonts w:hint="eastAsia"/>
          <w:lang w:eastAsia="zh-CN"/>
        </w:rPr>
        <w:t>他们对服务和其</w:t>
      </w:r>
      <w:r>
        <w:rPr>
          <w:rFonts w:hint="eastAsia"/>
          <w:lang w:eastAsia="zh-CN"/>
        </w:rPr>
        <w:t>它</w:t>
      </w:r>
      <w:r w:rsidRPr="00092C7A">
        <w:rPr>
          <w:rFonts w:hint="eastAsia"/>
          <w:lang w:eastAsia="zh-CN"/>
        </w:rPr>
        <w:t>问题的意见和</w:t>
      </w:r>
      <w:r>
        <w:rPr>
          <w:rFonts w:hint="eastAsia"/>
          <w:lang w:eastAsia="zh-CN"/>
        </w:rPr>
        <w:t>建议</w:t>
      </w:r>
      <w:r w:rsidRPr="00092C7A">
        <w:rPr>
          <w:rFonts w:hint="eastAsia"/>
          <w:lang w:eastAsia="zh-CN"/>
        </w:rPr>
        <w:t>；</w:t>
      </w:r>
      <w:r>
        <w:rPr>
          <w:rFonts w:hint="eastAsia"/>
          <w:lang w:eastAsia="zh-CN"/>
        </w:rPr>
        <w:t>在合适的时候为此举行公开会议；</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鼓励</w:t>
      </w:r>
      <w:r>
        <w:rPr>
          <w:rFonts w:hint="eastAsia"/>
          <w:lang w:eastAsia="zh-CN"/>
        </w:rPr>
        <w:t>和协助</w:t>
      </w:r>
      <w:r w:rsidRPr="00092C7A">
        <w:rPr>
          <w:rFonts w:hint="eastAsia"/>
          <w:lang w:eastAsia="zh-CN"/>
        </w:rPr>
        <w:t>建立代表用户和消费者利益的</w:t>
      </w:r>
      <w:r>
        <w:rPr>
          <w:rFonts w:hint="eastAsia"/>
          <w:lang w:eastAsia="zh-CN"/>
        </w:rPr>
        <w:t>独立机构</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鼓励和</w:t>
      </w:r>
      <w:r w:rsidRPr="00092C7A">
        <w:rPr>
          <w:rFonts w:hint="eastAsia"/>
          <w:lang w:eastAsia="zh-CN"/>
        </w:rPr>
        <w:t>协助在</w:t>
      </w:r>
      <w:r>
        <w:rPr>
          <w:rFonts w:hint="eastAsia"/>
          <w:lang w:eastAsia="zh-CN"/>
        </w:rPr>
        <w:t>运营商</w:t>
      </w:r>
      <w:r w:rsidRPr="00092C7A">
        <w:rPr>
          <w:rFonts w:hint="eastAsia"/>
          <w:lang w:eastAsia="zh-CN"/>
        </w:rPr>
        <w:t>内部建立</w:t>
      </w:r>
      <w:r>
        <w:rPr>
          <w:rFonts w:hint="eastAsia"/>
          <w:lang w:eastAsia="zh-CN"/>
        </w:rPr>
        <w:t>负责处理和解决消费者问题的部门；</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在</w:t>
      </w:r>
      <w:r w:rsidRPr="00092C7A">
        <w:rPr>
          <w:rFonts w:hint="eastAsia"/>
          <w:lang w:eastAsia="zh-CN"/>
        </w:rPr>
        <w:t>NRA</w:t>
      </w:r>
      <w:r>
        <w:rPr>
          <w:rFonts w:hint="eastAsia"/>
          <w:lang w:eastAsia="zh-CN"/>
        </w:rPr>
        <w:t>内部建立专门研究调查和解决消费者问题的部门；</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确保监管机构和监管框架考虑到消费者</w:t>
      </w:r>
      <w:r>
        <w:rPr>
          <w:rFonts w:hint="eastAsia"/>
          <w:lang w:eastAsia="zh-CN"/>
        </w:rPr>
        <w:t>和消费者协会</w:t>
      </w:r>
      <w:r w:rsidRPr="00092C7A">
        <w:rPr>
          <w:rFonts w:hint="eastAsia"/>
          <w:lang w:eastAsia="zh-CN"/>
        </w:rPr>
        <w:t>的意见和看法；</w:t>
      </w:r>
    </w:p>
    <w:p w:rsidR="001249F3" w:rsidRDefault="001249F3" w:rsidP="001249F3">
      <w:pPr>
        <w:pStyle w:val="enumlev1"/>
        <w:rPr>
          <w:lang w:eastAsia="zh-CN"/>
        </w:rPr>
      </w:pPr>
      <w:r>
        <w:rPr>
          <w:lang w:eastAsia="zh-CN"/>
        </w:rPr>
        <w:t>•</w:t>
      </w:r>
      <w:r>
        <w:rPr>
          <w:rFonts w:hint="eastAsia"/>
          <w:lang w:eastAsia="zh-CN"/>
        </w:rPr>
        <w:tab/>
      </w:r>
      <w:r w:rsidRPr="00092C7A">
        <w:rPr>
          <w:rFonts w:hint="eastAsia"/>
          <w:lang w:eastAsia="zh-CN"/>
        </w:rPr>
        <w:t>向用户和消费者通报对他们有影响的电信</w:t>
      </w:r>
      <w:r w:rsidRPr="00092C7A">
        <w:rPr>
          <w:rFonts w:hint="eastAsia"/>
          <w:lang w:eastAsia="zh-CN"/>
        </w:rPr>
        <w:t>/ICT</w:t>
      </w:r>
      <w:r w:rsidRPr="00092C7A">
        <w:rPr>
          <w:rFonts w:hint="eastAsia"/>
          <w:lang w:eastAsia="zh-CN"/>
        </w:rPr>
        <w:t>决定。</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在欧洲和国际层面，视情况推动导则、建议或标准的制定，设定个人数据的具体保留期限。</w:t>
      </w:r>
    </w:p>
    <w:p w:rsidR="001249F3" w:rsidRPr="00914912" w:rsidRDefault="001249F3" w:rsidP="001249F3">
      <w:pPr>
        <w:pStyle w:val="Heading1"/>
        <w:rPr>
          <w:lang w:eastAsia="zh-CN"/>
        </w:rPr>
      </w:pPr>
      <w:bookmarkStart w:id="121" w:name="_Toc248053304"/>
      <w:bookmarkStart w:id="122" w:name="_Toc248054102"/>
      <w:bookmarkStart w:id="123" w:name="_Toc260842872"/>
      <w:r>
        <w:rPr>
          <w:rFonts w:hint="eastAsia"/>
          <w:lang w:eastAsia="zh-CN"/>
        </w:rPr>
        <w:t>8</w:t>
      </w:r>
      <w:r w:rsidRPr="001D5F2E">
        <w:rPr>
          <w:lang w:eastAsia="zh-CN"/>
        </w:rPr>
        <w:tab/>
      </w:r>
      <w:r>
        <w:rPr>
          <w:rFonts w:hint="eastAsia"/>
          <w:lang w:eastAsia="zh-CN"/>
        </w:rPr>
        <w:t>执行</w:t>
      </w:r>
      <w:r w:rsidRPr="001D5F2E">
        <w:rPr>
          <w:rFonts w:hint="eastAsia"/>
          <w:lang w:eastAsia="zh-CN"/>
        </w:rPr>
        <w:t>服务质量政策和</w:t>
      </w:r>
      <w:r>
        <w:rPr>
          <w:rFonts w:hint="eastAsia"/>
          <w:lang w:eastAsia="zh-CN"/>
        </w:rPr>
        <w:t>法规</w:t>
      </w:r>
      <w:bookmarkEnd w:id="121"/>
      <w:bookmarkEnd w:id="122"/>
      <w:bookmarkEnd w:id="123"/>
    </w:p>
    <w:p w:rsidR="001249F3" w:rsidRDefault="001249F3" w:rsidP="001249F3">
      <w:pPr>
        <w:pStyle w:val="Heading2"/>
        <w:rPr>
          <w:lang w:eastAsia="zh-CN"/>
        </w:rPr>
      </w:pPr>
      <w:bookmarkStart w:id="124" w:name="_Toc208658635"/>
      <w:bookmarkStart w:id="125" w:name="_Toc245715721"/>
      <w:bookmarkStart w:id="126" w:name="_Toc248053305"/>
      <w:bookmarkStart w:id="127" w:name="_Toc248054103"/>
      <w:bookmarkStart w:id="128" w:name="_Toc260842873"/>
      <w:r>
        <w:rPr>
          <w:rFonts w:hint="eastAsia"/>
          <w:lang w:eastAsia="zh-CN"/>
        </w:rPr>
        <w:t>8</w:t>
      </w:r>
      <w:r w:rsidRPr="00C5078B">
        <w:rPr>
          <w:lang w:eastAsia="zh-CN"/>
        </w:rPr>
        <w:t>.1</w:t>
      </w:r>
      <w:r w:rsidRPr="00C5078B">
        <w:rPr>
          <w:lang w:eastAsia="zh-CN"/>
        </w:rPr>
        <w:tab/>
      </w:r>
      <w:r>
        <w:rPr>
          <w:rFonts w:hint="eastAsia"/>
          <w:lang w:eastAsia="zh-CN"/>
        </w:rPr>
        <w:t>概</w:t>
      </w:r>
      <w:r w:rsidRPr="00C5078B">
        <w:rPr>
          <w:rFonts w:hint="eastAsia"/>
          <w:lang w:eastAsia="zh-CN"/>
        </w:rPr>
        <w:t>述</w:t>
      </w:r>
      <w:bookmarkEnd w:id="124"/>
      <w:bookmarkEnd w:id="125"/>
      <w:bookmarkEnd w:id="126"/>
      <w:bookmarkEnd w:id="127"/>
      <w:bookmarkEnd w:id="128"/>
    </w:p>
    <w:p w:rsidR="001249F3" w:rsidRDefault="001249F3" w:rsidP="00A2668B">
      <w:pPr>
        <w:rPr>
          <w:lang w:eastAsia="zh-CN"/>
        </w:rPr>
      </w:pPr>
      <w:r w:rsidRPr="00FB269B">
        <w:rPr>
          <w:rFonts w:hint="eastAsia"/>
          <w:lang w:eastAsia="zh-CN"/>
        </w:rPr>
        <w:t>ITU-T</w:t>
      </w:r>
      <w:r>
        <w:rPr>
          <w:rFonts w:hint="eastAsia"/>
          <w:lang w:eastAsia="zh-CN"/>
        </w:rPr>
        <w:t xml:space="preserve"> E.800</w:t>
      </w:r>
      <w:r>
        <w:rPr>
          <w:rFonts w:hint="eastAsia"/>
          <w:lang w:eastAsia="zh-CN"/>
        </w:rPr>
        <w:t>建议书将服务质量定义为“能够决定用户使用该服务的满意程度的服务性能的综合效果。”</w:t>
      </w:r>
      <w:r w:rsidRPr="00B26F8F">
        <w:rPr>
          <w:szCs w:val="24"/>
          <w:vertAlign w:val="superscript"/>
        </w:rPr>
        <w:footnoteReference w:id="165"/>
      </w:r>
      <w:r>
        <w:rPr>
          <w:rFonts w:hint="eastAsia"/>
          <w:lang w:eastAsia="zh-CN"/>
        </w:rPr>
        <w:t xml:space="preserve"> </w:t>
      </w:r>
      <w:r w:rsidRPr="00F51682">
        <w:rPr>
          <w:rFonts w:hint="eastAsia"/>
          <w:lang w:eastAsia="zh-CN"/>
        </w:rPr>
        <w:t>因此，服务质量</w:t>
      </w:r>
      <w:r>
        <w:rPr>
          <w:rFonts w:hint="eastAsia"/>
          <w:lang w:eastAsia="zh-CN"/>
        </w:rPr>
        <w:t>考虑的是用户直接体验服务的方面。这与网络性能形成对比，根据</w:t>
      </w:r>
      <w:r>
        <w:rPr>
          <w:rFonts w:hint="eastAsia"/>
          <w:lang w:eastAsia="zh-CN"/>
        </w:rPr>
        <w:t>ITU-T</w:t>
      </w:r>
      <w:r w:rsidDel="00C27A65">
        <w:rPr>
          <w:rFonts w:hint="eastAsia"/>
          <w:lang w:eastAsia="zh-CN"/>
        </w:rPr>
        <w:t xml:space="preserve"> </w:t>
      </w:r>
      <w:r>
        <w:rPr>
          <w:rFonts w:hint="eastAsia"/>
          <w:lang w:eastAsia="zh-CN"/>
        </w:rPr>
        <w:t>E.800</w:t>
      </w:r>
      <w:r>
        <w:rPr>
          <w:rFonts w:hint="eastAsia"/>
          <w:lang w:eastAsia="zh-CN"/>
        </w:rPr>
        <w:t>建议书，网络性能是指网络部分在提供用户之间通信相关功能方面的能力。</w:t>
      </w:r>
      <w:r w:rsidRPr="00B26F8F">
        <w:rPr>
          <w:szCs w:val="24"/>
          <w:vertAlign w:val="superscript"/>
        </w:rPr>
        <w:footnoteReference w:id="166"/>
      </w:r>
      <w:r>
        <w:rPr>
          <w:rFonts w:hint="eastAsia"/>
          <w:lang w:eastAsia="zh-CN"/>
        </w:rPr>
        <w:t xml:space="preserve"> </w:t>
      </w:r>
      <w:r>
        <w:rPr>
          <w:rFonts w:hint="eastAsia"/>
          <w:lang w:eastAsia="zh-CN"/>
        </w:rPr>
        <w:t>国际电</w:t>
      </w:r>
      <w:proofErr w:type="gramStart"/>
      <w:r>
        <w:rPr>
          <w:rFonts w:hint="eastAsia"/>
          <w:lang w:eastAsia="zh-CN"/>
        </w:rPr>
        <w:t>联至少</w:t>
      </w:r>
      <w:proofErr w:type="gramEnd"/>
      <w:r>
        <w:rPr>
          <w:rFonts w:hint="eastAsia"/>
          <w:lang w:eastAsia="zh-CN"/>
        </w:rPr>
        <w:t>有</w:t>
      </w:r>
      <w:r>
        <w:rPr>
          <w:rFonts w:hint="eastAsia"/>
          <w:lang w:eastAsia="zh-CN"/>
        </w:rPr>
        <w:t>150</w:t>
      </w:r>
      <w:r>
        <w:rPr>
          <w:rFonts w:hint="eastAsia"/>
          <w:lang w:eastAsia="zh-CN"/>
        </w:rPr>
        <w:t>个与服务质量相关的技术建议书，其它一些组织，例如</w:t>
      </w:r>
      <w:r>
        <w:rPr>
          <w:rFonts w:hint="eastAsia"/>
          <w:lang w:eastAsia="zh-CN"/>
        </w:rPr>
        <w:t>ETSI</w:t>
      </w:r>
      <w:r>
        <w:rPr>
          <w:rFonts w:hint="eastAsia"/>
          <w:lang w:eastAsia="zh-CN"/>
        </w:rPr>
        <w:t>和</w:t>
      </w:r>
      <w:r>
        <w:rPr>
          <w:rFonts w:hint="eastAsia"/>
          <w:lang w:eastAsia="zh-CN"/>
        </w:rPr>
        <w:t>IETF</w:t>
      </w:r>
      <w:r>
        <w:rPr>
          <w:rFonts w:hint="eastAsia"/>
          <w:lang w:eastAsia="zh-CN"/>
        </w:rPr>
        <w:t>也开发了一些相关的标准。</w:t>
      </w:r>
      <w:r w:rsidRPr="00B26F8F">
        <w:rPr>
          <w:szCs w:val="24"/>
          <w:vertAlign w:val="superscript"/>
        </w:rPr>
        <w:footnoteReference w:id="167"/>
      </w:r>
    </w:p>
    <w:p w:rsidR="001249F3" w:rsidRPr="0090711C" w:rsidRDefault="001249F3" w:rsidP="00A2668B">
      <w:pPr>
        <w:rPr>
          <w:lang w:eastAsia="zh-CN"/>
        </w:rPr>
      </w:pPr>
      <w:r w:rsidRPr="00645E9B">
        <w:rPr>
          <w:rFonts w:hint="eastAsia"/>
          <w:lang w:eastAsia="zh-CN"/>
        </w:rPr>
        <w:t>服务市场的竞争</w:t>
      </w:r>
      <w:r>
        <w:rPr>
          <w:rFonts w:hint="eastAsia"/>
          <w:lang w:eastAsia="zh-CN"/>
        </w:rPr>
        <w:t>度应对所提供的服务的质量有积极影响，竞争较少或者没有竞争的国家的</w:t>
      </w:r>
      <w:r>
        <w:rPr>
          <w:rFonts w:hint="eastAsia"/>
          <w:lang w:eastAsia="zh-CN"/>
        </w:rPr>
        <w:t>NRA</w:t>
      </w:r>
      <w:r>
        <w:rPr>
          <w:rFonts w:hint="eastAsia"/>
          <w:lang w:eastAsia="zh-CN"/>
        </w:rPr>
        <w:t>在为用户和消费者保证服务质量方面会面临更大的困难。这些国家的</w:t>
      </w:r>
      <w:r>
        <w:rPr>
          <w:rFonts w:hint="eastAsia"/>
          <w:lang w:eastAsia="zh-CN"/>
        </w:rPr>
        <w:t>NRA</w:t>
      </w:r>
      <w:r>
        <w:rPr>
          <w:rFonts w:hint="eastAsia"/>
          <w:lang w:eastAsia="zh-CN"/>
        </w:rPr>
        <w:t>必须更加主动；但是与同时存在能促使运营商提供良好服务的市场动力的情况相比，在缺少或没有竞争的环境下，质量评估、确定目标和执行标准通常都会更困难。缺乏消费者支持有时是员工技能不足的体现。错误报告率高和成功呼叫比率低意味着需要改进网络设备。在用户和消费者能够很容易地选择替代服务提供商的市场中，性能的不足会很快地被发现并受到客户流失的惩罚。</w:t>
      </w:r>
    </w:p>
    <w:p w:rsidR="001249F3" w:rsidRPr="00C5078B" w:rsidRDefault="001249F3" w:rsidP="001249F3">
      <w:pPr>
        <w:pStyle w:val="Heading2"/>
        <w:rPr>
          <w:lang w:eastAsia="zh-CN"/>
        </w:rPr>
      </w:pPr>
      <w:bookmarkStart w:id="129" w:name="_Toc208658636"/>
      <w:bookmarkStart w:id="130" w:name="_Toc245311980"/>
      <w:bookmarkStart w:id="131" w:name="_Toc245715722"/>
      <w:bookmarkStart w:id="132" w:name="_Toc248053306"/>
      <w:bookmarkStart w:id="133" w:name="_Toc248054104"/>
      <w:bookmarkStart w:id="134" w:name="_Toc260842874"/>
      <w:r>
        <w:rPr>
          <w:rFonts w:hint="eastAsia"/>
          <w:lang w:eastAsia="zh-CN"/>
        </w:rPr>
        <w:t>8</w:t>
      </w:r>
      <w:r w:rsidRPr="00C5078B">
        <w:rPr>
          <w:lang w:eastAsia="zh-CN"/>
        </w:rPr>
        <w:t>.2</w:t>
      </w:r>
      <w:r w:rsidRPr="00C5078B">
        <w:rPr>
          <w:lang w:eastAsia="zh-CN"/>
        </w:rPr>
        <w:tab/>
      </w:r>
      <w:r w:rsidRPr="00C5078B">
        <w:rPr>
          <w:rFonts w:hint="eastAsia"/>
          <w:lang w:eastAsia="zh-CN"/>
        </w:rPr>
        <w:t>国家实例</w:t>
      </w:r>
      <w:bookmarkEnd w:id="129"/>
      <w:bookmarkEnd w:id="130"/>
      <w:bookmarkEnd w:id="131"/>
      <w:bookmarkEnd w:id="132"/>
      <w:bookmarkEnd w:id="133"/>
      <w:bookmarkEnd w:id="134"/>
    </w:p>
    <w:p w:rsidR="001249F3" w:rsidRPr="00914912" w:rsidRDefault="001249F3" w:rsidP="00A2668B">
      <w:pPr>
        <w:rPr>
          <w:lang w:eastAsia="zh-CN"/>
        </w:rPr>
      </w:pPr>
      <w:r>
        <w:rPr>
          <w:rFonts w:hint="eastAsia"/>
          <w:lang w:eastAsia="zh-CN"/>
        </w:rPr>
        <w:t>在</w:t>
      </w:r>
      <w:r w:rsidRPr="00CE2648">
        <w:rPr>
          <w:rFonts w:hint="eastAsia"/>
          <w:b/>
          <w:lang w:eastAsia="zh-CN"/>
        </w:rPr>
        <w:t>巴西</w:t>
      </w:r>
      <w:r>
        <w:rPr>
          <w:rFonts w:hint="eastAsia"/>
          <w:lang w:eastAsia="zh-CN"/>
        </w:rPr>
        <w:t>，根据服务普遍接入总体目标规划（</w:t>
      </w:r>
      <w:r>
        <w:rPr>
          <w:rFonts w:hint="eastAsia"/>
          <w:lang w:eastAsia="zh-CN"/>
        </w:rPr>
        <w:t>PGMU</w:t>
      </w:r>
      <w:r>
        <w:rPr>
          <w:rFonts w:hint="eastAsia"/>
          <w:lang w:eastAsia="zh-CN"/>
        </w:rPr>
        <w:t>）和质量目标总体规划（</w:t>
      </w:r>
      <w:r>
        <w:rPr>
          <w:rFonts w:hint="eastAsia"/>
          <w:lang w:eastAsia="zh-CN"/>
        </w:rPr>
        <w:t>PGMQ</w:t>
      </w:r>
      <w:r>
        <w:rPr>
          <w:rFonts w:hint="eastAsia"/>
          <w:lang w:eastAsia="zh-CN"/>
        </w:rPr>
        <w:t>），监管部门在固定电话服务经营者的经营许可合同中规定了普遍服务义务。上述规划在这个部门私有化之前便已存在，但确定了量化和定性参数。这些规划要求运营商保证每年增设</w:t>
      </w:r>
      <w:r>
        <w:rPr>
          <w:rFonts w:hint="eastAsia"/>
          <w:lang w:eastAsia="zh-CN"/>
        </w:rPr>
        <w:t>1140</w:t>
      </w:r>
      <w:r>
        <w:rPr>
          <w:rFonts w:hint="eastAsia"/>
          <w:lang w:eastAsia="zh-CN"/>
        </w:rPr>
        <w:t>万线，并安装</w:t>
      </w:r>
      <w:r w:rsidRPr="00914912">
        <w:rPr>
          <w:lang w:eastAsia="zh-CN"/>
        </w:rPr>
        <w:t>381</w:t>
      </w:r>
      <w:r>
        <w:rPr>
          <w:rFonts w:hint="eastAsia"/>
          <w:lang w:eastAsia="zh-CN"/>
        </w:rPr>
        <w:t xml:space="preserve"> </w:t>
      </w:r>
      <w:r w:rsidRPr="00914912">
        <w:rPr>
          <w:lang w:eastAsia="zh-CN"/>
        </w:rPr>
        <w:t>900</w:t>
      </w:r>
      <w:r>
        <w:rPr>
          <w:rFonts w:hint="eastAsia"/>
          <w:lang w:eastAsia="zh-CN"/>
        </w:rPr>
        <w:t>部功能正常的付费电话。</w:t>
      </w:r>
      <w:r w:rsidRPr="001F53F6">
        <w:rPr>
          <w:szCs w:val="24"/>
          <w:vertAlign w:val="superscript"/>
        </w:rPr>
        <w:footnoteReference w:id="168"/>
      </w:r>
      <w:r w:rsidRPr="00914912">
        <w:rPr>
          <w:lang w:eastAsia="zh-CN"/>
        </w:rPr>
        <w:t xml:space="preserve"> </w:t>
      </w:r>
    </w:p>
    <w:p w:rsidR="001249F3" w:rsidRPr="00914912" w:rsidRDefault="001249F3" w:rsidP="00A2668B">
      <w:pPr>
        <w:rPr>
          <w:b/>
          <w:lang w:eastAsia="zh-CN"/>
        </w:rPr>
      </w:pPr>
      <w:r>
        <w:rPr>
          <w:rFonts w:hint="eastAsia"/>
          <w:lang w:eastAsia="zh-CN"/>
        </w:rPr>
        <w:t>定性目标旨在确保新增线路的部署速度，并规定了安装电话的最长等待时间。</w:t>
      </w:r>
      <w:r>
        <w:rPr>
          <w:rFonts w:hint="eastAsia"/>
          <w:lang w:eastAsia="zh-CN"/>
        </w:rPr>
        <w:t>2006</w:t>
      </w:r>
      <w:r>
        <w:rPr>
          <w:rFonts w:hint="eastAsia"/>
          <w:lang w:eastAsia="zh-CN"/>
        </w:rPr>
        <w:t>年续签的固线合同纳入了有关</w:t>
      </w:r>
      <w:r>
        <w:rPr>
          <w:rFonts w:hint="eastAsia"/>
          <w:lang w:eastAsia="zh-CN"/>
        </w:rPr>
        <w:t>PGMU</w:t>
      </w:r>
      <w:r>
        <w:rPr>
          <w:rFonts w:hint="eastAsia"/>
          <w:lang w:eastAsia="zh-CN"/>
        </w:rPr>
        <w:t>和</w:t>
      </w:r>
      <w:r>
        <w:rPr>
          <w:rFonts w:hint="eastAsia"/>
          <w:lang w:eastAsia="zh-CN"/>
        </w:rPr>
        <w:t>PGMQ</w:t>
      </w:r>
      <w:r>
        <w:rPr>
          <w:rFonts w:hint="eastAsia"/>
          <w:lang w:eastAsia="zh-CN"/>
        </w:rPr>
        <w:t>的新目标。就服务质量而言，新承诺包括优先保证残疾人和听力障碍者获得电话服务，要求制定基本服务计划以及在任意</w:t>
      </w:r>
      <w:r>
        <w:rPr>
          <w:rFonts w:hint="eastAsia"/>
          <w:lang w:eastAsia="zh-CN"/>
        </w:rPr>
        <w:t>24</w:t>
      </w:r>
      <w:r>
        <w:rPr>
          <w:rFonts w:hint="eastAsia"/>
          <w:lang w:eastAsia="zh-CN"/>
        </w:rPr>
        <w:t>小时内用户的服务中断超过</w:t>
      </w:r>
      <w:r>
        <w:rPr>
          <w:rFonts w:hint="eastAsia"/>
          <w:lang w:eastAsia="zh-CN"/>
        </w:rPr>
        <w:t>30</w:t>
      </w:r>
      <w:r>
        <w:rPr>
          <w:rFonts w:hint="eastAsia"/>
          <w:lang w:eastAsia="zh-CN"/>
        </w:rPr>
        <w:t>分钟，则运营商必须返还当月话费金额的</w:t>
      </w:r>
      <w:r>
        <w:rPr>
          <w:rFonts w:hint="eastAsia"/>
          <w:lang w:eastAsia="zh-CN"/>
        </w:rPr>
        <w:t>1/30</w:t>
      </w:r>
      <w:r>
        <w:rPr>
          <w:rFonts w:hint="eastAsia"/>
          <w:lang w:eastAsia="zh-CN"/>
        </w:rPr>
        <w:t>。</w:t>
      </w:r>
      <w:r w:rsidRPr="00914912">
        <w:rPr>
          <w:lang w:eastAsia="zh-CN"/>
        </w:rPr>
        <w:t xml:space="preserve"> </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2668B">
      <w:pPr>
        <w:rPr>
          <w:lang w:eastAsia="zh-CN"/>
        </w:rPr>
      </w:pPr>
      <w:r>
        <w:rPr>
          <w:rFonts w:hint="eastAsia"/>
          <w:lang w:eastAsia="zh-CN"/>
        </w:rPr>
        <w:lastRenderedPageBreak/>
        <w:t>在</w:t>
      </w:r>
      <w:r w:rsidRPr="00133CC8">
        <w:rPr>
          <w:rFonts w:hint="eastAsia"/>
          <w:b/>
          <w:lang w:eastAsia="zh-CN"/>
        </w:rPr>
        <w:t>科特迪瓦</w:t>
      </w:r>
      <w:r>
        <w:rPr>
          <w:rFonts w:hint="eastAsia"/>
          <w:lang w:eastAsia="zh-CN"/>
        </w:rPr>
        <w:t>，服务质量要求已写入运营商的许可证协议，并涵盖呼叫路由效率、网络维护和服务提供的速度和效率。另外，协议包括下列性能指标：故障发生率和排查用时，本地、长途和国际呼叫接通率以及申诉率。</w:t>
      </w:r>
      <w:r w:rsidRPr="00914912">
        <w:rPr>
          <w:lang w:eastAsia="zh-CN"/>
        </w:rPr>
        <w:t>ATCI</w:t>
      </w:r>
      <w:r>
        <w:rPr>
          <w:rFonts w:hint="eastAsia"/>
          <w:lang w:eastAsia="zh-CN"/>
        </w:rPr>
        <w:t>针对这些要素按季度和按年进行审查。互连互通故障率和排查用时也在审查范围之内。对于无线运营商，</w:t>
      </w:r>
      <w:r>
        <w:rPr>
          <w:rFonts w:hint="eastAsia"/>
          <w:lang w:eastAsia="zh-CN"/>
        </w:rPr>
        <w:t>ATCI</w:t>
      </w:r>
      <w:r>
        <w:rPr>
          <w:rFonts w:hint="eastAsia"/>
          <w:lang w:eastAsia="zh-CN"/>
        </w:rPr>
        <w:t>和运营商共同测算阻塞和切换率，并随后公布结果。</w:t>
      </w:r>
      <w:r w:rsidRPr="001F53F6">
        <w:rPr>
          <w:szCs w:val="24"/>
          <w:vertAlign w:val="superscript"/>
        </w:rPr>
        <w:footnoteReference w:id="169"/>
      </w:r>
    </w:p>
    <w:p w:rsidR="001249F3" w:rsidRDefault="001249F3" w:rsidP="00A2668B">
      <w:pPr>
        <w:rPr>
          <w:lang w:eastAsia="zh-CN"/>
        </w:rPr>
      </w:pPr>
      <w:smartTag w:uri="urn:schemas-microsoft-com:office:smarttags" w:element="chsdate">
        <w:smartTagPr>
          <w:attr w:name="IsROCDate" w:val="False"/>
          <w:attr w:name="IsLunarDate" w:val="False"/>
          <w:attr w:name="Day" w:val="27"/>
          <w:attr w:name="Month" w:val="2"/>
          <w:attr w:name="Year" w:val="2007"/>
        </w:smartTagPr>
        <w:r>
          <w:rPr>
            <w:rFonts w:hint="eastAsia"/>
            <w:lang w:eastAsia="zh-CN"/>
          </w:rPr>
          <w:t>2007</w:t>
        </w:r>
        <w:r>
          <w:rPr>
            <w:rFonts w:hint="eastAsia"/>
            <w:lang w:eastAsia="zh-CN"/>
          </w:rPr>
          <w:t>年</w:t>
        </w:r>
        <w:r>
          <w:rPr>
            <w:rFonts w:hint="eastAsia"/>
            <w:lang w:eastAsia="zh-CN"/>
          </w:rPr>
          <w:t>2</w:t>
        </w:r>
        <w:r>
          <w:rPr>
            <w:rFonts w:hint="eastAsia"/>
            <w:lang w:eastAsia="zh-CN"/>
          </w:rPr>
          <w:t>月</w:t>
        </w:r>
        <w:r w:rsidRPr="00914912">
          <w:rPr>
            <w:lang w:eastAsia="zh-CN"/>
          </w:rPr>
          <w:t>27</w:t>
        </w:r>
        <w:r>
          <w:rPr>
            <w:rFonts w:hint="eastAsia"/>
            <w:lang w:eastAsia="zh-CN"/>
          </w:rPr>
          <w:t>日</w:t>
        </w:r>
      </w:smartTag>
      <w:r>
        <w:rPr>
          <w:rFonts w:hint="eastAsia"/>
          <w:lang w:eastAsia="zh-CN"/>
        </w:rPr>
        <w:t>，</w:t>
      </w:r>
      <w:r w:rsidRPr="0078212D">
        <w:rPr>
          <w:rFonts w:hint="eastAsia"/>
          <w:b/>
          <w:lang w:eastAsia="zh-CN"/>
        </w:rPr>
        <w:t>美国联邦通信委员会（</w:t>
      </w:r>
      <w:r w:rsidRPr="0078212D">
        <w:rPr>
          <w:b/>
          <w:lang w:eastAsia="zh-CN"/>
        </w:rPr>
        <w:t>FCC</w:t>
      </w:r>
      <w:r w:rsidRPr="0078212D">
        <w:rPr>
          <w:rFonts w:hint="eastAsia"/>
          <w:b/>
          <w:lang w:eastAsia="zh-CN"/>
        </w:rPr>
        <w:t>）</w:t>
      </w:r>
      <w:r>
        <w:rPr>
          <w:rFonts w:hint="eastAsia"/>
          <w:lang w:eastAsia="zh-CN"/>
        </w:rPr>
        <w:t>发布一份题为“老牌本地交换服务运营商服务质量”的报告。该报告简要列述了几家主要的老牌本地交换服务运营商（贝尔地区公司和</w:t>
      </w:r>
      <w:r>
        <w:rPr>
          <w:rFonts w:hint="eastAsia"/>
          <w:lang w:eastAsia="zh-CN"/>
        </w:rPr>
        <w:t>Sprint</w:t>
      </w:r>
      <w:r>
        <w:rPr>
          <w:rFonts w:hint="eastAsia"/>
          <w:lang w:eastAsia="zh-CN"/>
        </w:rPr>
        <w:t>）以及较小的老牌本地交换服务运营商于</w:t>
      </w:r>
      <w:r>
        <w:rPr>
          <w:rFonts w:hint="eastAsia"/>
          <w:lang w:eastAsia="zh-CN"/>
        </w:rPr>
        <w:t>2005</w:t>
      </w:r>
      <w:r>
        <w:rPr>
          <w:rFonts w:hint="eastAsia"/>
          <w:lang w:eastAsia="zh-CN"/>
        </w:rPr>
        <w:t>年提交的服务质量数据。数据由每家运营实体分别提交，包括面向住宅和商业最终用户和面向长途运营商所提供服务的质量评估。通过全行业服务质量的四项指标，可以看出在统计上呈现明显的六年趋势。结论列举如下：</w:t>
      </w:r>
      <w:r w:rsidRPr="00914912">
        <w:rPr>
          <w:lang w:eastAsia="zh-CN"/>
        </w:rPr>
        <w:t>(i)</w:t>
      </w:r>
      <w:r>
        <w:rPr>
          <w:rFonts w:hint="eastAsia"/>
          <w:lang w:eastAsia="zh-CN"/>
        </w:rPr>
        <w:t xml:space="preserve"> </w:t>
      </w:r>
      <w:proofErr w:type="gramStart"/>
      <w:r>
        <w:rPr>
          <w:rFonts w:hint="eastAsia"/>
          <w:lang w:eastAsia="zh-CN"/>
        </w:rPr>
        <w:t>每百万线的申诉率每年平均下降</w:t>
      </w:r>
      <w:r>
        <w:rPr>
          <w:rFonts w:hint="eastAsia"/>
          <w:lang w:eastAsia="zh-CN"/>
        </w:rPr>
        <w:t>5.1%</w:t>
      </w:r>
      <w:proofErr w:type="gramEnd"/>
      <w:r>
        <w:rPr>
          <w:rFonts w:hint="eastAsia"/>
          <w:lang w:eastAsia="zh-CN"/>
        </w:rPr>
        <w:t>；</w:t>
      </w:r>
      <w:r w:rsidRPr="00914912">
        <w:rPr>
          <w:lang w:eastAsia="zh-CN"/>
        </w:rPr>
        <w:t>(ii)</w:t>
      </w:r>
      <w:r>
        <w:rPr>
          <w:rFonts w:hint="eastAsia"/>
          <w:lang w:eastAsia="zh-CN"/>
        </w:rPr>
        <w:t xml:space="preserve"> </w:t>
      </w:r>
      <w:r>
        <w:rPr>
          <w:rFonts w:hint="eastAsia"/>
          <w:lang w:eastAsia="zh-CN"/>
        </w:rPr>
        <w:t>安装时间间隔每年平均下降</w:t>
      </w:r>
      <w:r w:rsidRPr="00914912">
        <w:rPr>
          <w:lang w:eastAsia="zh-CN"/>
        </w:rPr>
        <w:t>4.2%</w:t>
      </w:r>
      <w:r>
        <w:rPr>
          <w:rFonts w:hint="eastAsia"/>
          <w:lang w:eastAsia="zh-CN"/>
        </w:rPr>
        <w:t>；</w:t>
      </w:r>
      <w:r w:rsidRPr="00914912">
        <w:rPr>
          <w:lang w:eastAsia="zh-CN"/>
        </w:rPr>
        <w:t>(iii)</w:t>
      </w:r>
      <w:r>
        <w:rPr>
          <w:rFonts w:hint="eastAsia"/>
          <w:lang w:eastAsia="zh-CN"/>
        </w:rPr>
        <w:t xml:space="preserve"> </w:t>
      </w:r>
      <w:r>
        <w:rPr>
          <w:rFonts w:hint="eastAsia"/>
          <w:lang w:eastAsia="zh-CN"/>
        </w:rPr>
        <w:t>维修间隔每年平均上升</w:t>
      </w:r>
      <w:r w:rsidRPr="00914912">
        <w:rPr>
          <w:lang w:eastAsia="zh-CN"/>
        </w:rPr>
        <w:t xml:space="preserve">5.1% </w:t>
      </w:r>
      <w:r>
        <w:rPr>
          <w:rFonts w:hint="eastAsia"/>
          <w:lang w:eastAsia="zh-CN"/>
        </w:rPr>
        <w:t>；</w:t>
      </w:r>
      <w:r>
        <w:rPr>
          <w:lang w:eastAsia="zh-CN"/>
        </w:rPr>
        <w:t>(iv)</w:t>
      </w:r>
      <w:r>
        <w:rPr>
          <w:rFonts w:hint="eastAsia"/>
          <w:lang w:eastAsia="zh-CN"/>
        </w:rPr>
        <w:t xml:space="preserve"> </w:t>
      </w:r>
      <w:r>
        <w:rPr>
          <w:rFonts w:hint="eastAsia"/>
          <w:lang w:eastAsia="zh-CN"/>
        </w:rPr>
        <w:t>交换机故障率每年平均下降</w:t>
      </w:r>
      <w:r w:rsidRPr="00914912">
        <w:rPr>
          <w:lang w:eastAsia="zh-CN"/>
        </w:rPr>
        <w:t>10.9%</w:t>
      </w:r>
      <w:r>
        <w:rPr>
          <w:rFonts w:hint="eastAsia"/>
          <w:lang w:eastAsia="zh-CN"/>
        </w:rPr>
        <w:t>。</w:t>
      </w:r>
    </w:p>
    <w:p w:rsidR="001249F3" w:rsidRDefault="001249F3" w:rsidP="00A2668B">
      <w:pPr>
        <w:rPr>
          <w:lang w:eastAsia="zh-CN"/>
        </w:rPr>
      </w:pPr>
      <w:r w:rsidRPr="005B5818">
        <w:rPr>
          <w:rFonts w:hint="eastAsia"/>
          <w:b/>
          <w:lang w:eastAsia="zh-CN"/>
        </w:rPr>
        <w:t>特立尼达和多巴哥</w:t>
      </w:r>
      <w:r w:rsidRPr="005B5818">
        <w:rPr>
          <w:rFonts w:hint="eastAsia"/>
          <w:lang w:eastAsia="zh-CN"/>
        </w:rPr>
        <w:t>的监管机构和政策制定部门倾向于在服务质量方面使用</w:t>
      </w:r>
      <w:r>
        <w:rPr>
          <w:rFonts w:hint="eastAsia"/>
          <w:lang w:eastAsia="zh-CN"/>
        </w:rPr>
        <w:t>一组</w:t>
      </w:r>
      <w:r w:rsidRPr="005B5818">
        <w:rPr>
          <w:rFonts w:hint="eastAsia"/>
          <w:lang w:eastAsia="zh-CN"/>
        </w:rPr>
        <w:t>尽可能少的</w:t>
      </w:r>
      <w:r>
        <w:rPr>
          <w:rFonts w:hint="eastAsia"/>
          <w:lang w:eastAsia="zh-CN"/>
        </w:rPr>
        <w:t>衡量尺度</w:t>
      </w:r>
      <w:r w:rsidRPr="005B5818">
        <w:rPr>
          <w:rFonts w:hint="eastAsia"/>
          <w:lang w:eastAsia="zh-CN"/>
        </w:rPr>
        <w:t>。监管机构为获得公众对该问题的反馈意见</w:t>
      </w:r>
      <w:r>
        <w:rPr>
          <w:rFonts w:hint="eastAsia"/>
          <w:lang w:eastAsia="zh-CN"/>
        </w:rPr>
        <w:t>就此</w:t>
      </w:r>
      <w:r w:rsidRPr="005B5818">
        <w:rPr>
          <w:rFonts w:hint="eastAsia"/>
          <w:lang w:eastAsia="zh-CN"/>
        </w:rPr>
        <w:t>进行了</w:t>
      </w:r>
      <w:r>
        <w:rPr>
          <w:rFonts w:hint="eastAsia"/>
          <w:lang w:eastAsia="zh-CN"/>
        </w:rPr>
        <w:t>协商</w:t>
      </w:r>
      <w:r w:rsidRPr="005B5818">
        <w:rPr>
          <w:rFonts w:hint="eastAsia"/>
          <w:lang w:eastAsia="zh-CN"/>
        </w:rPr>
        <w:t>。最终，特立尼达采取了</w:t>
      </w:r>
      <w:r w:rsidRPr="005B5818">
        <w:rPr>
          <w:rFonts w:hint="eastAsia"/>
          <w:lang w:eastAsia="zh-CN"/>
        </w:rPr>
        <w:t>18</w:t>
      </w:r>
      <w:r w:rsidRPr="005B5818">
        <w:rPr>
          <w:rFonts w:hint="eastAsia"/>
          <w:lang w:eastAsia="zh-CN"/>
        </w:rPr>
        <w:t>项服务质量</w:t>
      </w:r>
      <w:r>
        <w:rPr>
          <w:rFonts w:hint="eastAsia"/>
          <w:lang w:eastAsia="zh-CN"/>
        </w:rPr>
        <w:t>衡量尺度</w:t>
      </w:r>
      <w:r w:rsidRPr="005B5818">
        <w:rPr>
          <w:rFonts w:hint="eastAsia"/>
          <w:lang w:eastAsia="zh-CN"/>
        </w:rPr>
        <w:t>；它们都是技术中立的。在</w:t>
      </w:r>
      <w:r w:rsidRPr="005B5818">
        <w:rPr>
          <w:rFonts w:hint="eastAsia"/>
          <w:b/>
          <w:lang w:eastAsia="zh-CN"/>
        </w:rPr>
        <w:t>比利时</w:t>
      </w:r>
      <w:r w:rsidRPr="005B5818">
        <w:rPr>
          <w:rFonts w:hint="eastAsia"/>
          <w:lang w:eastAsia="zh-CN"/>
        </w:rPr>
        <w:t>邮政服务和电信局</w:t>
      </w:r>
      <w:r>
        <w:rPr>
          <w:rFonts w:hint="eastAsia"/>
          <w:lang w:eastAsia="zh-CN"/>
        </w:rPr>
        <w:t>有</w:t>
      </w:r>
      <w:r>
        <w:rPr>
          <w:rFonts w:hint="eastAsia"/>
          <w:lang w:eastAsia="zh-CN"/>
        </w:rPr>
        <w:t>17</w:t>
      </w:r>
      <w:r>
        <w:rPr>
          <w:rFonts w:hint="eastAsia"/>
          <w:lang w:eastAsia="zh-CN"/>
        </w:rPr>
        <w:t>项衡量尺度。</w:t>
      </w:r>
      <w:r w:rsidRPr="005B5818">
        <w:rPr>
          <w:rFonts w:hint="eastAsia"/>
          <w:b/>
          <w:lang w:eastAsia="zh-CN"/>
        </w:rPr>
        <w:t>法国</w:t>
      </w:r>
      <w:r>
        <w:rPr>
          <w:rFonts w:hint="eastAsia"/>
          <w:lang w:eastAsia="zh-CN"/>
        </w:rPr>
        <w:t>ARCEP</w:t>
      </w:r>
      <w:r>
        <w:rPr>
          <w:rFonts w:hint="eastAsia"/>
          <w:lang w:eastAsia="zh-CN"/>
        </w:rPr>
        <w:t>对移动网络服务开展了一项年度调查。这些衡量尺度是在几年的时间内与运营商协商制定。</w:t>
      </w:r>
      <w:r w:rsidRPr="00B26F8F">
        <w:rPr>
          <w:szCs w:val="24"/>
          <w:vertAlign w:val="superscript"/>
        </w:rPr>
        <w:footnoteReference w:id="170"/>
      </w:r>
    </w:p>
    <w:p w:rsidR="001249F3" w:rsidRPr="00914912" w:rsidRDefault="001249F3" w:rsidP="00A2668B">
      <w:pPr>
        <w:rPr>
          <w:lang w:eastAsia="zh-CN"/>
        </w:rPr>
      </w:pPr>
      <w:r>
        <w:rPr>
          <w:rFonts w:hint="eastAsia"/>
          <w:lang w:eastAsia="zh-CN"/>
        </w:rPr>
        <w:t>在</w:t>
      </w:r>
      <w:r w:rsidRPr="005B5818">
        <w:rPr>
          <w:rFonts w:hint="eastAsia"/>
          <w:b/>
          <w:lang w:eastAsia="zh-CN"/>
        </w:rPr>
        <w:t>英国</w:t>
      </w:r>
      <w:r w:rsidRPr="005B5818">
        <w:rPr>
          <w:rFonts w:hint="eastAsia"/>
          <w:lang w:eastAsia="zh-CN"/>
        </w:rPr>
        <w:t>，</w:t>
      </w:r>
      <w:r>
        <w:rPr>
          <w:rFonts w:hint="eastAsia"/>
          <w:lang w:eastAsia="zh-CN"/>
        </w:rPr>
        <w:t>对移动业务的质量的方案是自愿的。评估由</w:t>
      </w:r>
      <w:proofErr w:type="gramStart"/>
      <w:r>
        <w:rPr>
          <w:rFonts w:hint="eastAsia"/>
          <w:lang w:eastAsia="zh-CN"/>
        </w:rPr>
        <w:t>独立第三</w:t>
      </w:r>
      <w:proofErr w:type="gramEnd"/>
      <w:r>
        <w:rPr>
          <w:rFonts w:hint="eastAsia"/>
          <w:lang w:eastAsia="zh-CN"/>
        </w:rPr>
        <w:t>方依据与运营商签订的为期三年的合同进行，但运营商在评估发表之前无法见到评估内容。这些活动的主要目的是为客户提供有关做出选择的信息。</w:t>
      </w:r>
      <w:r w:rsidRPr="007D380D">
        <w:rPr>
          <w:rFonts w:hint="eastAsia"/>
          <w:b/>
          <w:lang w:eastAsia="zh-CN"/>
        </w:rPr>
        <w:t>印度</w:t>
      </w:r>
      <w:r>
        <w:rPr>
          <w:rFonts w:hint="eastAsia"/>
          <w:lang w:eastAsia="zh-CN"/>
        </w:rPr>
        <w:t>的监管机构</w:t>
      </w:r>
      <w:r>
        <w:rPr>
          <w:rFonts w:hint="eastAsia"/>
          <w:lang w:eastAsia="zh-CN"/>
        </w:rPr>
        <w:t>TRAI</w:t>
      </w:r>
      <w:r>
        <w:rPr>
          <w:rFonts w:hint="eastAsia"/>
          <w:lang w:eastAsia="zh-CN"/>
        </w:rPr>
        <w:t>通过第三方来开展测试，审计运营商的评估和开展客户调查。</w:t>
      </w:r>
      <w:r>
        <w:rPr>
          <w:rFonts w:hint="eastAsia"/>
          <w:lang w:eastAsia="zh-CN"/>
        </w:rPr>
        <w:t>TRAI</w:t>
      </w:r>
      <w:r>
        <w:rPr>
          <w:rFonts w:hint="eastAsia"/>
          <w:lang w:eastAsia="zh-CN"/>
        </w:rPr>
        <w:t>更倾向于鼓励而不是执行，并在其网站上公布</w:t>
      </w:r>
      <w:r>
        <w:rPr>
          <w:rFonts w:hint="eastAsia"/>
          <w:lang w:eastAsia="zh-CN"/>
        </w:rPr>
        <w:t>QoS</w:t>
      </w:r>
      <w:r>
        <w:rPr>
          <w:rFonts w:hint="eastAsia"/>
          <w:lang w:eastAsia="zh-CN"/>
        </w:rPr>
        <w:t>评估。</w:t>
      </w:r>
      <w:r w:rsidRPr="00073B60">
        <w:rPr>
          <w:rFonts w:hint="eastAsia"/>
          <w:b/>
          <w:lang w:eastAsia="zh-CN"/>
        </w:rPr>
        <w:t>摩洛哥</w:t>
      </w:r>
      <w:r w:rsidRPr="00073B60">
        <w:rPr>
          <w:rFonts w:hint="eastAsia"/>
          <w:lang w:eastAsia="zh-CN"/>
        </w:rPr>
        <w:t>的</w:t>
      </w:r>
      <w:r>
        <w:rPr>
          <w:rFonts w:hint="eastAsia"/>
          <w:lang w:eastAsia="zh-CN"/>
        </w:rPr>
        <w:t>ANRT</w:t>
      </w:r>
      <w:r>
        <w:rPr>
          <w:rFonts w:hint="eastAsia"/>
          <w:lang w:eastAsia="zh-CN"/>
        </w:rPr>
        <w:t>对移动性能开展年度调查，并公布第三方测试的归总结果。个别运营商也会收到这些结果。</w:t>
      </w:r>
      <w:r>
        <w:rPr>
          <w:rFonts w:hint="eastAsia"/>
          <w:lang w:eastAsia="zh-CN"/>
        </w:rPr>
        <w:t>ANRT</w:t>
      </w:r>
      <w:r>
        <w:rPr>
          <w:rFonts w:hint="eastAsia"/>
          <w:lang w:eastAsia="zh-CN"/>
        </w:rPr>
        <w:t>对第三方进行监督，有时它自己也会开展一些随机检查。</w:t>
      </w:r>
      <w:r w:rsidRPr="00B26F8F">
        <w:rPr>
          <w:szCs w:val="24"/>
          <w:vertAlign w:val="superscript"/>
        </w:rPr>
        <w:footnoteReference w:id="171"/>
      </w:r>
    </w:p>
    <w:p w:rsidR="001249F3" w:rsidRDefault="001249F3" w:rsidP="001249F3">
      <w:pPr>
        <w:pStyle w:val="Heading2"/>
        <w:rPr>
          <w:lang w:eastAsia="zh-CN"/>
        </w:rPr>
      </w:pPr>
      <w:bookmarkStart w:id="135" w:name="_Toc208658637"/>
      <w:bookmarkStart w:id="136" w:name="_Toc248053307"/>
      <w:bookmarkStart w:id="137" w:name="_Toc248054105"/>
      <w:bookmarkStart w:id="138" w:name="_Toc260842875"/>
      <w:r>
        <w:rPr>
          <w:rFonts w:hint="eastAsia"/>
          <w:lang w:eastAsia="zh-CN"/>
        </w:rPr>
        <w:t>8</w:t>
      </w:r>
      <w:r w:rsidRPr="00C5078B">
        <w:rPr>
          <w:lang w:eastAsia="zh-CN"/>
        </w:rPr>
        <w:t>.3</w:t>
      </w:r>
      <w:r w:rsidRPr="00C5078B">
        <w:rPr>
          <w:lang w:eastAsia="zh-CN"/>
        </w:rPr>
        <w:tab/>
      </w:r>
      <w:r w:rsidRPr="00C5078B">
        <w:rPr>
          <w:rFonts w:hint="eastAsia"/>
          <w:lang w:eastAsia="zh-CN"/>
        </w:rPr>
        <w:t>面临的挑战</w:t>
      </w:r>
      <w:bookmarkEnd w:id="135"/>
      <w:bookmarkEnd w:id="136"/>
      <w:bookmarkEnd w:id="137"/>
      <w:bookmarkEnd w:id="138"/>
    </w:p>
    <w:p w:rsidR="001249F3" w:rsidRPr="005D7BAE" w:rsidRDefault="001249F3" w:rsidP="001249F3">
      <w:pPr>
        <w:pStyle w:val="enumlev1"/>
        <w:rPr>
          <w:lang w:eastAsia="zh-CN"/>
        </w:rPr>
      </w:pPr>
      <w:r>
        <w:rPr>
          <w:lang w:eastAsia="zh-CN"/>
        </w:rPr>
        <w:t>•</w:t>
      </w:r>
      <w:r>
        <w:rPr>
          <w:rFonts w:hint="eastAsia"/>
          <w:lang w:eastAsia="zh-CN"/>
        </w:rPr>
        <w:tab/>
      </w:r>
      <w:r w:rsidRPr="005D7BAE">
        <w:rPr>
          <w:rFonts w:hint="eastAsia"/>
          <w:lang w:eastAsia="zh-CN"/>
        </w:rPr>
        <w:t>难以为服务</w:t>
      </w:r>
      <w:r>
        <w:rPr>
          <w:rFonts w:hint="eastAsia"/>
          <w:lang w:eastAsia="zh-CN"/>
        </w:rPr>
        <w:t>质量</w:t>
      </w:r>
      <w:r w:rsidRPr="005D7BAE">
        <w:rPr>
          <w:rFonts w:hint="eastAsia"/>
          <w:lang w:eastAsia="zh-CN"/>
        </w:rPr>
        <w:t>定义标准。</w:t>
      </w:r>
    </w:p>
    <w:p w:rsidR="001249F3" w:rsidRPr="00E7607A" w:rsidRDefault="001249F3" w:rsidP="001249F3">
      <w:pPr>
        <w:pStyle w:val="enumlev1"/>
        <w:rPr>
          <w:lang w:eastAsia="zh-CN"/>
        </w:rPr>
      </w:pPr>
      <w:r>
        <w:rPr>
          <w:lang w:eastAsia="zh-CN"/>
        </w:rPr>
        <w:t>•</w:t>
      </w:r>
      <w:r>
        <w:rPr>
          <w:rFonts w:hint="eastAsia"/>
          <w:lang w:eastAsia="zh-CN"/>
        </w:rPr>
        <w:tab/>
      </w:r>
      <w:r w:rsidRPr="005D7BAE">
        <w:rPr>
          <w:rFonts w:hint="eastAsia"/>
          <w:lang w:eastAsia="zh-CN"/>
        </w:rPr>
        <w:t>难以评估服务质量</w:t>
      </w:r>
      <w:r>
        <w:rPr>
          <w:rFonts w:hint="eastAsia"/>
          <w:lang w:eastAsia="zh-CN"/>
        </w:rPr>
        <w:t>的</w:t>
      </w:r>
      <w:r w:rsidRPr="005D7BAE">
        <w:rPr>
          <w:rFonts w:hint="eastAsia"/>
          <w:lang w:eastAsia="zh-CN"/>
        </w:rPr>
        <w:t>目标</w:t>
      </w:r>
      <w:r>
        <w:rPr>
          <w:rFonts w:hint="eastAsia"/>
          <w:lang w:eastAsia="zh-CN"/>
        </w:rPr>
        <w:t>、</w:t>
      </w:r>
      <w:r w:rsidRPr="005D7BAE">
        <w:rPr>
          <w:rFonts w:hint="eastAsia"/>
          <w:lang w:eastAsia="zh-CN"/>
        </w:rPr>
        <w:t>参数。</w:t>
      </w:r>
    </w:p>
    <w:p w:rsidR="001249F3" w:rsidRDefault="001249F3" w:rsidP="001249F3">
      <w:pPr>
        <w:pStyle w:val="Heading2"/>
        <w:rPr>
          <w:lang w:eastAsia="zh-CN"/>
        </w:rPr>
      </w:pPr>
      <w:bookmarkStart w:id="139" w:name="_Toc208658638"/>
      <w:bookmarkStart w:id="140" w:name="_Toc248053308"/>
      <w:bookmarkStart w:id="141" w:name="_Toc248054106"/>
      <w:bookmarkStart w:id="142" w:name="_Toc260842876"/>
      <w:r>
        <w:rPr>
          <w:rFonts w:hint="eastAsia"/>
          <w:lang w:eastAsia="zh-CN"/>
        </w:rPr>
        <w:t>8</w:t>
      </w:r>
      <w:r w:rsidRPr="00C5078B">
        <w:rPr>
          <w:lang w:eastAsia="zh-CN"/>
        </w:rPr>
        <w:t>.4</w:t>
      </w:r>
      <w:r w:rsidRPr="00C5078B">
        <w:rPr>
          <w:lang w:eastAsia="zh-CN"/>
        </w:rPr>
        <w:tab/>
      </w:r>
      <w:r w:rsidRPr="00C5078B">
        <w:rPr>
          <w:rFonts w:hint="eastAsia"/>
          <w:lang w:eastAsia="zh-CN"/>
        </w:rPr>
        <w:t>导则</w:t>
      </w:r>
      <w:bookmarkEnd w:id="139"/>
      <w:r w:rsidR="00E43D32">
        <w:rPr>
          <w:lang w:val="en-US" w:eastAsia="zh-CN"/>
        </w:rPr>
        <w:t xml:space="preserve"> </w:t>
      </w:r>
      <w:r w:rsidRPr="00B26F8F">
        <w:rPr>
          <w:b w:val="0"/>
          <w:szCs w:val="24"/>
          <w:vertAlign w:val="superscript"/>
        </w:rPr>
        <w:footnoteReference w:id="172"/>
      </w:r>
      <w:bookmarkEnd w:id="140"/>
      <w:bookmarkEnd w:id="141"/>
      <w:bookmarkEnd w:id="142"/>
    </w:p>
    <w:p w:rsidR="001249F3" w:rsidRDefault="001249F3" w:rsidP="001249F3">
      <w:pPr>
        <w:pStyle w:val="enumlev1"/>
        <w:rPr>
          <w:lang w:eastAsia="zh-CN"/>
        </w:rPr>
      </w:pPr>
      <w:r>
        <w:rPr>
          <w:lang w:eastAsia="zh-CN"/>
        </w:rPr>
        <w:t>•</w:t>
      </w:r>
      <w:r>
        <w:rPr>
          <w:rFonts w:hint="eastAsia"/>
          <w:lang w:eastAsia="zh-CN"/>
        </w:rPr>
        <w:tab/>
      </w:r>
      <w:r w:rsidRPr="00EA44E7">
        <w:rPr>
          <w:rFonts w:hint="eastAsia"/>
          <w:lang w:eastAsia="zh-CN"/>
        </w:rPr>
        <w:t>公布收到的有关服务质量的投诉。</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通过广泛协商、工作组和公开会议来发挥运营商的能力和听取客户意见。</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服务质量（</w:t>
      </w:r>
      <w:r>
        <w:rPr>
          <w:rFonts w:hint="eastAsia"/>
          <w:lang w:eastAsia="zh-CN"/>
        </w:rPr>
        <w:t>QoS</w:t>
      </w:r>
      <w:r>
        <w:rPr>
          <w:rFonts w:hint="eastAsia"/>
          <w:lang w:eastAsia="zh-CN"/>
        </w:rPr>
        <w:t>）评估应对于客户具有重要性、对运营商具有可操作性，并且在不同运营商之间具有可比较性。评估应集中于服务的某些方面。</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已公布的</w:t>
      </w:r>
      <w:r>
        <w:rPr>
          <w:rFonts w:hint="eastAsia"/>
          <w:lang w:eastAsia="zh-CN"/>
        </w:rPr>
        <w:t>QoS</w:t>
      </w:r>
      <w:r>
        <w:rPr>
          <w:rFonts w:hint="eastAsia"/>
          <w:lang w:eastAsia="zh-CN"/>
        </w:rPr>
        <w:t>评估应能够为客户获取，对客户有帮助，对运营商保持公平。</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应对</w:t>
      </w:r>
      <w:r>
        <w:rPr>
          <w:rFonts w:hint="eastAsia"/>
          <w:lang w:eastAsia="zh-CN"/>
        </w:rPr>
        <w:t>QoS</w:t>
      </w:r>
      <w:r>
        <w:rPr>
          <w:rFonts w:hint="eastAsia"/>
          <w:lang w:eastAsia="zh-CN"/>
        </w:rPr>
        <w:t>评估进行审议，以研究在因市场的变化、服务的不同方面变得更加重要的情况下，是否需要对评估进行修改。</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1249F3">
      <w:pPr>
        <w:pStyle w:val="enumlev1"/>
        <w:rPr>
          <w:lang w:eastAsia="zh-CN"/>
        </w:rPr>
      </w:pPr>
      <w:r>
        <w:rPr>
          <w:lang w:eastAsia="zh-CN"/>
        </w:rPr>
        <w:lastRenderedPageBreak/>
        <w:t>•</w:t>
      </w:r>
      <w:r>
        <w:rPr>
          <w:rFonts w:hint="eastAsia"/>
          <w:lang w:eastAsia="zh-CN"/>
        </w:rPr>
        <w:tab/>
        <w:t>QoS</w:t>
      </w:r>
      <w:r>
        <w:rPr>
          <w:rFonts w:hint="eastAsia"/>
          <w:lang w:eastAsia="zh-CN"/>
        </w:rPr>
        <w:t>评估不应要求更多的测试和计算，能满足用户目前或将来能感受到的质量差别特点需求即可。</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如可能的话，</w:t>
      </w:r>
      <w:r>
        <w:rPr>
          <w:rFonts w:hint="eastAsia"/>
          <w:lang w:eastAsia="zh-CN"/>
        </w:rPr>
        <w:t>QoS</w:t>
      </w:r>
      <w:r>
        <w:rPr>
          <w:rFonts w:hint="eastAsia"/>
          <w:lang w:eastAsia="zh-CN"/>
        </w:rPr>
        <w:t>评估应等同于或类似于运营商根据其自身目的制定的（或将从制定中获益）的评估内容。</w:t>
      </w:r>
    </w:p>
    <w:p w:rsidR="001249F3" w:rsidRDefault="001249F3" w:rsidP="001249F3">
      <w:pPr>
        <w:pStyle w:val="enumlev1"/>
        <w:rPr>
          <w:lang w:eastAsia="zh-CN"/>
        </w:rPr>
      </w:pPr>
      <w:r>
        <w:rPr>
          <w:lang w:eastAsia="zh-CN"/>
        </w:rPr>
        <w:t>•</w:t>
      </w:r>
      <w:r>
        <w:rPr>
          <w:rFonts w:hint="eastAsia"/>
          <w:lang w:eastAsia="zh-CN"/>
        </w:rPr>
        <w:tab/>
        <w:t>QoS</w:t>
      </w:r>
      <w:r>
        <w:rPr>
          <w:rFonts w:hint="eastAsia"/>
          <w:lang w:eastAsia="zh-CN"/>
        </w:rPr>
        <w:t>评估应涉及运营商能够控制的事务。</w:t>
      </w:r>
    </w:p>
    <w:p w:rsidR="001249F3" w:rsidRPr="00F771EB" w:rsidRDefault="001249F3" w:rsidP="001249F3">
      <w:pPr>
        <w:pStyle w:val="enumlev1"/>
        <w:rPr>
          <w:lang w:eastAsia="zh-CN"/>
        </w:rPr>
      </w:pPr>
      <w:r>
        <w:rPr>
          <w:lang w:eastAsia="zh-CN"/>
        </w:rPr>
        <w:t>•</w:t>
      </w:r>
      <w:r>
        <w:rPr>
          <w:rFonts w:hint="eastAsia"/>
          <w:lang w:eastAsia="zh-CN"/>
        </w:rPr>
        <w:tab/>
      </w:r>
      <w:r>
        <w:rPr>
          <w:rFonts w:hint="eastAsia"/>
          <w:lang w:eastAsia="zh-CN"/>
        </w:rPr>
        <w:t>设置的任何目标均应对客户有帮助，对运营商有实际意义。这些目标应对主导运营商的批发业务和零售业务都适用。</w:t>
      </w:r>
    </w:p>
    <w:p w:rsidR="001249F3" w:rsidRPr="00914912" w:rsidRDefault="001249F3" w:rsidP="001249F3">
      <w:pPr>
        <w:pStyle w:val="Heading1"/>
        <w:rPr>
          <w:lang w:eastAsia="zh-CN"/>
        </w:rPr>
      </w:pPr>
      <w:bookmarkStart w:id="143" w:name="_Toc248053309"/>
      <w:bookmarkStart w:id="144" w:name="_Toc248054107"/>
      <w:bookmarkStart w:id="145" w:name="_Toc260842877"/>
      <w:r>
        <w:rPr>
          <w:rFonts w:hint="eastAsia"/>
          <w:lang w:eastAsia="zh-CN"/>
        </w:rPr>
        <w:t>9</w:t>
      </w:r>
      <w:r w:rsidRPr="00914912">
        <w:rPr>
          <w:lang w:eastAsia="zh-CN"/>
        </w:rPr>
        <w:tab/>
      </w:r>
      <w:r>
        <w:rPr>
          <w:rFonts w:hint="eastAsia"/>
          <w:lang w:eastAsia="zh-CN"/>
        </w:rPr>
        <w:t>执行网络安全政策、指导原则和法规</w:t>
      </w:r>
      <w:bookmarkEnd w:id="143"/>
      <w:bookmarkEnd w:id="144"/>
      <w:bookmarkEnd w:id="145"/>
    </w:p>
    <w:p w:rsidR="001249F3" w:rsidRPr="00C5078B" w:rsidRDefault="001249F3" w:rsidP="001249F3">
      <w:pPr>
        <w:pStyle w:val="Heading2"/>
        <w:rPr>
          <w:lang w:eastAsia="zh-CN"/>
        </w:rPr>
      </w:pPr>
      <w:bookmarkStart w:id="146" w:name="_Toc208658640"/>
      <w:bookmarkStart w:id="147" w:name="_Toc245715726"/>
      <w:bookmarkStart w:id="148" w:name="_Toc248053310"/>
      <w:bookmarkStart w:id="149" w:name="_Toc248054108"/>
      <w:bookmarkStart w:id="150" w:name="_Toc260842878"/>
      <w:r>
        <w:rPr>
          <w:rFonts w:hint="eastAsia"/>
          <w:lang w:eastAsia="zh-CN"/>
        </w:rPr>
        <w:t>9</w:t>
      </w:r>
      <w:r w:rsidRPr="00C5078B">
        <w:rPr>
          <w:lang w:eastAsia="zh-CN"/>
        </w:rPr>
        <w:t>.1</w:t>
      </w:r>
      <w:r w:rsidRPr="00C5078B">
        <w:rPr>
          <w:lang w:eastAsia="zh-CN"/>
        </w:rPr>
        <w:tab/>
      </w:r>
      <w:r>
        <w:rPr>
          <w:rFonts w:hint="eastAsia"/>
          <w:lang w:eastAsia="zh-CN"/>
        </w:rPr>
        <w:t>概</w:t>
      </w:r>
      <w:r w:rsidRPr="00C5078B">
        <w:rPr>
          <w:rFonts w:hint="eastAsia"/>
          <w:lang w:eastAsia="zh-CN"/>
        </w:rPr>
        <w:t>述</w:t>
      </w:r>
      <w:bookmarkEnd w:id="146"/>
      <w:bookmarkEnd w:id="147"/>
      <w:bookmarkEnd w:id="148"/>
      <w:bookmarkEnd w:id="149"/>
      <w:bookmarkEnd w:id="150"/>
    </w:p>
    <w:p w:rsidR="001249F3" w:rsidRPr="00914912" w:rsidRDefault="001249F3" w:rsidP="00A2668B">
      <w:pPr>
        <w:rPr>
          <w:lang w:eastAsia="zh-CN"/>
        </w:rPr>
      </w:pPr>
      <w:r>
        <w:rPr>
          <w:rFonts w:hint="eastAsia"/>
          <w:lang w:eastAsia="zh-CN"/>
        </w:rPr>
        <w:t>“网络安全被定义为防止对电子信息和通信系统及其包含的信息的破坏、非法使用和滥用，以及必要情况下对其的修复，从而加强这些系统的保密性、完整性和可用性。”</w:t>
      </w:r>
      <w:r w:rsidRPr="001F53F6">
        <w:rPr>
          <w:szCs w:val="24"/>
          <w:vertAlign w:val="superscript"/>
        </w:rPr>
        <w:footnoteReference w:id="173"/>
      </w:r>
      <w:r w:rsidR="00E43D32">
        <w:rPr>
          <w:lang w:eastAsia="zh-CN"/>
        </w:rPr>
        <w:t xml:space="preserve"> </w:t>
      </w:r>
      <w:r>
        <w:rPr>
          <w:rFonts w:hint="eastAsia"/>
          <w:lang w:eastAsia="zh-CN"/>
        </w:rPr>
        <w:t>网络安全也可以被定义为“用于保护网络环境的政策、安全防卫措施、导则和风险管理方法的集合体。”</w:t>
      </w:r>
      <w:r w:rsidRPr="001F53F6">
        <w:rPr>
          <w:szCs w:val="24"/>
          <w:vertAlign w:val="superscript"/>
        </w:rPr>
        <w:footnoteReference w:id="174"/>
      </w:r>
      <w:r w:rsidRPr="001F53F6">
        <w:rPr>
          <w:szCs w:val="24"/>
          <w:vertAlign w:val="superscript"/>
          <w:lang w:eastAsia="zh-CN"/>
        </w:rPr>
        <w:t xml:space="preserve"> </w:t>
      </w:r>
    </w:p>
    <w:p w:rsidR="001249F3" w:rsidRPr="001F53F6" w:rsidRDefault="001249F3" w:rsidP="00A2668B">
      <w:pPr>
        <w:rPr>
          <w:szCs w:val="24"/>
          <w:vertAlign w:val="superscript"/>
          <w:lang w:eastAsia="zh-CN"/>
        </w:rPr>
      </w:pPr>
      <w:r w:rsidRPr="002004E7">
        <w:rPr>
          <w:rFonts w:hint="eastAsia"/>
          <w:b/>
          <w:lang w:eastAsia="zh-CN"/>
        </w:rPr>
        <w:t>美国</w:t>
      </w:r>
      <w:r>
        <w:rPr>
          <w:rFonts w:hint="eastAsia"/>
          <w:lang w:eastAsia="zh-CN"/>
        </w:rPr>
        <w:t>司法部将与计算机有关的犯罪分为以下三类：</w:t>
      </w:r>
      <w:r w:rsidRPr="00914912">
        <w:rPr>
          <w:lang w:eastAsia="zh-CN"/>
        </w:rPr>
        <w:t>(1)</w:t>
      </w:r>
      <w:r>
        <w:rPr>
          <w:rFonts w:hint="eastAsia"/>
          <w:lang w:eastAsia="zh-CN"/>
        </w:rPr>
        <w:t xml:space="preserve"> </w:t>
      </w:r>
      <w:r>
        <w:rPr>
          <w:rFonts w:hint="eastAsia"/>
          <w:lang w:eastAsia="zh-CN"/>
        </w:rPr>
        <w:t>盗窃计算机</w:t>
      </w:r>
      <w:proofErr w:type="gramStart"/>
      <w:r>
        <w:rPr>
          <w:rFonts w:hint="eastAsia"/>
          <w:lang w:eastAsia="zh-CN"/>
        </w:rPr>
        <w:t>，</w:t>
      </w:r>
      <w:r w:rsidRPr="00914912">
        <w:rPr>
          <w:lang w:eastAsia="zh-CN"/>
        </w:rPr>
        <w:t>(</w:t>
      </w:r>
      <w:proofErr w:type="gramEnd"/>
      <w:r w:rsidRPr="00914912">
        <w:rPr>
          <w:lang w:eastAsia="zh-CN"/>
        </w:rPr>
        <w:t>2)</w:t>
      </w:r>
      <w:r>
        <w:rPr>
          <w:rFonts w:hint="eastAsia"/>
          <w:lang w:eastAsia="zh-CN"/>
        </w:rPr>
        <w:t xml:space="preserve"> </w:t>
      </w:r>
      <w:r>
        <w:rPr>
          <w:rFonts w:hint="eastAsia"/>
          <w:lang w:eastAsia="zh-CN"/>
        </w:rPr>
        <w:t>计算机作为犯罪主体，如攻击的主体，包括垃圾信息、病毒和蠕虫；</w:t>
      </w:r>
      <w:r w:rsidRPr="00914912">
        <w:rPr>
          <w:lang w:eastAsia="zh-CN"/>
        </w:rPr>
        <w:t>(3)</w:t>
      </w:r>
      <w:r>
        <w:rPr>
          <w:rFonts w:hint="eastAsia"/>
          <w:lang w:eastAsia="zh-CN"/>
        </w:rPr>
        <w:t xml:space="preserve"> </w:t>
      </w:r>
      <w:r>
        <w:rPr>
          <w:rFonts w:hint="eastAsia"/>
          <w:lang w:eastAsia="zh-CN"/>
        </w:rPr>
        <w:t>计算机作为实施传统犯罪的“工具”，如身份盗窃或儿童色情制品。</w:t>
      </w:r>
      <w:r w:rsidRPr="001F53F6">
        <w:rPr>
          <w:szCs w:val="24"/>
          <w:vertAlign w:val="superscript"/>
        </w:rPr>
        <w:footnoteReference w:id="175"/>
      </w:r>
    </w:p>
    <w:p w:rsidR="001249F3" w:rsidRPr="00914912" w:rsidRDefault="001249F3" w:rsidP="00A2668B">
      <w:pPr>
        <w:rPr>
          <w:lang w:eastAsia="zh-CN"/>
        </w:rPr>
      </w:pPr>
      <w:r>
        <w:rPr>
          <w:rFonts w:hint="eastAsia"/>
          <w:lang w:eastAsia="zh-CN"/>
        </w:rPr>
        <w:t>总体而言，网络并不能满足高水平的安全要求，由于互联网带有全球性，该领域的各类活动和违规行为往往超越了国界。在电子环境中建立信任需要私营、公共和非政府部门的实质性努力和合作。很多国际性法律文件纷纷出台，包括欧盟《数据保护指令》和下文提到的欧洲委员会《网络犯罪公约》。</w:t>
      </w:r>
      <w:r w:rsidRPr="001F53F6">
        <w:rPr>
          <w:szCs w:val="24"/>
          <w:vertAlign w:val="superscript"/>
        </w:rPr>
        <w:footnoteReference w:id="176"/>
      </w:r>
      <w:r w:rsidRPr="00914912">
        <w:rPr>
          <w:lang w:eastAsia="zh-CN"/>
        </w:rPr>
        <w:t xml:space="preserve"> </w:t>
      </w:r>
    </w:p>
    <w:p w:rsidR="001249F3" w:rsidRPr="00914912" w:rsidRDefault="001249F3" w:rsidP="00A2668B">
      <w:pPr>
        <w:rPr>
          <w:lang w:eastAsia="zh-CN"/>
        </w:rPr>
      </w:pPr>
      <w:r>
        <w:rPr>
          <w:rFonts w:hint="eastAsia"/>
          <w:lang w:eastAsia="zh-CN"/>
        </w:rPr>
        <w:t>欧洲委员会《网络犯罪公约》</w:t>
      </w:r>
      <w:r w:rsidRPr="001F53F6">
        <w:rPr>
          <w:szCs w:val="24"/>
          <w:vertAlign w:val="superscript"/>
        </w:rPr>
        <w:footnoteReference w:id="177"/>
      </w:r>
      <w:r w:rsidRPr="001F53F6">
        <w:rPr>
          <w:szCs w:val="24"/>
          <w:vertAlign w:val="superscript"/>
          <w:lang w:eastAsia="zh-CN"/>
        </w:rPr>
        <w:t xml:space="preserve"> </w:t>
      </w:r>
      <w:r>
        <w:rPr>
          <w:rFonts w:hint="eastAsia"/>
          <w:lang w:eastAsia="zh-CN"/>
        </w:rPr>
        <w:t>是打击国际网络犯罪的示范法律。</w:t>
      </w:r>
      <w:r w:rsidRPr="001F53F6">
        <w:rPr>
          <w:szCs w:val="24"/>
          <w:vertAlign w:val="superscript"/>
        </w:rPr>
        <w:footnoteReference w:id="178"/>
      </w:r>
      <w:r w:rsidRPr="001F53F6">
        <w:rPr>
          <w:szCs w:val="24"/>
          <w:vertAlign w:val="superscript"/>
          <w:lang w:eastAsia="zh-CN"/>
        </w:rPr>
        <w:t xml:space="preserve"> </w:t>
      </w:r>
      <w:r>
        <w:rPr>
          <w:rFonts w:hint="eastAsia"/>
          <w:szCs w:val="24"/>
          <w:vertAlign w:val="superscript"/>
          <w:lang w:eastAsia="zh-CN"/>
        </w:rPr>
        <w:t xml:space="preserve"> </w:t>
      </w:r>
      <w:r>
        <w:rPr>
          <w:rFonts w:hint="eastAsia"/>
          <w:lang w:eastAsia="zh-CN"/>
        </w:rPr>
        <w:t>公约是唯一</w:t>
      </w:r>
      <w:proofErr w:type="gramStart"/>
      <w:r>
        <w:rPr>
          <w:rFonts w:hint="eastAsia"/>
          <w:lang w:eastAsia="zh-CN"/>
        </w:rPr>
        <w:t>一</w:t>
      </w:r>
      <w:proofErr w:type="gramEnd"/>
      <w:r>
        <w:rPr>
          <w:rFonts w:hint="eastAsia"/>
          <w:lang w:eastAsia="zh-CN"/>
        </w:rPr>
        <w:t>部专门打击与计算机相关犯罪、具有法律约束力的多边法律文件。</w:t>
      </w:r>
      <w:r w:rsidRPr="001F53F6">
        <w:rPr>
          <w:szCs w:val="24"/>
          <w:vertAlign w:val="superscript"/>
        </w:rPr>
        <w:footnoteReference w:id="179"/>
      </w:r>
      <w:r>
        <w:rPr>
          <w:rFonts w:hint="eastAsia"/>
          <w:lang w:eastAsia="zh-CN"/>
        </w:rPr>
        <w:t xml:space="preserve"> </w:t>
      </w:r>
      <w:r>
        <w:rPr>
          <w:rFonts w:hint="eastAsia"/>
          <w:szCs w:val="24"/>
          <w:vertAlign w:val="superscript"/>
          <w:lang w:eastAsia="zh-CN"/>
        </w:rPr>
        <w:t xml:space="preserve"> </w:t>
      </w:r>
      <w:r>
        <w:rPr>
          <w:rFonts w:hint="eastAsia"/>
          <w:lang w:eastAsia="zh-CN"/>
        </w:rPr>
        <w:t>欧洲理事会于</w:t>
      </w:r>
      <w:r>
        <w:rPr>
          <w:rFonts w:hint="eastAsia"/>
          <w:lang w:eastAsia="zh-CN"/>
        </w:rPr>
        <w:t>1997</w:t>
      </w:r>
      <w:r>
        <w:rPr>
          <w:rFonts w:hint="eastAsia"/>
          <w:lang w:eastAsia="zh-CN"/>
        </w:rPr>
        <w:t>年成立了网络犯罪专家委员会。该条约于</w:t>
      </w:r>
      <w:r>
        <w:rPr>
          <w:rFonts w:hint="eastAsia"/>
          <w:lang w:eastAsia="zh-CN"/>
        </w:rPr>
        <w:t>2001</w:t>
      </w:r>
      <w:r>
        <w:rPr>
          <w:rFonts w:hint="eastAsia"/>
          <w:lang w:eastAsia="zh-CN"/>
        </w:rPr>
        <w:t>年获得通过并开始吸收缔约国，随后于</w:t>
      </w:r>
      <w:smartTag w:uri="urn:schemas-microsoft-com:office:smarttags" w:element="chsdate">
        <w:smartTagPr>
          <w:attr w:name="IsROCDate" w:val="False"/>
          <w:attr w:name="IsLunarDate" w:val="False"/>
          <w:attr w:name="Day" w:val="1"/>
          <w:attr w:name="Month" w:val="7"/>
          <w:attr w:name="Year" w:val="2004"/>
        </w:smartTagPr>
        <w:r>
          <w:rPr>
            <w:rFonts w:hint="eastAsia"/>
            <w:lang w:eastAsia="zh-CN"/>
          </w:rPr>
          <w:t>2004</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w:t>
        </w:r>
      </w:smartTag>
      <w:r>
        <w:rPr>
          <w:rFonts w:hint="eastAsia"/>
          <w:lang w:eastAsia="zh-CN"/>
        </w:rPr>
        <w:t>正式生效。到</w:t>
      </w:r>
      <w:r>
        <w:rPr>
          <w:rFonts w:hint="eastAsia"/>
          <w:lang w:eastAsia="zh-CN"/>
        </w:rPr>
        <w:t>2008</w:t>
      </w:r>
      <w:r>
        <w:rPr>
          <w:rFonts w:hint="eastAsia"/>
          <w:lang w:eastAsia="zh-CN"/>
        </w:rPr>
        <w:t>年，批准加入的缔约方总数达</w:t>
      </w:r>
      <w:r>
        <w:rPr>
          <w:rFonts w:hint="eastAsia"/>
          <w:lang w:eastAsia="zh-CN"/>
        </w:rPr>
        <w:t>23</w:t>
      </w:r>
      <w:r>
        <w:rPr>
          <w:rFonts w:hint="eastAsia"/>
          <w:lang w:eastAsia="zh-CN"/>
        </w:rPr>
        <w:t>个。</w:t>
      </w:r>
      <w:r w:rsidRPr="001F53F6">
        <w:rPr>
          <w:szCs w:val="24"/>
          <w:vertAlign w:val="superscript"/>
        </w:rPr>
        <w:footnoteReference w:id="180"/>
      </w:r>
      <w:r w:rsidRPr="00914912">
        <w:rPr>
          <w:lang w:eastAsia="zh-CN"/>
        </w:rPr>
        <w:t xml:space="preserve"> </w:t>
      </w:r>
      <w:r>
        <w:rPr>
          <w:rFonts w:hint="eastAsia"/>
          <w:lang w:eastAsia="zh-CN"/>
        </w:rPr>
        <w:t>公约对世界各国均是开放的。</w:t>
      </w:r>
    </w:p>
    <w:p w:rsidR="00A24C14" w:rsidRDefault="00A24C14">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2668B">
      <w:pPr>
        <w:rPr>
          <w:lang w:eastAsia="zh-CN"/>
        </w:rPr>
      </w:pPr>
      <w:r w:rsidRPr="00914912">
        <w:rPr>
          <w:lang w:eastAsia="zh-CN"/>
        </w:rPr>
        <w:lastRenderedPageBreak/>
        <w:t>NRA</w:t>
      </w:r>
      <w:r>
        <w:rPr>
          <w:rFonts w:hint="eastAsia"/>
          <w:lang w:eastAsia="zh-CN"/>
        </w:rPr>
        <w:t>在这一问题上的作用像政府其它部门一样与时俱进。有些</w:t>
      </w:r>
      <w:r w:rsidRPr="00914912">
        <w:rPr>
          <w:lang w:eastAsia="zh-CN"/>
        </w:rPr>
        <w:t>NRA</w:t>
      </w:r>
      <w:r>
        <w:rPr>
          <w:rFonts w:hint="eastAsia"/>
          <w:lang w:eastAsia="zh-CN"/>
        </w:rPr>
        <w:t>发挥比其它部门更大的作用，而在某些情况下</w:t>
      </w:r>
      <w:r>
        <w:rPr>
          <w:rFonts w:hint="eastAsia"/>
          <w:lang w:eastAsia="zh-CN"/>
        </w:rPr>
        <w:t>NRA</w:t>
      </w:r>
      <w:r>
        <w:rPr>
          <w:rFonts w:hint="eastAsia"/>
          <w:lang w:eastAsia="zh-CN"/>
        </w:rPr>
        <w:t>对于网络安全问题的作用尚未明确。</w:t>
      </w:r>
    </w:p>
    <w:p w:rsidR="001249F3" w:rsidRPr="00C5078B" w:rsidRDefault="001249F3" w:rsidP="001249F3">
      <w:pPr>
        <w:pStyle w:val="Heading2"/>
        <w:rPr>
          <w:lang w:eastAsia="zh-CN"/>
        </w:rPr>
      </w:pPr>
      <w:bookmarkStart w:id="151" w:name="_Toc208658641"/>
      <w:bookmarkStart w:id="152" w:name="_Toc245715727"/>
      <w:bookmarkStart w:id="153" w:name="_Toc248053311"/>
      <w:bookmarkStart w:id="154" w:name="_Toc248054109"/>
      <w:bookmarkStart w:id="155" w:name="_Toc260842879"/>
      <w:r>
        <w:rPr>
          <w:rFonts w:hint="eastAsia"/>
          <w:lang w:eastAsia="zh-CN"/>
        </w:rPr>
        <w:t>9</w:t>
      </w:r>
      <w:r w:rsidRPr="00C5078B">
        <w:rPr>
          <w:lang w:eastAsia="zh-CN"/>
        </w:rPr>
        <w:t>.2</w:t>
      </w:r>
      <w:r w:rsidRPr="00C5078B">
        <w:rPr>
          <w:lang w:eastAsia="zh-CN"/>
        </w:rPr>
        <w:tab/>
      </w:r>
      <w:r w:rsidRPr="00C5078B">
        <w:rPr>
          <w:rFonts w:hint="eastAsia"/>
          <w:lang w:eastAsia="zh-CN"/>
        </w:rPr>
        <w:t>国家实例</w:t>
      </w:r>
      <w:bookmarkEnd w:id="151"/>
      <w:bookmarkEnd w:id="152"/>
      <w:bookmarkEnd w:id="153"/>
      <w:bookmarkEnd w:id="154"/>
      <w:bookmarkEnd w:id="155"/>
    </w:p>
    <w:p w:rsidR="001249F3" w:rsidRPr="00914912" w:rsidRDefault="001249F3" w:rsidP="00A2668B">
      <w:pPr>
        <w:rPr>
          <w:lang w:eastAsia="zh-CN"/>
        </w:rPr>
      </w:pPr>
      <w:r>
        <w:rPr>
          <w:rFonts w:hint="eastAsia"/>
          <w:b/>
          <w:lang w:eastAsia="zh-CN"/>
        </w:rPr>
        <w:t>立陶宛</w:t>
      </w:r>
      <w:r w:rsidRPr="00E75B8C">
        <w:rPr>
          <w:rFonts w:hint="eastAsia"/>
          <w:lang w:eastAsia="zh-CN"/>
        </w:rPr>
        <w:t>已经</w:t>
      </w:r>
      <w:r>
        <w:rPr>
          <w:rFonts w:hint="eastAsia"/>
          <w:lang w:eastAsia="zh-CN"/>
        </w:rPr>
        <w:t>采取了一项综合性措施，涉及利益攸关多方合作、消费者教育、意识和适当的法律框架。</w:t>
      </w:r>
      <w:r w:rsidRPr="001F53F6">
        <w:rPr>
          <w:szCs w:val="24"/>
          <w:vertAlign w:val="superscript"/>
        </w:rPr>
        <w:footnoteReference w:id="181"/>
      </w:r>
      <w:r w:rsidRPr="001F53F6">
        <w:rPr>
          <w:szCs w:val="24"/>
          <w:vertAlign w:val="superscript"/>
          <w:lang w:eastAsia="zh-CN"/>
        </w:rPr>
        <w:t xml:space="preserve"> </w:t>
      </w:r>
      <w:r>
        <w:rPr>
          <w:rFonts w:hint="eastAsia"/>
          <w:szCs w:val="24"/>
          <w:vertAlign w:val="superscript"/>
          <w:lang w:eastAsia="zh-CN"/>
        </w:rPr>
        <w:t xml:space="preserve"> </w:t>
      </w:r>
      <w:r>
        <w:rPr>
          <w:rFonts w:hint="eastAsia"/>
          <w:lang w:eastAsia="zh-CN"/>
        </w:rPr>
        <w:t>该领域的活动奉行公共和商业部门共同合作的原则。这一公共</w:t>
      </w:r>
      <w:r>
        <w:rPr>
          <w:rFonts w:hint="eastAsia"/>
          <w:lang w:eastAsia="zh-CN"/>
        </w:rPr>
        <w:t>/</w:t>
      </w:r>
      <w:proofErr w:type="gramStart"/>
      <w:r>
        <w:rPr>
          <w:rFonts w:hint="eastAsia"/>
          <w:lang w:eastAsia="zh-CN"/>
        </w:rPr>
        <w:t>私营合作</w:t>
      </w:r>
      <w:proofErr w:type="gramEnd"/>
      <w:r>
        <w:rPr>
          <w:rFonts w:hint="eastAsia"/>
          <w:lang w:eastAsia="zh-CN"/>
        </w:rPr>
        <w:t>伙伴关系已经载入《</w:t>
      </w:r>
      <w:r w:rsidRPr="00676085">
        <w:rPr>
          <w:rFonts w:ascii="STKaiti" w:eastAsia="STKaiti" w:hAnsi="STKaiti" w:hint="eastAsia"/>
          <w:lang w:eastAsia="zh-CN"/>
        </w:rPr>
        <w:t>网络和信息安全领域进展备忘录</w:t>
      </w:r>
      <w:r>
        <w:rPr>
          <w:rFonts w:hint="eastAsia"/>
          <w:lang w:eastAsia="zh-CN"/>
        </w:rPr>
        <w:t>》，由</w:t>
      </w:r>
      <w:r>
        <w:rPr>
          <w:rFonts w:hint="eastAsia"/>
          <w:lang w:eastAsia="zh-CN"/>
        </w:rPr>
        <w:t>NRA</w:t>
      </w:r>
      <w:r>
        <w:rPr>
          <w:rFonts w:hint="eastAsia"/>
          <w:lang w:eastAsia="zh-CN"/>
        </w:rPr>
        <w:t>、立陶宛银行协会和</w:t>
      </w:r>
      <w:r>
        <w:rPr>
          <w:rFonts w:hint="eastAsia"/>
          <w:lang w:eastAsia="zh-CN"/>
        </w:rPr>
        <w:t xml:space="preserve">Infobalt </w:t>
      </w:r>
      <w:r>
        <w:rPr>
          <w:lang w:eastAsia="zh-CN"/>
        </w:rPr>
        <w:t>–</w:t>
      </w:r>
      <w:r>
        <w:rPr>
          <w:rFonts w:hint="eastAsia"/>
          <w:lang w:eastAsia="zh-CN"/>
        </w:rPr>
        <w:t xml:space="preserve"> </w:t>
      </w:r>
      <w:r>
        <w:rPr>
          <w:rFonts w:hint="eastAsia"/>
          <w:lang w:eastAsia="zh-CN"/>
        </w:rPr>
        <w:t>信息技术和电信公司协会联名签署。</w:t>
      </w:r>
      <w:r w:rsidRPr="001F53F6">
        <w:rPr>
          <w:szCs w:val="24"/>
          <w:vertAlign w:val="superscript"/>
        </w:rPr>
        <w:footnoteReference w:id="182"/>
      </w:r>
      <w:r w:rsidRPr="001F53F6">
        <w:rPr>
          <w:szCs w:val="24"/>
          <w:vertAlign w:val="superscript"/>
          <w:lang w:eastAsia="zh-CN"/>
        </w:rPr>
        <w:t xml:space="preserve"> </w:t>
      </w:r>
    </w:p>
    <w:p w:rsidR="001249F3" w:rsidRPr="001F53F6" w:rsidRDefault="001249F3" w:rsidP="00A2668B">
      <w:pPr>
        <w:rPr>
          <w:szCs w:val="24"/>
          <w:vertAlign w:val="superscript"/>
          <w:lang w:eastAsia="zh-CN"/>
        </w:rPr>
      </w:pPr>
      <w:r>
        <w:rPr>
          <w:rFonts w:hint="eastAsia"/>
          <w:lang w:eastAsia="zh-CN"/>
        </w:rPr>
        <w:t>作为互联网订户普及率达</w:t>
      </w:r>
      <w:r>
        <w:rPr>
          <w:rFonts w:hint="eastAsia"/>
          <w:lang w:eastAsia="zh-CN"/>
        </w:rPr>
        <w:t>45.2%</w:t>
      </w:r>
      <w:r>
        <w:rPr>
          <w:rFonts w:hint="eastAsia"/>
          <w:lang w:eastAsia="zh-CN"/>
        </w:rPr>
        <w:t>的欧盟成</w:t>
      </w:r>
      <w:r w:rsidRPr="00AC0C00">
        <w:rPr>
          <w:rFonts w:hint="eastAsia"/>
          <w:lang w:eastAsia="zh-CN"/>
        </w:rPr>
        <w:t>员国（截至</w:t>
      </w:r>
      <w:r w:rsidRPr="00AC0C00">
        <w:rPr>
          <w:rFonts w:hint="eastAsia"/>
          <w:lang w:eastAsia="zh-CN"/>
        </w:rPr>
        <w:t>2006</w:t>
      </w:r>
      <w:r w:rsidRPr="00AC0C00">
        <w:rPr>
          <w:rFonts w:hint="eastAsia"/>
          <w:lang w:eastAsia="zh-CN"/>
        </w:rPr>
        <w:t>年第</w:t>
      </w:r>
      <w:r w:rsidRPr="00AC0C00">
        <w:rPr>
          <w:rFonts w:hint="eastAsia"/>
          <w:lang w:eastAsia="zh-CN"/>
        </w:rPr>
        <w:t>3</w:t>
      </w:r>
      <w:r w:rsidRPr="00AC0C00">
        <w:rPr>
          <w:rFonts w:hint="eastAsia"/>
          <w:lang w:eastAsia="zh-CN"/>
        </w:rPr>
        <w:t>季度的数据，比</w:t>
      </w:r>
      <w:r w:rsidRPr="00AC0C00">
        <w:rPr>
          <w:rFonts w:hint="eastAsia"/>
          <w:lang w:eastAsia="zh-CN"/>
        </w:rPr>
        <w:t>2003</w:t>
      </w:r>
      <w:r w:rsidRPr="00AC0C00">
        <w:rPr>
          <w:rFonts w:hint="eastAsia"/>
          <w:lang w:eastAsia="zh-CN"/>
        </w:rPr>
        <w:t>年高出</w:t>
      </w:r>
      <w:r w:rsidRPr="00AC0C00">
        <w:rPr>
          <w:rFonts w:hint="eastAsia"/>
          <w:lang w:eastAsia="zh-CN"/>
        </w:rPr>
        <w:t>2.7%</w:t>
      </w:r>
      <w:r w:rsidRPr="00AC0C00">
        <w:rPr>
          <w:rFonts w:hint="eastAsia"/>
          <w:lang w:eastAsia="zh-CN"/>
        </w:rPr>
        <w:t>），</w:t>
      </w:r>
      <w:r w:rsidRPr="00AC0C00">
        <w:rPr>
          <w:rFonts w:hint="eastAsia"/>
          <w:b/>
          <w:lang w:eastAsia="zh-CN"/>
        </w:rPr>
        <w:t>立陶宛</w:t>
      </w:r>
      <w:r w:rsidRPr="00AC0C00">
        <w:rPr>
          <w:rFonts w:hint="eastAsia"/>
          <w:lang w:eastAsia="zh-CN"/>
        </w:rPr>
        <w:t>已将《数据保护指令》转化为其国内法律。</w:t>
      </w:r>
      <w:r>
        <w:rPr>
          <w:rFonts w:hint="eastAsia"/>
          <w:lang w:eastAsia="zh-CN"/>
        </w:rPr>
        <w:t>立陶宛</w:t>
      </w:r>
      <w:r w:rsidRPr="00AC0C00">
        <w:rPr>
          <w:rFonts w:hint="eastAsia"/>
          <w:lang w:eastAsia="zh-CN"/>
        </w:rPr>
        <w:t>同时也是《网络犯罪公约》的缔约国，参与一些国际举措，例如提高意识的欧盟更安全的互联网项目和</w:t>
      </w:r>
      <w:r w:rsidRPr="00AC0C00">
        <w:rPr>
          <w:lang w:eastAsia="zh-CN"/>
        </w:rPr>
        <w:t>CERT/CSIRT</w:t>
      </w:r>
      <w:r w:rsidRPr="00AC0C00">
        <w:rPr>
          <w:rFonts w:hint="eastAsia"/>
          <w:lang w:eastAsia="zh-CN"/>
        </w:rPr>
        <w:t>安全事件合作示范项目</w:t>
      </w:r>
      <w:r w:rsidRPr="00AC0C00">
        <w:rPr>
          <w:lang w:eastAsia="zh-CN"/>
        </w:rPr>
        <w:t>FIRST</w:t>
      </w:r>
      <w:r w:rsidRPr="00AC0C00">
        <w:rPr>
          <w:rFonts w:hint="eastAsia"/>
          <w:lang w:eastAsia="zh-CN"/>
        </w:rPr>
        <w:t>和</w:t>
      </w:r>
      <w:r w:rsidRPr="00AC0C00">
        <w:rPr>
          <w:lang w:eastAsia="zh-CN"/>
        </w:rPr>
        <w:t>TERENA</w:t>
      </w:r>
      <w:r w:rsidRPr="00AC0C00">
        <w:rPr>
          <w:rFonts w:hint="eastAsia"/>
          <w:lang w:eastAsia="zh-CN"/>
        </w:rPr>
        <w:t>。</w:t>
      </w:r>
      <w:r w:rsidRPr="001F53F6">
        <w:rPr>
          <w:szCs w:val="24"/>
          <w:vertAlign w:val="superscript"/>
        </w:rPr>
        <w:footnoteReference w:id="183"/>
      </w:r>
      <w:r w:rsidRPr="00AC0C00">
        <w:rPr>
          <w:lang w:eastAsia="zh-CN"/>
        </w:rPr>
        <w:t xml:space="preserve"> </w:t>
      </w:r>
      <w:r>
        <w:rPr>
          <w:rFonts w:hint="eastAsia"/>
          <w:lang w:eastAsia="zh-CN"/>
        </w:rPr>
        <w:t xml:space="preserve"> </w:t>
      </w:r>
      <w:r w:rsidRPr="00AC0C00">
        <w:rPr>
          <w:rFonts w:hint="eastAsia"/>
          <w:b/>
          <w:lang w:eastAsia="zh-CN"/>
        </w:rPr>
        <w:t>立陶宛</w:t>
      </w:r>
      <w:r w:rsidRPr="00AC0C00">
        <w:rPr>
          <w:rFonts w:hint="eastAsia"/>
          <w:lang w:eastAsia="zh-CN"/>
        </w:rPr>
        <w:t>向欧洲网络和信息安全机构（</w:t>
      </w:r>
      <w:r w:rsidRPr="00AC0C00">
        <w:rPr>
          <w:rFonts w:hint="eastAsia"/>
          <w:lang w:eastAsia="zh-CN"/>
        </w:rPr>
        <w:t>ENISA</w:t>
      </w:r>
      <w:r w:rsidRPr="00AC0C00">
        <w:rPr>
          <w:rFonts w:hint="eastAsia"/>
          <w:lang w:eastAsia="zh-CN"/>
        </w:rPr>
        <w:t>）管理委员会和</w:t>
      </w:r>
      <w:proofErr w:type="gramStart"/>
      <w:r w:rsidRPr="00AC0C00">
        <w:rPr>
          <w:rFonts w:hint="eastAsia"/>
          <w:lang w:eastAsia="zh-CN"/>
        </w:rPr>
        <w:t>常设利益</w:t>
      </w:r>
      <w:r>
        <w:rPr>
          <w:rFonts w:hint="eastAsia"/>
          <w:lang w:eastAsia="zh-CN"/>
        </w:rPr>
        <w:t>攸</w:t>
      </w:r>
      <w:r w:rsidRPr="00AC0C00">
        <w:rPr>
          <w:rFonts w:hint="eastAsia"/>
          <w:lang w:eastAsia="zh-CN"/>
        </w:rPr>
        <w:t>关方组</w:t>
      </w:r>
      <w:proofErr w:type="gramEnd"/>
      <w:r w:rsidRPr="00AC0C00">
        <w:rPr>
          <w:rFonts w:hint="eastAsia"/>
          <w:lang w:eastAsia="zh-CN"/>
        </w:rPr>
        <w:t>均派驻了代表。立陶宛还与</w:t>
      </w:r>
      <w:r w:rsidRPr="00AC0C00">
        <w:rPr>
          <w:lang w:eastAsia="zh-CN"/>
        </w:rPr>
        <w:t>ENISA</w:t>
      </w:r>
      <w:r w:rsidRPr="00AC0C00">
        <w:rPr>
          <w:rFonts w:hint="eastAsia"/>
          <w:lang w:eastAsia="zh-CN"/>
        </w:rPr>
        <w:t>合作，在其首都维尔纽斯举办了一年一度的欧洲网络和安全大会。</w:t>
      </w:r>
      <w:r w:rsidRPr="001F53F6">
        <w:rPr>
          <w:szCs w:val="24"/>
          <w:vertAlign w:val="superscript"/>
        </w:rPr>
        <w:footnoteReference w:id="184"/>
      </w:r>
      <w:r w:rsidRPr="001F53F6">
        <w:rPr>
          <w:szCs w:val="24"/>
          <w:vertAlign w:val="superscript"/>
          <w:lang w:eastAsia="zh-CN"/>
        </w:rPr>
        <w:t xml:space="preserve"> </w:t>
      </w:r>
    </w:p>
    <w:p w:rsidR="001249F3" w:rsidRDefault="001249F3" w:rsidP="00A2668B">
      <w:pPr>
        <w:rPr>
          <w:lang w:eastAsia="zh-CN"/>
        </w:rPr>
      </w:pPr>
      <w:r w:rsidRPr="00AC0C00">
        <w:rPr>
          <w:rFonts w:hint="eastAsia"/>
          <w:b/>
          <w:lang w:eastAsia="zh-CN"/>
        </w:rPr>
        <w:t>立陶宛</w:t>
      </w:r>
      <w:r w:rsidRPr="00AC0C00">
        <w:rPr>
          <w:rFonts w:hint="eastAsia"/>
          <w:lang w:eastAsia="zh-CN"/>
        </w:rPr>
        <w:t>还起草了《网络和信息安全法》草案，目的在于规范公</w:t>
      </w:r>
      <w:r>
        <w:rPr>
          <w:rFonts w:hint="eastAsia"/>
          <w:lang w:eastAsia="zh-CN"/>
        </w:rPr>
        <w:t>众</w:t>
      </w:r>
      <w:r w:rsidRPr="00AC0C00">
        <w:rPr>
          <w:rFonts w:hint="eastAsia"/>
          <w:lang w:eastAsia="zh-CN"/>
        </w:rPr>
        <w:t>通信网络提供商、</w:t>
      </w:r>
      <w:r>
        <w:rPr>
          <w:rFonts w:hint="eastAsia"/>
          <w:lang w:eastAsia="zh-CN"/>
        </w:rPr>
        <w:t>公开提供的</w:t>
      </w:r>
      <w:r w:rsidRPr="00AC0C00">
        <w:rPr>
          <w:rFonts w:hint="eastAsia"/>
          <w:lang w:eastAsia="zh-CN"/>
        </w:rPr>
        <w:t>电子通信服务、信息社会服务提供商或信息社会中介服务提供商的行为。该草案规定了负责制定政策和战略或监督实施的各类国家机构的组织结构，包括内务部、交通和通信部、通信监管局、国家数据检查保护署、警察局和国家安全部。</w:t>
      </w:r>
      <w:r w:rsidRPr="001F53F6">
        <w:rPr>
          <w:szCs w:val="24"/>
          <w:vertAlign w:val="superscript"/>
        </w:rPr>
        <w:footnoteReference w:id="185"/>
      </w:r>
      <w:r w:rsidRPr="00AC0C00">
        <w:rPr>
          <w:lang w:eastAsia="zh-CN"/>
        </w:rPr>
        <w:t xml:space="preserve"> </w:t>
      </w:r>
      <w:r w:rsidRPr="00AC0C00">
        <w:rPr>
          <w:rFonts w:hint="eastAsia"/>
          <w:lang w:eastAsia="zh-CN"/>
        </w:rPr>
        <w:t>该</w:t>
      </w:r>
      <w:r>
        <w:rPr>
          <w:rFonts w:hint="eastAsia"/>
          <w:lang w:eastAsia="zh-CN"/>
        </w:rPr>
        <w:t>法律</w:t>
      </w:r>
      <w:r w:rsidRPr="00AC0C00">
        <w:rPr>
          <w:rFonts w:hint="eastAsia"/>
          <w:lang w:eastAsia="zh-CN"/>
        </w:rPr>
        <w:t>草案还确立了国家和市政机构网络和信息安全的基础</w:t>
      </w:r>
      <w:r>
        <w:rPr>
          <w:rFonts w:hint="eastAsia"/>
          <w:lang w:eastAsia="zh-CN"/>
        </w:rPr>
        <w:t>，</w:t>
      </w:r>
      <w:r w:rsidRPr="00AC0C00">
        <w:rPr>
          <w:rFonts w:hint="eastAsia"/>
          <w:lang w:eastAsia="zh-CN"/>
        </w:rPr>
        <w:t>其目标是为国家和市政机构建立更高级别的安全网络和信息系统。草案明确规定，</w:t>
      </w:r>
      <w:r w:rsidRPr="00CC0AF2">
        <w:rPr>
          <w:rFonts w:hint="eastAsia"/>
          <w:b/>
          <w:lang w:eastAsia="zh-CN"/>
        </w:rPr>
        <w:t>通信监管局（</w:t>
      </w:r>
      <w:r w:rsidRPr="00CC0AF2">
        <w:rPr>
          <w:rFonts w:hint="eastAsia"/>
          <w:b/>
          <w:lang w:eastAsia="zh-CN"/>
        </w:rPr>
        <w:t>RRT</w:t>
      </w:r>
      <w:r w:rsidRPr="00CC0AF2">
        <w:rPr>
          <w:rFonts w:hint="eastAsia"/>
          <w:b/>
          <w:lang w:eastAsia="zh-CN"/>
        </w:rPr>
        <w:t>）</w:t>
      </w:r>
      <w:r w:rsidRPr="00AC0C00">
        <w:rPr>
          <w:rFonts w:hint="eastAsia"/>
          <w:lang w:eastAsia="zh-CN"/>
        </w:rPr>
        <w:t>的职</w:t>
      </w:r>
      <w:r>
        <w:rPr>
          <w:rFonts w:hint="eastAsia"/>
          <w:lang w:eastAsia="zh-CN"/>
        </w:rPr>
        <w:t>能</w:t>
      </w:r>
      <w:r w:rsidRPr="00AC0C00">
        <w:rPr>
          <w:rFonts w:hint="eastAsia"/>
          <w:lang w:eastAsia="zh-CN"/>
        </w:rPr>
        <w:t>包括起草维护网络安全的二级法律，同时要求</w:t>
      </w:r>
      <w:r w:rsidRPr="00AC0C00">
        <w:rPr>
          <w:rFonts w:hint="eastAsia"/>
          <w:lang w:eastAsia="zh-CN"/>
        </w:rPr>
        <w:t>RRT</w:t>
      </w:r>
      <w:r w:rsidRPr="00AC0C00">
        <w:rPr>
          <w:rFonts w:hint="eastAsia"/>
          <w:lang w:eastAsia="zh-CN"/>
        </w:rPr>
        <w:t>接收网络和信息安全事件的报告。</w:t>
      </w:r>
      <w:r>
        <w:rPr>
          <w:rFonts w:hint="eastAsia"/>
          <w:lang w:eastAsia="zh-CN"/>
        </w:rPr>
        <w:t>最后，根据法律草案成立一个国家级计算机应急响应小组（</w:t>
      </w:r>
      <w:r w:rsidRPr="00914912">
        <w:rPr>
          <w:lang w:eastAsia="zh-CN"/>
        </w:rPr>
        <w:t>CERT</w:t>
      </w:r>
      <w:r>
        <w:rPr>
          <w:rFonts w:hint="eastAsia"/>
          <w:lang w:eastAsia="zh-CN"/>
        </w:rPr>
        <w:t>）。</w:t>
      </w:r>
      <w:r w:rsidRPr="001F53F6">
        <w:rPr>
          <w:szCs w:val="24"/>
          <w:vertAlign w:val="superscript"/>
        </w:rPr>
        <w:footnoteReference w:id="186"/>
      </w:r>
      <w:r w:rsidRPr="00914912">
        <w:rPr>
          <w:lang w:eastAsia="zh-CN"/>
        </w:rPr>
        <w:t xml:space="preserve"> </w:t>
      </w:r>
    </w:p>
    <w:p w:rsidR="001249F3" w:rsidRPr="00914912" w:rsidRDefault="001249F3" w:rsidP="00A2668B">
      <w:pPr>
        <w:rPr>
          <w:lang w:eastAsia="zh-CN"/>
        </w:rPr>
      </w:pPr>
      <w:r>
        <w:rPr>
          <w:rFonts w:hint="eastAsia"/>
          <w:lang w:eastAsia="zh-CN"/>
        </w:rPr>
        <w:t>政府机构电子数据安全战略定于</w:t>
      </w:r>
      <w:r>
        <w:rPr>
          <w:rFonts w:hint="eastAsia"/>
          <w:lang w:eastAsia="zh-CN"/>
        </w:rPr>
        <w:t>2008</w:t>
      </w:r>
      <w:r>
        <w:rPr>
          <w:rFonts w:hint="eastAsia"/>
          <w:lang w:eastAsia="zh-CN"/>
        </w:rPr>
        <w:t>年实施。这项举措的主要目的是提高政府官员对</w:t>
      </w:r>
      <w:r>
        <w:rPr>
          <w:rFonts w:hint="eastAsia"/>
          <w:lang w:eastAsia="zh-CN"/>
        </w:rPr>
        <w:t>IT</w:t>
      </w:r>
      <w:r>
        <w:rPr>
          <w:rFonts w:hint="eastAsia"/>
          <w:lang w:eastAsia="zh-CN"/>
        </w:rPr>
        <w:t>安全的认识。设立了一项</w:t>
      </w:r>
      <w:r>
        <w:rPr>
          <w:rFonts w:hint="eastAsia"/>
          <w:lang w:eastAsia="zh-CN"/>
        </w:rPr>
        <w:t>IT</w:t>
      </w:r>
      <w:r>
        <w:rPr>
          <w:rFonts w:hint="eastAsia"/>
          <w:lang w:eastAsia="zh-CN"/>
        </w:rPr>
        <w:t>安全培训项目，包括远程教育；</w:t>
      </w:r>
      <w:r>
        <w:rPr>
          <w:rFonts w:hint="eastAsia"/>
          <w:lang w:eastAsia="zh-CN"/>
        </w:rPr>
        <w:t>2007</w:t>
      </w:r>
      <w:r>
        <w:rPr>
          <w:rFonts w:hint="eastAsia"/>
          <w:lang w:eastAsia="zh-CN"/>
        </w:rPr>
        <w:t>年将有</w:t>
      </w:r>
      <w:r>
        <w:rPr>
          <w:rFonts w:hint="eastAsia"/>
          <w:lang w:eastAsia="zh-CN"/>
        </w:rPr>
        <w:t>200</w:t>
      </w:r>
      <w:r>
        <w:rPr>
          <w:rFonts w:hint="eastAsia"/>
          <w:lang w:eastAsia="zh-CN"/>
        </w:rPr>
        <w:t>多名政府官员接受培训，并计划在未来对所有的政府官员进行培训。</w:t>
      </w:r>
      <w:r w:rsidRPr="001F53F6">
        <w:rPr>
          <w:szCs w:val="24"/>
          <w:vertAlign w:val="superscript"/>
        </w:rPr>
        <w:footnoteReference w:id="187"/>
      </w:r>
      <w:r w:rsidRPr="001F53F6">
        <w:rPr>
          <w:szCs w:val="24"/>
          <w:vertAlign w:val="superscript"/>
          <w:lang w:eastAsia="zh-CN"/>
        </w:rPr>
        <w:t xml:space="preserve"> </w:t>
      </w:r>
    </w:p>
    <w:p w:rsidR="001249F3" w:rsidRPr="00914912" w:rsidRDefault="001249F3" w:rsidP="00A2668B">
      <w:pPr>
        <w:rPr>
          <w:lang w:eastAsia="zh-CN"/>
        </w:rPr>
      </w:pPr>
      <w:r w:rsidRPr="00914912">
        <w:rPr>
          <w:lang w:eastAsia="zh-CN"/>
        </w:rPr>
        <w:t>2005</w:t>
      </w:r>
      <w:r>
        <w:rPr>
          <w:rFonts w:hint="eastAsia"/>
          <w:lang w:eastAsia="zh-CN"/>
        </w:rPr>
        <w:t>年底至</w:t>
      </w:r>
      <w:r w:rsidRPr="00914912">
        <w:rPr>
          <w:lang w:eastAsia="zh-CN"/>
        </w:rPr>
        <w:t>2006</w:t>
      </w:r>
      <w:r>
        <w:rPr>
          <w:rFonts w:hint="eastAsia"/>
          <w:lang w:eastAsia="zh-CN"/>
        </w:rPr>
        <w:t>年的一项调查显示，约有</w:t>
      </w:r>
      <w:r w:rsidRPr="00914912">
        <w:rPr>
          <w:lang w:eastAsia="zh-CN"/>
        </w:rPr>
        <w:t>80%</w:t>
      </w:r>
      <w:r>
        <w:rPr>
          <w:rFonts w:hint="eastAsia"/>
          <w:lang w:eastAsia="zh-CN"/>
        </w:rPr>
        <w:t>的住宅用户和企业面临计算机病毒和垃圾信息的威胁。立陶宛现已上马了一系列的安全项目，病毒、垃圾信息和网页仿冒对住宅用户威胁减小了，但企业用户却遇到了更多的安全问题。</w:t>
      </w:r>
      <w:r w:rsidRPr="001F53F6">
        <w:rPr>
          <w:szCs w:val="24"/>
          <w:vertAlign w:val="superscript"/>
        </w:rPr>
        <w:footnoteReference w:id="188"/>
      </w:r>
      <w:r w:rsidRPr="001F53F6">
        <w:rPr>
          <w:szCs w:val="24"/>
          <w:vertAlign w:val="superscript"/>
          <w:lang w:eastAsia="zh-CN"/>
        </w:rPr>
        <w:t xml:space="preserve"> </w:t>
      </w:r>
    </w:p>
    <w:p w:rsidR="00A24C14" w:rsidRDefault="00A24C14">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2668B">
      <w:pPr>
        <w:rPr>
          <w:lang w:eastAsia="zh-CN"/>
        </w:rPr>
      </w:pPr>
      <w:r w:rsidRPr="00914912">
        <w:rPr>
          <w:lang w:eastAsia="zh-CN"/>
        </w:rPr>
        <w:lastRenderedPageBreak/>
        <w:t>2006</w:t>
      </w:r>
      <w:r>
        <w:rPr>
          <w:rFonts w:hint="eastAsia"/>
          <w:lang w:eastAsia="zh-CN"/>
        </w:rPr>
        <w:t>年，立陶宛国家监管机构（</w:t>
      </w:r>
      <w:r w:rsidRPr="00914912">
        <w:rPr>
          <w:lang w:eastAsia="zh-CN"/>
        </w:rPr>
        <w:t>NRA</w:t>
      </w:r>
      <w:r>
        <w:rPr>
          <w:rFonts w:hint="eastAsia"/>
          <w:lang w:eastAsia="zh-CN"/>
        </w:rPr>
        <w:t>）设立了网络和信息安全事件管理部门（</w:t>
      </w:r>
      <w:r w:rsidRPr="00914912">
        <w:rPr>
          <w:lang w:eastAsia="zh-CN"/>
        </w:rPr>
        <w:t>CERT.RRT</w:t>
      </w:r>
      <w:r>
        <w:rPr>
          <w:rFonts w:hint="eastAsia"/>
          <w:lang w:eastAsia="zh-CN"/>
        </w:rPr>
        <w:t>），负责处理公众电子网络的网络和信息安全问题，协调各项活动，解决并预防此类事件的发生。</w:t>
      </w:r>
      <w:r w:rsidRPr="00914912">
        <w:rPr>
          <w:lang w:eastAsia="zh-CN"/>
        </w:rPr>
        <w:t>CERT.RRT</w:t>
      </w:r>
      <w:r>
        <w:rPr>
          <w:rFonts w:hint="eastAsia"/>
          <w:lang w:eastAsia="zh-CN"/>
        </w:rPr>
        <w:t>按照计算机应急响应小组（</w:t>
      </w:r>
      <w:r w:rsidRPr="00914912">
        <w:rPr>
          <w:lang w:eastAsia="zh-CN"/>
        </w:rPr>
        <w:t>CERT</w:t>
      </w:r>
      <w:r>
        <w:rPr>
          <w:rFonts w:hint="eastAsia"/>
          <w:lang w:eastAsia="zh-CN"/>
        </w:rPr>
        <w:t>）的模式组建，主要针对</w:t>
      </w:r>
      <w:r w:rsidRPr="00914912">
        <w:rPr>
          <w:lang w:eastAsia="zh-CN"/>
        </w:rPr>
        <w:t>ISP</w:t>
      </w:r>
      <w:r>
        <w:rPr>
          <w:rFonts w:hint="eastAsia"/>
          <w:lang w:eastAsia="zh-CN"/>
        </w:rPr>
        <w:t>网络开展工作。</w:t>
      </w:r>
      <w:r w:rsidRPr="001F53F6">
        <w:rPr>
          <w:szCs w:val="24"/>
          <w:vertAlign w:val="superscript"/>
        </w:rPr>
        <w:footnoteReference w:id="189"/>
      </w:r>
    </w:p>
    <w:p w:rsidR="001249F3" w:rsidRPr="00914912" w:rsidRDefault="001249F3" w:rsidP="00A2668B">
      <w:pPr>
        <w:rPr>
          <w:lang w:eastAsia="zh-CN"/>
        </w:rPr>
      </w:pPr>
      <w:r>
        <w:rPr>
          <w:rFonts w:hint="eastAsia"/>
          <w:b/>
          <w:lang w:eastAsia="zh-CN"/>
        </w:rPr>
        <w:t>科特迪瓦</w:t>
      </w:r>
      <w:r>
        <w:rPr>
          <w:rFonts w:hint="eastAsia"/>
          <w:lang w:eastAsia="zh-CN"/>
        </w:rPr>
        <w:t>的立法涉及各种网络，包括终端设备审批，通信业务，特别是增值业务，规定网络安全和保护是</w:t>
      </w:r>
      <w:r>
        <w:rPr>
          <w:rFonts w:hint="eastAsia"/>
          <w:lang w:eastAsia="zh-CN"/>
        </w:rPr>
        <w:t>1995</w:t>
      </w:r>
      <w:r>
        <w:rPr>
          <w:rFonts w:hint="eastAsia"/>
          <w:lang w:eastAsia="zh-CN"/>
        </w:rPr>
        <w:t>年法案基本要求之一，见第</w:t>
      </w:r>
      <w:r w:rsidRPr="00914912">
        <w:rPr>
          <w:lang w:eastAsia="zh-CN"/>
        </w:rPr>
        <w:t>7</w:t>
      </w:r>
      <w:r>
        <w:rPr>
          <w:rFonts w:hint="eastAsia"/>
          <w:lang w:eastAsia="zh-CN"/>
        </w:rPr>
        <w:t>页。根据</w:t>
      </w:r>
      <w:r w:rsidRPr="00914912">
        <w:rPr>
          <w:lang w:eastAsia="zh-CN"/>
        </w:rPr>
        <w:t>1995</w:t>
      </w:r>
      <w:r>
        <w:rPr>
          <w:rFonts w:hint="eastAsia"/>
          <w:lang w:eastAsia="zh-CN"/>
        </w:rPr>
        <w:t>年法案，</w:t>
      </w:r>
      <w:r>
        <w:rPr>
          <w:rFonts w:hint="eastAsia"/>
          <w:lang w:eastAsia="zh-CN"/>
        </w:rPr>
        <w:t>1997</w:t>
      </w:r>
      <w:r>
        <w:rPr>
          <w:rFonts w:hint="eastAsia"/>
          <w:lang w:eastAsia="zh-CN"/>
        </w:rPr>
        <w:t>年</w:t>
      </w:r>
      <w:proofErr w:type="gramStart"/>
      <w:r>
        <w:rPr>
          <w:rFonts w:hint="eastAsia"/>
          <w:lang w:eastAsia="zh-CN"/>
        </w:rPr>
        <w:t>颁布令及许可证</w:t>
      </w:r>
      <w:proofErr w:type="gramEnd"/>
      <w:r>
        <w:rPr>
          <w:rFonts w:hint="eastAsia"/>
          <w:lang w:eastAsia="zh-CN"/>
        </w:rPr>
        <w:t>条款的规定，所有经核准的运营商必须采取必要措施确保所承载信息及通话的安全性、中立性及机密性。</w:t>
      </w:r>
      <w:r w:rsidRPr="001F53F6">
        <w:rPr>
          <w:szCs w:val="24"/>
          <w:vertAlign w:val="superscript"/>
        </w:rPr>
        <w:footnoteReference w:id="190"/>
      </w:r>
    </w:p>
    <w:p w:rsidR="001249F3" w:rsidRPr="00914912" w:rsidRDefault="001249F3" w:rsidP="00A2668B">
      <w:pPr>
        <w:rPr>
          <w:lang w:eastAsia="zh-CN"/>
        </w:rPr>
      </w:pPr>
      <w:r>
        <w:rPr>
          <w:rFonts w:hint="eastAsia"/>
          <w:b/>
          <w:lang w:eastAsia="zh-CN"/>
        </w:rPr>
        <w:t>美国</w:t>
      </w:r>
      <w:r w:rsidRPr="00C020D7">
        <w:rPr>
          <w:rFonts w:hint="eastAsia"/>
          <w:lang w:eastAsia="zh-CN"/>
        </w:rPr>
        <w:t>《计算机欺诈与滥用法》</w:t>
      </w:r>
      <w:r w:rsidRPr="001F53F6">
        <w:rPr>
          <w:szCs w:val="24"/>
          <w:vertAlign w:val="superscript"/>
        </w:rPr>
        <w:footnoteReference w:id="191"/>
      </w:r>
      <w:r w:rsidRPr="00326605">
        <w:rPr>
          <w:szCs w:val="24"/>
          <w:lang w:eastAsia="zh-CN"/>
        </w:rPr>
        <w:t xml:space="preserve"> </w:t>
      </w:r>
      <w:r>
        <w:rPr>
          <w:rFonts w:hint="eastAsia"/>
          <w:lang w:eastAsia="zh-CN"/>
        </w:rPr>
        <w:t>及有关网络犯罪行为的联邦刑法。</w:t>
      </w:r>
      <w:r w:rsidRPr="00B26F8F">
        <w:rPr>
          <w:szCs w:val="24"/>
          <w:vertAlign w:val="superscript"/>
        </w:rPr>
        <w:footnoteReference w:id="192"/>
      </w:r>
      <w:r w:rsidRPr="00914912">
        <w:rPr>
          <w:lang w:eastAsia="zh-CN"/>
        </w:rPr>
        <w:t xml:space="preserve"> </w:t>
      </w:r>
      <w:r>
        <w:rPr>
          <w:rFonts w:hint="eastAsia"/>
          <w:lang w:eastAsia="zh-CN"/>
        </w:rPr>
        <w:t>这些犯罪行为又可分为下列各类：</w:t>
      </w:r>
      <w:r w:rsidRPr="00914912">
        <w:rPr>
          <w:lang w:eastAsia="zh-CN"/>
        </w:rPr>
        <w:t xml:space="preserve">(i) </w:t>
      </w:r>
      <w:r>
        <w:rPr>
          <w:rFonts w:hint="eastAsia"/>
          <w:lang w:eastAsia="zh-CN"/>
        </w:rPr>
        <w:t>侵入政府网络</w:t>
      </w:r>
      <w:proofErr w:type="gramStart"/>
      <w:r>
        <w:rPr>
          <w:rFonts w:hint="eastAsia"/>
          <w:lang w:eastAsia="zh-CN"/>
        </w:rPr>
        <w:t>；</w:t>
      </w:r>
      <w:r w:rsidRPr="00914912">
        <w:rPr>
          <w:lang w:eastAsia="zh-CN"/>
        </w:rPr>
        <w:t>(</w:t>
      </w:r>
      <w:proofErr w:type="gramEnd"/>
      <w:r w:rsidRPr="00914912">
        <w:rPr>
          <w:lang w:eastAsia="zh-CN"/>
        </w:rPr>
        <w:t xml:space="preserve">ii) </w:t>
      </w:r>
      <w:r>
        <w:rPr>
          <w:rFonts w:hint="eastAsia"/>
          <w:lang w:eastAsia="zh-CN"/>
        </w:rPr>
        <w:t>非法入侵电脑获取信息；</w:t>
      </w:r>
      <w:r w:rsidRPr="00914912">
        <w:rPr>
          <w:lang w:eastAsia="zh-CN"/>
        </w:rPr>
        <w:t>(iii)</w:t>
      </w:r>
      <w:r>
        <w:rPr>
          <w:rFonts w:hint="eastAsia"/>
          <w:lang w:eastAsia="zh-CN"/>
        </w:rPr>
        <w:t xml:space="preserve"> </w:t>
      </w:r>
      <w:r>
        <w:rPr>
          <w:rFonts w:hint="eastAsia"/>
          <w:lang w:eastAsia="zh-CN"/>
        </w:rPr>
        <w:t>造成计算机损坏；</w:t>
      </w:r>
      <w:r>
        <w:rPr>
          <w:lang w:eastAsia="zh-CN"/>
        </w:rPr>
        <w:t xml:space="preserve">(iv) </w:t>
      </w:r>
      <w:r>
        <w:rPr>
          <w:rFonts w:hint="eastAsia"/>
          <w:lang w:eastAsia="zh-CN"/>
        </w:rPr>
        <w:t>计算机欺诈；</w:t>
      </w:r>
      <w:r w:rsidRPr="00914912">
        <w:rPr>
          <w:lang w:eastAsia="zh-CN"/>
        </w:rPr>
        <w:t xml:space="preserve">(v) </w:t>
      </w:r>
      <w:r w:rsidRPr="00864CAF">
        <w:rPr>
          <w:rFonts w:hint="eastAsia"/>
          <w:lang w:eastAsia="zh-CN"/>
        </w:rPr>
        <w:t>敲诈威胁</w:t>
      </w:r>
      <w:r>
        <w:rPr>
          <w:rFonts w:hint="eastAsia"/>
          <w:lang w:eastAsia="zh-CN"/>
        </w:rPr>
        <w:t>；</w:t>
      </w:r>
      <w:r w:rsidRPr="00914912">
        <w:rPr>
          <w:lang w:eastAsia="zh-CN"/>
        </w:rPr>
        <w:t xml:space="preserve">(vi) </w:t>
      </w:r>
      <w:r>
        <w:rPr>
          <w:rFonts w:hint="eastAsia"/>
          <w:lang w:eastAsia="zh-CN"/>
        </w:rPr>
        <w:t>非法计算机访问交易，以及计算机间谍。</w:t>
      </w:r>
      <w:r w:rsidRPr="001F53F6">
        <w:rPr>
          <w:szCs w:val="24"/>
          <w:vertAlign w:val="superscript"/>
        </w:rPr>
        <w:footnoteReference w:id="193"/>
      </w:r>
      <w:r w:rsidRPr="001F53F6">
        <w:rPr>
          <w:szCs w:val="24"/>
          <w:vertAlign w:val="superscript"/>
          <w:lang w:eastAsia="zh-CN"/>
        </w:rPr>
        <w:t xml:space="preserve"> </w:t>
      </w:r>
      <w:r w:rsidRPr="00914912">
        <w:rPr>
          <w:lang w:eastAsia="zh-CN"/>
        </w:rPr>
        <w:t xml:space="preserve"> </w:t>
      </w:r>
      <w:r>
        <w:rPr>
          <w:rFonts w:hint="eastAsia"/>
          <w:lang w:eastAsia="zh-CN"/>
        </w:rPr>
        <w:t xml:space="preserve"> </w:t>
      </w:r>
      <w:r>
        <w:rPr>
          <w:rFonts w:hint="eastAsia"/>
          <w:lang w:eastAsia="zh-CN"/>
        </w:rPr>
        <w:t>在美国网络犯罪属于重罪，可处以罚款或一至十年监禁。</w:t>
      </w:r>
      <w:r w:rsidRPr="001F53F6">
        <w:rPr>
          <w:szCs w:val="24"/>
          <w:vertAlign w:val="superscript"/>
        </w:rPr>
        <w:footnoteReference w:id="194"/>
      </w:r>
      <w:r w:rsidR="00D13C98">
        <w:rPr>
          <w:lang w:eastAsia="zh-CN"/>
        </w:rPr>
        <w:t xml:space="preserve"> </w:t>
      </w:r>
      <w:r>
        <w:rPr>
          <w:rFonts w:hint="eastAsia"/>
          <w:lang w:eastAsia="zh-CN"/>
        </w:rPr>
        <w:t>罚款金额由十万美元以下至五十万美元以下不等。</w:t>
      </w:r>
      <w:r w:rsidRPr="001F53F6">
        <w:rPr>
          <w:szCs w:val="24"/>
          <w:vertAlign w:val="superscript"/>
        </w:rPr>
        <w:footnoteReference w:id="195"/>
      </w:r>
      <w:r w:rsidR="00D13C98">
        <w:rPr>
          <w:lang w:eastAsia="zh-CN"/>
        </w:rPr>
        <w:t xml:space="preserve"> </w:t>
      </w:r>
      <w:r>
        <w:rPr>
          <w:rFonts w:hint="eastAsia"/>
          <w:lang w:eastAsia="zh-CN"/>
        </w:rPr>
        <w:t>累犯将予以重判，如十年至终身监禁。</w:t>
      </w:r>
      <w:r w:rsidRPr="001F53F6">
        <w:rPr>
          <w:szCs w:val="24"/>
          <w:vertAlign w:val="superscript"/>
        </w:rPr>
        <w:footnoteReference w:id="196"/>
      </w:r>
      <w:r w:rsidRPr="00914912">
        <w:rPr>
          <w:lang w:eastAsia="zh-CN"/>
        </w:rPr>
        <w:t xml:space="preserve"> </w:t>
      </w:r>
    </w:p>
    <w:p w:rsidR="001249F3" w:rsidRPr="00914912" w:rsidRDefault="001249F3" w:rsidP="00A2668B">
      <w:pPr>
        <w:rPr>
          <w:lang w:eastAsia="zh-CN"/>
        </w:rPr>
      </w:pPr>
      <w:r>
        <w:rPr>
          <w:rFonts w:hint="eastAsia"/>
          <w:b/>
          <w:lang w:eastAsia="zh-CN"/>
        </w:rPr>
        <w:t>韩国</w:t>
      </w:r>
      <w:r>
        <w:rPr>
          <w:rFonts w:hint="eastAsia"/>
          <w:lang w:eastAsia="zh-CN"/>
        </w:rPr>
        <w:t>有关网络犯罪的条款分别包含在三部法律中：</w:t>
      </w:r>
      <w:r w:rsidRPr="00914912">
        <w:rPr>
          <w:lang w:eastAsia="zh-CN"/>
        </w:rPr>
        <w:t>(1)</w:t>
      </w:r>
      <w:r>
        <w:rPr>
          <w:rFonts w:hint="eastAsia"/>
          <w:lang w:eastAsia="zh-CN"/>
        </w:rPr>
        <w:t>《刑法》，</w:t>
      </w:r>
      <w:r>
        <w:rPr>
          <w:lang w:eastAsia="zh-CN"/>
        </w:rPr>
        <w:t>(2)</w:t>
      </w:r>
      <w:r>
        <w:rPr>
          <w:rFonts w:hint="eastAsia"/>
          <w:lang w:eastAsia="zh-CN"/>
        </w:rPr>
        <w:t>《信息通信网络使用和信息保护促进法》</w:t>
      </w:r>
      <w:r>
        <w:rPr>
          <w:lang w:eastAsia="zh-CN"/>
        </w:rPr>
        <w:t>(3)</w:t>
      </w:r>
      <w:r>
        <w:rPr>
          <w:rFonts w:hint="eastAsia"/>
          <w:lang w:eastAsia="zh-CN"/>
        </w:rPr>
        <w:t>《</w:t>
      </w:r>
      <w:r w:rsidRPr="00C879B3">
        <w:rPr>
          <w:rFonts w:hint="eastAsia"/>
          <w:lang w:eastAsia="zh-CN"/>
        </w:rPr>
        <w:t>信息基础设施保护法</w:t>
      </w:r>
      <w:r>
        <w:rPr>
          <w:rFonts w:hint="eastAsia"/>
          <w:lang w:eastAsia="zh-CN"/>
        </w:rPr>
        <w:t>》。</w:t>
      </w:r>
      <w:r w:rsidRPr="001F53F6">
        <w:rPr>
          <w:szCs w:val="24"/>
          <w:vertAlign w:val="superscript"/>
        </w:rPr>
        <w:footnoteReference w:id="197"/>
      </w:r>
    </w:p>
    <w:p w:rsidR="001249F3" w:rsidRPr="00914912" w:rsidRDefault="001249F3" w:rsidP="00A2668B">
      <w:pPr>
        <w:rPr>
          <w:lang w:eastAsia="zh-CN"/>
        </w:rPr>
      </w:pPr>
      <w:r>
        <w:rPr>
          <w:rFonts w:hint="eastAsia"/>
          <w:lang w:eastAsia="zh-CN"/>
        </w:rPr>
        <w:t>《刑法》第</w:t>
      </w:r>
      <w:r w:rsidRPr="00914912">
        <w:rPr>
          <w:lang w:eastAsia="zh-CN"/>
        </w:rPr>
        <w:t>141</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“使公共资料等失效或破坏公物”规定，“破坏或隐藏</w:t>
      </w:r>
      <w:r>
        <w:rPr>
          <w:lang w:eastAsia="zh-CN"/>
        </w:rPr>
        <w:t>…</w:t>
      </w:r>
      <w:r>
        <w:rPr>
          <w:rFonts w:hint="eastAsia"/>
          <w:lang w:eastAsia="zh-CN"/>
        </w:rPr>
        <w:t>电磁资料</w:t>
      </w:r>
      <w:r>
        <w:rPr>
          <w:lang w:eastAsia="zh-CN"/>
        </w:rPr>
        <w:t>…</w:t>
      </w:r>
      <w:r>
        <w:rPr>
          <w:rFonts w:hint="eastAsia"/>
          <w:lang w:eastAsia="zh-CN"/>
        </w:rPr>
        <w:t>的，处七年以下监禁或最高一万美元罚款。”</w:t>
      </w:r>
      <w:r w:rsidRPr="001F53F6">
        <w:rPr>
          <w:szCs w:val="24"/>
          <w:vertAlign w:val="superscript"/>
        </w:rPr>
        <w:footnoteReference w:id="198"/>
      </w:r>
      <w:r w:rsidRPr="00914912">
        <w:rPr>
          <w:lang w:eastAsia="zh-CN"/>
        </w:rPr>
        <w:t xml:space="preserve">  </w:t>
      </w:r>
      <w:r>
        <w:rPr>
          <w:rFonts w:hint="eastAsia"/>
          <w:lang w:eastAsia="zh-CN"/>
        </w:rPr>
        <w:t>第</w:t>
      </w:r>
      <w:r w:rsidRPr="00914912">
        <w:rPr>
          <w:lang w:eastAsia="zh-CN"/>
        </w:rPr>
        <w:t>227-2</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“伪造或修改公共电磁资料”规定“意图破坏公职人员电磁资料的，处十年以下监禁。”第</w:t>
      </w:r>
      <w:r w:rsidRPr="00914912">
        <w:rPr>
          <w:lang w:eastAsia="zh-CN"/>
        </w:rPr>
        <w:t>232-2</w:t>
      </w:r>
      <w:r>
        <w:rPr>
          <w:rFonts w:hint="eastAsia"/>
          <w:lang w:eastAsia="zh-CN"/>
        </w:rPr>
        <w:t>条“伪造或修改专用电磁资料”规定，“伪造或修改电磁资料的，处五年以下监禁或最高一万美元罚款。”违反第</w:t>
      </w:r>
      <w:r w:rsidRPr="00914912">
        <w:rPr>
          <w:lang w:eastAsia="zh-CN"/>
        </w:rPr>
        <w:t>347-2</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“计算机欺诈”的，处十年以下监禁或两万美元以下罚款。违反第</w:t>
      </w:r>
      <w:r w:rsidRPr="00914912">
        <w:rPr>
          <w:lang w:eastAsia="zh-CN"/>
        </w:rPr>
        <w:t>366</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“财产的破坏和损害”规定的，处三年以下监禁或最高七千美元罚款。</w:t>
      </w:r>
      <w:r w:rsidRPr="001F53F6">
        <w:rPr>
          <w:szCs w:val="24"/>
          <w:vertAlign w:val="superscript"/>
        </w:rPr>
        <w:footnoteReference w:id="199"/>
      </w:r>
    </w:p>
    <w:p w:rsidR="001249F3" w:rsidRPr="00914912" w:rsidRDefault="001249F3" w:rsidP="00A2668B">
      <w:pPr>
        <w:rPr>
          <w:lang w:eastAsia="zh-CN"/>
        </w:rPr>
      </w:pPr>
      <w:r>
        <w:rPr>
          <w:rFonts w:hint="eastAsia"/>
          <w:b/>
          <w:lang w:eastAsia="zh-CN"/>
        </w:rPr>
        <w:t>韩国</w:t>
      </w:r>
      <w:r>
        <w:rPr>
          <w:rFonts w:hint="eastAsia"/>
          <w:lang w:eastAsia="zh-CN"/>
        </w:rPr>
        <w:t>《信息通信网络使用和信息保护促进法》中的相关条款在第六章</w:t>
      </w:r>
      <w:r>
        <w:rPr>
          <w:rFonts w:hint="eastAsia"/>
          <w:lang w:eastAsia="zh-CN"/>
        </w:rPr>
        <w:t xml:space="preserve"> </w:t>
      </w:r>
      <w:r>
        <w:rPr>
          <w:lang w:eastAsia="zh-CN"/>
        </w:rPr>
        <w:t>–</w:t>
      </w:r>
      <w:r>
        <w:rPr>
          <w:rFonts w:hint="eastAsia"/>
          <w:lang w:eastAsia="zh-CN"/>
        </w:rPr>
        <w:t xml:space="preserve"> </w:t>
      </w:r>
      <w:r>
        <w:rPr>
          <w:rFonts w:hint="eastAsia"/>
          <w:lang w:eastAsia="zh-CN"/>
        </w:rPr>
        <w:t>“信息通信网络的稳定性”中。第</w:t>
      </w:r>
      <w:r w:rsidRPr="00914912">
        <w:rPr>
          <w:lang w:eastAsia="zh-CN"/>
        </w:rPr>
        <w:t>48</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“禁止侵入信息通信网络”规定，“</w:t>
      </w:r>
      <w:r w:rsidRPr="00914912">
        <w:rPr>
          <w:lang w:eastAsia="zh-CN"/>
        </w:rPr>
        <w:t xml:space="preserve">(1) </w:t>
      </w:r>
      <w:r>
        <w:rPr>
          <w:rFonts w:hint="eastAsia"/>
          <w:lang w:eastAsia="zh-CN"/>
        </w:rPr>
        <w:t>无合理访问权任何人均不得侵入</w:t>
      </w:r>
      <w:r>
        <w:rPr>
          <w:lang w:eastAsia="zh-CN"/>
        </w:rPr>
        <w:t>…</w:t>
      </w:r>
      <w:r>
        <w:rPr>
          <w:rFonts w:hint="eastAsia"/>
          <w:lang w:eastAsia="zh-CN"/>
        </w:rPr>
        <w:t>网络，</w:t>
      </w:r>
      <w:r w:rsidRPr="00914912">
        <w:rPr>
          <w:lang w:eastAsia="zh-CN"/>
        </w:rPr>
        <w:t xml:space="preserve">(2) </w:t>
      </w:r>
      <w:r>
        <w:rPr>
          <w:rFonts w:hint="eastAsia"/>
          <w:lang w:eastAsia="zh-CN"/>
        </w:rPr>
        <w:t>严禁传播可能破坏</w:t>
      </w:r>
      <w:r>
        <w:rPr>
          <w:lang w:eastAsia="zh-CN"/>
        </w:rPr>
        <w:t>…</w:t>
      </w:r>
      <w:r>
        <w:rPr>
          <w:rFonts w:hint="eastAsia"/>
          <w:lang w:eastAsia="zh-CN"/>
        </w:rPr>
        <w:t>信息系统的恶意程序，</w:t>
      </w:r>
      <w:r w:rsidRPr="00914912">
        <w:rPr>
          <w:lang w:eastAsia="zh-CN"/>
        </w:rPr>
        <w:t xml:space="preserve">(3) </w:t>
      </w:r>
      <w:r>
        <w:rPr>
          <w:rFonts w:hint="eastAsia"/>
          <w:lang w:eastAsia="zh-CN"/>
        </w:rPr>
        <w:t>严禁发送</w:t>
      </w:r>
      <w:r>
        <w:rPr>
          <w:lang w:eastAsia="zh-CN"/>
        </w:rPr>
        <w:t>…</w:t>
      </w:r>
      <w:r>
        <w:rPr>
          <w:rFonts w:hint="eastAsia"/>
          <w:lang w:eastAsia="zh-CN"/>
        </w:rPr>
        <w:t>数据</w:t>
      </w:r>
      <w:r>
        <w:rPr>
          <w:lang w:eastAsia="zh-CN"/>
        </w:rPr>
        <w:t>…</w:t>
      </w:r>
      <w:r>
        <w:rPr>
          <w:rFonts w:hint="eastAsia"/>
          <w:lang w:eastAsia="zh-CN"/>
        </w:rPr>
        <w:t>阻碍通信网络的正常运行。”第九章</w:t>
      </w:r>
      <w:r>
        <w:rPr>
          <w:rFonts w:hint="eastAsia"/>
          <w:lang w:eastAsia="zh-CN"/>
        </w:rPr>
        <w:t xml:space="preserve"> </w:t>
      </w:r>
      <w:r>
        <w:rPr>
          <w:lang w:eastAsia="zh-CN"/>
        </w:rPr>
        <w:t>–</w:t>
      </w:r>
      <w:r>
        <w:rPr>
          <w:rFonts w:hint="eastAsia"/>
          <w:lang w:eastAsia="zh-CN"/>
        </w:rPr>
        <w:t xml:space="preserve"> </w:t>
      </w:r>
      <w:r>
        <w:rPr>
          <w:rFonts w:hint="eastAsia"/>
          <w:lang w:eastAsia="zh-CN"/>
        </w:rPr>
        <w:t>刑罚中的相关条款有四条：第</w:t>
      </w:r>
      <w:r w:rsidRPr="00914912">
        <w:rPr>
          <w:lang w:eastAsia="zh-CN"/>
        </w:rPr>
        <w:t>61</w:t>
      </w:r>
      <w:r>
        <w:rPr>
          <w:rFonts w:hint="eastAsia"/>
          <w:lang w:eastAsia="zh-CN"/>
        </w:rPr>
        <w:t>、</w:t>
      </w:r>
      <w:r w:rsidRPr="00914912">
        <w:rPr>
          <w:lang w:eastAsia="zh-CN"/>
        </w:rPr>
        <w:t>62</w:t>
      </w:r>
      <w:r>
        <w:rPr>
          <w:rFonts w:hint="eastAsia"/>
          <w:lang w:eastAsia="zh-CN"/>
        </w:rPr>
        <w:t>、</w:t>
      </w:r>
      <w:r w:rsidRPr="00914912">
        <w:rPr>
          <w:lang w:eastAsia="zh-CN"/>
        </w:rPr>
        <w:t>63</w:t>
      </w:r>
      <w:r>
        <w:rPr>
          <w:rFonts w:hint="eastAsia"/>
          <w:lang w:eastAsia="zh-CN"/>
        </w:rPr>
        <w:t>和</w:t>
      </w:r>
      <w:r w:rsidRPr="00914912">
        <w:rPr>
          <w:lang w:eastAsia="zh-CN"/>
        </w:rPr>
        <w:t>65</w:t>
      </w:r>
      <w:r>
        <w:rPr>
          <w:rFonts w:hint="eastAsia"/>
          <w:lang w:eastAsia="zh-CN"/>
        </w:rPr>
        <w:t>条，分别处一至五年监禁或一万至四万九千美元罚款。</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A2668B">
      <w:pPr>
        <w:rPr>
          <w:lang w:eastAsia="zh-CN"/>
        </w:rPr>
      </w:pPr>
      <w:r>
        <w:rPr>
          <w:rFonts w:hint="eastAsia"/>
          <w:lang w:eastAsia="zh-CN"/>
        </w:rPr>
        <w:lastRenderedPageBreak/>
        <w:t>最后</w:t>
      </w:r>
      <w:r>
        <w:rPr>
          <w:rFonts w:hint="eastAsia"/>
          <w:b/>
          <w:lang w:eastAsia="zh-CN"/>
        </w:rPr>
        <w:t>韩国</w:t>
      </w:r>
      <w:r>
        <w:rPr>
          <w:rFonts w:hint="eastAsia"/>
          <w:lang w:eastAsia="zh-CN"/>
        </w:rPr>
        <w:t>《</w:t>
      </w:r>
      <w:r w:rsidRPr="00C879B3">
        <w:rPr>
          <w:rFonts w:hint="eastAsia"/>
          <w:lang w:eastAsia="zh-CN"/>
        </w:rPr>
        <w:t>信息基础设施保护法</w:t>
      </w:r>
      <w:r>
        <w:rPr>
          <w:rFonts w:hint="eastAsia"/>
          <w:lang w:eastAsia="zh-CN"/>
        </w:rPr>
        <w:t>》第</w:t>
      </w:r>
      <w:r w:rsidRPr="00914912">
        <w:rPr>
          <w:lang w:eastAsia="zh-CN"/>
        </w:rPr>
        <w:t>28</w:t>
      </w:r>
      <w:r>
        <w:rPr>
          <w:rFonts w:hint="eastAsia"/>
          <w:lang w:eastAsia="zh-CN"/>
        </w:rPr>
        <w:t>条规定，“破坏或损坏</w:t>
      </w:r>
      <w:r w:rsidRPr="00CF2157">
        <w:rPr>
          <w:rFonts w:hint="eastAsia"/>
          <w:lang w:eastAsia="zh-CN"/>
        </w:rPr>
        <w:t>重要信息基础设施</w:t>
      </w:r>
      <w:r>
        <w:rPr>
          <w:rFonts w:hint="eastAsia"/>
          <w:lang w:eastAsia="zh-CN"/>
        </w:rPr>
        <w:t>的，处十年以下监禁或最高九万九千美元罚款。”</w:t>
      </w:r>
      <w:r w:rsidRPr="001F53F6">
        <w:rPr>
          <w:szCs w:val="24"/>
          <w:vertAlign w:val="superscript"/>
        </w:rPr>
        <w:footnoteReference w:id="200"/>
      </w:r>
    </w:p>
    <w:p w:rsidR="001249F3" w:rsidRPr="00914912" w:rsidRDefault="001249F3" w:rsidP="00A2668B">
      <w:pPr>
        <w:rPr>
          <w:lang w:eastAsia="zh-CN"/>
        </w:rPr>
      </w:pPr>
      <w:r>
        <w:rPr>
          <w:rFonts w:hint="eastAsia"/>
          <w:b/>
          <w:lang w:eastAsia="zh-CN"/>
        </w:rPr>
        <w:t>日本</w:t>
      </w:r>
      <w:r>
        <w:rPr>
          <w:rFonts w:hint="eastAsia"/>
          <w:lang w:eastAsia="zh-CN"/>
        </w:rPr>
        <w:t>总务省向</w:t>
      </w:r>
      <w:r w:rsidRPr="00914912">
        <w:rPr>
          <w:lang w:eastAsia="zh-CN"/>
        </w:rPr>
        <w:t>2006-2009</w:t>
      </w:r>
      <w:r>
        <w:rPr>
          <w:rFonts w:hint="eastAsia"/>
          <w:lang w:eastAsia="zh-CN"/>
        </w:rPr>
        <w:t>年的国家打击网络犯罪行动提供了财政支持。</w:t>
      </w:r>
      <w:r w:rsidRPr="001F53F6">
        <w:rPr>
          <w:szCs w:val="24"/>
          <w:vertAlign w:val="superscript"/>
        </w:rPr>
        <w:footnoteReference w:id="201"/>
      </w:r>
      <w:r w:rsidR="00A2668B">
        <w:rPr>
          <w:lang w:eastAsia="zh-CN"/>
        </w:rPr>
        <w:t xml:space="preserve"> </w:t>
      </w:r>
      <w:r>
        <w:rPr>
          <w:rFonts w:hint="eastAsia"/>
          <w:lang w:eastAsia="zh-CN"/>
        </w:rPr>
        <w:t>网络犯罪的适用法律是《非法访问计算机入侵法》。</w:t>
      </w:r>
      <w:r w:rsidRPr="00B26F8F">
        <w:rPr>
          <w:szCs w:val="24"/>
          <w:vertAlign w:val="superscript"/>
        </w:rPr>
        <w:footnoteReference w:id="202"/>
      </w:r>
      <w:r w:rsidR="00E43D32">
        <w:rPr>
          <w:lang w:eastAsia="zh-CN"/>
        </w:rPr>
        <w:t xml:space="preserve"> </w:t>
      </w:r>
      <w:r>
        <w:rPr>
          <w:rFonts w:hint="eastAsia"/>
          <w:lang w:eastAsia="zh-CN"/>
        </w:rPr>
        <w:t>第</w:t>
      </w:r>
      <w:r>
        <w:rPr>
          <w:lang w:eastAsia="zh-CN"/>
        </w:rPr>
        <w:t>3</w:t>
      </w:r>
      <w:r>
        <w:rPr>
          <w:rFonts w:hint="eastAsia"/>
          <w:lang w:eastAsia="zh-CN"/>
        </w:rPr>
        <w:t>条列出了非法访问计算机的不正当行为；第</w:t>
      </w:r>
      <w:r w:rsidRPr="00914912">
        <w:rPr>
          <w:lang w:eastAsia="zh-CN"/>
        </w:rPr>
        <w:t>4</w:t>
      </w:r>
      <w:r>
        <w:rPr>
          <w:rFonts w:hint="eastAsia"/>
          <w:lang w:eastAsia="zh-CN"/>
        </w:rPr>
        <w:t>条“禁止为非法访问计算机提供便利”规定，“不得向除访问管理员以外的第三方提供他人的访问控制标识码</w:t>
      </w:r>
      <w:r>
        <w:rPr>
          <w:lang w:eastAsia="zh-CN"/>
        </w:rPr>
        <w:t>…</w:t>
      </w:r>
      <w:r>
        <w:rPr>
          <w:rFonts w:hint="eastAsia"/>
          <w:lang w:eastAsia="zh-CN"/>
        </w:rPr>
        <w:t>”；根据第</w:t>
      </w:r>
      <w:r>
        <w:rPr>
          <w:rFonts w:hint="eastAsia"/>
          <w:lang w:eastAsia="zh-CN"/>
        </w:rPr>
        <w:t>9</w:t>
      </w:r>
      <w:r>
        <w:rPr>
          <w:rFonts w:hint="eastAsia"/>
          <w:lang w:eastAsia="zh-CN"/>
        </w:rPr>
        <w:t>条，违反第</w:t>
      </w:r>
      <w:r>
        <w:rPr>
          <w:rFonts w:hint="eastAsia"/>
          <w:lang w:eastAsia="zh-CN"/>
        </w:rPr>
        <w:t>4</w:t>
      </w:r>
      <w:r>
        <w:rPr>
          <w:rFonts w:hint="eastAsia"/>
          <w:lang w:eastAsia="zh-CN"/>
        </w:rPr>
        <w:t>条的规定的，将</w:t>
      </w:r>
      <w:proofErr w:type="gramStart"/>
      <w:r>
        <w:rPr>
          <w:rFonts w:hint="eastAsia"/>
          <w:lang w:eastAsia="zh-CN"/>
        </w:rPr>
        <w:t>处最高</w:t>
      </w:r>
      <w:proofErr w:type="gramEnd"/>
      <w:r>
        <w:rPr>
          <w:rFonts w:hint="eastAsia"/>
          <w:lang w:eastAsia="zh-CN"/>
        </w:rPr>
        <w:t>三千美元罚款。《刑法》第</w:t>
      </w:r>
      <w:r w:rsidRPr="00914912">
        <w:rPr>
          <w:lang w:eastAsia="zh-CN"/>
        </w:rPr>
        <w:t>258</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“破坏公共事业资料”规定，“破坏公共事业文件或电磁资料的，处三个月至七年监禁。”根据《刑法》第</w:t>
      </w:r>
      <w:r w:rsidRPr="00914912">
        <w:rPr>
          <w:lang w:eastAsia="zh-CN"/>
        </w:rPr>
        <w:t>259</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“破坏专用资料”，破坏他人拥有或履职专用的文件或电磁资料的，处五年以下监禁。</w:t>
      </w:r>
      <w:r w:rsidRPr="00B26F8F">
        <w:rPr>
          <w:szCs w:val="24"/>
          <w:vertAlign w:val="superscript"/>
        </w:rPr>
        <w:footnoteReference w:id="203"/>
      </w:r>
      <w:r w:rsidRPr="00914912">
        <w:rPr>
          <w:lang w:eastAsia="zh-CN"/>
        </w:rPr>
        <w:t xml:space="preserve"> </w:t>
      </w:r>
    </w:p>
    <w:p w:rsidR="001249F3" w:rsidRPr="00914912" w:rsidRDefault="001249F3" w:rsidP="00A2668B">
      <w:pPr>
        <w:rPr>
          <w:lang w:eastAsia="zh-CN"/>
        </w:rPr>
      </w:pPr>
      <w:r>
        <w:rPr>
          <w:rFonts w:hint="eastAsia"/>
          <w:b/>
          <w:lang w:eastAsia="zh-CN"/>
        </w:rPr>
        <w:t>澳大利亚</w:t>
      </w:r>
      <w:r>
        <w:rPr>
          <w:rFonts w:hint="eastAsia"/>
          <w:lang w:eastAsia="zh-CN"/>
        </w:rPr>
        <w:t>在</w:t>
      </w:r>
      <w:r>
        <w:rPr>
          <w:rFonts w:hint="eastAsia"/>
          <w:lang w:eastAsia="zh-CN"/>
        </w:rPr>
        <w:t>2001</w:t>
      </w:r>
      <w:r>
        <w:rPr>
          <w:rFonts w:hint="eastAsia"/>
          <w:lang w:eastAsia="zh-CN"/>
        </w:rPr>
        <w:t>年通过了计算机犯罪修正法。违反这些规定，将面临二至十年监禁。违反</w:t>
      </w:r>
      <w:r w:rsidRPr="00914912">
        <w:rPr>
          <w:lang w:eastAsia="zh-CN"/>
        </w:rPr>
        <w:t>2001</w:t>
      </w:r>
      <w:r>
        <w:rPr>
          <w:rFonts w:hint="eastAsia"/>
          <w:lang w:eastAsia="zh-CN"/>
        </w:rPr>
        <w:t>年《网络犯罪法》</w:t>
      </w:r>
      <w:r w:rsidRPr="00B26F8F">
        <w:rPr>
          <w:szCs w:val="24"/>
          <w:vertAlign w:val="superscript"/>
        </w:rPr>
        <w:footnoteReference w:id="204"/>
      </w:r>
      <w:r w:rsidRPr="00914912">
        <w:rPr>
          <w:lang w:eastAsia="zh-CN"/>
        </w:rPr>
        <w:t xml:space="preserve"> </w:t>
      </w:r>
      <w:r>
        <w:rPr>
          <w:rFonts w:hint="eastAsia"/>
          <w:lang w:eastAsia="zh-CN"/>
        </w:rPr>
        <w:t>第</w:t>
      </w:r>
      <w:r w:rsidRPr="00914912">
        <w:rPr>
          <w:lang w:eastAsia="zh-CN"/>
        </w:rPr>
        <w:t>477.2</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“非法修改数据造成损害”和第</w:t>
      </w:r>
      <w:r w:rsidRPr="00914912">
        <w:rPr>
          <w:lang w:eastAsia="zh-CN"/>
        </w:rPr>
        <w:t>477.3</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“非法破坏电子通信”均面临十年监禁的刑罚。违反第</w:t>
      </w:r>
      <w:r w:rsidRPr="00914912">
        <w:rPr>
          <w:lang w:eastAsia="zh-CN"/>
        </w:rPr>
        <w:t>478.1</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“非法获取或修改保密数据”和第</w:t>
      </w:r>
      <w:r>
        <w:rPr>
          <w:lang w:eastAsia="zh-CN"/>
        </w:rPr>
        <w:t>478.2</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“非法破坏</w:t>
      </w:r>
      <w:r w:rsidRPr="00417812">
        <w:rPr>
          <w:rFonts w:hint="eastAsia"/>
          <w:lang w:eastAsia="zh-CN"/>
        </w:rPr>
        <w:t>计算机磁盘</w:t>
      </w:r>
      <w:r>
        <w:rPr>
          <w:rFonts w:hint="eastAsia"/>
          <w:lang w:eastAsia="zh-CN"/>
        </w:rPr>
        <w:t>数据”的，处两年监禁。违反第</w:t>
      </w:r>
      <w:r w:rsidRPr="00914912">
        <w:rPr>
          <w:lang w:eastAsia="zh-CN"/>
        </w:rPr>
        <w:t>478.3</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w:t>
      </w:r>
      <w:r w:rsidRPr="00914912">
        <w:rPr>
          <w:lang w:eastAsia="zh-CN"/>
        </w:rPr>
        <w:t>478.3</w:t>
      </w:r>
      <w:r>
        <w:rPr>
          <w:rFonts w:hint="eastAsia"/>
          <w:lang w:eastAsia="zh-CN"/>
        </w:rPr>
        <w:t>，占有或控制数据意图用于计算机犯罪”和第</w:t>
      </w:r>
      <w:r w:rsidRPr="00914912">
        <w:rPr>
          <w:lang w:eastAsia="zh-CN"/>
        </w:rPr>
        <w:t>478.4</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“制造、提供或获取数据意图用于计算机犯罪”的，处三年监禁。</w:t>
      </w:r>
      <w:r w:rsidRPr="00B26F8F">
        <w:rPr>
          <w:szCs w:val="24"/>
          <w:vertAlign w:val="superscript"/>
        </w:rPr>
        <w:footnoteReference w:id="205"/>
      </w:r>
    </w:p>
    <w:p w:rsidR="001249F3" w:rsidRPr="00AF146F" w:rsidRDefault="001249F3" w:rsidP="00A2668B">
      <w:pPr>
        <w:rPr>
          <w:lang w:eastAsia="zh-CN"/>
        </w:rPr>
      </w:pPr>
      <w:r w:rsidRPr="00D62859">
        <w:rPr>
          <w:rFonts w:hint="eastAsia"/>
          <w:lang w:eastAsia="zh-CN"/>
        </w:rPr>
        <w:t>在</w:t>
      </w:r>
      <w:r>
        <w:rPr>
          <w:rFonts w:hint="eastAsia"/>
          <w:b/>
          <w:lang w:eastAsia="zh-CN"/>
        </w:rPr>
        <w:t>中国</w:t>
      </w:r>
      <w:r>
        <w:rPr>
          <w:rFonts w:hint="eastAsia"/>
          <w:lang w:eastAsia="zh-CN"/>
        </w:rPr>
        <w:t>由公安局（</w:t>
      </w:r>
      <w:r w:rsidRPr="00914912">
        <w:rPr>
          <w:lang w:eastAsia="zh-CN"/>
        </w:rPr>
        <w:t>PSB</w:t>
      </w:r>
      <w:r>
        <w:rPr>
          <w:rFonts w:hint="eastAsia"/>
          <w:lang w:eastAsia="zh-CN"/>
        </w:rPr>
        <w:t>）负责内部安全，国家安全部负责外部安全。</w:t>
      </w:r>
      <w:r w:rsidRPr="00B26F8F">
        <w:rPr>
          <w:szCs w:val="24"/>
          <w:vertAlign w:val="superscript"/>
        </w:rPr>
        <w:footnoteReference w:id="206"/>
      </w:r>
      <w:r w:rsidR="00A2668B">
        <w:rPr>
          <w:lang w:eastAsia="zh-CN"/>
        </w:rPr>
        <w:t xml:space="preserve"> </w:t>
      </w:r>
      <w:r w:rsidRPr="00D62859">
        <w:rPr>
          <w:rFonts w:hint="eastAsia"/>
          <w:lang w:eastAsia="zh-CN"/>
        </w:rPr>
        <w:t>《中华人民共和国刑法》</w:t>
      </w:r>
      <w:r>
        <w:rPr>
          <w:rFonts w:hint="eastAsia"/>
          <w:lang w:eastAsia="zh-CN"/>
        </w:rPr>
        <w:t>（</w:t>
      </w:r>
      <w:smartTag w:uri="urn:schemas-microsoft-com:office:smarttags" w:element="chsdate">
        <w:smartTagPr>
          <w:attr w:name="IsROCDate" w:val="False"/>
          <w:attr w:name="IsLunarDate" w:val="False"/>
          <w:attr w:name="Day" w:val="14"/>
          <w:attr w:name="Month" w:val="3"/>
          <w:attr w:name="Year" w:val="1997"/>
        </w:smartTagPr>
        <w:r>
          <w:rPr>
            <w:rFonts w:hint="eastAsia"/>
            <w:lang w:eastAsia="zh-CN"/>
          </w:rPr>
          <w:t>1997</w:t>
        </w:r>
        <w:r>
          <w:rPr>
            <w:rFonts w:hint="eastAsia"/>
            <w:lang w:eastAsia="zh-CN"/>
          </w:rPr>
          <w:t>年</w:t>
        </w:r>
        <w:r>
          <w:rPr>
            <w:rFonts w:hint="eastAsia"/>
            <w:lang w:eastAsia="zh-CN"/>
          </w:rPr>
          <w:t>3</w:t>
        </w:r>
        <w:r>
          <w:rPr>
            <w:rFonts w:hint="eastAsia"/>
            <w:lang w:eastAsia="zh-CN"/>
          </w:rPr>
          <w:t>月</w:t>
        </w:r>
        <w:r>
          <w:rPr>
            <w:rFonts w:hint="eastAsia"/>
            <w:lang w:eastAsia="zh-CN"/>
          </w:rPr>
          <w:t>14</w:t>
        </w:r>
        <w:r>
          <w:rPr>
            <w:rFonts w:hint="eastAsia"/>
            <w:lang w:eastAsia="zh-CN"/>
          </w:rPr>
          <w:t>日</w:t>
        </w:r>
      </w:smartTag>
      <w:r>
        <w:rPr>
          <w:rFonts w:hint="eastAsia"/>
          <w:lang w:eastAsia="zh-CN"/>
        </w:rPr>
        <w:t>）是网络犯罪的适用法律。其中第</w:t>
      </w:r>
      <w:r w:rsidRPr="00914912">
        <w:rPr>
          <w:lang w:eastAsia="zh-CN"/>
        </w:rPr>
        <w:t>285</w:t>
      </w:r>
      <w:r>
        <w:rPr>
          <w:rFonts w:hint="eastAsia"/>
          <w:lang w:eastAsia="zh-CN"/>
        </w:rPr>
        <w:t>条规定：“</w:t>
      </w:r>
      <w:r w:rsidRPr="009F0FC3">
        <w:rPr>
          <w:rFonts w:hint="eastAsia"/>
          <w:lang w:eastAsia="zh-CN"/>
        </w:rPr>
        <w:t>违反国家规定，侵入</w:t>
      </w:r>
      <w:r>
        <w:rPr>
          <w:lang w:eastAsia="zh-CN"/>
        </w:rPr>
        <w:t>…</w:t>
      </w:r>
      <w:r w:rsidRPr="009F0FC3">
        <w:rPr>
          <w:rFonts w:hint="eastAsia"/>
          <w:lang w:eastAsia="zh-CN"/>
        </w:rPr>
        <w:t>的计算机信息系统的，处三年以下</w:t>
      </w:r>
      <w:r>
        <w:rPr>
          <w:lang w:eastAsia="zh-CN"/>
        </w:rPr>
        <w:t>…</w:t>
      </w:r>
      <w:r>
        <w:rPr>
          <w:rFonts w:hint="eastAsia"/>
          <w:lang w:eastAsia="zh-CN"/>
        </w:rPr>
        <w:t>”。第</w:t>
      </w:r>
      <w:r w:rsidRPr="00914912">
        <w:rPr>
          <w:lang w:eastAsia="zh-CN"/>
        </w:rPr>
        <w:t>286</w:t>
      </w:r>
      <w:r>
        <w:rPr>
          <w:rFonts w:hint="eastAsia"/>
          <w:lang w:eastAsia="zh-CN"/>
        </w:rPr>
        <w:t>条规定：“</w:t>
      </w:r>
      <w:r>
        <w:rPr>
          <w:lang w:eastAsia="zh-CN"/>
        </w:rPr>
        <w:t>…</w:t>
      </w:r>
      <w:r w:rsidRPr="00893C42">
        <w:rPr>
          <w:rFonts w:hint="eastAsia"/>
          <w:lang w:eastAsia="zh-CN"/>
        </w:rPr>
        <w:t>干扰</w:t>
      </w:r>
      <w:r>
        <w:rPr>
          <w:lang w:eastAsia="zh-CN"/>
        </w:rPr>
        <w:t>…</w:t>
      </w:r>
      <w:r w:rsidRPr="00893C42">
        <w:rPr>
          <w:rFonts w:hint="eastAsia"/>
          <w:lang w:eastAsia="zh-CN"/>
        </w:rPr>
        <w:t>计算机信息系统</w:t>
      </w:r>
      <w:r>
        <w:rPr>
          <w:lang w:eastAsia="zh-CN"/>
        </w:rPr>
        <w:t>…</w:t>
      </w:r>
      <w:r w:rsidRPr="00893C42">
        <w:rPr>
          <w:rFonts w:hint="eastAsia"/>
          <w:lang w:eastAsia="zh-CN"/>
        </w:rPr>
        <w:t>的，处五年以下</w:t>
      </w:r>
      <w:r>
        <w:rPr>
          <w:lang w:eastAsia="zh-CN"/>
        </w:rPr>
        <w:t>…</w:t>
      </w:r>
      <w:r>
        <w:rPr>
          <w:rFonts w:hint="eastAsia"/>
          <w:lang w:eastAsia="zh-CN"/>
        </w:rPr>
        <w:t>”</w:t>
      </w:r>
      <w:r w:rsidRPr="00B26F8F">
        <w:rPr>
          <w:szCs w:val="24"/>
          <w:vertAlign w:val="superscript"/>
        </w:rPr>
        <w:footnoteReference w:id="207"/>
      </w:r>
      <w:r w:rsidR="00D13C98">
        <w:rPr>
          <w:lang w:eastAsia="zh-CN"/>
        </w:rPr>
        <w:t xml:space="preserve"> </w:t>
      </w:r>
      <w:r>
        <w:rPr>
          <w:rFonts w:hint="eastAsia"/>
          <w:b/>
          <w:lang w:eastAsia="zh-CN"/>
        </w:rPr>
        <w:t>香港</w:t>
      </w:r>
      <w:r>
        <w:rPr>
          <w:rFonts w:hint="eastAsia"/>
          <w:lang w:eastAsia="zh-CN"/>
        </w:rPr>
        <w:t>《电讯条例》中有两条对网络犯罪行为做出规定</w:t>
      </w:r>
      <w:r w:rsidRPr="00975B13">
        <w:rPr>
          <w:rFonts w:hint="eastAsia"/>
          <w:szCs w:val="24"/>
          <w:lang w:eastAsia="zh-CN"/>
        </w:rPr>
        <w:t>。</w:t>
      </w:r>
      <w:r w:rsidRPr="00975B13">
        <w:rPr>
          <w:szCs w:val="24"/>
          <w:vertAlign w:val="superscript"/>
        </w:rPr>
        <w:footnoteReference w:id="208"/>
      </w:r>
      <w:r>
        <w:rPr>
          <w:rFonts w:hint="eastAsia"/>
          <w:szCs w:val="24"/>
          <w:lang w:eastAsia="zh-CN"/>
        </w:rPr>
        <w:t xml:space="preserve"> </w:t>
      </w:r>
      <w:r>
        <w:rPr>
          <w:rFonts w:hint="eastAsia"/>
          <w:lang w:eastAsia="zh-CN"/>
        </w:rPr>
        <w:t>第</w:t>
      </w:r>
      <w:r w:rsidRPr="00914912">
        <w:rPr>
          <w:lang w:eastAsia="zh-CN"/>
        </w:rPr>
        <w:t>27A</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w:t>
      </w:r>
      <w:r w:rsidRPr="005D202F">
        <w:rPr>
          <w:rFonts w:hint="eastAsia"/>
          <w:lang w:eastAsia="zh-CN"/>
        </w:rPr>
        <w:t>藉</w:t>
      </w:r>
      <w:r>
        <w:rPr>
          <w:rFonts w:hint="eastAsia"/>
          <w:lang w:eastAsia="zh-CN"/>
        </w:rPr>
        <w:t>电讯而在未获授权下取用电脑资料”规定，“</w:t>
      </w:r>
      <w:r w:rsidRPr="005D202F">
        <w:rPr>
          <w:rFonts w:hint="eastAsia"/>
          <w:lang w:eastAsia="zh-CN"/>
        </w:rPr>
        <w:t>任何人</w:t>
      </w:r>
      <w:r>
        <w:rPr>
          <w:lang w:eastAsia="zh-CN"/>
        </w:rPr>
        <w:t>…</w:t>
      </w:r>
      <w:r w:rsidRPr="005D202F">
        <w:rPr>
          <w:rFonts w:hint="eastAsia"/>
          <w:lang w:eastAsia="zh-CN"/>
        </w:rPr>
        <w:t>明知而致使计算机执行任何功能，</w:t>
      </w:r>
      <w:r w:rsidRPr="00AF146F">
        <w:rPr>
          <w:rFonts w:hAnsi="SimSun"/>
          <w:lang w:eastAsia="zh-CN"/>
        </w:rPr>
        <w:t>从而在未获授权下取用该计算机</w:t>
      </w:r>
      <w:r w:rsidRPr="00AF146F">
        <w:rPr>
          <w:lang w:eastAsia="zh-CN"/>
        </w:rPr>
        <w:t>…</w:t>
      </w:r>
      <w:r w:rsidRPr="00AF146F">
        <w:rPr>
          <w:rFonts w:hAnsi="SimSun"/>
          <w:lang w:eastAsia="zh-CN"/>
        </w:rPr>
        <w:t>最高罚款两万美元。</w:t>
      </w:r>
      <w:r>
        <w:rPr>
          <w:rFonts w:hAnsi="SimSun" w:hint="eastAsia"/>
          <w:lang w:eastAsia="zh-CN"/>
        </w:rPr>
        <w:t>”</w:t>
      </w:r>
      <w:r w:rsidRPr="00B26F8F">
        <w:rPr>
          <w:szCs w:val="24"/>
          <w:vertAlign w:val="superscript"/>
        </w:rPr>
        <w:footnoteReference w:id="209"/>
      </w:r>
      <w:r w:rsidRPr="00B26F8F">
        <w:rPr>
          <w:szCs w:val="24"/>
          <w:vertAlign w:val="superscript"/>
          <w:lang w:eastAsia="zh-CN"/>
        </w:rPr>
        <w:t xml:space="preserve"> </w:t>
      </w:r>
      <w:r w:rsidRPr="00AF146F">
        <w:rPr>
          <w:lang w:eastAsia="zh-CN"/>
        </w:rPr>
        <w:t xml:space="preserve"> </w:t>
      </w:r>
      <w:r w:rsidRPr="00AF146F">
        <w:rPr>
          <w:rFonts w:hAnsi="SimSun"/>
          <w:lang w:eastAsia="zh-CN"/>
        </w:rPr>
        <w:t>第</w:t>
      </w:r>
      <w:r w:rsidRPr="00AF146F">
        <w:rPr>
          <w:lang w:eastAsia="zh-CN"/>
        </w:rPr>
        <w:t>161</w:t>
      </w:r>
      <w:r w:rsidRPr="00AF146F">
        <w:rPr>
          <w:rFonts w:hAnsi="SimSun"/>
          <w:lang w:eastAsia="zh-CN"/>
        </w:rPr>
        <w:t>条</w:t>
      </w:r>
      <w:r>
        <w:rPr>
          <w:rFonts w:hAnsi="SimSun" w:hint="eastAsia"/>
          <w:lang w:eastAsia="zh-CN"/>
        </w:rPr>
        <w:t xml:space="preserve"> </w:t>
      </w:r>
      <w:r>
        <w:rPr>
          <w:rFonts w:hAnsi="SimSun"/>
          <w:lang w:eastAsia="zh-CN"/>
        </w:rPr>
        <w:t>–</w:t>
      </w:r>
      <w:r>
        <w:rPr>
          <w:rFonts w:hAnsi="SimSun" w:hint="eastAsia"/>
          <w:lang w:eastAsia="zh-CN"/>
        </w:rPr>
        <w:t xml:space="preserve"> </w:t>
      </w:r>
      <w:r>
        <w:rPr>
          <w:rFonts w:hint="eastAsia"/>
          <w:lang w:eastAsia="zh-CN"/>
        </w:rPr>
        <w:t>“</w:t>
      </w:r>
      <w:r w:rsidRPr="00AF146F">
        <w:rPr>
          <w:rFonts w:hAnsi="SimSun"/>
          <w:lang w:eastAsia="zh-CN"/>
        </w:rPr>
        <w:t>有犯罪或不诚实意图取用电脑</w:t>
      </w:r>
      <w:r>
        <w:rPr>
          <w:rFonts w:hAnsi="SimSun" w:hint="eastAsia"/>
          <w:lang w:eastAsia="zh-CN"/>
        </w:rPr>
        <w:t>”</w:t>
      </w:r>
      <w:r w:rsidRPr="00AF146F">
        <w:rPr>
          <w:rFonts w:hAnsi="SimSun"/>
          <w:lang w:eastAsia="zh-CN"/>
        </w:rPr>
        <w:t>规定</w:t>
      </w:r>
      <w:r>
        <w:rPr>
          <w:rFonts w:hAnsi="SimSun" w:hint="eastAsia"/>
          <w:lang w:eastAsia="zh-CN"/>
        </w:rPr>
        <w:t>，</w:t>
      </w:r>
      <w:r>
        <w:rPr>
          <w:rFonts w:hint="eastAsia"/>
          <w:lang w:eastAsia="zh-CN"/>
        </w:rPr>
        <w:t>“</w:t>
      </w:r>
      <w:r w:rsidRPr="00AF146F">
        <w:rPr>
          <w:rFonts w:hAnsi="SimSun"/>
          <w:lang w:eastAsia="zh-CN"/>
        </w:rPr>
        <w:t>有犯罪</w:t>
      </w:r>
      <w:r w:rsidRPr="00AF146F">
        <w:rPr>
          <w:lang w:eastAsia="zh-CN"/>
        </w:rPr>
        <w:t>…</w:t>
      </w:r>
      <w:r w:rsidRPr="00AF146F">
        <w:rPr>
          <w:rFonts w:hAnsi="SimSun"/>
          <w:lang w:eastAsia="zh-CN"/>
        </w:rPr>
        <w:t>意图取用电脑</w:t>
      </w:r>
      <w:r w:rsidRPr="00AF146F">
        <w:rPr>
          <w:lang w:eastAsia="zh-CN"/>
        </w:rPr>
        <w:t>…</w:t>
      </w:r>
      <w:r w:rsidRPr="00AF146F">
        <w:rPr>
          <w:rFonts w:hAnsi="SimSun"/>
          <w:lang w:eastAsia="zh-CN"/>
        </w:rPr>
        <w:t>最高刑罚可判监禁</w:t>
      </w:r>
      <w:r>
        <w:rPr>
          <w:rFonts w:hint="eastAsia"/>
          <w:lang w:eastAsia="zh-CN"/>
        </w:rPr>
        <w:t>五</w:t>
      </w:r>
      <w:r w:rsidRPr="00AF146F">
        <w:rPr>
          <w:rFonts w:hAnsi="SimSun"/>
          <w:lang w:eastAsia="zh-CN"/>
        </w:rPr>
        <w:t>年。</w:t>
      </w:r>
      <w:r>
        <w:rPr>
          <w:rFonts w:hAnsi="SimSun" w:hint="eastAsia"/>
          <w:lang w:eastAsia="zh-CN"/>
        </w:rPr>
        <w:t>”</w:t>
      </w:r>
      <w:r w:rsidRPr="00B26F8F">
        <w:rPr>
          <w:szCs w:val="24"/>
          <w:vertAlign w:val="superscript"/>
        </w:rPr>
        <w:footnoteReference w:id="210"/>
      </w:r>
    </w:p>
    <w:p w:rsidR="001249F3" w:rsidRPr="00AF146F" w:rsidRDefault="001249F3" w:rsidP="001249F3">
      <w:pPr>
        <w:ind w:firstLineChars="200" w:firstLine="440"/>
        <w:rPr>
          <w:szCs w:val="24"/>
          <w:lang w:eastAsia="zh-CN"/>
        </w:rPr>
      </w:pPr>
      <w:r w:rsidRPr="00AF146F">
        <w:rPr>
          <w:rFonts w:hAnsi="SimSun"/>
          <w:szCs w:val="24"/>
          <w:lang w:eastAsia="zh-CN"/>
        </w:rPr>
        <w:t>到</w:t>
      </w:r>
      <w:r w:rsidRPr="00AF146F">
        <w:rPr>
          <w:szCs w:val="24"/>
          <w:lang w:eastAsia="zh-CN"/>
        </w:rPr>
        <w:t>2008</w:t>
      </w:r>
      <w:r w:rsidRPr="00AF146F">
        <w:rPr>
          <w:rFonts w:hAnsi="SimSun"/>
          <w:szCs w:val="24"/>
          <w:lang w:eastAsia="zh-CN"/>
        </w:rPr>
        <w:t>年，</w:t>
      </w:r>
      <w:r w:rsidRPr="00AF146F">
        <w:rPr>
          <w:rFonts w:hAnsi="SimSun"/>
          <w:b/>
          <w:szCs w:val="24"/>
          <w:lang w:eastAsia="zh-CN"/>
        </w:rPr>
        <w:t>巴西</w:t>
      </w:r>
      <w:r w:rsidRPr="00AF146F">
        <w:rPr>
          <w:rFonts w:hAnsi="SimSun"/>
          <w:szCs w:val="24"/>
          <w:lang w:eastAsia="zh-CN"/>
        </w:rPr>
        <w:t>还没有针对网络安全的专门法规，网络安全问题通过三个团体的合作得到解决：电信运营商，计算机应急</w:t>
      </w:r>
      <w:r>
        <w:rPr>
          <w:rFonts w:hAnsi="SimSun" w:hint="eastAsia"/>
          <w:szCs w:val="24"/>
          <w:lang w:eastAsia="zh-CN"/>
        </w:rPr>
        <w:t>响应</w:t>
      </w:r>
      <w:r w:rsidRPr="00AF146F">
        <w:rPr>
          <w:rFonts w:hAnsi="SimSun"/>
          <w:szCs w:val="24"/>
          <w:lang w:eastAsia="zh-CN"/>
        </w:rPr>
        <w:t>小组（巴西）（</w:t>
      </w:r>
      <w:r w:rsidRPr="00AF146F">
        <w:rPr>
          <w:szCs w:val="24"/>
          <w:lang w:eastAsia="zh-CN"/>
        </w:rPr>
        <w:t>CERT.br</w:t>
      </w:r>
      <w:r>
        <w:rPr>
          <w:rFonts w:hAnsi="SimSun"/>
          <w:szCs w:val="24"/>
          <w:lang w:eastAsia="zh-CN"/>
        </w:rPr>
        <w:t>）</w:t>
      </w:r>
      <w:r w:rsidRPr="00AF146F">
        <w:rPr>
          <w:rFonts w:hAnsi="SimSun"/>
          <w:szCs w:val="24"/>
          <w:lang w:eastAsia="zh-CN"/>
        </w:rPr>
        <w:t>和关键电信基础设施保护项目。运营商建立了自愿安全措施来保护他们的网络和客户</w:t>
      </w:r>
      <w:r>
        <w:rPr>
          <w:rFonts w:hAnsi="SimSun" w:hint="eastAsia"/>
          <w:szCs w:val="24"/>
          <w:lang w:eastAsia="zh-CN"/>
        </w:rPr>
        <w:t>群</w:t>
      </w:r>
      <w:r w:rsidRPr="00AF146F">
        <w:rPr>
          <w:rFonts w:hAnsi="SimSun"/>
          <w:szCs w:val="24"/>
          <w:lang w:eastAsia="zh-CN"/>
        </w:rPr>
        <w:t>。</w:t>
      </w:r>
      <w:r w:rsidRPr="00AF146F">
        <w:rPr>
          <w:szCs w:val="24"/>
          <w:lang w:eastAsia="zh-CN"/>
        </w:rPr>
        <w:t>CERT.br</w:t>
      </w:r>
      <w:r w:rsidRPr="00AF146F">
        <w:rPr>
          <w:rFonts w:hAnsi="SimSun"/>
          <w:szCs w:val="24"/>
          <w:lang w:eastAsia="zh-CN"/>
        </w:rPr>
        <w:t>负责接收、审</w:t>
      </w:r>
      <w:r>
        <w:rPr>
          <w:rFonts w:hAnsi="SimSun" w:hint="eastAsia"/>
          <w:szCs w:val="24"/>
          <w:lang w:eastAsia="zh-CN"/>
        </w:rPr>
        <w:t>议</w:t>
      </w:r>
      <w:r w:rsidRPr="00AF146F">
        <w:rPr>
          <w:rFonts w:hAnsi="SimSun"/>
          <w:szCs w:val="24"/>
          <w:lang w:eastAsia="zh-CN"/>
        </w:rPr>
        <w:t>和处理计算机安全事件报告和</w:t>
      </w:r>
      <w:r w:rsidRPr="00AF146F">
        <w:rPr>
          <w:rFonts w:hAnsi="SimSun"/>
          <w:b/>
          <w:szCs w:val="24"/>
          <w:lang w:eastAsia="zh-CN"/>
        </w:rPr>
        <w:t>巴西</w:t>
      </w:r>
      <w:r w:rsidRPr="00AF146F">
        <w:rPr>
          <w:rFonts w:hAnsi="SimSun"/>
          <w:szCs w:val="24"/>
          <w:lang w:eastAsia="zh-CN"/>
        </w:rPr>
        <w:t>境内与连接到互联网的网络相关的活动。关键电信基础设施保护项目是一个为期两年的项目，旨在：（</w:t>
      </w:r>
      <w:r w:rsidRPr="00AF146F">
        <w:rPr>
          <w:szCs w:val="24"/>
          <w:lang w:eastAsia="zh-CN"/>
        </w:rPr>
        <w:t>i</w:t>
      </w:r>
      <w:r w:rsidRPr="00AF146F">
        <w:rPr>
          <w:rFonts w:hAnsi="SimSun"/>
          <w:szCs w:val="24"/>
          <w:lang w:eastAsia="zh-CN"/>
        </w:rPr>
        <w:t>）确定</w:t>
      </w:r>
      <w:r w:rsidRPr="00AF146F">
        <w:rPr>
          <w:rFonts w:hAnsi="SimSun"/>
          <w:b/>
          <w:szCs w:val="24"/>
          <w:lang w:eastAsia="zh-CN"/>
        </w:rPr>
        <w:t>巴西</w:t>
      </w:r>
      <w:r w:rsidRPr="00AF146F">
        <w:rPr>
          <w:rFonts w:hAnsi="SimSun"/>
          <w:szCs w:val="24"/>
          <w:lang w:eastAsia="zh-CN"/>
        </w:rPr>
        <w:t>电信网络的关键</w:t>
      </w:r>
      <w:r>
        <w:rPr>
          <w:rFonts w:hAnsi="SimSun" w:hint="eastAsia"/>
          <w:szCs w:val="24"/>
          <w:lang w:eastAsia="zh-CN"/>
        </w:rPr>
        <w:t>环节</w:t>
      </w:r>
      <w:r w:rsidRPr="00AF146F">
        <w:rPr>
          <w:rFonts w:hAnsi="SimSun"/>
          <w:szCs w:val="24"/>
          <w:lang w:eastAsia="zh-CN"/>
        </w:rPr>
        <w:t>；（</w:t>
      </w:r>
      <w:r w:rsidRPr="00AF146F">
        <w:rPr>
          <w:szCs w:val="24"/>
          <w:lang w:eastAsia="zh-CN"/>
        </w:rPr>
        <w:t>ii</w:t>
      </w:r>
      <w:r w:rsidRPr="00AF146F">
        <w:rPr>
          <w:rFonts w:hAnsi="SimSun"/>
          <w:szCs w:val="24"/>
          <w:lang w:eastAsia="zh-CN"/>
        </w:rPr>
        <w:t>）就防止安全事故以及保障服务和</w:t>
      </w:r>
      <w:r>
        <w:rPr>
          <w:rFonts w:hAnsi="SimSun" w:hint="eastAsia"/>
          <w:szCs w:val="24"/>
          <w:lang w:eastAsia="zh-CN"/>
        </w:rPr>
        <w:t>业</w:t>
      </w:r>
      <w:r w:rsidRPr="00AF146F">
        <w:rPr>
          <w:rFonts w:hAnsi="SimSun"/>
          <w:szCs w:val="24"/>
          <w:lang w:eastAsia="zh-CN"/>
        </w:rPr>
        <w:t>务的连续性提出建议；（</w:t>
      </w:r>
      <w:r w:rsidRPr="00AF146F">
        <w:rPr>
          <w:szCs w:val="24"/>
          <w:lang w:eastAsia="zh-CN"/>
        </w:rPr>
        <w:t>iii</w:t>
      </w:r>
      <w:r w:rsidRPr="00AF146F">
        <w:rPr>
          <w:rFonts w:hAnsi="SimSun"/>
          <w:szCs w:val="24"/>
          <w:lang w:eastAsia="zh-CN"/>
        </w:rPr>
        <w:t>）建立保护巴西的电信基础设施的战略和政策；（</w:t>
      </w:r>
      <w:r w:rsidRPr="00AF146F">
        <w:rPr>
          <w:szCs w:val="24"/>
          <w:lang w:eastAsia="zh-CN"/>
        </w:rPr>
        <w:t>iv</w:t>
      </w:r>
      <w:r w:rsidRPr="00AF146F">
        <w:rPr>
          <w:rFonts w:hAnsi="SimSun"/>
          <w:szCs w:val="24"/>
          <w:lang w:eastAsia="zh-CN"/>
        </w:rPr>
        <w:t>）分析不同网络之间的相互依赖性。该项目由</w:t>
      </w:r>
      <w:r w:rsidRPr="00AF146F">
        <w:rPr>
          <w:szCs w:val="24"/>
          <w:lang w:eastAsia="zh-CN"/>
        </w:rPr>
        <w:t>Anatel</w:t>
      </w:r>
      <w:r w:rsidRPr="00AF146F">
        <w:rPr>
          <w:rFonts w:hAnsi="SimSun"/>
          <w:szCs w:val="24"/>
          <w:lang w:eastAsia="zh-CN"/>
        </w:rPr>
        <w:t>和</w:t>
      </w:r>
      <w:r w:rsidRPr="00AF146F">
        <w:rPr>
          <w:szCs w:val="24"/>
          <w:lang w:eastAsia="zh-CN"/>
        </w:rPr>
        <w:t>CPqD</w:t>
      </w:r>
      <w:r>
        <w:rPr>
          <w:rFonts w:hAnsi="SimSun" w:hint="eastAsia"/>
          <w:szCs w:val="24"/>
          <w:lang w:eastAsia="zh-CN"/>
        </w:rPr>
        <w:t xml:space="preserve"> </w:t>
      </w:r>
      <w:r>
        <w:rPr>
          <w:rFonts w:hAnsi="SimSun"/>
          <w:szCs w:val="24"/>
          <w:lang w:eastAsia="zh-CN"/>
        </w:rPr>
        <w:t>–</w:t>
      </w:r>
      <w:r>
        <w:rPr>
          <w:rFonts w:hAnsi="SimSun" w:hint="eastAsia"/>
          <w:szCs w:val="24"/>
          <w:lang w:eastAsia="zh-CN"/>
        </w:rPr>
        <w:t xml:space="preserve"> </w:t>
      </w:r>
      <w:r w:rsidRPr="00AF146F">
        <w:rPr>
          <w:rFonts w:hAnsi="SimSun"/>
          <w:szCs w:val="24"/>
          <w:lang w:eastAsia="zh-CN"/>
        </w:rPr>
        <w:t>一家私营电信研究中心共同承担，并得到电信技术发展基金的资助。</w:t>
      </w:r>
      <w:r w:rsidRPr="00B26F8F">
        <w:rPr>
          <w:szCs w:val="24"/>
          <w:vertAlign w:val="superscript"/>
        </w:rPr>
        <w:footnoteReference w:id="211"/>
      </w:r>
    </w:p>
    <w:p w:rsidR="001249F3" w:rsidRPr="00AF146F" w:rsidRDefault="001249F3" w:rsidP="00A2668B">
      <w:pPr>
        <w:rPr>
          <w:lang w:eastAsia="zh-CN"/>
        </w:rPr>
      </w:pPr>
      <w:r w:rsidRPr="00AF146F">
        <w:rPr>
          <w:lang w:eastAsia="zh-CN"/>
        </w:rPr>
        <w:lastRenderedPageBreak/>
        <w:t>在</w:t>
      </w:r>
      <w:r w:rsidRPr="00AF146F">
        <w:rPr>
          <w:b/>
          <w:lang w:eastAsia="zh-CN"/>
        </w:rPr>
        <w:t>委内瑞拉</w:t>
      </w:r>
      <w:r w:rsidRPr="00AF146F">
        <w:rPr>
          <w:lang w:eastAsia="zh-CN"/>
        </w:rPr>
        <w:t>，主管部门通过电子认证服务管理中心</w:t>
      </w:r>
      <w:r>
        <w:rPr>
          <w:rFonts w:hint="eastAsia"/>
          <w:lang w:eastAsia="zh-CN"/>
        </w:rPr>
        <w:t>（</w:t>
      </w:r>
      <w:r>
        <w:rPr>
          <w:rFonts w:hint="eastAsia"/>
          <w:lang w:eastAsia="zh-CN"/>
        </w:rPr>
        <w:t>SUSCERTE</w:t>
      </w:r>
      <w:r>
        <w:rPr>
          <w:rFonts w:hint="eastAsia"/>
          <w:lang w:eastAsia="zh-CN"/>
        </w:rPr>
        <w:t>）</w:t>
      </w:r>
      <w:r w:rsidRPr="00AF146F">
        <w:rPr>
          <w:lang w:eastAsia="zh-CN"/>
        </w:rPr>
        <w:t>正在建立一个风险管理模式，该模式包括合理管理委内瑞拉相关机构内部的信息安全风险的程序、方法和政策。</w:t>
      </w:r>
      <w:r w:rsidRPr="007F6B75">
        <w:rPr>
          <w:b/>
          <w:lang w:eastAsia="zh-CN"/>
        </w:rPr>
        <w:t>委内瑞拉</w:t>
      </w:r>
      <w:r w:rsidRPr="00AF146F">
        <w:rPr>
          <w:lang w:eastAsia="zh-CN"/>
        </w:rPr>
        <w:t>也正在研究建立一个应急响应中心，旨在防止、</w:t>
      </w:r>
      <w:r>
        <w:rPr>
          <w:rFonts w:hint="eastAsia"/>
          <w:lang w:eastAsia="zh-CN"/>
        </w:rPr>
        <w:t>发现</w:t>
      </w:r>
      <w:r w:rsidRPr="00AF146F">
        <w:rPr>
          <w:lang w:eastAsia="zh-CN"/>
        </w:rPr>
        <w:t>和管理此类应急事</w:t>
      </w:r>
      <w:r>
        <w:rPr>
          <w:rFonts w:hint="eastAsia"/>
          <w:lang w:eastAsia="zh-CN"/>
        </w:rPr>
        <w:t>件</w:t>
      </w:r>
      <w:r w:rsidRPr="00AF146F">
        <w:rPr>
          <w:lang w:eastAsia="zh-CN"/>
        </w:rPr>
        <w:t>。此外，国家计算机取证中心（</w:t>
      </w:r>
      <w:r w:rsidRPr="00AF146F">
        <w:rPr>
          <w:lang w:eastAsia="zh-CN"/>
        </w:rPr>
        <w:t>CENIFER</w:t>
      </w:r>
      <w:r w:rsidRPr="00AF146F">
        <w:rPr>
          <w:lang w:eastAsia="zh-CN"/>
        </w:rPr>
        <w:t>）</w:t>
      </w:r>
      <w:r>
        <w:rPr>
          <w:rFonts w:hint="eastAsia"/>
          <w:lang w:eastAsia="zh-CN"/>
        </w:rPr>
        <w:t xml:space="preserve"> </w:t>
      </w:r>
      <w:r>
        <w:rPr>
          <w:lang w:eastAsia="zh-CN"/>
        </w:rPr>
        <w:t>–</w:t>
      </w:r>
      <w:r>
        <w:rPr>
          <w:rFonts w:hint="eastAsia"/>
          <w:lang w:eastAsia="zh-CN"/>
        </w:rPr>
        <w:t xml:space="preserve"> </w:t>
      </w:r>
      <w:r w:rsidRPr="00AF146F">
        <w:rPr>
          <w:lang w:eastAsia="zh-CN"/>
        </w:rPr>
        <w:t>一个负责收集</w:t>
      </w:r>
      <w:r>
        <w:rPr>
          <w:rFonts w:hint="eastAsia"/>
          <w:lang w:eastAsia="zh-CN"/>
        </w:rPr>
        <w:t>、</w:t>
      </w:r>
      <w:r w:rsidRPr="00AF146F">
        <w:rPr>
          <w:lang w:eastAsia="zh-CN"/>
        </w:rPr>
        <w:t>保存</w:t>
      </w:r>
      <w:r>
        <w:rPr>
          <w:rFonts w:hint="eastAsia"/>
          <w:lang w:eastAsia="zh-CN"/>
        </w:rPr>
        <w:t>、</w:t>
      </w:r>
      <w:r w:rsidRPr="00AF146F">
        <w:rPr>
          <w:lang w:eastAsia="zh-CN"/>
        </w:rPr>
        <w:t>分析和提供与信息技术相关的证据来支持犯罪调查的高级别中心，将与</w:t>
      </w:r>
      <w:r w:rsidRPr="00AF146F">
        <w:rPr>
          <w:lang w:eastAsia="zh-CN"/>
        </w:rPr>
        <w:t>SUSCERT</w:t>
      </w:r>
      <w:r w:rsidRPr="00AF146F">
        <w:rPr>
          <w:lang w:eastAsia="zh-CN"/>
        </w:rPr>
        <w:t>相配合，为法庭程序提供可靠性、公正性、安全性和稳定性。</w:t>
      </w:r>
      <w:r w:rsidRPr="00B26F8F">
        <w:rPr>
          <w:szCs w:val="24"/>
          <w:vertAlign w:val="superscript"/>
        </w:rPr>
        <w:footnoteReference w:id="212"/>
      </w:r>
    </w:p>
    <w:p w:rsidR="001249F3" w:rsidRPr="00AF146F" w:rsidRDefault="001249F3" w:rsidP="00A2668B">
      <w:pPr>
        <w:rPr>
          <w:lang w:eastAsia="zh-CN"/>
        </w:rPr>
      </w:pPr>
      <w:r w:rsidRPr="00AF146F">
        <w:rPr>
          <w:lang w:eastAsia="zh-CN"/>
        </w:rPr>
        <w:t>在</w:t>
      </w:r>
      <w:r w:rsidRPr="00AF146F">
        <w:rPr>
          <w:b/>
          <w:lang w:eastAsia="zh-CN"/>
        </w:rPr>
        <w:t>马达加斯加</w:t>
      </w:r>
      <w:r w:rsidRPr="00AF146F">
        <w:rPr>
          <w:lang w:eastAsia="zh-CN"/>
        </w:rPr>
        <w:t>，国家和监管机构、运营商正处于在共同为国家信息安全政策准备迫切需要的法规文本的进程中，将相应地采取以下行动：</w:t>
      </w:r>
      <w:r w:rsidRPr="00AF146F">
        <w:rPr>
          <w:lang w:eastAsia="zh-CN"/>
        </w:rPr>
        <w:t xml:space="preserve"> </w:t>
      </w:r>
    </w:p>
    <w:p w:rsidR="001249F3" w:rsidRPr="00AF146F" w:rsidRDefault="001249F3" w:rsidP="001249F3">
      <w:pPr>
        <w:pStyle w:val="enumlev1"/>
        <w:rPr>
          <w:sz w:val="19"/>
          <w:szCs w:val="28"/>
          <w:lang w:eastAsia="zh-CN"/>
        </w:rPr>
      </w:pPr>
      <w:r w:rsidRPr="00D32301">
        <w:rPr>
          <w:lang w:eastAsia="zh-CN"/>
        </w:rPr>
        <w:t>–</w:t>
      </w:r>
      <w:r>
        <w:rPr>
          <w:rFonts w:hint="eastAsia"/>
          <w:lang w:eastAsia="zh-CN"/>
        </w:rPr>
        <w:tab/>
      </w:r>
      <w:r w:rsidRPr="00AF146F">
        <w:rPr>
          <w:lang w:eastAsia="zh-CN"/>
        </w:rPr>
        <w:t>通过法规文本；</w:t>
      </w:r>
    </w:p>
    <w:p w:rsidR="001249F3" w:rsidRPr="00AF146F" w:rsidRDefault="001249F3" w:rsidP="001249F3">
      <w:pPr>
        <w:pStyle w:val="enumlev1"/>
        <w:rPr>
          <w:sz w:val="19"/>
          <w:szCs w:val="28"/>
          <w:lang w:eastAsia="zh-CN"/>
        </w:rPr>
      </w:pPr>
      <w:r w:rsidRPr="00D32301">
        <w:rPr>
          <w:lang w:eastAsia="zh-CN"/>
        </w:rPr>
        <w:t>–</w:t>
      </w:r>
      <w:r>
        <w:rPr>
          <w:rFonts w:hint="eastAsia"/>
          <w:lang w:eastAsia="zh-CN"/>
        </w:rPr>
        <w:tab/>
      </w:r>
      <w:r w:rsidRPr="00AF146F">
        <w:rPr>
          <w:lang w:eastAsia="zh-CN"/>
        </w:rPr>
        <w:t>建立过滤和安全技术，例如，由</w:t>
      </w:r>
      <w:r w:rsidRPr="00AF146F">
        <w:rPr>
          <w:lang w:eastAsia="zh-CN"/>
        </w:rPr>
        <w:t>ISP</w:t>
      </w:r>
      <w:r w:rsidRPr="00AF146F">
        <w:rPr>
          <w:lang w:eastAsia="zh-CN"/>
        </w:rPr>
        <w:t>建立防火墙；</w:t>
      </w:r>
    </w:p>
    <w:p w:rsidR="001249F3" w:rsidRPr="00AF146F" w:rsidRDefault="001249F3" w:rsidP="001249F3">
      <w:pPr>
        <w:pStyle w:val="enumlev1"/>
        <w:rPr>
          <w:sz w:val="19"/>
          <w:szCs w:val="28"/>
          <w:lang w:eastAsia="zh-CN"/>
        </w:rPr>
      </w:pPr>
      <w:r w:rsidRPr="00D32301">
        <w:rPr>
          <w:lang w:eastAsia="zh-CN"/>
        </w:rPr>
        <w:t>–</w:t>
      </w:r>
      <w:r>
        <w:rPr>
          <w:rFonts w:hint="eastAsia"/>
          <w:lang w:eastAsia="zh-CN"/>
        </w:rPr>
        <w:tab/>
      </w:r>
      <w:r>
        <w:rPr>
          <w:rFonts w:hint="eastAsia"/>
          <w:lang w:eastAsia="zh-CN"/>
        </w:rPr>
        <w:t>将网络</w:t>
      </w:r>
      <w:r w:rsidRPr="00AF146F">
        <w:rPr>
          <w:lang w:eastAsia="zh-CN"/>
        </w:rPr>
        <w:t>安全手段扩展到移动电话运营商；</w:t>
      </w:r>
    </w:p>
    <w:p w:rsidR="001249F3" w:rsidRPr="00AF146F" w:rsidRDefault="001249F3" w:rsidP="001249F3">
      <w:pPr>
        <w:pStyle w:val="enumlev1"/>
        <w:rPr>
          <w:sz w:val="19"/>
          <w:szCs w:val="28"/>
          <w:lang w:eastAsia="zh-CN"/>
        </w:rPr>
      </w:pPr>
      <w:r w:rsidRPr="00D32301">
        <w:rPr>
          <w:lang w:eastAsia="zh-CN"/>
        </w:rPr>
        <w:t>–</w:t>
      </w:r>
      <w:r>
        <w:rPr>
          <w:rFonts w:hint="eastAsia"/>
          <w:lang w:eastAsia="zh-CN"/>
        </w:rPr>
        <w:tab/>
      </w:r>
      <w:r w:rsidRPr="00AF146F">
        <w:rPr>
          <w:lang w:eastAsia="zh-CN"/>
        </w:rPr>
        <w:t>与</w:t>
      </w:r>
      <w:r w:rsidRPr="00AF146F">
        <w:rPr>
          <w:lang w:eastAsia="zh-CN"/>
        </w:rPr>
        <w:t>ISP</w:t>
      </w:r>
      <w:r w:rsidRPr="00AF146F">
        <w:rPr>
          <w:lang w:eastAsia="zh-CN"/>
        </w:rPr>
        <w:t>协作屏蔽</w:t>
      </w:r>
      <w:r>
        <w:rPr>
          <w:rFonts w:hint="eastAsia"/>
          <w:lang w:eastAsia="zh-CN"/>
        </w:rPr>
        <w:t>“</w:t>
      </w:r>
      <w:r w:rsidRPr="00AF146F">
        <w:rPr>
          <w:lang w:eastAsia="zh-CN"/>
        </w:rPr>
        <w:t>不符合伦理道德</w:t>
      </w:r>
      <w:r>
        <w:rPr>
          <w:rFonts w:hint="eastAsia"/>
          <w:lang w:eastAsia="zh-CN"/>
        </w:rPr>
        <w:t>”</w:t>
      </w:r>
      <w:r w:rsidRPr="00AF146F">
        <w:rPr>
          <w:lang w:eastAsia="zh-CN"/>
        </w:rPr>
        <w:t>的网站；</w:t>
      </w:r>
    </w:p>
    <w:p w:rsidR="001249F3" w:rsidRPr="00AF146F" w:rsidRDefault="001249F3" w:rsidP="001249F3">
      <w:pPr>
        <w:pStyle w:val="enumlev1"/>
        <w:rPr>
          <w:sz w:val="19"/>
          <w:szCs w:val="28"/>
          <w:lang w:eastAsia="zh-CN"/>
        </w:rPr>
      </w:pPr>
      <w:r w:rsidRPr="00D32301">
        <w:rPr>
          <w:lang w:eastAsia="zh-CN"/>
        </w:rPr>
        <w:t>–</w:t>
      </w:r>
      <w:r>
        <w:rPr>
          <w:rFonts w:hint="eastAsia"/>
          <w:lang w:eastAsia="zh-CN"/>
        </w:rPr>
        <w:tab/>
      </w:r>
      <w:r w:rsidRPr="00AF146F">
        <w:rPr>
          <w:lang w:eastAsia="zh-CN"/>
        </w:rPr>
        <w:t>打击垃圾</w:t>
      </w:r>
      <w:r>
        <w:rPr>
          <w:rFonts w:hint="eastAsia"/>
          <w:lang w:eastAsia="zh-CN"/>
        </w:rPr>
        <w:t>信息</w:t>
      </w:r>
      <w:r w:rsidRPr="00AF146F">
        <w:rPr>
          <w:lang w:eastAsia="zh-CN"/>
        </w:rPr>
        <w:t>；</w:t>
      </w:r>
    </w:p>
    <w:p w:rsidR="001249F3" w:rsidRPr="00914912" w:rsidRDefault="001249F3" w:rsidP="001249F3">
      <w:pPr>
        <w:pStyle w:val="enumlev1"/>
        <w:rPr>
          <w:lang w:eastAsia="zh-CN"/>
        </w:rPr>
      </w:pPr>
      <w:r w:rsidRPr="00D32301">
        <w:rPr>
          <w:lang w:eastAsia="zh-CN"/>
        </w:rPr>
        <w:t>–</w:t>
      </w:r>
      <w:r>
        <w:rPr>
          <w:rFonts w:hint="eastAsia"/>
          <w:lang w:eastAsia="zh-CN"/>
        </w:rPr>
        <w:tab/>
      </w:r>
      <w:r w:rsidRPr="00AF146F">
        <w:rPr>
          <w:lang w:eastAsia="zh-CN"/>
        </w:rPr>
        <w:t>鼓励用户提高警惕性（使用密码，谨慎下载消息附件，尽可能避免点对点下载）。</w:t>
      </w:r>
      <w:r w:rsidRPr="00B26F8F">
        <w:rPr>
          <w:szCs w:val="24"/>
          <w:vertAlign w:val="superscript"/>
        </w:rPr>
        <w:footnoteReference w:id="213"/>
      </w:r>
      <w:r w:rsidRPr="00AF146F">
        <w:rPr>
          <w:lang w:eastAsia="zh-CN"/>
        </w:rPr>
        <w:t xml:space="preserve">  </w:t>
      </w:r>
    </w:p>
    <w:p w:rsidR="001249F3" w:rsidRPr="004C5585" w:rsidRDefault="001249F3" w:rsidP="001249F3">
      <w:pPr>
        <w:pStyle w:val="Heading2"/>
        <w:rPr>
          <w:b w:val="0"/>
          <w:lang w:eastAsia="zh-CN"/>
        </w:rPr>
      </w:pPr>
      <w:bookmarkStart w:id="156" w:name="_Toc208658642"/>
      <w:bookmarkStart w:id="157" w:name="_Toc248053312"/>
      <w:bookmarkStart w:id="158" w:name="_Toc248054110"/>
      <w:bookmarkStart w:id="159" w:name="_Toc260842880"/>
      <w:r w:rsidRPr="004C5585">
        <w:rPr>
          <w:lang w:eastAsia="zh-CN"/>
        </w:rPr>
        <w:t>9.3</w:t>
      </w:r>
      <w:r w:rsidRPr="004C5585">
        <w:rPr>
          <w:lang w:eastAsia="zh-CN"/>
        </w:rPr>
        <w:tab/>
      </w:r>
      <w:r w:rsidRPr="004C5585">
        <w:rPr>
          <w:rFonts w:hAnsi="SimSun"/>
          <w:lang w:eastAsia="zh-CN"/>
        </w:rPr>
        <w:t>面临的挑战</w:t>
      </w:r>
      <w:bookmarkEnd w:id="156"/>
      <w:bookmarkEnd w:id="157"/>
      <w:bookmarkEnd w:id="158"/>
      <w:bookmarkEnd w:id="159"/>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针对需授权才能进行加密的情况，尚未颁布规定授权条件的法令。</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没有</w:t>
      </w:r>
      <w:r>
        <w:rPr>
          <w:rFonts w:hint="eastAsia"/>
          <w:lang w:eastAsia="zh-CN"/>
        </w:rPr>
        <w:t>涉及</w:t>
      </w:r>
      <w:r w:rsidRPr="004C5585">
        <w:rPr>
          <w:lang w:eastAsia="zh-CN"/>
        </w:rPr>
        <w:t>网络犯罪情况的法律。</w:t>
      </w:r>
    </w:p>
    <w:p w:rsidR="001249F3" w:rsidRPr="004C5585" w:rsidRDefault="001249F3" w:rsidP="001249F3">
      <w:pPr>
        <w:pStyle w:val="Heading2"/>
        <w:rPr>
          <w:lang w:eastAsia="zh-CN"/>
        </w:rPr>
      </w:pPr>
      <w:bookmarkStart w:id="160" w:name="_Toc208658643"/>
      <w:bookmarkStart w:id="161" w:name="_Toc248053313"/>
      <w:bookmarkStart w:id="162" w:name="_Toc248054111"/>
      <w:bookmarkStart w:id="163" w:name="_Toc260842881"/>
      <w:r w:rsidRPr="004C5585">
        <w:rPr>
          <w:lang w:eastAsia="zh-CN"/>
        </w:rPr>
        <w:t>9.4</w:t>
      </w:r>
      <w:r w:rsidRPr="004C5585">
        <w:rPr>
          <w:lang w:eastAsia="zh-CN"/>
        </w:rPr>
        <w:tab/>
      </w:r>
      <w:r w:rsidRPr="004C5585">
        <w:rPr>
          <w:rFonts w:hAnsi="SimSun"/>
          <w:lang w:eastAsia="zh-CN"/>
        </w:rPr>
        <w:t>导则</w:t>
      </w:r>
      <w:bookmarkEnd w:id="160"/>
      <w:bookmarkEnd w:id="161"/>
      <w:bookmarkEnd w:id="162"/>
      <w:bookmarkEnd w:id="163"/>
      <w:r w:rsidRPr="004C5585">
        <w:rPr>
          <w:lang w:eastAsia="zh-CN"/>
        </w:rPr>
        <w:t xml:space="preserve"> </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积极应对安全挑战。</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国内公共和私营部门建立并发展密切合作关系。</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各</w:t>
      </w:r>
      <w:r w:rsidRPr="004C5585">
        <w:rPr>
          <w:lang w:eastAsia="zh-CN"/>
        </w:rPr>
        <w:t>CERT</w:t>
      </w:r>
      <w:r w:rsidRPr="004C5585">
        <w:rPr>
          <w:lang w:eastAsia="zh-CN"/>
        </w:rPr>
        <w:t>小组对安全事件管理给予特别重视。</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开展国际合作，因为网络与信息安全已远非某个国家或某个区域的问题。</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进行安全措施宣传</w:t>
      </w:r>
      <w:r>
        <w:rPr>
          <w:rFonts w:hint="eastAsia"/>
          <w:lang w:eastAsia="zh-CN"/>
        </w:rPr>
        <w:t>活动</w:t>
      </w:r>
      <w:r w:rsidRPr="004C5585">
        <w:rPr>
          <w:lang w:eastAsia="zh-CN"/>
        </w:rPr>
        <w:t>，</w:t>
      </w:r>
      <w:r>
        <w:rPr>
          <w:rFonts w:hint="eastAsia"/>
          <w:lang w:eastAsia="zh-CN"/>
        </w:rPr>
        <w:t>培育</w:t>
      </w:r>
      <w:r w:rsidRPr="004C5585">
        <w:rPr>
          <w:lang w:eastAsia="zh-CN"/>
        </w:rPr>
        <w:t>国际网络安全文化。</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酌情认可</w:t>
      </w:r>
      <w:r>
        <w:rPr>
          <w:rFonts w:hint="eastAsia"/>
          <w:lang w:eastAsia="zh-CN"/>
        </w:rPr>
        <w:t>并</w:t>
      </w:r>
      <w:r w:rsidRPr="004C5585">
        <w:rPr>
          <w:lang w:eastAsia="zh-CN"/>
        </w:rPr>
        <w:t>参与</w:t>
      </w:r>
      <w:r>
        <w:rPr>
          <w:rFonts w:hint="eastAsia"/>
          <w:lang w:eastAsia="zh-CN"/>
        </w:rPr>
        <w:t>不同</w:t>
      </w:r>
      <w:r w:rsidRPr="004C5585">
        <w:rPr>
          <w:lang w:eastAsia="zh-CN"/>
        </w:rPr>
        <w:t>国际组织就此</w:t>
      </w:r>
      <w:r>
        <w:rPr>
          <w:rFonts w:hint="eastAsia"/>
          <w:lang w:eastAsia="zh-CN"/>
        </w:rPr>
        <w:t>做出的努力</w:t>
      </w:r>
      <w:r w:rsidRPr="004C5585">
        <w:rPr>
          <w:lang w:eastAsia="zh-CN"/>
        </w:rPr>
        <w:t>。</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制定并完善</w:t>
      </w:r>
      <w:r>
        <w:rPr>
          <w:rFonts w:hint="eastAsia"/>
          <w:lang w:eastAsia="zh-CN"/>
        </w:rPr>
        <w:t>共同</w:t>
      </w:r>
      <w:r w:rsidRPr="004C5585">
        <w:rPr>
          <w:lang w:eastAsia="zh-CN"/>
        </w:rPr>
        <w:t>的网络安全法律框架，包括为</w:t>
      </w:r>
      <w:r w:rsidRPr="004C5585">
        <w:rPr>
          <w:lang w:eastAsia="zh-CN"/>
        </w:rPr>
        <w:t>CERT</w:t>
      </w:r>
      <w:r w:rsidRPr="004C5585">
        <w:rPr>
          <w:lang w:eastAsia="zh-CN"/>
        </w:rPr>
        <w:t>的工作创造良好的法律环境。</w:t>
      </w:r>
    </w:p>
    <w:p w:rsidR="001249F3" w:rsidRPr="004C5585" w:rsidRDefault="001249F3" w:rsidP="001249F3">
      <w:pPr>
        <w:pStyle w:val="Heading1"/>
        <w:rPr>
          <w:lang w:eastAsia="zh-CN"/>
        </w:rPr>
      </w:pPr>
      <w:bookmarkStart w:id="164" w:name="_Toc248053314"/>
      <w:bookmarkStart w:id="165" w:name="_Toc248054112"/>
      <w:bookmarkStart w:id="166" w:name="_Toc260842882"/>
      <w:r w:rsidRPr="004C5585">
        <w:rPr>
          <w:lang w:eastAsia="zh-CN"/>
        </w:rPr>
        <w:t>10</w:t>
      </w:r>
      <w:r w:rsidRPr="004C5585">
        <w:rPr>
          <w:lang w:eastAsia="zh-CN"/>
        </w:rPr>
        <w:tab/>
      </w:r>
      <w:r w:rsidRPr="004C5585">
        <w:rPr>
          <w:rFonts w:hAnsi="SimSun"/>
          <w:lang w:eastAsia="zh-CN"/>
        </w:rPr>
        <w:t>结论</w:t>
      </w:r>
      <w:bookmarkEnd w:id="164"/>
      <w:bookmarkEnd w:id="165"/>
      <w:bookmarkEnd w:id="166"/>
    </w:p>
    <w:p w:rsidR="001249F3" w:rsidRPr="004C5585" w:rsidRDefault="001249F3" w:rsidP="00A2668B">
      <w:pPr>
        <w:rPr>
          <w:lang w:eastAsia="zh-CN"/>
        </w:rPr>
      </w:pPr>
      <w:r w:rsidRPr="004C5585">
        <w:rPr>
          <w:lang w:eastAsia="zh-CN"/>
        </w:rPr>
        <w:t>NRA</w:t>
      </w:r>
      <w:r w:rsidRPr="004C5585">
        <w:rPr>
          <w:lang w:eastAsia="zh-CN"/>
        </w:rPr>
        <w:t>执行国家电信法的能力对于他们国家的居民享受信息通信技术和服务带来的便利，实现国家经济发展目标非常重要。</w:t>
      </w:r>
    </w:p>
    <w:p w:rsidR="001249F3" w:rsidRPr="004C5585" w:rsidRDefault="001249F3" w:rsidP="00A2668B">
      <w:pPr>
        <w:rPr>
          <w:lang w:eastAsia="zh-CN"/>
        </w:rPr>
      </w:pPr>
      <w:r w:rsidRPr="004C5585">
        <w:rPr>
          <w:lang w:eastAsia="zh-CN"/>
        </w:rPr>
        <w:t>为了能给他们各自国家的居民带来高质量的、先进的和价格上能接受的电信服务，世界各地的</w:t>
      </w:r>
      <w:r w:rsidRPr="004C5585">
        <w:rPr>
          <w:lang w:eastAsia="zh-CN"/>
        </w:rPr>
        <w:t>NRA</w:t>
      </w:r>
      <w:r>
        <w:rPr>
          <w:lang w:eastAsia="zh-CN"/>
        </w:rPr>
        <w:t>，不管是在发展中国家还是发达国家，正面对着许多</w:t>
      </w:r>
      <w:r w:rsidRPr="004C5585">
        <w:rPr>
          <w:lang w:eastAsia="zh-CN"/>
        </w:rPr>
        <w:t>共同的挑战。然而没有任何两个国家是完全相同的，不会在相同时间碰到相同的挑战，但大部门</w:t>
      </w:r>
      <w:r w:rsidRPr="004C5585">
        <w:rPr>
          <w:lang w:eastAsia="zh-CN"/>
        </w:rPr>
        <w:t>NRA</w:t>
      </w:r>
      <w:r w:rsidRPr="004C5585">
        <w:rPr>
          <w:lang w:eastAsia="zh-CN"/>
        </w:rPr>
        <w:t>都会经过相同的历程，要在适应市场、技术和应用变化的同时，学习如何处理不断增长的用户群体</w:t>
      </w:r>
      <w:r w:rsidRPr="004C5585">
        <w:rPr>
          <w:lang w:eastAsia="zh-CN"/>
        </w:rPr>
        <w:t xml:space="preserve"> </w:t>
      </w:r>
      <w:r>
        <w:rPr>
          <w:lang w:eastAsia="zh-CN"/>
        </w:rPr>
        <w:t>–</w:t>
      </w:r>
      <w:r w:rsidRPr="004C5585">
        <w:rPr>
          <w:lang w:eastAsia="zh-CN"/>
        </w:rPr>
        <w:t xml:space="preserve"> </w:t>
      </w:r>
      <w:r>
        <w:rPr>
          <w:rFonts w:hint="eastAsia"/>
          <w:lang w:eastAsia="zh-CN"/>
        </w:rPr>
        <w:t>用</w:t>
      </w:r>
      <w:r w:rsidRPr="004C5585">
        <w:rPr>
          <w:lang w:eastAsia="zh-CN"/>
        </w:rPr>
        <w:t>户</w:t>
      </w:r>
      <w:r>
        <w:rPr>
          <w:rFonts w:hint="eastAsia"/>
          <w:lang w:eastAsia="zh-CN"/>
        </w:rPr>
        <w:t>、</w:t>
      </w:r>
      <w:r w:rsidRPr="004C5585">
        <w:rPr>
          <w:lang w:eastAsia="zh-CN"/>
        </w:rPr>
        <w:t>消费者和各政府部门</w:t>
      </w:r>
      <w:r>
        <w:rPr>
          <w:rFonts w:hint="eastAsia"/>
          <w:lang w:eastAsia="zh-CN"/>
        </w:rPr>
        <w:t>的需求，以</w:t>
      </w:r>
      <w:r w:rsidRPr="004C5585">
        <w:rPr>
          <w:lang w:eastAsia="zh-CN"/>
        </w:rPr>
        <w:t>及就诸如网络安全和消费者隐私之类的新问题做出决策。</w:t>
      </w:r>
    </w:p>
    <w:p w:rsidR="00E43D32" w:rsidRDefault="00E43D3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F43856" w:rsidRDefault="001249F3" w:rsidP="00F67F3D">
      <w:pPr>
        <w:rPr>
          <w:lang w:eastAsia="zh-CN"/>
        </w:rPr>
      </w:pPr>
      <w:r w:rsidRPr="004C5585">
        <w:rPr>
          <w:lang w:eastAsia="zh-CN"/>
        </w:rPr>
        <w:lastRenderedPageBreak/>
        <w:t>本报告建议的</w:t>
      </w:r>
      <w:r w:rsidRPr="004C5585">
        <w:rPr>
          <w:lang w:eastAsia="zh-CN"/>
        </w:rPr>
        <w:t>97</w:t>
      </w:r>
      <w:r w:rsidRPr="004C5585">
        <w:rPr>
          <w:lang w:eastAsia="zh-CN"/>
        </w:rPr>
        <w:t>条导则并不</w:t>
      </w:r>
      <w:r>
        <w:rPr>
          <w:rFonts w:hint="eastAsia"/>
          <w:lang w:eastAsia="zh-CN"/>
        </w:rPr>
        <w:t>详尽</w:t>
      </w:r>
      <w:r w:rsidRPr="004C5585">
        <w:rPr>
          <w:lang w:eastAsia="zh-CN"/>
        </w:rPr>
        <w:t>。它们不一定对某个特定国家完全适用。他们是为了给各成员国提供</w:t>
      </w:r>
      <w:r>
        <w:rPr>
          <w:rFonts w:hint="eastAsia"/>
          <w:lang w:eastAsia="zh-CN"/>
        </w:rPr>
        <w:t>多项</w:t>
      </w:r>
      <w:r w:rsidRPr="004C5585">
        <w:rPr>
          <w:lang w:eastAsia="zh-CN"/>
        </w:rPr>
        <w:t>选择，</w:t>
      </w:r>
      <w:r w:rsidRPr="004C5585">
        <w:rPr>
          <w:lang w:val="en-US" w:eastAsia="zh-CN"/>
        </w:rPr>
        <w:t>供成员国根据各自情况选择其认为合适的进行考虑和使用。</w:t>
      </w:r>
      <w:r w:rsidRPr="004C5585">
        <w:rPr>
          <w:lang w:eastAsia="zh-CN"/>
        </w:rPr>
        <w:t>此外，报告还给出了</w:t>
      </w:r>
      <w:r w:rsidRPr="004C5585">
        <w:rPr>
          <w:lang w:eastAsia="zh-CN"/>
        </w:rPr>
        <w:t>40</w:t>
      </w:r>
      <w:r w:rsidRPr="004C5585">
        <w:rPr>
          <w:lang w:eastAsia="zh-CN"/>
        </w:rPr>
        <w:t>多个国家的经验和实例，以进一步说明国家电信监管机构在执行电信法律方面面临的挑战，以及如何成功解决这些挑战。总的来说，本报告内容能够为国家电信监管机构和其</w:t>
      </w:r>
      <w:r>
        <w:rPr>
          <w:rFonts w:hint="eastAsia"/>
          <w:lang w:eastAsia="zh-CN"/>
        </w:rPr>
        <w:t>它</w:t>
      </w:r>
      <w:r w:rsidRPr="004C5585">
        <w:rPr>
          <w:lang w:eastAsia="zh-CN"/>
        </w:rPr>
        <w:t>政策制定</w:t>
      </w:r>
      <w:r>
        <w:rPr>
          <w:rFonts w:hint="eastAsia"/>
          <w:lang w:eastAsia="zh-CN"/>
        </w:rPr>
        <w:t>机制</w:t>
      </w:r>
      <w:r w:rsidRPr="004C5585">
        <w:rPr>
          <w:lang w:eastAsia="zh-CN"/>
        </w:rPr>
        <w:t>在实现长期的普遍接入目标的进程中提供帮助。</w:t>
      </w:r>
    </w:p>
    <w:p w:rsidR="001249F3" w:rsidRPr="005F2858" w:rsidRDefault="001249F3" w:rsidP="001249F3">
      <w:pPr>
        <w:rPr>
          <w:lang w:eastAsia="zh-CN"/>
        </w:rPr>
      </w:pPr>
    </w:p>
    <w:p w:rsidR="000525FE" w:rsidRDefault="000525FE">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249F3" w:rsidRPr="00914912" w:rsidRDefault="001249F3" w:rsidP="00A2668B">
      <w:pPr>
        <w:pStyle w:val="AnnexNotitle"/>
        <w:rPr>
          <w:lang w:eastAsia="zh-CN"/>
        </w:rPr>
      </w:pPr>
      <w:bookmarkStart w:id="167" w:name="_Toc248053315"/>
      <w:bookmarkStart w:id="168" w:name="_Toc248054113"/>
      <w:bookmarkStart w:id="169" w:name="_Toc260842883"/>
      <w:r>
        <w:rPr>
          <w:rFonts w:hint="eastAsia"/>
          <w:lang w:eastAsia="zh-CN"/>
        </w:rPr>
        <w:lastRenderedPageBreak/>
        <w:t>附件</w:t>
      </w:r>
      <w:r w:rsidR="00A2668B">
        <w:rPr>
          <w:lang w:eastAsia="zh-CN"/>
        </w:rPr>
        <w:t xml:space="preserve"> A</w:t>
      </w:r>
      <w:r w:rsidR="00A2668B">
        <w:rPr>
          <w:lang w:eastAsia="zh-CN"/>
        </w:rPr>
        <w:br/>
      </w:r>
      <w:r w:rsidR="00A2668B">
        <w:rPr>
          <w:lang w:eastAsia="zh-CN"/>
        </w:rPr>
        <w:br/>
      </w:r>
      <w:r>
        <w:rPr>
          <w:rFonts w:hint="eastAsia"/>
          <w:lang w:eastAsia="zh-CN"/>
        </w:rPr>
        <w:t>导则摘要：</w:t>
      </w:r>
      <w:r>
        <w:rPr>
          <w:rFonts w:hint="eastAsia"/>
          <w:lang w:eastAsia="zh-CN"/>
        </w:rPr>
        <w:t>2009</w:t>
      </w:r>
      <w:r>
        <w:rPr>
          <w:rFonts w:hint="eastAsia"/>
          <w:lang w:eastAsia="zh-CN"/>
        </w:rPr>
        <w:t>年执行方面遇到的共同挑战</w:t>
      </w:r>
      <w:bookmarkEnd w:id="167"/>
      <w:bookmarkEnd w:id="168"/>
      <w:bookmarkEnd w:id="169"/>
    </w:p>
    <w:p w:rsidR="00E43D32" w:rsidRDefault="00E43D32" w:rsidP="00A2668B">
      <w:pPr>
        <w:pStyle w:val="Headingb"/>
        <w:rPr>
          <w:lang w:val="en-US" w:eastAsia="zh-CN"/>
        </w:rPr>
      </w:pPr>
    </w:p>
    <w:p w:rsidR="001249F3" w:rsidRDefault="001249F3" w:rsidP="00A2668B">
      <w:pPr>
        <w:pStyle w:val="Headingb"/>
        <w:rPr>
          <w:lang w:eastAsia="zh-CN"/>
        </w:rPr>
      </w:pPr>
      <w:r w:rsidRPr="007874FD">
        <w:rPr>
          <w:rFonts w:hint="eastAsia"/>
          <w:lang w:eastAsia="zh-CN"/>
        </w:rPr>
        <w:t>执行竞争方面的法律、政策和规章制度</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监管重点集中在长期或一直得不到解决的竞争瓶颈；逐步在其它领域取消监管。</w:t>
      </w:r>
    </w:p>
    <w:p w:rsidR="001249F3" w:rsidRPr="00914912" w:rsidRDefault="001249F3" w:rsidP="001249F3">
      <w:pPr>
        <w:pStyle w:val="enumlev1"/>
        <w:rPr>
          <w:b/>
          <w:i/>
          <w:lang w:eastAsia="zh-CN"/>
        </w:rPr>
      </w:pPr>
      <w:r>
        <w:rPr>
          <w:lang w:eastAsia="zh-CN"/>
        </w:rPr>
        <w:t>•</w:t>
      </w:r>
      <w:r>
        <w:rPr>
          <w:rFonts w:hint="eastAsia"/>
          <w:lang w:eastAsia="zh-CN"/>
        </w:rPr>
        <w:tab/>
      </w:r>
      <w:r>
        <w:rPr>
          <w:rFonts w:hint="eastAsia"/>
          <w:lang w:eastAsia="zh-CN"/>
        </w:rPr>
        <w:t>协商和归并特许协议中有利于竞争的条款；相应地使用延长周期。</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明确告知运营商在本部门属于不正当竞争的做法。</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就包括竞争在内的电信和</w:t>
      </w:r>
      <w:r>
        <w:rPr>
          <w:rFonts w:hint="eastAsia"/>
          <w:lang w:eastAsia="zh-CN"/>
        </w:rPr>
        <w:t>ICT</w:t>
      </w:r>
      <w:r>
        <w:rPr>
          <w:rFonts w:hint="eastAsia"/>
          <w:lang w:eastAsia="zh-CN"/>
        </w:rPr>
        <w:t>全国性利益问题，开展由所有利益攸关方参与的公开征询。</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监管机构必须向本国主管当局明确说明其需要和优先工作。</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与来自发达或其它发展中国家的专家</w:t>
      </w:r>
      <w:r w:rsidRPr="00EC1F6D">
        <w:rPr>
          <w:rFonts w:hint="eastAsia"/>
          <w:lang w:eastAsia="zh-CN"/>
        </w:rPr>
        <w:t>就</w:t>
      </w:r>
      <w:r>
        <w:rPr>
          <w:rFonts w:hint="eastAsia"/>
          <w:lang w:eastAsia="zh-CN"/>
        </w:rPr>
        <w:t>监管</w:t>
      </w:r>
      <w:r w:rsidRPr="00EC1F6D">
        <w:rPr>
          <w:rFonts w:hint="eastAsia"/>
          <w:lang w:eastAsia="zh-CN"/>
        </w:rPr>
        <w:t>培训事务</w:t>
      </w:r>
      <w:r>
        <w:rPr>
          <w:rFonts w:hint="eastAsia"/>
          <w:lang w:eastAsia="zh-CN"/>
        </w:rPr>
        <w:t>建立战略合作伙伴关系。</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开展一项针对所有行政官员和政治家的、旨在说明</w:t>
      </w:r>
      <w:r>
        <w:rPr>
          <w:rFonts w:hint="eastAsia"/>
          <w:lang w:eastAsia="zh-CN"/>
        </w:rPr>
        <w:t>NRA</w:t>
      </w:r>
      <w:r>
        <w:rPr>
          <w:rFonts w:hint="eastAsia"/>
          <w:lang w:eastAsia="zh-CN"/>
        </w:rPr>
        <w:t>职能与合法性的宣传活动。</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组建国家竞争委员会。</w:t>
      </w:r>
    </w:p>
    <w:p w:rsidR="001249F3" w:rsidRPr="003D4D26" w:rsidRDefault="001249F3" w:rsidP="00A2668B">
      <w:pPr>
        <w:pStyle w:val="Headingb"/>
        <w:rPr>
          <w:rFonts w:ascii="SimSun" w:hAnsi="SimSun"/>
          <w:lang w:eastAsia="zh-CN"/>
        </w:rPr>
      </w:pPr>
      <w:r w:rsidRPr="003D4D26">
        <w:rPr>
          <w:rFonts w:hint="eastAsia"/>
          <w:lang w:val="en-US" w:eastAsia="zh-CN"/>
        </w:rPr>
        <w:t>执行互连法律、政策、规则</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在开放和竞争的市场中，允许运营商自行协商确定接入和互连的安排。</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收到接入或互连请求的运营商，原则上应就此达成商</w:t>
      </w:r>
      <w:r>
        <w:rPr>
          <w:rFonts w:hint="eastAsia"/>
          <w:lang w:eastAsia="zh-CN"/>
        </w:rPr>
        <w:t>业</w:t>
      </w:r>
      <w:r w:rsidRPr="00092C7A">
        <w:rPr>
          <w:rFonts w:hint="eastAsia"/>
          <w:lang w:eastAsia="zh-CN"/>
        </w:rPr>
        <w:t>协议，并在协商过程中诚实守信。</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如果在某些市场中各企业的谈判地位存在巨大差距，且一些企业依赖其</w:t>
      </w:r>
      <w:r>
        <w:rPr>
          <w:rFonts w:hint="eastAsia"/>
          <w:lang w:eastAsia="zh-CN"/>
        </w:rPr>
        <w:t>它</w:t>
      </w:r>
      <w:r w:rsidRPr="00092C7A">
        <w:rPr>
          <w:rFonts w:hint="eastAsia"/>
          <w:lang w:eastAsia="zh-CN"/>
        </w:rPr>
        <w:t>企业的基础设施来提供服务，则应赋予电信监管机构足够的权利，使其能够在商</w:t>
      </w:r>
      <w:r>
        <w:rPr>
          <w:rFonts w:hint="eastAsia"/>
          <w:lang w:eastAsia="zh-CN"/>
        </w:rPr>
        <w:t>业</w:t>
      </w:r>
      <w:r w:rsidRPr="00092C7A">
        <w:rPr>
          <w:rFonts w:hint="eastAsia"/>
          <w:lang w:eastAsia="zh-CN"/>
        </w:rPr>
        <w:t>谈判破裂的情况下，为保护最终用户的利益，提供充分的接入及业务的互连互通。</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电信监管机构可在其网站上公布参考互连方案或互连协议的模版，以确保所有竞争企业</w:t>
      </w:r>
      <w:r>
        <w:rPr>
          <w:rFonts w:hint="eastAsia"/>
          <w:lang w:eastAsia="zh-CN"/>
        </w:rPr>
        <w:t>都</w:t>
      </w:r>
      <w:r w:rsidRPr="00092C7A">
        <w:rPr>
          <w:rFonts w:hint="eastAsia"/>
          <w:lang w:eastAsia="zh-CN"/>
        </w:rPr>
        <w:t>能够了解到相关的条款和条件。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互连协议应包括：</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lang w:eastAsia="zh-CN"/>
        </w:rPr>
        <w:t>价格。</w:t>
      </w:r>
      <w:r>
        <w:rPr>
          <w:rFonts w:hint="eastAsia"/>
          <w:lang w:eastAsia="zh-CN"/>
        </w:rPr>
        <w:t>定义互连收费的初始水平以及用何种货币支付，此外还应包括为抵消汇率和通胀的影响如何根据协议内容对价格进行调整。定义坏帐和无法回收账目的责任。</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互连点。</w:t>
      </w:r>
      <w:r>
        <w:rPr>
          <w:rFonts w:hint="eastAsia"/>
          <w:szCs w:val="24"/>
          <w:lang w:eastAsia="zh-CN"/>
        </w:rPr>
        <w:t>定义互连的物理位置和将采用的技术标准。为请求和获取额外的互连</w:t>
      </w:r>
      <w:proofErr w:type="gramStart"/>
      <w:r>
        <w:rPr>
          <w:rFonts w:hint="eastAsia"/>
          <w:szCs w:val="24"/>
          <w:lang w:eastAsia="zh-CN"/>
        </w:rPr>
        <w:t>点制定</w:t>
      </w:r>
      <w:proofErr w:type="gramEnd"/>
      <w:r>
        <w:rPr>
          <w:rFonts w:hint="eastAsia"/>
          <w:szCs w:val="24"/>
          <w:lang w:eastAsia="zh-CN"/>
        </w:rPr>
        <w:t>流程。</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传输收费和业务路由。</w:t>
      </w:r>
      <w:r>
        <w:rPr>
          <w:rFonts w:hint="eastAsia"/>
          <w:szCs w:val="24"/>
          <w:lang w:eastAsia="zh-CN"/>
        </w:rPr>
        <w:t>为各类呼叫定义适当的路由和切换点，并对须经当地连接点以外区域传输的呼叫确定传输收费对接收网的适用性。</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服务质量标准。</w:t>
      </w:r>
      <w:r>
        <w:rPr>
          <w:rFonts w:hint="eastAsia"/>
          <w:szCs w:val="24"/>
          <w:lang w:eastAsia="zh-CN"/>
        </w:rPr>
        <w:t>定义质量标准，特别是针对提供电路的时间和呼叫阻塞水平。定义无法满足这些标准时的补救办法。应向各方提供测试的机会。</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计费和收费</w:t>
      </w:r>
      <w:r w:rsidRPr="007E72AF">
        <w:rPr>
          <w:rFonts w:hint="eastAsia"/>
          <w:szCs w:val="24"/>
          <w:lang w:eastAsia="zh-CN"/>
        </w:rPr>
        <w:t>。</w:t>
      </w:r>
      <w:r>
        <w:rPr>
          <w:rFonts w:hint="eastAsia"/>
          <w:lang w:eastAsia="zh-CN"/>
        </w:rPr>
        <w:t>定义何时以及如何收集业务数据、交换账单并支付费用。制定流程，以便于协调业务数据、向对方查询并处理投诉。</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业务测量与解决机制</w:t>
      </w:r>
      <w:r w:rsidRPr="007E72AF">
        <w:rPr>
          <w:rFonts w:hint="eastAsia"/>
          <w:szCs w:val="24"/>
          <w:lang w:eastAsia="zh-CN"/>
        </w:rPr>
        <w:t>。</w:t>
      </w:r>
      <w:r>
        <w:rPr>
          <w:rFonts w:hint="eastAsia"/>
          <w:szCs w:val="24"/>
          <w:lang w:eastAsia="zh-CN"/>
        </w:rPr>
        <w:t>确定互连过程中各运营商的职能，在测量业务的同时使用解决机制来解决差异。确定双方在发现欺诈和执法合作过程中各自的职能。</w:t>
      </w:r>
    </w:p>
    <w:p w:rsidR="001249F3" w:rsidRPr="00914912" w:rsidRDefault="001249F3" w:rsidP="001249F3">
      <w:pPr>
        <w:pStyle w:val="enumlev2"/>
        <w:rPr>
          <w:szCs w:val="24"/>
          <w:lang w:eastAsia="zh-CN"/>
        </w:rPr>
      </w:pPr>
      <w:r w:rsidRPr="00D32301">
        <w:rPr>
          <w:lang w:eastAsia="zh-CN"/>
        </w:rPr>
        <w:t>–</w:t>
      </w:r>
      <w:r>
        <w:rPr>
          <w:rFonts w:hint="eastAsia"/>
          <w:lang w:eastAsia="zh-CN"/>
        </w:rPr>
        <w:tab/>
      </w:r>
      <w:r>
        <w:rPr>
          <w:rFonts w:hint="eastAsia"/>
          <w:b/>
          <w:szCs w:val="24"/>
          <w:lang w:eastAsia="zh-CN"/>
        </w:rPr>
        <w:t>号码资源</w:t>
      </w:r>
      <w:r w:rsidRPr="007E72AF">
        <w:rPr>
          <w:rFonts w:hint="eastAsia"/>
          <w:szCs w:val="24"/>
          <w:lang w:eastAsia="zh-CN"/>
        </w:rPr>
        <w:t>。</w:t>
      </w:r>
      <w:r>
        <w:rPr>
          <w:rFonts w:hint="eastAsia"/>
          <w:szCs w:val="24"/>
          <w:lang w:eastAsia="zh-CN"/>
        </w:rPr>
        <w:t>确定各运营商对国家编号方案和编号资源的使用权。</w:t>
      </w:r>
    </w:p>
    <w:p w:rsidR="001249F3" w:rsidRPr="00914912" w:rsidRDefault="001249F3" w:rsidP="001249F3">
      <w:pPr>
        <w:pStyle w:val="enumlev2"/>
        <w:rPr>
          <w:b/>
          <w:lang w:eastAsia="zh-CN"/>
        </w:rPr>
      </w:pPr>
      <w:r>
        <w:rPr>
          <w:lang w:eastAsia="zh-CN"/>
        </w:rPr>
        <w:br w:type="page"/>
      </w:r>
      <w:r w:rsidRPr="00D32301">
        <w:rPr>
          <w:lang w:eastAsia="zh-CN"/>
        </w:rPr>
        <w:lastRenderedPageBreak/>
        <w:t>–</w:t>
      </w:r>
      <w:r>
        <w:rPr>
          <w:rFonts w:hint="eastAsia"/>
          <w:lang w:eastAsia="zh-CN"/>
        </w:rPr>
        <w:tab/>
      </w:r>
      <w:r>
        <w:rPr>
          <w:rFonts w:hint="eastAsia"/>
          <w:b/>
          <w:szCs w:val="24"/>
          <w:lang w:eastAsia="zh-CN"/>
        </w:rPr>
        <w:t>预测网络需求</w:t>
      </w:r>
      <w:r w:rsidRPr="007E72AF">
        <w:rPr>
          <w:rFonts w:hint="eastAsia"/>
          <w:szCs w:val="24"/>
          <w:lang w:eastAsia="zh-CN"/>
        </w:rPr>
        <w:t>。</w:t>
      </w:r>
      <w:r>
        <w:rPr>
          <w:rFonts w:hint="eastAsia"/>
          <w:szCs w:val="24"/>
          <w:lang w:eastAsia="zh-CN"/>
        </w:rPr>
        <w:t>为互连运营商</w:t>
      </w:r>
      <w:r>
        <w:rPr>
          <w:rFonts w:hint="eastAsia"/>
          <w:lang w:eastAsia="zh-CN"/>
        </w:rPr>
        <w:t>起草并确定一个流程，并为满足预期需求进行规划、协商、制定预算并安装新的容量。确定解决预期差异的程序，该程序亦应能够处理新增互连容量方面的实际请求。其中至少应包括一项共同义务，一方应在其网络发生变化或更新前很长的一段时间便通知对方，从而避免一方对另一方形成竞争优势。</w:t>
      </w:r>
    </w:p>
    <w:p w:rsidR="001249F3" w:rsidRDefault="001249F3" w:rsidP="001249F3">
      <w:pPr>
        <w:pStyle w:val="enumlev2"/>
        <w:rPr>
          <w:szCs w:val="24"/>
          <w:lang w:eastAsia="zh-CN"/>
        </w:rPr>
      </w:pPr>
      <w:r w:rsidRPr="00D32301">
        <w:rPr>
          <w:lang w:eastAsia="zh-CN"/>
        </w:rPr>
        <w:t>–</w:t>
      </w:r>
      <w:r>
        <w:rPr>
          <w:rFonts w:hint="eastAsia"/>
          <w:lang w:eastAsia="zh-CN"/>
        </w:rPr>
        <w:tab/>
      </w:r>
      <w:r>
        <w:rPr>
          <w:rFonts w:hint="eastAsia"/>
          <w:b/>
          <w:lang w:eastAsia="zh-CN"/>
        </w:rPr>
        <w:t>获得客户信息</w:t>
      </w:r>
      <w:r w:rsidRPr="007E72AF">
        <w:rPr>
          <w:rFonts w:hint="eastAsia"/>
          <w:lang w:eastAsia="zh-CN"/>
        </w:rPr>
        <w:t>。</w:t>
      </w:r>
      <w:r>
        <w:rPr>
          <w:rFonts w:hint="eastAsia"/>
          <w:lang w:eastAsia="zh-CN"/>
        </w:rPr>
        <w:t>确定允许使用这一信息的限度，特别是针对利用在互连过程中取得的、另一运营商的客户资料进行市场营销活动，其内容包括保障客户的隐私。</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互连</w:t>
      </w:r>
      <w:r>
        <w:rPr>
          <w:rFonts w:hint="eastAsia"/>
          <w:lang w:eastAsia="zh-CN"/>
        </w:rPr>
        <w:t>定</w:t>
      </w:r>
      <w:r w:rsidRPr="00092C7A">
        <w:rPr>
          <w:rFonts w:hint="eastAsia"/>
          <w:lang w:eastAsia="zh-CN"/>
        </w:rPr>
        <w:t>价应：</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鼓励有效的竞争并有效使用电信网络投资</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保障普遍服务机制在</w:t>
      </w:r>
      <w:r>
        <w:rPr>
          <w:rFonts w:hint="eastAsia"/>
          <w:lang w:eastAsia="zh-CN"/>
        </w:rPr>
        <w:t>经济</w:t>
      </w:r>
      <w:r w:rsidRPr="001F53F6">
        <w:rPr>
          <w:rFonts w:hint="eastAsia"/>
          <w:lang w:eastAsia="zh-CN"/>
        </w:rPr>
        <w:t>上的可行性</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sidRPr="001F53F6">
        <w:rPr>
          <w:rFonts w:hint="eastAsia"/>
          <w:lang w:eastAsia="zh-CN"/>
        </w:rPr>
        <w:t>对各种技术和各竞争企业采取中立的态度</w:t>
      </w:r>
      <w:r>
        <w:rPr>
          <w:rFonts w:hint="eastAsia"/>
          <w:lang w:eastAsia="zh-CN"/>
        </w:rPr>
        <w:t>；</w:t>
      </w:r>
    </w:p>
    <w:p w:rsidR="001249F3" w:rsidRPr="001F53F6" w:rsidRDefault="001249F3" w:rsidP="001249F3">
      <w:pPr>
        <w:pStyle w:val="enumlev2"/>
        <w:rPr>
          <w:lang w:eastAsia="zh-CN"/>
        </w:rPr>
      </w:pPr>
      <w:r w:rsidRPr="00D32301">
        <w:rPr>
          <w:lang w:eastAsia="zh-CN"/>
        </w:rPr>
        <w:t>–</w:t>
      </w:r>
      <w:r>
        <w:rPr>
          <w:rFonts w:hint="eastAsia"/>
          <w:lang w:eastAsia="zh-CN"/>
        </w:rPr>
        <w:tab/>
      </w:r>
      <w:r>
        <w:rPr>
          <w:rFonts w:hint="eastAsia"/>
          <w:lang w:eastAsia="zh-CN"/>
        </w:rPr>
        <w:t>有益</w:t>
      </w:r>
      <w:r w:rsidRPr="001F53F6">
        <w:rPr>
          <w:rFonts w:hint="eastAsia"/>
          <w:lang w:eastAsia="zh-CN"/>
        </w:rPr>
        <w:t>创新</w:t>
      </w:r>
      <w:r>
        <w:rPr>
          <w:rFonts w:hint="eastAsia"/>
          <w:lang w:eastAsia="zh-CN"/>
        </w:rPr>
        <w:t>；</w:t>
      </w:r>
    </w:p>
    <w:p w:rsidR="001249F3" w:rsidRPr="00793CD3" w:rsidRDefault="001249F3" w:rsidP="001249F3">
      <w:pPr>
        <w:pStyle w:val="enumlev2"/>
        <w:rPr>
          <w:rFonts w:ascii="Arial" w:hAnsi="Arial"/>
          <w:color w:val="008000"/>
          <w:sz w:val="20"/>
          <w:lang w:eastAsia="zh-CN"/>
        </w:rPr>
      </w:pPr>
      <w:r w:rsidRPr="00D32301">
        <w:rPr>
          <w:lang w:eastAsia="zh-CN"/>
        </w:rPr>
        <w:t>–</w:t>
      </w:r>
      <w:r>
        <w:rPr>
          <w:rFonts w:hint="eastAsia"/>
          <w:lang w:eastAsia="zh-CN"/>
        </w:rPr>
        <w:tab/>
      </w:r>
      <w:r w:rsidRPr="001F53F6">
        <w:rPr>
          <w:rFonts w:hint="eastAsia"/>
          <w:lang w:eastAsia="zh-CN"/>
        </w:rPr>
        <w:t>在允许的情况下，尽量减少监管干</w:t>
      </w:r>
      <w:r>
        <w:rPr>
          <w:rFonts w:hint="eastAsia"/>
          <w:lang w:eastAsia="zh-CN"/>
        </w:rPr>
        <w:t>预</w:t>
      </w:r>
      <w:r w:rsidRPr="001F53F6">
        <w:rPr>
          <w:rFonts w:hint="eastAsia"/>
          <w:lang w:eastAsia="zh-CN"/>
        </w:rPr>
        <w:t>。</w:t>
      </w:r>
    </w:p>
    <w:p w:rsidR="001249F3" w:rsidRDefault="001249F3" w:rsidP="00A2668B">
      <w:pPr>
        <w:pStyle w:val="Headingb"/>
        <w:rPr>
          <w:lang w:eastAsia="zh-CN"/>
        </w:rPr>
      </w:pPr>
      <w:proofErr w:type="gramStart"/>
      <w:r w:rsidRPr="007874FD">
        <w:rPr>
          <w:lang w:eastAsia="zh-CN"/>
        </w:rPr>
        <w:t>执行站</w:t>
      </w:r>
      <w:proofErr w:type="gramEnd"/>
      <w:r w:rsidRPr="007874FD">
        <w:rPr>
          <w:lang w:eastAsia="zh-CN"/>
        </w:rPr>
        <w:t>址（网络基础设施）共享</w:t>
      </w:r>
    </w:p>
    <w:p w:rsidR="001249F3" w:rsidRPr="0022075C" w:rsidRDefault="001249F3" w:rsidP="001249F3">
      <w:pPr>
        <w:tabs>
          <w:tab w:val="clear" w:pos="794"/>
        </w:tabs>
        <w:ind w:firstLine="567"/>
        <w:rPr>
          <w:rFonts w:cs="Arial"/>
          <w:szCs w:val="24"/>
          <w:lang w:eastAsia="zh-CN"/>
        </w:rPr>
      </w:pPr>
      <w:r>
        <w:rPr>
          <w:rFonts w:cs="Arial"/>
          <w:szCs w:val="24"/>
          <w:lang w:eastAsia="zh-CN"/>
        </w:rPr>
        <w:t>GSR 2008</w:t>
      </w:r>
      <w:r w:rsidRPr="0022075C">
        <w:rPr>
          <w:rFonts w:cs="Arial" w:hint="eastAsia"/>
          <w:szCs w:val="24"/>
          <w:lang w:eastAsia="zh-CN"/>
        </w:rPr>
        <w:t>通过的导则内容总结如下，</w:t>
      </w:r>
      <w:r>
        <w:rPr>
          <w:rFonts w:cs="Arial" w:hint="eastAsia"/>
          <w:szCs w:val="24"/>
          <w:lang w:eastAsia="zh-CN"/>
        </w:rPr>
        <w:t>并以</w:t>
      </w:r>
      <w:r w:rsidRPr="00DB61ED">
        <w:rPr>
          <w:rFonts w:cs="Arial" w:hint="eastAsia"/>
          <w:szCs w:val="24"/>
          <w:u w:val="single"/>
          <w:lang w:eastAsia="zh-CN"/>
        </w:rPr>
        <w:t>实心圆</w:t>
      </w:r>
      <w:r w:rsidRPr="0022075C">
        <w:rPr>
          <w:rFonts w:cs="Arial" w:hint="eastAsia"/>
          <w:szCs w:val="24"/>
          <w:lang w:eastAsia="zh-CN"/>
        </w:rPr>
        <w:t>表示。各国监管机构在磋商阶段提议增加对某些国家可能有用的一些内容亦在下文列出，用</w:t>
      </w:r>
      <w:r w:rsidRPr="00DB61ED">
        <w:rPr>
          <w:rFonts w:cs="Arial" w:hint="eastAsia"/>
          <w:szCs w:val="24"/>
          <w:u w:val="single"/>
          <w:lang w:eastAsia="zh-CN"/>
        </w:rPr>
        <w:t>空心圆</w:t>
      </w:r>
      <w:r w:rsidRPr="0022075C">
        <w:rPr>
          <w:rFonts w:cs="Arial" w:hint="eastAsia"/>
          <w:szCs w:val="24"/>
          <w:lang w:eastAsia="zh-CN"/>
        </w:rPr>
        <w:t>表示。</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共享的实施应考虑保护基础设施和服务的现有投资价值，这一点十分重要。</w:t>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提供共享设施时，不得偏向于任何具体的</w:t>
      </w:r>
      <w:r>
        <w:rPr>
          <w:rFonts w:hint="eastAsia"/>
          <w:lang w:eastAsia="zh-CN"/>
        </w:rPr>
        <w:t>服</w:t>
      </w:r>
      <w:r w:rsidRPr="00092C7A">
        <w:rPr>
          <w:rFonts w:hint="eastAsia"/>
          <w:lang w:eastAsia="zh-CN"/>
        </w:rPr>
        <w:t>务提供商或业务类型。</w:t>
      </w:r>
      <w:r w:rsidRPr="00092C7A">
        <w:rPr>
          <w:lang w:eastAsia="zh-CN"/>
        </w:rPr>
        <w:t xml:space="preserve"> </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监管政策不应限制参与竞争的市场参与方各自安装独立的设施。</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w:t>
      </w:r>
      <w:r w:rsidRPr="00092C7A">
        <w:rPr>
          <w:rFonts w:hint="eastAsia"/>
          <w:lang w:eastAsia="zh-CN"/>
        </w:rPr>
        <w:t>监管政策</w:t>
      </w:r>
      <w:proofErr w:type="gramStart"/>
      <w:r w:rsidRPr="00092C7A">
        <w:rPr>
          <w:rFonts w:hint="eastAsia"/>
          <w:lang w:eastAsia="zh-CN"/>
        </w:rPr>
        <w:t>]</w:t>
      </w:r>
      <w:r w:rsidRPr="00092C7A">
        <w:rPr>
          <w:rFonts w:hint="eastAsia"/>
          <w:lang w:eastAsia="zh-CN"/>
        </w:rPr>
        <w:t>应当促进国际容量和国际网关的开放性接入</w:t>
      </w:r>
      <w:proofErr w:type="gramEnd"/>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建立互联网交换点亦可鼓励希望进入市场的互联网服务提供商以共享的方式和更可承受的价格使用国家和国际宽带能力。</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共享设施的定价应能帮助运营商做出合理和商业性的“自建或购买”的决定；定价应能激励对基础设施的投资，但不得成为新的市场参与者进入市场的人为障碍。</w:t>
      </w:r>
      <w:r w:rsidRPr="00092C7A">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塔架、管道和路权一类的不可再生资源可以在设施用途类似时共享。</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可促进频段共用，条件是干扰得到控制。</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监管机构可考虑向那些仅提供无源网元的市场参与方颁发许可证或授权，此类公司包括移动塔架公司和光纤回传业务提供商，这些公司不参与最终用户的竞争。</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基础设施共享只能在中立、透明、公平和非歧视的基础上实现</w:t>
      </w:r>
      <w:r w:rsidRPr="00914912">
        <w:rPr>
          <w:lang w:eastAsia="zh-CN"/>
        </w:rPr>
        <w:t>…</w:t>
      </w:r>
      <w:r>
        <w:rPr>
          <w:lang w:eastAsia="zh-CN"/>
        </w:rPr>
        <w:t>…</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互连互通框架可确保所有得到许可的运营商互连互通，并鼓励基本设施的共享</w:t>
      </w:r>
      <w:r>
        <w:rPr>
          <w:lang w:eastAsia="zh-CN"/>
        </w:rPr>
        <w:t>……</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建立“一站式服务”可促进电信服务提供商之间以及电信服务提供商与其它公用设施提供方之间在开沟挖槽工作方面的协调。</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有必要通过提高进程的透明度来促进基础设施的共享，而且市场参与方需要了解根据明确制定的条款和条件哪些资源可以共享。可以通过网上公布可共享的现有以及今后的基础设施，和现有管道内部、通过规划部署或升级改造工程以及互连互通产生的可利用的空间。</w:t>
      </w:r>
    </w:p>
    <w:p w:rsidR="001249F3" w:rsidRPr="00914912" w:rsidRDefault="001249F3" w:rsidP="001249F3">
      <w:pPr>
        <w:pStyle w:val="enumlev1"/>
        <w:rPr>
          <w:lang w:eastAsia="zh-CN"/>
        </w:rPr>
      </w:pPr>
      <w:r>
        <w:rPr>
          <w:lang w:eastAsia="zh-CN"/>
        </w:rPr>
        <w:t>•</w:t>
      </w:r>
      <w:r>
        <w:rPr>
          <w:rFonts w:hint="eastAsia"/>
          <w:lang w:eastAsia="zh-CN"/>
        </w:rPr>
        <w:tab/>
      </w:r>
      <w:r w:rsidRPr="0083741E">
        <w:rPr>
          <w:rFonts w:hint="eastAsia"/>
          <w:lang w:eastAsia="zh-CN"/>
        </w:rPr>
        <w:t>监管机构应引进必要的执法手段</w:t>
      </w:r>
      <w:r>
        <w:rPr>
          <w:rFonts w:hint="eastAsia"/>
          <w:lang w:eastAsia="zh-CN"/>
        </w:rPr>
        <w:t>，以确保既符合基础设施共享方面的规则，又能够成功落实这些规则，例如可供选择的争端解决机制，鼓励双方通过协商取得成果，同时确保必要情况下给予司法裁决。</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14912"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监管机构可考虑向那些努力开展基础设施共享的服务提供商推出鼓励性措施，以便在农村和服务欠缺地区进行部署，例如适当的监管豁免或财政补贴。</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应鼓励电信</w:t>
      </w:r>
      <w:r>
        <w:rPr>
          <w:rFonts w:hint="eastAsia"/>
          <w:lang w:eastAsia="zh-CN"/>
        </w:rPr>
        <w:t>/ICT</w:t>
      </w:r>
      <w:r>
        <w:rPr>
          <w:rFonts w:hint="eastAsia"/>
          <w:lang w:eastAsia="zh-CN"/>
        </w:rPr>
        <w:t>和广播行业内的共享，同时也鼓励与其它基础设施行业（如，电力、天然气、自来水、污水处理等）的共享</w:t>
      </w:r>
      <w:r w:rsidRPr="00914912">
        <w:rPr>
          <w:lang w:eastAsia="zh-CN"/>
        </w:rPr>
        <w:t xml:space="preserve"> </w:t>
      </w:r>
      <w:r>
        <w:rPr>
          <w:rFonts w:hint="eastAsia"/>
          <w:lang w:eastAsia="zh-CN"/>
        </w:rPr>
        <w:t>。</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鼓励与其它市场参与方及其它行业联合开展基础设施建设，提供及时、组织良好的管道铺设机会，以便将民用工程成本在服务提供商之间分摊，同时减少给城市、乡镇带来的不便，并产生积极的环境影响</w:t>
      </w:r>
      <w:r>
        <w:rPr>
          <w:lang w:eastAsia="zh-CN"/>
        </w:rPr>
        <w:t>……</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有必要在适当的国际层面和区域层面开展适当协调，以确保有关共享的最佳做法监管政策得以广泛传播</w:t>
      </w:r>
      <w:r>
        <w:rPr>
          <w:lang w:eastAsia="zh-CN"/>
        </w:rPr>
        <w:t>……</w:t>
      </w:r>
    </w:p>
    <w:p w:rsidR="001249F3" w:rsidRPr="008A529D" w:rsidRDefault="00FF273F" w:rsidP="001249F3">
      <w:pPr>
        <w:pStyle w:val="enumlev1"/>
        <w:rPr>
          <w:lang w:eastAsia="zh-CN"/>
        </w:rPr>
      </w:pPr>
      <w:r>
        <w:rPr>
          <w:lang w:eastAsia="zh-CN"/>
        </w:rPr>
        <w:t>°</w:t>
      </w:r>
      <w:r>
        <w:rPr>
          <w:rFonts w:hint="eastAsia"/>
          <w:lang w:eastAsia="zh-CN"/>
        </w:rPr>
        <w:tab/>
      </w:r>
      <w:r w:rsidR="001249F3" w:rsidRPr="008A529D">
        <w:rPr>
          <w:rFonts w:hint="eastAsia"/>
          <w:lang w:eastAsia="zh-CN"/>
        </w:rPr>
        <w:t>监管机构可以考虑一个两级战略：鼓励共享设施、路权和无源基础设施，如管道</w:t>
      </w:r>
      <w:r w:rsidR="001249F3">
        <w:rPr>
          <w:rFonts w:hint="eastAsia"/>
          <w:lang w:eastAsia="zh-CN"/>
        </w:rPr>
        <w:t>、</w:t>
      </w:r>
      <w:r w:rsidR="001249F3" w:rsidRPr="008A529D">
        <w:rPr>
          <w:rFonts w:hint="eastAsia"/>
          <w:lang w:eastAsia="zh-CN"/>
        </w:rPr>
        <w:t>天线杆和塔架，但谨慎对待其</w:t>
      </w:r>
      <w:r w:rsidR="001249F3">
        <w:rPr>
          <w:rFonts w:hint="eastAsia"/>
          <w:lang w:eastAsia="zh-CN"/>
        </w:rPr>
        <w:t>它层次</w:t>
      </w:r>
      <w:r w:rsidR="001249F3" w:rsidRPr="008A529D">
        <w:rPr>
          <w:rFonts w:hint="eastAsia"/>
          <w:lang w:eastAsia="zh-CN"/>
        </w:rPr>
        <w:t>的服务</w:t>
      </w:r>
      <w:r w:rsidR="001249F3">
        <w:rPr>
          <w:rFonts w:hint="eastAsia"/>
          <w:lang w:eastAsia="zh-CN"/>
        </w:rPr>
        <w:t>提供</w:t>
      </w:r>
      <w:r w:rsidR="001249F3" w:rsidRPr="008A529D">
        <w:rPr>
          <w:rFonts w:hint="eastAsia"/>
          <w:lang w:eastAsia="zh-CN"/>
        </w:rPr>
        <w:t>，</w:t>
      </w:r>
      <w:r w:rsidR="001249F3">
        <w:rPr>
          <w:rFonts w:hint="eastAsia"/>
          <w:lang w:eastAsia="zh-CN"/>
        </w:rPr>
        <w:t>如</w:t>
      </w:r>
      <w:r w:rsidR="001249F3" w:rsidRPr="008A529D">
        <w:rPr>
          <w:rFonts w:hint="eastAsia"/>
          <w:lang w:eastAsia="zh-CN"/>
        </w:rPr>
        <w:t>将</w:t>
      </w:r>
      <w:r w:rsidR="001249F3">
        <w:rPr>
          <w:rFonts w:hint="eastAsia"/>
          <w:lang w:eastAsia="zh-CN"/>
        </w:rPr>
        <w:t>它</w:t>
      </w:r>
      <w:r w:rsidR="001249F3" w:rsidRPr="008A529D">
        <w:rPr>
          <w:rFonts w:hint="eastAsia"/>
          <w:lang w:eastAsia="zh-CN"/>
        </w:rPr>
        <w:t>们视作为实现特定目标而设计的有条件的过渡性安排。</w:t>
      </w:r>
    </w:p>
    <w:p w:rsidR="001249F3" w:rsidRPr="008A529D" w:rsidRDefault="00FF273F"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或运营商可采用规定价格、截止日期和标准程</w:t>
      </w:r>
      <w:r w:rsidR="001249F3">
        <w:rPr>
          <w:rFonts w:hint="eastAsia"/>
          <w:lang w:eastAsia="zh-CN"/>
        </w:rPr>
        <w:t>序</w:t>
      </w:r>
      <w:r w:rsidR="001249F3" w:rsidRPr="008A529D">
        <w:rPr>
          <w:rFonts w:hint="eastAsia"/>
          <w:lang w:eastAsia="zh-CN"/>
        </w:rPr>
        <w:t>的</w:t>
      </w:r>
      <w:r w:rsidR="001249F3">
        <w:rPr>
          <w:rFonts w:hint="eastAsia"/>
          <w:lang w:eastAsia="zh-CN"/>
        </w:rPr>
        <w:t>“</w:t>
      </w:r>
      <w:r w:rsidR="001249F3" w:rsidRPr="008A529D">
        <w:rPr>
          <w:rFonts w:hint="eastAsia"/>
          <w:lang w:eastAsia="zh-CN"/>
        </w:rPr>
        <w:t>管道接入</w:t>
      </w:r>
      <w:r w:rsidR="001249F3">
        <w:rPr>
          <w:rFonts w:hint="eastAsia"/>
          <w:lang w:eastAsia="zh-CN"/>
        </w:rPr>
        <w:t>要约</w:t>
      </w:r>
      <w:r w:rsidR="001249F3" w:rsidRPr="008A529D">
        <w:rPr>
          <w:rFonts w:hint="eastAsia"/>
          <w:lang w:eastAsia="zh-CN"/>
        </w:rPr>
        <w:t>参考</w:t>
      </w:r>
      <w:r w:rsidR="001249F3">
        <w:rPr>
          <w:rFonts w:hint="eastAsia"/>
          <w:lang w:eastAsia="zh-CN"/>
        </w:rPr>
        <w:t>”</w:t>
      </w:r>
      <w:r w:rsidR="001249F3" w:rsidRPr="008A529D">
        <w:rPr>
          <w:rFonts w:hint="eastAsia"/>
          <w:lang w:eastAsia="zh-CN"/>
        </w:rPr>
        <w:t>（</w:t>
      </w:r>
      <w:r w:rsidR="001249F3" w:rsidRPr="008A529D">
        <w:rPr>
          <w:lang w:eastAsia="zh-CN"/>
        </w:rPr>
        <w:t>RCAO</w:t>
      </w:r>
      <w:r w:rsidR="001249F3">
        <w:rPr>
          <w:rFonts w:hint="eastAsia"/>
          <w:lang w:eastAsia="zh-CN"/>
        </w:rPr>
        <w:t>）</w:t>
      </w:r>
      <w:r w:rsidR="001249F3" w:rsidRPr="008A529D">
        <w:rPr>
          <w:rFonts w:hint="eastAsia"/>
          <w:lang w:eastAsia="zh-CN"/>
        </w:rPr>
        <w:t>。</w:t>
      </w:r>
    </w:p>
    <w:p w:rsidR="001249F3" w:rsidRPr="008A529D" w:rsidRDefault="00FF273F" w:rsidP="001249F3">
      <w:pPr>
        <w:pStyle w:val="enumlev1"/>
        <w:rPr>
          <w:lang w:eastAsia="zh-CN"/>
        </w:rPr>
      </w:pPr>
      <w:r>
        <w:rPr>
          <w:lang w:eastAsia="zh-CN"/>
        </w:rPr>
        <w:t>°</w:t>
      </w:r>
      <w:r>
        <w:rPr>
          <w:rFonts w:hint="eastAsia"/>
          <w:lang w:eastAsia="zh-CN"/>
        </w:rPr>
        <w:tab/>
      </w:r>
      <w:r w:rsidR="001249F3" w:rsidRPr="008A529D">
        <w:rPr>
          <w:rFonts w:hint="eastAsia"/>
          <w:lang w:eastAsia="zh-CN"/>
        </w:rPr>
        <w:t>运营商或</w:t>
      </w:r>
      <w:r w:rsidR="001249F3" w:rsidRPr="008A529D">
        <w:rPr>
          <w:lang w:eastAsia="zh-CN"/>
        </w:rPr>
        <w:t>NRA</w:t>
      </w:r>
      <w:r w:rsidR="001249F3" w:rsidRPr="008A529D">
        <w:rPr>
          <w:rFonts w:hint="eastAsia"/>
          <w:lang w:eastAsia="zh-CN"/>
        </w:rPr>
        <w:t>可以对已用和可用管道及其相关基础设施数据库进行维护和更新。</w:t>
      </w:r>
      <w:r w:rsidR="001249F3" w:rsidRPr="008A529D">
        <w:rPr>
          <w:lang w:eastAsia="zh-CN"/>
        </w:rPr>
        <w:t xml:space="preserve"> </w:t>
      </w:r>
    </w:p>
    <w:p w:rsidR="001249F3" w:rsidRPr="008A529D" w:rsidRDefault="00FF273F" w:rsidP="005916F0">
      <w:pPr>
        <w:pStyle w:val="enumlev1"/>
        <w:rPr>
          <w:szCs w:val="24"/>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可以从普遍服务基金中划拨资金或补贴，鼓励农村地区的网络部署，并由多家竞争性运营商共享塔架。</w:t>
      </w:r>
    </w:p>
    <w:p w:rsidR="001249F3" w:rsidRPr="008A529D" w:rsidRDefault="00FF273F"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可以与能源、交通、</w:t>
      </w:r>
      <w:r w:rsidR="001249F3">
        <w:rPr>
          <w:rFonts w:hint="eastAsia"/>
          <w:lang w:eastAsia="zh-CN"/>
        </w:rPr>
        <w:t>铁路、</w:t>
      </w:r>
      <w:r w:rsidR="001249F3" w:rsidRPr="008A529D">
        <w:rPr>
          <w:rFonts w:hint="eastAsia"/>
          <w:lang w:eastAsia="zh-CN"/>
        </w:rPr>
        <w:t>广播或电力等政府公</w:t>
      </w:r>
      <w:r w:rsidR="001249F3">
        <w:rPr>
          <w:rFonts w:hint="eastAsia"/>
          <w:lang w:eastAsia="zh-CN"/>
        </w:rPr>
        <w:t>用</w:t>
      </w:r>
      <w:r w:rsidR="001249F3" w:rsidRPr="008A529D">
        <w:rPr>
          <w:rFonts w:hint="eastAsia"/>
          <w:lang w:eastAsia="zh-CN"/>
        </w:rPr>
        <w:t>设施和私营实体开展协调并磋商，寻找获得电信服务提供商可能用到的路权和平面走廊的机会。</w:t>
      </w:r>
    </w:p>
    <w:p w:rsidR="001249F3" w:rsidRPr="008A529D" w:rsidRDefault="00FF273F"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可以与市政府、有关部委相关办公室和来自公共及私营部门的利益攸关方协调</w:t>
      </w:r>
      <w:r w:rsidR="001249F3">
        <w:rPr>
          <w:rFonts w:hint="eastAsia"/>
          <w:lang w:eastAsia="zh-CN"/>
        </w:rPr>
        <w:t>，</w:t>
      </w:r>
      <w:r w:rsidR="001249F3" w:rsidRPr="008A529D">
        <w:rPr>
          <w:rFonts w:hint="eastAsia"/>
          <w:lang w:eastAsia="zh-CN"/>
        </w:rPr>
        <w:t>并落实促进基础设施可持续发展的活动。</w:t>
      </w:r>
      <w:r w:rsidR="001249F3" w:rsidRPr="008A529D">
        <w:rPr>
          <w:lang w:eastAsia="zh-CN"/>
        </w:rPr>
        <w:t xml:space="preserve"> </w:t>
      </w:r>
    </w:p>
    <w:p w:rsidR="001249F3" w:rsidRPr="001F53F6" w:rsidRDefault="00FF273F" w:rsidP="001249F3">
      <w:pPr>
        <w:pStyle w:val="enumlev1"/>
        <w:rPr>
          <w:lang w:eastAsia="zh-CN"/>
        </w:rPr>
      </w:pPr>
      <w:r>
        <w:rPr>
          <w:lang w:eastAsia="zh-CN"/>
        </w:rPr>
        <w:t>°</w:t>
      </w:r>
      <w:r>
        <w:rPr>
          <w:rFonts w:hint="eastAsia"/>
          <w:lang w:eastAsia="zh-CN"/>
        </w:rPr>
        <w:tab/>
      </w:r>
      <w:r w:rsidR="001249F3" w:rsidRPr="008A529D">
        <w:rPr>
          <w:lang w:eastAsia="zh-CN"/>
        </w:rPr>
        <w:t>NRA</w:t>
      </w:r>
      <w:r w:rsidR="001249F3" w:rsidRPr="008A529D">
        <w:rPr>
          <w:rFonts w:hint="eastAsia"/>
          <w:lang w:eastAsia="zh-CN"/>
        </w:rPr>
        <w:t>可以与电信部门运营商和来自铁路、广播和电力等</w:t>
      </w:r>
      <w:r w:rsidR="001249F3">
        <w:rPr>
          <w:rFonts w:hint="eastAsia"/>
          <w:lang w:eastAsia="zh-CN"/>
        </w:rPr>
        <w:t>行业的其它</w:t>
      </w:r>
      <w:r w:rsidR="001249F3" w:rsidRPr="008A529D">
        <w:rPr>
          <w:rFonts w:hint="eastAsia"/>
          <w:lang w:eastAsia="zh-CN"/>
        </w:rPr>
        <w:t>网络运营商进行磋商。</w:t>
      </w:r>
    </w:p>
    <w:p w:rsidR="001249F3" w:rsidRDefault="001249F3" w:rsidP="00EA15D2">
      <w:pPr>
        <w:pStyle w:val="Headingb"/>
        <w:rPr>
          <w:lang w:eastAsia="zh-CN"/>
        </w:rPr>
      </w:pPr>
      <w:r>
        <w:rPr>
          <w:rFonts w:hint="eastAsia"/>
          <w:lang w:eastAsia="zh-CN"/>
        </w:rPr>
        <w:t>执行</w:t>
      </w:r>
      <w:r w:rsidRPr="007874FD">
        <w:rPr>
          <w:rFonts w:hint="eastAsia"/>
          <w:lang w:eastAsia="zh-CN"/>
        </w:rPr>
        <w:t>频谱政策、规则和</w:t>
      </w:r>
      <w:r>
        <w:rPr>
          <w:rFonts w:hint="eastAsia"/>
          <w:lang w:eastAsia="zh-CN"/>
        </w:rPr>
        <w:t>法</w:t>
      </w:r>
      <w:r w:rsidRPr="007874FD">
        <w:rPr>
          <w:rFonts w:hint="eastAsia"/>
          <w:lang w:eastAsia="zh-CN"/>
        </w:rPr>
        <w:t>规</w:t>
      </w:r>
    </w:p>
    <w:p w:rsidR="001249F3" w:rsidRPr="0001393F" w:rsidRDefault="001249F3" w:rsidP="001249F3">
      <w:pPr>
        <w:tabs>
          <w:tab w:val="left" w:pos="851"/>
        </w:tabs>
        <w:ind w:firstLineChars="200" w:firstLine="440"/>
        <w:rPr>
          <w:szCs w:val="24"/>
          <w:lang w:eastAsia="zh-CN"/>
        </w:rPr>
      </w:pPr>
      <w:r w:rsidRPr="0001393F">
        <w:rPr>
          <w:rFonts w:hAnsi="SimSun"/>
          <w:szCs w:val="24"/>
          <w:lang w:eastAsia="zh-CN"/>
        </w:rPr>
        <w:t>用</w:t>
      </w:r>
      <w:r w:rsidRPr="0001393F">
        <w:rPr>
          <w:rFonts w:hAnsi="SimSun"/>
          <w:szCs w:val="24"/>
          <w:u w:val="single"/>
          <w:lang w:eastAsia="zh-CN"/>
        </w:rPr>
        <w:t>实</w:t>
      </w:r>
      <w:r>
        <w:rPr>
          <w:rFonts w:hAnsi="SimSun" w:hint="eastAsia"/>
          <w:szCs w:val="24"/>
          <w:u w:val="single"/>
          <w:lang w:eastAsia="zh-CN"/>
        </w:rPr>
        <w:t>心</w:t>
      </w:r>
      <w:r w:rsidRPr="0001393F">
        <w:rPr>
          <w:rFonts w:hAnsi="SimSun"/>
          <w:szCs w:val="24"/>
          <w:u w:val="single"/>
          <w:lang w:eastAsia="zh-CN"/>
        </w:rPr>
        <w:t>圆</w:t>
      </w:r>
      <w:r w:rsidRPr="0001393F">
        <w:rPr>
          <w:rFonts w:hAnsi="SimSun"/>
          <w:szCs w:val="24"/>
          <w:lang w:eastAsia="zh-CN"/>
        </w:rPr>
        <w:t>标识的建议导则来自</w:t>
      </w:r>
      <w:r w:rsidRPr="0001393F">
        <w:rPr>
          <w:szCs w:val="24"/>
          <w:lang w:eastAsia="zh-CN"/>
        </w:rPr>
        <w:t>ITU-R</w:t>
      </w:r>
      <w:r>
        <w:rPr>
          <w:rFonts w:hint="eastAsia"/>
          <w:szCs w:val="24"/>
          <w:lang w:eastAsia="zh-CN"/>
        </w:rPr>
        <w:t>《</w:t>
      </w:r>
      <w:r w:rsidRPr="0001393F">
        <w:rPr>
          <w:rFonts w:hAnsi="SimSun"/>
          <w:szCs w:val="24"/>
          <w:lang w:eastAsia="zh-CN"/>
        </w:rPr>
        <w:t>国家频谱管理手册</w:t>
      </w:r>
      <w:r>
        <w:rPr>
          <w:rFonts w:hAnsi="SimSun" w:hint="eastAsia"/>
          <w:szCs w:val="24"/>
          <w:lang w:eastAsia="zh-CN"/>
        </w:rPr>
        <w:t>》</w:t>
      </w:r>
      <w:r w:rsidRPr="0001393F">
        <w:rPr>
          <w:rFonts w:hAnsi="SimSun"/>
          <w:szCs w:val="24"/>
          <w:lang w:eastAsia="zh-CN"/>
        </w:rPr>
        <w:t>的附件</w:t>
      </w:r>
      <w:r w:rsidRPr="0001393F">
        <w:rPr>
          <w:szCs w:val="24"/>
          <w:lang w:eastAsia="zh-CN"/>
        </w:rPr>
        <w:t>2</w:t>
      </w:r>
      <w:r>
        <w:rPr>
          <w:rFonts w:hint="eastAsia"/>
          <w:szCs w:val="24"/>
          <w:lang w:eastAsia="zh-CN"/>
        </w:rPr>
        <w:t xml:space="preserve"> </w:t>
      </w:r>
      <w:r>
        <w:rPr>
          <w:szCs w:val="24"/>
          <w:lang w:eastAsia="zh-CN"/>
        </w:rPr>
        <w:t>–</w:t>
      </w:r>
      <w:r>
        <w:rPr>
          <w:rFonts w:hint="eastAsia"/>
          <w:szCs w:val="24"/>
          <w:lang w:eastAsia="zh-CN"/>
        </w:rPr>
        <w:t xml:space="preserve"> </w:t>
      </w:r>
      <w:r>
        <w:rPr>
          <w:rFonts w:hint="eastAsia"/>
          <w:szCs w:val="24"/>
          <w:lang w:eastAsia="zh-CN"/>
        </w:rPr>
        <w:t>“</w:t>
      </w:r>
      <w:r w:rsidRPr="0001393F">
        <w:rPr>
          <w:rFonts w:hAnsi="SimSun"/>
          <w:szCs w:val="24"/>
          <w:lang w:eastAsia="zh-CN"/>
        </w:rPr>
        <w:t>国家频谱管理最佳做法</w:t>
      </w:r>
      <w:r>
        <w:rPr>
          <w:rFonts w:hint="eastAsia"/>
          <w:szCs w:val="24"/>
          <w:lang w:eastAsia="zh-CN"/>
        </w:rPr>
        <w:t>”</w:t>
      </w:r>
      <w:r w:rsidRPr="0001393F">
        <w:rPr>
          <w:rFonts w:hAnsi="SimSun"/>
          <w:szCs w:val="24"/>
          <w:lang w:eastAsia="zh-CN"/>
        </w:rPr>
        <w:t>。用</w:t>
      </w:r>
      <w:r>
        <w:rPr>
          <w:rFonts w:hAnsi="SimSun" w:hint="eastAsia"/>
          <w:szCs w:val="24"/>
          <w:u w:val="single"/>
          <w:lang w:eastAsia="zh-CN"/>
        </w:rPr>
        <w:t>空心</w:t>
      </w:r>
      <w:r w:rsidRPr="0001393F">
        <w:rPr>
          <w:rFonts w:hAnsi="SimSun"/>
          <w:szCs w:val="24"/>
          <w:u w:val="single"/>
          <w:lang w:eastAsia="zh-CN"/>
        </w:rPr>
        <w:t>圆</w:t>
      </w:r>
      <w:r w:rsidRPr="0001393F">
        <w:rPr>
          <w:rFonts w:hAnsi="SimSun"/>
          <w:szCs w:val="24"/>
          <w:lang w:eastAsia="zh-CN"/>
        </w:rPr>
        <w:t>标识的导</w:t>
      </w:r>
      <w:proofErr w:type="gramStart"/>
      <w:r w:rsidRPr="0001393F">
        <w:rPr>
          <w:rFonts w:hAnsi="SimSun"/>
          <w:szCs w:val="24"/>
          <w:lang w:eastAsia="zh-CN"/>
        </w:rPr>
        <w:t>则总结</w:t>
      </w:r>
      <w:proofErr w:type="gramEnd"/>
      <w:r w:rsidRPr="0001393F">
        <w:rPr>
          <w:rFonts w:hAnsi="SimSun"/>
          <w:szCs w:val="24"/>
          <w:lang w:eastAsia="zh-CN"/>
        </w:rPr>
        <w:t>了该课题磋商进程中出现的最佳做法。</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建立并</w:t>
      </w:r>
      <w:r>
        <w:rPr>
          <w:rFonts w:hint="eastAsia"/>
          <w:lang w:eastAsia="zh-CN"/>
        </w:rPr>
        <w:t>充实完善</w:t>
      </w:r>
      <w:r w:rsidRPr="00092C7A">
        <w:rPr>
          <w:rFonts w:hint="eastAsia"/>
          <w:lang w:eastAsia="zh-CN"/>
        </w:rPr>
        <w:t>国家频谱管理机构，为保护公众利益</w:t>
      </w:r>
      <w:r>
        <w:rPr>
          <w:rFonts w:hint="eastAsia"/>
          <w:lang w:eastAsia="zh-CN"/>
        </w:rPr>
        <w:t>，该机构</w:t>
      </w:r>
      <w:r w:rsidRPr="00092C7A">
        <w:rPr>
          <w:rFonts w:hint="eastAsia"/>
          <w:lang w:eastAsia="zh-CN"/>
        </w:rPr>
        <w:t>既可独立运营，亦可作为电信监管机构的组成部分。</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促进制定透明、公平、经济、有效的频谱管理政策，例如，促进频谱的有效使用，并考虑到为避免有害干扰和保障公众利益而实施技术限制的</w:t>
      </w:r>
      <w:r>
        <w:rPr>
          <w:rFonts w:hint="eastAsia"/>
          <w:lang w:eastAsia="zh-CN"/>
        </w:rPr>
        <w:t>必</w:t>
      </w:r>
      <w:r w:rsidRPr="00092C7A">
        <w:rPr>
          <w:rFonts w:hint="eastAsia"/>
          <w:lang w:eastAsia="zh-CN"/>
        </w:rPr>
        <w:t>要</w:t>
      </w:r>
      <w:r>
        <w:rPr>
          <w:rFonts w:hint="eastAsia"/>
          <w:lang w:eastAsia="zh-CN"/>
        </w:rPr>
        <w:t>性</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为鼓励开放，在切实可行的情况下公布国家频率规划和频率指配资料，同时促进开发新的无线电系统，例如，开展公</w:t>
      </w:r>
      <w:r>
        <w:rPr>
          <w:rFonts w:hint="eastAsia"/>
          <w:lang w:eastAsia="zh-CN"/>
        </w:rPr>
        <w:t>开协商</w:t>
      </w:r>
      <w:r w:rsidRPr="00092C7A">
        <w:rPr>
          <w:rFonts w:hint="eastAsia"/>
          <w:lang w:eastAsia="zh-CN"/>
        </w:rPr>
        <w:t>活动，针对可能会影响</w:t>
      </w:r>
      <w:r>
        <w:rPr>
          <w:rFonts w:hint="eastAsia"/>
          <w:lang w:eastAsia="zh-CN"/>
        </w:rPr>
        <w:t>服</w:t>
      </w:r>
      <w:r w:rsidRPr="00092C7A">
        <w:rPr>
          <w:rFonts w:hint="eastAsia"/>
          <w:lang w:eastAsia="zh-CN"/>
        </w:rPr>
        <w:t>务提供商的国家频率划分规划建议和频谱管理决定征求意见，允许感兴趣的有关方参与决策过程。</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保持</w:t>
      </w:r>
      <w:r>
        <w:rPr>
          <w:rFonts w:hint="eastAsia"/>
          <w:lang w:eastAsia="zh-CN"/>
        </w:rPr>
        <w:t>稳定</w:t>
      </w:r>
      <w:r w:rsidRPr="00092C7A">
        <w:rPr>
          <w:rFonts w:hint="eastAsia"/>
          <w:lang w:eastAsia="zh-CN"/>
        </w:rPr>
        <w:t>的决策程序，使其能够在管理无线</w:t>
      </w:r>
      <w:r>
        <w:rPr>
          <w:rFonts w:hint="eastAsia"/>
          <w:lang w:eastAsia="zh-CN"/>
        </w:rPr>
        <w:t>电</w:t>
      </w:r>
      <w:r w:rsidRPr="00092C7A">
        <w:rPr>
          <w:rFonts w:hint="eastAsia"/>
          <w:lang w:eastAsia="zh-CN"/>
        </w:rPr>
        <w:t>频谱时考虑到公众的利益，例如为使用频谱核发许可证制定公平、透明的程序，并在必要时采用竞争机制。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在国家程序中，针对有充分理由的特殊情况，规定国家频谱管理决定中的特例或</w:t>
      </w:r>
      <w:r>
        <w:rPr>
          <w:rFonts w:hint="eastAsia"/>
          <w:lang w:eastAsia="zh-CN"/>
        </w:rPr>
        <w:t>免除</w:t>
      </w:r>
      <w:r w:rsidRPr="00092C7A">
        <w:rPr>
          <w:rFonts w:hint="eastAsia"/>
          <w:lang w:eastAsia="zh-CN"/>
        </w:rPr>
        <w:t>情况。</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制定复议频谱管理决定的程</w:t>
      </w:r>
      <w:r>
        <w:rPr>
          <w:rFonts w:hint="eastAsia"/>
          <w:lang w:eastAsia="zh-CN"/>
        </w:rPr>
        <w:t>序</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尽量减少不必要的规则。</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092C7A" w:rsidRDefault="001249F3" w:rsidP="001249F3">
      <w:pPr>
        <w:pStyle w:val="enumlev1"/>
        <w:rPr>
          <w:lang w:eastAsia="zh-CN"/>
        </w:rPr>
      </w:pPr>
      <w:r>
        <w:rPr>
          <w:lang w:eastAsia="zh-CN"/>
        </w:rPr>
        <w:lastRenderedPageBreak/>
        <w:t>•</w:t>
      </w:r>
      <w:r>
        <w:rPr>
          <w:rFonts w:hint="eastAsia"/>
          <w:lang w:eastAsia="zh-CN"/>
        </w:rPr>
        <w:tab/>
      </w:r>
      <w:r w:rsidRPr="00092C7A">
        <w:rPr>
          <w:rFonts w:hint="eastAsia"/>
          <w:lang w:eastAsia="zh-CN"/>
        </w:rPr>
        <w:t>鼓励在可行的情况下，制定可促进灵活使用频谱的无线电政策，从而使业务得以发展，例如：</w:t>
      </w:r>
    </w:p>
    <w:p w:rsidR="001249F3" w:rsidRDefault="001249F3" w:rsidP="001249F3">
      <w:pPr>
        <w:pStyle w:val="enumlev2"/>
        <w:rPr>
          <w:lang w:eastAsia="zh-CN"/>
        </w:rPr>
      </w:pPr>
      <w:r>
        <w:rPr>
          <w:rFonts w:hint="eastAsia"/>
          <w:lang w:eastAsia="zh-CN"/>
        </w:rPr>
        <w:t>(a)</w:t>
      </w:r>
      <w:r>
        <w:rPr>
          <w:rFonts w:hint="eastAsia"/>
          <w:lang w:eastAsia="zh-CN"/>
        </w:rPr>
        <w:tab/>
      </w:r>
      <w:r w:rsidRPr="00EC1F6D">
        <w:rPr>
          <w:rFonts w:hint="eastAsia"/>
          <w:lang w:eastAsia="zh-CN"/>
        </w:rPr>
        <w:t>消除监管壁垒，并采用一种有利于新竞争</w:t>
      </w:r>
      <w:r>
        <w:rPr>
          <w:rFonts w:hint="eastAsia"/>
          <w:lang w:eastAsia="zh-CN"/>
        </w:rPr>
        <w:t>者</w:t>
      </w:r>
      <w:r w:rsidRPr="00EC1F6D">
        <w:rPr>
          <w:rFonts w:hint="eastAsia"/>
          <w:lang w:eastAsia="zh-CN"/>
        </w:rPr>
        <w:t>进入市场的方式划分频率。</w:t>
      </w:r>
    </w:p>
    <w:p w:rsidR="001249F3" w:rsidRPr="00EC1F6D" w:rsidRDefault="001249F3" w:rsidP="001249F3">
      <w:pPr>
        <w:pStyle w:val="enumlev2"/>
        <w:rPr>
          <w:lang w:eastAsia="zh-CN"/>
        </w:rPr>
      </w:pPr>
      <w:r>
        <w:rPr>
          <w:rFonts w:hint="eastAsia"/>
          <w:lang w:eastAsia="zh-CN"/>
        </w:rPr>
        <w:t>(b)</w:t>
      </w:r>
      <w:r>
        <w:rPr>
          <w:rFonts w:hint="eastAsia"/>
          <w:lang w:eastAsia="zh-CN"/>
        </w:rPr>
        <w:tab/>
      </w:r>
      <w:r w:rsidRPr="00EC1F6D">
        <w:rPr>
          <w:rFonts w:hint="eastAsia"/>
          <w:lang w:eastAsia="zh-CN"/>
        </w:rPr>
        <w:t>通过降低或取消对频谱使用的不必要限制，促进频谱的有效使用。</w:t>
      </w:r>
    </w:p>
    <w:p w:rsidR="001249F3" w:rsidRPr="00EC1F6D" w:rsidRDefault="001249F3" w:rsidP="001249F3">
      <w:pPr>
        <w:pStyle w:val="enumlev2"/>
        <w:rPr>
          <w:lang w:eastAsia="zh-CN"/>
        </w:rPr>
      </w:pPr>
      <w:r>
        <w:rPr>
          <w:rFonts w:hint="eastAsia"/>
          <w:lang w:eastAsia="zh-CN"/>
        </w:rPr>
        <w:t>(c)</w:t>
      </w:r>
      <w:r>
        <w:rPr>
          <w:rFonts w:hint="eastAsia"/>
          <w:lang w:eastAsia="zh-CN"/>
        </w:rPr>
        <w:tab/>
      </w:r>
      <w:r w:rsidRPr="00EC1F6D">
        <w:rPr>
          <w:rFonts w:hint="eastAsia"/>
          <w:lang w:eastAsia="zh-CN"/>
        </w:rPr>
        <w:t>促进创新和引入新的无线电应用和技术。</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确保并维持设备及服务市场的开放、公平竞争，消除任何阻碍开放、公平竞争的壁垒。</w:t>
      </w:r>
    </w:p>
    <w:p w:rsidR="001249F3" w:rsidRDefault="00FF273F" w:rsidP="001249F3">
      <w:pPr>
        <w:pStyle w:val="enumlev1"/>
        <w:rPr>
          <w:lang w:eastAsia="zh-CN"/>
        </w:rPr>
      </w:pPr>
      <w:r>
        <w:rPr>
          <w:lang w:eastAsia="zh-CN"/>
        </w:rPr>
        <w:t>°</w:t>
      </w:r>
      <w:r>
        <w:rPr>
          <w:rFonts w:hint="eastAsia"/>
          <w:lang w:eastAsia="zh-CN"/>
        </w:rPr>
        <w:tab/>
      </w:r>
      <w:r w:rsidR="001249F3">
        <w:rPr>
          <w:rFonts w:hint="eastAsia"/>
          <w:lang w:eastAsia="zh-CN"/>
        </w:rPr>
        <w:t>注意在《国际频率登记总表》（</w:t>
      </w:r>
      <w:r w:rsidR="001249F3">
        <w:rPr>
          <w:rFonts w:hint="eastAsia"/>
          <w:lang w:eastAsia="zh-CN"/>
        </w:rPr>
        <w:t>MIFR</w:t>
      </w:r>
      <w:r w:rsidR="001249F3">
        <w:rPr>
          <w:rFonts w:hint="eastAsia"/>
          <w:lang w:eastAsia="zh-CN"/>
        </w:rPr>
        <w:t>）中登记地球站的程序，使用现有工具减小计划部署的新系统的干扰。</w:t>
      </w:r>
    </w:p>
    <w:p w:rsidR="001249F3" w:rsidRPr="00EC1F6D" w:rsidRDefault="00FF273F" w:rsidP="001249F3">
      <w:pPr>
        <w:pStyle w:val="enumlev1"/>
        <w:rPr>
          <w:lang w:eastAsia="zh-CN"/>
        </w:rPr>
      </w:pPr>
      <w:r>
        <w:rPr>
          <w:lang w:eastAsia="zh-CN"/>
        </w:rPr>
        <w:t>°</w:t>
      </w:r>
      <w:r>
        <w:rPr>
          <w:rFonts w:hint="eastAsia"/>
          <w:lang w:eastAsia="zh-CN"/>
        </w:rPr>
        <w:tab/>
      </w:r>
      <w:r w:rsidR="001249F3">
        <w:rPr>
          <w:rFonts w:hint="eastAsia"/>
          <w:lang w:eastAsia="zh-CN"/>
        </w:rPr>
        <w:t>与区域性和其它国际监管机构</w:t>
      </w:r>
      <w:r w:rsidR="001249F3">
        <w:rPr>
          <w:rFonts w:hint="eastAsia"/>
          <w:lang w:eastAsia="zh-CN"/>
        </w:rPr>
        <w:t>/</w:t>
      </w:r>
      <w:r w:rsidR="001249F3">
        <w:rPr>
          <w:rFonts w:hint="eastAsia"/>
          <w:lang w:eastAsia="zh-CN"/>
        </w:rPr>
        <w:t>政策制定者合作，制定经协调的监管方法，以避免有害干扰，包括通过举行国际协调会议来保证避免跨境有害干扰的机制。</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在可能的情况下，协调有效的国内和国际频谱政策，其中包括无线电频率的使用，和空间业务中对地静止卫星轨道的相关轨道位置或</w:t>
      </w:r>
      <w:r>
        <w:rPr>
          <w:rFonts w:hint="eastAsia"/>
          <w:lang w:eastAsia="zh-CN"/>
        </w:rPr>
        <w:t>其它</w:t>
      </w:r>
      <w:r w:rsidRPr="00092C7A">
        <w:rPr>
          <w:rFonts w:hint="eastAsia"/>
          <w:lang w:eastAsia="zh-CN"/>
        </w:rPr>
        <w:t>轨道卫星的相关特性。</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与区域性及</w:t>
      </w:r>
      <w:r>
        <w:rPr>
          <w:rFonts w:hint="eastAsia"/>
          <w:lang w:eastAsia="zh-CN"/>
        </w:rPr>
        <w:t>其它</w:t>
      </w:r>
      <w:r w:rsidRPr="00092C7A">
        <w:rPr>
          <w:rFonts w:hint="eastAsia"/>
          <w:lang w:eastAsia="zh-CN"/>
        </w:rPr>
        <w:t>国际同行合作，制定经协调的监管</w:t>
      </w:r>
      <w:r>
        <w:rPr>
          <w:rFonts w:hint="eastAsia"/>
          <w:lang w:eastAsia="zh-CN"/>
        </w:rPr>
        <w:t>做</w:t>
      </w:r>
      <w:r w:rsidRPr="00092C7A">
        <w:rPr>
          <w:rFonts w:hint="eastAsia"/>
          <w:lang w:eastAsia="zh-CN"/>
        </w:rPr>
        <w:t>法，例如，与其</w:t>
      </w:r>
      <w:r>
        <w:rPr>
          <w:rFonts w:hint="eastAsia"/>
          <w:lang w:eastAsia="zh-CN"/>
        </w:rPr>
        <w:t>它</w:t>
      </w:r>
      <w:r w:rsidRPr="00092C7A">
        <w:rPr>
          <w:rFonts w:hint="eastAsia"/>
          <w:lang w:eastAsia="zh-CN"/>
        </w:rPr>
        <w:t>区域和国家的监管机构合作避免有害干扰。</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消除一切监管壁垒，使移动终端和类似无线电通信设备能够自由流动，实现全球漫游。</w:t>
      </w:r>
    </w:p>
    <w:p w:rsidR="001249F3" w:rsidRPr="00914912" w:rsidRDefault="001249F3" w:rsidP="001249F3">
      <w:pPr>
        <w:pStyle w:val="enumlev1"/>
        <w:rPr>
          <w:lang w:eastAsia="zh-CN"/>
        </w:rPr>
      </w:pPr>
      <w:r>
        <w:rPr>
          <w:lang w:eastAsia="zh-CN"/>
        </w:rPr>
        <w:t>•</w:t>
      </w:r>
      <w:r>
        <w:rPr>
          <w:rFonts w:hint="eastAsia"/>
          <w:lang w:eastAsia="zh-CN"/>
        </w:rPr>
        <w:tab/>
      </w:r>
      <w:r w:rsidRPr="00092C7A">
        <w:rPr>
          <w:rFonts w:hint="eastAsia"/>
          <w:lang w:eastAsia="zh-CN"/>
        </w:rPr>
        <w:t>将国际上推荐使用的数据格式和数据</w:t>
      </w:r>
      <w:r>
        <w:rPr>
          <w:rFonts w:hint="eastAsia"/>
          <w:lang w:eastAsia="zh-CN"/>
        </w:rPr>
        <w:t>内容</w:t>
      </w:r>
      <w:r w:rsidRPr="00092C7A">
        <w:rPr>
          <w:rFonts w:hint="eastAsia"/>
          <w:lang w:eastAsia="zh-CN"/>
        </w:rPr>
        <w:t>用于数据交换和协调，例如《无线电规则》附录</w:t>
      </w:r>
      <w:r w:rsidRPr="00092C7A">
        <w:rPr>
          <w:rFonts w:hint="eastAsia"/>
          <w:lang w:eastAsia="zh-CN"/>
        </w:rPr>
        <w:t>4</w:t>
      </w:r>
      <w:r w:rsidRPr="00092C7A">
        <w:rPr>
          <w:rFonts w:hint="eastAsia"/>
          <w:lang w:eastAsia="zh-CN"/>
        </w:rPr>
        <w:t>和国际电联</w:t>
      </w:r>
      <w:r>
        <w:rPr>
          <w:rFonts w:hint="eastAsia"/>
          <w:lang w:eastAsia="zh-CN"/>
        </w:rPr>
        <w:t>“</w:t>
      </w:r>
      <w:r w:rsidRPr="00092C7A">
        <w:rPr>
          <w:rFonts w:hint="eastAsia"/>
          <w:lang w:eastAsia="zh-CN"/>
        </w:rPr>
        <w:t>无线电通信数据词典</w:t>
      </w:r>
      <w:r>
        <w:rPr>
          <w:rFonts w:hint="eastAsia"/>
          <w:lang w:eastAsia="zh-CN"/>
        </w:rPr>
        <w:t>”</w:t>
      </w:r>
      <w:r w:rsidRPr="00092C7A">
        <w:rPr>
          <w:rFonts w:hint="eastAsia"/>
          <w:lang w:eastAsia="zh-CN"/>
        </w:rPr>
        <w:t>（</w:t>
      </w:r>
      <w:r w:rsidRPr="00092C7A">
        <w:rPr>
          <w:lang w:eastAsia="zh-CN"/>
        </w:rPr>
        <w:t>ITU-R SM.1413</w:t>
      </w:r>
      <w:r w:rsidRPr="00092C7A">
        <w:rPr>
          <w:rFonts w:hint="eastAsia"/>
          <w:lang w:eastAsia="zh-CN"/>
        </w:rPr>
        <w:t>建议书）。</w:t>
      </w:r>
      <w:r w:rsidRPr="00914912">
        <w:rPr>
          <w:lang w:eastAsia="zh-CN"/>
        </w:rPr>
        <w:t xml:space="preserve"> </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利用“里程碑”式的管理步骤和阶段来监控冗长的无线电通信系统实施。</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采用技术中立、有利于向新型无线电应用演进的决定。</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促进新应用和新技术的及时推广，同时保护现有业务免受有害干扰，包括在适当时机建立一项机制，为那些因新频谱需求而必须重新部署的系统提供补偿。</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在重新划分频谱时，考虑采用有效的政策来降低对现有业务用户的影响。</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在频谱资源稀缺时，利用已有技术（频率、时间、空间、调制编码、处理等）促进频谱共用，其中包括尽可能利用减扰技术和经济激励措施。</w:t>
      </w:r>
    </w:p>
    <w:p w:rsidR="001249F3" w:rsidRDefault="001249F3" w:rsidP="001249F3">
      <w:pPr>
        <w:pStyle w:val="enumlev1"/>
        <w:rPr>
          <w:lang w:eastAsia="zh-CN"/>
        </w:rPr>
      </w:pPr>
      <w:r>
        <w:rPr>
          <w:lang w:eastAsia="zh-CN"/>
        </w:rPr>
        <w:t>•</w:t>
      </w:r>
      <w:r>
        <w:rPr>
          <w:rFonts w:hint="eastAsia"/>
          <w:lang w:eastAsia="zh-CN"/>
        </w:rPr>
        <w:tab/>
      </w:r>
      <w:r w:rsidRPr="00092C7A">
        <w:rPr>
          <w:rFonts w:hint="eastAsia"/>
          <w:lang w:eastAsia="zh-CN"/>
        </w:rPr>
        <w:t>根据情况使用强制执行机制，例如根据相关上诉程序，针对不履行义务和无线电频谱的低效使用实施制裁。</w:t>
      </w:r>
    </w:p>
    <w:p w:rsidR="001249F3" w:rsidRPr="00914912"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在可行时使用区域</w:t>
      </w:r>
      <w:r>
        <w:rPr>
          <w:rFonts w:hint="eastAsia"/>
          <w:lang w:eastAsia="zh-CN"/>
        </w:rPr>
        <w:t>性</w:t>
      </w:r>
      <w:r w:rsidRPr="00092C7A">
        <w:rPr>
          <w:rFonts w:hint="eastAsia"/>
          <w:lang w:eastAsia="zh-CN"/>
        </w:rPr>
        <w:t>和国际标</w:t>
      </w:r>
      <w:r>
        <w:rPr>
          <w:rFonts w:hint="eastAsia"/>
          <w:lang w:eastAsia="zh-CN"/>
        </w:rPr>
        <w:t>准，并在适宜的情况下，将其反映在国家标准中。</w:t>
      </w:r>
    </w:p>
    <w:p w:rsidR="001249F3" w:rsidRPr="00F00BB2" w:rsidRDefault="001249F3" w:rsidP="001249F3">
      <w:pPr>
        <w:pStyle w:val="enumlev1"/>
        <w:rPr>
          <w:lang w:eastAsia="zh-CN"/>
        </w:rPr>
      </w:pPr>
      <w:r>
        <w:rPr>
          <w:lang w:eastAsia="zh-CN"/>
        </w:rPr>
        <w:t>•</w:t>
      </w:r>
      <w:r>
        <w:rPr>
          <w:rFonts w:hint="eastAsia"/>
          <w:lang w:eastAsia="zh-CN"/>
        </w:rPr>
        <w:tab/>
      </w:r>
      <w:r>
        <w:rPr>
          <w:rFonts w:hint="eastAsia"/>
          <w:lang w:eastAsia="zh-CN"/>
        </w:rPr>
        <w:t>尽可能地依赖行业标准，包括国际电联建议书中符合国家规定的标准。</w:t>
      </w:r>
    </w:p>
    <w:p w:rsidR="001249F3" w:rsidRPr="00F00BB2" w:rsidRDefault="001249F3" w:rsidP="00EA15D2">
      <w:pPr>
        <w:pStyle w:val="Headingb"/>
        <w:rPr>
          <w:lang w:val="zh-CN" w:eastAsia="zh-CN"/>
        </w:rPr>
      </w:pPr>
      <w:r w:rsidRPr="00F00BB2">
        <w:rPr>
          <w:lang w:val="zh-CN" w:eastAsia="zh-CN"/>
        </w:rPr>
        <w:t>执行保护消费者的法规</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对用户和消费者进行调查，</w:t>
      </w:r>
      <w:r>
        <w:rPr>
          <w:rFonts w:hint="eastAsia"/>
          <w:lang w:eastAsia="zh-CN"/>
        </w:rPr>
        <w:t>征求</w:t>
      </w:r>
      <w:r w:rsidRPr="00092C7A">
        <w:rPr>
          <w:rFonts w:hint="eastAsia"/>
          <w:lang w:eastAsia="zh-CN"/>
        </w:rPr>
        <w:t>他们对服务和其</w:t>
      </w:r>
      <w:r>
        <w:rPr>
          <w:rFonts w:hint="eastAsia"/>
          <w:lang w:eastAsia="zh-CN"/>
        </w:rPr>
        <w:t>它</w:t>
      </w:r>
      <w:r w:rsidRPr="00092C7A">
        <w:rPr>
          <w:rFonts w:hint="eastAsia"/>
          <w:lang w:eastAsia="zh-CN"/>
        </w:rPr>
        <w:t>问题的意见和</w:t>
      </w:r>
      <w:r>
        <w:rPr>
          <w:rFonts w:hint="eastAsia"/>
          <w:lang w:eastAsia="zh-CN"/>
        </w:rPr>
        <w:t>建议</w:t>
      </w:r>
      <w:r w:rsidRPr="00092C7A">
        <w:rPr>
          <w:rFonts w:hint="eastAsia"/>
          <w:lang w:eastAsia="zh-CN"/>
        </w:rPr>
        <w:t>；</w:t>
      </w:r>
      <w:r>
        <w:rPr>
          <w:rFonts w:hint="eastAsia"/>
          <w:lang w:eastAsia="zh-CN"/>
        </w:rPr>
        <w:t>在合适的时候为此举行公开会议；</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鼓励</w:t>
      </w:r>
      <w:r>
        <w:rPr>
          <w:rFonts w:hint="eastAsia"/>
          <w:lang w:eastAsia="zh-CN"/>
        </w:rPr>
        <w:t>和协助</w:t>
      </w:r>
      <w:r w:rsidRPr="00092C7A">
        <w:rPr>
          <w:rFonts w:hint="eastAsia"/>
          <w:lang w:eastAsia="zh-CN"/>
        </w:rPr>
        <w:t>建立代表用户和消费者利益的</w:t>
      </w:r>
      <w:r>
        <w:rPr>
          <w:rFonts w:hint="eastAsia"/>
          <w:lang w:eastAsia="zh-CN"/>
        </w:rPr>
        <w:t>独立机构</w:t>
      </w:r>
      <w:r w:rsidRPr="00092C7A">
        <w:rPr>
          <w:rFonts w:hint="eastAsia"/>
          <w:lang w:eastAsia="zh-CN"/>
        </w:rPr>
        <w:t>；</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鼓励和</w:t>
      </w:r>
      <w:r w:rsidRPr="00092C7A">
        <w:rPr>
          <w:rFonts w:hint="eastAsia"/>
          <w:lang w:eastAsia="zh-CN"/>
        </w:rPr>
        <w:t>协助在</w:t>
      </w:r>
      <w:r>
        <w:rPr>
          <w:rFonts w:hint="eastAsia"/>
          <w:lang w:eastAsia="zh-CN"/>
        </w:rPr>
        <w:t>运营商</w:t>
      </w:r>
      <w:r w:rsidRPr="00092C7A">
        <w:rPr>
          <w:rFonts w:hint="eastAsia"/>
          <w:lang w:eastAsia="zh-CN"/>
        </w:rPr>
        <w:t>内部建立</w:t>
      </w:r>
      <w:r>
        <w:rPr>
          <w:rFonts w:hint="eastAsia"/>
          <w:lang w:eastAsia="zh-CN"/>
        </w:rPr>
        <w:t>负责处理和解决消费者问题的部门；</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在</w:t>
      </w:r>
      <w:r w:rsidRPr="00092C7A">
        <w:rPr>
          <w:rFonts w:hint="eastAsia"/>
          <w:lang w:eastAsia="zh-CN"/>
        </w:rPr>
        <w:t>NRA</w:t>
      </w:r>
      <w:r>
        <w:rPr>
          <w:rFonts w:hint="eastAsia"/>
          <w:lang w:eastAsia="zh-CN"/>
        </w:rPr>
        <w:t>内部建立专门研究调查和解决消费者问题的部门；</w:t>
      </w:r>
    </w:p>
    <w:p w:rsidR="001249F3" w:rsidRPr="00092C7A" w:rsidRDefault="001249F3" w:rsidP="001249F3">
      <w:pPr>
        <w:pStyle w:val="enumlev1"/>
        <w:rPr>
          <w:lang w:eastAsia="zh-CN"/>
        </w:rPr>
      </w:pPr>
      <w:r>
        <w:rPr>
          <w:lang w:eastAsia="zh-CN"/>
        </w:rPr>
        <w:t>•</w:t>
      </w:r>
      <w:r>
        <w:rPr>
          <w:rFonts w:hint="eastAsia"/>
          <w:lang w:eastAsia="zh-CN"/>
        </w:rPr>
        <w:tab/>
      </w:r>
      <w:r w:rsidRPr="00092C7A">
        <w:rPr>
          <w:rFonts w:hint="eastAsia"/>
          <w:lang w:eastAsia="zh-CN"/>
        </w:rPr>
        <w:t>确保监管机构和监管框架考虑到消费者</w:t>
      </w:r>
      <w:r>
        <w:rPr>
          <w:rFonts w:hint="eastAsia"/>
          <w:lang w:eastAsia="zh-CN"/>
        </w:rPr>
        <w:t>和消费者协会</w:t>
      </w:r>
      <w:r w:rsidRPr="00092C7A">
        <w:rPr>
          <w:rFonts w:hint="eastAsia"/>
          <w:lang w:eastAsia="zh-CN"/>
        </w:rPr>
        <w:t>的意见和看法；</w:t>
      </w:r>
    </w:p>
    <w:p w:rsidR="001249F3" w:rsidRDefault="001249F3" w:rsidP="001249F3">
      <w:pPr>
        <w:pStyle w:val="enumlev1"/>
        <w:rPr>
          <w:lang w:eastAsia="zh-CN"/>
        </w:rPr>
      </w:pPr>
      <w:r>
        <w:rPr>
          <w:lang w:eastAsia="zh-CN"/>
        </w:rPr>
        <w:t>•</w:t>
      </w:r>
      <w:r>
        <w:rPr>
          <w:rFonts w:hint="eastAsia"/>
          <w:lang w:eastAsia="zh-CN"/>
        </w:rPr>
        <w:tab/>
      </w:r>
      <w:r w:rsidRPr="00092C7A">
        <w:rPr>
          <w:rFonts w:hint="eastAsia"/>
          <w:lang w:eastAsia="zh-CN"/>
        </w:rPr>
        <w:t>向用户和消费者通报对他们有影响的电信</w:t>
      </w:r>
      <w:r w:rsidRPr="00092C7A">
        <w:rPr>
          <w:rFonts w:hint="eastAsia"/>
          <w:lang w:eastAsia="zh-CN"/>
        </w:rPr>
        <w:t>/ICT</w:t>
      </w:r>
      <w:r w:rsidRPr="00092C7A">
        <w:rPr>
          <w:rFonts w:hint="eastAsia"/>
          <w:lang w:eastAsia="zh-CN"/>
        </w:rPr>
        <w:t>决定。</w:t>
      </w:r>
    </w:p>
    <w:p w:rsidR="001249F3" w:rsidRPr="00F00BB2" w:rsidRDefault="001249F3" w:rsidP="001249F3">
      <w:pPr>
        <w:pStyle w:val="enumlev1"/>
        <w:rPr>
          <w:lang w:eastAsia="zh-CN"/>
        </w:rPr>
      </w:pPr>
      <w:r>
        <w:rPr>
          <w:lang w:eastAsia="zh-CN"/>
        </w:rPr>
        <w:t>•</w:t>
      </w:r>
      <w:r>
        <w:rPr>
          <w:rFonts w:hint="eastAsia"/>
          <w:lang w:eastAsia="zh-CN"/>
        </w:rPr>
        <w:tab/>
      </w:r>
      <w:r w:rsidRPr="00092C7A">
        <w:rPr>
          <w:rFonts w:hint="eastAsia"/>
          <w:lang w:eastAsia="zh-CN"/>
        </w:rPr>
        <w:t>在欧洲和国际层面，视情况推动导则、建议或标准的制定，设定个人数据的具体保留期限。</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r>
        <w:rPr>
          <w:lang w:eastAsia="zh-CN"/>
        </w:rPr>
        <w:br w:type="page"/>
      </w:r>
    </w:p>
    <w:p w:rsidR="001249F3" w:rsidRPr="00F00BB2" w:rsidRDefault="001249F3" w:rsidP="00EA15D2">
      <w:pPr>
        <w:pStyle w:val="Headingb"/>
        <w:rPr>
          <w:lang w:val="zh-CN" w:eastAsia="zh-CN"/>
        </w:rPr>
      </w:pPr>
      <w:r w:rsidRPr="00F00BB2">
        <w:rPr>
          <w:lang w:eastAsia="zh-CN"/>
        </w:rPr>
        <w:lastRenderedPageBreak/>
        <w:t>执行服务质量政策和法规</w:t>
      </w:r>
    </w:p>
    <w:p w:rsidR="001249F3" w:rsidRDefault="001249F3" w:rsidP="001249F3">
      <w:pPr>
        <w:pStyle w:val="enumlev1"/>
        <w:rPr>
          <w:lang w:eastAsia="zh-CN"/>
        </w:rPr>
      </w:pPr>
      <w:r>
        <w:rPr>
          <w:lang w:eastAsia="zh-CN"/>
        </w:rPr>
        <w:t>•</w:t>
      </w:r>
      <w:r>
        <w:rPr>
          <w:rFonts w:hint="eastAsia"/>
          <w:lang w:eastAsia="zh-CN"/>
        </w:rPr>
        <w:tab/>
      </w:r>
      <w:r w:rsidRPr="00EA44E7">
        <w:rPr>
          <w:rFonts w:hint="eastAsia"/>
          <w:lang w:eastAsia="zh-CN"/>
        </w:rPr>
        <w:t>公布收到的有关服务质量的投诉。</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通过广泛协商、工作组和公开会议来发挥运营商的能力和听取客户意见。</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评估应对于客户具有重要性、对运营商具有可操作性，并且在不同运营商之间具有可比较性。评估应集中于服务的某些方面。</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已公布的评估应能够为客户获取，对客户有帮助，对运营商保持公平。</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应对评估进行审议，以研究在因市场的变化、服务的不同方面变得更加重要的情况下，是否需要对评估进行修改。</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评估不应要求更多的测试和计算，能满足用户目前或将来能感受到的质量差别特点需求即可。</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如可能的话，评估应等同于或类似于运营商根据其自身目的制定的（或将从制定中获益）的评估内容。</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评估应涉及运营商能够控制的事务。</w:t>
      </w:r>
    </w:p>
    <w:p w:rsidR="001249F3" w:rsidRPr="00092C7A" w:rsidRDefault="001249F3" w:rsidP="001249F3">
      <w:pPr>
        <w:pStyle w:val="enumlev1"/>
        <w:rPr>
          <w:lang w:eastAsia="zh-CN"/>
        </w:rPr>
      </w:pPr>
      <w:r>
        <w:rPr>
          <w:lang w:eastAsia="zh-CN"/>
        </w:rPr>
        <w:t>•</w:t>
      </w:r>
      <w:r>
        <w:rPr>
          <w:rFonts w:hint="eastAsia"/>
          <w:lang w:eastAsia="zh-CN"/>
        </w:rPr>
        <w:tab/>
      </w:r>
      <w:r>
        <w:rPr>
          <w:rFonts w:hint="eastAsia"/>
          <w:lang w:eastAsia="zh-CN"/>
        </w:rPr>
        <w:t>设置的任何目标均应对客户有帮助，对运营商有实际意义。这些目标应对主导运营商的批发业务和零售业务都适用。</w:t>
      </w:r>
    </w:p>
    <w:p w:rsidR="001249F3" w:rsidRDefault="001249F3" w:rsidP="00EA15D2">
      <w:pPr>
        <w:pStyle w:val="Headingb"/>
        <w:rPr>
          <w:lang w:eastAsia="zh-CN"/>
        </w:rPr>
      </w:pPr>
      <w:r>
        <w:rPr>
          <w:rFonts w:hint="eastAsia"/>
          <w:lang w:eastAsia="zh-CN"/>
        </w:rPr>
        <w:t>执行</w:t>
      </w:r>
      <w:r w:rsidRPr="007874FD">
        <w:rPr>
          <w:rFonts w:hint="eastAsia"/>
          <w:lang w:eastAsia="zh-CN"/>
        </w:rPr>
        <w:t>网络安全政策、指导</w:t>
      </w:r>
      <w:r>
        <w:rPr>
          <w:rFonts w:hint="eastAsia"/>
          <w:lang w:eastAsia="zh-CN"/>
        </w:rPr>
        <w:t>原</w:t>
      </w:r>
      <w:r w:rsidRPr="007874FD">
        <w:rPr>
          <w:rFonts w:hint="eastAsia"/>
          <w:lang w:eastAsia="zh-CN"/>
        </w:rPr>
        <w:t>则和法规</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积极应对安全挑战。</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国内公共和私营部门建立并发展密切合作关系。</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各</w:t>
      </w:r>
      <w:r w:rsidRPr="004C5585">
        <w:rPr>
          <w:lang w:eastAsia="zh-CN"/>
        </w:rPr>
        <w:t>CERT</w:t>
      </w:r>
      <w:r w:rsidRPr="004C5585">
        <w:rPr>
          <w:lang w:eastAsia="zh-CN"/>
        </w:rPr>
        <w:t>小组对安全事件管理给予特别重视。</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开展国际合作，因为网络与信息安全已远非某个国家或某个区域的问题。</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进行安全措施宣传</w:t>
      </w:r>
      <w:r>
        <w:rPr>
          <w:rFonts w:hint="eastAsia"/>
          <w:lang w:eastAsia="zh-CN"/>
        </w:rPr>
        <w:t>活动</w:t>
      </w:r>
      <w:r w:rsidRPr="004C5585">
        <w:rPr>
          <w:lang w:eastAsia="zh-CN"/>
        </w:rPr>
        <w:t>，</w:t>
      </w:r>
      <w:r>
        <w:rPr>
          <w:rFonts w:hint="eastAsia"/>
          <w:lang w:eastAsia="zh-CN"/>
        </w:rPr>
        <w:t>培育</w:t>
      </w:r>
      <w:r w:rsidRPr="004C5585">
        <w:rPr>
          <w:lang w:eastAsia="zh-CN"/>
        </w:rPr>
        <w:t>国际网络安全文化。</w:t>
      </w:r>
    </w:p>
    <w:p w:rsidR="001249F3" w:rsidRPr="004C5585" w:rsidRDefault="001249F3" w:rsidP="001249F3">
      <w:pPr>
        <w:pStyle w:val="enumlev1"/>
        <w:rPr>
          <w:lang w:eastAsia="zh-CN"/>
        </w:rPr>
      </w:pPr>
      <w:r>
        <w:rPr>
          <w:lang w:eastAsia="zh-CN"/>
        </w:rPr>
        <w:t>•</w:t>
      </w:r>
      <w:r>
        <w:rPr>
          <w:rFonts w:hint="eastAsia"/>
          <w:lang w:eastAsia="zh-CN"/>
        </w:rPr>
        <w:tab/>
      </w:r>
      <w:r w:rsidRPr="004C5585">
        <w:rPr>
          <w:lang w:eastAsia="zh-CN"/>
        </w:rPr>
        <w:t>酌情认可</w:t>
      </w:r>
      <w:r>
        <w:rPr>
          <w:rFonts w:hint="eastAsia"/>
          <w:lang w:eastAsia="zh-CN"/>
        </w:rPr>
        <w:t>并</w:t>
      </w:r>
      <w:r w:rsidRPr="004C5585">
        <w:rPr>
          <w:lang w:eastAsia="zh-CN"/>
        </w:rPr>
        <w:t>参与</w:t>
      </w:r>
      <w:r>
        <w:rPr>
          <w:rFonts w:hint="eastAsia"/>
          <w:lang w:eastAsia="zh-CN"/>
        </w:rPr>
        <w:t>不同</w:t>
      </w:r>
      <w:r w:rsidRPr="004C5585">
        <w:rPr>
          <w:lang w:eastAsia="zh-CN"/>
        </w:rPr>
        <w:t>国际组织就此</w:t>
      </w:r>
      <w:r>
        <w:rPr>
          <w:rFonts w:hint="eastAsia"/>
          <w:lang w:eastAsia="zh-CN"/>
        </w:rPr>
        <w:t>做出的努力</w:t>
      </w:r>
      <w:r w:rsidRPr="004C5585">
        <w:rPr>
          <w:lang w:eastAsia="zh-CN"/>
        </w:rPr>
        <w:t>。</w:t>
      </w:r>
    </w:p>
    <w:p w:rsidR="001249F3" w:rsidRDefault="001249F3" w:rsidP="001249F3">
      <w:pPr>
        <w:pStyle w:val="enumlev1"/>
        <w:rPr>
          <w:lang w:eastAsia="zh-CN"/>
        </w:rPr>
      </w:pPr>
      <w:r>
        <w:rPr>
          <w:lang w:eastAsia="zh-CN"/>
        </w:rPr>
        <w:t>•</w:t>
      </w:r>
      <w:r>
        <w:rPr>
          <w:rFonts w:hint="eastAsia"/>
          <w:lang w:eastAsia="zh-CN"/>
        </w:rPr>
        <w:tab/>
      </w:r>
      <w:r w:rsidRPr="004C5585">
        <w:rPr>
          <w:lang w:eastAsia="zh-CN"/>
        </w:rPr>
        <w:t>制定并完善</w:t>
      </w:r>
      <w:r>
        <w:rPr>
          <w:rFonts w:hint="eastAsia"/>
          <w:lang w:eastAsia="zh-CN"/>
        </w:rPr>
        <w:t>共同</w:t>
      </w:r>
      <w:r w:rsidRPr="004C5585">
        <w:rPr>
          <w:lang w:eastAsia="zh-CN"/>
        </w:rPr>
        <w:t>的网络安全法律框架，包括为</w:t>
      </w:r>
      <w:r w:rsidRPr="004C5585">
        <w:rPr>
          <w:lang w:eastAsia="zh-CN"/>
        </w:rPr>
        <w:t>CERT</w:t>
      </w:r>
      <w:r w:rsidRPr="004C5585">
        <w:rPr>
          <w:lang w:eastAsia="zh-CN"/>
        </w:rPr>
        <w:t>的工作创造良好的法律环境。</w:t>
      </w:r>
    </w:p>
    <w:p w:rsidR="000525FE" w:rsidRDefault="000525FE" w:rsidP="001249F3">
      <w:pPr>
        <w:pStyle w:val="enumlev1"/>
        <w:rPr>
          <w:lang w:eastAsia="zh-CN"/>
        </w:rPr>
      </w:pPr>
    </w:p>
    <w:p w:rsidR="000525FE" w:rsidRDefault="000525FE">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249F3" w:rsidRPr="00EC3247" w:rsidRDefault="001249F3" w:rsidP="009549A5">
      <w:pPr>
        <w:pStyle w:val="AnnexNotitle"/>
        <w:rPr>
          <w:lang w:eastAsia="zh-CN"/>
        </w:rPr>
      </w:pPr>
      <w:bookmarkStart w:id="170" w:name="_Toc248053316"/>
      <w:bookmarkStart w:id="171" w:name="_Toc248054114"/>
      <w:bookmarkStart w:id="172" w:name="_Toc260842884"/>
      <w:r w:rsidRPr="00EC3247">
        <w:rPr>
          <w:lang w:eastAsia="zh-CN"/>
        </w:rPr>
        <w:lastRenderedPageBreak/>
        <w:t>附件</w:t>
      </w:r>
      <w:r w:rsidR="00EA15D2">
        <w:rPr>
          <w:lang w:eastAsia="zh-CN"/>
        </w:rPr>
        <w:t xml:space="preserve"> B</w:t>
      </w:r>
      <w:r w:rsidR="00EA15D2">
        <w:rPr>
          <w:lang w:eastAsia="zh-CN"/>
        </w:rPr>
        <w:br/>
      </w:r>
      <w:r w:rsidR="00EA15D2">
        <w:rPr>
          <w:lang w:eastAsia="zh-CN"/>
        </w:rPr>
        <w:br/>
      </w:r>
      <w:r w:rsidRPr="00EC3247">
        <w:rPr>
          <w:lang w:eastAsia="zh-CN"/>
        </w:rPr>
        <w:t>国家</w:t>
      </w:r>
      <w:r w:rsidRPr="00EC3247">
        <w:rPr>
          <w:lang w:eastAsia="zh-CN"/>
        </w:rPr>
        <w:t>/</w:t>
      </w:r>
      <w:r w:rsidRPr="00EC3247">
        <w:rPr>
          <w:lang w:eastAsia="zh-CN"/>
        </w:rPr>
        <w:t>行业实例及参考索引</w:t>
      </w:r>
      <w:bookmarkStart w:id="173" w:name="_Toc208658646"/>
      <w:bookmarkStart w:id="174" w:name="_Toc245311990"/>
      <w:bookmarkEnd w:id="170"/>
      <w:bookmarkEnd w:id="171"/>
      <w:bookmarkEnd w:id="172"/>
    </w:p>
    <w:p w:rsidR="00260793" w:rsidRDefault="00260793" w:rsidP="001249F3">
      <w:pPr>
        <w:rPr>
          <w:rFonts w:hAnsi="SimSun"/>
          <w:sz w:val="20"/>
          <w:lang w:val="en-US" w:eastAsia="zh-CN"/>
        </w:rPr>
        <w:sectPr w:rsidR="00260793" w:rsidSect="00260793">
          <w:headerReference w:type="even" r:id="rId21"/>
          <w:headerReference w:type="default" r:id="rId22"/>
          <w:type w:val="oddPage"/>
          <w:pgSz w:w="11909" w:h="16834" w:code="9"/>
          <w:pgMar w:top="1418" w:right="1134" w:bottom="1418" w:left="1134" w:header="720" w:footer="720" w:gutter="0"/>
          <w:pgNumType w:start="1"/>
          <w:cols w:space="720"/>
        </w:sectPr>
      </w:pPr>
    </w:p>
    <w:p w:rsidR="00FC6231" w:rsidRDefault="00FC6231" w:rsidP="001249F3">
      <w:pPr>
        <w:rPr>
          <w:rFonts w:hAnsi="SimSun"/>
          <w:sz w:val="20"/>
          <w:lang w:val="en-US" w:eastAsia="zh-CN"/>
        </w:rPr>
      </w:pPr>
    </w:p>
    <w:p w:rsidR="00260793" w:rsidRDefault="00260793" w:rsidP="00FC6231">
      <w:pPr>
        <w:spacing w:before="60"/>
        <w:ind w:firstLine="0"/>
        <w:rPr>
          <w:rFonts w:hAnsi="SimSun"/>
          <w:szCs w:val="22"/>
          <w:lang w:eastAsia="zh-CN"/>
        </w:rPr>
        <w:sectPr w:rsidR="00260793" w:rsidSect="00260793">
          <w:headerReference w:type="even" r:id="rId23"/>
          <w:type w:val="continuous"/>
          <w:pgSz w:w="11909" w:h="16834" w:code="9"/>
          <w:pgMar w:top="1418" w:right="1134" w:bottom="1418" w:left="1134" w:header="720" w:footer="720" w:gutter="0"/>
          <w:cols w:space="720"/>
        </w:sectPr>
      </w:pPr>
    </w:p>
    <w:p w:rsidR="001249F3" w:rsidRPr="00FC6231" w:rsidRDefault="001249F3" w:rsidP="00FC6231">
      <w:pPr>
        <w:spacing w:before="60"/>
        <w:ind w:firstLine="0"/>
        <w:rPr>
          <w:szCs w:val="22"/>
          <w:lang w:eastAsia="zh-CN"/>
        </w:rPr>
      </w:pPr>
      <w:r w:rsidRPr="00FC6231">
        <w:rPr>
          <w:rFonts w:hAnsi="SimSun"/>
          <w:szCs w:val="22"/>
          <w:lang w:eastAsia="zh-CN"/>
        </w:rPr>
        <w:lastRenderedPageBreak/>
        <w:t>阿尔巴尼亚</w:t>
      </w:r>
      <w:r w:rsidRPr="00FC6231">
        <w:rPr>
          <w:szCs w:val="22"/>
          <w:lang w:eastAsia="zh-CN"/>
        </w:rPr>
        <w:t xml:space="preserve"> – </w:t>
      </w:r>
      <w:r w:rsidRPr="00FC6231">
        <w:rPr>
          <w:rFonts w:hAnsi="SimSun"/>
          <w:szCs w:val="22"/>
          <w:lang w:eastAsia="zh-CN"/>
        </w:rPr>
        <w:t>第</w:t>
      </w:r>
      <w:r w:rsidR="00E9679B">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亚美尼亚</w:t>
      </w:r>
      <w:r w:rsidR="00E47DDD">
        <w:rPr>
          <w:rFonts w:hAnsi="SimSun"/>
          <w:szCs w:val="22"/>
          <w:lang w:val="en-US" w:eastAsia="zh-CN"/>
        </w:rPr>
        <w:t xml:space="preserve"> </w:t>
      </w:r>
      <w:r w:rsidRPr="00FC6231">
        <w:rPr>
          <w:szCs w:val="22"/>
          <w:lang w:eastAsia="zh-CN"/>
        </w:rPr>
        <w:t xml:space="preserve">– </w:t>
      </w:r>
      <w:r w:rsidRPr="00FC6231">
        <w:rPr>
          <w:rFonts w:hAnsi="SimSun"/>
          <w:szCs w:val="22"/>
          <w:lang w:eastAsia="zh-CN"/>
        </w:rPr>
        <w:t>第</w:t>
      </w:r>
      <w:r w:rsidR="00E9679B">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澳大利亚</w:t>
      </w:r>
      <w:r w:rsidRPr="00FC6231">
        <w:rPr>
          <w:szCs w:val="22"/>
          <w:lang w:eastAsia="zh-CN"/>
        </w:rPr>
        <w:t xml:space="preserve"> – </w:t>
      </w:r>
      <w:r w:rsidRPr="00FC6231">
        <w:rPr>
          <w:rFonts w:hAnsi="SimSun"/>
          <w:szCs w:val="22"/>
          <w:lang w:eastAsia="zh-CN"/>
        </w:rPr>
        <w:t>第</w:t>
      </w:r>
      <w:r w:rsidR="00E47DDD">
        <w:rPr>
          <w:szCs w:val="22"/>
          <w:lang w:eastAsia="zh-CN"/>
        </w:rPr>
        <w:t>31</w:t>
      </w:r>
      <w:r w:rsidRPr="00FC6231">
        <w:rPr>
          <w:rFonts w:hAnsi="SimSun"/>
          <w:szCs w:val="22"/>
          <w:lang w:eastAsia="zh-CN"/>
        </w:rPr>
        <w:t>页</w:t>
      </w:r>
    </w:p>
    <w:p w:rsidR="001249F3" w:rsidRPr="00FC6231" w:rsidRDefault="001249F3" w:rsidP="00FC6231">
      <w:pPr>
        <w:spacing w:before="60"/>
        <w:ind w:firstLine="0"/>
        <w:rPr>
          <w:szCs w:val="22"/>
          <w:lang w:eastAsia="zh-CN"/>
        </w:rPr>
      </w:pPr>
      <w:bookmarkStart w:id="175" w:name="_Toc208658647"/>
      <w:bookmarkStart w:id="176" w:name="_Toc245311991"/>
      <w:r w:rsidRPr="00FC6231">
        <w:rPr>
          <w:rFonts w:hAnsi="SimSun"/>
          <w:szCs w:val="22"/>
          <w:lang w:eastAsia="zh-CN"/>
        </w:rPr>
        <w:t>巴林</w:t>
      </w:r>
      <w:bookmarkEnd w:id="175"/>
      <w:bookmarkEnd w:id="176"/>
      <w:r w:rsidRPr="00FC6231">
        <w:rPr>
          <w:szCs w:val="22"/>
          <w:lang w:eastAsia="zh-CN"/>
        </w:rPr>
        <w:t xml:space="preserve"> – </w:t>
      </w:r>
      <w:r w:rsidRPr="00FC6231">
        <w:rPr>
          <w:rFonts w:hAnsi="SimSun"/>
          <w:szCs w:val="22"/>
          <w:lang w:eastAsia="zh-CN"/>
        </w:rPr>
        <w:t>第</w:t>
      </w:r>
      <w:r w:rsidR="00E47DDD">
        <w:rPr>
          <w:szCs w:val="22"/>
          <w:lang w:eastAsia="zh-CN"/>
        </w:rPr>
        <w:t>13</w:t>
      </w:r>
      <w:r w:rsidRPr="00FC6231">
        <w:rPr>
          <w:rFonts w:hAnsi="SimSun"/>
          <w:szCs w:val="22"/>
          <w:lang w:eastAsia="zh-CN"/>
        </w:rPr>
        <w:t>页</w:t>
      </w:r>
    </w:p>
    <w:p w:rsidR="001249F3" w:rsidRPr="00FC6231" w:rsidRDefault="001249F3" w:rsidP="00E47DDD">
      <w:pPr>
        <w:spacing w:before="60"/>
        <w:ind w:firstLine="0"/>
        <w:rPr>
          <w:szCs w:val="22"/>
          <w:lang w:eastAsia="zh-CN"/>
        </w:rPr>
      </w:pPr>
      <w:r w:rsidRPr="00FC6231">
        <w:rPr>
          <w:rFonts w:hAnsi="SimSun"/>
          <w:szCs w:val="22"/>
          <w:lang w:eastAsia="zh-CN"/>
        </w:rPr>
        <w:t>孟加拉</w:t>
      </w:r>
      <w:r w:rsidRPr="00FC6231">
        <w:rPr>
          <w:szCs w:val="22"/>
          <w:lang w:eastAsia="zh-CN"/>
        </w:rPr>
        <w:t xml:space="preserve"> – </w:t>
      </w:r>
      <w:r w:rsidRPr="00FC6231">
        <w:rPr>
          <w:rFonts w:hAnsi="SimSun"/>
          <w:szCs w:val="22"/>
          <w:lang w:eastAsia="zh-CN"/>
        </w:rPr>
        <w:t>第</w:t>
      </w:r>
      <w:r w:rsidR="00E47DDD">
        <w:rPr>
          <w:rFonts w:hAnsi="SimSun"/>
          <w:szCs w:val="22"/>
          <w:lang w:val="en-US" w:eastAsia="zh-CN"/>
        </w:rPr>
        <w:t>6</w:t>
      </w:r>
      <w:r w:rsidRPr="00FC6231">
        <w:rPr>
          <w:rFonts w:hAnsi="SimSun"/>
          <w:szCs w:val="22"/>
          <w:lang w:eastAsia="zh-CN"/>
        </w:rPr>
        <w:t>、</w:t>
      </w:r>
      <w:r w:rsidR="00E47DDD">
        <w:rPr>
          <w:rFonts w:hAnsi="SimSun"/>
          <w:szCs w:val="22"/>
          <w:lang w:val="en-US" w:eastAsia="zh-CN"/>
        </w:rPr>
        <w:t>7</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比利时</w:t>
      </w:r>
      <w:r w:rsidRPr="00FC6231">
        <w:rPr>
          <w:szCs w:val="22"/>
          <w:lang w:eastAsia="zh-CN"/>
        </w:rPr>
        <w:t xml:space="preserve"> – </w:t>
      </w:r>
      <w:r w:rsidRPr="00FC6231">
        <w:rPr>
          <w:rFonts w:hAnsi="SimSun"/>
          <w:szCs w:val="22"/>
          <w:lang w:eastAsia="zh-CN"/>
        </w:rPr>
        <w:t>第</w:t>
      </w:r>
      <w:r w:rsidR="00E47DDD">
        <w:rPr>
          <w:szCs w:val="22"/>
          <w:lang w:eastAsia="zh-CN"/>
        </w:rPr>
        <w:t>27</w:t>
      </w:r>
      <w:r w:rsidRPr="00FC6231">
        <w:rPr>
          <w:rFonts w:hAnsi="SimSun"/>
          <w:szCs w:val="22"/>
          <w:lang w:eastAsia="zh-CN"/>
        </w:rPr>
        <w:t>页</w:t>
      </w:r>
    </w:p>
    <w:p w:rsidR="001249F3" w:rsidRPr="00FC6231" w:rsidRDefault="001249F3" w:rsidP="00FC6231">
      <w:pPr>
        <w:spacing w:before="60"/>
        <w:ind w:firstLine="0"/>
        <w:rPr>
          <w:szCs w:val="22"/>
          <w:lang w:eastAsia="zh-CN"/>
        </w:rPr>
      </w:pPr>
      <w:bookmarkStart w:id="177" w:name="_Toc208658648"/>
      <w:bookmarkStart w:id="178" w:name="_Toc245311992"/>
      <w:r w:rsidRPr="00FC6231">
        <w:rPr>
          <w:rFonts w:hAnsi="SimSun"/>
          <w:szCs w:val="22"/>
          <w:lang w:eastAsia="zh-CN"/>
        </w:rPr>
        <w:t>玻利维亚</w:t>
      </w:r>
      <w:bookmarkEnd w:id="177"/>
      <w:bookmarkEnd w:id="178"/>
      <w:r w:rsidRPr="00FC6231">
        <w:rPr>
          <w:szCs w:val="22"/>
          <w:lang w:eastAsia="zh-CN"/>
        </w:rPr>
        <w:t xml:space="preserve"> – </w:t>
      </w:r>
      <w:r w:rsidRPr="00FC6231">
        <w:rPr>
          <w:rFonts w:hAnsi="SimSun"/>
          <w:szCs w:val="22"/>
          <w:lang w:eastAsia="zh-CN"/>
        </w:rPr>
        <w:t>第</w:t>
      </w:r>
      <w:r w:rsidR="00E47DDD">
        <w:rPr>
          <w:szCs w:val="22"/>
          <w:lang w:eastAsia="zh-CN"/>
        </w:rPr>
        <w:t>16</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波斯尼亚和黑塞哥维亚</w:t>
      </w:r>
      <w:r w:rsidRPr="00FC6231">
        <w:rPr>
          <w:szCs w:val="22"/>
          <w:lang w:eastAsia="zh-CN"/>
        </w:rPr>
        <w:t xml:space="preserve"> – </w:t>
      </w:r>
      <w:r w:rsidRPr="00FC6231">
        <w:rPr>
          <w:rFonts w:hAnsi="SimSun"/>
          <w:szCs w:val="22"/>
          <w:lang w:eastAsia="zh-CN"/>
        </w:rPr>
        <w:t>第</w:t>
      </w:r>
      <w:r w:rsidR="00E9679B">
        <w:rPr>
          <w:rFonts w:hint="eastAsia"/>
          <w:szCs w:val="22"/>
          <w:lang w:eastAsia="zh-CN"/>
        </w:rPr>
        <w:t>28</w:t>
      </w:r>
      <w:r w:rsidRPr="00FC6231">
        <w:rPr>
          <w:rFonts w:hAnsi="SimSun"/>
          <w:szCs w:val="22"/>
          <w:lang w:eastAsia="zh-CN"/>
        </w:rPr>
        <w:t>页</w:t>
      </w:r>
    </w:p>
    <w:p w:rsidR="001249F3" w:rsidRPr="00FC6231" w:rsidRDefault="001249F3" w:rsidP="00E47DDD">
      <w:pPr>
        <w:spacing w:before="60"/>
        <w:ind w:firstLine="0"/>
        <w:rPr>
          <w:szCs w:val="22"/>
          <w:lang w:eastAsia="zh-CN"/>
        </w:rPr>
      </w:pPr>
      <w:bookmarkStart w:id="179" w:name="_Toc208658649"/>
      <w:bookmarkStart w:id="180" w:name="_Toc245311993"/>
      <w:r w:rsidRPr="00FC6231">
        <w:rPr>
          <w:rFonts w:hAnsi="SimSun"/>
          <w:szCs w:val="22"/>
          <w:lang w:eastAsia="zh-CN"/>
        </w:rPr>
        <w:t>博茨瓦纳</w:t>
      </w:r>
      <w:bookmarkEnd w:id="179"/>
      <w:bookmarkEnd w:id="180"/>
      <w:r w:rsidRPr="00FC6231">
        <w:rPr>
          <w:szCs w:val="22"/>
          <w:lang w:eastAsia="zh-CN"/>
        </w:rPr>
        <w:t xml:space="preserve"> – </w:t>
      </w:r>
      <w:r w:rsidRPr="00FC6231">
        <w:rPr>
          <w:rFonts w:hAnsi="SimSun"/>
          <w:szCs w:val="22"/>
          <w:lang w:eastAsia="zh-CN"/>
        </w:rPr>
        <w:t>第</w:t>
      </w:r>
      <w:r w:rsidR="00E47DDD">
        <w:rPr>
          <w:szCs w:val="22"/>
          <w:lang w:eastAsia="zh-CN"/>
        </w:rPr>
        <w:t>11</w:t>
      </w:r>
      <w:r w:rsidRPr="00FC6231">
        <w:rPr>
          <w:rFonts w:hAnsi="SimSun"/>
          <w:szCs w:val="22"/>
          <w:lang w:eastAsia="zh-CN"/>
        </w:rPr>
        <w:t>、</w:t>
      </w:r>
      <w:r w:rsidR="00E47DDD">
        <w:rPr>
          <w:rFonts w:hAnsi="SimSun"/>
          <w:szCs w:val="22"/>
          <w:lang w:val="en-US" w:eastAsia="zh-CN"/>
        </w:rPr>
        <w:t>16</w:t>
      </w:r>
      <w:r w:rsidRPr="00FC6231">
        <w:rPr>
          <w:rFonts w:hAnsi="SimSun"/>
          <w:szCs w:val="22"/>
          <w:lang w:eastAsia="zh-CN"/>
        </w:rPr>
        <w:t>页</w:t>
      </w:r>
    </w:p>
    <w:p w:rsidR="001249F3" w:rsidRPr="00FC6231" w:rsidRDefault="001249F3" w:rsidP="00E47DDD">
      <w:pPr>
        <w:spacing w:before="60"/>
        <w:ind w:firstLine="0"/>
        <w:rPr>
          <w:szCs w:val="22"/>
          <w:lang w:eastAsia="zh-CN"/>
        </w:rPr>
      </w:pPr>
      <w:bookmarkStart w:id="181" w:name="_Toc208658650"/>
      <w:bookmarkStart w:id="182" w:name="_Toc245311994"/>
      <w:r w:rsidRPr="00FC6231">
        <w:rPr>
          <w:rFonts w:hAnsi="SimSun"/>
          <w:szCs w:val="22"/>
          <w:lang w:eastAsia="zh-CN"/>
        </w:rPr>
        <w:t>巴西</w:t>
      </w:r>
      <w:bookmarkEnd w:id="181"/>
      <w:bookmarkEnd w:id="182"/>
      <w:r w:rsidRPr="00FC6231">
        <w:rPr>
          <w:szCs w:val="22"/>
          <w:lang w:eastAsia="zh-CN"/>
        </w:rPr>
        <w:t xml:space="preserve"> – </w:t>
      </w:r>
      <w:r w:rsidRPr="00FC6231">
        <w:rPr>
          <w:rFonts w:hAnsi="SimSun"/>
          <w:szCs w:val="22"/>
          <w:lang w:eastAsia="zh-CN"/>
        </w:rPr>
        <w:t>第</w:t>
      </w:r>
      <w:r w:rsidR="00E9679B">
        <w:rPr>
          <w:rFonts w:hAnsi="SimSun" w:hint="eastAsia"/>
          <w:szCs w:val="22"/>
          <w:lang w:eastAsia="zh-CN"/>
        </w:rPr>
        <w:t>2</w:t>
      </w:r>
      <w:r w:rsidR="00E9679B">
        <w:rPr>
          <w:rFonts w:hAnsi="SimSun" w:hint="eastAsia"/>
          <w:szCs w:val="22"/>
          <w:lang w:eastAsia="zh-CN"/>
        </w:rPr>
        <w:t>、</w:t>
      </w:r>
      <w:r w:rsidR="00E47DDD">
        <w:rPr>
          <w:rFonts w:hAnsi="SimSun"/>
          <w:szCs w:val="22"/>
          <w:lang w:val="en-US" w:eastAsia="zh-CN"/>
        </w:rPr>
        <w:t>3</w:t>
      </w:r>
      <w:r w:rsidRPr="00FC6231">
        <w:rPr>
          <w:rFonts w:hAnsi="SimSun"/>
          <w:szCs w:val="22"/>
          <w:lang w:eastAsia="zh-CN"/>
        </w:rPr>
        <w:t>、</w:t>
      </w:r>
      <w:r w:rsidR="00E47DDD">
        <w:rPr>
          <w:rFonts w:hAnsi="SimSun"/>
          <w:szCs w:val="22"/>
          <w:lang w:val="en-US" w:eastAsia="zh-CN"/>
        </w:rPr>
        <w:t>8</w:t>
      </w:r>
      <w:r w:rsidRPr="00FC6231">
        <w:rPr>
          <w:rFonts w:hAnsi="SimSun"/>
          <w:szCs w:val="22"/>
          <w:lang w:eastAsia="zh-CN"/>
        </w:rPr>
        <w:t>、</w:t>
      </w:r>
      <w:r w:rsidR="00E47DDD">
        <w:rPr>
          <w:rFonts w:hAnsi="SimSun"/>
          <w:szCs w:val="22"/>
          <w:lang w:val="en-US" w:eastAsia="zh-CN"/>
        </w:rPr>
        <w:t>20</w:t>
      </w:r>
      <w:r w:rsidRPr="00FC6231">
        <w:rPr>
          <w:rFonts w:hAnsi="SimSun"/>
          <w:szCs w:val="22"/>
          <w:lang w:eastAsia="zh-CN"/>
        </w:rPr>
        <w:t>、</w:t>
      </w:r>
      <w:r w:rsidR="00E47DDD">
        <w:rPr>
          <w:rFonts w:hAnsi="SimSun"/>
          <w:szCs w:val="22"/>
          <w:lang w:val="en-US" w:eastAsia="zh-CN"/>
        </w:rPr>
        <w:t>23</w:t>
      </w:r>
      <w:r w:rsidRPr="00FC6231">
        <w:rPr>
          <w:rFonts w:hAnsi="SimSun"/>
          <w:szCs w:val="22"/>
          <w:lang w:eastAsia="zh-CN"/>
        </w:rPr>
        <w:t>、</w:t>
      </w:r>
      <w:r w:rsidR="00E47DDD">
        <w:rPr>
          <w:rFonts w:hAnsi="SimSun"/>
          <w:szCs w:val="22"/>
          <w:lang w:val="en-US" w:eastAsia="zh-CN"/>
        </w:rPr>
        <w:t>24</w:t>
      </w:r>
      <w:r w:rsidRPr="00FC6231">
        <w:rPr>
          <w:rFonts w:hAnsi="SimSun"/>
          <w:szCs w:val="22"/>
          <w:lang w:eastAsia="zh-CN"/>
        </w:rPr>
        <w:t>、</w:t>
      </w:r>
      <w:r w:rsidR="00E47DDD">
        <w:rPr>
          <w:rFonts w:hAnsi="SimSun"/>
          <w:szCs w:val="22"/>
          <w:lang w:val="en-US" w:eastAsia="zh-CN"/>
        </w:rPr>
        <w:t>26</w:t>
      </w:r>
      <w:r w:rsidRPr="00FC6231">
        <w:rPr>
          <w:rFonts w:hAnsi="SimSun"/>
          <w:szCs w:val="22"/>
          <w:lang w:eastAsia="zh-CN"/>
        </w:rPr>
        <w:t>、</w:t>
      </w:r>
      <w:r w:rsidR="00E47DDD">
        <w:rPr>
          <w:rFonts w:hAnsi="SimSun"/>
          <w:szCs w:val="22"/>
          <w:lang w:val="en-US" w:eastAsia="zh-CN"/>
        </w:rPr>
        <w:t>3</w:t>
      </w:r>
      <w:r w:rsidRPr="00FC6231">
        <w:rPr>
          <w:szCs w:val="22"/>
          <w:lang w:eastAsia="zh-CN"/>
        </w:rPr>
        <w:t>1</w:t>
      </w:r>
      <w:r w:rsidR="00E9679B">
        <w:rPr>
          <w:rFonts w:hint="eastAsia"/>
          <w:szCs w:val="22"/>
          <w:lang w:eastAsia="zh-CN"/>
        </w:rPr>
        <w:t>、</w:t>
      </w:r>
      <w:r w:rsidR="00E9679B">
        <w:rPr>
          <w:szCs w:val="22"/>
          <w:lang w:eastAsia="zh-CN"/>
        </w:rPr>
        <w:br/>
      </w:r>
      <w:r w:rsidR="00E9679B">
        <w:rPr>
          <w:rFonts w:hint="eastAsia"/>
          <w:szCs w:val="22"/>
          <w:lang w:eastAsia="zh-CN"/>
        </w:rPr>
        <w:t>41</w:t>
      </w:r>
      <w:r w:rsidRPr="00FC6231">
        <w:rPr>
          <w:rFonts w:hAnsi="SimSun"/>
          <w:szCs w:val="22"/>
          <w:lang w:eastAsia="zh-CN"/>
        </w:rPr>
        <w:t>页</w:t>
      </w:r>
    </w:p>
    <w:p w:rsidR="001249F3" w:rsidRPr="00FC6231" w:rsidRDefault="001249F3" w:rsidP="00E5574D">
      <w:pPr>
        <w:spacing w:before="60"/>
        <w:ind w:firstLine="0"/>
        <w:rPr>
          <w:szCs w:val="22"/>
          <w:lang w:eastAsia="zh-CN"/>
        </w:rPr>
      </w:pPr>
      <w:bookmarkStart w:id="183" w:name="_Toc208658651"/>
      <w:bookmarkStart w:id="184" w:name="_Toc245311995"/>
      <w:r w:rsidRPr="00FC6231">
        <w:rPr>
          <w:rFonts w:hAnsi="SimSun"/>
          <w:szCs w:val="22"/>
          <w:lang w:eastAsia="zh-CN"/>
        </w:rPr>
        <w:t>文莱达鲁萨兰国</w:t>
      </w:r>
      <w:bookmarkEnd w:id="183"/>
      <w:bookmarkEnd w:id="184"/>
      <w:r w:rsidRPr="00FC6231">
        <w:rPr>
          <w:szCs w:val="22"/>
          <w:lang w:eastAsia="zh-CN"/>
        </w:rPr>
        <w:t xml:space="preserve"> – </w:t>
      </w:r>
      <w:r w:rsidRPr="00FC6231">
        <w:rPr>
          <w:rFonts w:hAnsi="SimSun"/>
          <w:szCs w:val="22"/>
          <w:lang w:eastAsia="zh-CN"/>
        </w:rPr>
        <w:t>第</w:t>
      </w:r>
      <w:r w:rsidR="00E9679B">
        <w:rPr>
          <w:rFonts w:hAnsi="SimSun" w:hint="eastAsia"/>
          <w:szCs w:val="22"/>
          <w:lang w:eastAsia="zh-CN"/>
        </w:rPr>
        <w:t>13</w:t>
      </w:r>
      <w:r w:rsidR="00E9679B">
        <w:rPr>
          <w:rFonts w:hAnsi="SimSun" w:hint="eastAsia"/>
          <w:szCs w:val="22"/>
          <w:lang w:eastAsia="zh-CN"/>
        </w:rPr>
        <w:t>、</w:t>
      </w:r>
      <w:r w:rsidR="00E5574D">
        <w:rPr>
          <w:rFonts w:hAnsi="SimSun"/>
          <w:szCs w:val="22"/>
          <w:lang w:val="en-US" w:eastAsia="zh-CN"/>
        </w:rPr>
        <w:t>16</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保加利亚</w:t>
      </w:r>
      <w:r w:rsidRPr="00FC6231">
        <w:rPr>
          <w:szCs w:val="22"/>
          <w:lang w:eastAsia="zh-CN"/>
        </w:rPr>
        <w:t xml:space="preserve"> – </w:t>
      </w:r>
      <w:r w:rsidRPr="00FC6231">
        <w:rPr>
          <w:rFonts w:hAnsi="SimSun"/>
          <w:szCs w:val="22"/>
          <w:lang w:eastAsia="zh-CN"/>
        </w:rPr>
        <w:t>第</w:t>
      </w:r>
      <w:r w:rsidR="00E9679B">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bookmarkStart w:id="185" w:name="_Toc208658652"/>
      <w:bookmarkStart w:id="186" w:name="_Toc245311996"/>
      <w:r w:rsidRPr="00FC6231">
        <w:rPr>
          <w:rFonts w:hAnsi="SimSun"/>
          <w:szCs w:val="22"/>
          <w:lang w:eastAsia="zh-CN"/>
        </w:rPr>
        <w:t>喀麦隆</w:t>
      </w:r>
      <w:bookmarkEnd w:id="185"/>
      <w:bookmarkEnd w:id="186"/>
      <w:r w:rsidRPr="00FC6231">
        <w:rPr>
          <w:szCs w:val="22"/>
          <w:lang w:eastAsia="zh-CN"/>
        </w:rPr>
        <w:t xml:space="preserve"> – </w:t>
      </w:r>
      <w:r w:rsidRPr="00FC6231">
        <w:rPr>
          <w:rFonts w:hAnsi="SimSun"/>
          <w:szCs w:val="22"/>
          <w:lang w:eastAsia="zh-CN"/>
        </w:rPr>
        <w:t>第</w:t>
      </w:r>
      <w:r w:rsidR="00E5574D">
        <w:rPr>
          <w:szCs w:val="22"/>
          <w:lang w:eastAsia="zh-CN"/>
        </w:rPr>
        <w:t>17</w:t>
      </w:r>
      <w:r w:rsidRPr="00FC6231">
        <w:rPr>
          <w:rFonts w:hAnsi="SimSun"/>
          <w:szCs w:val="22"/>
          <w:lang w:eastAsia="zh-CN"/>
        </w:rPr>
        <w:t>页</w:t>
      </w:r>
    </w:p>
    <w:p w:rsidR="001249F3" w:rsidRPr="00FC6231" w:rsidRDefault="001249F3" w:rsidP="00E5574D">
      <w:pPr>
        <w:spacing w:before="60"/>
        <w:ind w:firstLine="0"/>
        <w:rPr>
          <w:szCs w:val="22"/>
          <w:lang w:eastAsia="zh-CN"/>
        </w:rPr>
      </w:pPr>
      <w:bookmarkStart w:id="187" w:name="_Toc208658653"/>
      <w:bookmarkStart w:id="188" w:name="_Toc245311997"/>
      <w:r w:rsidRPr="00FC6231">
        <w:rPr>
          <w:rFonts w:hAnsi="SimSun"/>
          <w:szCs w:val="22"/>
          <w:lang w:eastAsia="zh-CN"/>
        </w:rPr>
        <w:t>加拿大</w:t>
      </w:r>
      <w:bookmarkEnd w:id="187"/>
      <w:bookmarkEnd w:id="188"/>
      <w:r w:rsidRPr="00FC6231">
        <w:rPr>
          <w:szCs w:val="22"/>
          <w:lang w:eastAsia="zh-CN"/>
        </w:rPr>
        <w:t xml:space="preserve"> – </w:t>
      </w:r>
      <w:r w:rsidRPr="00FC6231">
        <w:rPr>
          <w:rFonts w:hAnsi="SimSun"/>
          <w:szCs w:val="22"/>
          <w:lang w:eastAsia="zh-CN"/>
        </w:rPr>
        <w:t>第</w:t>
      </w:r>
      <w:r w:rsidR="00E5574D">
        <w:rPr>
          <w:rFonts w:hAnsi="SimSun"/>
          <w:szCs w:val="22"/>
          <w:lang w:val="en-US" w:eastAsia="zh-CN"/>
        </w:rPr>
        <w:t>5</w:t>
      </w:r>
      <w:r w:rsidRPr="00FC6231">
        <w:rPr>
          <w:rFonts w:hAnsi="SimSun"/>
          <w:szCs w:val="22"/>
          <w:lang w:eastAsia="zh-CN"/>
        </w:rPr>
        <w:t>、</w:t>
      </w:r>
      <w:r w:rsidR="00E5574D">
        <w:rPr>
          <w:rFonts w:hAnsi="SimSun"/>
          <w:szCs w:val="22"/>
          <w:lang w:val="en-US" w:eastAsia="zh-CN"/>
        </w:rPr>
        <w:t>6</w:t>
      </w:r>
      <w:r w:rsidRPr="00FC6231">
        <w:rPr>
          <w:rFonts w:hAnsi="SimSun" w:hint="eastAsia"/>
          <w:szCs w:val="22"/>
          <w:lang w:eastAsia="zh-CN"/>
        </w:rPr>
        <w:t>、</w:t>
      </w:r>
      <w:r w:rsidR="00E5574D">
        <w:rPr>
          <w:rFonts w:hAnsi="SimSun"/>
          <w:szCs w:val="22"/>
          <w:lang w:val="en-US" w:eastAsia="zh-CN"/>
        </w:rPr>
        <w:t>9</w:t>
      </w:r>
      <w:r w:rsidRPr="00FC6231">
        <w:rPr>
          <w:rFonts w:hAnsi="SimSun"/>
          <w:szCs w:val="22"/>
          <w:lang w:eastAsia="zh-CN"/>
        </w:rPr>
        <w:t>、</w:t>
      </w:r>
      <w:r w:rsidR="00E5574D">
        <w:rPr>
          <w:rFonts w:hAnsi="SimSun"/>
          <w:szCs w:val="22"/>
          <w:lang w:val="en-US" w:eastAsia="zh-CN"/>
        </w:rPr>
        <w:t>25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乍得</w:t>
      </w:r>
      <w:r w:rsidRPr="00FC6231">
        <w:rPr>
          <w:szCs w:val="22"/>
          <w:lang w:eastAsia="zh-CN"/>
        </w:rPr>
        <w:t xml:space="preserve"> – </w:t>
      </w:r>
      <w:r w:rsidRPr="00FC6231">
        <w:rPr>
          <w:rFonts w:hAnsi="SimSun"/>
          <w:szCs w:val="22"/>
          <w:lang w:eastAsia="zh-CN"/>
        </w:rPr>
        <w:t>第</w:t>
      </w:r>
      <w:r w:rsidR="00E5574D">
        <w:rPr>
          <w:szCs w:val="22"/>
          <w:lang w:eastAsia="zh-CN"/>
        </w:rPr>
        <w:t>5</w:t>
      </w:r>
      <w:r w:rsidRPr="00FC6231">
        <w:rPr>
          <w:rFonts w:hAnsi="SimSun"/>
          <w:szCs w:val="22"/>
          <w:lang w:eastAsia="zh-CN"/>
        </w:rPr>
        <w:t>页</w:t>
      </w:r>
    </w:p>
    <w:p w:rsidR="001249F3" w:rsidRPr="00FC6231" w:rsidRDefault="001249F3" w:rsidP="00E5574D">
      <w:pPr>
        <w:spacing w:before="60"/>
        <w:ind w:firstLine="0"/>
        <w:rPr>
          <w:szCs w:val="22"/>
          <w:lang w:eastAsia="zh-CN"/>
        </w:rPr>
      </w:pPr>
      <w:bookmarkStart w:id="189" w:name="_Toc208658654"/>
      <w:bookmarkStart w:id="190" w:name="_Toc245311998"/>
      <w:r w:rsidRPr="00FC6231">
        <w:rPr>
          <w:rFonts w:hAnsi="SimSun"/>
          <w:szCs w:val="22"/>
          <w:lang w:eastAsia="zh-CN"/>
        </w:rPr>
        <w:t>中国</w:t>
      </w:r>
      <w:bookmarkEnd w:id="189"/>
      <w:bookmarkEnd w:id="190"/>
      <w:r w:rsidRPr="00FC6231">
        <w:rPr>
          <w:szCs w:val="22"/>
          <w:lang w:eastAsia="zh-CN"/>
        </w:rPr>
        <w:t xml:space="preserve"> – </w:t>
      </w:r>
      <w:r w:rsidRPr="00FC6231">
        <w:rPr>
          <w:rFonts w:hAnsi="SimSun"/>
          <w:szCs w:val="22"/>
          <w:lang w:eastAsia="zh-CN"/>
        </w:rPr>
        <w:t>第</w:t>
      </w:r>
      <w:r w:rsidR="00E5574D">
        <w:rPr>
          <w:rFonts w:hAnsi="SimSun"/>
          <w:szCs w:val="22"/>
          <w:lang w:val="en-US" w:eastAsia="zh-CN"/>
        </w:rPr>
        <w:t>31</w:t>
      </w:r>
      <w:r w:rsidRPr="00FC6231">
        <w:rPr>
          <w:rFonts w:hAnsi="SimSun"/>
          <w:szCs w:val="22"/>
          <w:lang w:eastAsia="zh-CN"/>
        </w:rPr>
        <w:t>页</w:t>
      </w:r>
    </w:p>
    <w:p w:rsidR="001249F3" w:rsidRPr="00FC6231" w:rsidRDefault="001249F3" w:rsidP="00DA7D8A">
      <w:pPr>
        <w:spacing w:before="60"/>
        <w:ind w:firstLine="0"/>
        <w:rPr>
          <w:szCs w:val="22"/>
          <w:lang w:eastAsia="zh-CN"/>
        </w:rPr>
      </w:pPr>
      <w:bookmarkStart w:id="191" w:name="OLE_LINK1"/>
      <w:bookmarkStart w:id="192" w:name="OLE_LINK2"/>
      <w:r w:rsidRPr="00FC6231">
        <w:rPr>
          <w:rFonts w:hAnsi="SimSun"/>
          <w:szCs w:val="22"/>
          <w:lang w:eastAsia="zh-CN"/>
        </w:rPr>
        <w:t>哥伦比亚</w:t>
      </w:r>
      <w:r w:rsidRPr="00FC6231">
        <w:rPr>
          <w:szCs w:val="22"/>
          <w:lang w:eastAsia="zh-CN"/>
        </w:rPr>
        <w:t xml:space="preserve"> </w:t>
      </w:r>
      <w:bookmarkEnd w:id="191"/>
      <w:bookmarkEnd w:id="192"/>
      <w:r w:rsidRPr="00FC6231">
        <w:rPr>
          <w:szCs w:val="22"/>
          <w:lang w:eastAsia="zh-CN"/>
        </w:rPr>
        <w:t xml:space="preserve">– </w:t>
      </w:r>
      <w:r w:rsidRPr="00FC6231">
        <w:rPr>
          <w:rFonts w:hAnsi="SimSun"/>
          <w:szCs w:val="22"/>
          <w:lang w:eastAsia="zh-CN"/>
        </w:rPr>
        <w:t>第</w:t>
      </w:r>
      <w:r w:rsidR="00DA7D8A">
        <w:rPr>
          <w:rFonts w:hAnsi="SimSun" w:hint="eastAsia"/>
          <w:szCs w:val="22"/>
          <w:lang w:eastAsia="zh-CN"/>
        </w:rPr>
        <w:t>41</w:t>
      </w:r>
      <w:r w:rsidRPr="00FC6231">
        <w:rPr>
          <w:rFonts w:hAnsi="SimSun"/>
          <w:szCs w:val="22"/>
          <w:lang w:eastAsia="zh-CN"/>
        </w:rPr>
        <w:t>页</w:t>
      </w:r>
    </w:p>
    <w:p w:rsidR="001249F3" w:rsidRPr="00FC6231" w:rsidRDefault="001249F3" w:rsidP="00C533A9">
      <w:pPr>
        <w:spacing w:before="60"/>
        <w:ind w:firstLine="0"/>
        <w:rPr>
          <w:szCs w:val="22"/>
          <w:lang w:eastAsia="zh-CN"/>
        </w:rPr>
      </w:pPr>
      <w:bookmarkStart w:id="193" w:name="_Toc208658655"/>
      <w:bookmarkStart w:id="194" w:name="_Toc245311999"/>
      <w:r w:rsidRPr="00FC6231">
        <w:rPr>
          <w:rFonts w:hAnsi="SimSun"/>
          <w:szCs w:val="22"/>
          <w:lang w:eastAsia="zh-CN"/>
        </w:rPr>
        <w:t>科特迪瓦</w:t>
      </w:r>
      <w:bookmarkEnd w:id="193"/>
      <w:bookmarkEnd w:id="194"/>
      <w:r w:rsidRPr="00FC6231">
        <w:rPr>
          <w:szCs w:val="22"/>
          <w:lang w:eastAsia="zh-CN"/>
        </w:rPr>
        <w:t xml:space="preserve"> – </w:t>
      </w:r>
      <w:r w:rsidRPr="00FC6231">
        <w:rPr>
          <w:rFonts w:hAnsi="SimSun"/>
          <w:szCs w:val="22"/>
          <w:lang w:eastAsia="zh-CN"/>
        </w:rPr>
        <w:t>第</w:t>
      </w:r>
      <w:r w:rsidR="00C533A9">
        <w:rPr>
          <w:rFonts w:hAnsi="SimSun"/>
          <w:szCs w:val="22"/>
          <w:lang w:val="en-US" w:eastAsia="zh-CN"/>
        </w:rPr>
        <w:t>3</w:t>
      </w:r>
      <w:r w:rsidRPr="00FC6231">
        <w:rPr>
          <w:rFonts w:hAnsi="SimSun"/>
          <w:szCs w:val="22"/>
          <w:lang w:eastAsia="zh-CN"/>
        </w:rPr>
        <w:t>、</w:t>
      </w:r>
      <w:r w:rsidR="00C533A9">
        <w:rPr>
          <w:rFonts w:hAnsi="SimSun"/>
          <w:szCs w:val="22"/>
          <w:lang w:val="en-US" w:eastAsia="zh-CN"/>
        </w:rPr>
        <w:t>7</w:t>
      </w:r>
      <w:r w:rsidRPr="00FC6231">
        <w:rPr>
          <w:rFonts w:hAnsi="SimSun"/>
          <w:szCs w:val="22"/>
          <w:lang w:eastAsia="zh-CN"/>
        </w:rPr>
        <w:t>、</w:t>
      </w:r>
      <w:r w:rsidRPr="00FC6231">
        <w:rPr>
          <w:szCs w:val="22"/>
          <w:lang w:eastAsia="zh-CN"/>
        </w:rPr>
        <w:t>1</w:t>
      </w:r>
      <w:r w:rsidR="00C533A9">
        <w:rPr>
          <w:szCs w:val="22"/>
          <w:lang w:eastAsia="zh-CN"/>
        </w:rPr>
        <w:t>1</w:t>
      </w:r>
      <w:r w:rsidRPr="00FC6231">
        <w:rPr>
          <w:rFonts w:hAnsi="SimSun"/>
          <w:szCs w:val="22"/>
          <w:lang w:eastAsia="zh-CN"/>
        </w:rPr>
        <w:t>、</w:t>
      </w:r>
      <w:r w:rsidRPr="00FC6231">
        <w:rPr>
          <w:szCs w:val="22"/>
          <w:lang w:eastAsia="zh-CN"/>
        </w:rPr>
        <w:t>16</w:t>
      </w:r>
      <w:r w:rsidRPr="00FC6231">
        <w:rPr>
          <w:rFonts w:hAnsi="SimSun"/>
          <w:szCs w:val="22"/>
          <w:lang w:eastAsia="zh-CN"/>
        </w:rPr>
        <w:t>、</w:t>
      </w:r>
      <w:r w:rsidR="00C533A9">
        <w:rPr>
          <w:rFonts w:hAnsi="SimSun"/>
          <w:szCs w:val="22"/>
          <w:lang w:val="en-US" w:eastAsia="zh-CN"/>
        </w:rPr>
        <w:t>20</w:t>
      </w:r>
      <w:r w:rsidRPr="00FC6231">
        <w:rPr>
          <w:rFonts w:hAnsi="SimSun"/>
          <w:szCs w:val="22"/>
          <w:lang w:eastAsia="zh-CN"/>
        </w:rPr>
        <w:t>、</w:t>
      </w:r>
      <w:r w:rsidRPr="00FC6231">
        <w:rPr>
          <w:szCs w:val="22"/>
          <w:lang w:eastAsia="zh-CN"/>
        </w:rPr>
        <w:t>2</w:t>
      </w:r>
      <w:r w:rsidR="00C533A9">
        <w:rPr>
          <w:szCs w:val="22"/>
          <w:lang w:eastAsia="zh-CN"/>
        </w:rPr>
        <w:t>5</w:t>
      </w:r>
      <w:r w:rsidRPr="00FC6231">
        <w:rPr>
          <w:rFonts w:hAnsi="SimSun"/>
          <w:szCs w:val="22"/>
          <w:lang w:eastAsia="zh-CN"/>
        </w:rPr>
        <w:t>、</w:t>
      </w:r>
      <w:r w:rsidRPr="00FC6231">
        <w:rPr>
          <w:szCs w:val="22"/>
          <w:lang w:eastAsia="zh-CN"/>
        </w:rPr>
        <w:t>2</w:t>
      </w:r>
      <w:r w:rsidR="00C533A9">
        <w:rPr>
          <w:szCs w:val="22"/>
          <w:lang w:eastAsia="zh-CN"/>
        </w:rPr>
        <w:t>7</w:t>
      </w:r>
      <w:r w:rsidRPr="00FC6231">
        <w:rPr>
          <w:rFonts w:hAnsi="SimSun"/>
          <w:szCs w:val="22"/>
          <w:lang w:eastAsia="zh-CN"/>
        </w:rPr>
        <w:t>、</w:t>
      </w:r>
      <w:r w:rsidR="00C533A9">
        <w:rPr>
          <w:rFonts w:hAnsi="SimSun"/>
          <w:szCs w:val="22"/>
          <w:lang w:val="en-US" w:eastAsia="zh-CN"/>
        </w:rPr>
        <w:br/>
      </w:r>
      <w:r w:rsidRPr="00FC6231">
        <w:rPr>
          <w:rFonts w:hAnsi="SimSun" w:hint="eastAsia"/>
          <w:szCs w:val="22"/>
          <w:lang w:eastAsia="zh-CN"/>
        </w:rPr>
        <w:t>30</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克罗地亚</w:t>
      </w:r>
      <w:r w:rsidRPr="00FC6231">
        <w:rPr>
          <w:szCs w:val="22"/>
          <w:lang w:eastAsia="zh-CN"/>
        </w:rPr>
        <w:t xml:space="preserve"> – </w:t>
      </w:r>
      <w:r w:rsidRPr="00FC6231">
        <w:rPr>
          <w:rFonts w:hAnsi="SimSun"/>
          <w:szCs w:val="22"/>
          <w:lang w:eastAsia="zh-CN"/>
        </w:rPr>
        <w:t>第</w:t>
      </w:r>
      <w:r w:rsidR="00DA7D8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塞浦路斯</w:t>
      </w:r>
      <w:r w:rsidRPr="00FC6231">
        <w:rPr>
          <w:szCs w:val="22"/>
          <w:lang w:eastAsia="zh-CN"/>
        </w:rPr>
        <w:t xml:space="preserve"> – </w:t>
      </w:r>
      <w:r w:rsidRPr="00FC6231">
        <w:rPr>
          <w:rFonts w:hAnsi="SimSun"/>
          <w:szCs w:val="22"/>
          <w:lang w:eastAsia="zh-CN"/>
        </w:rPr>
        <w:t>第</w:t>
      </w:r>
      <w:r w:rsidR="00DA7D8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丹麦</w:t>
      </w:r>
      <w:r w:rsidRPr="00FC6231">
        <w:rPr>
          <w:szCs w:val="22"/>
          <w:lang w:eastAsia="zh-CN"/>
        </w:rPr>
        <w:t xml:space="preserve"> – </w:t>
      </w:r>
      <w:r w:rsidRPr="00FC6231">
        <w:rPr>
          <w:rFonts w:hAnsi="SimSun"/>
          <w:szCs w:val="22"/>
          <w:lang w:eastAsia="zh-CN"/>
        </w:rPr>
        <w:t>第</w:t>
      </w:r>
      <w:r w:rsidR="00DA7D8A">
        <w:rPr>
          <w:rFonts w:hAnsi="SimSun"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爱沙尼亚</w:t>
      </w:r>
      <w:r w:rsidRPr="00FC6231">
        <w:rPr>
          <w:szCs w:val="22"/>
          <w:lang w:eastAsia="zh-CN"/>
        </w:rPr>
        <w:t xml:space="preserve"> – </w:t>
      </w:r>
      <w:r w:rsidRPr="00FC6231">
        <w:rPr>
          <w:rFonts w:hAnsi="SimSun"/>
          <w:szCs w:val="22"/>
          <w:lang w:eastAsia="zh-CN"/>
        </w:rPr>
        <w:t>第</w:t>
      </w:r>
      <w:r w:rsidR="00DA7D8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欧</w:t>
      </w:r>
      <w:r w:rsidRPr="00FC6231">
        <w:rPr>
          <w:rFonts w:hAnsi="SimSun" w:hint="eastAsia"/>
          <w:szCs w:val="22"/>
          <w:lang w:eastAsia="zh-CN"/>
        </w:rPr>
        <w:t>洲</w:t>
      </w:r>
      <w:r w:rsidRPr="00FC6231">
        <w:rPr>
          <w:rFonts w:hAnsi="SimSun"/>
          <w:szCs w:val="22"/>
          <w:lang w:eastAsia="zh-CN"/>
        </w:rPr>
        <w:t>委员会</w:t>
      </w:r>
      <w:r w:rsidRPr="00FC6231">
        <w:rPr>
          <w:szCs w:val="22"/>
          <w:lang w:eastAsia="zh-CN"/>
        </w:rPr>
        <w:t xml:space="preserve"> – </w:t>
      </w:r>
      <w:r w:rsidRPr="00FC6231">
        <w:rPr>
          <w:rFonts w:hAnsi="SimSun"/>
          <w:szCs w:val="22"/>
          <w:lang w:eastAsia="zh-CN"/>
        </w:rPr>
        <w:t>第</w:t>
      </w:r>
      <w:r w:rsidR="00DC1EA7">
        <w:rPr>
          <w:szCs w:val="22"/>
          <w:lang w:eastAsia="zh-CN"/>
        </w:rPr>
        <w:t>2</w:t>
      </w:r>
      <w:r w:rsidR="00A8431C">
        <w:rPr>
          <w:rFonts w:hint="eastAsia"/>
          <w:szCs w:val="22"/>
          <w:lang w:eastAsia="zh-CN"/>
        </w:rPr>
        <w:t>2</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欧</w:t>
      </w:r>
      <w:r w:rsidRPr="00FC6231">
        <w:rPr>
          <w:rFonts w:hAnsi="SimSun" w:hint="eastAsia"/>
          <w:szCs w:val="22"/>
          <w:lang w:eastAsia="zh-CN"/>
        </w:rPr>
        <w:t>洲联</w:t>
      </w:r>
      <w:r w:rsidRPr="00FC6231">
        <w:rPr>
          <w:rFonts w:hAnsi="SimSun"/>
          <w:szCs w:val="22"/>
          <w:lang w:eastAsia="zh-CN"/>
        </w:rPr>
        <w:t>盟</w:t>
      </w:r>
      <w:r w:rsidRPr="00FC6231">
        <w:rPr>
          <w:szCs w:val="22"/>
          <w:lang w:eastAsia="zh-CN"/>
        </w:rPr>
        <w:t xml:space="preserve"> – </w:t>
      </w:r>
      <w:r w:rsidRPr="00FC6231">
        <w:rPr>
          <w:rFonts w:hAnsi="SimSun"/>
          <w:szCs w:val="22"/>
          <w:lang w:eastAsia="zh-CN"/>
        </w:rPr>
        <w:t>第</w:t>
      </w:r>
      <w:r w:rsidR="00DA7D8A">
        <w:rPr>
          <w:szCs w:val="22"/>
          <w:lang w:eastAsia="zh-CN"/>
        </w:rPr>
        <w:t>1</w:t>
      </w:r>
      <w:r w:rsidR="00DA7D8A">
        <w:rPr>
          <w:rFonts w:hint="eastAsia"/>
          <w:szCs w:val="22"/>
          <w:lang w:eastAsia="zh-CN"/>
        </w:rPr>
        <w:t>0</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芬兰</w:t>
      </w:r>
      <w:r w:rsidRPr="00FC6231">
        <w:rPr>
          <w:szCs w:val="22"/>
          <w:lang w:eastAsia="zh-CN"/>
        </w:rPr>
        <w:t xml:space="preserve"> – </w:t>
      </w:r>
      <w:r w:rsidRPr="00FC6231">
        <w:rPr>
          <w:rFonts w:hAnsi="SimSun"/>
          <w:szCs w:val="22"/>
          <w:lang w:eastAsia="zh-CN"/>
        </w:rPr>
        <w:t>第</w:t>
      </w:r>
      <w:r w:rsidR="00A8431C">
        <w:rPr>
          <w:rFonts w:hint="eastAsia"/>
          <w:szCs w:val="22"/>
          <w:lang w:eastAsia="zh-CN"/>
        </w:rPr>
        <w:t>28</w:t>
      </w:r>
      <w:r w:rsidRPr="00FC6231">
        <w:rPr>
          <w:rFonts w:hAnsi="SimSun"/>
          <w:szCs w:val="22"/>
          <w:lang w:eastAsia="zh-CN"/>
        </w:rPr>
        <w:t>页</w:t>
      </w:r>
    </w:p>
    <w:p w:rsidR="001249F3" w:rsidRPr="00FC6231" w:rsidRDefault="001249F3" w:rsidP="001F035D">
      <w:pPr>
        <w:spacing w:before="60"/>
        <w:ind w:firstLine="0"/>
        <w:rPr>
          <w:szCs w:val="22"/>
          <w:lang w:eastAsia="zh-CN"/>
        </w:rPr>
      </w:pPr>
      <w:bookmarkStart w:id="195" w:name="_Toc208658656"/>
      <w:bookmarkStart w:id="196" w:name="_Toc245312000"/>
      <w:r w:rsidRPr="00FC6231">
        <w:rPr>
          <w:rFonts w:hAnsi="SimSun"/>
          <w:szCs w:val="22"/>
          <w:lang w:eastAsia="zh-CN"/>
        </w:rPr>
        <w:t>法国</w:t>
      </w:r>
      <w:bookmarkEnd w:id="195"/>
      <w:bookmarkEnd w:id="196"/>
      <w:r w:rsidRPr="00FC6231">
        <w:rPr>
          <w:szCs w:val="22"/>
          <w:lang w:eastAsia="zh-CN"/>
        </w:rPr>
        <w:t xml:space="preserve"> – </w:t>
      </w:r>
      <w:r w:rsidRPr="00FC6231">
        <w:rPr>
          <w:rFonts w:hAnsi="SimSun"/>
          <w:szCs w:val="22"/>
          <w:lang w:eastAsia="zh-CN"/>
        </w:rPr>
        <w:t>第</w:t>
      </w:r>
      <w:r w:rsidR="001F035D">
        <w:rPr>
          <w:szCs w:val="22"/>
          <w:lang w:eastAsia="zh-CN"/>
        </w:rPr>
        <w:t>16</w:t>
      </w:r>
      <w:r w:rsidRPr="00FC6231">
        <w:rPr>
          <w:rFonts w:hAnsi="SimSun"/>
          <w:szCs w:val="22"/>
          <w:lang w:eastAsia="zh-CN"/>
        </w:rPr>
        <w:t>、</w:t>
      </w:r>
      <w:r w:rsidR="001F035D">
        <w:rPr>
          <w:rFonts w:hAnsi="SimSun"/>
          <w:szCs w:val="22"/>
          <w:lang w:val="en-US" w:eastAsia="zh-CN"/>
        </w:rPr>
        <w:t>17</w:t>
      </w:r>
      <w:r w:rsidRPr="00FC6231">
        <w:rPr>
          <w:rFonts w:hAnsi="SimSun"/>
          <w:szCs w:val="22"/>
          <w:lang w:eastAsia="zh-CN"/>
        </w:rPr>
        <w:t>、</w:t>
      </w:r>
      <w:r w:rsidR="00A8431C">
        <w:rPr>
          <w:rFonts w:hAnsi="SimSun" w:hint="eastAsia"/>
          <w:szCs w:val="22"/>
          <w:lang w:eastAsia="zh-CN"/>
        </w:rPr>
        <w:t>22</w:t>
      </w:r>
      <w:r w:rsidR="00A8431C">
        <w:rPr>
          <w:rFonts w:hAnsi="SimSun" w:hint="eastAsia"/>
          <w:szCs w:val="22"/>
          <w:lang w:eastAsia="zh-CN"/>
        </w:rPr>
        <w:t>、</w:t>
      </w:r>
      <w:r w:rsidRPr="00FC6231">
        <w:rPr>
          <w:szCs w:val="22"/>
          <w:lang w:eastAsia="zh-CN"/>
        </w:rPr>
        <w:t>2</w:t>
      </w:r>
      <w:r w:rsidR="001F035D">
        <w:rPr>
          <w:szCs w:val="22"/>
          <w:lang w:eastAsia="zh-CN"/>
        </w:rPr>
        <w:t>4</w:t>
      </w:r>
      <w:r w:rsidRPr="00FC6231">
        <w:rPr>
          <w:rFonts w:hAnsi="SimSun"/>
          <w:szCs w:val="22"/>
          <w:lang w:eastAsia="zh-CN"/>
        </w:rPr>
        <w:t>、</w:t>
      </w:r>
      <w:r w:rsidR="00A8431C">
        <w:rPr>
          <w:rFonts w:hAnsi="SimSun" w:hint="eastAsia"/>
          <w:szCs w:val="22"/>
          <w:lang w:eastAsia="zh-CN"/>
        </w:rPr>
        <w:t>25</w:t>
      </w:r>
      <w:r w:rsidR="00A8431C">
        <w:rPr>
          <w:rFonts w:hAnsi="SimSun" w:hint="eastAsia"/>
          <w:szCs w:val="22"/>
          <w:lang w:eastAsia="zh-CN"/>
        </w:rPr>
        <w:t>、</w:t>
      </w:r>
      <w:r w:rsidR="001F035D">
        <w:rPr>
          <w:rFonts w:hAnsi="SimSun"/>
          <w:szCs w:val="22"/>
          <w:lang w:val="en-US" w:eastAsia="zh-CN"/>
        </w:rPr>
        <w:t>2</w:t>
      </w:r>
      <w:r w:rsidRPr="00FC6231">
        <w:rPr>
          <w:szCs w:val="22"/>
          <w:lang w:eastAsia="zh-CN"/>
        </w:rPr>
        <w:t>7</w:t>
      </w:r>
      <w:r w:rsidR="00A8431C">
        <w:rPr>
          <w:rFonts w:hint="eastAsia"/>
          <w:szCs w:val="22"/>
          <w:lang w:eastAsia="zh-CN"/>
        </w:rPr>
        <w:t>、</w:t>
      </w:r>
      <w:r w:rsidR="00A8431C">
        <w:rPr>
          <w:rFonts w:hint="eastAsia"/>
          <w:szCs w:val="22"/>
          <w:lang w:eastAsia="zh-CN"/>
        </w:rPr>
        <w:t>28</w:t>
      </w:r>
      <w:r w:rsidRPr="00FC6231">
        <w:rPr>
          <w:rFonts w:hAnsi="SimSun"/>
          <w:szCs w:val="22"/>
          <w:lang w:eastAsia="zh-CN"/>
        </w:rPr>
        <w:t>页</w:t>
      </w:r>
    </w:p>
    <w:p w:rsidR="001249F3" w:rsidRPr="00FC6231" w:rsidRDefault="001249F3" w:rsidP="00A8431C">
      <w:pPr>
        <w:spacing w:before="60"/>
        <w:ind w:firstLine="0"/>
        <w:rPr>
          <w:rFonts w:hAnsi="SimSun"/>
          <w:szCs w:val="22"/>
          <w:lang w:eastAsia="zh-CN"/>
        </w:rPr>
      </w:pPr>
      <w:r w:rsidRPr="00FC6231">
        <w:rPr>
          <w:rFonts w:hAnsi="SimSun" w:hint="eastAsia"/>
          <w:szCs w:val="22"/>
          <w:lang w:eastAsia="zh-CN"/>
        </w:rPr>
        <w:t>法国（泰雷兹）</w:t>
      </w:r>
      <w:r w:rsidRPr="00FC6231">
        <w:rPr>
          <w:rFonts w:hAnsi="SimSun"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Ansi="SimSun" w:hint="eastAsia"/>
          <w:szCs w:val="22"/>
          <w:lang w:eastAsia="zh-CN"/>
        </w:rPr>
        <w:t>第</w:t>
      </w:r>
      <w:r w:rsidR="00A8431C">
        <w:rPr>
          <w:rFonts w:hAnsi="SimSun" w:hint="eastAsia"/>
          <w:szCs w:val="22"/>
          <w:lang w:eastAsia="zh-CN"/>
        </w:rPr>
        <w:t>22</w:t>
      </w:r>
      <w:r w:rsidRPr="00FC6231">
        <w:rPr>
          <w:rFonts w:hAnsi="SimSun" w:hint="eastAsia"/>
          <w:szCs w:val="22"/>
          <w:lang w:eastAsia="zh-CN"/>
        </w:rPr>
        <w:t>、</w:t>
      </w:r>
      <w:r w:rsidR="00A8431C">
        <w:rPr>
          <w:rFonts w:hAnsi="SimSun" w:hint="eastAsia"/>
          <w:szCs w:val="22"/>
          <w:lang w:eastAsia="zh-CN"/>
        </w:rPr>
        <w:t>24</w:t>
      </w:r>
      <w:r w:rsidRPr="00FC6231">
        <w:rPr>
          <w:rFonts w:hAnsi="SimSun" w:hint="eastAsia"/>
          <w:szCs w:val="22"/>
          <w:lang w:eastAsia="zh-CN"/>
        </w:rPr>
        <w:t>、</w:t>
      </w:r>
      <w:r w:rsidR="00A8431C">
        <w:rPr>
          <w:rFonts w:hAnsi="SimSun" w:hint="eastAsia"/>
          <w:szCs w:val="22"/>
          <w:lang w:eastAsia="zh-CN"/>
        </w:rPr>
        <w:t>25</w:t>
      </w:r>
      <w:r w:rsidRPr="00FC6231">
        <w:rPr>
          <w:rFonts w:hAnsi="SimSun" w:hint="eastAsia"/>
          <w:szCs w:val="22"/>
          <w:lang w:eastAsia="zh-CN"/>
        </w:rPr>
        <w:t>页</w:t>
      </w:r>
    </w:p>
    <w:p w:rsidR="001249F3" w:rsidRPr="00FC6231" w:rsidRDefault="001249F3" w:rsidP="001F035D">
      <w:pPr>
        <w:spacing w:before="60"/>
        <w:ind w:firstLine="0"/>
        <w:rPr>
          <w:szCs w:val="22"/>
          <w:lang w:eastAsia="zh-CN"/>
        </w:rPr>
      </w:pPr>
      <w:r w:rsidRPr="00FC6231">
        <w:rPr>
          <w:rFonts w:hAnsi="SimSun"/>
          <w:szCs w:val="22"/>
          <w:lang w:eastAsia="zh-CN"/>
        </w:rPr>
        <w:t>冈比亚</w:t>
      </w:r>
      <w:r w:rsidRPr="00FC6231">
        <w:rPr>
          <w:szCs w:val="22"/>
          <w:lang w:eastAsia="zh-CN"/>
        </w:rPr>
        <w:t xml:space="preserve"> – </w:t>
      </w:r>
      <w:r w:rsidRPr="00FC6231">
        <w:rPr>
          <w:rFonts w:hAnsi="SimSun"/>
          <w:szCs w:val="22"/>
          <w:lang w:eastAsia="zh-CN"/>
        </w:rPr>
        <w:t>第</w:t>
      </w:r>
      <w:r w:rsidR="001F035D">
        <w:rPr>
          <w:rFonts w:hAnsi="SimSun"/>
          <w:szCs w:val="22"/>
          <w:lang w:val="en-US" w:eastAsia="zh-CN"/>
        </w:rPr>
        <w:t>25</w:t>
      </w:r>
      <w:r w:rsidRPr="00FC6231">
        <w:rPr>
          <w:rFonts w:hAnsi="SimSun"/>
          <w:szCs w:val="22"/>
          <w:lang w:eastAsia="zh-CN"/>
        </w:rPr>
        <w:t>页</w:t>
      </w:r>
    </w:p>
    <w:p w:rsidR="001249F3" w:rsidRPr="00FC6231" w:rsidRDefault="001249F3" w:rsidP="00FC6231">
      <w:pPr>
        <w:spacing w:before="60"/>
        <w:ind w:firstLine="0"/>
        <w:rPr>
          <w:szCs w:val="22"/>
          <w:lang w:eastAsia="zh-CN"/>
        </w:rPr>
      </w:pPr>
      <w:bookmarkStart w:id="197" w:name="_Toc208658657"/>
      <w:bookmarkStart w:id="198" w:name="_Toc245312001"/>
      <w:r w:rsidRPr="00FC6231">
        <w:rPr>
          <w:rFonts w:hAnsi="SimSun"/>
          <w:szCs w:val="22"/>
          <w:lang w:eastAsia="zh-CN"/>
        </w:rPr>
        <w:t>德国</w:t>
      </w:r>
      <w:bookmarkEnd w:id="197"/>
      <w:bookmarkEnd w:id="198"/>
      <w:r w:rsidRPr="00FC6231">
        <w:rPr>
          <w:szCs w:val="22"/>
          <w:lang w:eastAsia="zh-CN"/>
        </w:rPr>
        <w:t xml:space="preserve"> – </w:t>
      </w:r>
      <w:r w:rsidRPr="00FC6231">
        <w:rPr>
          <w:rFonts w:hAnsi="SimSun"/>
          <w:szCs w:val="22"/>
          <w:lang w:eastAsia="zh-CN"/>
        </w:rPr>
        <w:t>第</w:t>
      </w:r>
      <w:r w:rsidR="001F035D">
        <w:rPr>
          <w:szCs w:val="22"/>
          <w:lang w:eastAsia="zh-CN"/>
        </w:rPr>
        <w:t>15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匈牙利</w:t>
      </w:r>
      <w:r w:rsidRPr="00FC6231">
        <w:rPr>
          <w:szCs w:val="22"/>
          <w:lang w:eastAsia="zh-CN"/>
        </w:rPr>
        <w:t xml:space="preserve"> – </w:t>
      </w:r>
      <w:r w:rsidRPr="00FC6231">
        <w:rPr>
          <w:rFonts w:hAnsi="SimSun"/>
          <w:szCs w:val="22"/>
          <w:lang w:eastAsia="zh-CN"/>
        </w:rPr>
        <w:t>第</w:t>
      </w:r>
      <w:r w:rsidR="001F035D">
        <w:rPr>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冰岛</w:t>
      </w:r>
      <w:r w:rsidRPr="00FC6231">
        <w:rPr>
          <w:szCs w:val="22"/>
          <w:lang w:eastAsia="zh-CN"/>
        </w:rPr>
        <w:t xml:space="preserve"> – </w:t>
      </w:r>
      <w:r w:rsidRPr="00FC6231">
        <w:rPr>
          <w:rFonts w:hAnsi="SimSun"/>
          <w:szCs w:val="22"/>
          <w:lang w:eastAsia="zh-CN"/>
        </w:rPr>
        <w:t>第</w:t>
      </w:r>
      <w:r w:rsidR="001F035D">
        <w:rPr>
          <w:szCs w:val="22"/>
          <w:lang w:eastAsia="zh-CN"/>
        </w:rPr>
        <w:t>28</w:t>
      </w:r>
      <w:r w:rsidRPr="00FC6231">
        <w:rPr>
          <w:rFonts w:hAnsi="SimSun"/>
          <w:szCs w:val="22"/>
          <w:lang w:eastAsia="zh-CN"/>
        </w:rPr>
        <w:t>页</w:t>
      </w:r>
    </w:p>
    <w:p w:rsidR="001249F3" w:rsidRPr="00FC6231" w:rsidRDefault="001249F3" w:rsidP="00983CFA">
      <w:pPr>
        <w:spacing w:before="60"/>
        <w:ind w:firstLine="0"/>
        <w:rPr>
          <w:szCs w:val="22"/>
          <w:lang w:eastAsia="zh-CN"/>
        </w:rPr>
      </w:pPr>
      <w:bookmarkStart w:id="199" w:name="_Toc208658658"/>
      <w:bookmarkStart w:id="200" w:name="_Toc245312002"/>
      <w:r w:rsidRPr="00FC6231">
        <w:rPr>
          <w:rFonts w:hAnsi="SimSun"/>
          <w:szCs w:val="22"/>
          <w:lang w:eastAsia="zh-CN"/>
        </w:rPr>
        <w:t>印度</w:t>
      </w:r>
      <w:bookmarkEnd w:id="199"/>
      <w:bookmarkEnd w:id="200"/>
      <w:r w:rsidRPr="00FC6231">
        <w:rPr>
          <w:szCs w:val="22"/>
          <w:lang w:eastAsia="zh-CN"/>
        </w:rPr>
        <w:t xml:space="preserve"> – </w:t>
      </w:r>
      <w:r w:rsidRPr="00FC6231">
        <w:rPr>
          <w:rFonts w:hAnsi="SimSun"/>
          <w:szCs w:val="22"/>
          <w:lang w:eastAsia="zh-CN"/>
        </w:rPr>
        <w:t>第</w:t>
      </w:r>
      <w:r w:rsidR="00983CFA">
        <w:rPr>
          <w:rFonts w:hAnsi="SimSun"/>
          <w:szCs w:val="22"/>
          <w:lang w:val="en-US" w:eastAsia="zh-CN"/>
        </w:rPr>
        <w:t>8</w:t>
      </w:r>
      <w:r w:rsidRPr="00FC6231">
        <w:rPr>
          <w:rFonts w:hAnsi="SimSun"/>
          <w:szCs w:val="22"/>
          <w:lang w:eastAsia="zh-CN"/>
        </w:rPr>
        <w:t>、</w:t>
      </w:r>
      <w:r w:rsidR="00983CFA">
        <w:rPr>
          <w:rFonts w:hAnsi="SimSun"/>
          <w:szCs w:val="22"/>
          <w:lang w:val="en-US" w:eastAsia="zh-CN"/>
        </w:rPr>
        <w:t>14</w:t>
      </w:r>
      <w:r w:rsidRPr="00FC6231">
        <w:rPr>
          <w:rFonts w:hAnsi="SimSun"/>
          <w:szCs w:val="22"/>
          <w:lang w:eastAsia="zh-CN"/>
        </w:rPr>
        <w:t>、</w:t>
      </w:r>
      <w:r w:rsidR="00983CFA">
        <w:rPr>
          <w:rFonts w:hAnsi="SimSun"/>
          <w:szCs w:val="22"/>
          <w:lang w:val="en-US" w:eastAsia="zh-CN"/>
        </w:rPr>
        <w:t>18</w:t>
      </w:r>
      <w:r w:rsidR="00983CFA">
        <w:rPr>
          <w:rFonts w:hAnsi="SimSun" w:hint="eastAsia"/>
          <w:szCs w:val="22"/>
          <w:lang w:val="en-US" w:eastAsia="zh-CN"/>
        </w:rPr>
        <w:t>、</w:t>
      </w:r>
      <w:r w:rsidR="00983CFA">
        <w:rPr>
          <w:rFonts w:hAnsi="SimSun" w:hint="eastAsia"/>
          <w:szCs w:val="22"/>
          <w:lang w:val="en-US" w:eastAsia="zh-CN"/>
        </w:rPr>
        <w:t>25</w:t>
      </w:r>
      <w:r w:rsidR="00983CFA">
        <w:rPr>
          <w:rFonts w:hAnsi="SimSun" w:hint="eastAsia"/>
          <w:szCs w:val="22"/>
          <w:lang w:val="en-US" w:eastAsia="zh-CN"/>
        </w:rPr>
        <w:t>、</w:t>
      </w:r>
      <w:r w:rsidR="00983CFA">
        <w:rPr>
          <w:rFonts w:hAnsi="SimSun" w:hint="eastAsia"/>
          <w:szCs w:val="22"/>
          <w:lang w:val="en-US" w:eastAsia="zh-CN"/>
        </w:rPr>
        <w:t>27</w:t>
      </w:r>
      <w:r w:rsidR="00983CFA">
        <w:rPr>
          <w:rFonts w:hAnsi="SimSun" w:hint="eastAsia"/>
          <w:szCs w:val="22"/>
          <w:lang w:val="en-US" w:eastAsia="zh-CN"/>
        </w:rPr>
        <w:t>、</w:t>
      </w:r>
      <w:r w:rsidR="00983CFA">
        <w:rPr>
          <w:rFonts w:hAnsi="SimSun" w:hint="eastAsia"/>
          <w:szCs w:val="22"/>
          <w:lang w:val="en-US" w:eastAsia="zh-CN"/>
        </w:rPr>
        <w:t>36</w:t>
      </w:r>
      <w:r w:rsidRPr="00FC6231">
        <w:rPr>
          <w:rFonts w:hAnsi="SimSun"/>
          <w:szCs w:val="22"/>
          <w:lang w:eastAsia="zh-CN"/>
        </w:rPr>
        <w:t>页</w:t>
      </w:r>
    </w:p>
    <w:p w:rsidR="001249F3" w:rsidRPr="00FC6231" w:rsidRDefault="001249F3" w:rsidP="00FC6231">
      <w:pPr>
        <w:spacing w:before="60"/>
        <w:ind w:firstLine="0"/>
        <w:rPr>
          <w:rFonts w:hAnsi="SimSun"/>
          <w:szCs w:val="22"/>
          <w:lang w:eastAsia="zh-CN"/>
        </w:rPr>
      </w:pPr>
      <w:r w:rsidRPr="00FC6231">
        <w:rPr>
          <w:rFonts w:hAnsi="SimSun"/>
          <w:szCs w:val="22"/>
          <w:lang w:eastAsia="zh-CN"/>
        </w:rPr>
        <w:t>意大利</w:t>
      </w:r>
      <w:r w:rsidRPr="00FC6231">
        <w:rPr>
          <w:szCs w:val="22"/>
          <w:lang w:eastAsia="zh-CN"/>
        </w:rPr>
        <w:t xml:space="preserve"> – </w:t>
      </w:r>
      <w:r w:rsidRPr="00FC6231">
        <w:rPr>
          <w:rFonts w:hAnsi="SimSun"/>
          <w:szCs w:val="22"/>
          <w:lang w:eastAsia="zh-CN"/>
        </w:rPr>
        <w:t>第</w:t>
      </w:r>
      <w:r w:rsidR="00983CF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hint="eastAsia"/>
          <w:szCs w:val="22"/>
          <w:lang w:eastAsia="zh-CN"/>
        </w:rPr>
        <w:lastRenderedPageBreak/>
        <w:t>日本</w:t>
      </w:r>
      <w:r w:rsidRPr="00FC6231">
        <w:rPr>
          <w:rFonts w:hAnsi="SimSun"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983CFA">
        <w:rPr>
          <w:rFonts w:hint="eastAsia"/>
          <w:szCs w:val="22"/>
          <w:lang w:eastAsia="zh-CN"/>
        </w:rPr>
        <w:t>31</w:t>
      </w:r>
      <w:r w:rsidRPr="00FC6231">
        <w:rPr>
          <w:rFonts w:hint="eastAsia"/>
          <w:szCs w:val="22"/>
          <w:lang w:eastAsia="zh-CN"/>
        </w:rPr>
        <w:t>页</w:t>
      </w:r>
    </w:p>
    <w:p w:rsidR="001249F3" w:rsidRPr="00FC6231" w:rsidRDefault="001249F3" w:rsidP="00983CFA">
      <w:pPr>
        <w:spacing w:before="60"/>
        <w:ind w:firstLine="0"/>
        <w:rPr>
          <w:szCs w:val="22"/>
          <w:lang w:eastAsia="zh-CN"/>
        </w:rPr>
      </w:pPr>
      <w:r w:rsidRPr="00FC6231">
        <w:rPr>
          <w:rFonts w:hint="eastAsia"/>
          <w:szCs w:val="22"/>
          <w:lang w:eastAsia="zh-CN"/>
        </w:rPr>
        <w:t>韩国</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983CFA">
        <w:rPr>
          <w:rFonts w:hint="eastAsia"/>
          <w:szCs w:val="22"/>
          <w:lang w:eastAsia="zh-CN"/>
        </w:rPr>
        <w:t>30</w:t>
      </w:r>
      <w:r w:rsidRPr="00FC6231">
        <w:rPr>
          <w:rFonts w:hint="eastAsia"/>
          <w:szCs w:val="22"/>
          <w:lang w:eastAsia="zh-CN"/>
        </w:rPr>
        <w:t>、</w:t>
      </w:r>
      <w:r w:rsidR="00983CFA">
        <w:rPr>
          <w:rFonts w:hint="eastAsia"/>
          <w:szCs w:val="22"/>
          <w:lang w:eastAsia="zh-CN"/>
        </w:rPr>
        <w:t>31</w:t>
      </w:r>
      <w:r w:rsidRPr="00FC6231">
        <w:rPr>
          <w:rFonts w:hint="eastAsia"/>
          <w:szCs w:val="22"/>
          <w:lang w:eastAsia="zh-CN"/>
        </w:rPr>
        <w:t>页</w:t>
      </w:r>
    </w:p>
    <w:p w:rsidR="001249F3" w:rsidRPr="00FC6231" w:rsidRDefault="001249F3" w:rsidP="00983CFA">
      <w:pPr>
        <w:spacing w:before="60"/>
        <w:ind w:firstLine="0"/>
        <w:rPr>
          <w:szCs w:val="22"/>
          <w:lang w:eastAsia="zh-CN"/>
        </w:rPr>
      </w:pPr>
      <w:r w:rsidRPr="00FC6231">
        <w:rPr>
          <w:rFonts w:hint="eastAsia"/>
          <w:szCs w:val="22"/>
          <w:lang w:eastAsia="zh-CN"/>
        </w:rPr>
        <w:t>拉脱维亚</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983CFA">
        <w:rPr>
          <w:rFonts w:hint="eastAsia"/>
          <w:szCs w:val="22"/>
          <w:lang w:eastAsia="zh-CN"/>
        </w:rPr>
        <w:t>28</w:t>
      </w:r>
      <w:r w:rsidRPr="00FC6231">
        <w:rPr>
          <w:rFonts w:hint="eastAsia"/>
          <w:szCs w:val="22"/>
          <w:lang w:eastAsia="zh-CN"/>
        </w:rPr>
        <w:t>页</w:t>
      </w:r>
    </w:p>
    <w:p w:rsidR="001249F3" w:rsidRPr="00FC6231" w:rsidRDefault="001249F3" w:rsidP="007D4A7A">
      <w:pPr>
        <w:spacing w:before="60"/>
        <w:ind w:firstLine="0"/>
        <w:rPr>
          <w:szCs w:val="22"/>
          <w:lang w:eastAsia="zh-CN"/>
        </w:rPr>
      </w:pPr>
      <w:r w:rsidRPr="00FC6231">
        <w:rPr>
          <w:rFonts w:hint="eastAsia"/>
          <w:szCs w:val="22"/>
          <w:lang w:eastAsia="zh-CN"/>
        </w:rPr>
        <w:t>黎巴嫩</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4</w:t>
      </w:r>
      <w:r w:rsidRPr="00FC6231">
        <w:rPr>
          <w:rFonts w:hint="eastAsia"/>
          <w:szCs w:val="22"/>
          <w:lang w:eastAsia="zh-CN"/>
        </w:rPr>
        <w:t>、</w:t>
      </w:r>
      <w:r w:rsidR="007D4A7A">
        <w:rPr>
          <w:rFonts w:hint="eastAsia"/>
          <w:szCs w:val="22"/>
          <w:lang w:eastAsia="zh-CN"/>
        </w:rPr>
        <w:t>14</w:t>
      </w:r>
      <w:r w:rsidRPr="00FC6231">
        <w:rPr>
          <w:rFonts w:hint="eastAsia"/>
          <w:szCs w:val="22"/>
          <w:lang w:eastAsia="zh-CN"/>
        </w:rPr>
        <w:t>页</w:t>
      </w:r>
    </w:p>
    <w:p w:rsidR="001249F3" w:rsidRPr="00FC6231" w:rsidRDefault="001249F3" w:rsidP="007D4A7A">
      <w:pPr>
        <w:spacing w:before="60"/>
        <w:ind w:firstLine="0"/>
        <w:rPr>
          <w:szCs w:val="22"/>
          <w:lang w:eastAsia="zh-CN"/>
        </w:rPr>
      </w:pPr>
      <w:r w:rsidRPr="00FC6231">
        <w:rPr>
          <w:rFonts w:hint="eastAsia"/>
          <w:szCs w:val="22"/>
          <w:lang w:eastAsia="zh-CN"/>
        </w:rPr>
        <w:t>立陶宛</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28</w:t>
      </w:r>
      <w:r w:rsidRPr="00FC6231">
        <w:rPr>
          <w:rFonts w:hint="eastAsia"/>
          <w:szCs w:val="22"/>
          <w:lang w:eastAsia="zh-CN"/>
        </w:rPr>
        <w:t>、</w:t>
      </w:r>
      <w:r w:rsidR="007D4A7A">
        <w:rPr>
          <w:rFonts w:hint="eastAsia"/>
          <w:szCs w:val="22"/>
          <w:lang w:eastAsia="zh-CN"/>
        </w:rPr>
        <w:t>29</w:t>
      </w:r>
      <w:r w:rsidRPr="00FC6231">
        <w:rPr>
          <w:rFonts w:hint="eastAsia"/>
          <w:szCs w:val="22"/>
          <w:lang w:eastAsia="zh-CN"/>
        </w:rPr>
        <w:t>页</w:t>
      </w:r>
    </w:p>
    <w:p w:rsidR="001249F3" w:rsidRPr="00FC6231" w:rsidRDefault="001249F3" w:rsidP="00FC6231">
      <w:pPr>
        <w:spacing w:before="60"/>
        <w:ind w:firstLine="0"/>
        <w:rPr>
          <w:szCs w:val="22"/>
          <w:lang w:eastAsia="zh-CN"/>
        </w:rPr>
      </w:pPr>
      <w:r w:rsidRPr="00FC6231">
        <w:rPr>
          <w:rFonts w:hint="eastAsia"/>
          <w:szCs w:val="22"/>
          <w:lang w:eastAsia="zh-CN"/>
        </w:rPr>
        <w:t>马其顿</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28</w:t>
      </w:r>
      <w:r w:rsidRPr="00FC6231">
        <w:rPr>
          <w:rFonts w:hint="eastAsia"/>
          <w:szCs w:val="22"/>
          <w:lang w:eastAsia="zh-CN"/>
        </w:rPr>
        <w:t>页</w:t>
      </w:r>
    </w:p>
    <w:p w:rsidR="001249F3" w:rsidRPr="00FC6231" w:rsidRDefault="001249F3" w:rsidP="00FC6231">
      <w:pPr>
        <w:spacing w:before="60"/>
        <w:ind w:firstLine="0"/>
        <w:rPr>
          <w:szCs w:val="22"/>
          <w:lang w:eastAsia="zh-CN"/>
        </w:rPr>
      </w:pPr>
      <w:r w:rsidRPr="00FC6231">
        <w:rPr>
          <w:rFonts w:hint="eastAsia"/>
          <w:szCs w:val="22"/>
          <w:lang w:eastAsia="zh-CN"/>
        </w:rPr>
        <w:t>马达加斯加</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32</w:t>
      </w:r>
      <w:r w:rsidRPr="00FC6231">
        <w:rPr>
          <w:rFonts w:hint="eastAsia"/>
          <w:szCs w:val="22"/>
          <w:lang w:eastAsia="zh-CN"/>
        </w:rPr>
        <w:t>页</w:t>
      </w:r>
    </w:p>
    <w:p w:rsidR="001249F3" w:rsidRPr="00FC6231" w:rsidRDefault="001249F3" w:rsidP="00FC6231">
      <w:pPr>
        <w:spacing w:before="60"/>
        <w:ind w:firstLine="0"/>
        <w:rPr>
          <w:szCs w:val="22"/>
          <w:lang w:eastAsia="zh-CN"/>
        </w:rPr>
      </w:pPr>
      <w:r w:rsidRPr="00FC6231">
        <w:rPr>
          <w:rFonts w:hint="eastAsia"/>
          <w:szCs w:val="22"/>
          <w:lang w:eastAsia="zh-CN"/>
        </w:rPr>
        <w:t>马来西亚</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25</w:t>
      </w:r>
      <w:r w:rsidR="007D4A7A">
        <w:rPr>
          <w:rFonts w:hint="eastAsia"/>
          <w:szCs w:val="22"/>
          <w:lang w:eastAsia="zh-CN"/>
        </w:rPr>
        <w:t>页</w:t>
      </w:r>
    </w:p>
    <w:p w:rsidR="001249F3" w:rsidRPr="00FC6231" w:rsidRDefault="001249F3" w:rsidP="007D4A7A">
      <w:pPr>
        <w:spacing w:before="60"/>
        <w:ind w:firstLine="0"/>
        <w:rPr>
          <w:szCs w:val="22"/>
          <w:lang w:eastAsia="zh-CN"/>
        </w:rPr>
      </w:pPr>
      <w:bookmarkStart w:id="201" w:name="_Toc208658665"/>
      <w:bookmarkStart w:id="202" w:name="_Toc245312009"/>
      <w:r w:rsidRPr="00FC6231">
        <w:rPr>
          <w:rFonts w:hAnsi="SimSun" w:hint="eastAsia"/>
          <w:szCs w:val="22"/>
          <w:lang w:eastAsia="zh-CN"/>
        </w:rPr>
        <w:t>马里</w:t>
      </w:r>
      <w:r w:rsidRPr="00FC6231">
        <w:rPr>
          <w:rFonts w:hAnsi="SimSun"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4</w:t>
      </w:r>
      <w:r w:rsidRPr="00FC6231">
        <w:rPr>
          <w:rFonts w:hint="eastAsia"/>
          <w:szCs w:val="22"/>
          <w:lang w:eastAsia="zh-CN"/>
        </w:rPr>
        <w:t>、</w:t>
      </w:r>
      <w:r w:rsidRPr="00FC6231">
        <w:rPr>
          <w:rFonts w:hint="eastAsia"/>
          <w:szCs w:val="22"/>
          <w:lang w:eastAsia="zh-CN"/>
        </w:rPr>
        <w:t>8</w:t>
      </w:r>
      <w:r w:rsidRPr="00FC6231">
        <w:rPr>
          <w:rFonts w:hint="eastAsia"/>
          <w:szCs w:val="22"/>
          <w:lang w:eastAsia="zh-CN"/>
        </w:rPr>
        <w:t>页</w:t>
      </w:r>
    </w:p>
    <w:p w:rsidR="001249F3" w:rsidRPr="00FC6231" w:rsidRDefault="001249F3" w:rsidP="00FC6231">
      <w:pPr>
        <w:spacing w:before="60"/>
        <w:ind w:firstLine="0"/>
        <w:rPr>
          <w:rFonts w:hAnsi="SimSun"/>
          <w:szCs w:val="22"/>
          <w:lang w:eastAsia="zh-CN"/>
        </w:rPr>
      </w:pPr>
      <w:r w:rsidRPr="00FC6231">
        <w:rPr>
          <w:rFonts w:hint="eastAsia"/>
          <w:szCs w:val="22"/>
          <w:lang w:eastAsia="zh-CN"/>
        </w:rPr>
        <w:t>马耳他</w:t>
      </w:r>
      <w:r w:rsidRPr="00FC6231">
        <w:rPr>
          <w:rFonts w:hint="eastAsia"/>
          <w:szCs w:val="22"/>
          <w:lang w:eastAsia="zh-CN"/>
        </w:rPr>
        <w:t xml:space="preserve"> </w:t>
      </w:r>
      <w:r w:rsidRPr="00FC6231">
        <w:rPr>
          <w:szCs w:val="22"/>
          <w:lang w:eastAsia="zh-CN"/>
        </w:rPr>
        <w:t>–</w:t>
      </w:r>
      <w:r w:rsidRPr="00FC6231">
        <w:rPr>
          <w:rFonts w:hint="eastAsia"/>
          <w:szCs w:val="22"/>
          <w:lang w:eastAsia="zh-CN"/>
        </w:rPr>
        <w:t xml:space="preserve"> </w:t>
      </w:r>
      <w:r w:rsidRPr="00FC6231">
        <w:rPr>
          <w:rFonts w:hint="eastAsia"/>
          <w:szCs w:val="22"/>
          <w:lang w:eastAsia="zh-CN"/>
        </w:rPr>
        <w:t>第</w:t>
      </w:r>
      <w:r w:rsidR="007D4A7A">
        <w:rPr>
          <w:rFonts w:hint="eastAsia"/>
          <w:szCs w:val="22"/>
          <w:lang w:eastAsia="zh-CN"/>
        </w:rPr>
        <w:t>14</w:t>
      </w:r>
      <w:r w:rsidRPr="00FC6231">
        <w:rPr>
          <w:rFonts w:hint="eastAsia"/>
          <w:szCs w:val="22"/>
          <w:lang w:eastAsia="zh-CN"/>
        </w:rPr>
        <w:t>页</w:t>
      </w:r>
    </w:p>
    <w:p w:rsidR="001249F3" w:rsidRPr="00FC6231" w:rsidRDefault="001249F3" w:rsidP="00273505">
      <w:pPr>
        <w:spacing w:before="60"/>
        <w:ind w:firstLine="0"/>
        <w:rPr>
          <w:szCs w:val="22"/>
          <w:lang w:eastAsia="zh-CN"/>
        </w:rPr>
      </w:pPr>
      <w:r w:rsidRPr="00FC6231">
        <w:rPr>
          <w:rFonts w:hAnsi="SimSun"/>
          <w:szCs w:val="22"/>
          <w:lang w:eastAsia="zh-CN"/>
        </w:rPr>
        <w:t>毛里塔尼亚</w:t>
      </w:r>
      <w:bookmarkEnd w:id="201"/>
      <w:bookmarkEnd w:id="202"/>
      <w:r w:rsidRPr="00FC6231">
        <w:rPr>
          <w:szCs w:val="22"/>
          <w:lang w:eastAsia="zh-CN"/>
        </w:rPr>
        <w:t xml:space="preserve"> – </w:t>
      </w:r>
      <w:r w:rsidRPr="00FC6231">
        <w:rPr>
          <w:rFonts w:hAnsi="SimSun"/>
          <w:szCs w:val="22"/>
          <w:lang w:eastAsia="zh-CN"/>
        </w:rPr>
        <w:t>第</w:t>
      </w:r>
      <w:r w:rsidR="00273505">
        <w:rPr>
          <w:szCs w:val="22"/>
          <w:lang w:eastAsia="zh-CN"/>
        </w:rPr>
        <w:t>1</w:t>
      </w:r>
      <w:r w:rsidR="00273505">
        <w:rPr>
          <w:rFonts w:hint="eastAsia"/>
          <w:szCs w:val="22"/>
          <w:lang w:eastAsia="zh-CN"/>
        </w:rPr>
        <w:t>1</w:t>
      </w:r>
      <w:r w:rsidRPr="00FC6231">
        <w:rPr>
          <w:rFonts w:hAnsi="SimSun"/>
          <w:szCs w:val="22"/>
          <w:lang w:eastAsia="zh-CN"/>
        </w:rPr>
        <w:t>、</w:t>
      </w:r>
      <w:r w:rsidR="00273505">
        <w:rPr>
          <w:rFonts w:hAnsi="SimSun" w:hint="eastAsia"/>
          <w:szCs w:val="22"/>
          <w:lang w:eastAsia="zh-CN"/>
        </w:rPr>
        <w:t>15</w:t>
      </w:r>
      <w:r w:rsidRPr="00FC6231">
        <w:rPr>
          <w:rFonts w:hAnsi="SimSun"/>
          <w:szCs w:val="22"/>
          <w:lang w:eastAsia="zh-CN"/>
        </w:rPr>
        <w:t>页</w:t>
      </w:r>
    </w:p>
    <w:p w:rsidR="001249F3" w:rsidRPr="00FC6231" w:rsidRDefault="001249F3" w:rsidP="00273505">
      <w:pPr>
        <w:spacing w:before="60"/>
        <w:ind w:firstLine="0"/>
        <w:rPr>
          <w:szCs w:val="22"/>
          <w:lang w:eastAsia="zh-CN"/>
        </w:rPr>
      </w:pPr>
      <w:r w:rsidRPr="00FC6231">
        <w:rPr>
          <w:rFonts w:hAnsi="SimSun"/>
          <w:szCs w:val="22"/>
          <w:lang w:eastAsia="zh-CN"/>
        </w:rPr>
        <w:t>墨西哥</w:t>
      </w:r>
      <w:r w:rsidRPr="00FC6231">
        <w:rPr>
          <w:szCs w:val="22"/>
          <w:lang w:eastAsia="zh-CN"/>
        </w:rPr>
        <w:t xml:space="preserve"> – </w:t>
      </w:r>
      <w:r w:rsidRPr="00FC6231">
        <w:rPr>
          <w:rFonts w:hAnsi="SimSun"/>
          <w:szCs w:val="22"/>
          <w:lang w:eastAsia="zh-CN"/>
        </w:rPr>
        <w:t>第</w:t>
      </w:r>
      <w:r w:rsidR="00273505">
        <w:rPr>
          <w:rFonts w:hAnsi="SimSun" w:hint="eastAsia"/>
          <w:szCs w:val="22"/>
          <w:lang w:eastAsia="zh-CN"/>
        </w:rPr>
        <w:t>41</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摩洛哥</w:t>
      </w:r>
      <w:r w:rsidRPr="00FC6231">
        <w:rPr>
          <w:szCs w:val="22"/>
          <w:lang w:eastAsia="zh-CN"/>
        </w:rPr>
        <w:t xml:space="preserve"> – </w:t>
      </w:r>
      <w:r w:rsidRPr="00FC6231">
        <w:rPr>
          <w:rFonts w:hAnsi="SimSun"/>
          <w:szCs w:val="22"/>
          <w:lang w:eastAsia="zh-CN"/>
        </w:rPr>
        <w:t>第</w:t>
      </w:r>
      <w:r w:rsidR="00273505">
        <w:rPr>
          <w:rFonts w:hint="eastAsia"/>
          <w:szCs w:val="22"/>
          <w:lang w:eastAsia="zh-CN"/>
        </w:rPr>
        <w:t>27</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缅甸</w:t>
      </w:r>
      <w:r w:rsidRPr="00FC6231">
        <w:rPr>
          <w:szCs w:val="22"/>
          <w:lang w:eastAsia="zh-CN"/>
        </w:rPr>
        <w:t xml:space="preserve"> – </w:t>
      </w:r>
      <w:r w:rsidRPr="00FC6231">
        <w:rPr>
          <w:rFonts w:hAnsi="SimSun"/>
          <w:szCs w:val="22"/>
          <w:lang w:eastAsia="zh-CN"/>
        </w:rPr>
        <w:t>第</w:t>
      </w:r>
      <w:r w:rsidR="00273505">
        <w:rPr>
          <w:rFonts w:hint="eastAsia"/>
          <w:szCs w:val="22"/>
          <w:lang w:eastAsia="zh-CN"/>
        </w:rPr>
        <w:t>7</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荷兰</w:t>
      </w:r>
      <w:r w:rsidRPr="00FC6231">
        <w:rPr>
          <w:szCs w:val="22"/>
          <w:lang w:eastAsia="zh-CN"/>
        </w:rPr>
        <w:t xml:space="preserve"> – </w:t>
      </w:r>
      <w:r w:rsidRPr="00FC6231">
        <w:rPr>
          <w:rFonts w:hAnsi="SimSun"/>
          <w:szCs w:val="22"/>
          <w:lang w:eastAsia="zh-CN"/>
        </w:rPr>
        <w:t>第</w:t>
      </w:r>
      <w:r w:rsidR="00273505">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荷兰</w:t>
      </w:r>
      <w:r w:rsidRPr="00FC6231">
        <w:rPr>
          <w:szCs w:val="22"/>
          <w:lang w:eastAsia="zh-CN"/>
        </w:rPr>
        <w:t xml:space="preserve"> – SES NEW SKIES – </w:t>
      </w:r>
      <w:r w:rsidRPr="00FC6231">
        <w:rPr>
          <w:rFonts w:hAnsi="SimSun"/>
          <w:szCs w:val="22"/>
          <w:lang w:eastAsia="zh-CN"/>
        </w:rPr>
        <w:t>第</w:t>
      </w:r>
      <w:r w:rsidR="00273505">
        <w:rPr>
          <w:rFonts w:hint="eastAsia"/>
          <w:szCs w:val="22"/>
          <w:lang w:eastAsia="zh-CN"/>
        </w:rPr>
        <w:t>1</w:t>
      </w:r>
      <w:r w:rsidRPr="00FC6231">
        <w:rPr>
          <w:szCs w:val="22"/>
          <w:lang w:eastAsia="zh-CN"/>
        </w:rPr>
        <w:t>9</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尼日利亚</w:t>
      </w:r>
      <w:r w:rsidRPr="00FC6231">
        <w:rPr>
          <w:szCs w:val="22"/>
          <w:lang w:eastAsia="zh-CN"/>
        </w:rPr>
        <w:t xml:space="preserve"> – </w:t>
      </w:r>
      <w:r w:rsidRPr="00FC6231">
        <w:rPr>
          <w:rFonts w:hAnsi="SimSun"/>
          <w:szCs w:val="22"/>
          <w:lang w:eastAsia="zh-CN"/>
        </w:rPr>
        <w:t>第</w:t>
      </w:r>
      <w:r w:rsidR="00273505">
        <w:rPr>
          <w:rFonts w:hint="eastAsia"/>
          <w:szCs w:val="22"/>
          <w:lang w:eastAsia="zh-CN"/>
        </w:rPr>
        <w:t>25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挪威</w:t>
      </w:r>
      <w:r w:rsidRPr="00FC6231">
        <w:rPr>
          <w:szCs w:val="22"/>
          <w:lang w:eastAsia="zh-CN"/>
        </w:rPr>
        <w:t xml:space="preserve"> – </w:t>
      </w:r>
      <w:r w:rsidRPr="00FC6231">
        <w:rPr>
          <w:rFonts w:hAnsi="SimSun"/>
          <w:szCs w:val="22"/>
          <w:lang w:eastAsia="zh-CN"/>
        </w:rPr>
        <w:t>第</w:t>
      </w:r>
      <w:r w:rsidR="00273505">
        <w:rPr>
          <w:rFonts w:hint="eastAsia"/>
          <w:szCs w:val="22"/>
          <w:lang w:eastAsia="zh-CN"/>
        </w:rPr>
        <w:t>28</w:t>
      </w:r>
      <w:r w:rsidRPr="00FC6231">
        <w:rPr>
          <w:rFonts w:hAnsi="SimSun"/>
          <w:szCs w:val="22"/>
          <w:lang w:eastAsia="zh-CN"/>
        </w:rPr>
        <w:t>页</w:t>
      </w:r>
    </w:p>
    <w:p w:rsidR="001249F3" w:rsidRPr="00FC6231" w:rsidRDefault="001249F3" w:rsidP="00273505">
      <w:pPr>
        <w:spacing w:before="60"/>
        <w:ind w:firstLine="0"/>
        <w:rPr>
          <w:szCs w:val="22"/>
          <w:lang w:eastAsia="zh-CN"/>
        </w:rPr>
      </w:pPr>
      <w:r w:rsidRPr="00FC6231">
        <w:rPr>
          <w:rFonts w:hAnsi="SimSun"/>
          <w:szCs w:val="22"/>
          <w:lang w:eastAsia="zh-CN"/>
        </w:rPr>
        <w:t>阿曼</w:t>
      </w:r>
      <w:r w:rsidRPr="00FC6231">
        <w:rPr>
          <w:szCs w:val="22"/>
          <w:lang w:eastAsia="zh-CN"/>
        </w:rPr>
        <w:t xml:space="preserve"> – </w:t>
      </w:r>
      <w:r w:rsidRPr="00FC6231">
        <w:rPr>
          <w:rFonts w:hAnsi="SimSun"/>
          <w:szCs w:val="22"/>
          <w:lang w:eastAsia="zh-CN"/>
        </w:rPr>
        <w:t>第</w:t>
      </w:r>
      <w:r w:rsidR="00273505">
        <w:rPr>
          <w:rFonts w:hAnsi="SimSun" w:hint="eastAsia"/>
          <w:szCs w:val="22"/>
          <w:lang w:eastAsia="zh-CN"/>
        </w:rPr>
        <w:t>5</w:t>
      </w:r>
      <w:r w:rsidRPr="00FC6231">
        <w:rPr>
          <w:rFonts w:hAnsi="SimSun"/>
          <w:szCs w:val="22"/>
          <w:lang w:eastAsia="zh-CN"/>
        </w:rPr>
        <w:t>、</w:t>
      </w:r>
      <w:r w:rsidR="00273505">
        <w:rPr>
          <w:rFonts w:hAnsi="SimSun" w:hint="eastAsia"/>
          <w:szCs w:val="22"/>
          <w:lang w:eastAsia="zh-CN"/>
        </w:rPr>
        <w:t>15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经合</w:t>
      </w:r>
      <w:r w:rsidRPr="00FC6231">
        <w:rPr>
          <w:rFonts w:hAnsi="SimSun" w:hint="eastAsia"/>
          <w:szCs w:val="22"/>
          <w:lang w:eastAsia="zh-CN"/>
        </w:rPr>
        <w:t>发</w:t>
      </w:r>
      <w:r w:rsidRPr="00FC6231">
        <w:rPr>
          <w:rFonts w:hAnsi="SimSun"/>
          <w:szCs w:val="22"/>
          <w:lang w:eastAsia="zh-CN"/>
        </w:rPr>
        <w:t>组织（</w:t>
      </w:r>
      <w:r w:rsidRPr="00FC6231">
        <w:rPr>
          <w:szCs w:val="22"/>
          <w:lang w:eastAsia="zh-CN"/>
        </w:rPr>
        <w:t>OECD</w:t>
      </w:r>
      <w:r w:rsidRPr="00FC6231">
        <w:rPr>
          <w:rFonts w:hAnsi="SimSun"/>
          <w:szCs w:val="22"/>
          <w:lang w:eastAsia="zh-CN"/>
        </w:rPr>
        <w:t>）</w:t>
      </w:r>
      <w:r w:rsidRPr="00FC6231">
        <w:rPr>
          <w:szCs w:val="22"/>
          <w:lang w:eastAsia="zh-CN"/>
        </w:rPr>
        <w:t xml:space="preserve">– </w:t>
      </w:r>
      <w:r w:rsidRPr="00FC6231">
        <w:rPr>
          <w:rFonts w:hAnsi="SimSun"/>
          <w:szCs w:val="22"/>
          <w:lang w:eastAsia="zh-CN"/>
        </w:rPr>
        <w:t>第</w:t>
      </w:r>
      <w:r w:rsidR="00C2797A">
        <w:rPr>
          <w:rFonts w:hint="eastAsia"/>
          <w:szCs w:val="22"/>
          <w:lang w:eastAsia="zh-CN"/>
        </w:rPr>
        <w:t>2</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秘鲁</w:t>
      </w:r>
      <w:r w:rsidRPr="00FC6231">
        <w:rPr>
          <w:szCs w:val="22"/>
          <w:lang w:eastAsia="zh-CN"/>
        </w:rPr>
        <w:t xml:space="preserve"> – </w:t>
      </w:r>
      <w:r w:rsidRPr="00FC6231">
        <w:rPr>
          <w:rFonts w:hAnsi="SimSun"/>
          <w:szCs w:val="22"/>
          <w:lang w:eastAsia="zh-CN"/>
        </w:rPr>
        <w:t>第</w:t>
      </w:r>
      <w:r w:rsidR="00C2797A">
        <w:rPr>
          <w:rFonts w:hint="eastAsia"/>
          <w:szCs w:val="22"/>
          <w:lang w:eastAsia="zh-CN"/>
        </w:rPr>
        <w:t>41</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葡萄牙</w:t>
      </w:r>
      <w:r w:rsidRPr="00FC6231">
        <w:rPr>
          <w:szCs w:val="22"/>
          <w:lang w:eastAsia="zh-CN"/>
        </w:rPr>
        <w:t xml:space="preserve"> – </w:t>
      </w:r>
      <w:r w:rsidRPr="00FC6231">
        <w:rPr>
          <w:rFonts w:hAnsi="SimSun"/>
          <w:szCs w:val="22"/>
          <w:lang w:eastAsia="zh-CN"/>
        </w:rPr>
        <w:t>第</w:t>
      </w:r>
      <w:r w:rsidR="00C2797A">
        <w:rPr>
          <w:rFonts w:hint="eastAsia"/>
          <w:szCs w:val="22"/>
          <w:lang w:eastAsia="zh-CN"/>
        </w:rPr>
        <w:t>15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罗马尼亚</w:t>
      </w:r>
      <w:r w:rsidRPr="00FC6231">
        <w:rPr>
          <w:szCs w:val="22"/>
          <w:lang w:eastAsia="zh-CN"/>
        </w:rPr>
        <w:t xml:space="preserve"> – </w:t>
      </w:r>
      <w:r w:rsidRPr="00FC6231">
        <w:rPr>
          <w:rFonts w:hAnsi="SimSun"/>
          <w:szCs w:val="22"/>
          <w:lang w:eastAsia="zh-CN"/>
        </w:rPr>
        <w:t>第</w:t>
      </w:r>
      <w:r w:rsidR="00C2797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斯洛伐克</w:t>
      </w:r>
      <w:r w:rsidRPr="00FC6231">
        <w:rPr>
          <w:szCs w:val="22"/>
          <w:lang w:eastAsia="zh-CN"/>
        </w:rPr>
        <w:t xml:space="preserve"> – </w:t>
      </w:r>
      <w:r w:rsidRPr="00FC6231">
        <w:rPr>
          <w:rFonts w:hAnsi="SimSun"/>
          <w:szCs w:val="22"/>
          <w:lang w:eastAsia="zh-CN"/>
        </w:rPr>
        <w:t>第</w:t>
      </w:r>
      <w:r w:rsidR="00C2797A">
        <w:rPr>
          <w:rFonts w:hint="eastAsia"/>
          <w:szCs w:val="22"/>
          <w:lang w:eastAsia="zh-CN"/>
        </w:rPr>
        <w:t>28</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斯洛文尼亚</w:t>
      </w:r>
      <w:r w:rsidRPr="00FC6231">
        <w:rPr>
          <w:szCs w:val="22"/>
          <w:lang w:eastAsia="zh-CN"/>
        </w:rPr>
        <w:t xml:space="preserve"> – </w:t>
      </w:r>
      <w:r w:rsidRPr="00FC6231">
        <w:rPr>
          <w:rFonts w:hAnsi="SimSun"/>
          <w:szCs w:val="22"/>
          <w:lang w:eastAsia="zh-CN"/>
        </w:rPr>
        <w:t>第</w:t>
      </w:r>
      <w:r w:rsidR="00C2797A">
        <w:rPr>
          <w:rFonts w:hint="eastAsia"/>
          <w:szCs w:val="22"/>
          <w:lang w:eastAsia="zh-CN"/>
        </w:rPr>
        <w:t>28</w:t>
      </w:r>
      <w:r w:rsidRPr="00FC6231">
        <w:rPr>
          <w:rFonts w:hAnsi="SimSun"/>
          <w:szCs w:val="22"/>
          <w:lang w:eastAsia="zh-CN"/>
        </w:rPr>
        <w:t>页</w:t>
      </w:r>
    </w:p>
    <w:p w:rsidR="001249F3" w:rsidRPr="00FC6231" w:rsidRDefault="001249F3" w:rsidP="00C2797A">
      <w:pPr>
        <w:spacing w:before="60"/>
        <w:ind w:firstLine="0"/>
        <w:rPr>
          <w:szCs w:val="22"/>
          <w:lang w:eastAsia="zh-CN"/>
        </w:rPr>
      </w:pPr>
      <w:r w:rsidRPr="00FC6231">
        <w:rPr>
          <w:rFonts w:hAnsi="SimSun"/>
          <w:szCs w:val="22"/>
          <w:lang w:eastAsia="zh-CN"/>
        </w:rPr>
        <w:t>瑞士</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Pr="00FC6231">
        <w:rPr>
          <w:szCs w:val="22"/>
          <w:lang w:eastAsia="zh-CN"/>
        </w:rPr>
        <w:t>1</w:t>
      </w:r>
      <w:r w:rsidR="00C2797A">
        <w:rPr>
          <w:rFonts w:hint="eastAsia"/>
          <w:szCs w:val="22"/>
          <w:lang w:eastAsia="zh-CN"/>
        </w:rPr>
        <w:t>1</w:t>
      </w:r>
      <w:r w:rsidRPr="00FC6231">
        <w:rPr>
          <w:rFonts w:hAnsi="SimSun"/>
          <w:szCs w:val="22"/>
          <w:lang w:eastAsia="zh-CN"/>
        </w:rPr>
        <w:t>、</w:t>
      </w:r>
      <w:r w:rsidR="00C2797A">
        <w:rPr>
          <w:rFonts w:hint="eastAsia"/>
          <w:szCs w:val="22"/>
          <w:lang w:eastAsia="zh-CN"/>
        </w:rPr>
        <w:t>15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坦桑尼亚</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C2797A">
        <w:rPr>
          <w:rFonts w:hint="eastAsia"/>
          <w:szCs w:val="22"/>
          <w:lang w:eastAsia="zh-CN"/>
        </w:rPr>
        <w:t>25</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特立尼达和多巴哥</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B843A1">
        <w:rPr>
          <w:rFonts w:hint="eastAsia"/>
          <w:szCs w:val="22"/>
          <w:lang w:eastAsia="zh-CN"/>
        </w:rPr>
        <w:t>27</w:t>
      </w:r>
      <w:r w:rsidRPr="00FC6231">
        <w:rPr>
          <w:rFonts w:hAnsi="SimSun"/>
          <w:szCs w:val="22"/>
          <w:lang w:eastAsia="zh-CN"/>
        </w:rPr>
        <w:t>页</w:t>
      </w:r>
    </w:p>
    <w:p w:rsidR="001249F3" w:rsidRPr="00FC6231" w:rsidRDefault="001249F3" w:rsidP="00FC6231">
      <w:pPr>
        <w:spacing w:before="60"/>
        <w:ind w:firstLine="0"/>
        <w:rPr>
          <w:szCs w:val="22"/>
          <w:lang w:eastAsia="zh-CN"/>
        </w:rPr>
      </w:pPr>
      <w:r w:rsidRPr="00FC6231">
        <w:rPr>
          <w:rFonts w:hAnsi="SimSun"/>
          <w:szCs w:val="22"/>
          <w:lang w:eastAsia="zh-CN"/>
        </w:rPr>
        <w:t>乌克兰</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B843A1">
        <w:rPr>
          <w:rFonts w:hint="eastAsia"/>
          <w:szCs w:val="22"/>
          <w:lang w:eastAsia="zh-CN"/>
        </w:rPr>
        <w:t>28</w:t>
      </w:r>
      <w:r w:rsidRPr="00FC6231">
        <w:rPr>
          <w:rFonts w:hAnsi="SimSun"/>
          <w:szCs w:val="22"/>
          <w:lang w:eastAsia="zh-CN"/>
        </w:rPr>
        <w:t>页</w:t>
      </w:r>
    </w:p>
    <w:p w:rsidR="001249F3" w:rsidRPr="00FC6231" w:rsidRDefault="001249F3" w:rsidP="000078EF">
      <w:pPr>
        <w:spacing w:before="60"/>
        <w:ind w:firstLine="0"/>
        <w:rPr>
          <w:szCs w:val="22"/>
          <w:lang w:eastAsia="zh-CN"/>
        </w:rPr>
      </w:pPr>
      <w:r w:rsidRPr="00FC6231">
        <w:rPr>
          <w:rFonts w:hAnsi="SimSun"/>
          <w:szCs w:val="22"/>
          <w:lang w:eastAsia="zh-CN"/>
        </w:rPr>
        <w:t>乌干达</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4E11A4">
        <w:rPr>
          <w:rFonts w:hint="eastAsia"/>
          <w:szCs w:val="22"/>
          <w:lang w:eastAsia="zh-CN"/>
        </w:rPr>
        <w:t>41</w:t>
      </w:r>
      <w:r w:rsidRPr="00FC6231">
        <w:rPr>
          <w:rFonts w:hAnsi="SimSun"/>
          <w:szCs w:val="22"/>
          <w:lang w:eastAsia="zh-CN"/>
        </w:rPr>
        <w:t>页</w:t>
      </w:r>
    </w:p>
    <w:p w:rsidR="001249F3" w:rsidRPr="00FC6231" w:rsidRDefault="001249F3" w:rsidP="000078EF">
      <w:pPr>
        <w:spacing w:before="60"/>
        <w:ind w:firstLine="0"/>
        <w:rPr>
          <w:szCs w:val="22"/>
          <w:lang w:eastAsia="zh-CN"/>
        </w:rPr>
      </w:pPr>
      <w:r w:rsidRPr="00FC6231">
        <w:rPr>
          <w:rFonts w:hAnsi="SimSun"/>
          <w:szCs w:val="22"/>
          <w:lang w:eastAsia="zh-CN"/>
        </w:rPr>
        <w:t>英国</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0078EF">
        <w:rPr>
          <w:rFonts w:hint="eastAsia"/>
          <w:szCs w:val="22"/>
          <w:lang w:eastAsia="zh-CN"/>
        </w:rPr>
        <w:t>5</w:t>
      </w:r>
      <w:r w:rsidRPr="00FC6231">
        <w:rPr>
          <w:rFonts w:hAnsi="SimSun"/>
          <w:szCs w:val="22"/>
          <w:lang w:eastAsia="zh-CN"/>
        </w:rPr>
        <w:t>、</w:t>
      </w:r>
      <w:r w:rsidR="000078EF">
        <w:rPr>
          <w:rFonts w:hAnsi="SimSun" w:hint="eastAsia"/>
          <w:szCs w:val="22"/>
          <w:lang w:eastAsia="zh-CN"/>
        </w:rPr>
        <w:t>8</w:t>
      </w:r>
      <w:r w:rsidRPr="00FC6231">
        <w:rPr>
          <w:rFonts w:hAnsi="SimSun"/>
          <w:szCs w:val="22"/>
          <w:lang w:eastAsia="zh-CN"/>
        </w:rPr>
        <w:t>、</w:t>
      </w:r>
      <w:r w:rsidR="000078EF">
        <w:rPr>
          <w:rFonts w:hAnsi="SimSun" w:hint="eastAsia"/>
          <w:szCs w:val="22"/>
          <w:lang w:eastAsia="zh-CN"/>
        </w:rPr>
        <w:t>15</w:t>
      </w:r>
      <w:r w:rsidRPr="00FC6231">
        <w:rPr>
          <w:rFonts w:hAnsi="SimSun"/>
          <w:szCs w:val="22"/>
          <w:lang w:eastAsia="zh-CN"/>
        </w:rPr>
        <w:t>、</w:t>
      </w:r>
      <w:r w:rsidR="000078EF">
        <w:rPr>
          <w:rFonts w:hAnsi="SimSun" w:hint="eastAsia"/>
          <w:szCs w:val="22"/>
          <w:lang w:eastAsia="zh-CN"/>
        </w:rPr>
        <w:t>27</w:t>
      </w:r>
      <w:r w:rsidRPr="00FC6231">
        <w:rPr>
          <w:rFonts w:hAnsi="SimSun"/>
          <w:szCs w:val="22"/>
          <w:lang w:eastAsia="zh-CN"/>
        </w:rPr>
        <w:t>页</w:t>
      </w:r>
    </w:p>
    <w:p w:rsidR="001249F3" w:rsidRPr="00FC6231" w:rsidRDefault="001249F3" w:rsidP="00E9679B">
      <w:pPr>
        <w:spacing w:before="60"/>
        <w:ind w:firstLine="0"/>
        <w:rPr>
          <w:szCs w:val="22"/>
          <w:lang w:eastAsia="zh-CN"/>
        </w:rPr>
      </w:pPr>
      <w:r w:rsidRPr="00FC6231">
        <w:rPr>
          <w:rFonts w:hAnsi="SimSun"/>
          <w:szCs w:val="22"/>
          <w:lang w:eastAsia="zh-CN"/>
        </w:rPr>
        <w:t>美国</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E9679B">
        <w:rPr>
          <w:rFonts w:hAnsi="SimSun" w:hint="eastAsia"/>
          <w:szCs w:val="22"/>
          <w:lang w:eastAsia="zh-CN"/>
        </w:rPr>
        <w:t>8</w:t>
      </w:r>
      <w:r w:rsidRPr="00FC6231">
        <w:rPr>
          <w:rFonts w:hAnsi="SimSun"/>
          <w:szCs w:val="22"/>
          <w:lang w:eastAsia="zh-CN"/>
        </w:rPr>
        <w:t>、</w:t>
      </w:r>
      <w:r w:rsidR="00E9679B">
        <w:rPr>
          <w:rFonts w:hAnsi="SimSun" w:hint="eastAsia"/>
          <w:szCs w:val="22"/>
          <w:lang w:eastAsia="zh-CN"/>
        </w:rPr>
        <w:t>9</w:t>
      </w:r>
      <w:r w:rsidRPr="00FC6231">
        <w:rPr>
          <w:rFonts w:hAnsi="SimSun"/>
          <w:szCs w:val="22"/>
          <w:lang w:eastAsia="zh-CN"/>
        </w:rPr>
        <w:t>、</w:t>
      </w:r>
      <w:r w:rsidR="00E9679B">
        <w:rPr>
          <w:rFonts w:hAnsi="SimSun" w:hint="eastAsia"/>
          <w:szCs w:val="22"/>
          <w:lang w:eastAsia="zh-CN"/>
        </w:rPr>
        <w:t>14</w:t>
      </w:r>
      <w:r w:rsidRPr="00FC6231">
        <w:rPr>
          <w:rFonts w:hAnsi="SimSun"/>
          <w:szCs w:val="22"/>
          <w:lang w:eastAsia="zh-CN"/>
        </w:rPr>
        <w:t>、</w:t>
      </w:r>
      <w:r w:rsidR="00E9679B">
        <w:rPr>
          <w:rFonts w:hAnsi="SimSun" w:hint="eastAsia"/>
          <w:szCs w:val="22"/>
          <w:lang w:eastAsia="zh-CN"/>
        </w:rPr>
        <w:t>15</w:t>
      </w:r>
      <w:r w:rsidRPr="00FC6231">
        <w:rPr>
          <w:rFonts w:hAnsi="SimSun"/>
          <w:szCs w:val="22"/>
          <w:lang w:eastAsia="zh-CN"/>
        </w:rPr>
        <w:t>、</w:t>
      </w:r>
      <w:r w:rsidR="00E9679B">
        <w:rPr>
          <w:rFonts w:hAnsi="SimSun" w:hint="eastAsia"/>
          <w:szCs w:val="22"/>
          <w:lang w:eastAsia="zh-CN"/>
        </w:rPr>
        <w:t>22</w:t>
      </w:r>
      <w:r w:rsidRPr="00FC6231">
        <w:rPr>
          <w:rFonts w:hAnsi="SimSun"/>
          <w:szCs w:val="22"/>
          <w:lang w:eastAsia="zh-CN"/>
        </w:rPr>
        <w:t>、</w:t>
      </w:r>
      <w:r w:rsidR="00E9679B">
        <w:rPr>
          <w:rFonts w:hAnsi="SimSun" w:hint="eastAsia"/>
          <w:szCs w:val="22"/>
          <w:lang w:eastAsia="zh-CN"/>
        </w:rPr>
        <w:t>23</w:t>
      </w:r>
      <w:r w:rsidRPr="00FC6231">
        <w:rPr>
          <w:rFonts w:hAnsi="SimSun"/>
          <w:szCs w:val="22"/>
          <w:lang w:eastAsia="zh-CN"/>
        </w:rPr>
        <w:t>、</w:t>
      </w:r>
      <w:r w:rsidR="00E9679B">
        <w:rPr>
          <w:rFonts w:hAnsi="SimSun" w:hint="eastAsia"/>
          <w:szCs w:val="22"/>
          <w:lang w:eastAsia="zh-CN"/>
        </w:rPr>
        <w:t>28</w:t>
      </w:r>
      <w:r w:rsidRPr="00FC6231">
        <w:rPr>
          <w:rFonts w:hAnsi="SimSun"/>
          <w:szCs w:val="22"/>
          <w:lang w:eastAsia="zh-CN"/>
        </w:rPr>
        <w:t>、</w:t>
      </w:r>
      <w:r w:rsidR="00E9679B">
        <w:rPr>
          <w:rFonts w:hAnsi="SimSun" w:hint="eastAsia"/>
          <w:szCs w:val="22"/>
          <w:lang w:eastAsia="zh-CN"/>
        </w:rPr>
        <w:t>30</w:t>
      </w:r>
      <w:r w:rsidRPr="00FC6231">
        <w:rPr>
          <w:rFonts w:hAnsi="SimSun"/>
          <w:szCs w:val="22"/>
          <w:lang w:eastAsia="zh-CN"/>
        </w:rPr>
        <w:t>页</w:t>
      </w:r>
    </w:p>
    <w:p w:rsidR="000525FE" w:rsidRPr="00FC6231" w:rsidRDefault="001249F3" w:rsidP="00FC6231">
      <w:pPr>
        <w:spacing w:before="60"/>
        <w:ind w:firstLine="0"/>
        <w:rPr>
          <w:rFonts w:hAnsi="SimSun"/>
          <w:szCs w:val="22"/>
          <w:lang w:val="en-US" w:eastAsia="zh-CN"/>
        </w:rPr>
      </w:pPr>
      <w:bookmarkStart w:id="203" w:name="_Toc208658670"/>
      <w:bookmarkStart w:id="204" w:name="_Toc245312014"/>
      <w:r w:rsidRPr="00FC6231">
        <w:rPr>
          <w:rFonts w:hAnsi="SimSun"/>
          <w:szCs w:val="22"/>
          <w:lang w:eastAsia="zh-CN"/>
        </w:rPr>
        <w:t>委内瑞拉</w:t>
      </w:r>
      <w:r w:rsidRPr="00FC6231">
        <w:rPr>
          <w:rFonts w:hAnsi="SimSun" w:hint="eastAsia"/>
          <w:szCs w:val="22"/>
          <w:lang w:eastAsia="zh-CN"/>
        </w:rPr>
        <w:t xml:space="preserve"> </w:t>
      </w:r>
      <w:r w:rsidRPr="00FC6231">
        <w:rPr>
          <w:szCs w:val="22"/>
          <w:lang w:eastAsia="zh-CN"/>
        </w:rPr>
        <w:t xml:space="preserve">– </w:t>
      </w:r>
      <w:r w:rsidRPr="00FC6231">
        <w:rPr>
          <w:rFonts w:hAnsi="SimSun"/>
          <w:szCs w:val="22"/>
          <w:lang w:eastAsia="zh-CN"/>
        </w:rPr>
        <w:t>第</w:t>
      </w:r>
      <w:r w:rsidR="00E9679B">
        <w:rPr>
          <w:rFonts w:hint="eastAsia"/>
          <w:szCs w:val="22"/>
          <w:lang w:eastAsia="zh-CN"/>
        </w:rPr>
        <w:t>32</w:t>
      </w:r>
      <w:r w:rsidRPr="00FC6231">
        <w:rPr>
          <w:rFonts w:hAnsi="SimSun"/>
          <w:szCs w:val="22"/>
          <w:lang w:eastAsia="zh-CN"/>
        </w:rPr>
        <w:t>页</w:t>
      </w:r>
      <w:bookmarkEnd w:id="203"/>
      <w:bookmarkEnd w:id="204"/>
    </w:p>
    <w:p w:rsidR="00260793" w:rsidRDefault="00260793" w:rsidP="001249F3">
      <w:pPr>
        <w:rPr>
          <w:rFonts w:hAnsi="SimSun"/>
          <w:sz w:val="20"/>
          <w:lang w:val="en-US" w:eastAsia="zh-CN"/>
        </w:rPr>
        <w:sectPr w:rsidR="00260793" w:rsidSect="00260793">
          <w:type w:val="continuous"/>
          <w:pgSz w:w="11909" w:h="16834" w:code="9"/>
          <w:pgMar w:top="1418" w:right="1134" w:bottom="1418" w:left="1134" w:header="720" w:footer="720" w:gutter="0"/>
          <w:cols w:num="2" w:space="720"/>
        </w:sectPr>
      </w:pPr>
    </w:p>
    <w:p w:rsidR="00FC6231" w:rsidRDefault="00FC6231" w:rsidP="001249F3">
      <w:pPr>
        <w:rPr>
          <w:rFonts w:hAnsi="SimSun"/>
          <w:sz w:val="20"/>
          <w:lang w:val="en-US" w:eastAsia="zh-CN"/>
        </w:rPr>
      </w:pPr>
    </w:p>
    <w:p w:rsidR="001249F3" w:rsidRPr="00914912" w:rsidRDefault="001249F3" w:rsidP="00795300">
      <w:pPr>
        <w:pStyle w:val="AnnexNotitle"/>
        <w:rPr>
          <w:lang w:eastAsia="zh-CN"/>
        </w:rPr>
      </w:pPr>
      <w:bookmarkStart w:id="205" w:name="_Toc248053317"/>
      <w:bookmarkStart w:id="206" w:name="_Toc248054115"/>
      <w:bookmarkStart w:id="207" w:name="_Toc260842885"/>
      <w:bookmarkEnd w:id="173"/>
      <w:bookmarkEnd w:id="174"/>
      <w:r>
        <w:rPr>
          <w:rFonts w:hint="eastAsia"/>
          <w:lang w:eastAsia="zh-CN"/>
        </w:rPr>
        <w:lastRenderedPageBreak/>
        <w:t>附件</w:t>
      </w:r>
      <w:r w:rsidR="00AA1C5F">
        <w:rPr>
          <w:lang w:eastAsia="zh-CN"/>
        </w:rPr>
        <w:t xml:space="preserve"> C </w:t>
      </w:r>
      <w:r w:rsidR="00AA1C5F">
        <w:rPr>
          <w:lang w:eastAsia="zh-CN"/>
        </w:rPr>
        <w:br/>
      </w:r>
      <w:r w:rsidR="00AA1C5F">
        <w:rPr>
          <w:lang w:eastAsia="zh-CN"/>
        </w:rPr>
        <w:br/>
      </w:r>
      <w:r>
        <w:rPr>
          <w:rFonts w:hint="eastAsia"/>
          <w:lang w:eastAsia="zh-CN"/>
        </w:rPr>
        <w:t>《</w:t>
      </w:r>
      <w:r w:rsidRPr="00C5078B">
        <w:rPr>
          <w:lang w:eastAsia="zh-CN"/>
        </w:rPr>
        <w:t>2006</w:t>
      </w:r>
      <w:r>
        <w:rPr>
          <w:lang w:eastAsia="zh-CN"/>
        </w:rPr>
        <w:t>年</w:t>
      </w:r>
      <w:r>
        <w:rPr>
          <w:rFonts w:hint="eastAsia"/>
          <w:lang w:eastAsia="zh-CN"/>
        </w:rPr>
        <w:t>执法导则</w:t>
      </w:r>
      <w:r w:rsidRPr="00C5078B">
        <w:rPr>
          <w:rFonts w:hint="eastAsia"/>
          <w:lang w:eastAsia="zh-CN"/>
        </w:rPr>
        <w:t>》</w:t>
      </w:r>
      <w:r>
        <w:rPr>
          <w:rFonts w:hint="eastAsia"/>
          <w:lang w:eastAsia="zh-CN"/>
        </w:rPr>
        <w:t>摘</w:t>
      </w:r>
      <w:r w:rsidRPr="0071408E">
        <w:rPr>
          <w:rFonts w:hint="eastAsia"/>
          <w:lang w:eastAsia="zh-CN"/>
        </w:rPr>
        <w:t>要</w:t>
      </w:r>
      <w:r w:rsidR="009549A5">
        <w:rPr>
          <w:lang w:val="en-US" w:eastAsia="zh-CN"/>
        </w:rPr>
        <w:t xml:space="preserve"> </w:t>
      </w:r>
      <w:r w:rsidR="00115191" w:rsidRPr="00115191">
        <w:rPr>
          <w:rStyle w:val="FootnoteReference"/>
          <w:b w:val="0"/>
          <w:bCs/>
          <w:lang w:eastAsia="zh-CN"/>
        </w:rPr>
        <w:footnoteReference w:id="214"/>
      </w:r>
      <w:bookmarkEnd w:id="205"/>
      <w:bookmarkEnd w:id="206"/>
      <w:bookmarkEnd w:id="207"/>
    </w:p>
    <w:p w:rsidR="009549A5" w:rsidRDefault="009549A5" w:rsidP="001249F3">
      <w:pPr>
        <w:ind w:firstLine="480"/>
        <w:rPr>
          <w:szCs w:val="24"/>
          <w:lang w:val="en-US" w:eastAsia="zh-CN"/>
        </w:rPr>
      </w:pPr>
    </w:p>
    <w:p w:rsidR="009549A5" w:rsidRDefault="009549A5" w:rsidP="001249F3">
      <w:pPr>
        <w:ind w:firstLine="480"/>
        <w:rPr>
          <w:szCs w:val="24"/>
          <w:lang w:val="en-US" w:eastAsia="zh-CN"/>
        </w:rPr>
      </w:pPr>
    </w:p>
    <w:p w:rsidR="001249F3" w:rsidRDefault="001249F3" w:rsidP="001249F3">
      <w:pPr>
        <w:ind w:firstLine="480"/>
        <w:rPr>
          <w:szCs w:val="24"/>
          <w:lang w:eastAsia="zh-CN"/>
        </w:rPr>
      </w:pPr>
      <w:r>
        <w:rPr>
          <w:rFonts w:hint="eastAsia"/>
          <w:szCs w:val="24"/>
          <w:lang w:eastAsia="zh-CN"/>
        </w:rPr>
        <w:t>国家监管机构（</w:t>
      </w:r>
      <w:r>
        <w:rPr>
          <w:rFonts w:hint="eastAsia"/>
          <w:szCs w:val="24"/>
          <w:lang w:eastAsia="zh-CN"/>
        </w:rPr>
        <w:t>NRA</w:t>
      </w:r>
      <w:r>
        <w:rPr>
          <w:rFonts w:hint="eastAsia"/>
          <w:szCs w:val="24"/>
          <w:lang w:eastAsia="zh-CN"/>
        </w:rPr>
        <w:t>）在执行国内电信政策方面发挥着核心作用。然而，执行这些政策法规的方法和权力并不是与生俱来的。</w:t>
      </w:r>
      <w:r>
        <w:rPr>
          <w:rFonts w:hint="eastAsia"/>
          <w:szCs w:val="24"/>
          <w:lang w:eastAsia="zh-CN"/>
        </w:rPr>
        <w:t>NRA</w:t>
      </w:r>
      <w:r>
        <w:rPr>
          <w:rFonts w:hint="eastAsia"/>
          <w:szCs w:val="24"/>
          <w:lang w:eastAsia="zh-CN"/>
        </w:rPr>
        <w:t>实现其主要目标的一个关键方法是：推进普遍接入，通过促进产业发展和国际竞争力来服务公众。</w:t>
      </w:r>
    </w:p>
    <w:p w:rsidR="001249F3" w:rsidRDefault="001249F3" w:rsidP="001249F3">
      <w:pPr>
        <w:ind w:firstLine="480"/>
        <w:rPr>
          <w:szCs w:val="24"/>
          <w:lang w:eastAsia="zh-CN"/>
        </w:rPr>
      </w:pPr>
      <w:proofErr w:type="gramStart"/>
      <w:r>
        <w:rPr>
          <w:rFonts w:hint="eastAsia"/>
          <w:szCs w:val="24"/>
          <w:lang w:eastAsia="zh-CN"/>
        </w:rPr>
        <w:t>以下导</w:t>
      </w:r>
      <w:proofErr w:type="gramEnd"/>
      <w:r>
        <w:rPr>
          <w:rFonts w:hint="eastAsia"/>
          <w:szCs w:val="24"/>
          <w:lang w:eastAsia="zh-CN"/>
        </w:rPr>
        <w:t>则提出了一系列适用于不同环境的建议，可为国际电联成员国在执行其本国电信法律方面的工作提供协助。鼓励</w:t>
      </w:r>
      <w:r>
        <w:rPr>
          <w:rFonts w:hint="eastAsia"/>
          <w:szCs w:val="24"/>
          <w:lang w:eastAsia="zh-CN"/>
        </w:rPr>
        <w:t>NRA</w:t>
      </w:r>
      <w:r>
        <w:rPr>
          <w:rFonts w:hint="eastAsia"/>
          <w:szCs w:val="24"/>
          <w:lang w:eastAsia="zh-CN"/>
        </w:rPr>
        <w:t>对这些导则进行审议并选择其中适用于其国内环境的导则。在某个国家无法实施的监管概念或不适合的监管做法和解决方法，在别的国家可能</w:t>
      </w:r>
      <w:proofErr w:type="gramStart"/>
      <w:r>
        <w:rPr>
          <w:rFonts w:hint="eastAsia"/>
          <w:szCs w:val="24"/>
          <w:lang w:eastAsia="zh-CN"/>
        </w:rPr>
        <w:t>能</w:t>
      </w:r>
      <w:proofErr w:type="gramEnd"/>
      <w:r>
        <w:rPr>
          <w:rFonts w:hint="eastAsia"/>
          <w:szCs w:val="24"/>
          <w:lang w:eastAsia="zh-CN"/>
        </w:rPr>
        <w:t>得到很好的应用。我们相信这些选择菜单将会对成员国有所帮助，协助他们建立一个能使所有人获益的牢靠的通信产业。</w:t>
      </w:r>
    </w:p>
    <w:p w:rsidR="001249F3" w:rsidRPr="003C5E43" w:rsidRDefault="001249F3" w:rsidP="009549A5">
      <w:pPr>
        <w:pStyle w:val="Heading1"/>
        <w:rPr>
          <w:lang w:eastAsia="zh-CN"/>
        </w:rPr>
      </w:pPr>
      <w:bookmarkStart w:id="208" w:name="_Toc260842469"/>
      <w:bookmarkStart w:id="209" w:name="_Toc260842886"/>
      <w:r w:rsidRPr="003C5E43">
        <w:rPr>
          <w:rFonts w:hint="eastAsia"/>
          <w:lang w:eastAsia="zh-CN"/>
        </w:rPr>
        <w:t>1</w:t>
      </w:r>
      <w:r w:rsidRPr="003C5E43">
        <w:rPr>
          <w:rFonts w:hint="eastAsia"/>
          <w:lang w:eastAsia="zh-CN"/>
        </w:rPr>
        <w:tab/>
      </w:r>
      <w:r w:rsidRPr="003C5E43">
        <w:rPr>
          <w:rFonts w:hint="eastAsia"/>
          <w:lang w:eastAsia="zh-CN"/>
        </w:rPr>
        <w:t>执行权力</w:t>
      </w:r>
      <w:r w:rsidRPr="003C5E43">
        <w:rPr>
          <w:rFonts w:hint="eastAsia"/>
          <w:lang w:eastAsia="zh-CN"/>
        </w:rPr>
        <w:t xml:space="preserve"> </w:t>
      </w:r>
      <w:r w:rsidRPr="003C5E43">
        <w:rPr>
          <w:lang w:eastAsia="zh-CN"/>
        </w:rPr>
        <w:t>–</w:t>
      </w:r>
      <w:r w:rsidRPr="003C5E43">
        <w:rPr>
          <w:rFonts w:hint="eastAsia"/>
          <w:lang w:eastAsia="zh-CN"/>
        </w:rPr>
        <w:t xml:space="preserve"> </w:t>
      </w:r>
      <w:r w:rsidRPr="003C5E43">
        <w:rPr>
          <w:rFonts w:hint="eastAsia"/>
          <w:lang w:eastAsia="zh-CN"/>
        </w:rPr>
        <w:t>立法</w:t>
      </w:r>
      <w:bookmarkEnd w:id="208"/>
      <w:bookmarkEnd w:id="209"/>
    </w:p>
    <w:p w:rsidR="001249F3" w:rsidRPr="003C5E43" w:rsidRDefault="001249F3" w:rsidP="001249F3">
      <w:pPr>
        <w:ind w:firstLine="480"/>
        <w:rPr>
          <w:szCs w:val="24"/>
          <w:lang w:eastAsia="zh-CN"/>
        </w:rPr>
      </w:pPr>
      <w:r w:rsidRPr="003C5E43">
        <w:rPr>
          <w:rFonts w:hAnsi="SimSun"/>
          <w:szCs w:val="24"/>
          <w:lang w:eastAsia="zh-CN"/>
        </w:rPr>
        <w:t>大部分监管机构依据其国内授权立法获得他们的执法权力。许多监管机构也颁布自己的规则和法规来实现立法机构规定的目标。有些监管机构将执法条件甚至他们自身的执法机制纳入他们发放的许可证中。不管监管机构的执法权力源自何处，有一点非常明显，即如果</w:t>
      </w:r>
      <w:r w:rsidRPr="003C5E43">
        <w:rPr>
          <w:szCs w:val="24"/>
          <w:lang w:eastAsia="zh-CN"/>
        </w:rPr>
        <w:t>NRA</w:t>
      </w:r>
      <w:r w:rsidRPr="003C5E43">
        <w:rPr>
          <w:rFonts w:hAnsi="SimSun"/>
          <w:szCs w:val="24"/>
          <w:lang w:eastAsia="zh-CN"/>
        </w:rPr>
        <w:t>不具有正当的执法的权威性，监管体制就无法成功实现其政策目标：为用户和消费者的利益来促进产业竞争、增长和投资。因此，鼓励</w:t>
      </w:r>
      <w:r w:rsidRPr="003C5E43">
        <w:rPr>
          <w:szCs w:val="24"/>
          <w:lang w:eastAsia="zh-CN"/>
        </w:rPr>
        <w:t>NRA</w:t>
      </w:r>
      <w:r w:rsidRPr="003C5E43">
        <w:rPr>
          <w:rFonts w:hAnsi="SimSun"/>
          <w:szCs w:val="24"/>
          <w:lang w:eastAsia="zh-CN"/>
        </w:rPr>
        <w:t>：</w:t>
      </w:r>
    </w:p>
    <w:p w:rsidR="001249F3" w:rsidRPr="008868DF" w:rsidRDefault="001249F3" w:rsidP="001249F3">
      <w:pPr>
        <w:pStyle w:val="enumlev1"/>
        <w:rPr>
          <w:sz w:val="20"/>
          <w:lang w:eastAsia="zh-CN"/>
        </w:rPr>
      </w:pPr>
      <w:r>
        <w:rPr>
          <w:lang w:eastAsia="zh-CN"/>
        </w:rPr>
        <w:t>•</w:t>
      </w:r>
      <w:r>
        <w:rPr>
          <w:rFonts w:hint="eastAsia"/>
          <w:lang w:eastAsia="zh-CN"/>
        </w:rPr>
        <w:tab/>
      </w:r>
      <w:r w:rsidRPr="00BB1485">
        <w:rPr>
          <w:rFonts w:hint="eastAsia"/>
          <w:lang w:eastAsia="zh-CN"/>
        </w:rPr>
        <w:t>在适当的情况下，</w:t>
      </w:r>
      <w:r>
        <w:rPr>
          <w:rFonts w:hint="eastAsia"/>
          <w:lang w:eastAsia="zh-CN"/>
        </w:rPr>
        <w:t>NRA</w:t>
      </w:r>
      <w:r>
        <w:rPr>
          <w:rFonts w:hint="eastAsia"/>
          <w:lang w:eastAsia="zh-CN"/>
        </w:rPr>
        <w:t>应争取向立法机构提交有关提高法律效率和切实施行法律的方法的书面建议。</w:t>
      </w:r>
    </w:p>
    <w:p w:rsidR="001249F3" w:rsidRPr="008868DF" w:rsidRDefault="001249F3" w:rsidP="001249F3">
      <w:pPr>
        <w:pStyle w:val="enumlev1"/>
        <w:rPr>
          <w:sz w:val="20"/>
          <w:lang w:eastAsia="zh-CN"/>
        </w:rPr>
      </w:pPr>
      <w:r>
        <w:rPr>
          <w:lang w:eastAsia="zh-CN"/>
        </w:rPr>
        <w:t>•</w:t>
      </w:r>
      <w:r>
        <w:rPr>
          <w:rFonts w:hint="eastAsia"/>
          <w:lang w:eastAsia="zh-CN"/>
        </w:rPr>
        <w:tab/>
      </w:r>
      <w:r>
        <w:rPr>
          <w:rFonts w:hint="eastAsia"/>
          <w:lang w:eastAsia="zh-CN"/>
        </w:rPr>
        <w:t>确保宪法、立法和行政权力的协调。如有必要，明确需要更改之处。</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确保电信法能为</w:t>
      </w:r>
      <w:r>
        <w:rPr>
          <w:rFonts w:hint="eastAsia"/>
          <w:lang w:eastAsia="zh-CN"/>
        </w:rPr>
        <w:t>NRA</w:t>
      </w:r>
      <w:r>
        <w:rPr>
          <w:rFonts w:hint="eastAsia"/>
          <w:lang w:eastAsia="zh-CN"/>
        </w:rPr>
        <w:t>提供足够的权威性、独立性和财政资源来收集信息，以公正、迅速和透明地贯彻立法机构的意志。</w:t>
      </w:r>
    </w:p>
    <w:p w:rsidR="001249F3" w:rsidRPr="00F97900" w:rsidRDefault="001249F3" w:rsidP="001249F3">
      <w:pPr>
        <w:pStyle w:val="enumlev1"/>
        <w:rPr>
          <w:sz w:val="20"/>
          <w:lang w:eastAsia="zh-CN"/>
        </w:rPr>
      </w:pPr>
      <w:r>
        <w:rPr>
          <w:lang w:eastAsia="zh-CN"/>
        </w:rPr>
        <w:t>•</w:t>
      </w:r>
      <w:r>
        <w:rPr>
          <w:rFonts w:hint="eastAsia"/>
          <w:lang w:eastAsia="zh-CN"/>
        </w:rPr>
        <w:tab/>
      </w:r>
      <w:r>
        <w:rPr>
          <w:rFonts w:hint="eastAsia"/>
          <w:lang w:eastAsia="zh-CN"/>
        </w:rPr>
        <w:t>确保电信法针对</w:t>
      </w:r>
      <w:r>
        <w:rPr>
          <w:rFonts w:hint="eastAsia"/>
          <w:lang w:eastAsia="zh-CN"/>
        </w:rPr>
        <w:t>NRA</w:t>
      </w:r>
      <w:r>
        <w:rPr>
          <w:rFonts w:hint="eastAsia"/>
          <w:lang w:eastAsia="zh-CN"/>
        </w:rPr>
        <w:t>规定了充分的权威性、独立性和财务资源，以便他们有足够的人力和财务（国家预算或</w:t>
      </w:r>
      <w:r>
        <w:rPr>
          <w:rFonts w:hint="eastAsia"/>
          <w:lang w:eastAsia="zh-CN"/>
        </w:rPr>
        <w:t>NRA</w:t>
      </w:r>
      <w:r>
        <w:rPr>
          <w:rFonts w:hint="eastAsia"/>
          <w:lang w:eastAsia="zh-CN"/>
        </w:rPr>
        <w:t>自筹资金）来公正、迅速和透明地贯彻立法机构的意志。</w:t>
      </w:r>
    </w:p>
    <w:p w:rsidR="001249F3" w:rsidRPr="00F97900" w:rsidRDefault="001249F3" w:rsidP="001249F3">
      <w:pPr>
        <w:pStyle w:val="enumlev1"/>
        <w:rPr>
          <w:sz w:val="20"/>
          <w:lang w:eastAsia="zh-CN"/>
        </w:rPr>
      </w:pPr>
      <w:r>
        <w:rPr>
          <w:lang w:eastAsia="zh-CN"/>
        </w:rPr>
        <w:t>•</w:t>
      </w:r>
      <w:r>
        <w:rPr>
          <w:rFonts w:hint="eastAsia"/>
          <w:lang w:eastAsia="zh-CN"/>
        </w:rPr>
        <w:tab/>
      </w:r>
      <w:r>
        <w:rPr>
          <w:rFonts w:hint="eastAsia"/>
          <w:lang w:eastAsia="zh-CN"/>
        </w:rPr>
        <w:t>确保在法律中包含清楚、明确的文字来表述</w:t>
      </w:r>
      <w:r>
        <w:rPr>
          <w:rFonts w:hint="eastAsia"/>
          <w:lang w:eastAsia="zh-CN"/>
        </w:rPr>
        <w:t>NRA</w:t>
      </w:r>
      <w:r>
        <w:rPr>
          <w:rFonts w:hint="eastAsia"/>
          <w:lang w:eastAsia="zh-CN"/>
        </w:rPr>
        <w:t>以及在适当的情况下，其它相关国家机构的管辖权。</w:t>
      </w:r>
    </w:p>
    <w:p w:rsidR="001249F3" w:rsidRPr="00F97900" w:rsidRDefault="001249F3" w:rsidP="001249F3">
      <w:pPr>
        <w:pStyle w:val="enumlev1"/>
        <w:rPr>
          <w:sz w:val="20"/>
          <w:lang w:eastAsia="zh-CN"/>
        </w:rPr>
      </w:pPr>
      <w:r>
        <w:rPr>
          <w:lang w:eastAsia="zh-CN"/>
        </w:rPr>
        <w:t>•</w:t>
      </w:r>
      <w:r>
        <w:rPr>
          <w:rFonts w:hint="eastAsia"/>
          <w:lang w:eastAsia="zh-CN"/>
        </w:rPr>
        <w:tab/>
      </w:r>
      <w:r>
        <w:rPr>
          <w:rFonts w:hint="eastAsia"/>
          <w:lang w:eastAsia="zh-CN"/>
        </w:rPr>
        <w:t>如果存在多个拥有与电信事务相关法律管辖权的部门，要建立并明确这些部门之间的协调机制。</w:t>
      </w:r>
    </w:p>
    <w:p w:rsidR="001249F3" w:rsidRPr="00360E29" w:rsidRDefault="001249F3" w:rsidP="001249F3">
      <w:pPr>
        <w:pStyle w:val="enumlev1"/>
        <w:rPr>
          <w:sz w:val="20"/>
          <w:lang w:eastAsia="zh-CN"/>
        </w:rPr>
      </w:pPr>
      <w:r>
        <w:rPr>
          <w:lang w:eastAsia="zh-CN"/>
        </w:rPr>
        <w:t>•</w:t>
      </w:r>
      <w:r>
        <w:rPr>
          <w:rFonts w:hint="eastAsia"/>
          <w:lang w:eastAsia="zh-CN"/>
        </w:rPr>
        <w:tab/>
      </w:r>
      <w:r>
        <w:rPr>
          <w:rFonts w:hint="eastAsia"/>
          <w:lang w:eastAsia="zh-CN"/>
        </w:rPr>
        <w:t>确保颁布的法律要清楚、透明和简洁。避免使用公众难以理解或者复审法庭无法明确理解的技术术语。尽可能切合实际地定义术语。</w:t>
      </w:r>
    </w:p>
    <w:p w:rsidR="001249F3" w:rsidRPr="00360E29" w:rsidRDefault="001249F3" w:rsidP="001249F3">
      <w:pPr>
        <w:pStyle w:val="enumlev1"/>
        <w:rPr>
          <w:sz w:val="20"/>
          <w:lang w:eastAsia="zh-CN"/>
        </w:rPr>
      </w:pPr>
      <w:r>
        <w:rPr>
          <w:lang w:eastAsia="zh-CN"/>
        </w:rPr>
        <w:t>•</w:t>
      </w:r>
      <w:r>
        <w:rPr>
          <w:rFonts w:hint="eastAsia"/>
          <w:lang w:eastAsia="zh-CN"/>
        </w:rPr>
        <w:tab/>
      </w:r>
      <w:r>
        <w:rPr>
          <w:rFonts w:hint="eastAsia"/>
          <w:lang w:eastAsia="zh-CN"/>
        </w:rPr>
        <w:t>在准备立法阶段，征求主要利益攸关方的意见。在提交通过立法草案之前，组织会议来审议和讨论立法草案。</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Pr="009F72D9" w:rsidRDefault="001249F3" w:rsidP="001249F3">
      <w:pPr>
        <w:pStyle w:val="enumlev1"/>
        <w:rPr>
          <w:sz w:val="20"/>
          <w:lang w:eastAsia="zh-CN"/>
        </w:rPr>
      </w:pPr>
      <w:r>
        <w:rPr>
          <w:lang w:eastAsia="zh-CN"/>
        </w:rPr>
        <w:lastRenderedPageBreak/>
        <w:t>•</w:t>
      </w:r>
      <w:r>
        <w:rPr>
          <w:rFonts w:hint="eastAsia"/>
          <w:lang w:eastAsia="zh-CN"/>
        </w:rPr>
        <w:tab/>
      </w:r>
      <w:r>
        <w:rPr>
          <w:rFonts w:hint="eastAsia"/>
          <w:lang w:eastAsia="zh-CN"/>
        </w:rPr>
        <w:t>尽可能地颁布与应对新技术相关的问题的法律；赋予</w:t>
      </w:r>
      <w:r>
        <w:rPr>
          <w:rFonts w:hint="eastAsia"/>
          <w:lang w:eastAsia="zh-CN"/>
        </w:rPr>
        <w:t>NRA</w:t>
      </w:r>
      <w:r>
        <w:rPr>
          <w:rFonts w:hint="eastAsia"/>
          <w:lang w:eastAsia="zh-CN"/>
        </w:rPr>
        <w:t>更广泛的权力以适应产业的变化。</w:t>
      </w:r>
    </w:p>
    <w:p w:rsidR="001249F3" w:rsidRPr="009F72D9" w:rsidRDefault="001249F3" w:rsidP="001249F3">
      <w:pPr>
        <w:pStyle w:val="enumlev1"/>
        <w:rPr>
          <w:sz w:val="20"/>
          <w:lang w:eastAsia="zh-CN"/>
        </w:rPr>
      </w:pPr>
      <w:r>
        <w:rPr>
          <w:lang w:eastAsia="zh-CN"/>
        </w:rPr>
        <w:t>•</w:t>
      </w:r>
      <w:r>
        <w:rPr>
          <w:rFonts w:hint="eastAsia"/>
          <w:lang w:eastAsia="zh-CN"/>
        </w:rPr>
        <w:tab/>
      </w:r>
      <w:r>
        <w:rPr>
          <w:rFonts w:hint="eastAsia"/>
          <w:lang w:eastAsia="zh-CN"/>
        </w:rPr>
        <w:t>明确所颁布的法律的目的和理由，以引导包括国家执法机构在内的所有利益攸关方切实执行和遵守法律。</w:t>
      </w:r>
    </w:p>
    <w:p w:rsidR="001249F3" w:rsidRPr="009F72D9" w:rsidRDefault="001249F3" w:rsidP="001249F3">
      <w:pPr>
        <w:pStyle w:val="enumlev1"/>
        <w:rPr>
          <w:sz w:val="20"/>
          <w:lang w:eastAsia="zh-CN"/>
        </w:rPr>
      </w:pPr>
      <w:r>
        <w:rPr>
          <w:lang w:eastAsia="zh-CN"/>
        </w:rPr>
        <w:t>•</w:t>
      </w:r>
      <w:r>
        <w:rPr>
          <w:rFonts w:hint="eastAsia"/>
          <w:lang w:eastAsia="zh-CN"/>
        </w:rPr>
        <w:tab/>
      </w:r>
      <w:r>
        <w:rPr>
          <w:rFonts w:hint="eastAsia"/>
          <w:lang w:eastAsia="zh-CN"/>
        </w:rPr>
        <w:t>确保用户</w:t>
      </w:r>
      <w:r>
        <w:rPr>
          <w:rFonts w:hint="eastAsia"/>
          <w:lang w:eastAsia="zh-CN"/>
        </w:rPr>
        <w:t>/</w:t>
      </w:r>
      <w:r>
        <w:rPr>
          <w:rFonts w:hint="eastAsia"/>
          <w:lang w:eastAsia="zh-CN"/>
        </w:rPr>
        <w:t>订户</w:t>
      </w:r>
      <w:r>
        <w:rPr>
          <w:rFonts w:hint="eastAsia"/>
          <w:lang w:eastAsia="zh-CN"/>
        </w:rPr>
        <w:t>/</w:t>
      </w:r>
      <w:r>
        <w:rPr>
          <w:rFonts w:hint="eastAsia"/>
          <w:lang w:eastAsia="zh-CN"/>
        </w:rPr>
        <w:t>消费者</w:t>
      </w:r>
      <w:r w:rsidR="00115191">
        <w:rPr>
          <w:lang w:val="en-US" w:eastAsia="zh-CN"/>
        </w:rPr>
        <w:t xml:space="preserve"> </w:t>
      </w:r>
      <w:r w:rsidRPr="00115191">
        <w:rPr>
          <w:rStyle w:val="FootnoteReference"/>
          <w:szCs w:val="22"/>
        </w:rPr>
        <w:footnoteReference w:id="215"/>
      </w:r>
      <w:r>
        <w:rPr>
          <w:rFonts w:hint="eastAsia"/>
          <w:lang w:eastAsia="zh-CN"/>
        </w:rPr>
        <w:t>，运营商和业务提供商能够向监管机构寻求援助。</w:t>
      </w:r>
    </w:p>
    <w:p w:rsidR="001249F3" w:rsidRPr="00BD1350" w:rsidRDefault="001249F3" w:rsidP="001249F3">
      <w:pPr>
        <w:pStyle w:val="enumlev1"/>
        <w:rPr>
          <w:sz w:val="20"/>
          <w:lang w:eastAsia="zh-CN"/>
        </w:rPr>
      </w:pPr>
      <w:r>
        <w:rPr>
          <w:lang w:eastAsia="zh-CN"/>
        </w:rPr>
        <w:t>•</w:t>
      </w:r>
      <w:r>
        <w:rPr>
          <w:rFonts w:hint="eastAsia"/>
          <w:lang w:eastAsia="zh-CN"/>
        </w:rPr>
        <w:tab/>
      </w:r>
      <w:r>
        <w:rPr>
          <w:rFonts w:hint="eastAsia"/>
          <w:lang w:eastAsia="zh-CN"/>
        </w:rPr>
        <w:t>确保对未得到许可的业务提供商的管辖权。</w:t>
      </w:r>
    </w:p>
    <w:p w:rsidR="001249F3" w:rsidRPr="00262865" w:rsidRDefault="001249F3" w:rsidP="001249F3">
      <w:pPr>
        <w:pStyle w:val="enumlev1"/>
        <w:rPr>
          <w:sz w:val="20"/>
          <w:lang w:eastAsia="zh-CN"/>
        </w:rPr>
      </w:pPr>
      <w:r>
        <w:rPr>
          <w:lang w:eastAsia="zh-CN"/>
        </w:rPr>
        <w:t>•</w:t>
      </w:r>
      <w:r>
        <w:rPr>
          <w:rFonts w:hint="eastAsia"/>
          <w:lang w:eastAsia="zh-CN"/>
        </w:rPr>
        <w:tab/>
      </w:r>
      <w:r>
        <w:rPr>
          <w:rFonts w:hint="eastAsia"/>
          <w:lang w:eastAsia="zh-CN"/>
        </w:rPr>
        <w:t>确保授权法律</w:t>
      </w:r>
      <w:r>
        <w:rPr>
          <w:rFonts w:hint="eastAsia"/>
          <w:lang w:eastAsia="zh-CN"/>
        </w:rPr>
        <w:t>/</w:t>
      </w:r>
      <w:r>
        <w:rPr>
          <w:rFonts w:hint="eastAsia"/>
          <w:lang w:eastAsia="zh-CN"/>
        </w:rPr>
        <w:t>立法为</w:t>
      </w:r>
      <w:r>
        <w:rPr>
          <w:rFonts w:hint="eastAsia"/>
          <w:lang w:eastAsia="zh-CN"/>
        </w:rPr>
        <w:t>NRA</w:t>
      </w:r>
      <w:r>
        <w:rPr>
          <w:rFonts w:hint="eastAsia"/>
          <w:lang w:eastAsia="zh-CN"/>
        </w:rPr>
        <w:t>提供包括适用于轻微、中度和严重违规行为的一系列处罚措施。</w:t>
      </w:r>
    </w:p>
    <w:p w:rsidR="001249F3" w:rsidRDefault="001249F3" w:rsidP="001249F3">
      <w:pPr>
        <w:pStyle w:val="enumlev1"/>
        <w:rPr>
          <w:sz w:val="20"/>
          <w:lang w:eastAsia="zh-CN"/>
        </w:rPr>
      </w:pPr>
      <w:r>
        <w:rPr>
          <w:lang w:eastAsia="zh-CN"/>
        </w:rPr>
        <w:t>•</w:t>
      </w:r>
      <w:r>
        <w:rPr>
          <w:rFonts w:hint="eastAsia"/>
          <w:lang w:eastAsia="zh-CN"/>
        </w:rPr>
        <w:tab/>
      </w:r>
      <w:r>
        <w:rPr>
          <w:rFonts w:hint="eastAsia"/>
          <w:lang w:eastAsia="zh-CN"/>
        </w:rPr>
        <w:t>确保所有利益攸关方均了解相关法律以及</w:t>
      </w:r>
      <w:r>
        <w:rPr>
          <w:rFonts w:hint="eastAsia"/>
          <w:lang w:eastAsia="zh-CN"/>
        </w:rPr>
        <w:t>NRA</w:t>
      </w:r>
      <w:r>
        <w:rPr>
          <w:rFonts w:hint="eastAsia"/>
          <w:lang w:eastAsia="zh-CN"/>
        </w:rPr>
        <w:t>的执法职能。开展提高认识活动，例如为地方官员举办相关法律研讨会、宣讲会以及出版简短宣传品和培训材料。</w:t>
      </w:r>
    </w:p>
    <w:p w:rsidR="001249F3" w:rsidRDefault="001249F3" w:rsidP="009549A5">
      <w:pPr>
        <w:pStyle w:val="Heading1"/>
        <w:rPr>
          <w:lang w:eastAsia="zh-CN"/>
        </w:rPr>
      </w:pPr>
      <w:bookmarkStart w:id="210" w:name="_Toc260842470"/>
      <w:bookmarkStart w:id="211" w:name="_Toc260842887"/>
      <w:r>
        <w:rPr>
          <w:rFonts w:hint="eastAsia"/>
          <w:lang w:eastAsia="zh-CN"/>
        </w:rPr>
        <w:t>2</w:t>
      </w:r>
      <w:r w:rsidRPr="00BB1485">
        <w:rPr>
          <w:rFonts w:hint="eastAsia"/>
          <w:lang w:eastAsia="zh-CN"/>
        </w:rPr>
        <w:tab/>
      </w:r>
      <w:r w:rsidRPr="00BB1485">
        <w:rPr>
          <w:rFonts w:hint="eastAsia"/>
          <w:lang w:eastAsia="zh-CN"/>
        </w:rPr>
        <w:t>执行</w:t>
      </w:r>
      <w:r>
        <w:rPr>
          <w:rFonts w:hint="eastAsia"/>
          <w:lang w:eastAsia="zh-CN"/>
        </w:rPr>
        <w:t>实践和程序；争端解决</w:t>
      </w:r>
      <w:bookmarkEnd w:id="210"/>
      <w:bookmarkEnd w:id="211"/>
    </w:p>
    <w:p w:rsidR="001249F3" w:rsidRPr="003C5E43" w:rsidRDefault="001249F3" w:rsidP="001249F3">
      <w:pPr>
        <w:ind w:firstLine="480"/>
        <w:rPr>
          <w:szCs w:val="24"/>
          <w:lang w:eastAsia="zh-CN"/>
        </w:rPr>
      </w:pPr>
      <w:r w:rsidRPr="003C5E43">
        <w:rPr>
          <w:rFonts w:hAnsi="SimSun"/>
          <w:szCs w:val="24"/>
          <w:lang w:eastAsia="zh-CN"/>
        </w:rPr>
        <w:t>对于</w:t>
      </w:r>
      <w:r w:rsidRPr="003C5E43">
        <w:rPr>
          <w:szCs w:val="24"/>
          <w:lang w:eastAsia="zh-CN"/>
        </w:rPr>
        <w:t>NRA</w:t>
      </w:r>
      <w:r w:rsidRPr="003C5E43">
        <w:rPr>
          <w:rFonts w:hAnsi="SimSun"/>
          <w:szCs w:val="24"/>
          <w:lang w:eastAsia="zh-CN"/>
        </w:rPr>
        <w:t>的</w:t>
      </w:r>
      <w:r>
        <w:rPr>
          <w:rFonts w:hAnsi="SimSun" w:hint="eastAsia"/>
          <w:szCs w:val="24"/>
          <w:lang w:eastAsia="zh-CN"/>
        </w:rPr>
        <w:t>授权</w:t>
      </w:r>
      <w:r w:rsidRPr="003C5E43">
        <w:rPr>
          <w:rFonts w:hAnsi="SimSun"/>
          <w:szCs w:val="24"/>
          <w:lang w:eastAsia="zh-CN"/>
        </w:rPr>
        <w:t>法律或法规第二重要的是它执行法律的日常实践和程序。制定相关程序，使得监管能够快速、公正地处理违法行为和投诉非常重要。这些程序的透明度将促进法律的遵守，对于获取公众对</w:t>
      </w:r>
      <w:r w:rsidRPr="003C5E43">
        <w:rPr>
          <w:szCs w:val="24"/>
          <w:lang w:eastAsia="zh-CN"/>
        </w:rPr>
        <w:t>NRA</w:t>
      </w:r>
      <w:r w:rsidRPr="003C5E43">
        <w:rPr>
          <w:rFonts w:hAnsi="SimSun"/>
          <w:szCs w:val="24"/>
          <w:lang w:eastAsia="zh-CN"/>
        </w:rPr>
        <w:t>的决定的信任和司法部门、部长或皇室通过对这些决定的审议也是必须的。因此，鼓励</w:t>
      </w:r>
      <w:r w:rsidRPr="003C5E43">
        <w:rPr>
          <w:szCs w:val="24"/>
          <w:lang w:eastAsia="zh-CN"/>
        </w:rPr>
        <w:t>NRA</w:t>
      </w:r>
      <w:r w:rsidRPr="003C5E43">
        <w:rPr>
          <w:rFonts w:hAnsi="SimSun"/>
          <w:szCs w:val="24"/>
          <w:lang w:eastAsia="zh-CN"/>
        </w:rPr>
        <w:t>：</w:t>
      </w:r>
    </w:p>
    <w:p w:rsidR="001249F3" w:rsidRPr="006618A2" w:rsidRDefault="001249F3" w:rsidP="001249F3">
      <w:pPr>
        <w:pStyle w:val="enumlev1"/>
        <w:rPr>
          <w:rFonts w:ascii="Verdana" w:eastAsia="SimHei" w:hAnsi="Verdana"/>
          <w:sz w:val="20"/>
          <w:szCs w:val="28"/>
          <w:lang w:eastAsia="zh-CN"/>
        </w:rPr>
      </w:pPr>
      <w:r>
        <w:rPr>
          <w:lang w:eastAsia="zh-CN"/>
        </w:rPr>
        <w:t>•</w:t>
      </w:r>
      <w:r>
        <w:rPr>
          <w:rFonts w:hint="eastAsia"/>
          <w:lang w:eastAsia="zh-CN"/>
        </w:rPr>
        <w:tab/>
      </w:r>
      <w:r w:rsidRPr="006618A2">
        <w:rPr>
          <w:rFonts w:hint="eastAsia"/>
          <w:lang w:eastAsia="zh-CN"/>
        </w:rPr>
        <w:t>制定和公布</w:t>
      </w:r>
      <w:r w:rsidRPr="006618A2">
        <w:rPr>
          <w:rFonts w:hint="eastAsia"/>
          <w:lang w:eastAsia="zh-CN"/>
        </w:rPr>
        <w:t>NRA</w:t>
      </w:r>
      <w:r>
        <w:rPr>
          <w:rFonts w:hint="eastAsia"/>
          <w:lang w:eastAsia="zh-CN"/>
        </w:rPr>
        <w:t>的内部操作程序和外部公共职能，体现公平、速度、效率和透明的目标。</w:t>
      </w:r>
    </w:p>
    <w:p w:rsidR="001249F3" w:rsidRPr="006618A2" w:rsidRDefault="001249F3" w:rsidP="001249F3">
      <w:pPr>
        <w:pStyle w:val="enumlev1"/>
        <w:rPr>
          <w:rFonts w:ascii="Verdana" w:eastAsia="SimHei" w:hAnsi="Verdana"/>
          <w:sz w:val="20"/>
          <w:szCs w:val="28"/>
          <w:lang w:eastAsia="zh-CN"/>
        </w:rPr>
      </w:pPr>
      <w:r>
        <w:rPr>
          <w:lang w:eastAsia="zh-CN"/>
        </w:rPr>
        <w:t>•</w:t>
      </w:r>
      <w:r>
        <w:rPr>
          <w:rFonts w:hint="eastAsia"/>
          <w:lang w:eastAsia="zh-CN"/>
        </w:rPr>
        <w:tab/>
      </w:r>
      <w:r>
        <w:rPr>
          <w:rFonts w:hint="eastAsia"/>
          <w:lang w:eastAsia="zh-CN"/>
        </w:rPr>
        <w:t>设计和采用透明的程序，使</w:t>
      </w:r>
      <w:r>
        <w:rPr>
          <w:rFonts w:hint="eastAsia"/>
          <w:lang w:eastAsia="zh-CN"/>
        </w:rPr>
        <w:t>NRA</w:t>
      </w:r>
      <w:r>
        <w:rPr>
          <w:rFonts w:hint="eastAsia"/>
          <w:lang w:eastAsia="zh-CN"/>
        </w:rPr>
        <w:t>在提出和公布某项决定时能考虑到所有相关实际情况和法律，包括在适当的情况下，考虑业内所有不同的利益攸关方的意见。</w:t>
      </w:r>
    </w:p>
    <w:p w:rsidR="001249F3" w:rsidRPr="006618A2" w:rsidRDefault="001249F3" w:rsidP="001249F3">
      <w:pPr>
        <w:pStyle w:val="enumlev1"/>
        <w:rPr>
          <w:rFonts w:ascii="Verdana" w:eastAsia="SimHei" w:hAnsi="Verdana"/>
          <w:sz w:val="20"/>
          <w:szCs w:val="28"/>
          <w:lang w:eastAsia="zh-CN"/>
        </w:rPr>
      </w:pPr>
      <w:r>
        <w:rPr>
          <w:lang w:eastAsia="zh-CN"/>
        </w:rPr>
        <w:t>•</w:t>
      </w:r>
      <w:r>
        <w:rPr>
          <w:rFonts w:hint="eastAsia"/>
          <w:lang w:eastAsia="zh-CN"/>
        </w:rPr>
        <w:tab/>
      </w:r>
      <w:r>
        <w:rPr>
          <w:rFonts w:hint="eastAsia"/>
          <w:lang w:eastAsia="zh-CN"/>
        </w:rPr>
        <w:t>在适当的情况下，就监管部门做出的决定与业内不同利益攸关方进行磋商。</w:t>
      </w:r>
    </w:p>
    <w:p w:rsidR="001249F3" w:rsidRPr="006618A2" w:rsidRDefault="001249F3" w:rsidP="001249F3">
      <w:pPr>
        <w:pStyle w:val="enumlev1"/>
        <w:rPr>
          <w:rFonts w:ascii="Verdana" w:eastAsia="SimHei" w:hAnsi="Verdana"/>
          <w:sz w:val="20"/>
          <w:szCs w:val="28"/>
          <w:lang w:eastAsia="zh-CN"/>
        </w:rPr>
      </w:pPr>
      <w:r>
        <w:rPr>
          <w:lang w:eastAsia="zh-CN"/>
        </w:rPr>
        <w:t>•</w:t>
      </w:r>
      <w:r>
        <w:rPr>
          <w:rFonts w:hint="eastAsia"/>
          <w:lang w:eastAsia="zh-CN"/>
        </w:rPr>
        <w:tab/>
      </w:r>
      <w:r>
        <w:rPr>
          <w:rFonts w:hint="eastAsia"/>
          <w:lang w:eastAsia="zh-CN"/>
        </w:rPr>
        <w:t>考察相关的法律先例。</w:t>
      </w:r>
    </w:p>
    <w:p w:rsidR="001249F3" w:rsidRDefault="001249F3" w:rsidP="001249F3">
      <w:pPr>
        <w:pStyle w:val="enumlev1"/>
        <w:rPr>
          <w:lang w:eastAsia="zh-CN"/>
        </w:rPr>
      </w:pPr>
      <w:r>
        <w:rPr>
          <w:lang w:eastAsia="zh-CN"/>
        </w:rPr>
        <w:t>•</w:t>
      </w:r>
      <w:r>
        <w:rPr>
          <w:rFonts w:hint="eastAsia"/>
          <w:lang w:eastAsia="zh-CN"/>
        </w:rPr>
        <w:tab/>
      </w:r>
      <w:r w:rsidRPr="006618A2">
        <w:rPr>
          <w:rFonts w:hint="eastAsia"/>
          <w:lang w:eastAsia="zh-CN"/>
        </w:rPr>
        <w:t>采取</w:t>
      </w:r>
      <w:r>
        <w:rPr>
          <w:rFonts w:hint="eastAsia"/>
          <w:lang w:eastAsia="zh-CN"/>
        </w:rPr>
        <w:t>措施保护运营商、服务提供商或其它被许可证方提供的秘密的或具有商业敏感性的信息，以便它们提供评估法律、政策和法规遵守情况所需的信息。</w:t>
      </w:r>
    </w:p>
    <w:p w:rsidR="001249F3" w:rsidRDefault="001249F3" w:rsidP="00115191">
      <w:pPr>
        <w:pStyle w:val="enumlev1"/>
        <w:rPr>
          <w:lang w:eastAsia="zh-CN"/>
        </w:rPr>
      </w:pPr>
      <w:r>
        <w:rPr>
          <w:lang w:eastAsia="zh-CN"/>
        </w:rPr>
        <w:t>•</w:t>
      </w:r>
      <w:r>
        <w:rPr>
          <w:rFonts w:hint="eastAsia"/>
          <w:lang w:eastAsia="zh-CN"/>
        </w:rPr>
        <w:tab/>
      </w:r>
      <w:r>
        <w:rPr>
          <w:rFonts w:hint="eastAsia"/>
          <w:lang w:eastAsia="zh-CN"/>
        </w:rPr>
        <w:t>明确在哪些领域其它相关公共机构（例如法院、地方代表、行政管理机构）的行动会对</w:t>
      </w:r>
      <w:r>
        <w:rPr>
          <w:rFonts w:hint="eastAsia"/>
          <w:lang w:eastAsia="zh-CN"/>
        </w:rPr>
        <w:t>NRA</w:t>
      </w:r>
      <w:r>
        <w:rPr>
          <w:rFonts w:hint="eastAsia"/>
          <w:lang w:eastAsia="zh-CN"/>
        </w:rPr>
        <w:t>的执法程序产生经常性的或重要的影响。在可行和适当的情况下，以促进平等和迅速处理违法行为目标，制定沟通、协调和合作计划。</w:t>
      </w:r>
      <w:r w:rsidR="00115191">
        <w:rPr>
          <w:rStyle w:val="FootnoteReference"/>
          <w:lang w:eastAsia="zh-CN"/>
        </w:rPr>
        <w:footnoteReference w:id="216"/>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考虑采取不同手段来进行调查，包括调查信、实地检查、传票或传唤。</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在尽可能的情况下，使用技术来促进迅速但考虑周详的决策，此后对做出的决定进行公布。</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将相关决定和意见在网站上公布。</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为弥补有限的人力和资源，考虑将提供</w:t>
      </w:r>
      <w:r>
        <w:rPr>
          <w:rFonts w:hint="eastAsia"/>
          <w:lang w:eastAsia="zh-CN"/>
        </w:rPr>
        <w:t>NRA</w:t>
      </w:r>
      <w:r>
        <w:rPr>
          <w:rFonts w:hint="eastAsia"/>
          <w:lang w:eastAsia="zh-CN"/>
        </w:rPr>
        <w:t>需要的信息的任务交给服务提供商</w:t>
      </w:r>
      <w:r>
        <w:rPr>
          <w:rFonts w:hint="eastAsia"/>
          <w:lang w:eastAsia="zh-CN"/>
        </w:rPr>
        <w:t>/</w:t>
      </w:r>
      <w:r>
        <w:rPr>
          <w:rFonts w:hint="eastAsia"/>
          <w:lang w:eastAsia="zh-CN"/>
        </w:rPr>
        <w:t>被许可方。公开相关信息，如果竞争者和消费者认为信息并不准确或者存在瑕疵，则可以通报</w:t>
      </w:r>
      <w:r>
        <w:rPr>
          <w:rFonts w:hint="eastAsia"/>
          <w:lang w:eastAsia="zh-CN"/>
        </w:rPr>
        <w:t>NRA</w:t>
      </w:r>
      <w:r>
        <w:rPr>
          <w:rFonts w:hint="eastAsia"/>
          <w:lang w:eastAsia="zh-CN"/>
        </w:rPr>
        <w:t>。</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考虑发布一种从受监管方处收集信息和从消费者处接受投诉的标准形式。</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制定内部的标准化的工作单，如可能的话采用电子方式，以便</w:t>
      </w:r>
      <w:r>
        <w:rPr>
          <w:rFonts w:hint="eastAsia"/>
          <w:lang w:eastAsia="zh-CN"/>
        </w:rPr>
        <w:t>NRA</w:t>
      </w:r>
      <w:r>
        <w:rPr>
          <w:rFonts w:hint="eastAsia"/>
          <w:lang w:eastAsia="zh-CN"/>
        </w:rPr>
        <w:t>员工从受监管方处收集信息，就许可证申请和其它程序性工作做出决定，审议消费者投诉，从而协助</w:t>
      </w:r>
      <w:r>
        <w:rPr>
          <w:rFonts w:hint="eastAsia"/>
          <w:lang w:eastAsia="zh-CN"/>
        </w:rPr>
        <w:t>NRA</w:t>
      </w:r>
      <w:r>
        <w:rPr>
          <w:rFonts w:hint="eastAsia"/>
          <w:lang w:eastAsia="zh-CN"/>
        </w:rPr>
        <w:t>确保所有问题得到处理，相关规则得到遵守。</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考虑鼓励受监管方进行自我报告；这可以降低执法费用，减少伤害的风险，或减轻伤害。</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在制定处罚条件时，尽可能降低商业用户和消费者法规执行费用。</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建立和维护跟踪违法者和违法行为的数据库或其它恰当的记录保存系统，用于向政府和公众做出报告，跟踪产业发展趋势，和制定未来的处罚或制裁措施。</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考虑采取行业自律性质的自愿遵守策略，作为对正式执法程序的一种低成本、同时有可能是低风险的替代或补充。这种规则可以是操作性的，或以消费者为中心，由业界制定，并反映政府当前的目标。</w:t>
      </w:r>
    </w:p>
    <w:p w:rsidR="001249F3" w:rsidRPr="0003716F" w:rsidRDefault="001249F3" w:rsidP="001249F3">
      <w:pPr>
        <w:pStyle w:val="enumlev1"/>
        <w:rPr>
          <w:lang w:eastAsia="zh-CN"/>
        </w:rPr>
      </w:pPr>
      <w:r>
        <w:rPr>
          <w:lang w:eastAsia="zh-CN"/>
        </w:rPr>
        <w:t>•</w:t>
      </w:r>
      <w:r>
        <w:rPr>
          <w:rFonts w:hint="eastAsia"/>
          <w:lang w:eastAsia="zh-CN"/>
        </w:rPr>
        <w:tab/>
      </w:r>
      <w:r>
        <w:rPr>
          <w:rFonts w:hint="eastAsia"/>
          <w:lang w:eastAsia="zh-CN"/>
        </w:rPr>
        <w:t>公众应该能够获得有关哪些公司已同意遵守自愿标准或规则的信息。</w:t>
      </w:r>
    </w:p>
    <w:p w:rsidR="001249F3" w:rsidRDefault="001249F3" w:rsidP="009549A5">
      <w:pPr>
        <w:pStyle w:val="Heading1"/>
        <w:rPr>
          <w:lang w:eastAsia="zh-CN"/>
        </w:rPr>
      </w:pPr>
      <w:bookmarkStart w:id="212" w:name="_Toc260842471"/>
      <w:bookmarkStart w:id="213" w:name="_Toc260842888"/>
      <w:r>
        <w:rPr>
          <w:rFonts w:hint="eastAsia"/>
          <w:lang w:eastAsia="zh-CN"/>
        </w:rPr>
        <w:t>3</w:t>
      </w:r>
      <w:r>
        <w:rPr>
          <w:rFonts w:hint="eastAsia"/>
          <w:lang w:eastAsia="zh-CN"/>
        </w:rPr>
        <w:tab/>
      </w:r>
      <w:r>
        <w:rPr>
          <w:rFonts w:hint="eastAsia"/>
          <w:lang w:eastAsia="zh-CN"/>
        </w:rPr>
        <w:t>独立决策</w:t>
      </w:r>
      <w:bookmarkEnd w:id="212"/>
      <w:bookmarkEnd w:id="213"/>
    </w:p>
    <w:p w:rsidR="001249F3" w:rsidRPr="00094222" w:rsidRDefault="001249F3" w:rsidP="001249F3">
      <w:pPr>
        <w:ind w:firstLine="480"/>
        <w:rPr>
          <w:szCs w:val="24"/>
          <w:lang w:eastAsia="zh-CN"/>
        </w:rPr>
      </w:pPr>
      <w:r w:rsidRPr="00094222">
        <w:rPr>
          <w:szCs w:val="24"/>
          <w:lang w:eastAsia="zh-CN"/>
        </w:rPr>
        <w:t>NRA</w:t>
      </w:r>
      <w:r w:rsidRPr="00094222">
        <w:rPr>
          <w:rFonts w:hAnsi="SimSun"/>
          <w:szCs w:val="24"/>
          <w:lang w:eastAsia="zh-CN"/>
        </w:rPr>
        <w:t>发布的决定如被认为是独立的，则最容易被接受和得到遵守。当</w:t>
      </w:r>
      <w:r w:rsidRPr="00094222">
        <w:rPr>
          <w:szCs w:val="24"/>
          <w:lang w:eastAsia="zh-CN"/>
        </w:rPr>
        <w:t>NRA</w:t>
      </w:r>
      <w:r w:rsidRPr="00094222">
        <w:rPr>
          <w:rFonts w:hAnsi="SimSun"/>
          <w:szCs w:val="24"/>
          <w:lang w:eastAsia="zh-CN"/>
        </w:rPr>
        <w:t>有授权和自由</w:t>
      </w:r>
      <w:r>
        <w:rPr>
          <w:rFonts w:hAnsi="SimSun" w:hint="eastAsia"/>
          <w:szCs w:val="24"/>
          <w:lang w:eastAsia="zh-CN"/>
        </w:rPr>
        <w:t>以下列方式做出决定</w:t>
      </w:r>
      <w:r w:rsidRPr="00094222">
        <w:rPr>
          <w:rFonts w:hAnsi="SimSun"/>
          <w:szCs w:val="24"/>
          <w:lang w:eastAsia="zh-CN"/>
        </w:rPr>
        <w:t>：</w:t>
      </w:r>
      <w:r>
        <w:rPr>
          <w:rFonts w:hAnsi="SimSun" w:hint="eastAsia"/>
          <w:szCs w:val="24"/>
          <w:lang w:eastAsia="zh-CN"/>
        </w:rPr>
        <w:t>(</w:t>
      </w:r>
      <w:r w:rsidRPr="00094222">
        <w:rPr>
          <w:szCs w:val="24"/>
          <w:lang w:eastAsia="zh-CN"/>
        </w:rPr>
        <w:t>i</w:t>
      </w:r>
      <w:r>
        <w:rPr>
          <w:rFonts w:hAnsi="SimSun" w:hint="eastAsia"/>
          <w:szCs w:val="24"/>
          <w:lang w:eastAsia="zh-CN"/>
        </w:rPr>
        <w:t xml:space="preserve">) </w:t>
      </w:r>
      <w:r w:rsidRPr="00094222">
        <w:rPr>
          <w:rFonts w:hAnsi="SimSun"/>
          <w:szCs w:val="24"/>
          <w:lang w:eastAsia="zh-CN"/>
        </w:rPr>
        <w:t>基于所有相关事实</w:t>
      </w:r>
      <w:proofErr w:type="gramStart"/>
      <w:r w:rsidRPr="00094222">
        <w:rPr>
          <w:rFonts w:hAnsi="SimSun"/>
          <w:szCs w:val="24"/>
          <w:lang w:eastAsia="zh-CN"/>
        </w:rPr>
        <w:t>；</w:t>
      </w:r>
      <w:r>
        <w:rPr>
          <w:rFonts w:hAnsi="SimSun" w:hint="eastAsia"/>
          <w:szCs w:val="24"/>
          <w:lang w:eastAsia="zh-CN"/>
        </w:rPr>
        <w:t>(</w:t>
      </w:r>
      <w:proofErr w:type="gramEnd"/>
      <w:r w:rsidRPr="00094222">
        <w:rPr>
          <w:szCs w:val="24"/>
          <w:lang w:eastAsia="zh-CN"/>
        </w:rPr>
        <w:t>ii</w:t>
      </w:r>
      <w:r>
        <w:rPr>
          <w:rFonts w:hAnsi="SimSun" w:hint="eastAsia"/>
          <w:szCs w:val="24"/>
          <w:lang w:eastAsia="zh-CN"/>
        </w:rPr>
        <w:t xml:space="preserve">) </w:t>
      </w:r>
      <w:r w:rsidRPr="00094222">
        <w:rPr>
          <w:rFonts w:hAnsi="SimSun"/>
          <w:szCs w:val="24"/>
          <w:lang w:eastAsia="zh-CN"/>
        </w:rPr>
        <w:t>应用和实</w:t>
      </w:r>
      <w:r>
        <w:rPr>
          <w:rFonts w:hAnsi="SimSun" w:hint="eastAsia"/>
          <w:szCs w:val="24"/>
          <w:lang w:eastAsia="zh-CN"/>
        </w:rPr>
        <w:t>施</w:t>
      </w:r>
      <w:r w:rsidRPr="00094222">
        <w:rPr>
          <w:rFonts w:hAnsi="SimSun"/>
          <w:szCs w:val="24"/>
          <w:lang w:eastAsia="zh-CN"/>
        </w:rPr>
        <w:t>适当的法律、政策或法规；</w:t>
      </w:r>
      <w:r>
        <w:rPr>
          <w:rFonts w:hAnsi="SimSun" w:hint="eastAsia"/>
          <w:szCs w:val="24"/>
          <w:lang w:eastAsia="zh-CN"/>
        </w:rPr>
        <w:t>(</w:t>
      </w:r>
      <w:r w:rsidRPr="00094222">
        <w:rPr>
          <w:szCs w:val="24"/>
          <w:lang w:eastAsia="zh-CN"/>
        </w:rPr>
        <w:t>iii</w:t>
      </w:r>
      <w:r>
        <w:rPr>
          <w:rFonts w:hAnsi="SimSun" w:hint="eastAsia"/>
          <w:szCs w:val="24"/>
          <w:lang w:eastAsia="zh-CN"/>
        </w:rPr>
        <w:t xml:space="preserve">) </w:t>
      </w:r>
      <w:r w:rsidRPr="00094222">
        <w:rPr>
          <w:rFonts w:hAnsi="SimSun"/>
          <w:szCs w:val="24"/>
          <w:lang w:eastAsia="zh-CN"/>
        </w:rPr>
        <w:t>免受政治团体、势力强大的主导运营商或与该决定利益攸关的其它方面的不正当的压力，则可以称为独立决策。</w:t>
      </w:r>
      <w:r>
        <w:rPr>
          <w:rFonts w:hAnsi="SimSun" w:hint="eastAsia"/>
          <w:szCs w:val="24"/>
          <w:lang w:eastAsia="zh-CN"/>
        </w:rPr>
        <w:t>总而言之，</w:t>
      </w:r>
      <w:r>
        <w:rPr>
          <w:rFonts w:hAnsi="SimSun" w:hint="eastAsia"/>
          <w:szCs w:val="24"/>
          <w:lang w:eastAsia="zh-CN"/>
        </w:rPr>
        <w:t>NRA</w:t>
      </w:r>
      <w:r>
        <w:rPr>
          <w:rFonts w:hAnsi="SimSun" w:hint="eastAsia"/>
          <w:szCs w:val="24"/>
          <w:lang w:eastAsia="zh-CN"/>
        </w:rPr>
        <w:t>的中立决策即是独立决策，因</w:t>
      </w:r>
      <w:r w:rsidRPr="00094222">
        <w:rPr>
          <w:rFonts w:hAnsi="SimSun"/>
          <w:szCs w:val="24"/>
          <w:lang w:eastAsia="zh-CN"/>
        </w:rPr>
        <w:t>此，鼓励</w:t>
      </w:r>
      <w:r w:rsidRPr="00094222">
        <w:rPr>
          <w:szCs w:val="24"/>
          <w:lang w:eastAsia="zh-CN"/>
        </w:rPr>
        <w:t>NRA</w:t>
      </w:r>
      <w:r w:rsidRPr="00094222">
        <w:rPr>
          <w:rFonts w:hAnsi="SimSun"/>
          <w:szCs w:val="24"/>
          <w:lang w:eastAsia="zh-CN"/>
        </w:rPr>
        <w:t>：</w:t>
      </w:r>
    </w:p>
    <w:p w:rsidR="001249F3" w:rsidRDefault="001249F3" w:rsidP="001249F3">
      <w:pPr>
        <w:pStyle w:val="enumlev1"/>
        <w:rPr>
          <w:lang w:eastAsia="zh-CN"/>
        </w:rPr>
      </w:pPr>
      <w:r>
        <w:rPr>
          <w:lang w:eastAsia="zh-CN"/>
        </w:rPr>
        <w:t>•</w:t>
      </w:r>
      <w:r>
        <w:rPr>
          <w:rFonts w:hint="eastAsia"/>
          <w:lang w:eastAsia="zh-CN"/>
        </w:rPr>
        <w:tab/>
      </w:r>
      <w:r w:rsidRPr="00535840">
        <w:rPr>
          <w:rFonts w:hint="eastAsia"/>
          <w:lang w:eastAsia="zh-CN"/>
        </w:rPr>
        <w:t>制定透明的程序</w:t>
      </w:r>
      <w:r>
        <w:rPr>
          <w:rFonts w:hint="eastAsia"/>
          <w:lang w:eastAsia="zh-CN"/>
        </w:rPr>
        <w:t>，使</w:t>
      </w:r>
      <w:r>
        <w:rPr>
          <w:rFonts w:hint="eastAsia"/>
          <w:lang w:eastAsia="zh-CN"/>
        </w:rPr>
        <w:t>NRA</w:t>
      </w:r>
      <w:r>
        <w:rPr>
          <w:rFonts w:hint="eastAsia"/>
          <w:lang w:eastAsia="zh-CN"/>
        </w:rPr>
        <w:t>做出并公布的决定能考虑到所有相关事实和法律。</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明确和建立内部和外部程序来促进中立决策。</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如有必要，对现有程序进行修改，实施一个能够实现包括公众参与在内的公正的决策程序。</w:t>
      </w:r>
    </w:p>
    <w:p w:rsidR="001249F3" w:rsidRDefault="001249F3" w:rsidP="009549A5">
      <w:pPr>
        <w:pStyle w:val="Heading1"/>
        <w:rPr>
          <w:lang w:eastAsia="zh-CN"/>
        </w:rPr>
      </w:pPr>
      <w:bookmarkStart w:id="214" w:name="_Toc260842472"/>
      <w:bookmarkStart w:id="215" w:name="_Toc260842889"/>
      <w:r>
        <w:rPr>
          <w:rFonts w:hint="eastAsia"/>
          <w:lang w:eastAsia="zh-CN"/>
        </w:rPr>
        <w:t>4</w:t>
      </w:r>
      <w:r>
        <w:rPr>
          <w:rFonts w:hint="eastAsia"/>
          <w:lang w:eastAsia="zh-CN"/>
        </w:rPr>
        <w:tab/>
      </w:r>
      <w:r>
        <w:rPr>
          <w:rFonts w:hint="eastAsia"/>
          <w:lang w:eastAsia="zh-CN"/>
        </w:rPr>
        <w:t>制裁和处罚</w:t>
      </w:r>
      <w:bookmarkEnd w:id="214"/>
      <w:bookmarkEnd w:id="215"/>
    </w:p>
    <w:p w:rsidR="001249F3" w:rsidRPr="00094222" w:rsidRDefault="001249F3" w:rsidP="001249F3">
      <w:pPr>
        <w:ind w:firstLine="480"/>
        <w:rPr>
          <w:szCs w:val="24"/>
          <w:lang w:eastAsia="zh-CN"/>
        </w:rPr>
      </w:pPr>
      <w:r w:rsidRPr="00094222">
        <w:rPr>
          <w:rFonts w:hAnsi="SimSun"/>
          <w:szCs w:val="24"/>
          <w:lang w:eastAsia="zh-CN"/>
        </w:rPr>
        <w:t>如果</w:t>
      </w:r>
      <w:r w:rsidRPr="00094222">
        <w:rPr>
          <w:szCs w:val="24"/>
          <w:lang w:eastAsia="zh-CN"/>
        </w:rPr>
        <w:t>NRA</w:t>
      </w:r>
      <w:r>
        <w:rPr>
          <w:rFonts w:hAnsi="SimSun"/>
          <w:szCs w:val="24"/>
          <w:lang w:eastAsia="zh-CN"/>
        </w:rPr>
        <w:t>：</w:t>
      </w:r>
      <w:r>
        <w:rPr>
          <w:rFonts w:hAnsi="SimSun" w:hint="eastAsia"/>
          <w:szCs w:val="24"/>
          <w:lang w:eastAsia="zh-CN"/>
        </w:rPr>
        <w:t>(</w:t>
      </w:r>
      <w:r w:rsidRPr="00094222">
        <w:rPr>
          <w:szCs w:val="24"/>
          <w:lang w:eastAsia="zh-CN"/>
        </w:rPr>
        <w:t>i</w:t>
      </w:r>
      <w:r>
        <w:rPr>
          <w:rFonts w:hAnsi="SimSun" w:hint="eastAsia"/>
          <w:szCs w:val="24"/>
          <w:lang w:eastAsia="zh-CN"/>
        </w:rPr>
        <w:t xml:space="preserve">) </w:t>
      </w:r>
      <w:r w:rsidRPr="00094222">
        <w:rPr>
          <w:rFonts w:hAnsi="SimSun"/>
          <w:szCs w:val="24"/>
          <w:lang w:eastAsia="zh-CN"/>
        </w:rPr>
        <w:t>拥有采取行动的授权</w:t>
      </w:r>
      <w:proofErr w:type="gramStart"/>
      <w:r w:rsidRPr="00094222">
        <w:rPr>
          <w:rFonts w:hAnsi="SimSun"/>
          <w:szCs w:val="24"/>
          <w:lang w:eastAsia="zh-CN"/>
        </w:rPr>
        <w:t>；</w:t>
      </w:r>
      <w:r>
        <w:rPr>
          <w:rFonts w:hAnsi="SimSun" w:hint="eastAsia"/>
          <w:szCs w:val="24"/>
          <w:lang w:eastAsia="zh-CN"/>
        </w:rPr>
        <w:t>(</w:t>
      </w:r>
      <w:proofErr w:type="gramEnd"/>
      <w:r w:rsidRPr="00094222">
        <w:rPr>
          <w:szCs w:val="24"/>
          <w:lang w:eastAsia="zh-CN"/>
        </w:rPr>
        <w:t>ii</w:t>
      </w:r>
      <w:r>
        <w:rPr>
          <w:rFonts w:hAnsi="SimSun" w:hint="eastAsia"/>
          <w:szCs w:val="24"/>
          <w:lang w:eastAsia="zh-CN"/>
        </w:rPr>
        <w:t xml:space="preserve">) </w:t>
      </w:r>
      <w:r w:rsidRPr="00094222">
        <w:rPr>
          <w:rFonts w:hAnsi="SimSun"/>
          <w:szCs w:val="24"/>
          <w:lang w:eastAsia="zh-CN"/>
        </w:rPr>
        <w:t>已通过公平、迅速和透明的程序确定违规者应受处罚；</w:t>
      </w:r>
      <w:r>
        <w:rPr>
          <w:rFonts w:hAnsi="SimSun" w:hint="eastAsia"/>
          <w:szCs w:val="24"/>
          <w:lang w:eastAsia="zh-CN"/>
        </w:rPr>
        <w:t>(</w:t>
      </w:r>
      <w:r w:rsidRPr="00094222">
        <w:rPr>
          <w:szCs w:val="24"/>
          <w:lang w:eastAsia="zh-CN"/>
        </w:rPr>
        <w:t>iii</w:t>
      </w:r>
      <w:r>
        <w:rPr>
          <w:rFonts w:hAnsi="SimSun" w:hint="eastAsia"/>
          <w:szCs w:val="24"/>
          <w:lang w:eastAsia="zh-CN"/>
        </w:rPr>
        <w:t xml:space="preserve">) </w:t>
      </w:r>
      <w:r w:rsidRPr="00094222">
        <w:rPr>
          <w:rFonts w:hAnsi="SimSun"/>
          <w:szCs w:val="24"/>
          <w:lang w:eastAsia="zh-CN"/>
        </w:rPr>
        <w:t>就该问题做出了</w:t>
      </w:r>
      <w:r>
        <w:rPr>
          <w:rFonts w:hAnsi="SimSun" w:hint="eastAsia"/>
          <w:szCs w:val="24"/>
          <w:lang w:eastAsia="zh-CN"/>
        </w:rPr>
        <w:t>中</w:t>
      </w:r>
      <w:r w:rsidRPr="00094222">
        <w:rPr>
          <w:rFonts w:hAnsi="SimSun"/>
          <w:szCs w:val="24"/>
          <w:lang w:eastAsia="zh-CN"/>
        </w:rPr>
        <w:t>立决定，</w:t>
      </w:r>
      <w:r>
        <w:rPr>
          <w:rFonts w:hAnsi="SimSun" w:hint="eastAsia"/>
          <w:szCs w:val="24"/>
          <w:lang w:eastAsia="zh-CN"/>
        </w:rPr>
        <w:t>则</w:t>
      </w:r>
      <w:r w:rsidRPr="00094222">
        <w:rPr>
          <w:szCs w:val="24"/>
          <w:lang w:eastAsia="zh-CN"/>
        </w:rPr>
        <w:t>NRA</w:t>
      </w:r>
      <w:r w:rsidRPr="00094222">
        <w:rPr>
          <w:rFonts w:hAnsi="SimSun"/>
          <w:szCs w:val="24"/>
          <w:lang w:eastAsia="zh-CN"/>
        </w:rPr>
        <w:t>可以着手</w:t>
      </w:r>
      <w:r>
        <w:rPr>
          <w:rFonts w:hAnsi="SimSun" w:hint="eastAsia"/>
          <w:szCs w:val="24"/>
          <w:lang w:eastAsia="zh-CN"/>
        </w:rPr>
        <w:t>进行</w:t>
      </w:r>
      <w:r w:rsidRPr="00094222">
        <w:rPr>
          <w:rFonts w:hAnsi="SimSun"/>
          <w:szCs w:val="24"/>
          <w:lang w:eastAsia="zh-CN"/>
        </w:rPr>
        <w:t>制裁了。</w:t>
      </w:r>
      <w:r>
        <w:rPr>
          <w:rFonts w:hAnsi="SimSun" w:hint="eastAsia"/>
          <w:szCs w:val="24"/>
          <w:lang w:eastAsia="zh-CN"/>
        </w:rPr>
        <w:t>因</w:t>
      </w:r>
      <w:r w:rsidRPr="00094222">
        <w:rPr>
          <w:rFonts w:hAnsi="SimSun"/>
          <w:szCs w:val="24"/>
          <w:lang w:eastAsia="zh-CN"/>
        </w:rPr>
        <w:t>此，鼓励</w:t>
      </w:r>
      <w:r w:rsidRPr="00094222">
        <w:rPr>
          <w:szCs w:val="24"/>
          <w:lang w:eastAsia="zh-CN"/>
        </w:rPr>
        <w:t>NRA</w:t>
      </w:r>
      <w:r w:rsidRPr="00094222">
        <w:rPr>
          <w:rFonts w:hAnsi="SimSun"/>
          <w:szCs w:val="24"/>
          <w:lang w:eastAsia="zh-CN"/>
        </w:rPr>
        <w:t>：</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确保</w:t>
      </w:r>
      <w:r>
        <w:rPr>
          <w:rFonts w:hint="eastAsia"/>
          <w:lang w:eastAsia="zh-CN"/>
        </w:rPr>
        <w:t>NRA</w:t>
      </w:r>
      <w:r>
        <w:rPr>
          <w:rFonts w:hint="eastAsia"/>
          <w:lang w:eastAsia="zh-CN"/>
        </w:rPr>
        <w:t>拥有采取一系列不同程度的处罚措施的授权，包括轻微、中度和严重处罚等。</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在决定制裁时，考虑伤害严重程度、实施侦查的可能性、违规者的风险敏感度和执法成本等因素。</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加害方风险规避做法通常应能减少罚款。</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制定和实施合理（应与违法程度成比例）和有效的制裁措施，但应足够严厉，以震慑违规行为和实现守法。</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罚款数额应超过违规者从违规行为中心获益。</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考虑执法成本，争取采用替代罚款的有效手段（例如采取业界自愿遵守策略，或在许可证协议中加入特殊要求）。</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考虑对违规行为提供一系列不同程度的应对措施，例如包括警告信、罚款、</w:t>
      </w:r>
      <w:r w:rsidRPr="00FC23A0">
        <w:rPr>
          <w:rFonts w:cs="Simplified Arabic"/>
          <w:lang w:eastAsia="zh-CN"/>
        </w:rPr>
        <w:t>核准令</w:t>
      </w:r>
      <w:r>
        <w:rPr>
          <w:rFonts w:hint="eastAsia"/>
          <w:lang w:eastAsia="zh-CN"/>
        </w:rPr>
        <w:t>、预防性中止和终止令、撤销许可证、查封设备、损害赔偿金和提起刑事检控等。</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考虑为确定制裁严重程度制定、发布和实施具体而灵活的指导原则，因为这可以震慑对重要规则的违反行为，协助</w:t>
      </w:r>
      <w:r>
        <w:rPr>
          <w:rFonts w:hint="eastAsia"/>
          <w:lang w:eastAsia="zh-CN"/>
        </w:rPr>
        <w:t>NRA</w:t>
      </w:r>
      <w:r>
        <w:rPr>
          <w:rFonts w:hint="eastAsia"/>
          <w:lang w:eastAsia="zh-CN"/>
        </w:rPr>
        <w:t>对不同的违规行为确定处理的先后次序。</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考虑依据违规者的收入的某一比例设置罚款金额，因为这使得监管机构能够在规范市场参与方的同时，避免严重削弱小型的、非主导性的运营商。</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考虑对涉及虚假陈述的违规行为施行</w:t>
      </w:r>
      <w:r>
        <w:rPr>
          <w:rFonts w:hint="eastAsia"/>
          <w:lang w:eastAsia="zh-CN"/>
        </w:rPr>
        <w:t>NRA</w:t>
      </w:r>
      <w:r>
        <w:rPr>
          <w:rFonts w:hint="eastAsia"/>
          <w:lang w:eastAsia="zh-CN"/>
        </w:rPr>
        <w:t>所能采取的最为严厉的处罚措施。</w:t>
      </w:r>
    </w:p>
    <w:p w:rsidR="001249F3" w:rsidRDefault="001249F3" w:rsidP="009549A5">
      <w:pPr>
        <w:pStyle w:val="Heading1"/>
        <w:rPr>
          <w:lang w:eastAsia="zh-CN"/>
        </w:rPr>
      </w:pPr>
      <w:bookmarkStart w:id="216" w:name="_Toc260842473"/>
      <w:bookmarkStart w:id="217" w:name="_Toc260842890"/>
      <w:r>
        <w:rPr>
          <w:rFonts w:hint="eastAsia"/>
          <w:lang w:eastAsia="zh-CN"/>
        </w:rPr>
        <w:t>5</w:t>
      </w:r>
      <w:r>
        <w:rPr>
          <w:rFonts w:hint="eastAsia"/>
          <w:lang w:eastAsia="zh-CN"/>
        </w:rPr>
        <w:tab/>
      </w:r>
      <w:r>
        <w:rPr>
          <w:rFonts w:hint="eastAsia"/>
          <w:lang w:eastAsia="zh-CN"/>
        </w:rPr>
        <w:t>性别和执行</w:t>
      </w:r>
      <w:bookmarkEnd w:id="216"/>
      <w:bookmarkEnd w:id="217"/>
    </w:p>
    <w:p w:rsidR="001249F3" w:rsidRPr="00094222" w:rsidRDefault="001249F3" w:rsidP="001249F3">
      <w:pPr>
        <w:ind w:firstLine="480"/>
        <w:rPr>
          <w:szCs w:val="24"/>
          <w:lang w:eastAsia="zh-CN"/>
        </w:rPr>
      </w:pPr>
      <w:r w:rsidRPr="00094222">
        <w:rPr>
          <w:szCs w:val="24"/>
          <w:lang w:eastAsia="zh-CN"/>
        </w:rPr>
        <w:t>ICT</w:t>
      </w:r>
      <w:r w:rsidRPr="00094222">
        <w:rPr>
          <w:rFonts w:hAnsi="SimSun"/>
          <w:szCs w:val="24"/>
          <w:lang w:eastAsia="zh-CN"/>
        </w:rPr>
        <w:t>作为推动妇女全面参与信息社会的工具的重要性</w:t>
      </w:r>
      <w:r>
        <w:rPr>
          <w:rFonts w:hAnsi="SimSun" w:hint="eastAsia"/>
          <w:szCs w:val="24"/>
          <w:lang w:eastAsia="zh-CN"/>
        </w:rPr>
        <w:t>已</w:t>
      </w:r>
      <w:r w:rsidRPr="00094222">
        <w:rPr>
          <w:rFonts w:hAnsi="SimSun"/>
          <w:szCs w:val="24"/>
          <w:lang w:eastAsia="zh-CN"/>
        </w:rPr>
        <w:t>得到广泛认可。明确和执行有关妇女接入、使用和参与</w:t>
      </w:r>
      <w:r w:rsidRPr="00094222">
        <w:rPr>
          <w:szCs w:val="24"/>
          <w:lang w:eastAsia="zh-CN"/>
        </w:rPr>
        <w:t>ICT</w:t>
      </w:r>
      <w:r w:rsidRPr="00094222">
        <w:rPr>
          <w:rFonts w:hAnsi="SimSun"/>
          <w:szCs w:val="24"/>
          <w:lang w:eastAsia="zh-CN"/>
        </w:rPr>
        <w:t>的本国电信政策和规则能够促进改变现有不平等状况的国家目标的实施，造福于通信产业和整个社会。</w:t>
      </w:r>
      <w:r>
        <w:rPr>
          <w:rFonts w:hAnsi="SimSun" w:hint="eastAsia"/>
          <w:szCs w:val="24"/>
          <w:lang w:eastAsia="zh-CN"/>
        </w:rPr>
        <w:t>因</w:t>
      </w:r>
      <w:r w:rsidRPr="00094222">
        <w:rPr>
          <w:rFonts w:hAnsi="SimSun"/>
          <w:szCs w:val="24"/>
          <w:lang w:eastAsia="zh-CN"/>
        </w:rPr>
        <w:t>此，鼓励</w:t>
      </w:r>
      <w:r w:rsidRPr="00094222">
        <w:rPr>
          <w:szCs w:val="24"/>
          <w:lang w:eastAsia="zh-CN"/>
        </w:rPr>
        <w:t>NRA</w:t>
      </w:r>
      <w:r>
        <w:rPr>
          <w:rFonts w:hint="eastAsia"/>
          <w:szCs w:val="24"/>
          <w:lang w:eastAsia="zh-CN"/>
        </w:rPr>
        <w:t>：</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通过并推动关于性别平等问题的正式承诺；</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制定并更新相关数据，使人们认识到执行电信政策对性别的影响，例如，有关接入和使用、收入、费用与技术选择对不同性别的差异性影响，以及就业和创业等的区分性别的统计数据。如可能的话，针对</w:t>
      </w:r>
      <w:r>
        <w:rPr>
          <w:rFonts w:hint="eastAsia"/>
          <w:lang w:eastAsia="zh-CN"/>
        </w:rPr>
        <w:t>NRA</w:t>
      </w:r>
      <w:r>
        <w:rPr>
          <w:rFonts w:hint="eastAsia"/>
          <w:lang w:eastAsia="zh-CN"/>
        </w:rPr>
        <w:t>的国内市场收集此类数据。</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明确、支持和执行那些能够增进妇女接入、使用和参与</w:t>
      </w:r>
      <w:r>
        <w:rPr>
          <w:rFonts w:hint="eastAsia"/>
          <w:lang w:eastAsia="zh-CN"/>
        </w:rPr>
        <w:t>ICT</w:t>
      </w:r>
      <w:r>
        <w:rPr>
          <w:rFonts w:hint="eastAsia"/>
          <w:lang w:eastAsia="zh-CN"/>
        </w:rPr>
        <w:t>和</w:t>
      </w:r>
      <w:r>
        <w:rPr>
          <w:rFonts w:hint="eastAsia"/>
          <w:lang w:eastAsia="zh-CN"/>
        </w:rPr>
        <w:t>ICT</w:t>
      </w:r>
      <w:r>
        <w:rPr>
          <w:rFonts w:hint="eastAsia"/>
          <w:lang w:eastAsia="zh-CN"/>
        </w:rPr>
        <w:t>服务程度的国内政策和规则（例如，农村设施建设要求、普遍服务目标以及其它连接策略，尤其是那些推动针对文化水平较低／文盲的用户友好型技术，在妇女经常光顾的地点附近设置技术接入点，或针对工资收入差异问题的低成本技术发展的政策）。</w:t>
      </w:r>
    </w:p>
    <w:p w:rsidR="001249F3" w:rsidRPr="003C1265" w:rsidRDefault="001249F3" w:rsidP="00115191">
      <w:pPr>
        <w:pStyle w:val="enumlev1"/>
        <w:rPr>
          <w:sz w:val="16"/>
          <w:szCs w:val="16"/>
          <w:lang w:eastAsia="zh-CN"/>
        </w:rPr>
      </w:pPr>
      <w:r>
        <w:rPr>
          <w:lang w:eastAsia="zh-CN"/>
        </w:rPr>
        <w:t>•</w:t>
      </w:r>
      <w:r>
        <w:rPr>
          <w:rFonts w:hint="eastAsia"/>
          <w:lang w:eastAsia="zh-CN"/>
        </w:rPr>
        <w:tab/>
      </w:r>
      <w:r>
        <w:rPr>
          <w:rFonts w:hint="eastAsia"/>
          <w:lang w:eastAsia="zh-CN"/>
        </w:rPr>
        <w:t>在政策制定程序中纳入性别分析，以明确上述政策。</w:t>
      </w:r>
      <w:r w:rsidR="00115191">
        <w:rPr>
          <w:rStyle w:val="FootnoteReference"/>
          <w:lang w:eastAsia="zh-CN"/>
        </w:rPr>
        <w:footnoteReference w:id="217"/>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建立、支持和执行鼓励性别平等的</w:t>
      </w:r>
      <w:r>
        <w:rPr>
          <w:rFonts w:hint="eastAsia"/>
          <w:lang w:eastAsia="zh-CN"/>
        </w:rPr>
        <w:t>NRA</w:t>
      </w:r>
      <w:r>
        <w:rPr>
          <w:rFonts w:hint="eastAsia"/>
          <w:lang w:eastAsia="zh-CN"/>
        </w:rPr>
        <w:t>内部程序。</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在分析和解决某项法规可能对性别造成的影响，包括提议实现性别平衡方法时，让女性监管者和政策制定者参与其中。</w:t>
      </w:r>
    </w:p>
    <w:p w:rsidR="001249F3" w:rsidRDefault="001249F3" w:rsidP="009549A5">
      <w:pPr>
        <w:pStyle w:val="Heading1"/>
        <w:rPr>
          <w:lang w:eastAsia="zh-CN"/>
        </w:rPr>
      </w:pPr>
      <w:bookmarkStart w:id="218" w:name="_Toc260842474"/>
      <w:bookmarkStart w:id="219" w:name="_Toc260842891"/>
      <w:r>
        <w:rPr>
          <w:rFonts w:hint="eastAsia"/>
          <w:lang w:eastAsia="zh-CN"/>
        </w:rPr>
        <w:t>6</w:t>
      </w:r>
      <w:r>
        <w:rPr>
          <w:rFonts w:hint="eastAsia"/>
          <w:lang w:eastAsia="zh-CN"/>
        </w:rPr>
        <w:tab/>
      </w:r>
      <w:r>
        <w:rPr>
          <w:rFonts w:hint="eastAsia"/>
          <w:lang w:eastAsia="zh-CN"/>
        </w:rPr>
        <w:t>组织和资源</w:t>
      </w:r>
      <w:bookmarkEnd w:id="218"/>
      <w:bookmarkEnd w:id="219"/>
    </w:p>
    <w:p w:rsidR="001249F3" w:rsidRPr="00A44158" w:rsidRDefault="001249F3" w:rsidP="001249F3">
      <w:pPr>
        <w:ind w:firstLine="480"/>
        <w:rPr>
          <w:szCs w:val="24"/>
          <w:lang w:eastAsia="zh-CN"/>
        </w:rPr>
      </w:pPr>
      <w:r w:rsidRPr="00A44158">
        <w:rPr>
          <w:szCs w:val="24"/>
          <w:lang w:eastAsia="zh-CN"/>
        </w:rPr>
        <w:t>NRA</w:t>
      </w:r>
      <w:r w:rsidRPr="00A44158">
        <w:rPr>
          <w:rFonts w:hAnsi="SimSun"/>
          <w:szCs w:val="24"/>
          <w:lang w:eastAsia="zh-CN"/>
        </w:rPr>
        <w:t>应该了解其国内通信领域工作重点，以便构建实现这些重要国家目标的组织结构。如果人员和其它资源严重有限，无法满足最低要求，则必须通过客观依据重新调配现有资源或寻求额外支持，例如，监管收费、国家预算或其它渠道提供的额外拨款。</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在建立执行电信法和电信政策的组织结构时，</w:t>
      </w:r>
      <w:r>
        <w:rPr>
          <w:rFonts w:hint="eastAsia"/>
          <w:lang w:eastAsia="zh-CN"/>
        </w:rPr>
        <w:t>NRA</w:t>
      </w:r>
      <w:r>
        <w:rPr>
          <w:rFonts w:hint="eastAsia"/>
          <w:lang w:eastAsia="zh-CN"/>
        </w:rPr>
        <w:t>应：</w:t>
      </w:r>
    </w:p>
    <w:p w:rsidR="001249F3" w:rsidRPr="001A783F" w:rsidRDefault="001249F3" w:rsidP="001249F3">
      <w:pPr>
        <w:pStyle w:val="enumlev2"/>
        <w:rPr>
          <w:lang w:eastAsia="zh-CN"/>
        </w:rPr>
      </w:pPr>
      <w:r w:rsidRPr="001A783F">
        <w:rPr>
          <w:lang w:eastAsia="zh-CN"/>
        </w:rPr>
        <w:t>–</w:t>
      </w:r>
      <w:r w:rsidRPr="001A783F">
        <w:rPr>
          <w:rFonts w:hint="eastAsia"/>
          <w:lang w:eastAsia="zh-CN"/>
        </w:rPr>
        <w:tab/>
      </w:r>
      <w:r w:rsidRPr="001A783F">
        <w:rPr>
          <w:rFonts w:hint="eastAsia"/>
          <w:lang w:eastAsia="zh-CN"/>
        </w:rPr>
        <w:t>了解国家和区域工作重点；</w:t>
      </w:r>
    </w:p>
    <w:p w:rsidR="001249F3" w:rsidRPr="001A783F" w:rsidRDefault="001249F3" w:rsidP="001249F3">
      <w:pPr>
        <w:pStyle w:val="enumlev2"/>
        <w:rPr>
          <w:lang w:eastAsia="zh-CN"/>
        </w:rPr>
      </w:pPr>
      <w:r w:rsidRPr="001A783F">
        <w:rPr>
          <w:lang w:eastAsia="zh-CN"/>
        </w:rPr>
        <w:t>–</w:t>
      </w:r>
      <w:r w:rsidRPr="001A783F">
        <w:rPr>
          <w:rFonts w:hint="eastAsia"/>
          <w:lang w:eastAsia="zh-CN"/>
        </w:rPr>
        <w:tab/>
      </w:r>
      <w:r>
        <w:rPr>
          <w:rFonts w:hint="eastAsia"/>
          <w:lang w:eastAsia="zh-CN"/>
        </w:rPr>
        <w:t>争取</w:t>
      </w:r>
      <w:r w:rsidRPr="001A783F">
        <w:rPr>
          <w:rFonts w:hint="eastAsia"/>
          <w:lang w:eastAsia="zh-CN"/>
        </w:rPr>
        <w:t>获得执行有关落实国家重点工作的法规所需的资源；</w:t>
      </w:r>
    </w:p>
    <w:p w:rsidR="001249F3" w:rsidRDefault="001249F3" w:rsidP="001249F3">
      <w:pPr>
        <w:pStyle w:val="enumlev2"/>
        <w:rPr>
          <w:lang w:eastAsia="zh-CN"/>
        </w:rPr>
      </w:pPr>
      <w:r w:rsidRPr="001A783F">
        <w:rPr>
          <w:lang w:eastAsia="zh-CN"/>
        </w:rPr>
        <w:t>–</w:t>
      </w:r>
      <w:r w:rsidRPr="001A783F">
        <w:rPr>
          <w:rFonts w:hint="eastAsia"/>
          <w:lang w:eastAsia="zh-CN"/>
        </w:rPr>
        <w:tab/>
      </w:r>
      <w:r w:rsidRPr="001A783F">
        <w:rPr>
          <w:rFonts w:hint="eastAsia"/>
          <w:lang w:eastAsia="zh-CN"/>
        </w:rPr>
        <w:t>建立能够支持落实国家重点工作的活动的组织结构。</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鼓励</w:t>
      </w:r>
      <w:r>
        <w:rPr>
          <w:rFonts w:hint="eastAsia"/>
          <w:lang w:eastAsia="zh-CN"/>
        </w:rPr>
        <w:t>NRA</w:t>
      </w:r>
      <w:r>
        <w:rPr>
          <w:rFonts w:hint="eastAsia"/>
          <w:lang w:eastAsia="zh-CN"/>
        </w:rPr>
        <w:t>争取必要的人力、技术和财政资源，执行有关落实国家的通信领域重点工作的法规。</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雇用和保留多领域的专家（法律、经济和技术）。</w:t>
      </w:r>
    </w:p>
    <w:p w:rsidR="009549A5" w:rsidRDefault="009549A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1249F3" w:rsidRDefault="001249F3" w:rsidP="001249F3">
      <w:pPr>
        <w:pStyle w:val="enumlev1"/>
        <w:rPr>
          <w:lang w:eastAsia="zh-CN"/>
        </w:rPr>
      </w:pPr>
      <w:r>
        <w:rPr>
          <w:lang w:eastAsia="zh-CN"/>
        </w:rPr>
        <w:lastRenderedPageBreak/>
        <w:t>•</w:t>
      </w:r>
      <w:r>
        <w:rPr>
          <w:rFonts w:hint="eastAsia"/>
          <w:lang w:eastAsia="zh-CN"/>
        </w:rPr>
        <w:tab/>
      </w:r>
      <w:r>
        <w:rPr>
          <w:rFonts w:hint="eastAsia"/>
          <w:lang w:eastAsia="zh-CN"/>
        </w:rPr>
        <w:t>雇用跨专业人才，加强机构人员的能力，并提高人员技能。</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可行时考虑将</w:t>
      </w:r>
      <w:r>
        <w:rPr>
          <w:rFonts w:hint="eastAsia"/>
          <w:lang w:eastAsia="zh-CN"/>
        </w:rPr>
        <w:t>NRA</w:t>
      </w:r>
      <w:r>
        <w:rPr>
          <w:rFonts w:hint="eastAsia"/>
          <w:lang w:eastAsia="zh-CN"/>
        </w:rPr>
        <w:t>的很大一部分资源分配用于执法工作。</w:t>
      </w:r>
    </w:p>
    <w:p w:rsidR="001249F3" w:rsidRDefault="001249F3" w:rsidP="001249F3">
      <w:pPr>
        <w:pStyle w:val="enumlev1"/>
        <w:rPr>
          <w:lang w:eastAsia="zh-CN"/>
        </w:rPr>
      </w:pPr>
      <w:r>
        <w:rPr>
          <w:lang w:eastAsia="zh-CN"/>
        </w:rPr>
        <w:t>•</w:t>
      </w:r>
      <w:r>
        <w:rPr>
          <w:rFonts w:hint="eastAsia"/>
          <w:lang w:eastAsia="zh-CN"/>
        </w:rPr>
        <w:tab/>
      </w:r>
      <w:r>
        <w:rPr>
          <w:rFonts w:hint="eastAsia"/>
          <w:lang w:eastAsia="zh-CN"/>
        </w:rPr>
        <w:t>考虑任命专门人员负责执法工作。</w:t>
      </w:r>
    </w:p>
    <w:p w:rsidR="001249F3" w:rsidRPr="00914912" w:rsidRDefault="001249F3" w:rsidP="001249F3">
      <w:pPr>
        <w:pStyle w:val="enumlev1"/>
        <w:rPr>
          <w:lang w:eastAsia="zh-CN"/>
        </w:rPr>
      </w:pPr>
      <w:r>
        <w:rPr>
          <w:lang w:eastAsia="zh-CN"/>
        </w:rPr>
        <w:t>•</w:t>
      </w:r>
      <w:r>
        <w:rPr>
          <w:rFonts w:hint="eastAsia"/>
          <w:lang w:eastAsia="zh-CN"/>
        </w:rPr>
        <w:tab/>
      </w:r>
      <w:r>
        <w:rPr>
          <w:rFonts w:hint="eastAsia"/>
          <w:lang w:eastAsia="zh-CN"/>
        </w:rPr>
        <w:t>将内部培训的目标定在提高</w:t>
      </w:r>
      <w:r>
        <w:rPr>
          <w:rFonts w:hint="eastAsia"/>
          <w:lang w:eastAsia="zh-CN"/>
        </w:rPr>
        <w:t>NRA</w:t>
      </w:r>
      <w:r>
        <w:rPr>
          <w:rFonts w:hint="eastAsia"/>
          <w:lang w:eastAsia="zh-CN"/>
        </w:rPr>
        <w:t>工作人员在应对消费者、市场竞争和技术问题方面的能力上。</w:t>
      </w:r>
    </w:p>
    <w:p w:rsidR="00164BC7" w:rsidRPr="005916F0" w:rsidRDefault="00164BC7" w:rsidP="005916F0"/>
    <w:sectPr w:rsidR="00164BC7" w:rsidRPr="005916F0" w:rsidSect="00260793">
      <w:headerReference w:type="even" r:id="rId24"/>
      <w:headerReference w:type="default" r:id="rId25"/>
      <w:footerReference w:type="even" r:id="rId26"/>
      <w:type w:val="continuous"/>
      <w:pgSz w:w="11909" w:h="16834"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DC" w:rsidRDefault="00B92FDC">
      <w:r>
        <w:separator/>
      </w:r>
    </w:p>
  </w:endnote>
  <w:endnote w:type="continuationSeparator" w:id="0">
    <w:p w:rsidR="00B92FDC" w:rsidRDefault="00B92FDC">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Traditional Arabic">
    <w:altName w:val="Times New Roman"/>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altName w:val="Arial"/>
    <w:panose1 w:val="020B0505020202020204"/>
    <w:charset w:val="00"/>
    <w:family w:val="swiss"/>
    <w:pitch w:val="variable"/>
    <w:sig w:usb0="00000087" w:usb1="00000000" w:usb2="00000000" w:usb3="00000000" w:csb0="0000001B" w:csb1="00000000"/>
  </w:font>
  <w:font w:name="Univers Extende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aiTi_GB2312">
    <w:altName w:val="SimSun"/>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rsidP="00D16222">
    <w:pPr>
      <w:pStyle w:val="Footer"/>
      <w:ind w:right="567" w:firstLine="0"/>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rsidP="00115571">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DC" w:rsidRDefault="00B92FDC" w:rsidP="00CF0B8F">
      <w:pPr>
        <w:ind w:firstLine="0"/>
      </w:pPr>
      <w:r>
        <w:t>____________________</w:t>
      </w:r>
    </w:p>
  </w:footnote>
  <w:footnote w:type="continuationSeparator" w:id="0">
    <w:p w:rsidR="00B92FDC" w:rsidRDefault="00B92FDC">
      <w:r>
        <w:continuationSeparator/>
      </w:r>
    </w:p>
  </w:footnote>
  <w:footnote w:id="1">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w:t>
      </w:r>
      <w:r w:rsidRPr="00B92FDC">
        <w:rPr>
          <w:rFonts w:hint="eastAsia"/>
          <w:szCs w:val="18"/>
          <w:lang w:eastAsia="zh-CN"/>
        </w:rPr>
        <w:t>2006</w:t>
      </w:r>
      <w:r w:rsidRPr="00B92FDC">
        <w:rPr>
          <w:rFonts w:hint="eastAsia"/>
          <w:szCs w:val="18"/>
          <w:lang w:eastAsia="zh-CN"/>
        </w:rPr>
        <w:t>年电信改革趋势》，国际电信联盟，第</w:t>
      </w:r>
      <w:r w:rsidRPr="00B92FDC">
        <w:rPr>
          <w:rFonts w:hint="eastAsia"/>
          <w:szCs w:val="18"/>
          <w:lang w:eastAsia="zh-CN"/>
        </w:rPr>
        <w:t>12</w:t>
      </w:r>
      <w:r w:rsidRPr="00B92FDC">
        <w:rPr>
          <w:rFonts w:hint="eastAsia"/>
          <w:szCs w:val="18"/>
          <w:lang w:eastAsia="zh-CN"/>
        </w:rPr>
        <w:t>页。</w:t>
      </w:r>
    </w:p>
  </w:footnote>
  <w:footnote w:id="2">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见</w:t>
      </w:r>
      <w:r w:rsidRPr="00B92FDC">
        <w:rPr>
          <w:rFonts w:ascii="STKaiti" w:eastAsia="STKaiti" w:hAnsi="STKaiti" w:hint="eastAsia"/>
          <w:szCs w:val="18"/>
          <w:lang w:eastAsia="zh-CN"/>
        </w:rPr>
        <w:t>《关于本国电信法律执行的报告：国际社会的导则》</w:t>
      </w:r>
      <w:r w:rsidRPr="00B92FDC">
        <w:rPr>
          <w:rFonts w:hint="eastAsia"/>
          <w:szCs w:val="18"/>
          <w:lang w:eastAsia="zh-CN"/>
        </w:rPr>
        <w:t>，</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号课题报告，</w:t>
      </w:r>
      <w:r w:rsidRPr="00B92FDC">
        <w:rPr>
          <w:rFonts w:hint="eastAsia"/>
          <w:szCs w:val="18"/>
          <w:lang w:eastAsia="zh-CN"/>
        </w:rPr>
        <w:t>2002-2006</w:t>
      </w:r>
      <w:r w:rsidRPr="00B92FDC">
        <w:rPr>
          <w:rFonts w:hint="eastAsia"/>
          <w:szCs w:val="18"/>
          <w:lang w:eastAsia="zh-CN"/>
        </w:rPr>
        <w:t>研究期，第</w:t>
      </w:r>
      <w:r w:rsidRPr="00B92FDC">
        <w:rPr>
          <w:rFonts w:hint="eastAsia"/>
          <w:szCs w:val="18"/>
          <w:lang w:eastAsia="zh-CN"/>
        </w:rPr>
        <w:t>V</w:t>
      </w:r>
      <w:r w:rsidRPr="00B92FDC">
        <w:rPr>
          <w:rFonts w:hint="eastAsia"/>
          <w:szCs w:val="18"/>
          <w:lang w:eastAsia="zh-CN"/>
        </w:rPr>
        <w:t>页。</w:t>
      </w:r>
    </w:p>
  </w:footnote>
  <w:footnote w:id="3">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w:t>
      </w:r>
      <w:r w:rsidRPr="00B92FDC">
        <w:rPr>
          <w:rFonts w:ascii="STKaiti" w:eastAsia="STKaiti" w:hAnsi="STKaiti"/>
          <w:szCs w:val="18"/>
          <w:lang w:eastAsia="zh-CN"/>
        </w:rPr>
        <w:t>2006年执行导则</w:t>
      </w:r>
      <w:r w:rsidRPr="00B92FDC">
        <w:rPr>
          <w:rFonts w:ascii="STKaiti" w:eastAsia="STKaiti" w:hAnsi="STKaiti" w:hint="eastAsia"/>
          <w:szCs w:val="18"/>
          <w:lang w:eastAsia="zh-CN"/>
        </w:rPr>
        <w:t>》</w:t>
      </w:r>
      <w:r w:rsidRPr="00B92FDC">
        <w:rPr>
          <w:rFonts w:hint="eastAsia"/>
          <w:szCs w:val="18"/>
          <w:lang w:eastAsia="zh-CN"/>
        </w:rPr>
        <w:t>考虑到了来自</w:t>
      </w:r>
      <w:r w:rsidRPr="00B92FDC">
        <w:rPr>
          <w:rFonts w:hint="eastAsia"/>
          <w:szCs w:val="18"/>
          <w:lang w:eastAsia="zh-CN"/>
        </w:rPr>
        <w:t>70</w:t>
      </w:r>
      <w:r w:rsidRPr="00B92FDC">
        <w:rPr>
          <w:rFonts w:hint="eastAsia"/>
          <w:szCs w:val="18"/>
          <w:lang w:eastAsia="zh-CN"/>
        </w:rPr>
        <w:t>个国家大约</w:t>
      </w:r>
      <w:r w:rsidRPr="00B92FDC">
        <w:rPr>
          <w:rFonts w:hint="eastAsia"/>
          <w:szCs w:val="18"/>
          <w:lang w:eastAsia="zh-CN"/>
        </w:rPr>
        <w:t>100</w:t>
      </w:r>
      <w:r w:rsidRPr="00B92FDC">
        <w:rPr>
          <w:rFonts w:hint="eastAsia"/>
          <w:szCs w:val="18"/>
          <w:lang w:eastAsia="zh-CN"/>
        </w:rPr>
        <w:t>人的经历、想法和意见，主要体现在国际电</w:t>
      </w:r>
      <w:proofErr w:type="gramStart"/>
      <w:r w:rsidRPr="00B92FDC">
        <w:rPr>
          <w:rFonts w:hint="eastAsia"/>
          <w:szCs w:val="18"/>
          <w:lang w:eastAsia="zh-CN"/>
        </w:rPr>
        <w:t>联电信</w:t>
      </w:r>
      <w:proofErr w:type="gramEnd"/>
      <w:r w:rsidRPr="00B92FDC">
        <w:rPr>
          <w:rFonts w:hint="eastAsia"/>
          <w:szCs w:val="18"/>
          <w:lang w:eastAsia="zh-CN"/>
        </w:rPr>
        <w:t>发展局的书面文稿、其安排的会议和研讨会，包括一个由</w:t>
      </w:r>
      <w:r w:rsidRPr="00B92FDC">
        <w:rPr>
          <w:rFonts w:hint="eastAsia"/>
          <w:b/>
          <w:szCs w:val="18"/>
          <w:lang w:eastAsia="zh-CN"/>
        </w:rPr>
        <w:t>ANATEL</w:t>
      </w:r>
      <w:r w:rsidRPr="00B92FDC">
        <w:rPr>
          <w:rFonts w:hint="eastAsia"/>
          <w:szCs w:val="18"/>
          <w:lang w:eastAsia="zh-CN"/>
        </w:rPr>
        <w:t>（</w:t>
      </w:r>
      <w:r w:rsidRPr="00B92FDC">
        <w:rPr>
          <w:rFonts w:hint="eastAsia"/>
          <w:b/>
          <w:szCs w:val="18"/>
          <w:lang w:eastAsia="zh-CN"/>
        </w:rPr>
        <w:t>巴西</w:t>
      </w:r>
      <w:r w:rsidRPr="00B92FDC">
        <w:rPr>
          <w:rFonts w:hint="eastAsia"/>
          <w:szCs w:val="18"/>
          <w:lang w:eastAsia="zh-CN"/>
        </w:rPr>
        <w:t>NRA</w:t>
      </w:r>
      <w:r w:rsidRPr="00B92FDC">
        <w:rPr>
          <w:rFonts w:hint="eastAsia"/>
          <w:szCs w:val="18"/>
          <w:lang w:eastAsia="zh-CN"/>
        </w:rPr>
        <w:t>）协办的研讨会和讲习班。</w:t>
      </w:r>
    </w:p>
  </w:footnote>
  <w:footnote w:id="4">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“国内执法挑战与巴西国家电信机构：</w:t>
      </w:r>
      <w:r w:rsidRPr="00B92FDC">
        <w:rPr>
          <w:rFonts w:ascii="STKaiti" w:eastAsia="STKaiti" w:hAnsi="STKaiti"/>
          <w:b/>
          <w:szCs w:val="18"/>
          <w:lang w:eastAsia="zh-CN"/>
        </w:rPr>
        <w:t>ANATEL</w:t>
      </w:r>
      <w:r w:rsidRPr="00B92FDC">
        <w:rPr>
          <w:rFonts w:ascii="STKaiti" w:eastAsia="STKaiti" w:hAnsi="STKaiti" w:hint="eastAsia"/>
          <w:szCs w:val="18"/>
          <w:lang w:eastAsia="zh-CN"/>
        </w:rPr>
        <w:t>提交</w:t>
      </w:r>
      <w:r w:rsidRPr="00B92FDC">
        <w:rPr>
          <w:rFonts w:ascii="STKaiti" w:eastAsia="STKaiti" w:hAnsi="STKaiti"/>
          <w:szCs w:val="18"/>
          <w:lang w:eastAsia="zh-CN"/>
        </w:rPr>
        <w:t>ITU-D第</w:t>
      </w:r>
      <w:smartTag w:uri="urn:schemas-microsoft-com:office:smarttags" w:element="chsdate">
        <w:smartTagPr>
          <w:attr w:name="IsROCDate" w:val="False"/>
          <w:attr w:name="IsLunarDate" w:val="False"/>
          <w:attr w:name="Day" w:val="1"/>
          <w:attr w:name="Month" w:val="1"/>
          <w:attr w:name="Year" w:val="2018"/>
        </w:smartTagPr>
        <w:r w:rsidRPr="00B92FDC">
          <w:rPr>
            <w:rFonts w:ascii="STKaiti" w:eastAsia="STKaiti" w:hAnsi="STKaiti"/>
            <w:szCs w:val="18"/>
            <w:lang w:eastAsia="zh-CN"/>
          </w:rPr>
          <w:t>18/1/1</w:t>
        </w:r>
      </w:smartTag>
      <w:r w:rsidRPr="00B92FDC">
        <w:rPr>
          <w:rFonts w:ascii="STKaiti" w:eastAsia="STKaiti" w:hAnsi="STKaiti"/>
          <w:szCs w:val="18"/>
          <w:lang w:eastAsia="zh-CN"/>
        </w:rPr>
        <w:t>号课题的文稿</w:t>
      </w:r>
      <w:r w:rsidRPr="00B92FDC">
        <w:rPr>
          <w:rFonts w:ascii="STKaiti" w:eastAsia="STKaiti" w:hAnsi="STKaiti" w:hint="eastAsia"/>
          <w:szCs w:val="18"/>
          <w:lang w:eastAsia="zh-CN"/>
        </w:rPr>
        <w:t>”，</w:t>
      </w:r>
      <w:r w:rsidRPr="00B92FDC">
        <w:rPr>
          <w:rFonts w:ascii="STKaiti" w:eastAsia="STKaiti" w:hAnsi="STKaiti"/>
          <w:szCs w:val="18"/>
          <w:lang w:eastAsia="zh-CN"/>
        </w:rPr>
        <w:t>2007年4月</w:t>
      </w:r>
      <w:r w:rsidRPr="00B92FDC">
        <w:rPr>
          <w:rFonts w:hint="eastAsia"/>
          <w:szCs w:val="18"/>
          <w:lang w:eastAsia="zh-CN"/>
        </w:rPr>
        <w:t>（</w:t>
      </w:r>
      <w:r w:rsidRPr="00B92FDC">
        <w:rPr>
          <w:b/>
          <w:szCs w:val="18"/>
          <w:lang w:eastAsia="zh-CN"/>
        </w:rPr>
        <w:t>ANATEL</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rFonts w:hint="eastAsia"/>
          <w:szCs w:val="18"/>
          <w:lang w:eastAsia="zh-CN"/>
        </w:rPr>
        <w:t>2</w:t>
      </w:r>
      <w:r w:rsidRPr="00B92FDC">
        <w:rPr>
          <w:rFonts w:hint="eastAsia"/>
          <w:szCs w:val="18"/>
          <w:lang w:eastAsia="zh-CN"/>
        </w:rPr>
        <w:t>页。</w:t>
      </w:r>
    </w:p>
  </w:footnote>
  <w:footnote w:id="5">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2007</w:t>
      </w:r>
      <w:r w:rsidRPr="00B92FDC">
        <w:rPr>
          <w:rFonts w:ascii="STKaiti" w:eastAsia="STKaiti" w:hAnsi="STKaiti" w:hint="eastAsia"/>
          <w:szCs w:val="18"/>
          <w:lang w:eastAsia="zh-CN"/>
        </w:rPr>
        <w:t>年世界信息社会报告：超越</w:t>
      </w:r>
      <w:r w:rsidRPr="00B92FDC">
        <w:rPr>
          <w:rFonts w:ascii="STKaiti" w:eastAsia="STKaiti" w:hAnsi="STKaiti"/>
          <w:szCs w:val="18"/>
          <w:lang w:eastAsia="zh-CN"/>
        </w:rPr>
        <w:t>WSIS</w:t>
      </w:r>
      <w:r w:rsidRPr="00B92FDC">
        <w:rPr>
          <w:rFonts w:ascii="STKaiti" w:eastAsia="STKaiti" w:hAnsi="STKaiti" w:hint="eastAsia"/>
          <w:szCs w:val="18"/>
          <w:lang w:eastAsia="zh-CN"/>
        </w:rPr>
        <w:t>”</w:t>
      </w:r>
      <w:r w:rsidRPr="00B92FDC">
        <w:rPr>
          <w:rFonts w:ascii="SimSun" w:hAnsi="SimSun" w:hint="eastAsia"/>
          <w:szCs w:val="18"/>
          <w:lang w:eastAsia="zh-CN"/>
        </w:rPr>
        <w:t>，</w:t>
      </w:r>
      <w:r w:rsidRPr="00B92FDC">
        <w:rPr>
          <w:rFonts w:hint="eastAsia"/>
          <w:szCs w:val="18"/>
          <w:lang w:eastAsia="zh-CN"/>
        </w:rPr>
        <w:t>国际电信联盟、联合国贸易与发展大会，</w:t>
      </w:r>
      <w:r w:rsidRPr="00B92FDC">
        <w:rPr>
          <w:rFonts w:hint="eastAsia"/>
          <w:szCs w:val="18"/>
          <w:lang w:eastAsia="zh-CN"/>
        </w:rPr>
        <w:t>2007</w:t>
      </w:r>
      <w:r w:rsidRPr="00B92FDC">
        <w:rPr>
          <w:rFonts w:hint="eastAsia"/>
          <w:szCs w:val="18"/>
          <w:lang w:eastAsia="zh-CN"/>
        </w:rPr>
        <w:t>年，第</w:t>
      </w:r>
      <w:r w:rsidRPr="00B92FDC">
        <w:rPr>
          <w:rFonts w:hint="eastAsia"/>
          <w:szCs w:val="18"/>
          <w:lang w:eastAsia="zh-CN"/>
        </w:rPr>
        <w:t>61</w:t>
      </w:r>
      <w:r w:rsidRPr="00B92FDC">
        <w:rPr>
          <w:rFonts w:hint="eastAsia"/>
          <w:szCs w:val="18"/>
          <w:lang w:eastAsia="zh-CN"/>
        </w:rPr>
        <w:t>页。</w:t>
      </w:r>
    </w:p>
  </w:footnote>
  <w:footnote w:id="6">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w:t>
      </w:r>
      <w:r w:rsidRPr="00B92FDC">
        <w:rPr>
          <w:rFonts w:ascii="STKaiti" w:eastAsia="STKaiti" w:hAnsi="STKaiti"/>
          <w:szCs w:val="18"/>
          <w:lang w:eastAsia="zh-CN"/>
        </w:rPr>
        <w:t>2007</w:t>
      </w:r>
      <w:r w:rsidRPr="00B92FDC">
        <w:rPr>
          <w:rFonts w:ascii="STKaiti" w:eastAsia="STKaiti" w:hAnsi="STKaiti" w:hint="eastAsia"/>
          <w:szCs w:val="18"/>
          <w:lang w:eastAsia="zh-CN"/>
        </w:rPr>
        <w:t>年世界信息社会报告：超越</w:t>
      </w:r>
      <w:r w:rsidRPr="00B92FDC">
        <w:rPr>
          <w:rFonts w:ascii="STKaiti" w:eastAsia="STKaiti" w:hAnsi="STKaiti"/>
          <w:szCs w:val="18"/>
          <w:lang w:eastAsia="zh-CN"/>
        </w:rPr>
        <w:t>WSIS</w:t>
      </w:r>
      <w:r w:rsidRPr="00B92FDC">
        <w:rPr>
          <w:rFonts w:ascii="STKaiti" w:eastAsia="STKaiti" w:hAnsi="STKaiti" w:hint="eastAsia"/>
          <w:szCs w:val="18"/>
          <w:lang w:eastAsia="zh-CN"/>
        </w:rPr>
        <w:t>”</w:t>
      </w:r>
      <w:r w:rsidRPr="00B92FDC">
        <w:rPr>
          <w:rFonts w:hint="eastAsia"/>
          <w:szCs w:val="18"/>
          <w:lang w:eastAsia="zh-CN"/>
        </w:rPr>
        <w:t>，国际电信联盟、联合国贸易与发展大会，第</w:t>
      </w:r>
      <w:r w:rsidRPr="00B92FDC">
        <w:rPr>
          <w:rFonts w:hint="eastAsia"/>
          <w:szCs w:val="18"/>
          <w:lang w:eastAsia="zh-CN"/>
        </w:rPr>
        <w:t>60</w:t>
      </w:r>
      <w:r w:rsidRPr="00B92FDC">
        <w:rPr>
          <w:rFonts w:hint="eastAsia"/>
          <w:szCs w:val="18"/>
          <w:lang w:eastAsia="zh-CN"/>
        </w:rPr>
        <w:t>至</w:t>
      </w:r>
      <w:r w:rsidRPr="00B92FDC">
        <w:rPr>
          <w:rFonts w:hint="eastAsia"/>
          <w:szCs w:val="18"/>
          <w:lang w:eastAsia="zh-CN"/>
        </w:rPr>
        <w:t>61</w:t>
      </w:r>
      <w:r w:rsidRPr="00B92FDC">
        <w:rPr>
          <w:rFonts w:hint="eastAsia"/>
          <w:szCs w:val="18"/>
          <w:lang w:eastAsia="zh-CN"/>
        </w:rPr>
        <w:t>页。</w:t>
      </w:r>
    </w:p>
  </w:footnote>
  <w:footnote w:id="7">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w:t>
      </w:r>
      <w:r w:rsidRPr="00B92FDC">
        <w:rPr>
          <w:rFonts w:hint="eastAsia"/>
          <w:b/>
          <w:szCs w:val="18"/>
          <w:lang w:eastAsia="zh-CN"/>
        </w:rPr>
        <w:t>OECD</w:t>
      </w:r>
      <w:r w:rsidRPr="00B92FDC">
        <w:rPr>
          <w:rFonts w:hint="eastAsia"/>
          <w:szCs w:val="18"/>
          <w:lang w:eastAsia="zh-CN"/>
        </w:rPr>
        <w:t>2007</w:t>
      </w:r>
      <w:r w:rsidRPr="00B92FDC">
        <w:rPr>
          <w:rFonts w:hint="eastAsia"/>
          <w:szCs w:val="18"/>
          <w:lang w:eastAsia="zh-CN"/>
        </w:rPr>
        <w:t>年通信展望</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hint="eastAsia"/>
          <w:szCs w:val="18"/>
          <w:lang w:eastAsia="zh-CN"/>
        </w:rPr>
        <w:t>信息与通信技术”，第</w:t>
      </w:r>
      <w:r w:rsidRPr="00B92FDC">
        <w:rPr>
          <w:rFonts w:hint="eastAsia"/>
          <w:szCs w:val="18"/>
          <w:lang w:eastAsia="zh-CN"/>
        </w:rPr>
        <w:t>13</w:t>
      </w:r>
      <w:r w:rsidRPr="00B92FDC">
        <w:rPr>
          <w:rFonts w:hint="eastAsia"/>
          <w:szCs w:val="18"/>
          <w:lang w:eastAsia="zh-CN"/>
        </w:rPr>
        <w:t>和</w:t>
      </w:r>
      <w:r w:rsidRPr="00B92FDC">
        <w:rPr>
          <w:rFonts w:hint="eastAsia"/>
          <w:szCs w:val="18"/>
          <w:lang w:eastAsia="zh-CN"/>
        </w:rPr>
        <w:t>14</w:t>
      </w:r>
      <w:r w:rsidRPr="00B92FDC">
        <w:rPr>
          <w:rFonts w:hint="eastAsia"/>
          <w:szCs w:val="18"/>
          <w:lang w:eastAsia="zh-CN"/>
        </w:rPr>
        <w:t>页。“放开”已经在</w:t>
      </w:r>
      <w:r w:rsidRPr="00B92FDC">
        <w:rPr>
          <w:rFonts w:hint="eastAsia"/>
          <w:szCs w:val="18"/>
          <w:lang w:eastAsia="zh-CN"/>
        </w:rPr>
        <w:t>OECD</w:t>
      </w:r>
      <w:r w:rsidRPr="00B92FDC">
        <w:rPr>
          <w:rFonts w:hint="eastAsia"/>
          <w:szCs w:val="18"/>
          <w:lang w:eastAsia="zh-CN"/>
        </w:rPr>
        <w:t>国家内以多种方式处理。对于一些没有有线网的国家，“放开”已经证明是一种促进竞争的有效方式，事实上过去存在的其它可选方式少之又少。在具有可行网的国家中，这已经不是很必要了，因为其中存在</w:t>
      </w:r>
      <w:r w:rsidRPr="00B92FDC">
        <w:rPr>
          <w:szCs w:val="18"/>
          <w:lang w:eastAsia="zh-CN"/>
        </w:rPr>
        <w:t>不同</w:t>
      </w:r>
      <w:r w:rsidRPr="00B92FDC">
        <w:rPr>
          <w:rFonts w:hint="eastAsia"/>
          <w:szCs w:val="18"/>
          <w:lang w:eastAsia="zh-CN"/>
        </w:rPr>
        <w:t>模式</w:t>
      </w:r>
      <w:r w:rsidRPr="00B92FDC">
        <w:rPr>
          <w:szCs w:val="18"/>
          <w:lang w:eastAsia="zh-CN"/>
        </w:rPr>
        <w:t>间的竞争</w:t>
      </w:r>
      <w:r w:rsidRPr="00B92FDC">
        <w:rPr>
          <w:rFonts w:hint="eastAsia"/>
          <w:szCs w:val="18"/>
          <w:lang w:eastAsia="zh-CN"/>
        </w:rPr>
        <w:t>。</w:t>
      </w:r>
    </w:p>
  </w:footnote>
  <w:footnote w:id="8">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14</w:t>
      </w:r>
      <w:r w:rsidRPr="00B92FDC">
        <w:rPr>
          <w:rFonts w:hint="eastAsia"/>
          <w:szCs w:val="18"/>
          <w:lang w:eastAsia="zh-CN"/>
        </w:rPr>
        <w:t>页。</w:t>
      </w:r>
    </w:p>
  </w:footnote>
  <w:footnote w:id="9">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19</w:t>
      </w:r>
      <w:r w:rsidRPr="00B92FDC">
        <w:rPr>
          <w:rFonts w:hint="eastAsia"/>
          <w:szCs w:val="18"/>
          <w:lang w:eastAsia="zh-CN"/>
        </w:rPr>
        <w:t>页。</w:t>
      </w:r>
    </w:p>
  </w:footnote>
  <w:footnote w:id="10">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23</w:t>
      </w:r>
      <w:r w:rsidRPr="00B92FDC">
        <w:rPr>
          <w:rFonts w:hint="eastAsia"/>
          <w:szCs w:val="18"/>
          <w:lang w:eastAsia="zh-CN"/>
        </w:rPr>
        <w:t>页。</w:t>
      </w:r>
    </w:p>
  </w:footnote>
  <w:footnote w:id="11">
    <w:p w:rsidR="00B92FDC" w:rsidRPr="00B92FDC" w:rsidRDefault="00B92FDC" w:rsidP="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科特迪瓦电信局（</w:t>
      </w:r>
      <w:r w:rsidRPr="00B92FDC">
        <w:rPr>
          <w:rFonts w:ascii="Times New Roman Bold" w:hAnsi="Times New Roman Bold"/>
          <w:b/>
          <w:szCs w:val="18"/>
          <w:lang w:eastAsia="zh-CN"/>
        </w:rPr>
        <w:t>AT</w:t>
      </w:r>
      <w:r w:rsidRPr="00B92FDC">
        <w:rPr>
          <w:rFonts w:ascii="Times New Roman Bold" w:hAnsi="Times New Roman Bold" w:hint="eastAsia"/>
          <w:b/>
          <w:szCs w:val="18"/>
          <w:lang w:eastAsia="zh-CN"/>
        </w:rPr>
        <w:t>CI</w:t>
      </w:r>
      <w:r w:rsidRPr="00B92FDC">
        <w:rPr>
          <w:rFonts w:ascii="Times New Roman Bold" w:hAnsi="Times New Roman Bold" w:hint="eastAsia"/>
          <w:b/>
          <w:szCs w:val="18"/>
          <w:lang w:eastAsia="zh-CN"/>
        </w:rPr>
        <w:t>）</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rFonts w:hint="eastAsia"/>
          <w:szCs w:val="18"/>
          <w:lang w:eastAsia="zh-CN"/>
        </w:rPr>
        <w:t>1</w:t>
      </w:r>
      <w:r w:rsidRPr="00B92FDC">
        <w:rPr>
          <w:rFonts w:hint="eastAsia"/>
          <w:szCs w:val="18"/>
          <w:lang w:eastAsia="zh-CN"/>
        </w:rPr>
        <w:t>页。（</w:t>
      </w:r>
      <w:r w:rsidRPr="00B92FDC">
        <w:rPr>
          <w:rFonts w:hint="eastAsia"/>
          <w:b/>
          <w:szCs w:val="18"/>
          <w:lang w:eastAsia="zh-CN"/>
        </w:rPr>
        <w:t>（</w:t>
      </w:r>
      <w:r w:rsidRPr="00B92FDC">
        <w:rPr>
          <w:rFonts w:ascii="Times New Roman Bold" w:hAnsi="Times New Roman Bold"/>
          <w:b/>
          <w:szCs w:val="18"/>
          <w:lang w:eastAsia="zh-CN"/>
        </w:rPr>
        <w:t>AT</w:t>
      </w:r>
      <w:r w:rsidRPr="00B92FDC">
        <w:rPr>
          <w:rFonts w:ascii="Times New Roman Bold" w:hAnsi="Times New Roman Bold" w:hint="eastAsia"/>
          <w:b/>
          <w:szCs w:val="18"/>
          <w:lang w:eastAsia="zh-CN"/>
        </w:rPr>
        <w:t>CI</w:t>
      </w:r>
      <w:r w:rsidRPr="00B92FDC">
        <w:rPr>
          <w:rFonts w:ascii="Times New Roman Bold" w:hAnsi="Times New Roman Bold" w:hint="eastAsia"/>
          <w:b/>
          <w:szCs w:val="18"/>
          <w:lang w:eastAsia="zh-CN"/>
        </w:rPr>
        <w:t>）</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p>
  </w:footnote>
  <w:footnote w:id="12">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Times New Roman Bold" w:hAnsi="Times New Roman Bold"/>
          <w:b/>
          <w:szCs w:val="18"/>
          <w:lang w:eastAsia="zh-CN"/>
        </w:rPr>
        <w:t>AT</w:t>
      </w:r>
      <w:r w:rsidRPr="00B92FDC">
        <w:rPr>
          <w:rFonts w:ascii="Times New Roman Bold" w:hAnsi="Times New Roman Bold" w:hint="eastAsia"/>
          <w:b/>
          <w:szCs w:val="18"/>
          <w:lang w:eastAsia="zh-CN"/>
        </w:rPr>
        <w:t>CI</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rFonts w:hint="eastAsia"/>
          <w:szCs w:val="18"/>
          <w:lang w:eastAsia="zh-CN"/>
        </w:rPr>
        <w:t>2</w:t>
      </w:r>
      <w:r w:rsidRPr="00B92FDC">
        <w:rPr>
          <w:rFonts w:hint="eastAsia"/>
          <w:szCs w:val="18"/>
          <w:lang w:eastAsia="zh-CN"/>
        </w:rPr>
        <w:t>页。</w:t>
      </w:r>
    </w:p>
  </w:footnote>
  <w:footnote w:id="13">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ascii="STKaiti" w:eastAsia="STKaiti" w:hAnsi="STKaiti" w:hint="eastAsia"/>
          <w:szCs w:val="18"/>
          <w:lang w:eastAsia="zh-CN"/>
        </w:rPr>
        <w:t>同上</w:t>
      </w:r>
      <w:r w:rsidRPr="00B92FDC">
        <w:rPr>
          <w:rFonts w:hint="eastAsia"/>
          <w:szCs w:val="18"/>
          <w:lang w:eastAsia="zh-CN"/>
        </w:rPr>
        <w:t>。</w:t>
      </w:r>
    </w:p>
  </w:footnote>
  <w:footnote w:id="14">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ascii="STKaiti" w:eastAsia="STKaiti" w:hAnsi="STKaiti" w:hint="eastAsia"/>
          <w:szCs w:val="18"/>
          <w:lang w:eastAsia="zh-CN"/>
        </w:rPr>
        <w:t>同上</w:t>
      </w:r>
      <w:r w:rsidRPr="00B92FDC">
        <w:rPr>
          <w:rFonts w:hint="eastAsia"/>
          <w:szCs w:val="18"/>
          <w:lang w:eastAsia="zh-CN"/>
        </w:rPr>
        <w:t>。</w:t>
      </w:r>
    </w:p>
  </w:footnote>
  <w:footnote w:id="15">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ascii="Times New Roman Bold" w:hAnsi="Times New Roman Bold"/>
          <w:b/>
          <w:szCs w:val="18"/>
          <w:lang w:eastAsia="zh-CN"/>
        </w:rPr>
        <w:t>ANATEL</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rFonts w:hint="eastAsia"/>
          <w:szCs w:val="18"/>
          <w:lang w:eastAsia="zh-CN"/>
        </w:rPr>
        <w:t>2</w:t>
      </w:r>
      <w:r w:rsidRPr="00B92FDC">
        <w:rPr>
          <w:rFonts w:hint="eastAsia"/>
          <w:szCs w:val="18"/>
          <w:lang w:eastAsia="zh-CN"/>
        </w:rPr>
        <w:t>页。</w:t>
      </w:r>
    </w:p>
  </w:footnote>
  <w:footnote w:id="16">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2</w:t>
      </w:r>
      <w:r w:rsidRPr="00B92FDC">
        <w:rPr>
          <w:rFonts w:hint="eastAsia"/>
          <w:szCs w:val="18"/>
          <w:lang w:eastAsia="zh-CN"/>
        </w:rPr>
        <w:t>页。</w:t>
      </w:r>
    </w:p>
  </w:footnote>
  <w:footnote w:id="17">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1</w:t>
      </w:r>
      <w:r w:rsidRPr="00B92FDC">
        <w:rPr>
          <w:rFonts w:hint="eastAsia"/>
          <w:szCs w:val="18"/>
          <w:lang w:eastAsia="zh-CN"/>
        </w:rPr>
        <w:t>和</w:t>
      </w:r>
      <w:r w:rsidRPr="00B92FDC">
        <w:rPr>
          <w:rFonts w:hint="eastAsia"/>
          <w:szCs w:val="18"/>
          <w:lang w:eastAsia="zh-CN"/>
        </w:rPr>
        <w:t>2</w:t>
      </w:r>
      <w:r w:rsidRPr="00B92FDC">
        <w:rPr>
          <w:rFonts w:hint="eastAsia"/>
          <w:szCs w:val="18"/>
          <w:lang w:eastAsia="zh-CN"/>
        </w:rPr>
        <w:t>页。</w:t>
      </w:r>
    </w:p>
  </w:footnote>
  <w:footnote w:id="18">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2</w:t>
      </w:r>
      <w:r w:rsidRPr="00B92FDC">
        <w:rPr>
          <w:rFonts w:hint="eastAsia"/>
          <w:szCs w:val="18"/>
          <w:lang w:eastAsia="zh-CN"/>
        </w:rPr>
        <w:t>页。</w:t>
      </w:r>
    </w:p>
  </w:footnote>
  <w:footnote w:id="19">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20">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Ansi="SimSun"/>
          <w:b/>
          <w:szCs w:val="18"/>
          <w:lang w:eastAsia="zh-CN"/>
        </w:rPr>
        <w:t>黎巴嫩</w:t>
      </w:r>
      <w:r w:rsidRPr="00B92FDC">
        <w:rPr>
          <w:rFonts w:hAnsi="SimSun"/>
          <w:szCs w:val="18"/>
          <w:lang w:eastAsia="zh-CN"/>
        </w:rPr>
        <w:t>电信监管机构（</w:t>
      </w:r>
      <w:r w:rsidRPr="00B92FDC">
        <w:rPr>
          <w:rFonts w:hAnsi="SimSun"/>
          <w:b/>
          <w:szCs w:val="18"/>
          <w:lang w:eastAsia="zh-CN"/>
        </w:rPr>
        <w:t>黎巴嫩</w:t>
      </w:r>
      <w:r w:rsidRPr="00B92FDC">
        <w:rPr>
          <w:b/>
          <w:szCs w:val="18"/>
          <w:lang w:eastAsia="zh-CN"/>
        </w:rPr>
        <w:t>TRA</w:t>
      </w:r>
      <w:r w:rsidRPr="00B92FDC">
        <w:rPr>
          <w:rFonts w:hAnsi="SimSun"/>
          <w:szCs w:val="18"/>
          <w:lang w:eastAsia="zh-CN"/>
        </w:rPr>
        <w:t>）</w:t>
      </w:r>
      <w:r w:rsidRPr="00B92FDC">
        <w:rPr>
          <w:rFonts w:hAnsi="SimSun" w:hint="eastAsia"/>
          <w:szCs w:val="18"/>
          <w:lang w:eastAsia="zh-CN"/>
        </w:rPr>
        <w:t>提交</w:t>
      </w:r>
      <w:r w:rsidRPr="00B92FDC">
        <w:rPr>
          <w:rFonts w:hAnsi="SimSun"/>
          <w:szCs w:val="18"/>
          <w:lang w:eastAsia="zh-CN"/>
        </w:rPr>
        <w:t>第</w:t>
      </w:r>
      <w:r w:rsidRPr="00B92FDC">
        <w:rPr>
          <w:szCs w:val="18"/>
          <w:lang w:eastAsia="zh-CN"/>
        </w:rPr>
        <w:t>ITU-D</w:t>
      </w:r>
      <w:r w:rsidRPr="00B92FDC">
        <w:rPr>
          <w:rFonts w:hAnsi="SimSun"/>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Ansi="SimSun"/>
          <w:szCs w:val="18"/>
          <w:lang w:eastAsia="zh-CN"/>
        </w:rPr>
        <w:t>号课题的文稿（</w:t>
      </w:r>
      <w:smartTag w:uri="urn:schemas-microsoft-com:office:smarttags" w:element="chsdate">
        <w:smartTagPr>
          <w:attr w:name="IsROCDate" w:val="False"/>
          <w:attr w:name="IsLunarDate" w:val="False"/>
          <w:attr w:name="Day" w:val="8"/>
          <w:attr w:name="Month" w:val="2"/>
          <w:attr w:name="Year" w:val="2008"/>
        </w:smartTagPr>
        <w:r w:rsidRPr="00B92FDC">
          <w:rPr>
            <w:rFonts w:hAnsi="SimSun" w:hint="eastAsia"/>
            <w:szCs w:val="18"/>
            <w:lang w:eastAsia="zh-CN"/>
          </w:rPr>
          <w:t>2008</w:t>
        </w:r>
        <w:r w:rsidRPr="00B92FDC">
          <w:rPr>
            <w:rFonts w:hAnsi="SimSun"/>
            <w:szCs w:val="18"/>
            <w:lang w:eastAsia="zh-CN"/>
          </w:rPr>
          <w:t>年</w:t>
        </w:r>
        <w:r w:rsidRPr="00B92FDC">
          <w:rPr>
            <w:rFonts w:hAnsi="SimSun" w:hint="eastAsia"/>
            <w:szCs w:val="18"/>
            <w:lang w:eastAsia="zh-CN"/>
          </w:rPr>
          <w:t>2</w:t>
        </w:r>
        <w:r w:rsidRPr="00B92FDC">
          <w:rPr>
            <w:rFonts w:hAnsi="SimSun"/>
            <w:szCs w:val="18"/>
            <w:lang w:eastAsia="zh-CN"/>
          </w:rPr>
          <w:t>月</w:t>
        </w:r>
        <w:r w:rsidRPr="00B92FDC">
          <w:rPr>
            <w:rFonts w:hAnsi="SimSun" w:hint="eastAsia"/>
            <w:szCs w:val="18"/>
            <w:lang w:eastAsia="zh-CN"/>
          </w:rPr>
          <w:t>8</w:t>
        </w:r>
        <w:r w:rsidRPr="00B92FDC">
          <w:rPr>
            <w:rFonts w:hAnsi="SimSun"/>
            <w:szCs w:val="18"/>
            <w:lang w:eastAsia="zh-CN"/>
          </w:rPr>
          <w:t>日</w:t>
        </w:r>
      </w:smartTag>
      <w:r w:rsidRPr="00B92FDC">
        <w:rPr>
          <w:rFonts w:hAnsi="SimSun"/>
          <w:szCs w:val="18"/>
          <w:lang w:eastAsia="zh-CN"/>
        </w:rPr>
        <w:t>），第</w:t>
      </w:r>
      <w:r w:rsidRPr="00B92FDC">
        <w:rPr>
          <w:rFonts w:hAnsi="SimSun" w:hint="eastAsia"/>
          <w:szCs w:val="18"/>
          <w:lang w:eastAsia="zh-CN"/>
        </w:rPr>
        <w:t>1</w:t>
      </w:r>
      <w:r w:rsidRPr="00B92FDC">
        <w:rPr>
          <w:rFonts w:hAnsi="SimSun"/>
          <w:szCs w:val="18"/>
          <w:lang w:eastAsia="zh-CN"/>
        </w:rPr>
        <w:t>页。该机构的企业价值</w:t>
      </w:r>
      <w:r w:rsidRPr="00B92FDC">
        <w:rPr>
          <w:rFonts w:hAnsi="SimSun" w:hint="eastAsia"/>
          <w:szCs w:val="18"/>
          <w:lang w:eastAsia="zh-CN"/>
        </w:rPr>
        <w:t>观</w:t>
      </w:r>
      <w:r w:rsidRPr="00B92FDC">
        <w:rPr>
          <w:rFonts w:hAnsi="SimSun"/>
          <w:szCs w:val="18"/>
          <w:lang w:eastAsia="zh-CN"/>
        </w:rPr>
        <w:t>是：</w:t>
      </w:r>
      <w:r w:rsidRPr="00B92FDC">
        <w:rPr>
          <w:rFonts w:hAnsi="SimSun" w:hint="eastAsia"/>
          <w:szCs w:val="18"/>
          <w:lang w:eastAsia="zh-CN"/>
        </w:rPr>
        <w:t xml:space="preserve">(i) </w:t>
      </w:r>
      <w:r w:rsidRPr="00B92FDC">
        <w:rPr>
          <w:rFonts w:hAnsi="SimSun"/>
          <w:szCs w:val="18"/>
          <w:lang w:eastAsia="zh-CN"/>
        </w:rPr>
        <w:t>自治</w:t>
      </w:r>
      <w:r w:rsidRPr="00B92FDC">
        <w:rPr>
          <w:rFonts w:hAnsi="SimSun" w:hint="eastAsia"/>
          <w:szCs w:val="18"/>
          <w:lang w:eastAsia="zh-CN"/>
        </w:rPr>
        <w:t>性</w:t>
      </w:r>
      <w:r w:rsidRPr="00B92FDC">
        <w:rPr>
          <w:rFonts w:hAnsi="SimSun"/>
          <w:szCs w:val="18"/>
          <w:lang w:eastAsia="zh-CN"/>
        </w:rPr>
        <w:t>和独立</w:t>
      </w:r>
      <w:r w:rsidRPr="00B92FDC">
        <w:rPr>
          <w:rFonts w:hAnsi="SimSun" w:hint="eastAsia"/>
          <w:szCs w:val="18"/>
          <w:lang w:eastAsia="zh-CN"/>
        </w:rPr>
        <w:t>性</w:t>
      </w:r>
      <w:proofErr w:type="gramStart"/>
      <w:r w:rsidRPr="00B92FDC">
        <w:rPr>
          <w:rFonts w:hAnsi="SimSun"/>
          <w:szCs w:val="18"/>
          <w:lang w:eastAsia="zh-CN"/>
        </w:rPr>
        <w:t>；</w:t>
      </w:r>
      <w:r w:rsidRPr="00B92FDC">
        <w:rPr>
          <w:rFonts w:hAnsi="SimSun" w:hint="eastAsia"/>
          <w:szCs w:val="18"/>
          <w:lang w:eastAsia="zh-CN"/>
        </w:rPr>
        <w:t>(</w:t>
      </w:r>
      <w:proofErr w:type="gramEnd"/>
      <w:r w:rsidRPr="00B92FDC">
        <w:rPr>
          <w:rFonts w:hAnsi="SimSun" w:hint="eastAsia"/>
          <w:szCs w:val="18"/>
          <w:lang w:eastAsia="zh-CN"/>
        </w:rPr>
        <w:t xml:space="preserve">ii) </w:t>
      </w:r>
      <w:r w:rsidRPr="00B92FDC">
        <w:rPr>
          <w:rFonts w:hAnsi="SimSun"/>
          <w:szCs w:val="18"/>
          <w:lang w:eastAsia="zh-CN"/>
        </w:rPr>
        <w:t>透明</w:t>
      </w:r>
      <w:r w:rsidRPr="00B92FDC">
        <w:rPr>
          <w:rFonts w:hAnsi="SimSun" w:hint="eastAsia"/>
          <w:szCs w:val="18"/>
          <w:lang w:eastAsia="zh-CN"/>
        </w:rPr>
        <w:t>性</w:t>
      </w:r>
      <w:r w:rsidRPr="00B92FDC">
        <w:rPr>
          <w:rFonts w:hAnsi="SimSun"/>
          <w:szCs w:val="18"/>
          <w:lang w:eastAsia="zh-CN"/>
        </w:rPr>
        <w:t>；</w:t>
      </w:r>
      <w:r w:rsidRPr="00B92FDC">
        <w:rPr>
          <w:rFonts w:hAnsi="SimSun" w:hint="eastAsia"/>
          <w:szCs w:val="18"/>
          <w:lang w:eastAsia="zh-CN"/>
        </w:rPr>
        <w:t xml:space="preserve">(iii) </w:t>
      </w:r>
      <w:r w:rsidRPr="00B92FDC">
        <w:rPr>
          <w:rFonts w:hAnsi="SimSun"/>
          <w:szCs w:val="18"/>
          <w:lang w:eastAsia="zh-CN"/>
        </w:rPr>
        <w:t>责任；</w:t>
      </w:r>
      <w:r w:rsidRPr="00B92FDC">
        <w:rPr>
          <w:rFonts w:hAnsi="SimSun" w:hint="eastAsia"/>
          <w:szCs w:val="18"/>
          <w:lang w:eastAsia="zh-CN"/>
        </w:rPr>
        <w:t xml:space="preserve">(iv) </w:t>
      </w:r>
      <w:r w:rsidRPr="00B92FDC">
        <w:rPr>
          <w:rFonts w:hAnsi="SimSun"/>
          <w:szCs w:val="18"/>
          <w:lang w:eastAsia="zh-CN"/>
        </w:rPr>
        <w:t>公平</w:t>
      </w:r>
      <w:r w:rsidRPr="00B92FDC">
        <w:rPr>
          <w:rFonts w:hAnsi="SimSun" w:hint="eastAsia"/>
          <w:szCs w:val="18"/>
          <w:lang w:eastAsia="zh-CN"/>
        </w:rPr>
        <w:t>性</w:t>
      </w:r>
      <w:r w:rsidRPr="00B92FDC">
        <w:rPr>
          <w:rFonts w:hAnsi="SimSun"/>
          <w:szCs w:val="18"/>
          <w:lang w:eastAsia="zh-CN"/>
        </w:rPr>
        <w:t>；和</w:t>
      </w:r>
      <w:r w:rsidRPr="00B92FDC">
        <w:rPr>
          <w:rFonts w:hAnsi="SimSun" w:hint="eastAsia"/>
          <w:szCs w:val="18"/>
          <w:lang w:eastAsia="zh-CN"/>
        </w:rPr>
        <w:t xml:space="preserve">(v) </w:t>
      </w:r>
      <w:r w:rsidRPr="00B92FDC">
        <w:rPr>
          <w:rFonts w:hAnsi="SimSun"/>
          <w:szCs w:val="18"/>
          <w:lang w:eastAsia="zh-CN"/>
        </w:rPr>
        <w:t>效率。同上。</w:t>
      </w:r>
    </w:p>
  </w:footnote>
  <w:footnote w:id="21">
    <w:p w:rsidR="00B92FDC" w:rsidRPr="00B92FDC" w:rsidRDefault="00B92FDC" w:rsidP="0081198D">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2</w:t>
      </w:r>
      <w:r w:rsidRPr="00B92FDC">
        <w:rPr>
          <w:rFonts w:hint="eastAsia"/>
          <w:szCs w:val="18"/>
          <w:lang w:eastAsia="zh-CN"/>
        </w:rPr>
        <w:t>页。</w:t>
      </w:r>
    </w:p>
  </w:footnote>
  <w:footnote w:id="22">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23">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24">
    <w:p w:rsidR="00B92FDC" w:rsidRPr="00B92FDC" w:rsidRDefault="00B92FDC">
      <w:pPr>
        <w:pStyle w:val="FootnoteText"/>
        <w:rPr>
          <w:szCs w:val="18"/>
          <w:lang w:eastAsia="zh-CN"/>
        </w:rPr>
      </w:pPr>
      <w:r w:rsidRPr="00B92FDC">
        <w:rPr>
          <w:rStyle w:val="FootnoteReference"/>
          <w:szCs w:val="18"/>
        </w:rPr>
        <w:footnoteRef/>
      </w:r>
      <w:r w:rsidRPr="00B92FDC">
        <w:rPr>
          <w:rFonts w:ascii="STKaiti" w:eastAsia="STKaiti" w:hAnsi="STKaiti"/>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25">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26">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马里</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课题的文稿（</w:t>
      </w:r>
      <w:smartTag w:uri="urn:schemas-microsoft-com:office:smarttags" w:element="chsdate">
        <w:smartTagPr>
          <w:attr w:name="IsROCDate" w:val="False"/>
          <w:attr w:name="IsLunarDate" w:val="False"/>
          <w:attr w:name="Day" w:val="27"/>
          <w:attr w:name="Month" w:val="6"/>
          <w:attr w:name="Year" w:val="2007"/>
        </w:smartTagP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6</w:t>
        </w:r>
        <w:r w:rsidRPr="00B92FDC">
          <w:rPr>
            <w:rFonts w:hint="eastAsia"/>
            <w:szCs w:val="18"/>
            <w:lang w:eastAsia="zh-CN"/>
          </w:rPr>
          <w:t>月</w:t>
        </w:r>
        <w:r w:rsidRPr="00B92FDC">
          <w:rPr>
            <w:rFonts w:hint="eastAsia"/>
            <w:szCs w:val="18"/>
            <w:lang w:eastAsia="zh-CN"/>
          </w:rPr>
          <w:t>27</w:t>
        </w:r>
        <w:r w:rsidRPr="00B92FDC">
          <w:rPr>
            <w:rFonts w:hint="eastAsia"/>
            <w:szCs w:val="18"/>
            <w:lang w:eastAsia="zh-CN"/>
          </w:rPr>
          <w:t>日</w:t>
        </w:r>
      </w:smartTag>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27">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r w:rsidRPr="00B92FDC">
        <w:rPr>
          <w:szCs w:val="18"/>
          <w:lang w:eastAsia="zh-CN"/>
        </w:rPr>
        <w:t>4</w:t>
      </w:r>
      <w:r w:rsidRPr="00B92FDC">
        <w:rPr>
          <w:rFonts w:hint="eastAsia"/>
          <w:szCs w:val="18"/>
          <w:lang w:eastAsia="zh-CN"/>
        </w:rPr>
        <w:t>日，</w:t>
      </w:r>
      <w:r w:rsidRPr="00B92FDC">
        <w:rPr>
          <w:rFonts w:hint="eastAsia"/>
          <w:b/>
          <w:szCs w:val="18"/>
          <w:lang w:eastAsia="zh-CN"/>
        </w:rPr>
        <w:t>马里</w:t>
      </w:r>
      <w:r w:rsidRPr="00B92FDC">
        <w:rPr>
          <w:rFonts w:hint="eastAsia"/>
          <w:szCs w:val="18"/>
          <w:lang w:eastAsia="zh-CN"/>
        </w:rPr>
        <w:t>部长理事会通过了一份确定</w:t>
      </w:r>
      <w:r w:rsidRPr="00B92FDC">
        <w:rPr>
          <w:rFonts w:hint="eastAsia"/>
          <w:b/>
          <w:szCs w:val="18"/>
          <w:lang w:eastAsia="zh-CN"/>
        </w:rPr>
        <w:t>CRT</w:t>
      </w:r>
      <w:r w:rsidRPr="00B92FDC">
        <w:rPr>
          <w:rFonts w:hint="eastAsia"/>
          <w:szCs w:val="18"/>
          <w:lang w:eastAsia="zh-CN"/>
        </w:rPr>
        <w:t>结构和运作方法的法令草案。该法令废除了有关</w:t>
      </w:r>
      <w:r w:rsidRPr="00B92FDC">
        <w:rPr>
          <w:rFonts w:hint="eastAsia"/>
          <w:szCs w:val="18"/>
          <w:lang w:eastAsia="zh-CN"/>
        </w:rPr>
        <w:t>CRT</w:t>
      </w:r>
      <w:r w:rsidRPr="00B92FDC">
        <w:rPr>
          <w:rFonts w:hint="eastAsia"/>
          <w:szCs w:val="18"/>
          <w:lang w:eastAsia="zh-CN"/>
        </w:rPr>
        <w:t>的</w:t>
      </w:r>
      <w:r w:rsidRPr="00B92FDC">
        <w:rPr>
          <w:rFonts w:hint="eastAsia"/>
          <w:szCs w:val="18"/>
          <w:lang w:eastAsia="zh-CN"/>
        </w:rPr>
        <w:t>2000</w:t>
      </w:r>
      <w:r w:rsidRPr="00B92FDC">
        <w:rPr>
          <w:rFonts w:hint="eastAsia"/>
          <w:szCs w:val="18"/>
          <w:lang w:eastAsia="zh-CN"/>
        </w:rPr>
        <w:t>年</w:t>
      </w:r>
      <w:r w:rsidRPr="00B92FDC">
        <w:rPr>
          <w:rFonts w:hint="eastAsia"/>
          <w:szCs w:val="18"/>
          <w:lang w:eastAsia="zh-CN"/>
        </w:rPr>
        <w:t>5</w:t>
      </w:r>
      <w:r w:rsidRPr="00B92FDC">
        <w:rPr>
          <w:rFonts w:hint="eastAsia"/>
          <w:szCs w:val="18"/>
          <w:lang w:eastAsia="zh-CN"/>
        </w:rPr>
        <w:t>月法令。</w:t>
      </w:r>
      <w:r w:rsidRPr="00B92FDC">
        <w:rPr>
          <w:rFonts w:ascii="STKaiti" w:eastAsia="STKaiti" w:hAnsi="STKaiti"/>
          <w:szCs w:val="18"/>
          <w:lang w:eastAsia="zh-CN"/>
        </w:rPr>
        <w:t>同上</w:t>
      </w:r>
      <w:r w:rsidRPr="00B92FDC">
        <w:rPr>
          <w:rFonts w:hint="eastAsia"/>
          <w:szCs w:val="18"/>
          <w:lang w:eastAsia="zh-CN"/>
        </w:rPr>
        <w:t>。</w:t>
      </w:r>
    </w:p>
  </w:footnote>
  <w:footnote w:id="28">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马里</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课题的文稿（</w:t>
      </w:r>
      <w:smartTag w:uri="urn:schemas-microsoft-com:office:smarttags" w:element="chsdate">
        <w:smartTagPr>
          <w:attr w:name="IsROCDate" w:val="False"/>
          <w:attr w:name="IsLunarDate" w:val="False"/>
          <w:attr w:name="Day" w:val="7"/>
          <w:attr w:name="Month" w:val="3"/>
          <w:attr w:name="Year" w:val="2007"/>
        </w:smartTagP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w:t>
        </w:r>
        <w:r w:rsidRPr="00B92FDC">
          <w:rPr>
            <w:rFonts w:hint="eastAsia"/>
            <w:szCs w:val="18"/>
            <w:lang w:eastAsia="zh-CN"/>
          </w:rPr>
          <w:t>7</w:t>
        </w:r>
        <w:r w:rsidRPr="00B92FDC">
          <w:rPr>
            <w:rFonts w:hint="eastAsia"/>
            <w:szCs w:val="18"/>
            <w:lang w:eastAsia="zh-CN"/>
          </w:rPr>
          <w:t>日</w:t>
        </w:r>
      </w:smartTag>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29">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马里</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课题的文稿（</w:t>
      </w:r>
      <w:smartTag w:uri="urn:schemas-microsoft-com:office:smarttags" w:element="chsdate">
        <w:smartTagPr>
          <w:attr w:name="IsROCDate" w:val="False"/>
          <w:attr w:name="IsLunarDate" w:val="False"/>
          <w:attr w:name="Day" w:val="27"/>
          <w:attr w:name="Month" w:val="6"/>
          <w:attr w:name="Year" w:val="2007"/>
        </w:smartTagP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6</w:t>
        </w:r>
        <w:r w:rsidRPr="00B92FDC">
          <w:rPr>
            <w:rFonts w:hint="eastAsia"/>
            <w:szCs w:val="18"/>
            <w:lang w:eastAsia="zh-CN"/>
          </w:rPr>
          <w:t>月</w:t>
        </w:r>
        <w:r w:rsidRPr="00B92FDC">
          <w:rPr>
            <w:rFonts w:hint="eastAsia"/>
            <w:szCs w:val="18"/>
            <w:lang w:eastAsia="zh-CN"/>
          </w:rPr>
          <w:t>27</w:t>
        </w:r>
        <w:r w:rsidRPr="00B92FDC">
          <w:rPr>
            <w:rFonts w:hint="eastAsia"/>
            <w:szCs w:val="18"/>
            <w:lang w:eastAsia="zh-CN"/>
          </w:rPr>
          <w:t>日</w:t>
        </w:r>
      </w:smartTag>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30">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w:t>
      </w:r>
    </w:p>
  </w:footnote>
  <w:footnote w:id="31">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w:t>
      </w:r>
    </w:p>
  </w:footnote>
  <w:footnote w:id="32">
    <w:p w:rsidR="00B92FDC" w:rsidRPr="00B92FDC" w:rsidRDefault="00B92FDC">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33">
    <w:p w:rsidR="00B92FDC" w:rsidRPr="00B92FDC" w:rsidRDefault="00B92FDC" w:rsidP="00A24E2E">
      <w:pPr>
        <w:pStyle w:val="FootnoteText"/>
        <w:jc w:val="lef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hint="eastAsia"/>
          <w:szCs w:val="18"/>
        </w:rPr>
        <w:t>见《</w:t>
      </w:r>
      <w:r w:rsidRPr="00B92FDC">
        <w:rPr>
          <w:rFonts w:hint="eastAsia"/>
          <w:szCs w:val="18"/>
        </w:rPr>
        <w:t>NGN</w:t>
      </w:r>
      <w:r w:rsidRPr="00B92FDC">
        <w:rPr>
          <w:rFonts w:hint="eastAsia"/>
          <w:szCs w:val="18"/>
        </w:rPr>
        <w:t>环境中的互连互通》，背景文件，国际电联，</w:t>
      </w:r>
      <w:r w:rsidRPr="00B92FDC">
        <w:rPr>
          <w:szCs w:val="18"/>
        </w:rPr>
        <w:t>2006</w:t>
      </w:r>
      <w:r w:rsidRPr="00B92FDC">
        <w:rPr>
          <w:rFonts w:hint="eastAsia"/>
          <w:szCs w:val="18"/>
        </w:rPr>
        <w:t>年</w:t>
      </w:r>
      <w:r w:rsidRPr="00B92FDC">
        <w:rPr>
          <w:rFonts w:hint="eastAsia"/>
          <w:szCs w:val="18"/>
        </w:rPr>
        <w:t>4</w:t>
      </w:r>
      <w:r w:rsidRPr="00B92FDC">
        <w:rPr>
          <w:rFonts w:hint="eastAsia"/>
          <w:szCs w:val="18"/>
        </w:rPr>
        <w:t>月</w:t>
      </w:r>
      <w:r w:rsidRPr="00B92FDC">
        <w:rPr>
          <w:rFonts w:hint="eastAsia"/>
          <w:szCs w:val="18"/>
        </w:rPr>
        <w:t>15</w:t>
      </w:r>
      <w:r w:rsidRPr="00B92FDC">
        <w:rPr>
          <w:rFonts w:hint="eastAsia"/>
          <w:szCs w:val="18"/>
        </w:rPr>
        <w:t>日。</w:t>
      </w:r>
      <w:hyperlink r:id="rId1" w:history="1">
        <w:r w:rsidRPr="00B92FDC">
          <w:rPr>
            <w:szCs w:val="18"/>
          </w:rPr>
          <w:t>http://www.itu.int/osg/spu/ngn/documents/Papers/Marcus-060323-Fin-v2.1.pdf at 7</w:t>
        </w:r>
      </w:hyperlink>
      <w:r w:rsidRPr="00B92FDC">
        <w:rPr>
          <w:rFonts w:hint="eastAsia"/>
          <w:szCs w:val="18"/>
        </w:rPr>
        <w:t>。</w:t>
      </w:r>
    </w:p>
  </w:footnote>
  <w:footnote w:id="34">
    <w:p w:rsidR="00B92FDC" w:rsidRPr="00B92FDC" w:rsidRDefault="00B92FDC" w:rsidP="00A24E2E">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hint="eastAsia"/>
          <w:szCs w:val="18"/>
        </w:rPr>
        <w:t>阿曼提交</w:t>
      </w:r>
      <w:r w:rsidRPr="00B92FDC">
        <w:rPr>
          <w:szCs w:val="18"/>
        </w:rPr>
        <w:t>ITU-D</w:t>
      </w:r>
      <w:r w:rsidRPr="00B92FDC">
        <w:rPr>
          <w:rFonts w:hint="eastAsia"/>
          <w:szCs w:val="18"/>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rPr>
          <w:t>18/1/1</w:t>
        </w:r>
      </w:smartTag>
      <w:r w:rsidRPr="00B92FDC">
        <w:rPr>
          <w:rFonts w:hint="eastAsia"/>
          <w:szCs w:val="18"/>
        </w:rPr>
        <w:t>课题的文稿（</w:t>
      </w:r>
      <w:r w:rsidRPr="00B92FDC">
        <w:rPr>
          <w:rFonts w:hint="eastAsia"/>
          <w:szCs w:val="18"/>
        </w:rPr>
        <w:t>2007</w:t>
      </w:r>
      <w:r w:rsidRPr="00B92FDC">
        <w:rPr>
          <w:rFonts w:hint="eastAsia"/>
          <w:szCs w:val="18"/>
        </w:rPr>
        <w:t>年</w:t>
      </w:r>
      <w:r w:rsidRPr="00B92FDC">
        <w:rPr>
          <w:rFonts w:hint="eastAsia"/>
          <w:szCs w:val="18"/>
        </w:rPr>
        <w:t>3</w:t>
      </w:r>
      <w:r w:rsidRPr="00B92FDC">
        <w:rPr>
          <w:rFonts w:hint="eastAsia"/>
          <w:szCs w:val="18"/>
        </w:rPr>
        <w:t>月）第</w:t>
      </w:r>
      <w:r w:rsidRPr="00B92FDC">
        <w:rPr>
          <w:rFonts w:hint="eastAsia"/>
          <w:szCs w:val="18"/>
        </w:rPr>
        <w:t>1</w:t>
      </w:r>
      <w:r w:rsidRPr="00B92FDC">
        <w:rPr>
          <w:rFonts w:hint="eastAsia"/>
          <w:szCs w:val="18"/>
        </w:rPr>
        <w:t>页。</w:t>
      </w:r>
    </w:p>
  </w:footnote>
  <w:footnote w:id="35">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ascii="STKaiti" w:eastAsia="STKaiti" w:hAnsi="STKaiti"/>
          <w:szCs w:val="18"/>
        </w:rPr>
        <w:t>同上</w:t>
      </w:r>
      <w:r w:rsidRPr="00B92FDC">
        <w:rPr>
          <w:rFonts w:hint="eastAsia"/>
          <w:szCs w:val="18"/>
        </w:rPr>
        <w:t>。</w:t>
      </w:r>
    </w:p>
  </w:footnote>
  <w:footnote w:id="36">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ascii="STKaiti" w:eastAsia="STKaiti" w:hAnsi="STKaiti"/>
          <w:szCs w:val="18"/>
        </w:rPr>
        <w:t>同上</w:t>
      </w:r>
      <w:r w:rsidRPr="00B92FDC">
        <w:rPr>
          <w:rFonts w:hint="eastAsia"/>
          <w:szCs w:val="18"/>
        </w:rPr>
        <w:t>，第</w:t>
      </w:r>
      <w:r w:rsidRPr="00B92FDC">
        <w:rPr>
          <w:szCs w:val="18"/>
        </w:rPr>
        <w:t>2</w:t>
      </w:r>
      <w:r w:rsidRPr="00B92FDC">
        <w:rPr>
          <w:rFonts w:hint="eastAsia"/>
          <w:szCs w:val="18"/>
        </w:rPr>
        <w:t>页。</w:t>
      </w:r>
    </w:p>
  </w:footnote>
  <w:footnote w:id="37">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hint="eastAsia"/>
          <w:szCs w:val="18"/>
        </w:rPr>
        <w:t>乍得提交</w:t>
      </w:r>
      <w:r w:rsidRPr="00B92FDC">
        <w:rPr>
          <w:szCs w:val="18"/>
        </w:rPr>
        <w:t>ITU-D</w:t>
      </w:r>
      <w:r w:rsidRPr="00B92FDC">
        <w:rPr>
          <w:rFonts w:hint="eastAsia"/>
          <w:szCs w:val="18"/>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rPr>
          <w:t>18/1/1</w:t>
        </w:r>
      </w:smartTag>
      <w:r w:rsidRPr="00B92FDC">
        <w:rPr>
          <w:rFonts w:hint="eastAsia"/>
          <w:szCs w:val="18"/>
        </w:rPr>
        <w:t>课题的文稿（</w:t>
      </w:r>
      <w:r w:rsidRPr="00B92FDC">
        <w:rPr>
          <w:szCs w:val="18"/>
        </w:rPr>
        <w:t>2007</w:t>
      </w:r>
      <w:r w:rsidRPr="00B92FDC">
        <w:rPr>
          <w:rFonts w:hint="eastAsia"/>
          <w:szCs w:val="18"/>
        </w:rPr>
        <w:t>年</w:t>
      </w:r>
      <w:r w:rsidRPr="00B92FDC">
        <w:rPr>
          <w:rFonts w:hint="eastAsia"/>
          <w:szCs w:val="18"/>
        </w:rPr>
        <w:t>6</w:t>
      </w:r>
      <w:r w:rsidRPr="00B92FDC">
        <w:rPr>
          <w:rFonts w:hint="eastAsia"/>
          <w:szCs w:val="18"/>
        </w:rPr>
        <w:t>月），第</w:t>
      </w:r>
      <w:r w:rsidRPr="00B92FDC">
        <w:rPr>
          <w:szCs w:val="18"/>
        </w:rPr>
        <w:t>2</w:t>
      </w:r>
      <w:r w:rsidRPr="00B92FDC">
        <w:rPr>
          <w:rFonts w:hint="eastAsia"/>
          <w:szCs w:val="18"/>
        </w:rPr>
        <w:t>页。</w:t>
      </w:r>
    </w:p>
  </w:footnote>
  <w:footnote w:id="38">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ascii="STKaiti" w:eastAsia="STKaiti" w:hAnsi="STKaiti"/>
          <w:szCs w:val="18"/>
        </w:rPr>
        <w:t>同上</w:t>
      </w:r>
      <w:r w:rsidRPr="00B92FDC">
        <w:rPr>
          <w:rFonts w:hint="eastAsia"/>
          <w:szCs w:val="18"/>
        </w:rPr>
        <w:t>，第</w:t>
      </w:r>
      <w:r w:rsidRPr="00B92FDC">
        <w:rPr>
          <w:szCs w:val="18"/>
        </w:rPr>
        <w:t>3</w:t>
      </w:r>
      <w:r w:rsidRPr="00B92FDC">
        <w:rPr>
          <w:rFonts w:hint="eastAsia"/>
          <w:szCs w:val="18"/>
        </w:rPr>
        <w:t>页。</w:t>
      </w:r>
    </w:p>
  </w:footnote>
  <w:footnote w:id="39">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ascii="STKaiti" w:eastAsia="STKaiti" w:hAnsi="STKaiti"/>
          <w:szCs w:val="18"/>
        </w:rPr>
        <w:t>同上</w:t>
      </w:r>
      <w:r w:rsidRPr="00B92FDC">
        <w:rPr>
          <w:rFonts w:hint="eastAsia"/>
          <w:szCs w:val="18"/>
        </w:rPr>
        <w:t>，第</w:t>
      </w:r>
      <w:r w:rsidRPr="00B92FDC">
        <w:rPr>
          <w:szCs w:val="18"/>
        </w:rPr>
        <w:t>2</w:t>
      </w:r>
      <w:r w:rsidRPr="00B92FDC">
        <w:rPr>
          <w:rFonts w:hint="eastAsia"/>
          <w:szCs w:val="18"/>
        </w:rPr>
        <w:t>页。</w:t>
      </w:r>
    </w:p>
  </w:footnote>
  <w:footnote w:id="40">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hint="eastAsia"/>
          <w:szCs w:val="18"/>
        </w:rPr>
        <w:t>环球透视（</w:t>
      </w:r>
      <w:hyperlink r:id="rId2" w:history="1">
        <w:r w:rsidRPr="00B92FDC">
          <w:rPr>
            <w:szCs w:val="18"/>
          </w:rPr>
          <w:t>http://www.globalinsight.com</w:t>
        </w:r>
      </w:hyperlink>
      <w:r w:rsidRPr="00B92FDC">
        <w:rPr>
          <w:rFonts w:hint="eastAsia"/>
          <w:szCs w:val="18"/>
        </w:rPr>
        <w:t>）加拿大：加拿大首先得到放松管制的住宅市场；投诉委员会问世，发表于</w:t>
      </w:r>
      <w:smartTag w:uri="urn:schemas-microsoft-com:office:smarttags" w:element="chsdate">
        <w:smartTagPr>
          <w:attr w:name="IsROCDate" w:val="False"/>
          <w:attr w:name="IsLunarDate" w:val="False"/>
          <w:attr w:name="Day" w:val="26"/>
          <w:attr w:name="Month" w:val="7"/>
          <w:attr w:name="Year" w:val="2007"/>
        </w:smartTagPr>
        <w:r w:rsidRPr="00B92FDC">
          <w:rPr>
            <w:szCs w:val="18"/>
          </w:rPr>
          <w:t>2007</w:t>
        </w:r>
        <w:r w:rsidRPr="00B92FDC">
          <w:rPr>
            <w:rFonts w:hint="eastAsia"/>
            <w:szCs w:val="18"/>
          </w:rPr>
          <w:t>年</w:t>
        </w:r>
        <w:r w:rsidRPr="00B92FDC">
          <w:rPr>
            <w:rFonts w:hint="eastAsia"/>
            <w:szCs w:val="18"/>
          </w:rPr>
          <w:t>7</w:t>
        </w:r>
        <w:r w:rsidRPr="00B92FDC">
          <w:rPr>
            <w:rFonts w:hint="eastAsia"/>
            <w:szCs w:val="18"/>
          </w:rPr>
          <w:t>月</w:t>
        </w:r>
        <w:r w:rsidRPr="00B92FDC">
          <w:rPr>
            <w:szCs w:val="18"/>
          </w:rPr>
          <w:t>26</w:t>
        </w:r>
        <w:r w:rsidRPr="00B92FDC">
          <w:rPr>
            <w:rFonts w:hint="eastAsia"/>
            <w:szCs w:val="18"/>
          </w:rPr>
          <w:t>日</w:t>
        </w:r>
      </w:smartTag>
      <w:r w:rsidRPr="00B92FDC">
        <w:rPr>
          <w:rFonts w:hint="eastAsia"/>
          <w:szCs w:val="18"/>
        </w:rPr>
        <w:t>。</w:t>
      </w:r>
    </w:p>
  </w:footnote>
  <w:footnote w:id="41">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hint="eastAsia"/>
          <w:szCs w:val="18"/>
        </w:rPr>
        <w:t>见环球透视（</w:t>
      </w:r>
      <w:hyperlink r:id="rId3" w:history="1">
        <w:r w:rsidRPr="00B92FDC">
          <w:rPr>
            <w:szCs w:val="18"/>
          </w:rPr>
          <w:t>http://www.globalinsight.com</w:t>
        </w:r>
      </w:hyperlink>
      <w:r w:rsidRPr="00B92FDC">
        <w:rPr>
          <w:rFonts w:hint="eastAsia"/>
          <w:szCs w:val="18"/>
        </w:rPr>
        <w:t>）加快放松管制的加拿大政府法案，发表于</w:t>
      </w:r>
      <w:smartTag w:uri="urn:schemas-microsoft-com:office:smarttags" w:element="chsdate">
        <w:smartTagPr>
          <w:attr w:name="IsROCDate" w:val="False"/>
          <w:attr w:name="IsLunarDate" w:val="False"/>
          <w:attr w:name="Day" w:val="5"/>
          <w:attr w:name="Month" w:val="4"/>
          <w:attr w:name="Year" w:val="2007"/>
        </w:smartTagPr>
        <w:r w:rsidRPr="00B92FDC">
          <w:rPr>
            <w:rFonts w:hint="eastAsia"/>
            <w:szCs w:val="18"/>
          </w:rPr>
          <w:t>2007</w:t>
        </w:r>
        <w:r w:rsidRPr="00B92FDC">
          <w:rPr>
            <w:rFonts w:hint="eastAsia"/>
            <w:szCs w:val="18"/>
          </w:rPr>
          <w:t>年</w:t>
        </w:r>
        <w:r w:rsidRPr="00B92FDC">
          <w:rPr>
            <w:rFonts w:hint="eastAsia"/>
            <w:szCs w:val="18"/>
          </w:rPr>
          <w:t>4</w:t>
        </w:r>
        <w:r w:rsidRPr="00B92FDC">
          <w:rPr>
            <w:rFonts w:hint="eastAsia"/>
            <w:szCs w:val="18"/>
          </w:rPr>
          <w:t>月</w:t>
        </w:r>
        <w:r w:rsidRPr="00B92FDC">
          <w:rPr>
            <w:rFonts w:hint="eastAsia"/>
            <w:szCs w:val="18"/>
          </w:rPr>
          <w:t>5</w:t>
        </w:r>
        <w:r w:rsidRPr="00B92FDC">
          <w:rPr>
            <w:rFonts w:hint="eastAsia"/>
            <w:szCs w:val="18"/>
          </w:rPr>
          <w:t>日</w:t>
        </w:r>
      </w:smartTag>
      <w:r w:rsidRPr="00B92FDC">
        <w:rPr>
          <w:rFonts w:hint="eastAsia"/>
          <w:szCs w:val="18"/>
        </w:rPr>
        <w:t>。</w:t>
      </w:r>
    </w:p>
  </w:footnote>
  <w:footnote w:id="42">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ascii="STKaiti" w:eastAsia="STKaiti" w:hAnsi="STKaiti"/>
          <w:szCs w:val="18"/>
        </w:rPr>
        <w:t>同上</w:t>
      </w:r>
      <w:r w:rsidRPr="00B92FDC">
        <w:rPr>
          <w:rFonts w:hint="eastAsia"/>
          <w:szCs w:val="18"/>
        </w:rPr>
        <w:t>。</w:t>
      </w:r>
    </w:p>
  </w:footnote>
  <w:footnote w:id="43">
    <w:p w:rsidR="00B92FDC" w:rsidRPr="00B92FDC" w:rsidRDefault="00B92FDC">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hint="eastAsia"/>
          <w:szCs w:val="18"/>
        </w:rPr>
        <w:t>环球透视（</w:t>
      </w:r>
      <w:hyperlink r:id="rId4" w:history="1">
        <w:r w:rsidRPr="00B92FDC">
          <w:rPr>
            <w:szCs w:val="18"/>
          </w:rPr>
          <w:t>http://www.globalinsight.com</w:t>
        </w:r>
      </w:hyperlink>
      <w:r w:rsidRPr="00B92FDC">
        <w:rPr>
          <w:rFonts w:hint="eastAsia"/>
          <w:szCs w:val="18"/>
        </w:rPr>
        <w:t>）加拿大：加拿大首先得到放松管制的住宅市场；投诉委员会问世，发表于</w:t>
      </w:r>
      <w:smartTag w:uri="urn:schemas-microsoft-com:office:smarttags" w:element="chsdate">
        <w:smartTagPr>
          <w:attr w:name="IsROCDate" w:val="False"/>
          <w:attr w:name="IsLunarDate" w:val="False"/>
          <w:attr w:name="Day" w:val="26"/>
          <w:attr w:name="Month" w:val="7"/>
          <w:attr w:name="Year" w:val="2007"/>
        </w:smartTagPr>
        <w:r w:rsidRPr="00B92FDC">
          <w:rPr>
            <w:szCs w:val="18"/>
          </w:rPr>
          <w:t>2007</w:t>
        </w:r>
        <w:r w:rsidRPr="00B92FDC">
          <w:rPr>
            <w:rFonts w:hint="eastAsia"/>
            <w:szCs w:val="18"/>
          </w:rPr>
          <w:t>年</w:t>
        </w:r>
        <w:r w:rsidRPr="00B92FDC">
          <w:rPr>
            <w:rFonts w:hint="eastAsia"/>
            <w:szCs w:val="18"/>
          </w:rPr>
          <w:t>7</w:t>
        </w:r>
        <w:r w:rsidRPr="00B92FDC">
          <w:rPr>
            <w:rFonts w:hint="eastAsia"/>
            <w:szCs w:val="18"/>
          </w:rPr>
          <w:t>月</w:t>
        </w:r>
        <w:r w:rsidRPr="00B92FDC">
          <w:rPr>
            <w:szCs w:val="18"/>
          </w:rPr>
          <w:t>26</w:t>
        </w:r>
        <w:r w:rsidRPr="00B92FDC">
          <w:rPr>
            <w:rFonts w:hint="eastAsia"/>
            <w:szCs w:val="18"/>
          </w:rPr>
          <w:t>日</w:t>
        </w:r>
      </w:smartTag>
      <w:r w:rsidRPr="00B92FDC">
        <w:rPr>
          <w:rFonts w:hint="eastAsia"/>
          <w:szCs w:val="18"/>
        </w:rPr>
        <w:t>。</w:t>
      </w:r>
    </w:p>
  </w:footnote>
  <w:footnote w:id="44">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hint="eastAsia"/>
          <w:szCs w:val="18"/>
        </w:rPr>
        <w:t>见环球透视（</w:t>
      </w:r>
      <w:hyperlink r:id="rId5" w:history="1">
        <w:r w:rsidRPr="00B92FDC">
          <w:rPr>
            <w:szCs w:val="18"/>
          </w:rPr>
          <w:t>http://www.globalinsight.com</w:t>
        </w:r>
      </w:hyperlink>
      <w:r w:rsidRPr="00B92FDC">
        <w:rPr>
          <w:rFonts w:hint="eastAsia"/>
          <w:szCs w:val="18"/>
        </w:rPr>
        <w:t>）加快放松管制的加拿大政府法案，发表于</w:t>
      </w:r>
      <w:r w:rsidRPr="00B92FDC">
        <w:rPr>
          <w:rFonts w:hint="eastAsia"/>
          <w:szCs w:val="18"/>
        </w:rPr>
        <w:t>2007</w:t>
      </w:r>
      <w:r w:rsidRPr="00B92FDC">
        <w:rPr>
          <w:rFonts w:hint="eastAsia"/>
          <w:szCs w:val="18"/>
        </w:rPr>
        <w:t>年</w:t>
      </w:r>
      <w:r w:rsidRPr="00B92FDC">
        <w:rPr>
          <w:rFonts w:hint="eastAsia"/>
          <w:szCs w:val="18"/>
        </w:rPr>
        <w:t>4</w:t>
      </w:r>
      <w:r w:rsidRPr="00B92FDC">
        <w:rPr>
          <w:rFonts w:hint="eastAsia"/>
          <w:szCs w:val="18"/>
        </w:rPr>
        <w:t>月</w:t>
      </w:r>
      <w:r w:rsidRPr="00B92FDC">
        <w:rPr>
          <w:rFonts w:hint="eastAsia"/>
          <w:szCs w:val="18"/>
        </w:rPr>
        <w:t>5</w:t>
      </w:r>
      <w:r w:rsidRPr="00B92FDC">
        <w:rPr>
          <w:rFonts w:hint="eastAsia"/>
          <w:szCs w:val="18"/>
        </w:rPr>
        <w:t>日。</w:t>
      </w:r>
    </w:p>
  </w:footnote>
  <w:footnote w:id="45">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rPr>
        <w:tab/>
      </w:r>
      <w:r w:rsidRPr="00B92FDC">
        <w:rPr>
          <w:rFonts w:hint="eastAsia"/>
          <w:szCs w:val="18"/>
        </w:rPr>
        <w:t>孟加拉提交</w:t>
      </w:r>
      <w:r w:rsidRPr="00B92FDC">
        <w:rPr>
          <w:rFonts w:hint="eastAsia"/>
          <w:szCs w:val="18"/>
        </w:rPr>
        <w:t>ITU-D</w:t>
      </w:r>
      <w:r w:rsidRPr="00B92FDC">
        <w:rPr>
          <w:rFonts w:hint="eastAsia"/>
          <w:szCs w:val="18"/>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rPr>
          <w:t>18/1/1</w:t>
        </w:r>
      </w:smartTag>
      <w:r w:rsidRPr="00B92FDC">
        <w:rPr>
          <w:rFonts w:hint="eastAsia"/>
          <w:szCs w:val="18"/>
        </w:rPr>
        <w:t>号课题的文稿（</w:t>
      </w:r>
      <w:r w:rsidRPr="00B92FDC">
        <w:rPr>
          <w:rFonts w:hint="eastAsia"/>
          <w:szCs w:val="18"/>
        </w:rPr>
        <w:t>2009</w:t>
      </w:r>
      <w:r w:rsidRPr="00B92FDC">
        <w:rPr>
          <w:rFonts w:hint="eastAsia"/>
          <w:szCs w:val="18"/>
        </w:rPr>
        <w:t>年</w:t>
      </w:r>
      <w:r w:rsidRPr="00B92FDC">
        <w:rPr>
          <w:rFonts w:hint="eastAsia"/>
          <w:szCs w:val="18"/>
        </w:rPr>
        <w:t>3</w:t>
      </w:r>
      <w:r w:rsidRPr="00B92FDC">
        <w:rPr>
          <w:rFonts w:hint="eastAsia"/>
          <w:szCs w:val="18"/>
        </w:rPr>
        <w:t>月），第</w:t>
      </w:r>
      <w:r w:rsidRPr="00B92FDC">
        <w:rPr>
          <w:rFonts w:hint="eastAsia"/>
          <w:szCs w:val="18"/>
        </w:rPr>
        <w:t>2</w:t>
      </w:r>
      <w:r w:rsidRPr="00B92FDC">
        <w:rPr>
          <w:rFonts w:hint="eastAsia"/>
          <w:szCs w:val="18"/>
        </w:rPr>
        <w:t>页。</w:t>
      </w:r>
    </w:p>
  </w:footnote>
  <w:footnote w:id="46">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rPr>
          <w:t>18/1/1</w:t>
        </w:r>
      </w:smartTag>
      <w:r w:rsidRPr="00B92FDC">
        <w:rPr>
          <w:rFonts w:hint="eastAsia"/>
          <w:szCs w:val="18"/>
        </w:rPr>
        <w:t>号课题报告人组会议讨论，</w:t>
      </w:r>
      <w:r w:rsidRPr="00B92FDC">
        <w:rPr>
          <w:rFonts w:hint="eastAsia"/>
          <w:szCs w:val="18"/>
        </w:rPr>
        <w:t>2009</w:t>
      </w:r>
      <w:r w:rsidRPr="00B92FDC">
        <w:rPr>
          <w:rFonts w:hint="eastAsia"/>
          <w:szCs w:val="18"/>
        </w:rPr>
        <w:t>年</w:t>
      </w:r>
      <w:r w:rsidRPr="00B92FDC">
        <w:rPr>
          <w:rFonts w:hint="eastAsia"/>
          <w:szCs w:val="18"/>
        </w:rPr>
        <w:t>4</w:t>
      </w:r>
      <w:r w:rsidRPr="00B92FDC">
        <w:rPr>
          <w:rFonts w:hint="eastAsia"/>
          <w:szCs w:val="18"/>
        </w:rPr>
        <w:t>月</w:t>
      </w:r>
      <w:r w:rsidRPr="00B92FDC">
        <w:rPr>
          <w:rFonts w:hint="eastAsia"/>
          <w:szCs w:val="18"/>
        </w:rPr>
        <w:t>2</w:t>
      </w:r>
      <w:r w:rsidRPr="00B92FDC">
        <w:rPr>
          <w:rFonts w:hint="eastAsia"/>
          <w:szCs w:val="18"/>
        </w:rPr>
        <w:t>日，国际电联总部。</w:t>
      </w:r>
    </w:p>
  </w:footnote>
  <w:footnote w:id="47">
    <w:p w:rsidR="00B92FDC" w:rsidRPr="00B92FDC" w:rsidRDefault="00B92FDC">
      <w:pPr>
        <w:pStyle w:val="FootnoteText"/>
        <w:rPr>
          <w:szCs w:val="18"/>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rPr>
        <w:t>孟加拉提交</w:t>
      </w:r>
      <w:r w:rsidRPr="00B92FDC">
        <w:rPr>
          <w:rFonts w:hint="eastAsia"/>
          <w:szCs w:val="18"/>
        </w:rPr>
        <w:t>ITU-D</w:t>
      </w:r>
      <w:r w:rsidRPr="00B92FDC">
        <w:rPr>
          <w:rFonts w:hint="eastAsia"/>
          <w:szCs w:val="18"/>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rPr>
          <w:t>18/1/1</w:t>
        </w:r>
      </w:smartTag>
      <w:r w:rsidRPr="00B92FDC">
        <w:rPr>
          <w:rFonts w:hint="eastAsia"/>
          <w:szCs w:val="18"/>
        </w:rPr>
        <w:t>号课题的文稿（</w:t>
      </w:r>
      <w:r w:rsidRPr="00B92FDC">
        <w:rPr>
          <w:rFonts w:hint="eastAsia"/>
          <w:szCs w:val="18"/>
        </w:rPr>
        <w:t>2009</w:t>
      </w:r>
      <w:r w:rsidRPr="00B92FDC">
        <w:rPr>
          <w:rFonts w:hint="eastAsia"/>
          <w:szCs w:val="18"/>
        </w:rPr>
        <w:t>年</w:t>
      </w:r>
      <w:r w:rsidRPr="00B92FDC">
        <w:rPr>
          <w:rFonts w:hint="eastAsia"/>
          <w:szCs w:val="18"/>
        </w:rPr>
        <w:t>3</w:t>
      </w:r>
      <w:r w:rsidRPr="00B92FDC">
        <w:rPr>
          <w:rFonts w:hint="eastAsia"/>
          <w:szCs w:val="18"/>
        </w:rPr>
        <w:t>月），第</w:t>
      </w:r>
      <w:r w:rsidRPr="00B92FDC">
        <w:rPr>
          <w:rFonts w:hint="eastAsia"/>
          <w:szCs w:val="18"/>
        </w:rPr>
        <w:t>1-2</w:t>
      </w:r>
      <w:r w:rsidRPr="00B92FDC">
        <w:rPr>
          <w:rFonts w:hint="eastAsia"/>
          <w:szCs w:val="18"/>
        </w:rPr>
        <w:t>页。</w:t>
      </w:r>
    </w:p>
  </w:footnote>
  <w:footnote w:id="48">
    <w:p w:rsidR="00B92FDC" w:rsidRPr="00B92FDC" w:rsidRDefault="00B92FDC" w:rsidP="009225EF">
      <w:pPr>
        <w:pStyle w:val="FootnoteText"/>
        <w:rPr>
          <w:rStyle w:val="FootnoteTextCha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b/>
          <w:szCs w:val="18"/>
          <w:lang w:eastAsia="zh-CN"/>
        </w:rPr>
        <w:t>缅甸</w:t>
      </w:r>
      <w:r w:rsidRPr="00B92FDC">
        <w:rPr>
          <w:rFonts w:ascii="STKaiti" w:eastAsia="STKaiti" w:hAnsi="STKaiti" w:hint="eastAsia"/>
          <w:szCs w:val="18"/>
          <w:lang w:eastAsia="zh-CN"/>
        </w:rPr>
        <w:t>的监管职能</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Year" w:val="2018"/>
          <w:attr w:name="Month" w:val="1"/>
          <w:attr w:name="Day" w:val="1"/>
          <w:attr w:name="IsLunarDate" w:val="False"/>
          <w:attr w:name="IsROCDate" w:val="False"/>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2009</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rFonts w:hint="eastAsia"/>
          <w:szCs w:val="18"/>
          <w:lang w:eastAsia="zh-CN"/>
        </w:rPr>
        <w:t>2</w:t>
      </w:r>
      <w:r w:rsidRPr="00B92FDC">
        <w:rPr>
          <w:rFonts w:hint="eastAsia"/>
          <w:szCs w:val="18"/>
          <w:lang w:eastAsia="zh-CN"/>
        </w:rPr>
        <w:t>页。</w:t>
      </w:r>
    </w:p>
  </w:footnote>
  <w:footnote w:id="4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4</w:t>
      </w:r>
      <w:r w:rsidRPr="00B92FDC">
        <w:rPr>
          <w:rFonts w:hint="eastAsia"/>
          <w:szCs w:val="18"/>
          <w:lang w:eastAsia="zh-CN"/>
        </w:rPr>
        <w:t>页。</w:t>
      </w:r>
    </w:p>
  </w:footnote>
  <w:footnote w:id="5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r w:rsidRPr="00B92FDC">
        <w:rPr>
          <w:rFonts w:hint="eastAsia"/>
          <w:b/>
          <w:szCs w:val="18"/>
          <w:lang w:eastAsia="zh-CN"/>
        </w:rPr>
        <w:t>缅甸</w:t>
      </w:r>
      <w:r w:rsidRPr="00B92FDC">
        <w:rPr>
          <w:rFonts w:hint="eastAsia"/>
          <w:szCs w:val="18"/>
          <w:lang w:eastAsia="zh-CN"/>
        </w:rPr>
        <w:t>电报法；</w:t>
      </w:r>
      <w:r w:rsidRPr="00B92FDC">
        <w:rPr>
          <w:rFonts w:hint="eastAsia"/>
          <w:b/>
          <w:szCs w:val="18"/>
          <w:lang w:eastAsia="zh-CN"/>
        </w:rPr>
        <w:t>缅甸</w:t>
      </w:r>
      <w:r w:rsidRPr="00B92FDC">
        <w:rPr>
          <w:rFonts w:hint="eastAsia"/>
          <w:szCs w:val="18"/>
          <w:lang w:eastAsia="zh-CN"/>
        </w:rPr>
        <w:t>无线电报法；电子交易法；计算机发展法；有关广域网的设立和服务提供的通知。</w:t>
      </w:r>
    </w:p>
  </w:footnote>
  <w:footnote w:id="5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5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b/>
          <w:szCs w:val="18"/>
          <w:lang w:eastAsia="zh-CN"/>
        </w:rPr>
        <w:t>ATCI</w:t>
      </w:r>
      <w:r w:rsidRPr="00B92FDC">
        <w:rPr>
          <w:rFonts w:hint="eastAsia"/>
          <w:szCs w:val="18"/>
          <w:lang w:eastAsia="zh-CN"/>
        </w:rPr>
        <w:t>提交第</w:t>
      </w:r>
      <w:r w:rsidRPr="00B92FDC">
        <w:rPr>
          <w:szCs w:val="18"/>
          <w:lang w:eastAsia="zh-CN"/>
        </w:rPr>
        <w:t>18/1/1</w:t>
      </w:r>
      <w:r w:rsidRPr="00B92FDC">
        <w:rPr>
          <w:rFonts w:hint="eastAsia"/>
          <w:szCs w:val="18"/>
          <w:lang w:eastAsia="zh-CN"/>
        </w:rPr>
        <w:t>号课题的文稿</w:t>
      </w:r>
      <w:r w:rsidRPr="00B92FDC">
        <w:rPr>
          <w:szCs w:val="18"/>
          <w:lang w:eastAsia="zh-CN"/>
        </w:rPr>
        <w:t>（</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r w:rsidRPr="00B92FDC">
        <w:rPr>
          <w:szCs w:val="18"/>
          <w:lang w:eastAsia="zh-CN"/>
        </w:rPr>
        <w:t>）</w:t>
      </w:r>
      <w:r w:rsidRPr="00B92FDC">
        <w:rPr>
          <w:rFonts w:hint="eastAsia"/>
          <w:szCs w:val="18"/>
          <w:lang w:eastAsia="zh-CN"/>
        </w:rPr>
        <w:t>第</w:t>
      </w:r>
      <w:r w:rsidRPr="00B92FDC">
        <w:rPr>
          <w:rFonts w:hint="eastAsia"/>
          <w:szCs w:val="18"/>
          <w:lang w:eastAsia="zh-CN"/>
        </w:rPr>
        <w:t>4</w:t>
      </w:r>
      <w:r w:rsidRPr="00B92FDC">
        <w:rPr>
          <w:rFonts w:hint="eastAsia"/>
          <w:szCs w:val="18"/>
          <w:lang w:eastAsia="zh-CN"/>
        </w:rPr>
        <w:t>页。</w:t>
      </w:r>
    </w:p>
  </w:footnote>
  <w:footnote w:id="53">
    <w:p w:rsidR="00B92FDC" w:rsidRPr="00B92FDC" w:rsidRDefault="00B92FDC" w:rsidP="009225EF">
      <w:pPr>
        <w:pStyle w:val="FootnoteText"/>
        <w:rPr>
          <w:szCs w:val="18"/>
          <w:lang w:eastAsia="zh-CN"/>
        </w:rPr>
      </w:pPr>
      <w:r w:rsidRPr="00B92FDC">
        <w:rPr>
          <w:rStyle w:val="FootnoteReference"/>
          <w:szCs w:val="18"/>
        </w:rPr>
        <w:footnoteRef/>
      </w:r>
      <w:r w:rsidRPr="00B92FDC">
        <w:rPr>
          <w:i/>
          <w:szCs w:val="18"/>
          <w:lang w:eastAsia="zh-CN"/>
        </w:rPr>
        <w:t xml:space="preserve"> </w:t>
      </w:r>
      <w:r w:rsidRPr="00B92FDC">
        <w:rPr>
          <w:i/>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5</w:t>
      </w:r>
      <w:r w:rsidRPr="00B92FDC">
        <w:rPr>
          <w:rFonts w:hint="eastAsia"/>
          <w:szCs w:val="18"/>
          <w:lang w:eastAsia="zh-CN"/>
        </w:rPr>
        <w:t>页。</w:t>
      </w:r>
    </w:p>
  </w:footnote>
  <w:footnote w:id="54">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ab/>
      </w:r>
      <w:r w:rsidRPr="00B92FDC">
        <w:rPr>
          <w:rFonts w:ascii="STKaiti" w:eastAsia="STKaiti" w:hAnsi="STKaiti" w:hint="eastAsia"/>
          <w:b/>
          <w:szCs w:val="18"/>
          <w:lang w:eastAsia="zh-CN"/>
        </w:rPr>
        <w:t>巴西</w:t>
      </w:r>
      <w:r w:rsidRPr="00B92FDC">
        <w:rPr>
          <w:rFonts w:ascii="STKaiti" w:eastAsia="STKaiti" w:hAnsi="STKaiti" w:hint="eastAsia"/>
          <w:szCs w:val="18"/>
          <w:lang w:eastAsia="zh-CN"/>
        </w:rPr>
        <w:t>关于消费者保护、网络安全和互联网问题综述</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号课题的文稿（</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8</w:t>
      </w:r>
      <w:r w:rsidRPr="00B92FDC">
        <w:rPr>
          <w:rFonts w:hint="eastAsia"/>
          <w:szCs w:val="18"/>
          <w:lang w:eastAsia="zh-CN"/>
        </w:rPr>
        <w:t>月</w:t>
      </w:r>
      <w:r w:rsidRPr="00B92FDC">
        <w:rPr>
          <w:rFonts w:hint="eastAsia"/>
          <w:szCs w:val="18"/>
          <w:lang w:eastAsia="zh-CN"/>
        </w:rPr>
        <w:t>20</w:t>
      </w:r>
      <w:r w:rsidRPr="00B92FDC">
        <w:rPr>
          <w:rFonts w:hint="eastAsia"/>
          <w:szCs w:val="18"/>
          <w:lang w:eastAsia="zh-CN"/>
        </w:rPr>
        <w:t>日）第</w:t>
      </w:r>
      <w:r w:rsidRPr="00B92FDC">
        <w:rPr>
          <w:rFonts w:hint="eastAsia"/>
          <w:szCs w:val="18"/>
          <w:lang w:eastAsia="zh-CN"/>
        </w:rPr>
        <w:t>3</w:t>
      </w:r>
      <w:r w:rsidRPr="00B92FDC">
        <w:rPr>
          <w:rFonts w:hint="eastAsia"/>
          <w:szCs w:val="18"/>
          <w:lang w:eastAsia="zh-CN"/>
        </w:rPr>
        <w:t>页。</w:t>
      </w:r>
    </w:p>
  </w:footnote>
  <w:footnote w:id="55">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4</w:t>
      </w:r>
      <w:r w:rsidRPr="00B92FDC">
        <w:rPr>
          <w:rFonts w:hint="eastAsia"/>
          <w:szCs w:val="18"/>
          <w:lang w:eastAsia="zh-CN"/>
        </w:rPr>
        <w:t>页。</w:t>
      </w:r>
    </w:p>
  </w:footnote>
  <w:footnote w:id="56">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color w:val="000000"/>
          <w:szCs w:val="18"/>
          <w:lang w:eastAsia="zh-CN"/>
        </w:rPr>
        <w:t>同上</w:t>
      </w:r>
      <w:r w:rsidRPr="00B92FDC">
        <w:rPr>
          <w:rFonts w:hint="eastAsia"/>
          <w:color w:val="000000"/>
          <w:szCs w:val="18"/>
          <w:lang w:eastAsia="zh-CN"/>
        </w:rPr>
        <w:t>。</w:t>
      </w:r>
    </w:p>
  </w:footnote>
  <w:footnote w:id="57">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b/>
          <w:szCs w:val="18"/>
          <w:lang w:eastAsia="zh-CN"/>
        </w:rPr>
        <w:t>马里</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smartTag w:uri="urn:schemas-microsoft-com:office:smarttags" w:element="chsdate">
        <w:smartTagPr>
          <w:attr w:name="IsROCDate" w:val="False"/>
          <w:attr w:name="IsLunarDate" w:val="False"/>
          <w:attr w:name="Day" w:val="27"/>
          <w:attr w:name="Month" w:val="6"/>
          <w:attr w:name="Year" w:val="2007"/>
        </w:smartTagPr>
        <w:r w:rsidRPr="00B92FDC">
          <w:rPr>
            <w:szCs w:val="18"/>
            <w:lang w:eastAsia="zh-CN"/>
          </w:rPr>
          <w:t>2007</w:t>
        </w:r>
        <w:r w:rsidRPr="00B92FDC">
          <w:rPr>
            <w:rFonts w:hint="eastAsia"/>
            <w:szCs w:val="18"/>
            <w:lang w:eastAsia="zh-CN"/>
          </w:rPr>
          <w:t>年</w:t>
        </w:r>
        <w:r w:rsidRPr="00B92FDC">
          <w:rPr>
            <w:rFonts w:hint="eastAsia"/>
            <w:szCs w:val="18"/>
            <w:lang w:eastAsia="zh-CN"/>
          </w:rPr>
          <w:t>6</w:t>
        </w:r>
        <w:r w:rsidRPr="00B92FDC">
          <w:rPr>
            <w:rFonts w:hint="eastAsia"/>
            <w:szCs w:val="18"/>
            <w:lang w:eastAsia="zh-CN"/>
          </w:rPr>
          <w:t>月</w:t>
        </w:r>
        <w:r w:rsidRPr="00B92FDC">
          <w:rPr>
            <w:rFonts w:hint="eastAsia"/>
            <w:szCs w:val="18"/>
            <w:lang w:eastAsia="zh-CN"/>
          </w:rPr>
          <w:t>27</w:t>
        </w:r>
        <w:r w:rsidRPr="00B92FDC">
          <w:rPr>
            <w:rFonts w:hint="eastAsia"/>
            <w:szCs w:val="18"/>
            <w:lang w:eastAsia="zh-CN"/>
          </w:rPr>
          <w:t>日</w:t>
        </w:r>
      </w:smartTag>
      <w:r w:rsidRPr="00B92FDC">
        <w:rPr>
          <w:rFonts w:hint="eastAsia"/>
          <w:szCs w:val="18"/>
          <w:lang w:eastAsia="zh-CN"/>
        </w:rPr>
        <w:t>），第</w:t>
      </w:r>
      <w:r w:rsidRPr="00B92FDC">
        <w:rPr>
          <w:szCs w:val="18"/>
          <w:lang w:eastAsia="zh-CN"/>
        </w:rPr>
        <w:t>3</w:t>
      </w:r>
      <w:r w:rsidRPr="00B92FDC">
        <w:rPr>
          <w:rFonts w:hint="eastAsia"/>
          <w:szCs w:val="18"/>
          <w:lang w:eastAsia="zh-CN"/>
        </w:rPr>
        <w:t>页。</w:t>
      </w:r>
    </w:p>
  </w:footnote>
  <w:footnote w:id="5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经合发组织</w:t>
      </w:r>
      <w:r w:rsidRPr="00B92FDC">
        <w:rPr>
          <w:rFonts w:hint="eastAsia"/>
          <w:szCs w:val="18"/>
          <w:lang w:eastAsia="zh-CN"/>
        </w:rPr>
        <w:t>（</w:t>
      </w:r>
      <w:r w:rsidRPr="00B92FDC">
        <w:rPr>
          <w:b/>
          <w:szCs w:val="18"/>
          <w:lang w:eastAsia="zh-CN"/>
        </w:rPr>
        <w:t>OECD</w:t>
      </w:r>
      <w:r w:rsidRPr="00B92FDC">
        <w:rPr>
          <w:rFonts w:hint="eastAsia"/>
          <w:b/>
          <w:szCs w:val="18"/>
          <w:lang w:eastAsia="zh-CN"/>
        </w:rPr>
        <w:t>）</w:t>
      </w:r>
      <w:r w:rsidRPr="00B92FDC">
        <w:rPr>
          <w:szCs w:val="18"/>
          <w:lang w:eastAsia="zh-CN"/>
        </w:rPr>
        <w:t>2007</w:t>
      </w:r>
      <w:r w:rsidRPr="00B92FDC">
        <w:rPr>
          <w:rFonts w:hint="eastAsia"/>
          <w:szCs w:val="18"/>
          <w:lang w:eastAsia="zh-CN"/>
        </w:rPr>
        <w:t>年通信展望，信息通信技术，第</w:t>
      </w:r>
      <w:r w:rsidRPr="00B92FDC">
        <w:rPr>
          <w:szCs w:val="18"/>
          <w:lang w:eastAsia="zh-CN"/>
        </w:rPr>
        <w:t>291</w:t>
      </w:r>
      <w:r w:rsidRPr="00B92FDC">
        <w:rPr>
          <w:rFonts w:hint="eastAsia"/>
          <w:szCs w:val="18"/>
          <w:lang w:eastAsia="zh-CN"/>
        </w:rPr>
        <w:t>页。</w:t>
      </w:r>
    </w:p>
  </w:footnote>
  <w:footnote w:id="59">
    <w:p w:rsidR="00B92FDC" w:rsidRPr="00B92FDC" w:rsidRDefault="00B92FDC" w:rsidP="009225EF">
      <w:pPr>
        <w:pStyle w:val="FootnoteText"/>
        <w:rPr>
          <w:szCs w:val="18"/>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见</w:t>
      </w:r>
      <w:r w:rsidRPr="00B92FDC">
        <w:rPr>
          <w:rFonts w:ascii="KaiTi_GB2312" w:eastAsia="KaiTi_GB2312" w:hint="eastAsia"/>
          <w:szCs w:val="18"/>
          <w:lang w:eastAsia="zh-CN"/>
        </w:rPr>
        <w:t>“</w:t>
      </w:r>
      <w:r w:rsidRPr="00B92FDC">
        <w:rPr>
          <w:rFonts w:eastAsia="KaiTi_GB2312"/>
          <w:b/>
          <w:i/>
          <w:szCs w:val="18"/>
          <w:lang w:eastAsia="zh-CN"/>
        </w:rPr>
        <w:t>Ofcom</w:t>
      </w:r>
      <w:r w:rsidRPr="00B92FDC">
        <w:rPr>
          <w:rFonts w:ascii="STKaiti" w:eastAsia="STKaiti" w:hAnsi="STKaiti" w:hint="eastAsia"/>
          <w:szCs w:val="18"/>
          <w:lang w:eastAsia="zh-CN"/>
        </w:rPr>
        <w:t>依赖信息而非规则制定VoIP守则，不存在网络中立性问题</w:t>
      </w:r>
      <w:r w:rsidRPr="00B92FDC">
        <w:rPr>
          <w:rFonts w:ascii="KaiTi_GB2312" w:eastAsia="KaiTi_GB2312" w:hint="eastAsia"/>
          <w:szCs w:val="18"/>
          <w:lang w:eastAsia="zh-CN"/>
        </w:rPr>
        <w:t>”</w:t>
      </w:r>
      <w:r w:rsidRPr="00B92FDC">
        <w:rPr>
          <w:rFonts w:hint="eastAsia"/>
          <w:szCs w:val="18"/>
          <w:lang w:eastAsia="zh-CN"/>
        </w:rPr>
        <w:t>，每日电信报告，</w:t>
      </w:r>
      <w:hyperlink r:id="rId6" w:history="1">
        <w:r w:rsidRPr="00B92FDC">
          <w:rPr>
            <w:szCs w:val="18"/>
          </w:rPr>
          <w:t>www.tr.com</w:t>
        </w:r>
      </w:hyperlink>
      <w:r w:rsidRPr="00B92FDC">
        <w:rPr>
          <w:rFonts w:hint="eastAsia"/>
          <w:szCs w:val="18"/>
          <w:lang w:eastAsia="zh-CN"/>
        </w:rPr>
        <w:t>，</w:t>
      </w:r>
      <w:r w:rsidRPr="00B92FDC">
        <w:rPr>
          <w:szCs w:val="18"/>
        </w:rPr>
        <w:t>2007</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w:t>
      </w:r>
      <w:r w:rsidRPr="00B92FDC">
        <w:rPr>
          <w:rFonts w:hint="eastAsia"/>
          <w:szCs w:val="18"/>
          <w:lang w:eastAsia="zh-CN"/>
        </w:rPr>
        <w:t>30</w:t>
      </w:r>
      <w:r w:rsidRPr="00B92FDC">
        <w:rPr>
          <w:rFonts w:hint="eastAsia"/>
          <w:szCs w:val="18"/>
          <w:lang w:eastAsia="zh-CN"/>
        </w:rPr>
        <w:t>日。</w:t>
      </w:r>
    </w:p>
  </w:footnote>
  <w:footnote w:id="60">
    <w:p w:rsidR="00B92FDC" w:rsidRPr="00B92FDC" w:rsidRDefault="00B92FDC" w:rsidP="009225EF">
      <w:pPr>
        <w:pStyle w:val="FootnoteText"/>
        <w:rPr>
          <w:szCs w:val="18"/>
          <w:lang w:eastAsia="zh-CN"/>
        </w:rPr>
      </w:pPr>
      <w:r w:rsidRPr="00B92FDC">
        <w:rPr>
          <w:rStyle w:val="FootnoteReference"/>
          <w:szCs w:val="18"/>
        </w:rPr>
        <w:footnoteRef/>
      </w:r>
      <w:r w:rsidRPr="00B92FDC">
        <w:rPr>
          <w:rFonts w:asciiTheme="majorBidi" w:eastAsia="KaiTi_GB2312" w:hAnsiTheme="majorBidi" w:cstheme="majorBidi"/>
          <w:szCs w:val="18"/>
          <w:lang w:eastAsia="zh-CN"/>
        </w:rPr>
        <w:t xml:space="preserve"> </w:t>
      </w:r>
      <w:r w:rsidRPr="00B92FDC">
        <w:rPr>
          <w:rFonts w:ascii="STKaiti" w:eastAsia="STKaiti" w:hAnsi="STKaiti"/>
          <w:szCs w:val="18"/>
          <w:lang w:eastAsia="zh-CN"/>
        </w:rPr>
        <w:tab/>
      </w:r>
      <w:r w:rsidRPr="00B92FDC">
        <w:rPr>
          <w:rFonts w:ascii="STKaiti" w:eastAsia="STKaiti" w:hAnsi="STKaiti" w:hint="eastAsia"/>
          <w:szCs w:val="18"/>
          <w:lang w:eastAsia="zh-CN"/>
        </w:rPr>
        <w:t>同上</w:t>
      </w:r>
      <w:r w:rsidRPr="00B92FDC">
        <w:rPr>
          <w:rFonts w:ascii="KaiTi_GB2312" w:eastAsia="KaiTi_GB2312" w:hint="eastAsia"/>
          <w:szCs w:val="18"/>
          <w:lang w:eastAsia="zh-CN"/>
        </w:rPr>
        <w:t>。</w:t>
      </w:r>
    </w:p>
  </w:footnote>
  <w:footnote w:id="61">
    <w:p w:rsidR="00B92FDC" w:rsidRPr="00B92FDC" w:rsidRDefault="00B92FDC" w:rsidP="009225EF">
      <w:pPr>
        <w:pStyle w:val="FootnoteText"/>
        <w:rPr>
          <w:szCs w:val="18"/>
          <w:lang w:eastAsia="zh-CN"/>
        </w:rPr>
      </w:pPr>
      <w:r w:rsidRPr="00B92FDC">
        <w:rPr>
          <w:rStyle w:val="FootnoteReference"/>
          <w:szCs w:val="18"/>
        </w:rPr>
        <w:footnoteRef/>
      </w:r>
      <w:r w:rsidRPr="00B92FDC">
        <w:rPr>
          <w:rFonts w:asciiTheme="majorBidi" w:eastAsia="KaiTi_GB2312" w:hAnsiTheme="majorBidi" w:cstheme="majorBidi"/>
          <w:szCs w:val="18"/>
          <w:lang w:eastAsia="zh-CN"/>
        </w:rPr>
        <w:t xml:space="preserve"> </w:t>
      </w:r>
      <w:r w:rsidRPr="00B92FDC">
        <w:rPr>
          <w:rFonts w:ascii="STKaiti" w:eastAsia="STKaiti" w:hAnsi="STKaiti"/>
          <w:szCs w:val="18"/>
          <w:lang w:eastAsia="zh-CN"/>
        </w:rPr>
        <w:tab/>
      </w:r>
      <w:r w:rsidRPr="00B92FDC">
        <w:rPr>
          <w:rFonts w:ascii="STKaiti" w:eastAsia="STKaiti" w:hAnsi="STKaiti" w:hint="eastAsia"/>
          <w:szCs w:val="18"/>
          <w:lang w:eastAsia="zh-CN"/>
        </w:rPr>
        <w:t>同上</w:t>
      </w:r>
      <w:r w:rsidRPr="00B92FDC">
        <w:rPr>
          <w:rFonts w:ascii="KaiTi_GB2312" w:eastAsia="KaiTi_GB2312" w:hint="eastAsia"/>
          <w:szCs w:val="18"/>
          <w:lang w:eastAsia="zh-CN"/>
        </w:rPr>
        <w:t>。</w:t>
      </w:r>
    </w:p>
  </w:footnote>
  <w:footnote w:id="62">
    <w:p w:rsidR="00B92FDC" w:rsidRPr="00B92FDC" w:rsidRDefault="00B92FDC" w:rsidP="009225EF">
      <w:pPr>
        <w:pStyle w:val="FootnoteText"/>
        <w:rPr>
          <w:szCs w:val="18"/>
          <w:lang w:eastAsia="zh-CN"/>
        </w:rPr>
      </w:pPr>
      <w:r w:rsidRPr="00B92FDC">
        <w:rPr>
          <w:rStyle w:val="FootnoteReference"/>
          <w:szCs w:val="18"/>
        </w:rPr>
        <w:footnoteRef/>
      </w:r>
      <w:r w:rsidRPr="00B92FDC">
        <w:rPr>
          <w:rFonts w:asciiTheme="majorBidi" w:eastAsia="KaiTi_GB2312" w:hAnsiTheme="majorBidi" w:cstheme="majorBidi"/>
          <w:szCs w:val="18"/>
          <w:lang w:eastAsia="zh-CN"/>
        </w:rPr>
        <w:t xml:space="preserve"> </w:t>
      </w:r>
      <w:r w:rsidRPr="00B92FDC">
        <w:rPr>
          <w:szCs w:val="18"/>
          <w:lang w:eastAsia="zh-CN"/>
        </w:rPr>
        <w:tab/>
        <w:t xml:space="preserve">47 U.S.C </w:t>
      </w:r>
      <w:r w:rsidRPr="00B92FDC">
        <w:rPr>
          <w:rFonts w:hint="eastAsia"/>
          <w:szCs w:val="18"/>
          <w:lang w:eastAsia="zh-CN"/>
        </w:rPr>
        <w:t>第</w:t>
      </w:r>
      <w:r w:rsidRPr="00B92FDC">
        <w:rPr>
          <w:szCs w:val="18"/>
          <w:lang w:eastAsia="zh-CN"/>
        </w:rPr>
        <w:t>230</w:t>
      </w:r>
      <w:r w:rsidRPr="00B92FDC">
        <w:rPr>
          <w:rFonts w:hint="eastAsia"/>
          <w:szCs w:val="18"/>
          <w:lang w:eastAsia="zh-CN"/>
        </w:rPr>
        <w:t>段</w:t>
      </w:r>
      <w:r w:rsidRPr="00B92FDC">
        <w:rPr>
          <w:szCs w:val="18"/>
          <w:lang w:eastAsia="zh-CN"/>
        </w:rPr>
        <w:t>(b)(2)</w:t>
      </w:r>
    </w:p>
  </w:footnote>
  <w:footnote w:id="6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t xml:space="preserve">47 U.S.C </w:t>
      </w:r>
      <w:r w:rsidRPr="00B92FDC">
        <w:rPr>
          <w:rFonts w:hint="eastAsia"/>
          <w:szCs w:val="18"/>
          <w:lang w:eastAsia="zh-CN"/>
        </w:rPr>
        <w:t>第</w:t>
      </w:r>
      <w:r w:rsidRPr="00B92FDC">
        <w:rPr>
          <w:szCs w:val="18"/>
          <w:lang w:eastAsia="zh-CN"/>
        </w:rPr>
        <w:t>230</w:t>
      </w:r>
      <w:r w:rsidRPr="00B92FDC">
        <w:rPr>
          <w:rFonts w:hint="eastAsia"/>
          <w:szCs w:val="18"/>
          <w:lang w:eastAsia="zh-CN"/>
        </w:rPr>
        <w:t>段</w:t>
      </w:r>
      <w:r w:rsidRPr="00B92FDC">
        <w:rPr>
          <w:szCs w:val="18"/>
          <w:lang w:eastAsia="zh-CN"/>
        </w:rPr>
        <w:t>(b)(</w:t>
      </w:r>
      <w:r w:rsidRPr="00B92FDC">
        <w:rPr>
          <w:rFonts w:hint="eastAsia"/>
          <w:szCs w:val="18"/>
          <w:lang w:eastAsia="zh-CN"/>
        </w:rPr>
        <w:t>1</w:t>
      </w:r>
      <w:r w:rsidRPr="00B92FDC">
        <w:rPr>
          <w:szCs w:val="18"/>
          <w:lang w:eastAsia="zh-CN"/>
        </w:rPr>
        <w:t>)</w:t>
      </w:r>
    </w:p>
  </w:footnote>
  <w:footnote w:id="64">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关于利用有线设施实现互联网的宽带接入的适当框架的问题，案号02-33等</w:t>
      </w:r>
      <w:r w:rsidRPr="00B92FDC">
        <w:rPr>
          <w:rFonts w:ascii="KaiTi_GB2312" w:eastAsia="KaiTi_GB2312" w:hint="eastAsia"/>
          <w:szCs w:val="18"/>
          <w:lang w:eastAsia="zh-CN"/>
        </w:rPr>
        <w:t>，</w:t>
      </w:r>
      <w:r w:rsidRPr="00B92FDC">
        <w:rPr>
          <w:i/>
          <w:szCs w:val="18"/>
          <w:lang w:eastAsia="zh-CN"/>
        </w:rPr>
        <w:t>FCC 05-151</w:t>
      </w:r>
      <w:r w:rsidRPr="00B92FDC">
        <w:rPr>
          <w:rFonts w:hint="eastAsia"/>
          <w:i/>
          <w:szCs w:val="18"/>
          <w:lang w:eastAsia="zh-CN"/>
        </w:rPr>
        <w:t>，</w:t>
      </w:r>
      <w:r w:rsidRPr="00B92FDC">
        <w:rPr>
          <w:rFonts w:ascii="STKaiti" w:eastAsia="STKaiti" w:hAnsi="STKaiti"/>
          <w:szCs w:val="18"/>
          <w:lang w:eastAsia="zh-CN"/>
        </w:rPr>
        <w:t>2005</w:t>
      </w:r>
      <w:r w:rsidRPr="00B92FDC">
        <w:rPr>
          <w:rFonts w:ascii="STKaiti" w:eastAsia="STKaiti" w:hAnsi="STKaiti" w:hint="eastAsia"/>
          <w:szCs w:val="18"/>
          <w:lang w:eastAsia="zh-CN"/>
        </w:rPr>
        <w:t>年9月发布，引用了《美国法典》</w:t>
      </w:r>
      <w:r w:rsidRPr="00B92FDC">
        <w:rPr>
          <w:rFonts w:eastAsia="STKaiti"/>
          <w:szCs w:val="18"/>
          <w:lang w:eastAsia="zh-CN"/>
        </w:rPr>
        <w:t xml:space="preserve">47 U.S.C. </w:t>
      </w:r>
      <w:r w:rsidRPr="00B92FDC">
        <w:rPr>
          <w:szCs w:val="18"/>
          <w:lang w:eastAsia="zh-CN"/>
        </w:rPr>
        <w:t>§</w:t>
      </w:r>
      <w:r w:rsidRPr="00B92FDC">
        <w:rPr>
          <w:rFonts w:eastAsia="KaiTi_GB2312"/>
          <w:szCs w:val="18"/>
          <w:lang w:eastAsia="zh-CN"/>
        </w:rPr>
        <w:t>157</w:t>
      </w:r>
      <w:r w:rsidRPr="00B92FDC">
        <w:rPr>
          <w:rFonts w:hint="eastAsia"/>
          <w:szCs w:val="18"/>
          <w:lang w:eastAsia="zh-CN"/>
        </w:rPr>
        <w:t>（归并了</w:t>
      </w:r>
      <w:r w:rsidRPr="00B92FDC">
        <w:rPr>
          <w:rFonts w:hint="eastAsia"/>
          <w:szCs w:val="18"/>
          <w:lang w:eastAsia="zh-CN"/>
        </w:rPr>
        <w:t>1996</w:t>
      </w:r>
      <w:r w:rsidRPr="00B92FDC">
        <w:rPr>
          <w:rFonts w:hint="eastAsia"/>
          <w:szCs w:val="18"/>
          <w:lang w:eastAsia="zh-CN"/>
        </w:rPr>
        <w:t>年《电信法》第</w:t>
      </w:r>
      <w:r w:rsidRPr="00B92FDC">
        <w:rPr>
          <w:szCs w:val="18"/>
          <w:lang w:eastAsia="zh-CN"/>
        </w:rPr>
        <w:t>706</w:t>
      </w:r>
      <w:r w:rsidRPr="00B92FDC">
        <w:rPr>
          <w:rFonts w:hint="eastAsia"/>
          <w:szCs w:val="18"/>
          <w:lang w:eastAsia="zh-CN"/>
        </w:rPr>
        <w:t>条、《公法》第</w:t>
      </w:r>
      <w:r w:rsidRPr="00B92FDC">
        <w:rPr>
          <w:szCs w:val="18"/>
          <w:lang w:eastAsia="zh-CN"/>
        </w:rPr>
        <w:t>104-104</w:t>
      </w:r>
      <w:r w:rsidRPr="00B92FDC">
        <w:rPr>
          <w:rFonts w:hint="eastAsia"/>
          <w:szCs w:val="18"/>
          <w:lang w:eastAsia="zh-CN"/>
        </w:rPr>
        <w:t>、</w:t>
      </w:r>
      <w:r w:rsidRPr="00B92FDC">
        <w:rPr>
          <w:szCs w:val="18"/>
          <w:lang w:eastAsia="zh-CN"/>
        </w:rPr>
        <w:t>110 Stat. 56</w:t>
      </w:r>
      <w:r w:rsidRPr="00B92FDC">
        <w:rPr>
          <w:rFonts w:hint="eastAsia"/>
          <w:szCs w:val="18"/>
          <w:lang w:eastAsia="zh-CN"/>
        </w:rPr>
        <w:t>款</w:t>
      </w:r>
      <w:r w:rsidRPr="00B92FDC">
        <w:rPr>
          <w:szCs w:val="18"/>
          <w:lang w:eastAsia="zh-CN"/>
        </w:rPr>
        <w:t xml:space="preserve"> </w:t>
      </w:r>
      <w:r w:rsidRPr="00B92FDC">
        <w:rPr>
          <w:rFonts w:hint="eastAsia"/>
          <w:szCs w:val="18"/>
          <w:lang w:eastAsia="zh-CN"/>
        </w:rPr>
        <w:t>（</w:t>
      </w:r>
      <w:r w:rsidRPr="00B92FDC">
        <w:rPr>
          <w:szCs w:val="18"/>
          <w:lang w:eastAsia="zh-CN"/>
        </w:rPr>
        <w:t>1996</w:t>
      </w:r>
      <w:r w:rsidRPr="00B92FDC">
        <w:rPr>
          <w:rFonts w:hint="eastAsia"/>
          <w:szCs w:val="18"/>
          <w:lang w:eastAsia="zh-CN"/>
        </w:rPr>
        <w:t>年））。</w:t>
      </w:r>
      <w:r w:rsidRPr="00B92FDC">
        <w:rPr>
          <w:szCs w:val="18"/>
          <w:lang w:eastAsia="zh-CN"/>
        </w:rPr>
        <w:t xml:space="preserve"> </w:t>
      </w:r>
    </w:p>
  </w:footnote>
  <w:footnote w:id="65">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关于利用有线设施实现互联网的宽带接入的适当框架的问题，案号</w:t>
      </w:r>
      <w:r w:rsidRPr="00B92FDC">
        <w:rPr>
          <w:rFonts w:ascii="STKaiti" w:eastAsia="STKaiti" w:hAnsi="STKaiti"/>
          <w:szCs w:val="18"/>
          <w:lang w:eastAsia="zh-CN"/>
        </w:rPr>
        <w:t>02-33等</w:t>
      </w:r>
      <w:r w:rsidRPr="00B92FDC">
        <w:rPr>
          <w:szCs w:val="18"/>
          <w:lang w:eastAsia="zh-CN"/>
        </w:rPr>
        <w:t>，</w:t>
      </w:r>
      <w:r w:rsidRPr="00B92FDC">
        <w:rPr>
          <w:szCs w:val="18"/>
          <w:lang w:eastAsia="zh-CN"/>
        </w:rPr>
        <w:t>FCC 05-151</w:t>
      </w:r>
      <w:r w:rsidRPr="00B92FDC">
        <w:rPr>
          <w:rFonts w:hint="eastAsia"/>
          <w:szCs w:val="18"/>
          <w:lang w:eastAsia="zh-CN"/>
        </w:rPr>
        <w:t>，</w:t>
      </w:r>
      <w:r w:rsidRPr="00B92FDC">
        <w:rPr>
          <w:rFonts w:hint="eastAsia"/>
          <w:szCs w:val="18"/>
          <w:lang w:eastAsia="zh-CN"/>
        </w:rPr>
        <w:t>2005</w:t>
      </w:r>
      <w:r w:rsidRPr="00B92FDC">
        <w:rPr>
          <w:rFonts w:hint="eastAsia"/>
          <w:szCs w:val="18"/>
          <w:lang w:eastAsia="zh-CN"/>
        </w:rPr>
        <w:t>年</w:t>
      </w:r>
      <w:r w:rsidRPr="00B92FDC">
        <w:rPr>
          <w:rFonts w:hint="eastAsia"/>
          <w:szCs w:val="18"/>
          <w:lang w:eastAsia="zh-CN"/>
        </w:rPr>
        <w:t>9</w:t>
      </w:r>
      <w:r w:rsidRPr="00B92FDC">
        <w:rPr>
          <w:rFonts w:hint="eastAsia"/>
          <w:szCs w:val="18"/>
          <w:lang w:eastAsia="zh-CN"/>
        </w:rPr>
        <w:t>月发布，第</w:t>
      </w:r>
      <w:r w:rsidRPr="00B92FDC">
        <w:rPr>
          <w:rFonts w:hint="eastAsia"/>
          <w:szCs w:val="18"/>
          <w:lang w:eastAsia="zh-CN"/>
        </w:rPr>
        <w:t>3</w:t>
      </w:r>
      <w:r w:rsidRPr="00B92FDC">
        <w:rPr>
          <w:rFonts w:hint="eastAsia"/>
          <w:szCs w:val="18"/>
          <w:lang w:eastAsia="zh-CN"/>
        </w:rPr>
        <w:t>页。</w:t>
      </w:r>
    </w:p>
  </w:footnote>
  <w:footnote w:id="6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见“在州府申请监管网络电话问题上法庭支持</w:t>
      </w:r>
      <w:r w:rsidRPr="00B92FDC">
        <w:rPr>
          <w:rFonts w:ascii="STKaiti" w:eastAsia="STKaiti" w:hAnsi="STKaiti" w:hint="eastAsia"/>
          <w:b/>
          <w:szCs w:val="18"/>
          <w:lang w:eastAsia="zh-CN"/>
        </w:rPr>
        <w:t>联邦通信委员会</w:t>
      </w:r>
      <w:r w:rsidRPr="00B92FDC">
        <w:rPr>
          <w:rFonts w:ascii="STKaiti" w:eastAsia="STKaiti" w:hAnsi="STKaiti" w:hint="eastAsia"/>
          <w:szCs w:val="18"/>
          <w:lang w:eastAsia="zh-CN"/>
        </w:rPr>
        <w:t>”</w:t>
      </w:r>
      <w:r w:rsidRPr="00B92FDC">
        <w:rPr>
          <w:rFonts w:hint="eastAsia"/>
          <w:szCs w:val="18"/>
          <w:lang w:eastAsia="zh-CN"/>
        </w:rPr>
        <w:t>，美联社，</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w:t>
      </w:r>
      <w:r w:rsidRPr="00B92FDC">
        <w:rPr>
          <w:szCs w:val="18"/>
          <w:lang w:eastAsia="zh-CN"/>
        </w:rPr>
        <w:t>22</w:t>
      </w:r>
      <w:r w:rsidRPr="00B92FDC">
        <w:rPr>
          <w:rFonts w:hint="eastAsia"/>
          <w:szCs w:val="18"/>
          <w:lang w:eastAsia="zh-CN"/>
        </w:rPr>
        <w:t>日。</w:t>
      </w:r>
    </w:p>
  </w:footnote>
  <w:footnote w:id="67">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rPr>
        <w:t xml:space="preserve"> </w:t>
      </w:r>
      <w:r w:rsidRPr="00B92FDC">
        <w:rPr>
          <w:szCs w:val="18"/>
        </w:rPr>
        <w:tab/>
      </w:r>
      <w:r w:rsidRPr="00B92FDC">
        <w:rPr>
          <w:rFonts w:hint="eastAsia"/>
          <w:szCs w:val="18"/>
          <w:lang w:eastAsia="zh-CN"/>
        </w:rPr>
        <w:t>见“全球洞察力”（</w:t>
      </w:r>
      <w:hyperlink r:id="rId7" w:history="1">
        <w:r w:rsidRPr="00B92FDC">
          <w:rPr>
            <w:szCs w:val="18"/>
            <w:lang w:eastAsia="zh-CN"/>
          </w:rPr>
          <w:t>http://www.globalinsight.com</w:t>
        </w:r>
      </w:hyperlink>
      <w:r w:rsidRPr="00B92FDC">
        <w:rPr>
          <w:rFonts w:hint="eastAsia"/>
          <w:szCs w:val="18"/>
          <w:lang w:eastAsia="zh-CN"/>
        </w:rPr>
        <w:t>）</w:t>
      </w:r>
      <w:r w:rsidRPr="00B92FDC">
        <w:rPr>
          <w:rFonts w:ascii="STKaiti" w:eastAsia="STKaiti" w:hAnsi="STKaiti" w:hint="eastAsia"/>
          <w:szCs w:val="18"/>
          <w:lang w:eastAsia="zh-CN"/>
        </w:rPr>
        <w:t>加拿大：</w:t>
      </w:r>
      <w:r w:rsidRPr="00B92FDC">
        <w:rPr>
          <w:rFonts w:ascii="STKaiti" w:eastAsia="STKaiti" w:hAnsi="STKaiti"/>
          <w:szCs w:val="18"/>
          <w:lang w:eastAsia="zh-CN"/>
        </w:rPr>
        <w:t>VoIP</w:t>
      </w:r>
      <w:r w:rsidRPr="00B92FDC">
        <w:rPr>
          <w:rFonts w:ascii="STKaiti" w:eastAsia="STKaiti" w:hAnsi="STKaiti" w:hint="eastAsia"/>
          <w:szCs w:val="18"/>
          <w:lang w:eastAsia="zh-CN"/>
        </w:rPr>
        <w:t>价格放松管制</w:t>
      </w:r>
      <w:r w:rsidRPr="00B92FDC">
        <w:rPr>
          <w:rFonts w:ascii="SimSun" w:hAnsi="SimSun" w:hint="eastAsia"/>
          <w:szCs w:val="18"/>
          <w:lang w:eastAsia="zh-CN"/>
        </w:rPr>
        <w:t>，</w:t>
      </w:r>
      <w:smartTag w:uri="urn:schemas-microsoft-com:office:smarttags" w:element="chsdate">
        <w:smartTagPr>
          <w:attr w:name="IsROCDate" w:val="False"/>
          <w:attr w:name="IsLunarDate" w:val="False"/>
          <w:attr w:name="Day" w:val="20"/>
          <w:attr w:name="Month" w:val="11"/>
          <w:attr w:name="Year" w:val="2006"/>
        </w:smartTagPr>
        <w:r w:rsidRPr="00B92FDC">
          <w:rPr>
            <w:szCs w:val="18"/>
            <w:lang w:eastAsia="zh-CN"/>
          </w:rPr>
          <w:t>2006</w:t>
        </w:r>
        <w:r w:rsidRPr="00B92FDC">
          <w:rPr>
            <w:rFonts w:hint="eastAsia"/>
            <w:szCs w:val="18"/>
            <w:lang w:eastAsia="zh-CN"/>
          </w:rPr>
          <w:t>年</w:t>
        </w:r>
        <w:r w:rsidRPr="00B92FDC">
          <w:rPr>
            <w:rFonts w:hint="eastAsia"/>
            <w:szCs w:val="18"/>
            <w:lang w:eastAsia="zh-CN"/>
          </w:rPr>
          <w:t>11</w:t>
        </w:r>
        <w:r w:rsidRPr="00B92FDC">
          <w:rPr>
            <w:rFonts w:hint="eastAsia"/>
            <w:szCs w:val="18"/>
            <w:lang w:eastAsia="zh-CN"/>
          </w:rPr>
          <w:t>月</w:t>
        </w:r>
        <w:r w:rsidRPr="00B92FDC">
          <w:rPr>
            <w:szCs w:val="18"/>
            <w:lang w:eastAsia="zh-CN"/>
          </w:rPr>
          <w:t>20</w:t>
        </w:r>
        <w:r w:rsidRPr="00B92FDC">
          <w:rPr>
            <w:rFonts w:hint="eastAsia"/>
            <w:szCs w:val="18"/>
            <w:lang w:eastAsia="zh-CN"/>
          </w:rPr>
          <w:t>日</w:t>
        </w:r>
      </w:smartTag>
      <w:r w:rsidRPr="00B92FDC">
        <w:rPr>
          <w:rFonts w:ascii="SimSun" w:hAnsi="SimSun" w:hint="eastAsia"/>
          <w:szCs w:val="18"/>
          <w:lang w:eastAsia="zh-CN"/>
        </w:rPr>
        <w:t>出版</w:t>
      </w:r>
      <w:r w:rsidRPr="00B92FDC">
        <w:rPr>
          <w:rFonts w:hint="eastAsia"/>
          <w:szCs w:val="18"/>
          <w:lang w:eastAsia="zh-CN"/>
        </w:rPr>
        <w:t>。</w:t>
      </w:r>
    </w:p>
  </w:footnote>
  <w:footnote w:id="6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hint="eastAsia"/>
          <w:color w:val="000000"/>
          <w:szCs w:val="18"/>
          <w:lang w:eastAsia="zh-CN"/>
        </w:rPr>
        <w:t>总体见</w:t>
      </w:r>
      <w:r w:rsidRPr="00B92FDC">
        <w:rPr>
          <w:rFonts w:hint="eastAsia"/>
          <w:i/>
          <w:color w:val="000000"/>
          <w:szCs w:val="18"/>
          <w:lang w:eastAsia="zh-CN"/>
        </w:rPr>
        <w:t>Info</w:t>
      </w:r>
      <w:r w:rsidRPr="00B92FDC">
        <w:rPr>
          <w:rFonts w:hint="eastAsia"/>
          <w:color w:val="000000"/>
          <w:szCs w:val="18"/>
          <w:lang w:eastAsia="zh-CN"/>
        </w:rPr>
        <w:t>Dev</w:t>
      </w:r>
      <w:r w:rsidRPr="00B92FDC">
        <w:rPr>
          <w:color w:val="000000"/>
          <w:szCs w:val="18"/>
          <w:lang w:eastAsia="zh-CN"/>
        </w:rPr>
        <w:t>/ITU</w:t>
      </w:r>
      <w:r w:rsidRPr="00B92FDC">
        <w:rPr>
          <w:rFonts w:hint="eastAsia"/>
          <w:color w:val="000000"/>
          <w:szCs w:val="18"/>
          <w:lang w:eastAsia="zh-CN"/>
        </w:rPr>
        <w:t>互连工具包，第</w:t>
      </w:r>
      <w:r w:rsidRPr="00B92FDC">
        <w:rPr>
          <w:color w:val="000000"/>
          <w:szCs w:val="18"/>
          <w:lang w:eastAsia="zh-CN"/>
        </w:rPr>
        <w:t>13</w:t>
      </w:r>
      <w:r w:rsidRPr="00B92FDC">
        <w:rPr>
          <w:rFonts w:hint="eastAsia"/>
          <w:color w:val="000000"/>
          <w:szCs w:val="18"/>
          <w:lang w:eastAsia="zh-CN"/>
        </w:rPr>
        <w:t>页。</w:t>
      </w:r>
    </w:p>
  </w:footnote>
  <w:footnote w:id="6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i/>
          <w:szCs w:val="18"/>
          <w:lang w:eastAsia="zh-CN"/>
        </w:rPr>
        <w:t>Info</w:t>
      </w:r>
      <w:r w:rsidRPr="00B92FDC">
        <w:rPr>
          <w:rFonts w:hint="eastAsia"/>
          <w:szCs w:val="18"/>
          <w:lang w:eastAsia="zh-CN"/>
        </w:rPr>
        <w:t>Dev</w:t>
      </w:r>
      <w:r w:rsidRPr="00B92FDC">
        <w:rPr>
          <w:color w:val="000000"/>
          <w:szCs w:val="18"/>
          <w:lang w:eastAsia="zh-CN"/>
        </w:rPr>
        <w:t>/</w:t>
      </w:r>
      <w:r w:rsidRPr="00B92FDC">
        <w:rPr>
          <w:rFonts w:hint="eastAsia"/>
          <w:color w:val="000000"/>
          <w:szCs w:val="18"/>
          <w:lang w:eastAsia="zh-CN"/>
        </w:rPr>
        <w:t>国际电联</w:t>
      </w:r>
      <w:r w:rsidRPr="00B92FDC">
        <w:rPr>
          <w:rFonts w:hint="eastAsia"/>
          <w:color w:val="000000"/>
          <w:szCs w:val="18"/>
          <w:lang w:eastAsia="zh-CN"/>
        </w:rPr>
        <w:t>ICT</w:t>
      </w:r>
      <w:r w:rsidRPr="00B92FDC">
        <w:rPr>
          <w:rFonts w:hint="eastAsia"/>
          <w:color w:val="000000"/>
          <w:szCs w:val="18"/>
          <w:lang w:eastAsia="zh-CN"/>
        </w:rPr>
        <w:t>监管工具包，模块</w:t>
      </w:r>
      <w:r w:rsidRPr="00B92FDC">
        <w:rPr>
          <w:color w:val="000000"/>
          <w:szCs w:val="18"/>
          <w:lang w:eastAsia="zh-CN"/>
        </w:rPr>
        <w:t>2</w:t>
      </w:r>
      <w:r w:rsidRPr="00B92FDC">
        <w:rPr>
          <w:rFonts w:hint="eastAsia"/>
          <w:color w:val="000000"/>
          <w:szCs w:val="18"/>
          <w:lang w:eastAsia="zh-CN"/>
        </w:rPr>
        <w:t>：竞争、互连和价格监管（内容提要</w:t>
      </w:r>
      <w:r w:rsidRPr="00B92FDC">
        <w:rPr>
          <w:color w:val="000000"/>
          <w:szCs w:val="18"/>
          <w:lang w:eastAsia="zh-CN"/>
        </w:rPr>
        <w:t>/NERA, Kalba</w:t>
      </w:r>
      <w:r w:rsidRPr="00B92FDC">
        <w:rPr>
          <w:rFonts w:hint="eastAsia"/>
          <w:color w:val="000000"/>
          <w:szCs w:val="18"/>
          <w:lang w:eastAsia="zh-CN"/>
        </w:rPr>
        <w:t>），</w:t>
      </w:r>
      <w:r w:rsidRPr="00B92FDC">
        <w:rPr>
          <w:color w:val="000000"/>
          <w:szCs w:val="18"/>
          <w:lang w:eastAsia="zh-CN"/>
        </w:rPr>
        <w:t>2007</w:t>
      </w:r>
      <w:r w:rsidRPr="00B92FDC">
        <w:rPr>
          <w:rFonts w:hint="eastAsia"/>
          <w:color w:val="000000"/>
          <w:szCs w:val="18"/>
          <w:lang w:eastAsia="zh-CN"/>
        </w:rPr>
        <w:t>年</w:t>
      </w:r>
      <w:r w:rsidRPr="00B92FDC">
        <w:rPr>
          <w:rFonts w:hint="eastAsia"/>
          <w:color w:val="000000"/>
          <w:szCs w:val="18"/>
          <w:lang w:eastAsia="zh-CN"/>
        </w:rPr>
        <w:t>1</w:t>
      </w:r>
      <w:r w:rsidRPr="00B92FDC">
        <w:rPr>
          <w:rFonts w:hint="eastAsia"/>
          <w:color w:val="000000"/>
          <w:szCs w:val="18"/>
          <w:lang w:eastAsia="zh-CN"/>
        </w:rPr>
        <w:t>月</w:t>
      </w:r>
      <w:r w:rsidRPr="00B92FDC">
        <w:rPr>
          <w:color w:val="000000"/>
          <w:szCs w:val="18"/>
          <w:lang w:eastAsia="zh-CN"/>
        </w:rPr>
        <w:t>17</w:t>
      </w:r>
      <w:r w:rsidRPr="00B92FDC">
        <w:rPr>
          <w:rFonts w:hint="eastAsia"/>
          <w:color w:val="000000"/>
          <w:szCs w:val="18"/>
          <w:lang w:eastAsia="zh-CN"/>
        </w:rPr>
        <w:t>日（</w:t>
      </w:r>
      <w:r w:rsidRPr="00B92FDC">
        <w:rPr>
          <w:rFonts w:hint="eastAsia"/>
          <w:i/>
          <w:szCs w:val="18"/>
          <w:lang w:eastAsia="zh-CN"/>
        </w:rPr>
        <w:t>Info</w:t>
      </w:r>
      <w:r w:rsidRPr="00B92FDC">
        <w:rPr>
          <w:rFonts w:hint="eastAsia"/>
          <w:szCs w:val="18"/>
          <w:lang w:eastAsia="zh-CN"/>
        </w:rPr>
        <w:t>Dev</w:t>
      </w:r>
      <w:r w:rsidRPr="00B92FDC">
        <w:rPr>
          <w:rFonts w:ascii="STKaiti" w:eastAsia="STKaiti" w:hAnsi="STKaiti"/>
          <w:color w:val="000000"/>
          <w:szCs w:val="18"/>
          <w:lang w:eastAsia="zh-CN"/>
        </w:rPr>
        <w:t>/</w:t>
      </w:r>
      <w:r w:rsidRPr="00B92FDC">
        <w:rPr>
          <w:color w:val="000000"/>
          <w:szCs w:val="18"/>
          <w:lang w:eastAsia="zh-CN"/>
        </w:rPr>
        <w:t>ITU</w:t>
      </w:r>
      <w:r w:rsidRPr="00B92FDC">
        <w:rPr>
          <w:rFonts w:hint="eastAsia"/>
          <w:color w:val="000000"/>
          <w:szCs w:val="18"/>
          <w:lang w:eastAsia="zh-CN"/>
        </w:rPr>
        <w:t>互连工具包）第</w:t>
      </w:r>
      <w:r w:rsidRPr="00B92FDC">
        <w:rPr>
          <w:color w:val="000000"/>
          <w:szCs w:val="18"/>
          <w:lang w:eastAsia="zh-CN"/>
        </w:rPr>
        <w:t>36</w:t>
      </w:r>
      <w:r w:rsidRPr="00B92FDC">
        <w:rPr>
          <w:rFonts w:hint="eastAsia"/>
          <w:color w:val="000000"/>
          <w:szCs w:val="18"/>
          <w:lang w:eastAsia="zh-CN"/>
        </w:rPr>
        <w:t>页。</w:t>
      </w:r>
    </w:p>
  </w:footnote>
  <w:footnote w:id="7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szCs w:val="18"/>
          <w:lang w:eastAsia="zh-CN"/>
        </w:rPr>
        <w:t>2006</w:t>
      </w:r>
      <w:r w:rsidRPr="00B92FDC">
        <w:rPr>
          <w:rFonts w:ascii="STKaiti" w:eastAsia="STKaiti" w:hAnsi="STKaiti" w:hint="eastAsia"/>
          <w:szCs w:val="18"/>
          <w:lang w:eastAsia="zh-CN"/>
        </w:rPr>
        <w:t>年电信改革趋势</w:t>
      </w:r>
      <w:r w:rsidRPr="00B92FDC">
        <w:rPr>
          <w:rFonts w:hint="eastAsia"/>
          <w:szCs w:val="18"/>
          <w:lang w:eastAsia="zh-CN"/>
        </w:rPr>
        <w:t>，国际电信联盟，第</w:t>
      </w:r>
      <w:r w:rsidRPr="00B92FDC">
        <w:rPr>
          <w:szCs w:val="18"/>
          <w:lang w:eastAsia="zh-CN"/>
        </w:rPr>
        <w:t>10</w:t>
      </w:r>
      <w:r w:rsidRPr="00B92FDC">
        <w:rPr>
          <w:rFonts w:hint="eastAsia"/>
          <w:color w:val="000000"/>
          <w:szCs w:val="18"/>
          <w:lang w:eastAsia="zh-CN"/>
        </w:rPr>
        <w:t>页</w:t>
      </w:r>
      <w:r w:rsidRPr="00B92FDC">
        <w:rPr>
          <w:rFonts w:hint="eastAsia"/>
          <w:szCs w:val="18"/>
          <w:lang w:eastAsia="zh-CN"/>
        </w:rPr>
        <w:t>。</w:t>
      </w:r>
    </w:p>
  </w:footnote>
  <w:footnote w:id="7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，第</w:t>
      </w:r>
      <w:r w:rsidRPr="00B92FDC">
        <w:rPr>
          <w:rFonts w:hint="eastAsia"/>
          <w:szCs w:val="18"/>
          <w:lang w:eastAsia="zh-CN"/>
        </w:rPr>
        <w:t>14</w:t>
      </w:r>
      <w:r w:rsidRPr="00B92FDC">
        <w:rPr>
          <w:rFonts w:hint="eastAsia"/>
          <w:color w:val="000000"/>
          <w:szCs w:val="18"/>
          <w:lang w:eastAsia="zh-CN"/>
        </w:rPr>
        <w:t>页</w:t>
      </w:r>
      <w:r w:rsidRPr="00B92FDC">
        <w:rPr>
          <w:rFonts w:hint="eastAsia"/>
          <w:szCs w:val="18"/>
          <w:lang w:eastAsia="zh-CN"/>
        </w:rPr>
        <w:t>。</w:t>
      </w:r>
    </w:p>
  </w:footnote>
  <w:footnote w:id="72">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b/>
          <w:szCs w:val="18"/>
          <w:lang w:eastAsia="zh-CN"/>
        </w:rPr>
        <w:t>ATCI</w:t>
      </w:r>
      <w:r w:rsidRPr="00B92FDC">
        <w:rPr>
          <w:rFonts w:hint="eastAsia"/>
          <w:szCs w:val="18"/>
          <w:lang w:eastAsia="zh-CN"/>
        </w:rPr>
        <w:t>提交第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szCs w:val="18"/>
          <w:lang w:eastAsia="zh-CN"/>
        </w:rPr>
        <w:t>3</w:t>
      </w:r>
      <w:r w:rsidRPr="00B92FDC">
        <w:rPr>
          <w:rFonts w:hint="eastAsia"/>
          <w:color w:val="000000"/>
          <w:szCs w:val="18"/>
          <w:lang w:eastAsia="zh-CN"/>
        </w:rPr>
        <w:t>页</w:t>
      </w:r>
      <w:r w:rsidRPr="00B92FDC">
        <w:rPr>
          <w:rFonts w:hint="eastAsia"/>
          <w:szCs w:val="18"/>
          <w:lang w:eastAsia="zh-CN"/>
        </w:rPr>
        <w:t>。</w:t>
      </w:r>
      <w:r w:rsidRPr="00B92FDC">
        <w:rPr>
          <w:szCs w:val="18"/>
          <w:lang w:eastAsia="zh-CN"/>
        </w:rPr>
        <w:t xml:space="preserve"> </w:t>
      </w:r>
    </w:p>
  </w:footnote>
  <w:footnote w:id="7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，第</w:t>
      </w:r>
      <w:r w:rsidRPr="00B92FDC">
        <w:rPr>
          <w:szCs w:val="18"/>
          <w:lang w:eastAsia="zh-CN"/>
        </w:rPr>
        <w:t>2</w:t>
      </w:r>
      <w:r w:rsidRPr="00B92FDC">
        <w:rPr>
          <w:rFonts w:hint="eastAsia"/>
          <w:color w:val="000000"/>
          <w:szCs w:val="18"/>
          <w:lang w:eastAsia="zh-CN"/>
        </w:rPr>
        <w:t>页</w:t>
      </w:r>
      <w:r w:rsidRPr="00B92FDC">
        <w:rPr>
          <w:rFonts w:hint="eastAsia"/>
          <w:szCs w:val="18"/>
          <w:lang w:eastAsia="zh-CN"/>
        </w:rPr>
        <w:t>。</w:t>
      </w:r>
    </w:p>
  </w:footnote>
  <w:footnote w:id="74">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w:t>
      </w:r>
      <w:r w:rsidRPr="00B92FDC">
        <w:rPr>
          <w:rFonts w:hint="eastAsia"/>
          <w:szCs w:val="18"/>
          <w:lang w:eastAsia="zh-CN"/>
        </w:rPr>
        <w:t>第</w:t>
      </w:r>
      <w:r w:rsidRPr="00B92FDC">
        <w:rPr>
          <w:szCs w:val="18"/>
          <w:lang w:eastAsia="zh-CN"/>
        </w:rPr>
        <w:t>3</w:t>
      </w:r>
      <w:r w:rsidRPr="00B92FDC">
        <w:rPr>
          <w:rFonts w:hint="eastAsia"/>
          <w:color w:val="000000"/>
          <w:szCs w:val="18"/>
          <w:lang w:eastAsia="zh-CN"/>
        </w:rPr>
        <w:t>页</w:t>
      </w:r>
      <w:r w:rsidRPr="00B92FDC">
        <w:rPr>
          <w:rFonts w:hint="eastAsia"/>
          <w:szCs w:val="18"/>
          <w:lang w:eastAsia="zh-CN"/>
        </w:rPr>
        <w:t>。</w:t>
      </w:r>
    </w:p>
  </w:footnote>
  <w:footnote w:id="75">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hint="eastAsia"/>
          <w:b/>
          <w:szCs w:val="18"/>
          <w:lang w:eastAsia="zh-CN"/>
        </w:rPr>
        <w:t>博茨瓦纳</w:t>
      </w:r>
      <w:r w:rsidRPr="00B92FDC">
        <w:rPr>
          <w:rFonts w:hint="eastAsia"/>
          <w:szCs w:val="18"/>
          <w:lang w:eastAsia="zh-CN"/>
        </w:rPr>
        <w:t>电信管理局（</w:t>
      </w:r>
      <w:r w:rsidRPr="00B92FDC">
        <w:rPr>
          <w:szCs w:val="18"/>
          <w:lang w:eastAsia="zh-CN"/>
        </w:rPr>
        <w:t>BTA</w:t>
      </w:r>
      <w:r w:rsidRPr="00B92FDC">
        <w:rPr>
          <w:rFonts w:hint="eastAsia"/>
          <w:szCs w:val="18"/>
          <w:lang w:eastAsia="zh-CN"/>
        </w:rPr>
        <w:t>）提交</w:t>
      </w:r>
      <w:r w:rsidRPr="00B92FDC">
        <w:rPr>
          <w:szCs w:val="18"/>
          <w:lang w:eastAsia="zh-CN"/>
        </w:rPr>
        <w:t>GSR 2008</w:t>
      </w:r>
      <w:r w:rsidRPr="00B92FDC">
        <w:rPr>
          <w:rFonts w:hint="eastAsia"/>
          <w:szCs w:val="18"/>
          <w:lang w:eastAsia="zh-CN"/>
        </w:rPr>
        <w:t>的文稿，第</w:t>
      </w:r>
      <w:r w:rsidRPr="00B92FDC">
        <w:rPr>
          <w:szCs w:val="18"/>
          <w:lang w:eastAsia="zh-CN"/>
        </w:rPr>
        <w:t>3</w:t>
      </w:r>
      <w:r w:rsidRPr="00B92FDC">
        <w:rPr>
          <w:rFonts w:hint="eastAsia"/>
          <w:color w:val="000000"/>
          <w:szCs w:val="18"/>
          <w:lang w:eastAsia="zh-CN"/>
        </w:rPr>
        <w:t>页</w:t>
      </w:r>
      <w:r w:rsidRPr="00B92FDC">
        <w:rPr>
          <w:rFonts w:hint="eastAsia"/>
          <w:szCs w:val="18"/>
          <w:lang w:eastAsia="zh-CN"/>
        </w:rPr>
        <w:t>。</w:t>
      </w:r>
    </w:p>
  </w:footnote>
  <w:footnote w:id="7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见</w:t>
      </w:r>
      <w:r w:rsidRPr="00B92FDC">
        <w:rPr>
          <w:rFonts w:hint="eastAsia"/>
          <w:b/>
          <w:szCs w:val="18"/>
          <w:lang w:eastAsia="zh-CN"/>
        </w:rPr>
        <w:t>毛里塔尼亚</w:t>
      </w:r>
      <w:r w:rsidRPr="00B92FDC">
        <w:rPr>
          <w:rFonts w:hint="eastAsia"/>
          <w:szCs w:val="18"/>
          <w:lang w:eastAsia="zh-CN"/>
        </w:rPr>
        <w:t>提交</w:t>
      </w:r>
      <w:r w:rsidRPr="00B92FDC">
        <w:rPr>
          <w:szCs w:val="18"/>
          <w:lang w:eastAsia="zh-CN"/>
        </w:rPr>
        <w:t>GSR 2008</w:t>
      </w:r>
      <w:r w:rsidRPr="00B92FDC">
        <w:rPr>
          <w:rFonts w:hint="eastAsia"/>
          <w:szCs w:val="18"/>
          <w:lang w:eastAsia="zh-CN"/>
        </w:rPr>
        <w:t>的文稿，第</w:t>
      </w:r>
      <w:r w:rsidRPr="00B92FDC">
        <w:rPr>
          <w:szCs w:val="18"/>
          <w:lang w:eastAsia="zh-CN"/>
        </w:rPr>
        <w:t>1</w:t>
      </w:r>
      <w:r w:rsidRPr="00B92FDC">
        <w:rPr>
          <w:rFonts w:hint="eastAsia"/>
          <w:color w:val="000000"/>
          <w:szCs w:val="18"/>
          <w:lang w:eastAsia="zh-CN"/>
        </w:rPr>
        <w:t>页</w:t>
      </w:r>
      <w:r w:rsidRPr="00B92FDC">
        <w:rPr>
          <w:rFonts w:hint="eastAsia"/>
          <w:szCs w:val="18"/>
          <w:lang w:eastAsia="zh-CN"/>
        </w:rPr>
        <w:t>。</w:t>
      </w:r>
    </w:p>
  </w:footnote>
  <w:footnote w:id="77">
    <w:p w:rsidR="00B92FDC" w:rsidRPr="00B92FDC" w:rsidRDefault="00B92FDC" w:rsidP="009225EF">
      <w:pPr>
        <w:pStyle w:val="FootnoteText"/>
        <w:rPr>
          <w:b/>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b/>
          <w:szCs w:val="18"/>
          <w:lang w:eastAsia="zh-CN"/>
        </w:rPr>
        <w:t>OFCOM</w:t>
      </w:r>
      <w:r w:rsidRPr="00B92FDC">
        <w:rPr>
          <w:rFonts w:hint="eastAsia"/>
          <w:szCs w:val="18"/>
          <w:lang w:eastAsia="zh-CN"/>
        </w:rPr>
        <w:t>，</w:t>
      </w:r>
      <w:r w:rsidRPr="00B92FDC">
        <w:rPr>
          <w:rFonts w:hint="eastAsia"/>
          <w:b/>
          <w:szCs w:val="18"/>
          <w:lang w:eastAsia="zh-CN"/>
        </w:rPr>
        <w:t>瑞士联邦</w:t>
      </w:r>
      <w:r w:rsidRPr="00B92FDC">
        <w:rPr>
          <w:rFonts w:hint="eastAsia"/>
          <w:szCs w:val="18"/>
          <w:lang w:eastAsia="zh-CN"/>
        </w:rPr>
        <w:t>提交</w:t>
      </w:r>
      <w:r w:rsidRPr="00B92FDC">
        <w:rPr>
          <w:szCs w:val="18"/>
          <w:lang w:eastAsia="zh-CN"/>
        </w:rPr>
        <w:t>GSR 2008</w:t>
      </w:r>
      <w:r w:rsidRPr="00B92FDC">
        <w:rPr>
          <w:rFonts w:hint="eastAsia"/>
          <w:szCs w:val="18"/>
          <w:lang w:eastAsia="zh-CN"/>
        </w:rPr>
        <w:t>的文稿，第</w:t>
      </w:r>
      <w:r w:rsidRPr="00B92FDC">
        <w:rPr>
          <w:szCs w:val="18"/>
          <w:lang w:eastAsia="zh-CN"/>
        </w:rPr>
        <w:t>1</w:t>
      </w:r>
      <w:r w:rsidRPr="00B92FDC">
        <w:rPr>
          <w:rFonts w:hint="eastAsia"/>
          <w:color w:val="000000"/>
          <w:szCs w:val="18"/>
          <w:lang w:eastAsia="zh-CN"/>
        </w:rPr>
        <w:t>页</w:t>
      </w:r>
      <w:r w:rsidRPr="00B92FDC">
        <w:rPr>
          <w:rFonts w:hint="eastAsia"/>
          <w:szCs w:val="18"/>
          <w:lang w:eastAsia="zh-CN"/>
        </w:rPr>
        <w:t>。</w:t>
      </w:r>
    </w:p>
  </w:footnote>
  <w:footnote w:id="7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w:t>
      </w:r>
    </w:p>
  </w:footnote>
  <w:footnote w:id="7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i/>
          <w:color w:val="000000"/>
          <w:szCs w:val="18"/>
          <w:lang w:eastAsia="zh-CN"/>
        </w:rPr>
        <w:t>Info</w:t>
      </w:r>
      <w:r w:rsidRPr="00B92FDC">
        <w:rPr>
          <w:color w:val="000000"/>
          <w:szCs w:val="18"/>
          <w:lang w:eastAsia="zh-CN"/>
        </w:rPr>
        <w:t>Dev/</w:t>
      </w:r>
      <w:r w:rsidRPr="00B92FDC">
        <w:rPr>
          <w:rFonts w:hint="eastAsia"/>
          <w:color w:val="000000"/>
          <w:szCs w:val="18"/>
          <w:lang w:eastAsia="zh-CN"/>
        </w:rPr>
        <w:t>国际电联</w:t>
      </w:r>
      <w:r w:rsidRPr="00B92FDC">
        <w:rPr>
          <w:color w:val="000000"/>
          <w:szCs w:val="18"/>
          <w:lang w:eastAsia="zh-CN"/>
        </w:rPr>
        <w:t>ICT</w:t>
      </w:r>
      <w:r w:rsidRPr="00B92FDC">
        <w:rPr>
          <w:rFonts w:hint="eastAsia"/>
          <w:color w:val="000000"/>
          <w:szCs w:val="18"/>
          <w:lang w:eastAsia="zh-CN"/>
        </w:rPr>
        <w:t>监管工具包，模块</w:t>
      </w:r>
      <w:r w:rsidRPr="00B92FDC">
        <w:rPr>
          <w:color w:val="000000"/>
          <w:szCs w:val="18"/>
          <w:lang w:eastAsia="zh-CN"/>
        </w:rPr>
        <w:t>2</w:t>
      </w:r>
      <w:r w:rsidRPr="00B92FDC">
        <w:rPr>
          <w:rFonts w:hint="eastAsia"/>
          <w:color w:val="000000"/>
          <w:szCs w:val="18"/>
          <w:lang w:eastAsia="zh-CN"/>
        </w:rPr>
        <w:t>：</w:t>
      </w:r>
      <w:r w:rsidRPr="00B92FDC">
        <w:rPr>
          <w:rFonts w:ascii="STKaiti" w:eastAsia="STKaiti" w:hAnsi="STKaiti" w:hint="eastAsia"/>
          <w:color w:val="000000"/>
          <w:szCs w:val="18"/>
          <w:lang w:eastAsia="zh-CN"/>
        </w:rPr>
        <w:t>竞争、互连和价格监管</w:t>
      </w:r>
      <w:r w:rsidRPr="00B92FDC">
        <w:rPr>
          <w:rFonts w:hint="eastAsia"/>
          <w:color w:val="000000"/>
          <w:szCs w:val="18"/>
          <w:lang w:eastAsia="zh-CN"/>
        </w:rPr>
        <w:t>内容提要</w:t>
      </w:r>
      <w:r w:rsidRPr="00B92FDC">
        <w:rPr>
          <w:color w:val="000000"/>
          <w:szCs w:val="18"/>
          <w:lang w:eastAsia="zh-CN"/>
        </w:rPr>
        <w:t>/NERA, Kalba</w:t>
      </w:r>
      <w:r w:rsidRPr="00B92FDC">
        <w:rPr>
          <w:rFonts w:hint="eastAsia"/>
          <w:color w:val="000000"/>
          <w:szCs w:val="18"/>
          <w:lang w:eastAsia="zh-CN"/>
        </w:rPr>
        <w:t>），</w:t>
      </w:r>
      <w:smartTag w:uri="urn:schemas-microsoft-com:office:smarttags" w:element="chsdate">
        <w:smartTagPr>
          <w:attr w:name="IsROCDate" w:val="False"/>
          <w:attr w:name="IsLunarDate" w:val="False"/>
          <w:attr w:name="Day" w:val="17"/>
          <w:attr w:name="Month" w:val="1"/>
          <w:attr w:name="Year" w:val="2007"/>
        </w:smartTagPr>
        <w:r w:rsidRPr="00B92FDC">
          <w:rPr>
            <w:rFonts w:hint="eastAsia"/>
            <w:color w:val="000000"/>
            <w:szCs w:val="18"/>
            <w:lang w:eastAsia="zh-CN"/>
          </w:rPr>
          <w:t>2007</w:t>
        </w:r>
        <w:r w:rsidRPr="00B92FDC">
          <w:rPr>
            <w:rFonts w:hint="eastAsia"/>
            <w:color w:val="000000"/>
            <w:szCs w:val="18"/>
            <w:lang w:eastAsia="zh-CN"/>
          </w:rPr>
          <w:t>年</w:t>
        </w:r>
        <w:r w:rsidRPr="00B92FDC">
          <w:rPr>
            <w:rFonts w:hint="eastAsia"/>
            <w:color w:val="000000"/>
            <w:szCs w:val="18"/>
            <w:lang w:eastAsia="zh-CN"/>
          </w:rPr>
          <w:t>1</w:t>
        </w:r>
        <w:r w:rsidRPr="00B92FDC">
          <w:rPr>
            <w:rFonts w:hint="eastAsia"/>
            <w:color w:val="000000"/>
            <w:szCs w:val="18"/>
            <w:lang w:eastAsia="zh-CN"/>
          </w:rPr>
          <w:t>月</w:t>
        </w:r>
        <w:r w:rsidRPr="00B92FDC">
          <w:rPr>
            <w:color w:val="000000"/>
            <w:szCs w:val="18"/>
            <w:lang w:eastAsia="zh-CN"/>
          </w:rPr>
          <w:t>17</w:t>
        </w:r>
        <w:r w:rsidRPr="00B92FDC">
          <w:rPr>
            <w:rFonts w:hint="eastAsia"/>
            <w:color w:val="000000"/>
            <w:szCs w:val="18"/>
            <w:lang w:eastAsia="zh-CN"/>
          </w:rPr>
          <w:t>日</w:t>
        </w:r>
      </w:smartTag>
      <w:r w:rsidRPr="00B92FDC">
        <w:rPr>
          <w:rFonts w:hint="eastAsia"/>
          <w:color w:val="000000"/>
          <w:szCs w:val="18"/>
          <w:lang w:eastAsia="zh-CN"/>
        </w:rPr>
        <w:t>，第</w:t>
      </w:r>
      <w:r w:rsidRPr="00B92FDC">
        <w:rPr>
          <w:color w:val="000000"/>
          <w:szCs w:val="18"/>
          <w:lang w:eastAsia="zh-CN"/>
        </w:rPr>
        <w:t>36</w:t>
      </w:r>
      <w:r w:rsidRPr="00B92FDC">
        <w:rPr>
          <w:rFonts w:hint="eastAsia"/>
          <w:color w:val="000000"/>
          <w:szCs w:val="18"/>
          <w:lang w:eastAsia="zh-CN"/>
        </w:rPr>
        <w:t>页。</w:t>
      </w:r>
    </w:p>
  </w:footnote>
  <w:footnote w:id="8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color w:val="000000"/>
          <w:szCs w:val="18"/>
          <w:lang w:eastAsia="zh-CN"/>
        </w:rPr>
        <w:t>见</w:t>
      </w:r>
      <w:r w:rsidRPr="00B92FDC">
        <w:rPr>
          <w:rFonts w:hint="eastAsia"/>
          <w:kern w:val="36"/>
          <w:szCs w:val="18"/>
          <w:lang w:eastAsia="zh-CN"/>
        </w:rPr>
        <w:t>欧洲议会和理事会</w:t>
      </w:r>
      <w:smartTag w:uri="urn:schemas-microsoft-com:office:smarttags" w:element="chsdate">
        <w:smartTagPr>
          <w:attr w:name="IsROCDate" w:val="False"/>
          <w:attr w:name="IsLunarDate" w:val="False"/>
          <w:attr w:name="Day" w:val="7"/>
          <w:attr w:name="Month" w:val="3"/>
          <w:attr w:name="Year" w:val="2002"/>
        </w:smartTagPr>
        <w:r w:rsidRPr="00B92FDC">
          <w:rPr>
            <w:rFonts w:hint="eastAsia"/>
            <w:kern w:val="36"/>
            <w:szCs w:val="18"/>
            <w:lang w:eastAsia="zh-CN"/>
          </w:rPr>
          <w:t>2002</w:t>
        </w:r>
        <w:r w:rsidRPr="00B92FDC">
          <w:rPr>
            <w:rFonts w:hint="eastAsia"/>
            <w:kern w:val="36"/>
            <w:szCs w:val="18"/>
            <w:lang w:eastAsia="zh-CN"/>
          </w:rPr>
          <w:t>年</w:t>
        </w:r>
        <w:r w:rsidRPr="00B92FDC">
          <w:rPr>
            <w:rFonts w:hint="eastAsia"/>
            <w:kern w:val="36"/>
            <w:szCs w:val="18"/>
            <w:lang w:eastAsia="zh-CN"/>
          </w:rPr>
          <w:t>3</w:t>
        </w:r>
        <w:r w:rsidRPr="00B92FDC">
          <w:rPr>
            <w:rFonts w:hint="eastAsia"/>
            <w:kern w:val="36"/>
            <w:szCs w:val="18"/>
            <w:lang w:eastAsia="zh-CN"/>
          </w:rPr>
          <w:t>月</w:t>
        </w:r>
        <w:r w:rsidRPr="00B92FDC">
          <w:rPr>
            <w:rFonts w:hint="eastAsia"/>
            <w:kern w:val="36"/>
            <w:szCs w:val="18"/>
            <w:lang w:eastAsia="zh-CN"/>
          </w:rPr>
          <w:t>7</w:t>
        </w:r>
        <w:r w:rsidRPr="00B92FDC">
          <w:rPr>
            <w:rFonts w:hint="eastAsia"/>
            <w:kern w:val="36"/>
            <w:szCs w:val="18"/>
            <w:lang w:eastAsia="zh-CN"/>
          </w:rPr>
          <w:t>日</w:t>
        </w:r>
      </w:smartTag>
      <w:r w:rsidRPr="00B92FDC">
        <w:rPr>
          <w:rFonts w:hint="eastAsia"/>
          <w:kern w:val="36"/>
          <w:szCs w:val="18"/>
          <w:lang w:eastAsia="zh-CN"/>
        </w:rPr>
        <w:t>关于电子通信网及相关设施接入和互联的第</w:t>
      </w:r>
      <w:r w:rsidRPr="00B92FDC">
        <w:rPr>
          <w:kern w:val="36"/>
          <w:szCs w:val="18"/>
          <w:lang w:eastAsia="zh-CN"/>
        </w:rPr>
        <w:t>2002/19/EC</w:t>
      </w:r>
      <w:r w:rsidRPr="00B92FDC">
        <w:rPr>
          <w:rFonts w:hint="eastAsia"/>
          <w:kern w:val="36"/>
          <w:szCs w:val="18"/>
          <w:lang w:eastAsia="zh-CN"/>
        </w:rPr>
        <w:t>号指令</w:t>
      </w:r>
      <w:r w:rsidRPr="00B92FDC">
        <w:rPr>
          <w:kern w:val="36"/>
          <w:szCs w:val="18"/>
          <w:lang w:eastAsia="zh-CN"/>
        </w:rPr>
        <w:t>（</w:t>
      </w:r>
      <w:r w:rsidRPr="00B92FDC">
        <w:rPr>
          <w:rFonts w:hint="eastAsia"/>
          <w:kern w:val="36"/>
          <w:szCs w:val="18"/>
          <w:lang w:eastAsia="zh-CN"/>
        </w:rPr>
        <w:t>接入指令</w:t>
      </w:r>
      <w:r w:rsidRPr="00B92FDC">
        <w:rPr>
          <w:kern w:val="36"/>
          <w:szCs w:val="18"/>
          <w:lang w:eastAsia="zh-CN"/>
        </w:rPr>
        <w:t>）</w:t>
      </w:r>
      <w:r w:rsidRPr="00B92FDC">
        <w:rPr>
          <w:rFonts w:hint="eastAsia"/>
          <w:kern w:val="36"/>
          <w:szCs w:val="18"/>
          <w:lang w:eastAsia="zh-CN"/>
        </w:rPr>
        <w:t>（第</w:t>
      </w:r>
      <w:r w:rsidRPr="00B92FDC">
        <w:rPr>
          <w:rFonts w:hint="eastAsia"/>
          <w:kern w:val="36"/>
          <w:szCs w:val="18"/>
          <w:lang w:eastAsia="zh-CN"/>
        </w:rPr>
        <w:t>5</w:t>
      </w:r>
      <w:r w:rsidRPr="00B92FDC">
        <w:rPr>
          <w:rFonts w:hint="eastAsia"/>
          <w:kern w:val="36"/>
          <w:szCs w:val="18"/>
          <w:lang w:eastAsia="zh-CN"/>
        </w:rPr>
        <w:t>页）等文件。</w:t>
      </w:r>
    </w:p>
  </w:footnote>
  <w:footnote w:id="8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w:t>
      </w:r>
      <w:r w:rsidRPr="00B92FDC">
        <w:rPr>
          <w:rFonts w:hint="eastAsia"/>
          <w:szCs w:val="18"/>
          <w:lang w:eastAsia="zh-CN"/>
        </w:rPr>
        <w:t>第</w:t>
      </w:r>
      <w:r w:rsidRPr="00B92FDC">
        <w:rPr>
          <w:rFonts w:hint="eastAsia"/>
          <w:szCs w:val="18"/>
          <w:lang w:eastAsia="zh-CN"/>
        </w:rPr>
        <w:t>6</w:t>
      </w:r>
      <w:r w:rsidRPr="00B92FDC">
        <w:rPr>
          <w:rFonts w:hint="eastAsia"/>
          <w:color w:val="000000"/>
          <w:szCs w:val="18"/>
          <w:lang w:eastAsia="zh-CN"/>
        </w:rPr>
        <w:t>页</w:t>
      </w:r>
    </w:p>
  </w:footnote>
  <w:footnote w:id="82">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color w:val="000000"/>
          <w:szCs w:val="18"/>
          <w:lang w:eastAsia="zh-CN"/>
        </w:rPr>
        <w:t>参见</w:t>
      </w:r>
      <w:r w:rsidRPr="00B92FDC">
        <w:rPr>
          <w:rFonts w:hint="eastAsia"/>
          <w:bCs/>
          <w:kern w:val="36"/>
          <w:szCs w:val="18"/>
          <w:lang w:eastAsia="zh-CN"/>
        </w:rPr>
        <w:t>国际电联</w:t>
      </w:r>
      <w:r w:rsidRPr="00B92FDC">
        <w:rPr>
          <w:rFonts w:ascii="STKaiti" w:eastAsia="STKaiti" w:hAnsi="STKaiti" w:hint="eastAsia"/>
          <w:bCs/>
          <w:kern w:val="36"/>
          <w:szCs w:val="18"/>
          <w:lang w:eastAsia="zh-CN"/>
        </w:rPr>
        <w:t>《</w:t>
      </w:r>
      <w:r w:rsidRPr="00B92FDC">
        <w:rPr>
          <w:rFonts w:ascii="STKaiti" w:eastAsia="STKaiti" w:hAnsi="STKaiti" w:hint="eastAsia"/>
          <w:color w:val="000000"/>
          <w:szCs w:val="18"/>
          <w:lang w:eastAsia="zh-CN"/>
        </w:rPr>
        <w:t>2006年电信改革趋势》</w:t>
      </w:r>
      <w:r w:rsidRPr="00B92FDC">
        <w:rPr>
          <w:rFonts w:ascii="KaiTi_GB2312" w:eastAsia="KaiTi_GB2312" w:hint="eastAsia"/>
          <w:color w:val="000000"/>
          <w:szCs w:val="18"/>
          <w:lang w:eastAsia="zh-CN"/>
        </w:rPr>
        <w:t>，</w:t>
      </w:r>
      <w:r w:rsidRPr="00B92FDC">
        <w:rPr>
          <w:rFonts w:hint="eastAsia"/>
          <w:bCs/>
          <w:kern w:val="36"/>
          <w:szCs w:val="18"/>
          <w:lang w:eastAsia="zh-CN"/>
        </w:rPr>
        <w:t>第</w:t>
      </w:r>
      <w:r w:rsidRPr="00B92FDC">
        <w:rPr>
          <w:rFonts w:hint="eastAsia"/>
          <w:bCs/>
          <w:kern w:val="36"/>
          <w:szCs w:val="18"/>
          <w:lang w:eastAsia="zh-CN"/>
        </w:rPr>
        <w:t>10</w:t>
      </w:r>
      <w:r w:rsidRPr="00B92FDC">
        <w:rPr>
          <w:rFonts w:hint="eastAsia"/>
          <w:color w:val="000000"/>
          <w:szCs w:val="18"/>
          <w:lang w:eastAsia="zh-CN"/>
        </w:rPr>
        <w:t>页</w:t>
      </w:r>
      <w:r w:rsidRPr="00B92FDC">
        <w:rPr>
          <w:rFonts w:hint="eastAsia"/>
          <w:bCs/>
          <w:kern w:val="36"/>
          <w:szCs w:val="18"/>
          <w:lang w:eastAsia="zh-CN"/>
        </w:rPr>
        <w:t>。</w:t>
      </w:r>
    </w:p>
  </w:footnote>
  <w:footnote w:id="8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color w:val="000000"/>
          <w:szCs w:val="18"/>
          <w:lang w:eastAsia="zh-CN"/>
        </w:rPr>
        <w:t>总体参见</w:t>
      </w:r>
      <w:r w:rsidRPr="00B92FDC">
        <w:rPr>
          <w:rFonts w:ascii="KaiTi_GB2312" w:eastAsia="KaiTi_GB2312" w:hint="eastAsia"/>
          <w:color w:val="000000"/>
          <w:szCs w:val="18"/>
          <w:lang w:eastAsia="zh-CN"/>
        </w:rPr>
        <w:t>，</w:t>
      </w:r>
      <w:r w:rsidRPr="00B92FDC">
        <w:rPr>
          <w:rFonts w:hint="eastAsia"/>
          <w:i/>
          <w:color w:val="000000"/>
          <w:szCs w:val="18"/>
          <w:lang w:eastAsia="zh-CN"/>
        </w:rPr>
        <w:t>Info</w:t>
      </w:r>
      <w:r w:rsidRPr="00B92FDC">
        <w:rPr>
          <w:rFonts w:hint="eastAsia"/>
          <w:color w:val="000000"/>
          <w:szCs w:val="18"/>
          <w:lang w:eastAsia="zh-CN"/>
        </w:rPr>
        <w:t>Dev/</w:t>
      </w:r>
      <w:r w:rsidRPr="00B92FDC">
        <w:rPr>
          <w:rFonts w:hint="eastAsia"/>
          <w:color w:val="000000"/>
          <w:szCs w:val="18"/>
          <w:lang w:eastAsia="zh-CN"/>
        </w:rPr>
        <w:t>国际电联</w:t>
      </w:r>
      <w:r w:rsidRPr="00B92FDC">
        <w:rPr>
          <w:rFonts w:hint="eastAsia"/>
          <w:color w:val="000000"/>
          <w:szCs w:val="18"/>
          <w:lang w:eastAsia="zh-CN"/>
        </w:rPr>
        <w:t>ICT</w:t>
      </w:r>
      <w:r w:rsidRPr="00B92FDC">
        <w:rPr>
          <w:rFonts w:hint="eastAsia"/>
          <w:color w:val="000000"/>
          <w:szCs w:val="18"/>
          <w:lang w:eastAsia="zh-CN"/>
        </w:rPr>
        <w:t>监管工具包，模块</w:t>
      </w:r>
      <w:r w:rsidRPr="00B92FDC">
        <w:rPr>
          <w:rFonts w:hint="eastAsia"/>
          <w:color w:val="000000"/>
          <w:szCs w:val="18"/>
          <w:lang w:eastAsia="zh-CN"/>
        </w:rPr>
        <w:t>2</w:t>
      </w:r>
      <w:r w:rsidRPr="00B92FDC">
        <w:rPr>
          <w:rFonts w:hint="eastAsia"/>
          <w:color w:val="000000"/>
          <w:szCs w:val="18"/>
          <w:lang w:eastAsia="zh-CN"/>
        </w:rPr>
        <w:t>：</w:t>
      </w:r>
      <w:r w:rsidRPr="00B92FDC">
        <w:rPr>
          <w:rFonts w:ascii="STKaiti" w:eastAsia="STKaiti" w:hAnsi="STKaiti" w:hint="eastAsia"/>
          <w:color w:val="000000"/>
          <w:szCs w:val="18"/>
          <w:lang w:eastAsia="zh-CN"/>
        </w:rPr>
        <w:t>竞争、互连和价格监管</w:t>
      </w:r>
      <w:r w:rsidRPr="00B92FDC">
        <w:rPr>
          <w:rFonts w:hint="eastAsia"/>
          <w:color w:val="000000"/>
          <w:szCs w:val="18"/>
          <w:lang w:eastAsia="zh-CN"/>
        </w:rPr>
        <w:t>（内容提要</w:t>
      </w:r>
      <w:r w:rsidRPr="00B92FDC">
        <w:rPr>
          <w:rFonts w:hint="eastAsia"/>
          <w:color w:val="000000"/>
          <w:szCs w:val="18"/>
          <w:lang w:eastAsia="zh-CN"/>
        </w:rPr>
        <w:t>/NERA, Kalba</w:t>
      </w:r>
      <w:r w:rsidRPr="00B92FDC">
        <w:rPr>
          <w:rFonts w:hint="eastAsia"/>
          <w:color w:val="000000"/>
          <w:szCs w:val="18"/>
          <w:lang w:eastAsia="zh-CN"/>
        </w:rPr>
        <w:t>），</w:t>
      </w:r>
      <w:r w:rsidRPr="00B92FDC">
        <w:rPr>
          <w:rFonts w:hint="eastAsia"/>
          <w:color w:val="000000"/>
          <w:szCs w:val="18"/>
          <w:lang w:eastAsia="zh-CN"/>
        </w:rPr>
        <w:t>2007</w:t>
      </w:r>
      <w:r w:rsidRPr="00B92FDC">
        <w:rPr>
          <w:rFonts w:hint="eastAsia"/>
          <w:color w:val="000000"/>
          <w:szCs w:val="18"/>
          <w:lang w:eastAsia="zh-CN"/>
        </w:rPr>
        <w:t>年</w:t>
      </w:r>
      <w:r w:rsidRPr="00B92FDC">
        <w:rPr>
          <w:rFonts w:hint="eastAsia"/>
          <w:color w:val="000000"/>
          <w:szCs w:val="18"/>
          <w:lang w:eastAsia="zh-CN"/>
        </w:rPr>
        <w:t>1</w:t>
      </w:r>
      <w:r w:rsidRPr="00B92FDC">
        <w:rPr>
          <w:rFonts w:hint="eastAsia"/>
          <w:color w:val="000000"/>
          <w:szCs w:val="18"/>
          <w:lang w:eastAsia="zh-CN"/>
        </w:rPr>
        <w:t>月</w:t>
      </w:r>
      <w:r>
        <w:rPr>
          <w:color w:val="000000"/>
          <w:szCs w:val="18"/>
          <w:lang w:eastAsia="zh-CN"/>
        </w:rPr>
        <w:br/>
      </w:r>
      <w:r w:rsidRPr="00B92FDC">
        <w:rPr>
          <w:rFonts w:hint="eastAsia"/>
          <w:color w:val="000000"/>
          <w:szCs w:val="18"/>
          <w:lang w:eastAsia="zh-CN"/>
        </w:rPr>
        <w:t>17</w:t>
      </w:r>
      <w:r w:rsidRPr="00B92FDC">
        <w:rPr>
          <w:rFonts w:hint="eastAsia"/>
          <w:color w:val="000000"/>
          <w:szCs w:val="18"/>
          <w:lang w:eastAsia="zh-CN"/>
        </w:rPr>
        <w:t>日，第</w:t>
      </w:r>
      <w:smartTag w:uri="urn:schemas-microsoft-com:office:smarttags" w:element="chsdate">
        <w:smartTagPr>
          <w:attr w:name="IsROCDate" w:val="False"/>
          <w:attr w:name="IsLunarDate" w:val="False"/>
          <w:attr w:name="Day" w:val="30"/>
          <w:attr w:name="Month" w:val="12"/>
          <w:attr w:name="Year" w:val="1899"/>
        </w:smartTagPr>
        <w:r w:rsidRPr="00B92FDC">
          <w:rPr>
            <w:bCs/>
            <w:color w:val="000000"/>
            <w:szCs w:val="18"/>
            <w:lang w:eastAsia="zh-CN"/>
          </w:rPr>
          <w:t>3.2.4</w:t>
        </w:r>
      </w:smartTag>
      <w:r w:rsidRPr="00B92FDC">
        <w:rPr>
          <w:rFonts w:hint="eastAsia"/>
          <w:bCs/>
          <w:color w:val="000000"/>
          <w:szCs w:val="18"/>
          <w:lang w:eastAsia="zh-CN"/>
        </w:rPr>
        <w:t>节</w:t>
      </w:r>
    </w:p>
  </w:footnote>
  <w:footnote w:id="84">
    <w:p w:rsidR="00B92FDC" w:rsidRPr="00B92FDC" w:rsidRDefault="00B92FDC" w:rsidP="009225EF">
      <w:pPr>
        <w:pStyle w:val="FootnoteText"/>
        <w:rPr>
          <w:color w:val="000000"/>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i/>
          <w:color w:val="000000"/>
          <w:szCs w:val="18"/>
          <w:lang w:eastAsia="zh-CN"/>
        </w:rPr>
        <w:t>Info</w:t>
      </w:r>
      <w:r w:rsidRPr="00B92FDC">
        <w:rPr>
          <w:rFonts w:hint="eastAsia"/>
          <w:color w:val="000000"/>
          <w:szCs w:val="18"/>
          <w:lang w:eastAsia="zh-CN"/>
        </w:rPr>
        <w:t>Dev/</w:t>
      </w:r>
      <w:r w:rsidRPr="00B92FDC">
        <w:rPr>
          <w:rFonts w:hint="eastAsia"/>
          <w:color w:val="000000"/>
          <w:szCs w:val="18"/>
          <w:lang w:eastAsia="zh-CN"/>
        </w:rPr>
        <w:t>国际电联</w:t>
      </w:r>
      <w:r w:rsidRPr="00B92FDC">
        <w:rPr>
          <w:rFonts w:hint="eastAsia"/>
          <w:color w:val="000000"/>
          <w:szCs w:val="18"/>
          <w:lang w:eastAsia="zh-CN"/>
        </w:rPr>
        <w:t>ICT</w:t>
      </w:r>
      <w:r w:rsidRPr="00B92FDC">
        <w:rPr>
          <w:rFonts w:hint="eastAsia"/>
          <w:color w:val="000000"/>
          <w:szCs w:val="18"/>
          <w:lang w:eastAsia="zh-CN"/>
        </w:rPr>
        <w:t>监管工具包，模块</w:t>
      </w:r>
      <w:r w:rsidRPr="00B92FDC">
        <w:rPr>
          <w:rFonts w:hint="eastAsia"/>
          <w:color w:val="000000"/>
          <w:szCs w:val="18"/>
          <w:lang w:eastAsia="zh-CN"/>
        </w:rPr>
        <w:t>2</w:t>
      </w:r>
      <w:r w:rsidRPr="00B92FDC">
        <w:rPr>
          <w:rFonts w:hint="eastAsia"/>
          <w:color w:val="000000"/>
          <w:szCs w:val="18"/>
          <w:lang w:eastAsia="zh-CN"/>
        </w:rPr>
        <w:t>：竞争、互连和价格监管（内容提要</w:t>
      </w:r>
      <w:r w:rsidRPr="00B92FDC">
        <w:rPr>
          <w:rFonts w:hint="eastAsia"/>
          <w:color w:val="000000"/>
          <w:szCs w:val="18"/>
          <w:lang w:eastAsia="zh-CN"/>
        </w:rPr>
        <w:t>/NERA, Kalba</w:t>
      </w:r>
      <w:r w:rsidRPr="00B92FDC">
        <w:rPr>
          <w:rFonts w:hint="eastAsia"/>
          <w:color w:val="000000"/>
          <w:szCs w:val="18"/>
          <w:lang w:eastAsia="zh-CN"/>
        </w:rPr>
        <w:t>），</w:t>
      </w:r>
      <w:smartTag w:uri="urn:schemas-microsoft-com:office:smarttags" w:element="chsdate">
        <w:smartTagPr>
          <w:attr w:name="IsROCDate" w:val="False"/>
          <w:attr w:name="IsLunarDate" w:val="False"/>
          <w:attr w:name="Day" w:val="17"/>
          <w:attr w:name="Month" w:val="1"/>
          <w:attr w:name="Year" w:val="2007"/>
        </w:smartTagPr>
        <w:r w:rsidRPr="00B92FDC">
          <w:rPr>
            <w:rFonts w:hint="eastAsia"/>
            <w:color w:val="000000"/>
            <w:szCs w:val="18"/>
            <w:lang w:eastAsia="zh-CN"/>
          </w:rPr>
          <w:t>2007</w:t>
        </w:r>
        <w:r w:rsidRPr="00B92FDC">
          <w:rPr>
            <w:rFonts w:hint="eastAsia"/>
            <w:color w:val="000000"/>
            <w:szCs w:val="18"/>
            <w:lang w:eastAsia="zh-CN"/>
          </w:rPr>
          <w:t>年</w:t>
        </w:r>
        <w:r w:rsidRPr="00B92FDC">
          <w:rPr>
            <w:rFonts w:hint="eastAsia"/>
            <w:color w:val="000000"/>
            <w:szCs w:val="18"/>
            <w:lang w:eastAsia="zh-CN"/>
          </w:rPr>
          <w:t>1</w:t>
        </w:r>
        <w:r w:rsidRPr="00B92FDC">
          <w:rPr>
            <w:rFonts w:hint="eastAsia"/>
            <w:color w:val="000000"/>
            <w:szCs w:val="18"/>
            <w:lang w:eastAsia="zh-CN"/>
          </w:rPr>
          <w:t>月</w:t>
        </w:r>
        <w:r w:rsidRPr="00B92FDC">
          <w:rPr>
            <w:rFonts w:hint="eastAsia"/>
            <w:color w:val="000000"/>
            <w:szCs w:val="18"/>
            <w:lang w:eastAsia="zh-CN"/>
          </w:rPr>
          <w:t>17</w:t>
        </w:r>
        <w:r w:rsidRPr="00B92FDC">
          <w:rPr>
            <w:rFonts w:hint="eastAsia"/>
            <w:color w:val="000000"/>
            <w:szCs w:val="18"/>
            <w:lang w:eastAsia="zh-CN"/>
          </w:rPr>
          <w:t>日</w:t>
        </w:r>
      </w:smartTag>
      <w:r w:rsidRPr="00B92FDC">
        <w:rPr>
          <w:rFonts w:hint="eastAsia"/>
          <w:color w:val="000000"/>
          <w:szCs w:val="18"/>
          <w:lang w:eastAsia="zh-CN"/>
        </w:rPr>
        <w:t>，</w:t>
      </w:r>
      <w:r w:rsidRPr="00B92FDC">
        <w:rPr>
          <w:color w:val="000000"/>
          <w:szCs w:val="18"/>
          <w:lang w:eastAsia="zh-CN"/>
        </w:rPr>
        <w:t>（</w:t>
      </w:r>
      <w:r w:rsidRPr="00B92FDC">
        <w:rPr>
          <w:i/>
          <w:color w:val="000000"/>
          <w:szCs w:val="18"/>
          <w:lang w:eastAsia="zh-CN"/>
        </w:rPr>
        <w:t>info</w:t>
      </w:r>
      <w:r w:rsidRPr="00B92FDC">
        <w:rPr>
          <w:color w:val="000000"/>
          <w:szCs w:val="18"/>
          <w:lang w:eastAsia="zh-CN"/>
        </w:rPr>
        <w:t>Dev/</w:t>
      </w:r>
      <w:r w:rsidRPr="00B92FDC">
        <w:rPr>
          <w:rFonts w:hint="eastAsia"/>
          <w:color w:val="000000"/>
          <w:szCs w:val="18"/>
          <w:lang w:eastAsia="zh-CN"/>
        </w:rPr>
        <w:t>国际电联互连工具包）。</w:t>
      </w:r>
    </w:p>
  </w:footnote>
  <w:footnote w:id="85">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proofErr w:type="gramStart"/>
      <w:r w:rsidRPr="00B92FDC">
        <w:rPr>
          <w:rFonts w:ascii="STKaiti" w:eastAsia="STKaiti" w:hAnsi="STKaiti" w:hint="eastAsia"/>
          <w:szCs w:val="18"/>
          <w:lang w:eastAsia="zh-CN"/>
        </w:rPr>
        <w:t>见</w:t>
      </w:r>
      <w:r w:rsidRPr="00B92FDC">
        <w:rPr>
          <w:rFonts w:hint="eastAsia"/>
          <w:szCs w:val="18"/>
          <w:lang w:eastAsia="zh-CN"/>
        </w:rPr>
        <w:t>国际</w:t>
      </w:r>
      <w:proofErr w:type="gramEnd"/>
      <w:r w:rsidRPr="00B92FDC">
        <w:rPr>
          <w:rFonts w:hint="eastAsia"/>
          <w:szCs w:val="18"/>
          <w:lang w:eastAsia="zh-CN"/>
        </w:rPr>
        <w:t>电联《</w:t>
      </w:r>
      <w:r w:rsidRPr="00B92FDC">
        <w:rPr>
          <w:szCs w:val="18"/>
          <w:lang w:eastAsia="zh-CN"/>
        </w:rPr>
        <w:t>2007</w:t>
      </w:r>
      <w:r w:rsidRPr="00B92FDC">
        <w:rPr>
          <w:rFonts w:hint="eastAsia"/>
          <w:szCs w:val="18"/>
          <w:lang w:eastAsia="zh-CN"/>
        </w:rPr>
        <w:t>年电信改革趋势》，国际电联，日内瓦，第</w:t>
      </w:r>
      <w:r w:rsidRPr="00B92FDC">
        <w:rPr>
          <w:szCs w:val="18"/>
          <w:lang w:eastAsia="zh-CN"/>
        </w:rPr>
        <w:t>47</w:t>
      </w:r>
      <w:r w:rsidRPr="00B92FDC">
        <w:rPr>
          <w:rFonts w:hint="eastAsia"/>
          <w:szCs w:val="18"/>
          <w:lang w:eastAsia="zh-CN"/>
        </w:rPr>
        <w:t>页。</w:t>
      </w:r>
    </w:p>
  </w:footnote>
  <w:footnote w:id="86">
    <w:p w:rsidR="00B92FDC" w:rsidRPr="00B92FDC" w:rsidRDefault="00B92FDC" w:rsidP="009225EF">
      <w:pPr>
        <w:pStyle w:val="FootnoteText"/>
        <w:rPr>
          <w:szCs w:val="18"/>
        </w:rPr>
      </w:pPr>
      <w:r w:rsidRPr="00B92FDC">
        <w:rPr>
          <w:rStyle w:val="FootnoteReference"/>
          <w:szCs w:val="18"/>
        </w:rPr>
        <w:footnoteRef/>
      </w:r>
      <w:r w:rsidRPr="00B92FDC">
        <w:rPr>
          <w:rStyle w:val="FootnoteReference"/>
          <w:szCs w:val="18"/>
        </w:rPr>
        <w:t xml:space="preserve"> </w:t>
      </w:r>
      <w:r w:rsidRPr="00B92FDC">
        <w:rPr>
          <w:rStyle w:val="FootnoteReference"/>
          <w:szCs w:val="18"/>
        </w:rPr>
        <w:tab/>
      </w:r>
      <w:hyperlink r:id="rId8" w:history="1">
        <w:r w:rsidRPr="00B92FDC">
          <w:rPr>
            <w:szCs w:val="18"/>
          </w:rPr>
          <w:t>http://www.itu.int/ITU-D/treg/Events/Seminars/GSR/GSR08/index.html</w:t>
        </w:r>
      </w:hyperlink>
      <w:r w:rsidRPr="00B92FDC">
        <w:rPr>
          <w:szCs w:val="18"/>
        </w:rPr>
        <w:t>.</w:t>
      </w:r>
    </w:p>
  </w:footnote>
  <w:footnote w:id="87">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总体参见《何为六种不同程度的共享？》</w:t>
      </w:r>
      <w:r w:rsidRPr="00B92FDC">
        <w:rPr>
          <w:rFonts w:hint="eastAsia"/>
          <w:szCs w:val="18"/>
          <w:lang w:eastAsia="zh-CN"/>
        </w:rPr>
        <w:t>，</w:t>
      </w:r>
      <w:r w:rsidRPr="00B92FDC">
        <w:rPr>
          <w:szCs w:val="18"/>
          <w:lang w:eastAsia="zh-CN"/>
        </w:rPr>
        <w:t>2008</w:t>
      </w:r>
      <w:r w:rsidRPr="00B92FDC">
        <w:rPr>
          <w:rFonts w:hint="eastAsia"/>
          <w:szCs w:val="18"/>
          <w:lang w:eastAsia="zh-CN"/>
        </w:rPr>
        <w:t>年</w:t>
      </w:r>
      <w:r w:rsidRPr="00B92FDC">
        <w:rPr>
          <w:szCs w:val="18"/>
          <w:lang w:eastAsia="zh-CN"/>
        </w:rPr>
        <w:t>GSR</w:t>
      </w:r>
      <w:r w:rsidRPr="00B92FDC">
        <w:rPr>
          <w:rFonts w:hint="eastAsia"/>
          <w:szCs w:val="18"/>
          <w:lang w:eastAsia="zh-CN"/>
        </w:rPr>
        <w:t>讨论文件，</w:t>
      </w:r>
      <w:r w:rsidRPr="00B92FDC">
        <w:rPr>
          <w:szCs w:val="18"/>
          <w:lang w:eastAsia="zh-CN"/>
        </w:rPr>
        <w:t>S. Schorr</w:t>
      </w:r>
      <w:r w:rsidRPr="00B92FDC">
        <w:rPr>
          <w:rFonts w:hint="eastAsia"/>
          <w:szCs w:val="18"/>
          <w:lang w:eastAsia="zh-CN"/>
        </w:rPr>
        <w:t>，国际电联，</w:t>
      </w:r>
      <w:r w:rsidRPr="00B92FDC">
        <w:rPr>
          <w:szCs w:val="18"/>
          <w:lang w:eastAsia="zh-CN"/>
        </w:rPr>
        <w:t>2008</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szCs w:val="18"/>
          <w:lang w:eastAsia="zh-CN"/>
        </w:rPr>
        <w:t>6</w:t>
      </w:r>
      <w:r w:rsidRPr="00B92FDC">
        <w:rPr>
          <w:rFonts w:hint="eastAsia"/>
          <w:szCs w:val="18"/>
          <w:lang w:eastAsia="zh-CN"/>
        </w:rPr>
        <w:t>页（</w:t>
      </w:r>
      <w:r w:rsidRPr="00B92FDC">
        <w:rPr>
          <w:rFonts w:ascii="STKaiti" w:eastAsia="STKaiti" w:hAnsi="STKaiti" w:hint="eastAsia"/>
          <w:szCs w:val="18"/>
          <w:lang w:eastAsia="zh-CN"/>
        </w:rPr>
        <w:t>六种不同程度</w:t>
      </w:r>
      <w:r w:rsidRPr="00B92FDC">
        <w:rPr>
          <w:rFonts w:ascii="SimSun" w:hAnsi="SimSun" w:hint="eastAsia"/>
          <w:szCs w:val="18"/>
          <w:lang w:eastAsia="zh-CN"/>
        </w:rPr>
        <w:t>，</w:t>
      </w:r>
      <w:r w:rsidRPr="00B92FDC">
        <w:rPr>
          <w:szCs w:val="18"/>
          <w:lang w:eastAsia="zh-CN"/>
        </w:rPr>
        <w:t>Schorr</w:t>
      </w:r>
      <w:r w:rsidRPr="00B92FDC">
        <w:rPr>
          <w:rFonts w:hint="eastAsia"/>
          <w:szCs w:val="18"/>
          <w:lang w:eastAsia="zh-CN"/>
        </w:rPr>
        <w:t>，国际电联，</w:t>
      </w:r>
      <w:r w:rsidRPr="00B92FDC">
        <w:rPr>
          <w:szCs w:val="18"/>
          <w:lang w:eastAsia="zh-CN"/>
        </w:rPr>
        <w:t>2008</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w:t>
      </w:r>
    </w:p>
  </w:footnote>
  <w:footnote w:id="8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何为六种不同程度的共享？</w:t>
      </w:r>
      <w:r w:rsidRPr="00B92FDC">
        <w:rPr>
          <w:rFonts w:hint="eastAsia"/>
          <w:i/>
          <w:szCs w:val="18"/>
          <w:lang w:eastAsia="zh-CN"/>
        </w:rPr>
        <w:t>，</w:t>
      </w:r>
      <w:r w:rsidRPr="00B92FDC">
        <w:rPr>
          <w:szCs w:val="18"/>
          <w:lang w:eastAsia="zh-CN"/>
        </w:rPr>
        <w:t>2008</w:t>
      </w:r>
      <w:r w:rsidRPr="00B92FDC">
        <w:rPr>
          <w:rFonts w:hint="eastAsia"/>
          <w:szCs w:val="18"/>
          <w:lang w:eastAsia="zh-CN"/>
        </w:rPr>
        <w:t>年</w:t>
      </w:r>
      <w:r w:rsidRPr="00B92FDC">
        <w:rPr>
          <w:szCs w:val="18"/>
          <w:lang w:eastAsia="zh-CN"/>
        </w:rPr>
        <w:t>GSR</w:t>
      </w:r>
      <w:r w:rsidRPr="00B92FDC">
        <w:rPr>
          <w:rFonts w:hint="eastAsia"/>
          <w:szCs w:val="18"/>
          <w:lang w:eastAsia="zh-CN"/>
        </w:rPr>
        <w:t>讨论文件，</w:t>
      </w:r>
      <w:r w:rsidRPr="00B92FDC">
        <w:rPr>
          <w:szCs w:val="18"/>
          <w:lang w:eastAsia="zh-CN"/>
        </w:rPr>
        <w:t>S. Schorr</w:t>
      </w:r>
      <w:r w:rsidRPr="00B92FDC">
        <w:rPr>
          <w:rFonts w:hint="eastAsia"/>
          <w:szCs w:val="18"/>
          <w:lang w:eastAsia="zh-CN"/>
        </w:rPr>
        <w:t>，国际电联，</w:t>
      </w:r>
      <w:r w:rsidRPr="00B92FDC">
        <w:rPr>
          <w:szCs w:val="18"/>
          <w:lang w:eastAsia="zh-CN"/>
        </w:rPr>
        <w:t>2008</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rFonts w:hint="eastAsia"/>
          <w:szCs w:val="18"/>
          <w:lang w:eastAsia="zh-CN"/>
        </w:rPr>
        <w:t>5</w:t>
      </w:r>
      <w:r w:rsidRPr="00B92FDC">
        <w:rPr>
          <w:rFonts w:hint="eastAsia"/>
          <w:szCs w:val="18"/>
          <w:lang w:eastAsia="zh-CN"/>
        </w:rPr>
        <w:t>页。</w:t>
      </w:r>
    </w:p>
  </w:footnote>
  <w:footnote w:id="8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imSun" w:hAnsi="SimSun" w:hint="eastAsia"/>
          <w:b/>
          <w:szCs w:val="18"/>
          <w:lang w:eastAsia="zh-CN"/>
        </w:rPr>
        <w:t>文莱达鲁萨兰国</w:t>
      </w:r>
      <w:r w:rsidRPr="00B92FDC">
        <w:rPr>
          <w:rFonts w:hint="eastAsia"/>
          <w:szCs w:val="18"/>
          <w:lang w:eastAsia="zh-CN"/>
        </w:rPr>
        <w:t>对基础设施共享战略所持的观点，</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，第</w:t>
      </w:r>
      <w:r w:rsidRPr="00B92FDC">
        <w:rPr>
          <w:szCs w:val="18"/>
          <w:lang w:eastAsia="zh-CN"/>
        </w:rPr>
        <w:t>1-2</w:t>
      </w:r>
      <w:r w:rsidRPr="00B92FDC">
        <w:rPr>
          <w:rFonts w:hint="eastAsia"/>
          <w:szCs w:val="18"/>
          <w:lang w:eastAsia="zh-CN"/>
        </w:rPr>
        <w:t>页。</w:t>
      </w:r>
      <w:r w:rsidRPr="00B92FDC">
        <w:rPr>
          <w:szCs w:val="18"/>
          <w:lang w:eastAsia="zh-CN"/>
        </w:rPr>
        <w:t xml:space="preserve"> </w:t>
      </w:r>
    </w:p>
  </w:footnote>
  <w:footnote w:id="9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六种不同程度</w:t>
      </w:r>
      <w:r w:rsidRPr="00B92FDC">
        <w:rPr>
          <w:rFonts w:hint="eastAsia"/>
          <w:i/>
          <w:szCs w:val="18"/>
          <w:lang w:eastAsia="zh-CN"/>
        </w:rPr>
        <w:t>，</w:t>
      </w:r>
      <w:r w:rsidRPr="00B92FDC">
        <w:rPr>
          <w:szCs w:val="18"/>
          <w:lang w:eastAsia="zh-CN"/>
        </w:rPr>
        <w:t>Schorr</w:t>
      </w:r>
      <w:r w:rsidRPr="00B92FDC">
        <w:rPr>
          <w:rFonts w:hint="eastAsia"/>
          <w:szCs w:val="18"/>
          <w:lang w:eastAsia="zh-CN"/>
        </w:rPr>
        <w:t>，国际电联，</w:t>
      </w:r>
      <w:r w:rsidRPr="00B92FDC">
        <w:rPr>
          <w:szCs w:val="18"/>
          <w:lang w:eastAsia="zh-CN"/>
        </w:rPr>
        <w:t>2008</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szCs w:val="18"/>
          <w:lang w:eastAsia="zh-CN"/>
        </w:rPr>
        <w:t>5-6</w:t>
      </w:r>
      <w:r w:rsidRPr="00B92FDC">
        <w:rPr>
          <w:rFonts w:hint="eastAsia"/>
          <w:szCs w:val="18"/>
          <w:lang w:eastAsia="zh-CN"/>
        </w:rPr>
        <w:t>页。</w:t>
      </w:r>
      <w:r w:rsidRPr="00B92FDC">
        <w:rPr>
          <w:szCs w:val="18"/>
          <w:lang w:eastAsia="zh-CN"/>
        </w:rPr>
        <w:t xml:space="preserve"> </w:t>
      </w:r>
    </w:p>
  </w:footnote>
  <w:footnote w:id="9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szCs w:val="18"/>
          <w:lang w:eastAsia="zh-CN"/>
        </w:rPr>
        <w:t>益处可包括资本和运营支出的大量缩减，以及与此相关的长期效率、更快的网络部署及对环境干扰的减少。</w:t>
      </w:r>
      <w:r w:rsidRPr="00B92FDC">
        <w:rPr>
          <w:rFonts w:ascii="STKaiti" w:eastAsia="STKaiti" w:hAnsi="STKaiti" w:hint="eastAsia"/>
          <w:szCs w:val="18"/>
          <w:lang w:eastAsia="zh-CN"/>
        </w:rPr>
        <w:t>总体参见</w:t>
      </w:r>
      <w:r w:rsidRPr="00B92FDC">
        <w:rPr>
          <w:rFonts w:hint="eastAsia"/>
          <w:b/>
          <w:szCs w:val="18"/>
          <w:lang w:eastAsia="zh-CN"/>
        </w:rPr>
        <w:t>巴林</w:t>
      </w:r>
      <w:r w:rsidRPr="00B92FDC">
        <w:rPr>
          <w:rFonts w:hint="eastAsia"/>
          <w:szCs w:val="18"/>
          <w:lang w:eastAsia="zh-CN"/>
        </w:rPr>
        <w:t>电信监管机构提交</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的文稿，第</w:t>
      </w:r>
      <w:r w:rsidRPr="00B92FDC">
        <w:rPr>
          <w:szCs w:val="18"/>
          <w:lang w:eastAsia="zh-CN"/>
        </w:rPr>
        <w:t>1</w:t>
      </w:r>
      <w:r w:rsidRPr="00B92FDC">
        <w:rPr>
          <w:rFonts w:hint="eastAsia"/>
          <w:szCs w:val="18"/>
          <w:lang w:eastAsia="zh-CN"/>
        </w:rPr>
        <w:t>页。</w:t>
      </w:r>
    </w:p>
  </w:footnote>
  <w:footnote w:id="92">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这可能反过来会缩小网络的扩展、减少为消费者提供服务的种类并造成竞争对手之间的串通。</w:t>
      </w:r>
      <w:r w:rsidRPr="00B92FDC">
        <w:rPr>
          <w:rFonts w:ascii="STKaiti" w:eastAsia="STKaiti" w:hAnsi="STKaiti" w:hint="eastAsia"/>
          <w:szCs w:val="18"/>
          <w:lang w:eastAsia="zh-CN"/>
        </w:rPr>
        <w:t>总体参见</w:t>
      </w:r>
      <w:r w:rsidRPr="00B92FDC">
        <w:rPr>
          <w:rFonts w:hint="eastAsia"/>
          <w:szCs w:val="18"/>
          <w:lang w:eastAsia="zh-CN"/>
        </w:rPr>
        <w:t>同文第</w:t>
      </w:r>
      <w:r w:rsidRPr="00B92FDC">
        <w:rPr>
          <w:szCs w:val="18"/>
          <w:lang w:eastAsia="zh-CN"/>
        </w:rPr>
        <w:t>2</w:t>
      </w:r>
      <w:r w:rsidRPr="00B92FDC">
        <w:rPr>
          <w:rFonts w:hint="eastAsia"/>
          <w:szCs w:val="18"/>
          <w:lang w:eastAsia="zh-CN"/>
        </w:rPr>
        <w:t>页。</w:t>
      </w:r>
    </w:p>
  </w:footnote>
  <w:footnote w:id="93">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国际电联</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关于基础设施共享的最佳做法导则，第</w:t>
      </w:r>
      <w:r w:rsidRPr="00B92FDC">
        <w:rPr>
          <w:szCs w:val="18"/>
          <w:lang w:eastAsia="zh-CN"/>
        </w:rPr>
        <w:t>1</w:t>
      </w:r>
      <w:r w:rsidRPr="00B92FDC">
        <w:rPr>
          <w:rFonts w:hint="eastAsia"/>
          <w:szCs w:val="18"/>
          <w:lang w:eastAsia="zh-CN"/>
        </w:rPr>
        <w:t>页。</w:t>
      </w:r>
      <w:r w:rsidRPr="00B92FDC">
        <w:rPr>
          <w:szCs w:val="18"/>
          <w:lang w:eastAsia="zh-CN"/>
        </w:rPr>
        <w:t xml:space="preserve"> </w:t>
      </w:r>
    </w:p>
  </w:footnote>
  <w:footnote w:id="94">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b/>
          <w:szCs w:val="18"/>
          <w:lang w:eastAsia="zh-CN"/>
        </w:rPr>
        <w:t>巴林</w:t>
      </w:r>
      <w:r w:rsidRPr="00B92FDC">
        <w:rPr>
          <w:rFonts w:hint="eastAsia"/>
          <w:szCs w:val="18"/>
          <w:lang w:eastAsia="zh-CN"/>
        </w:rPr>
        <w:t>电信监管机构提交</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的文稿，第</w:t>
      </w:r>
      <w:r w:rsidRPr="00B92FDC">
        <w:rPr>
          <w:rFonts w:hint="eastAsia"/>
          <w:szCs w:val="18"/>
          <w:lang w:eastAsia="zh-CN"/>
        </w:rPr>
        <w:t>2</w:t>
      </w:r>
      <w:r w:rsidRPr="00B92FDC">
        <w:rPr>
          <w:rFonts w:hint="eastAsia"/>
          <w:szCs w:val="18"/>
          <w:lang w:eastAsia="zh-CN"/>
        </w:rPr>
        <w:t>页。</w:t>
      </w:r>
    </w:p>
  </w:footnote>
  <w:footnote w:id="95">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见</w:t>
      </w:r>
      <w:r w:rsidRPr="00B92FDC">
        <w:rPr>
          <w:rFonts w:hint="eastAsia"/>
          <w:b/>
          <w:szCs w:val="18"/>
          <w:lang w:eastAsia="zh-CN"/>
        </w:rPr>
        <w:t>马耳他</w:t>
      </w:r>
      <w:r w:rsidRPr="00B92FDC">
        <w:rPr>
          <w:rFonts w:hint="eastAsia"/>
          <w:szCs w:val="18"/>
          <w:lang w:eastAsia="zh-CN"/>
        </w:rPr>
        <w:t>提交</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的文稿，第</w:t>
      </w:r>
      <w:r w:rsidRPr="00B92FDC">
        <w:rPr>
          <w:szCs w:val="18"/>
          <w:lang w:eastAsia="zh-CN"/>
        </w:rPr>
        <w:t>1</w:t>
      </w:r>
      <w:r w:rsidRPr="00B92FDC">
        <w:rPr>
          <w:rFonts w:hint="eastAsia"/>
          <w:szCs w:val="18"/>
          <w:lang w:eastAsia="zh-CN"/>
        </w:rPr>
        <w:t>-</w:t>
      </w:r>
      <w:r w:rsidRPr="00B92FDC">
        <w:rPr>
          <w:szCs w:val="18"/>
          <w:lang w:eastAsia="zh-CN"/>
        </w:rPr>
        <w:t>2</w:t>
      </w:r>
      <w:r w:rsidRPr="00B92FDC">
        <w:rPr>
          <w:rFonts w:hint="eastAsia"/>
          <w:szCs w:val="18"/>
          <w:lang w:eastAsia="zh-CN"/>
        </w:rPr>
        <w:t>页。</w:t>
      </w:r>
    </w:p>
  </w:footnote>
  <w:footnote w:id="96">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美国</w:t>
      </w:r>
      <w:r w:rsidRPr="00B92FDC">
        <w:rPr>
          <w:rFonts w:hint="eastAsia"/>
          <w:szCs w:val="18"/>
          <w:lang w:eastAsia="zh-CN"/>
        </w:rPr>
        <w:t>提交</w:t>
      </w:r>
      <w:r w:rsidRPr="00B92FDC">
        <w:rPr>
          <w:szCs w:val="18"/>
          <w:lang w:eastAsia="zh-CN"/>
        </w:rPr>
        <w:t>2008</w:t>
      </w:r>
      <w:r w:rsidRPr="00B92FDC">
        <w:rPr>
          <w:szCs w:val="18"/>
          <w:lang w:eastAsia="zh-CN"/>
        </w:rPr>
        <w:t>年</w:t>
      </w:r>
      <w:r w:rsidRPr="00B92FDC">
        <w:rPr>
          <w:szCs w:val="18"/>
          <w:lang w:eastAsia="zh-CN"/>
        </w:rPr>
        <w:t>GSR</w:t>
      </w:r>
      <w:r w:rsidRPr="00B92FDC">
        <w:rPr>
          <w:rFonts w:hint="eastAsia"/>
          <w:szCs w:val="18"/>
          <w:lang w:eastAsia="zh-CN"/>
        </w:rPr>
        <w:t>的文稿，第</w:t>
      </w:r>
      <w:r w:rsidRPr="00B92FDC">
        <w:rPr>
          <w:szCs w:val="18"/>
          <w:lang w:eastAsia="zh-CN"/>
        </w:rPr>
        <w:t>1</w:t>
      </w:r>
      <w:r w:rsidRPr="00B92FDC">
        <w:rPr>
          <w:rFonts w:hint="eastAsia"/>
          <w:szCs w:val="18"/>
          <w:lang w:eastAsia="zh-CN"/>
        </w:rPr>
        <w:t>页。</w:t>
      </w:r>
    </w:p>
  </w:footnote>
  <w:footnote w:id="97">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《何为六种不同程度的共享？》</w:t>
      </w:r>
      <w:r w:rsidRPr="00B92FDC">
        <w:rPr>
          <w:szCs w:val="18"/>
          <w:lang w:eastAsia="zh-CN"/>
        </w:rPr>
        <w:t>S. Schorr</w:t>
      </w:r>
      <w:r w:rsidRPr="00B92FDC">
        <w:rPr>
          <w:rFonts w:hint="eastAsia"/>
          <w:szCs w:val="18"/>
          <w:lang w:eastAsia="zh-CN"/>
        </w:rPr>
        <w:t>，国际电联</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w:t>
      </w:r>
      <w:r w:rsidRPr="00B92FDC">
        <w:rPr>
          <w:rFonts w:hint="eastAsia"/>
          <w:szCs w:val="18"/>
          <w:lang w:eastAsia="zh-CN"/>
        </w:rPr>
        <w:t>GSR</w:t>
      </w:r>
      <w:r w:rsidRPr="00B92FDC">
        <w:rPr>
          <w:rFonts w:hint="eastAsia"/>
          <w:szCs w:val="18"/>
          <w:lang w:eastAsia="zh-CN"/>
        </w:rPr>
        <w:t>，第</w:t>
      </w:r>
      <w:r w:rsidRPr="00B92FDC">
        <w:rPr>
          <w:szCs w:val="18"/>
          <w:lang w:eastAsia="zh-CN"/>
        </w:rPr>
        <w:t>6</w:t>
      </w:r>
      <w:r w:rsidRPr="00B92FDC">
        <w:rPr>
          <w:rFonts w:hint="eastAsia"/>
          <w:szCs w:val="18"/>
          <w:lang w:eastAsia="zh-CN"/>
        </w:rPr>
        <w:t>页。</w:t>
      </w:r>
    </w:p>
  </w:footnote>
  <w:footnote w:id="9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黎巴嫩</w:t>
      </w:r>
      <w:r w:rsidRPr="00B92FDC">
        <w:rPr>
          <w:rFonts w:hint="eastAsia"/>
          <w:szCs w:val="18"/>
          <w:lang w:eastAsia="zh-CN"/>
        </w:rPr>
        <w:t>电信管理局提交</w:t>
      </w:r>
      <w:r w:rsidRPr="00B92FDC">
        <w:rPr>
          <w:rFonts w:hint="eastAsia"/>
          <w:szCs w:val="18"/>
          <w:lang w:eastAsia="zh-CN"/>
        </w:rPr>
        <w:t>GSR 2008</w:t>
      </w:r>
      <w:r w:rsidRPr="00B92FDC">
        <w:rPr>
          <w:rFonts w:hint="eastAsia"/>
          <w:szCs w:val="18"/>
          <w:lang w:eastAsia="zh-CN"/>
        </w:rPr>
        <w:t>的文稿</w:t>
      </w:r>
      <w:r w:rsidRPr="00B92FDC">
        <w:rPr>
          <w:rFonts w:cs="Arial" w:hint="eastAsia"/>
          <w:szCs w:val="18"/>
          <w:lang w:eastAsia="zh-CN"/>
        </w:rPr>
        <w:t>，第</w:t>
      </w:r>
      <w:r w:rsidRPr="00B92FDC">
        <w:rPr>
          <w:rFonts w:cs="Arial"/>
          <w:szCs w:val="18"/>
          <w:lang w:eastAsia="zh-CN"/>
        </w:rPr>
        <w:t>1</w:t>
      </w:r>
      <w:r w:rsidRPr="00B92FDC">
        <w:rPr>
          <w:rFonts w:cs="Arial" w:hint="eastAsia"/>
          <w:szCs w:val="18"/>
          <w:lang w:eastAsia="zh-CN"/>
        </w:rPr>
        <w:t>-</w:t>
      </w:r>
      <w:r w:rsidRPr="00B92FDC">
        <w:rPr>
          <w:rFonts w:cs="Arial"/>
          <w:szCs w:val="18"/>
          <w:lang w:eastAsia="zh-CN"/>
        </w:rPr>
        <w:t>2</w:t>
      </w:r>
      <w:r w:rsidRPr="00B92FDC">
        <w:rPr>
          <w:rFonts w:cs="Arial" w:hint="eastAsia"/>
          <w:szCs w:val="18"/>
          <w:lang w:eastAsia="zh-CN"/>
        </w:rPr>
        <w:t>页。</w:t>
      </w:r>
    </w:p>
  </w:footnote>
  <w:footnote w:id="99">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10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4</w:t>
      </w:r>
      <w:r w:rsidRPr="00B92FDC">
        <w:rPr>
          <w:rFonts w:hint="eastAsia"/>
          <w:szCs w:val="18"/>
          <w:lang w:eastAsia="zh-CN"/>
        </w:rPr>
        <w:t>页。</w:t>
      </w:r>
    </w:p>
  </w:footnote>
  <w:footnote w:id="10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毛里塔尼亚</w:t>
      </w:r>
      <w:r w:rsidRPr="00B92FDC">
        <w:rPr>
          <w:rFonts w:hint="eastAsia"/>
          <w:szCs w:val="18"/>
          <w:lang w:eastAsia="zh-CN"/>
        </w:rPr>
        <w:t>提交</w:t>
      </w:r>
      <w:r w:rsidRPr="00B92FDC">
        <w:rPr>
          <w:rFonts w:hint="eastAsia"/>
          <w:szCs w:val="18"/>
          <w:lang w:eastAsia="zh-CN"/>
        </w:rPr>
        <w:t>GSR 2008</w:t>
      </w:r>
      <w:r w:rsidRPr="00B92FDC">
        <w:rPr>
          <w:rFonts w:hint="eastAsia"/>
          <w:szCs w:val="18"/>
          <w:lang w:eastAsia="zh-CN"/>
        </w:rPr>
        <w:t>的文稿</w:t>
      </w:r>
      <w:r w:rsidRPr="00B92FDC">
        <w:rPr>
          <w:rFonts w:cs="Arial" w:hint="eastAsia"/>
          <w:szCs w:val="18"/>
          <w:lang w:eastAsia="zh-CN"/>
        </w:rPr>
        <w:t>，第</w:t>
      </w:r>
      <w:r w:rsidRPr="00B92FDC">
        <w:rPr>
          <w:rFonts w:cs="Arial"/>
          <w:szCs w:val="18"/>
          <w:lang w:eastAsia="zh-CN"/>
        </w:rPr>
        <w:t>1</w:t>
      </w:r>
      <w:r w:rsidRPr="00B92FDC">
        <w:rPr>
          <w:rFonts w:cs="Arial" w:hint="eastAsia"/>
          <w:szCs w:val="18"/>
          <w:lang w:eastAsia="zh-CN"/>
        </w:rPr>
        <w:t>页。</w:t>
      </w:r>
    </w:p>
  </w:footnote>
  <w:footnote w:id="10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阿曼</w:t>
      </w:r>
      <w:r w:rsidRPr="00B92FDC">
        <w:rPr>
          <w:rFonts w:hint="eastAsia"/>
          <w:szCs w:val="18"/>
          <w:lang w:eastAsia="zh-CN"/>
        </w:rPr>
        <w:t>电信管理局提交</w:t>
      </w:r>
      <w:r w:rsidRPr="00B92FDC">
        <w:rPr>
          <w:rFonts w:hint="eastAsia"/>
          <w:szCs w:val="18"/>
          <w:lang w:eastAsia="zh-CN"/>
        </w:rPr>
        <w:t>GSR 2008</w:t>
      </w:r>
      <w:r w:rsidRPr="00B92FDC">
        <w:rPr>
          <w:rFonts w:hint="eastAsia"/>
          <w:szCs w:val="18"/>
          <w:lang w:eastAsia="zh-CN"/>
        </w:rPr>
        <w:t>提交的文稿</w:t>
      </w:r>
      <w:r w:rsidRPr="00B92FDC">
        <w:rPr>
          <w:rFonts w:cs="Arial" w:hint="eastAsia"/>
          <w:szCs w:val="18"/>
          <w:lang w:eastAsia="zh-CN"/>
        </w:rPr>
        <w:t>，第</w:t>
      </w:r>
      <w:r w:rsidRPr="00B92FDC">
        <w:rPr>
          <w:rFonts w:cs="Arial"/>
          <w:szCs w:val="18"/>
          <w:lang w:eastAsia="zh-CN"/>
        </w:rPr>
        <w:t>1</w:t>
      </w:r>
      <w:r w:rsidRPr="00B92FDC">
        <w:rPr>
          <w:rFonts w:cs="Arial" w:hint="eastAsia"/>
          <w:szCs w:val="18"/>
          <w:lang w:eastAsia="zh-CN"/>
        </w:rPr>
        <w:t>页。</w:t>
      </w:r>
    </w:p>
  </w:footnote>
  <w:footnote w:id="10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1</w:t>
      </w:r>
      <w:r w:rsidRPr="00B92FDC">
        <w:rPr>
          <w:rFonts w:hint="eastAsia"/>
          <w:szCs w:val="18"/>
          <w:lang w:eastAsia="zh-CN"/>
        </w:rPr>
        <w:t>-</w:t>
      </w:r>
      <w:r w:rsidRPr="00B92FDC">
        <w:rPr>
          <w:szCs w:val="18"/>
          <w:lang w:eastAsia="zh-CN"/>
        </w:rPr>
        <w:t>2</w:t>
      </w:r>
      <w:r w:rsidRPr="00B92FDC">
        <w:rPr>
          <w:rFonts w:hint="eastAsia"/>
          <w:szCs w:val="18"/>
          <w:lang w:eastAsia="zh-CN"/>
        </w:rPr>
        <w:t>页。</w:t>
      </w:r>
    </w:p>
  </w:footnote>
  <w:footnote w:id="104">
    <w:p w:rsidR="00B92FDC" w:rsidRPr="00B92FDC" w:rsidRDefault="00B92FDC" w:rsidP="009225EF">
      <w:pPr>
        <w:pStyle w:val="FootnoteText"/>
        <w:rPr>
          <w:szCs w:val="18"/>
          <w:lang w:eastAsia="zh-CN"/>
        </w:rPr>
      </w:pPr>
      <w:r w:rsidRPr="00B92FDC">
        <w:rPr>
          <w:rStyle w:val="FootnoteReference"/>
          <w:szCs w:val="18"/>
        </w:rPr>
        <w:footnoteRef/>
      </w:r>
      <w:r w:rsidRPr="00B92FDC">
        <w:rPr>
          <w:rFonts w:cs="Arial"/>
          <w:szCs w:val="18"/>
          <w:lang w:eastAsia="zh-CN"/>
        </w:rPr>
        <w:t xml:space="preserve"> </w:t>
      </w:r>
      <w:r w:rsidRPr="00B92FDC">
        <w:rPr>
          <w:rFonts w:cs="Arial"/>
          <w:szCs w:val="18"/>
          <w:lang w:eastAsia="zh-CN"/>
        </w:rPr>
        <w:tab/>
      </w:r>
      <w:r w:rsidRPr="00B92FDC">
        <w:rPr>
          <w:rFonts w:cs="Arial" w:hint="eastAsia"/>
          <w:szCs w:val="18"/>
          <w:lang w:eastAsia="zh-CN"/>
        </w:rPr>
        <w:t>“基础设施共享战略”，</w:t>
      </w:r>
      <w:r w:rsidRPr="00B92FDC">
        <w:rPr>
          <w:rFonts w:hint="eastAsia"/>
          <w:b/>
          <w:szCs w:val="18"/>
          <w:lang w:eastAsia="zh-CN"/>
        </w:rPr>
        <w:t>葡萄牙</w:t>
      </w:r>
      <w:r w:rsidRPr="00B92FDC">
        <w:rPr>
          <w:rFonts w:cs="Arial" w:hint="eastAsia"/>
          <w:szCs w:val="18"/>
          <w:lang w:eastAsia="zh-CN"/>
        </w:rPr>
        <w:t>提交</w:t>
      </w:r>
      <w:r w:rsidRPr="00B92FDC">
        <w:rPr>
          <w:rFonts w:cs="Arial" w:hint="eastAsia"/>
          <w:szCs w:val="18"/>
          <w:lang w:eastAsia="zh-CN"/>
        </w:rPr>
        <w:t>GSR2008</w:t>
      </w:r>
      <w:r w:rsidRPr="00B92FDC">
        <w:rPr>
          <w:rFonts w:cs="Arial" w:hint="eastAsia"/>
          <w:szCs w:val="18"/>
          <w:lang w:eastAsia="zh-CN"/>
        </w:rPr>
        <w:t>的文稿，第</w:t>
      </w:r>
      <w:r w:rsidRPr="00B92FDC">
        <w:rPr>
          <w:rFonts w:cs="Arial"/>
          <w:szCs w:val="18"/>
          <w:lang w:eastAsia="zh-CN"/>
        </w:rPr>
        <w:t>1</w:t>
      </w:r>
      <w:r w:rsidRPr="00B92FDC">
        <w:rPr>
          <w:rFonts w:cs="Arial" w:hint="eastAsia"/>
          <w:szCs w:val="18"/>
          <w:lang w:eastAsia="zh-CN"/>
        </w:rPr>
        <w:t>页。</w:t>
      </w:r>
    </w:p>
  </w:footnote>
  <w:footnote w:id="105">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106">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b/>
          <w:szCs w:val="18"/>
          <w:lang w:eastAsia="zh-CN"/>
        </w:rPr>
        <w:t xml:space="preserve"> </w:t>
      </w:r>
      <w:r w:rsidRPr="00B92FDC">
        <w:rPr>
          <w:b/>
          <w:szCs w:val="18"/>
          <w:lang w:eastAsia="zh-CN"/>
        </w:rPr>
        <w:tab/>
      </w:r>
      <w:r w:rsidRPr="00B92FDC">
        <w:rPr>
          <w:rFonts w:hint="eastAsia"/>
          <w:b/>
          <w:szCs w:val="18"/>
          <w:lang w:eastAsia="zh-CN"/>
        </w:rPr>
        <w:t>英国</w:t>
      </w:r>
      <w:r w:rsidRPr="00B92FDC">
        <w:rPr>
          <w:rFonts w:hint="eastAsia"/>
          <w:szCs w:val="18"/>
          <w:lang w:eastAsia="zh-CN"/>
        </w:rPr>
        <w:t>通信管理局提交</w:t>
      </w:r>
      <w:r w:rsidRPr="00B92FDC">
        <w:rPr>
          <w:rFonts w:hint="eastAsia"/>
          <w:szCs w:val="18"/>
          <w:lang w:eastAsia="zh-CN"/>
        </w:rPr>
        <w:t>GSR2008</w:t>
      </w:r>
      <w:r w:rsidRPr="00B92FDC">
        <w:rPr>
          <w:rFonts w:hint="eastAsia"/>
          <w:szCs w:val="18"/>
          <w:lang w:eastAsia="zh-CN"/>
        </w:rPr>
        <w:t>的文稿，第</w:t>
      </w:r>
      <w:r w:rsidRPr="00B92FDC">
        <w:rPr>
          <w:szCs w:val="18"/>
          <w:lang w:eastAsia="zh-CN"/>
        </w:rPr>
        <w:t>1</w:t>
      </w:r>
      <w:r w:rsidRPr="00B92FDC">
        <w:rPr>
          <w:rFonts w:hint="eastAsia"/>
          <w:szCs w:val="18"/>
          <w:lang w:eastAsia="zh-CN"/>
        </w:rPr>
        <w:t>页。</w:t>
      </w:r>
    </w:p>
  </w:footnote>
  <w:footnote w:id="107">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联邦网络局（</w:t>
      </w:r>
      <w:r w:rsidRPr="00B92FDC">
        <w:rPr>
          <w:rFonts w:hint="eastAsia"/>
          <w:b/>
          <w:szCs w:val="18"/>
          <w:lang w:eastAsia="zh-CN"/>
        </w:rPr>
        <w:t>德国</w:t>
      </w:r>
      <w:r w:rsidRPr="00B92FDC">
        <w:rPr>
          <w:rFonts w:hint="eastAsia"/>
          <w:szCs w:val="18"/>
          <w:lang w:eastAsia="zh-CN"/>
        </w:rPr>
        <w:t>）提交</w:t>
      </w:r>
      <w:r w:rsidRPr="00B92FDC">
        <w:rPr>
          <w:rFonts w:hint="eastAsia"/>
          <w:szCs w:val="18"/>
          <w:lang w:eastAsia="zh-CN"/>
        </w:rPr>
        <w:t>GSR2008</w:t>
      </w:r>
      <w:r w:rsidRPr="00B92FDC">
        <w:rPr>
          <w:rFonts w:hint="eastAsia"/>
          <w:szCs w:val="18"/>
          <w:lang w:eastAsia="zh-CN"/>
        </w:rPr>
        <w:t>的文稿。</w:t>
      </w:r>
    </w:p>
  </w:footnote>
  <w:footnote w:id="10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ARCEP</w:t>
      </w:r>
      <w:r w:rsidRPr="00B92FDC">
        <w:rPr>
          <w:rFonts w:hint="eastAsia"/>
          <w:szCs w:val="18"/>
          <w:lang w:eastAsia="zh-CN"/>
        </w:rPr>
        <w:t>（</w:t>
      </w:r>
      <w:r w:rsidRPr="00B92FDC">
        <w:rPr>
          <w:rFonts w:hint="eastAsia"/>
          <w:b/>
          <w:szCs w:val="18"/>
          <w:lang w:eastAsia="zh-CN"/>
        </w:rPr>
        <w:t>法国</w:t>
      </w:r>
      <w:r w:rsidRPr="00B92FDC">
        <w:rPr>
          <w:rFonts w:hint="eastAsia"/>
          <w:szCs w:val="18"/>
          <w:lang w:eastAsia="zh-CN"/>
        </w:rPr>
        <w:t>）提交</w:t>
      </w:r>
      <w:r w:rsidRPr="00B92FDC">
        <w:rPr>
          <w:szCs w:val="18"/>
          <w:lang w:eastAsia="zh-CN"/>
        </w:rPr>
        <w:t>GSR 2008</w:t>
      </w:r>
      <w:r w:rsidRPr="00B92FDC">
        <w:rPr>
          <w:rFonts w:hint="eastAsia"/>
          <w:szCs w:val="18"/>
          <w:lang w:eastAsia="zh-CN"/>
        </w:rPr>
        <w:t>的文稿，第</w:t>
      </w:r>
      <w:r w:rsidRPr="00B92FDC">
        <w:rPr>
          <w:szCs w:val="18"/>
          <w:lang w:eastAsia="zh-CN"/>
        </w:rPr>
        <w:t>1</w:t>
      </w:r>
      <w:r w:rsidRPr="00B92FDC">
        <w:rPr>
          <w:rFonts w:hint="eastAsia"/>
          <w:szCs w:val="18"/>
          <w:lang w:eastAsia="zh-CN"/>
        </w:rPr>
        <w:t>页。</w:t>
      </w:r>
    </w:p>
  </w:footnote>
  <w:footnote w:id="109">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110">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文莱达鲁萨兰国</w:t>
      </w:r>
      <w:r w:rsidRPr="00B92FDC">
        <w:rPr>
          <w:rFonts w:hint="eastAsia"/>
          <w:szCs w:val="18"/>
          <w:lang w:eastAsia="zh-CN"/>
        </w:rPr>
        <w:t>提交</w:t>
      </w:r>
      <w:r w:rsidRPr="00B92FDC">
        <w:rPr>
          <w:szCs w:val="18"/>
          <w:lang w:eastAsia="zh-CN"/>
        </w:rPr>
        <w:t>GSR 2008</w:t>
      </w:r>
      <w:r w:rsidRPr="00B92FDC">
        <w:rPr>
          <w:rFonts w:hint="eastAsia"/>
          <w:szCs w:val="18"/>
          <w:lang w:eastAsia="zh-CN"/>
        </w:rPr>
        <w:t>的文稿，第</w:t>
      </w:r>
      <w:r w:rsidRPr="00B92FDC">
        <w:rPr>
          <w:szCs w:val="18"/>
          <w:lang w:eastAsia="zh-CN"/>
        </w:rPr>
        <w:t>1</w:t>
      </w:r>
      <w:r w:rsidRPr="00B92FDC">
        <w:rPr>
          <w:rFonts w:hint="eastAsia"/>
          <w:szCs w:val="18"/>
          <w:lang w:eastAsia="zh-CN"/>
        </w:rPr>
        <w:t>-</w:t>
      </w:r>
      <w:r w:rsidRPr="00B92FDC">
        <w:rPr>
          <w:szCs w:val="18"/>
          <w:lang w:eastAsia="zh-CN"/>
        </w:rPr>
        <w:t>2</w:t>
      </w:r>
      <w:r w:rsidRPr="00B92FDC">
        <w:rPr>
          <w:rFonts w:hint="eastAsia"/>
          <w:szCs w:val="18"/>
          <w:lang w:eastAsia="zh-CN"/>
        </w:rPr>
        <w:t>页。</w:t>
      </w:r>
    </w:p>
  </w:footnote>
  <w:footnote w:id="11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cs="Arial" w:hint="eastAsia"/>
          <w:b/>
          <w:szCs w:val="18"/>
          <w:lang w:eastAsia="zh-CN"/>
        </w:rPr>
        <w:t>博茨瓦纳</w:t>
      </w:r>
      <w:r w:rsidRPr="00B92FDC">
        <w:rPr>
          <w:rFonts w:hint="eastAsia"/>
          <w:szCs w:val="18"/>
          <w:lang w:eastAsia="zh-CN"/>
        </w:rPr>
        <w:t>电信管理局提交</w:t>
      </w:r>
      <w:r w:rsidRPr="00B92FDC">
        <w:rPr>
          <w:rFonts w:hint="eastAsia"/>
          <w:szCs w:val="18"/>
          <w:lang w:eastAsia="zh-CN"/>
        </w:rPr>
        <w:t>GSR2008</w:t>
      </w:r>
      <w:r w:rsidRPr="00B92FDC">
        <w:rPr>
          <w:rFonts w:hint="eastAsia"/>
          <w:szCs w:val="18"/>
          <w:lang w:eastAsia="zh-CN"/>
        </w:rPr>
        <w:t>的文稿，第</w:t>
      </w:r>
      <w:r w:rsidRPr="00B92FDC">
        <w:rPr>
          <w:rFonts w:cs="Arial"/>
          <w:szCs w:val="18"/>
          <w:lang w:eastAsia="zh-CN"/>
        </w:rPr>
        <w:t>3</w:t>
      </w:r>
      <w:r w:rsidRPr="00B92FDC">
        <w:rPr>
          <w:rFonts w:cs="Arial" w:hint="eastAsia"/>
          <w:szCs w:val="18"/>
          <w:lang w:eastAsia="zh-CN"/>
        </w:rPr>
        <w:t>-</w:t>
      </w:r>
      <w:r w:rsidRPr="00B92FDC">
        <w:rPr>
          <w:rFonts w:cs="Arial"/>
          <w:szCs w:val="18"/>
          <w:lang w:eastAsia="zh-CN"/>
        </w:rPr>
        <w:t>4</w:t>
      </w:r>
      <w:r w:rsidRPr="00B92FDC">
        <w:rPr>
          <w:rFonts w:cs="Arial" w:hint="eastAsia"/>
          <w:szCs w:val="18"/>
          <w:lang w:eastAsia="zh-CN"/>
        </w:rPr>
        <w:t>页。</w:t>
      </w:r>
    </w:p>
  </w:footnote>
  <w:footnote w:id="112">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1</w:t>
      </w:r>
      <w:r w:rsidRPr="00B92FDC">
        <w:rPr>
          <w:rFonts w:hint="eastAsia"/>
          <w:szCs w:val="18"/>
          <w:lang w:eastAsia="zh-CN"/>
        </w:rPr>
        <w:t>页。</w:t>
      </w:r>
    </w:p>
  </w:footnote>
  <w:footnote w:id="11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科特迪瓦</w:t>
      </w:r>
      <w:r w:rsidRPr="00B92FDC">
        <w:rPr>
          <w:rFonts w:hint="eastAsia"/>
          <w:szCs w:val="18"/>
          <w:lang w:eastAsia="zh-CN"/>
        </w:rPr>
        <w:t>提交</w:t>
      </w:r>
      <w:r w:rsidRPr="00B92FDC">
        <w:rPr>
          <w:rFonts w:hint="eastAsia"/>
          <w:szCs w:val="18"/>
          <w:lang w:eastAsia="zh-CN"/>
        </w:rPr>
        <w:t>GSR 2008</w:t>
      </w:r>
      <w:r w:rsidRPr="00B92FDC">
        <w:rPr>
          <w:rFonts w:hint="eastAsia"/>
          <w:szCs w:val="18"/>
          <w:lang w:eastAsia="zh-CN"/>
        </w:rPr>
        <w:t>的文稿。</w:t>
      </w:r>
    </w:p>
  </w:footnote>
  <w:footnote w:id="114">
    <w:p w:rsidR="00B92FDC" w:rsidRPr="00B92FDC" w:rsidRDefault="00B92FDC" w:rsidP="00F37AC4">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总体内容参见</w:t>
      </w:r>
      <w:r w:rsidRPr="00B92FDC">
        <w:rPr>
          <w:rFonts w:hint="eastAsia"/>
          <w:b/>
          <w:szCs w:val="18"/>
          <w:lang w:eastAsia="zh-CN"/>
        </w:rPr>
        <w:t>巴林王国</w:t>
      </w:r>
      <w:r w:rsidRPr="00B92FDC">
        <w:rPr>
          <w:rFonts w:hint="eastAsia"/>
          <w:szCs w:val="18"/>
          <w:lang w:eastAsia="zh-CN"/>
        </w:rPr>
        <w:t>电信管理局提交</w:t>
      </w:r>
      <w:r w:rsidRPr="00B92FDC">
        <w:rPr>
          <w:rFonts w:hint="eastAsia"/>
          <w:szCs w:val="18"/>
          <w:lang w:eastAsia="zh-CN"/>
        </w:rPr>
        <w:t>GSR 2008</w:t>
      </w:r>
      <w:r w:rsidRPr="00B92FDC">
        <w:rPr>
          <w:rFonts w:hint="eastAsia"/>
          <w:szCs w:val="18"/>
          <w:lang w:eastAsia="zh-CN"/>
        </w:rPr>
        <w:t>的文稿、</w:t>
      </w:r>
      <w:r w:rsidRPr="00B92FDC">
        <w:rPr>
          <w:rFonts w:hint="eastAsia"/>
          <w:b/>
          <w:szCs w:val="18"/>
          <w:lang w:eastAsia="zh-CN"/>
        </w:rPr>
        <w:t>文莱达鲁萨兰国</w:t>
      </w:r>
      <w:r w:rsidRPr="00B92FDC">
        <w:rPr>
          <w:rFonts w:hint="eastAsia"/>
          <w:szCs w:val="18"/>
          <w:lang w:eastAsia="zh-CN"/>
        </w:rPr>
        <w:t>提交</w:t>
      </w:r>
      <w:r w:rsidRPr="00B92FDC">
        <w:rPr>
          <w:rFonts w:hint="eastAsia"/>
          <w:szCs w:val="18"/>
          <w:lang w:eastAsia="zh-CN"/>
        </w:rPr>
        <w:t>GSR 2008</w:t>
      </w:r>
      <w:r w:rsidRPr="00B92FDC">
        <w:rPr>
          <w:rFonts w:hint="eastAsia"/>
          <w:szCs w:val="18"/>
          <w:lang w:eastAsia="zh-CN"/>
        </w:rPr>
        <w:t>的文稿、</w:t>
      </w:r>
      <w:r w:rsidRPr="00B92FDC">
        <w:rPr>
          <w:rFonts w:hint="eastAsia"/>
          <w:szCs w:val="18"/>
          <w:lang w:eastAsia="zh-CN"/>
        </w:rPr>
        <w:t>ARCEP</w:t>
      </w:r>
      <w:r w:rsidRPr="00B92FDC">
        <w:rPr>
          <w:rFonts w:hint="eastAsia"/>
          <w:b/>
          <w:szCs w:val="18"/>
          <w:lang w:eastAsia="zh-CN"/>
        </w:rPr>
        <w:t>（法国）</w:t>
      </w:r>
      <w:r w:rsidRPr="00B92FDC">
        <w:rPr>
          <w:rFonts w:hint="eastAsia"/>
          <w:szCs w:val="18"/>
          <w:lang w:eastAsia="zh-CN"/>
        </w:rPr>
        <w:t>提交</w:t>
      </w:r>
      <w:r w:rsidRPr="00B92FDC">
        <w:rPr>
          <w:rFonts w:hint="eastAsia"/>
          <w:szCs w:val="18"/>
          <w:lang w:eastAsia="zh-CN"/>
        </w:rPr>
        <w:t>GSR 2008</w:t>
      </w:r>
      <w:r w:rsidRPr="00B92FDC">
        <w:rPr>
          <w:rFonts w:hint="eastAsia"/>
          <w:szCs w:val="18"/>
          <w:lang w:eastAsia="zh-CN"/>
        </w:rPr>
        <w:t>的文稿。</w:t>
      </w:r>
      <w:r w:rsidRPr="00B92FDC">
        <w:rPr>
          <w:szCs w:val="18"/>
          <w:lang w:eastAsia="zh-CN"/>
        </w:rPr>
        <w:t xml:space="preserve"> </w:t>
      </w:r>
    </w:p>
  </w:footnote>
  <w:footnote w:id="115">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b/>
          <w:szCs w:val="18"/>
          <w:lang w:eastAsia="zh-CN"/>
        </w:rPr>
        <w:t>玻利维亚</w:t>
      </w:r>
      <w:r w:rsidRPr="00B92FDC">
        <w:rPr>
          <w:rFonts w:hint="eastAsia"/>
          <w:szCs w:val="18"/>
          <w:lang w:eastAsia="zh-CN"/>
        </w:rPr>
        <w:t>提交</w:t>
      </w:r>
      <w:r w:rsidRPr="00B92FDC">
        <w:rPr>
          <w:rFonts w:hint="eastAsia"/>
          <w:szCs w:val="18"/>
          <w:lang w:eastAsia="zh-CN"/>
        </w:rPr>
        <w:t>GSR2008</w:t>
      </w:r>
      <w:r w:rsidRPr="00B92FDC">
        <w:rPr>
          <w:rFonts w:hint="eastAsia"/>
          <w:szCs w:val="18"/>
          <w:lang w:eastAsia="zh-CN"/>
        </w:rPr>
        <w:t>的文稿，第</w:t>
      </w:r>
      <w:r w:rsidRPr="00B92FDC">
        <w:rPr>
          <w:szCs w:val="18"/>
          <w:lang w:eastAsia="zh-CN"/>
        </w:rPr>
        <w:t>1</w:t>
      </w:r>
      <w:r w:rsidRPr="00B92FDC">
        <w:rPr>
          <w:rFonts w:hint="eastAsia"/>
          <w:szCs w:val="18"/>
          <w:lang w:eastAsia="zh-CN"/>
        </w:rPr>
        <w:t>页。</w:t>
      </w:r>
    </w:p>
  </w:footnote>
  <w:footnote w:id="11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cs="Arial" w:hint="eastAsia"/>
          <w:b/>
          <w:szCs w:val="18"/>
          <w:lang w:eastAsia="zh-CN"/>
        </w:rPr>
        <w:t>喀麦隆</w:t>
      </w:r>
      <w:r w:rsidRPr="00B92FDC">
        <w:rPr>
          <w:rFonts w:cs="Arial" w:hint="eastAsia"/>
          <w:szCs w:val="18"/>
          <w:lang w:eastAsia="zh-CN"/>
        </w:rPr>
        <w:t>提交</w:t>
      </w:r>
      <w:r w:rsidRPr="00B92FDC">
        <w:rPr>
          <w:rFonts w:cs="Arial" w:hint="eastAsia"/>
          <w:szCs w:val="18"/>
          <w:lang w:eastAsia="zh-CN"/>
        </w:rPr>
        <w:t>GSR2008</w:t>
      </w:r>
      <w:r w:rsidRPr="00B92FDC">
        <w:rPr>
          <w:rFonts w:cs="Arial" w:hint="eastAsia"/>
          <w:szCs w:val="18"/>
          <w:lang w:eastAsia="zh-CN"/>
        </w:rPr>
        <w:t>的文稿，第</w:t>
      </w:r>
      <w:r w:rsidRPr="00B92FDC">
        <w:rPr>
          <w:rFonts w:cs="Arial" w:hint="eastAsia"/>
          <w:szCs w:val="18"/>
          <w:lang w:eastAsia="zh-CN"/>
        </w:rPr>
        <w:t>1-2</w:t>
      </w:r>
      <w:r w:rsidRPr="00B92FDC">
        <w:rPr>
          <w:rFonts w:cs="Arial" w:hint="eastAsia"/>
          <w:szCs w:val="18"/>
          <w:lang w:eastAsia="zh-CN"/>
        </w:rPr>
        <w:t>页。</w:t>
      </w:r>
    </w:p>
  </w:footnote>
  <w:footnote w:id="117">
    <w:p w:rsidR="00B92FDC" w:rsidRPr="00B92FDC" w:rsidRDefault="00B92FDC" w:rsidP="009225EF">
      <w:pPr>
        <w:pStyle w:val="FootnoteText"/>
        <w:rPr>
          <w:szCs w:val="18"/>
          <w:lang w:eastAsia="zh-CN"/>
        </w:rPr>
      </w:pPr>
      <w:r w:rsidRPr="00B92FDC">
        <w:rPr>
          <w:rStyle w:val="FootnoteReference"/>
          <w:szCs w:val="18"/>
        </w:rPr>
        <w:footnoteRef/>
      </w:r>
      <w:r w:rsidRPr="00B92FDC">
        <w:rPr>
          <w:rFonts w:cs="Arial" w:hint="eastAsia"/>
          <w:i/>
          <w:szCs w:val="18"/>
          <w:lang w:eastAsia="zh-CN"/>
        </w:rPr>
        <w:t xml:space="preserve"> </w:t>
      </w:r>
      <w:r w:rsidRPr="00B92FDC">
        <w:rPr>
          <w:rFonts w:cs="Arial"/>
          <w:i/>
          <w:szCs w:val="18"/>
          <w:lang w:eastAsia="zh-CN"/>
        </w:rPr>
        <w:tab/>
      </w:r>
      <w:r w:rsidRPr="00B92FDC">
        <w:rPr>
          <w:rFonts w:ascii="STKaiti" w:eastAsia="STKaiti" w:hAnsi="STKaiti" w:cs="Arial" w:hint="eastAsia"/>
          <w:szCs w:val="18"/>
          <w:lang w:eastAsia="zh-CN"/>
        </w:rPr>
        <w:t>总体内容参见</w:t>
      </w:r>
      <w:r w:rsidRPr="00B92FDC">
        <w:rPr>
          <w:rFonts w:cs="Arial"/>
          <w:szCs w:val="18"/>
          <w:lang w:eastAsia="zh-CN"/>
        </w:rPr>
        <w:t>ARCEP</w:t>
      </w:r>
      <w:r w:rsidRPr="00B92FDC">
        <w:rPr>
          <w:rFonts w:cs="Arial" w:hint="eastAsia"/>
          <w:szCs w:val="18"/>
          <w:lang w:eastAsia="zh-CN"/>
        </w:rPr>
        <w:t>（</w:t>
      </w:r>
      <w:r w:rsidRPr="00B92FDC">
        <w:rPr>
          <w:rFonts w:cs="Arial" w:hint="eastAsia"/>
          <w:b/>
          <w:szCs w:val="18"/>
          <w:lang w:eastAsia="zh-CN"/>
        </w:rPr>
        <w:t>法国</w:t>
      </w:r>
      <w:r w:rsidRPr="00B92FDC">
        <w:rPr>
          <w:rFonts w:cs="Arial" w:hint="eastAsia"/>
          <w:szCs w:val="18"/>
          <w:lang w:eastAsia="zh-CN"/>
        </w:rPr>
        <w:t>）提交</w:t>
      </w:r>
      <w:r w:rsidRPr="00B92FDC">
        <w:rPr>
          <w:rFonts w:cs="Arial"/>
          <w:szCs w:val="18"/>
          <w:lang w:eastAsia="zh-CN"/>
        </w:rPr>
        <w:t>GSR 2008</w:t>
      </w:r>
      <w:r w:rsidRPr="00B92FDC">
        <w:rPr>
          <w:rFonts w:cs="Arial" w:hint="eastAsia"/>
          <w:szCs w:val="18"/>
          <w:lang w:eastAsia="zh-CN"/>
        </w:rPr>
        <w:t>的文稿。</w:t>
      </w:r>
    </w:p>
  </w:footnote>
  <w:footnote w:id="11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GSR2008</w:t>
      </w:r>
      <w:r w:rsidRPr="00B92FDC">
        <w:rPr>
          <w:rFonts w:hint="eastAsia"/>
          <w:szCs w:val="18"/>
          <w:lang w:eastAsia="zh-CN"/>
        </w:rPr>
        <w:t>导则全文参见：</w:t>
      </w:r>
      <w:hyperlink r:id="rId9" w:history="1">
        <w:r w:rsidRPr="00B92FDC">
          <w:rPr>
            <w:rFonts w:cs="Arial"/>
            <w:szCs w:val="18"/>
            <w:lang w:eastAsia="zh-CN"/>
          </w:rPr>
          <w:t>http://www.itu.int/ITU</w:t>
        </w:r>
        <w:r w:rsidRPr="00B92FDC">
          <w:rPr>
            <w:rFonts w:cs="Arial" w:hint="eastAsia"/>
            <w:szCs w:val="18"/>
            <w:lang w:eastAsia="zh-CN"/>
          </w:rPr>
          <w:t>-D</w:t>
        </w:r>
        <w:r w:rsidRPr="00B92FDC">
          <w:rPr>
            <w:rFonts w:cs="Arial"/>
            <w:szCs w:val="18"/>
            <w:lang w:eastAsia="zh-CN"/>
          </w:rPr>
          <w:t>/treg/Events/Seminars/GSR/GSR08/PDF/GSRguidelines08_E.pdf</w:t>
        </w:r>
      </w:hyperlink>
      <w:r w:rsidRPr="00B92FDC">
        <w:rPr>
          <w:rFonts w:cs="Arial" w:hint="eastAsia"/>
          <w:szCs w:val="18"/>
          <w:lang w:eastAsia="zh-CN"/>
        </w:rPr>
        <w:t>。</w:t>
      </w:r>
    </w:p>
  </w:footnote>
  <w:footnote w:id="11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hint="eastAsia"/>
          <w:b/>
          <w:szCs w:val="18"/>
          <w:lang w:eastAsia="zh-CN"/>
        </w:rPr>
        <w:t>印度</w:t>
      </w:r>
      <w:r w:rsidRPr="00B92FDC">
        <w:rPr>
          <w:rFonts w:hint="eastAsia"/>
          <w:szCs w:val="18"/>
          <w:lang w:eastAsia="zh-CN"/>
        </w:rPr>
        <w:t>采用了这一做法，并要求在获得补贴前至少应有三家运营商共享塔架。</w:t>
      </w:r>
      <w:r w:rsidRPr="00B92FDC">
        <w:rPr>
          <w:szCs w:val="18"/>
          <w:lang w:eastAsia="zh-CN"/>
        </w:rPr>
        <w:t xml:space="preserve"> </w:t>
      </w:r>
    </w:p>
  </w:footnote>
  <w:footnote w:id="12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szCs w:val="18"/>
          <w:lang w:eastAsia="zh-CN"/>
        </w:rPr>
        <w:t>传统频谱管理的监管职能包括：</w:t>
      </w:r>
      <w:r w:rsidRPr="00B92FDC">
        <w:rPr>
          <w:rFonts w:hint="eastAsia"/>
          <w:szCs w:val="18"/>
          <w:lang w:eastAsia="zh-CN"/>
        </w:rPr>
        <w:t xml:space="preserve">(i) </w:t>
      </w:r>
      <w:r w:rsidRPr="00B92FDC">
        <w:rPr>
          <w:rFonts w:hint="eastAsia"/>
          <w:szCs w:val="18"/>
          <w:lang w:eastAsia="zh-CN"/>
        </w:rPr>
        <w:t>规划技术的主要趋势和发展方向，并考虑到当前及未来无线电频谱用户的需求</w:t>
      </w:r>
      <w:proofErr w:type="gramStart"/>
      <w:r w:rsidRPr="00B92FDC">
        <w:rPr>
          <w:rFonts w:hint="eastAsia"/>
          <w:szCs w:val="18"/>
          <w:lang w:eastAsia="zh-CN"/>
        </w:rPr>
        <w:t>；</w:t>
      </w:r>
      <w:r w:rsidRPr="00B92FDC">
        <w:rPr>
          <w:rFonts w:hint="eastAsia"/>
          <w:szCs w:val="18"/>
          <w:lang w:eastAsia="zh-CN"/>
        </w:rPr>
        <w:t>(</w:t>
      </w:r>
      <w:proofErr w:type="gramEnd"/>
      <w:r w:rsidRPr="00B92FDC">
        <w:rPr>
          <w:rFonts w:hint="eastAsia"/>
          <w:szCs w:val="18"/>
          <w:lang w:eastAsia="zh-CN"/>
        </w:rPr>
        <w:t xml:space="preserve">ii) </w:t>
      </w:r>
      <w:r w:rsidRPr="00B92FDC">
        <w:rPr>
          <w:rFonts w:hint="eastAsia"/>
          <w:szCs w:val="18"/>
          <w:lang w:eastAsia="zh-CN"/>
        </w:rPr>
        <w:t>对信息、容量和选用技术进行分析，为影响无线电频谱划分、分配和指配的决定提供支持；</w:t>
      </w:r>
      <w:r w:rsidRPr="00B92FDC">
        <w:rPr>
          <w:rFonts w:hint="eastAsia"/>
          <w:szCs w:val="18"/>
          <w:lang w:eastAsia="zh-CN"/>
        </w:rPr>
        <w:t xml:space="preserve">(iii) </w:t>
      </w:r>
      <w:r w:rsidRPr="00B92FDC">
        <w:rPr>
          <w:rFonts w:hint="eastAsia"/>
          <w:szCs w:val="18"/>
          <w:lang w:eastAsia="zh-CN"/>
        </w:rPr>
        <w:t>确定干扰问题和无线系统间技术兼容性的解决方案是重中之重；</w:t>
      </w:r>
      <w:r w:rsidRPr="00B92FDC">
        <w:rPr>
          <w:rFonts w:hint="eastAsia"/>
          <w:szCs w:val="18"/>
          <w:lang w:eastAsia="zh-CN"/>
        </w:rPr>
        <w:t xml:space="preserve">(iv) </w:t>
      </w:r>
      <w:r w:rsidRPr="00B92FDC">
        <w:rPr>
          <w:rFonts w:hint="eastAsia"/>
          <w:szCs w:val="18"/>
          <w:lang w:eastAsia="zh-CN"/>
        </w:rPr>
        <w:t>为无线电通信设备发许可证并实施频率指配。</w:t>
      </w:r>
    </w:p>
    <w:p w:rsidR="00B92FDC" w:rsidRPr="00B92FDC" w:rsidRDefault="00B92FDC" w:rsidP="009225EF">
      <w:pPr>
        <w:pStyle w:val="FootnoteText"/>
        <w:rPr>
          <w:szCs w:val="18"/>
          <w:lang w:eastAsia="zh-CN"/>
        </w:rPr>
      </w:pPr>
      <w:r w:rsidRPr="00B92FDC">
        <w:rPr>
          <w:szCs w:val="18"/>
          <w:lang w:eastAsia="zh-CN"/>
        </w:rPr>
        <w:tab/>
      </w:r>
      <w:r w:rsidRPr="00B92FDC">
        <w:rPr>
          <w:rFonts w:hint="eastAsia"/>
          <w:szCs w:val="18"/>
          <w:lang w:eastAsia="zh-CN"/>
        </w:rPr>
        <w:t>频谱监测的目的，总体上讲是支持频谱管理过程，更重要的是协助解决电磁频谱干扰，以便无线电业务和电台能够共存。这样做也反过来最大限度地减少了与电信服务的设备安装和运行有关的资源，并通过接入无干扰的和</w:t>
      </w:r>
      <w:proofErr w:type="gramStart"/>
      <w:r w:rsidRPr="00B92FDC">
        <w:rPr>
          <w:rFonts w:hint="eastAsia"/>
          <w:szCs w:val="18"/>
          <w:lang w:eastAsia="zh-CN"/>
        </w:rPr>
        <w:t>可</w:t>
      </w:r>
      <w:proofErr w:type="gramEnd"/>
      <w:r w:rsidRPr="00B92FDC">
        <w:rPr>
          <w:rFonts w:hint="eastAsia"/>
          <w:szCs w:val="18"/>
          <w:lang w:eastAsia="zh-CN"/>
        </w:rPr>
        <w:t>接入的电信服务而获得了经济效益。《</w:t>
      </w:r>
      <w:r w:rsidRPr="00B92FDC">
        <w:rPr>
          <w:rFonts w:hint="eastAsia"/>
          <w:szCs w:val="18"/>
          <w:lang w:eastAsia="zh-CN"/>
        </w:rPr>
        <w:t>ITU-R</w:t>
      </w:r>
      <w:r w:rsidRPr="00B92FDC">
        <w:rPr>
          <w:rFonts w:hint="eastAsia"/>
          <w:szCs w:val="18"/>
          <w:lang w:eastAsia="zh-CN"/>
        </w:rPr>
        <w:t>频谱管理手册》。国家频谱管理与国内法律、政策声明、无线电方面的规则和长期频谱规划密切相关。国家频谱管理必须确保在短期和长期为某些组织完成其公众和商业电信（包括广播）服务的任务提供足够的频谱。见</w:t>
      </w:r>
      <w:r w:rsidRPr="00B92FDC">
        <w:rPr>
          <w:rFonts w:hint="eastAsia"/>
          <w:szCs w:val="18"/>
          <w:lang w:eastAsia="zh-CN"/>
        </w:rPr>
        <w:t>ITU-R SM.2093</w:t>
      </w:r>
      <w:r w:rsidRPr="00B92FDC">
        <w:rPr>
          <w:rFonts w:hint="eastAsia"/>
          <w:szCs w:val="18"/>
          <w:lang w:eastAsia="zh-CN"/>
        </w:rPr>
        <w:t>报告和</w:t>
      </w:r>
      <w:r w:rsidRPr="00B92FDC">
        <w:rPr>
          <w:rFonts w:hint="eastAsia"/>
          <w:szCs w:val="18"/>
          <w:lang w:eastAsia="zh-CN"/>
        </w:rPr>
        <w:t>ITU-R</w:t>
      </w:r>
      <w:r w:rsidRPr="00B92FDC">
        <w:rPr>
          <w:rFonts w:hint="eastAsia"/>
          <w:szCs w:val="18"/>
          <w:lang w:eastAsia="zh-CN"/>
        </w:rPr>
        <w:t>《频谱管理手册》中的</w:t>
      </w:r>
      <w:r w:rsidRPr="00B92FDC">
        <w:rPr>
          <w:rFonts w:ascii="STKaiti" w:eastAsia="STKaiti" w:hAnsi="STKaiti" w:hint="eastAsia"/>
          <w:szCs w:val="18"/>
          <w:lang w:eastAsia="zh-CN"/>
        </w:rPr>
        <w:t>“国家频谱管理监管框架指南”</w:t>
      </w:r>
      <w:r w:rsidRPr="00B92FDC">
        <w:rPr>
          <w:rFonts w:hint="eastAsia"/>
          <w:szCs w:val="18"/>
          <w:lang w:eastAsia="zh-CN"/>
        </w:rPr>
        <w:t>。</w:t>
      </w:r>
    </w:p>
  </w:footnote>
  <w:footnote w:id="121">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rPr>
        <w:t xml:space="preserve"> </w:t>
      </w:r>
      <w:r w:rsidRPr="00B92FDC">
        <w:rPr>
          <w:szCs w:val="18"/>
        </w:rPr>
        <w:tab/>
      </w:r>
      <w:r w:rsidRPr="00B92FDC">
        <w:rPr>
          <w:rFonts w:hint="eastAsia"/>
          <w:i/>
          <w:szCs w:val="18"/>
          <w:lang w:eastAsia="zh-CN"/>
        </w:rPr>
        <w:t>Info</w:t>
      </w:r>
      <w:r w:rsidRPr="00B92FDC">
        <w:rPr>
          <w:rFonts w:hint="eastAsia"/>
          <w:szCs w:val="18"/>
          <w:lang w:eastAsia="zh-CN"/>
        </w:rPr>
        <w:t>Dev/</w:t>
      </w:r>
      <w:r w:rsidRPr="00B92FDC">
        <w:rPr>
          <w:rFonts w:hint="eastAsia"/>
          <w:szCs w:val="18"/>
          <w:lang w:eastAsia="zh-CN"/>
        </w:rPr>
        <w:t>国际电联，</w:t>
      </w:r>
      <w:r w:rsidRPr="00B92FDC">
        <w:rPr>
          <w:rFonts w:ascii="STKaiti" w:eastAsia="STKaiti" w:hAnsi="STKaiti" w:hint="eastAsia"/>
          <w:szCs w:val="18"/>
          <w:lang w:eastAsia="zh-CN"/>
        </w:rPr>
        <w:t>无线电频谱管理工具包</w:t>
      </w:r>
      <w:r w:rsidRPr="00B92FDC">
        <w:rPr>
          <w:rFonts w:hint="eastAsia"/>
          <w:szCs w:val="18"/>
          <w:lang w:eastAsia="zh-CN"/>
        </w:rPr>
        <w:t>，</w:t>
      </w:r>
      <w:r w:rsidRPr="00B92FDC">
        <w:rPr>
          <w:rFonts w:hint="eastAsia"/>
          <w:szCs w:val="18"/>
          <w:lang w:eastAsia="zh-CN"/>
        </w:rPr>
        <w:t>McLean Foster/Cave/Jones</w:t>
      </w:r>
      <w:r w:rsidRPr="00B92FDC">
        <w:rPr>
          <w:rFonts w:hint="eastAsia"/>
          <w:szCs w:val="18"/>
          <w:lang w:eastAsia="zh-CN"/>
        </w:rPr>
        <w:t>，</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1</w:t>
      </w:r>
      <w:r w:rsidRPr="00B92FDC">
        <w:rPr>
          <w:rFonts w:hint="eastAsia"/>
          <w:szCs w:val="18"/>
          <w:lang w:eastAsia="zh-CN"/>
        </w:rPr>
        <w:t>月</w:t>
      </w:r>
      <w:r w:rsidRPr="00B92FDC">
        <w:rPr>
          <w:rFonts w:hint="eastAsia"/>
          <w:i/>
          <w:szCs w:val="18"/>
          <w:lang w:eastAsia="zh-CN"/>
        </w:rPr>
        <w:t>。</w:t>
      </w:r>
      <w:r w:rsidRPr="00B92FDC">
        <w:rPr>
          <w:rFonts w:ascii="STKaiti" w:eastAsia="STKaiti" w:hAnsi="STKaiti" w:hint="eastAsia"/>
          <w:szCs w:val="18"/>
          <w:lang w:eastAsia="zh-CN"/>
        </w:rPr>
        <w:t>亦见</w:t>
      </w:r>
      <w:r w:rsidRPr="00B92FDC">
        <w:rPr>
          <w:rFonts w:hint="eastAsia"/>
          <w:szCs w:val="18"/>
          <w:lang w:eastAsia="zh-CN"/>
        </w:rPr>
        <w:t>IACO</w:t>
      </w:r>
      <w:r w:rsidRPr="00B92FDC">
        <w:rPr>
          <w:rFonts w:hint="eastAsia"/>
          <w:szCs w:val="18"/>
          <w:lang w:eastAsia="zh-CN"/>
        </w:rPr>
        <w:t>规则。</w:t>
      </w:r>
    </w:p>
  </w:footnote>
  <w:footnote w:id="12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SES NEW SKIES</w:t>
      </w:r>
      <w:r w:rsidRPr="00B92FDC">
        <w:rPr>
          <w:rFonts w:hint="eastAsia"/>
          <w:b/>
          <w:szCs w:val="18"/>
          <w:lang w:eastAsia="zh-CN"/>
        </w:rPr>
        <w:t>公司（荷兰）</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smartTag w:uri="urn:schemas-microsoft-com:office:smarttags" w:element="chsdate">
        <w:smartTagPr>
          <w:attr w:name="IsROCDate" w:val="False"/>
          <w:attr w:name="IsLunarDate" w:val="False"/>
          <w:attr w:name="Day" w:val="30"/>
          <w:attr w:name="Month" w:val="3"/>
          <w:attr w:name="Year" w:val="2009"/>
        </w:smartTagPr>
        <w:r w:rsidRPr="00B92FDC">
          <w:rPr>
            <w:rFonts w:hint="eastAsia"/>
            <w:szCs w:val="18"/>
            <w:lang w:eastAsia="zh-CN"/>
          </w:rPr>
          <w:t>2009</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w:t>
        </w:r>
        <w:r w:rsidRPr="00B92FDC">
          <w:rPr>
            <w:rFonts w:hint="eastAsia"/>
            <w:szCs w:val="18"/>
            <w:lang w:eastAsia="zh-CN"/>
          </w:rPr>
          <w:t>30</w:t>
        </w:r>
        <w:r w:rsidRPr="00B92FDC">
          <w:rPr>
            <w:rFonts w:hint="eastAsia"/>
            <w:szCs w:val="18"/>
            <w:lang w:eastAsia="zh-CN"/>
          </w:rPr>
          <w:t>日</w:t>
        </w:r>
      </w:smartTag>
      <w:r w:rsidRPr="00B92FDC">
        <w:rPr>
          <w:rFonts w:hint="eastAsia"/>
          <w:szCs w:val="18"/>
          <w:lang w:eastAsia="zh-CN"/>
        </w:rPr>
        <w:t>），第</w:t>
      </w:r>
      <w:r w:rsidRPr="00B92FDC">
        <w:rPr>
          <w:rFonts w:hint="eastAsia"/>
          <w:szCs w:val="18"/>
          <w:lang w:eastAsia="zh-CN"/>
        </w:rPr>
        <w:t>1-2</w:t>
      </w:r>
      <w:r w:rsidRPr="00B92FDC">
        <w:rPr>
          <w:rFonts w:hint="eastAsia"/>
          <w:szCs w:val="18"/>
          <w:lang w:eastAsia="zh-CN"/>
        </w:rPr>
        <w:t>页。</w:t>
      </w:r>
    </w:p>
  </w:footnote>
  <w:footnote w:id="12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124">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125">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监测台站的基本类型包括固定、移动和</w:t>
      </w:r>
      <w:proofErr w:type="gramStart"/>
      <w:r w:rsidRPr="00B92FDC">
        <w:rPr>
          <w:rFonts w:hint="eastAsia"/>
          <w:szCs w:val="18"/>
          <w:lang w:eastAsia="zh-CN"/>
        </w:rPr>
        <w:t>可</w:t>
      </w:r>
      <w:proofErr w:type="gramEnd"/>
      <w:r w:rsidRPr="00B92FDC">
        <w:rPr>
          <w:rFonts w:hint="eastAsia"/>
          <w:szCs w:val="18"/>
          <w:lang w:eastAsia="zh-CN"/>
        </w:rPr>
        <w:t>搬移台站。监测台站通常包括天线、接收机和使用专用软件的定向设备。这些设备也可按波段</w:t>
      </w:r>
      <w:r w:rsidRPr="00B92FDC">
        <w:rPr>
          <w:szCs w:val="18"/>
          <w:lang w:eastAsia="zh-CN"/>
        </w:rPr>
        <w:t>（</w:t>
      </w:r>
      <w:r w:rsidRPr="00B92FDC">
        <w:rPr>
          <w:szCs w:val="18"/>
          <w:lang w:eastAsia="zh-CN"/>
        </w:rPr>
        <w:t>HF</w:t>
      </w:r>
      <w:r w:rsidRPr="00B92FDC">
        <w:rPr>
          <w:rFonts w:hint="eastAsia"/>
          <w:szCs w:val="18"/>
          <w:lang w:eastAsia="zh-CN"/>
        </w:rPr>
        <w:t>、</w:t>
      </w:r>
      <w:r w:rsidRPr="00B92FDC">
        <w:rPr>
          <w:szCs w:val="18"/>
          <w:lang w:eastAsia="zh-CN"/>
        </w:rPr>
        <w:t>VHF</w:t>
      </w:r>
      <w:r w:rsidRPr="00B92FDC">
        <w:rPr>
          <w:rFonts w:hint="eastAsia"/>
          <w:szCs w:val="18"/>
          <w:lang w:eastAsia="zh-CN"/>
        </w:rPr>
        <w:t>、</w:t>
      </w:r>
      <w:r w:rsidRPr="00B92FDC">
        <w:rPr>
          <w:szCs w:val="18"/>
          <w:lang w:eastAsia="zh-CN"/>
        </w:rPr>
        <w:t>UHF</w:t>
      </w:r>
      <w:r w:rsidRPr="00B92FDC">
        <w:rPr>
          <w:rFonts w:hint="eastAsia"/>
          <w:szCs w:val="18"/>
          <w:lang w:eastAsia="zh-CN"/>
        </w:rPr>
        <w:t>、</w:t>
      </w:r>
      <w:r w:rsidRPr="00B92FDC">
        <w:rPr>
          <w:rFonts w:hint="eastAsia"/>
          <w:szCs w:val="18"/>
          <w:lang w:eastAsia="zh-CN"/>
        </w:rPr>
        <w:t>SHF</w:t>
      </w:r>
      <w:r w:rsidRPr="00B92FDC">
        <w:rPr>
          <w:rFonts w:hint="eastAsia"/>
          <w:szCs w:val="18"/>
          <w:lang w:eastAsia="zh-CN"/>
        </w:rPr>
        <w:t>等</w:t>
      </w:r>
      <w:r w:rsidRPr="00B92FDC">
        <w:rPr>
          <w:szCs w:val="18"/>
          <w:lang w:eastAsia="zh-CN"/>
        </w:rPr>
        <w:t>）</w:t>
      </w:r>
      <w:r w:rsidRPr="00B92FDC">
        <w:rPr>
          <w:rFonts w:hint="eastAsia"/>
          <w:szCs w:val="18"/>
          <w:lang w:eastAsia="zh-CN"/>
        </w:rPr>
        <w:t>分类。见</w:t>
      </w:r>
      <w:r w:rsidRPr="00B92FDC">
        <w:rPr>
          <w:rFonts w:hint="eastAsia"/>
          <w:szCs w:val="18"/>
          <w:lang w:eastAsia="zh-CN"/>
        </w:rPr>
        <w:t>ITU-R</w:t>
      </w:r>
      <w:r w:rsidRPr="00B92FDC">
        <w:rPr>
          <w:rFonts w:hint="eastAsia"/>
          <w:szCs w:val="18"/>
          <w:lang w:eastAsia="zh-CN"/>
        </w:rPr>
        <w:t>《频谱监测手册》。随着扩频和认知无线电等计算机无线电技术的出现，监测设备的先进程度、复杂度和价格都有所上升。简单的</w:t>
      </w:r>
      <w:r w:rsidRPr="00B92FDC">
        <w:rPr>
          <w:szCs w:val="18"/>
          <w:lang w:eastAsia="zh-CN"/>
        </w:rPr>
        <w:t>VHF/UHF</w:t>
      </w:r>
      <w:r w:rsidRPr="00B92FDC">
        <w:rPr>
          <w:rFonts w:hint="eastAsia"/>
          <w:szCs w:val="18"/>
          <w:lang w:eastAsia="zh-CN"/>
        </w:rPr>
        <w:t>监测系统可能包括若干固定天线、接收机和功能有限的频谱分析仪。更为复杂的系统可以包含多个站点以及移动和固定台站。</w:t>
      </w:r>
      <w:r w:rsidRPr="00B92FDC">
        <w:rPr>
          <w:rFonts w:hint="eastAsia"/>
          <w:szCs w:val="18"/>
          <w:lang w:eastAsia="zh-CN"/>
        </w:rPr>
        <w:t>InfoDev/</w:t>
      </w:r>
      <w:r w:rsidRPr="00B92FDC">
        <w:rPr>
          <w:rFonts w:hint="eastAsia"/>
          <w:szCs w:val="18"/>
          <w:lang w:eastAsia="zh-CN"/>
        </w:rPr>
        <w:t>国际电联</w:t>
      </w:r>
      <w:r w:rsidRPr="00B92FDC">
        <w:rPr>
          <w:rFonts w:ascii="STKaiti" w:eastAsia="STKaiti" w:hAnsi="STKaiti" w:hint="eastAsia"/>
          <w:szCs w:val="18"/>
          <w:lang w:eastAsia="zh-CN"/>
        </w:rPr>
        <w:t>无线电频谱管理工具包</w:t>
      </w:r>
      <w:r w:rsidRPr="00B92FDC">
        <w:rPr>
          <w:rFonts w:hint="eastAsia"/>
          <w:szCs w:val="18"/>
          <w:lang w:eastAsia="zh-CN"/>
        </w:rPr>
        <w:t>，</w:t>
      </w:r>
      <w:r w:rsidRPr="00B92FDC">
        <w:rPr>
          <w:rFonts w:hint="eastAsia"/>
          <w:szCs w:val="18"/>
          <w:lang w:eastAsia="zh-CN"/>
        </w:rPr>
        <w:t>McLean Foster/Cave/Jones</w:t>
      </w:r>
      <w:r w:rsidRPr="00B92FDC">
        <w:rPr>
          <w:rFonts w:hint="eastAsia"/>
          <w:szCs w:val="18"/>
          <w:lang w:eastAsia="zh-CN"/>
        </w:rPr>
        <w:t>，</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1</w:t>
      </w:r>
      <w:r w:rsidRPr="00B92FDC">
        <w:rPr>
          <w:rFonts w:hint="eastAsia"/>
          <w:szCs w:val="18"/>
          <w:lang w:eastAsia="zh-CN"/>
        </w:rPr>
        <w:t>月。</w:t>
      </w:r>
    </w:p>
  </w:footnote>
  <w:footnote w:id="126">
    <w:p w:rsidR="00B92FDC" w:rsidRPr="00B92FDC" w:rsidRDefault="00B92FDC" w:rsidP="009C267B">
      <w:pPr>
        <w:pStyle w:val="FootnoteText"/>
        <w:rPr>
          <w:szCs w:val="18"/>
          <w:lang w:eastAsia="zh-CN"/>
        </w:rPr>
      </w:pPr>
      <w:r w:rsidRPr="00B92FDC">
        <w:rPr>
          <w:rStyle w:val="FootnoteReference"/>
          <w:szCs w:val="18"/>
        </w:rPr>
        <w:footnoteRef/>
      </w:r>
      <w:r w:rsidRPr="00B92FDC">
        <w:rPr>
          <w:szCs w:val="18"/>
          <w:lang w:eastAsia="zh-CN"/>
        </w:rPr>
        <w:tab/>
        <w:t>ITU-R S</w:t>
      </w:r>
      <w:r w:rsidRPr="00B92FDC">
        <w:rPr>
          <w:rFonts w:hint="eastAsia"/>
          <w:szCs w:val="18"/>
          <w:lang w:eastAsia="zh-CN"/>
        </w:rPr>
        <w:t>M.</w:t>
      </w:r>
      <w:r w:rsidRPr="00B92FDC">
        <w:rPr>
          <w:szCs w:val="18"/>
          <w:lang w:eastAsia="zh-CN"/>
        </w:rPr>
        <w:t>2125</w:t>
      </w:r>
      <w:r w:rsidRPr="00B92FDC">
        <w:rPr>
          <w:rFonts w:hint="eastAsia"/>
          <w:szCs w:val="18"/>
          <w:lang w:eastAsia="zh-CN"/>
        </w:rPr>
        <w:t>报告</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ascii="STKaiti" w:eastAsia="STKaiti" w:hAnsi="STKaiti" w:hint="eastAsia"/>
          <w:szCs w:val="18"/>
          <w:lang w:eastAsia="zh-CN"/>
        </w:rPr>
        <w:t>《</w:t>
      </w:r>
      <w:r w:rsidRPr="00B92FDC">
        <w:rPr>
          <w:rFonts w:ascii="STKaiti" w:eastAsia="STKaiti" w:hAnsi="STKaiti"/>
          <w:szCs w:val="18"/>
          <w:lang w:eastAsia="zh-CN"/>
        </w:rPr>
        <w:t>H/V/UHF</w:t>
      </w:r>
      <w:r w:rsidRPr="00B92FDC">
        <w:rPr>
          <w:rFonts w:ascii="STKaiti" w:eastAsia="STKaiti" w:hAnsi="STKaiti" w:hint="eastAsia"/>
          <w:szCs w:val="18"/>
          <w:lang w:eastAsia="zh-CN"/>
        </w:rPr>
        <w:t>监测接收机和台站的数据和测量程序》</w:t>
      </w:r>
      <w:r w:rsidRPr="00B92FDC">
        <w:rPr>
          <w:rFonts w:hint="eastAsia"/>
          <w:szCs w:val="18"/>
          <w:lang w:eastAsia="zh-CN"/>
        </w:rPr>
        <w:t>。</w:t>
      </w:r>
      <w:r w:rsidRPr="00B92FDC">
        <w:rPr>
          <w:szCs w:val="18"/>
          <w:lang w:eastAsia="zh-CN"/>
        </w:rPr>
        <w:t>ITU-R</w:t>
      </w:r>
      <w:r w:rsidRPr="00B92FDC">
        <w:rPr>
          <w:rFonts w:hint="eastAsia"/>
          <w:szCs w:val="18"/>
          <w:lang w:eastAsia="zh-CN"/>
        </w:rPr>
        <w:t>《频谱监测手册》，</w:t>
      </w:r>
      <w:r w:rsidRPr="00B92FDC">
        <w:rPr>
          <w:szCs w:val="18"/>
          <w:lang w:eastAsia="zh-CN"/>
        </w:rPr>
        <w:br/>
      </w:r>
      <w:r w:rsidRPr="00B92FDC">
        <w:rPr>
          <w:rFonts w:hint="eastAsia"/>
          <w:szCs w:val="18"/>
          <w:lang w:eastAsia="zh-CN"/>
        </w:rPr>
        <w:t>第</w:t>
      </w:r>
      <w:r w:rsidRPr="00B92FDC">
        <w:rPr>
          <w:rFonts w:hint="eastAsia"/>
          <w:szCs w:val="18"/>
          <w:lang w:eastAsia="zh-CN"/>
        </w:rPr>
        <w:t>4</w:t>
      </w:r>
      <w:r w:rsidRPr="00B92FDC">
        <w:rPr>
          <w:rFonts w:hint="eastAsia"/>
          <w:szCs w:val="18"/>
          <w:lang w:eastAsia="zh-CN"/>
        </w:rPr>
        <w:t>章</w:t>
      </w:r>
      <w:r w:rsidRPr="00B92FDC">
        <w:rPr>
          <w:rFonts w:hAnsi="SimSun"/>
          <w:szCs w:val="18"/>
          <w:lang w:eastAsia="zh-CN"/>
        </w:rPr>
        <w:t>。</w:t>
      </w:r>
      <w:r w:rsidRPr="00B92FDC">
        <w:rPr>
          <w:szCs w:val="18"/>
          <w:lang w:eastAsia="zh-CN"/>
        </w:rPr>
        <w:t xml:space="preserve"> </w:t>
      </w:r>
    </w:p>
  </w:footnote>
  <w:footnote w:id="127">
    <w:p w:rsidR="00B92FDC" w:rsidRPr="00B92FDC" w:rsidRDefault="00B92FDC" w:rsidP="009C267B">
      <w:pPr>
        <w:pStyle w:val="FootnoteText"/>
        <w:rPr>
          <w:szCs w:val="18"/>
          <w:lang w:eastAsia="zh-CN"/>
        </w:rPr>
      </w:pPr>
      <w:r w:rsidRPr="00B92FDC">
        <w:rPr>
          <w:rStyle w:val="FootnoteReference"/>
          <w:szCs w:val="18"/>
        </w:rPr>
        <w:footnoteRef/>
      </w:r>
      <w:r w:rsidRPr="00B92FDC">
        <w:rPr>
          <w:rFonts w:hAnsi="SimSun"/>
          <w:szCs w:val="18"/>
          <w:lang w:eastAsia="zh-CN"/>
        </w:rPr>
        <w:tab/>
      </w:r>
      <w:r w:rsidRPr="00B92FDC">
        <w:rPr>
          <w:szCs w:val="18"/>
          <w:lang w:eastAsia="zh-CN"/>
        </w:rPr>
        <w:t>ITU-R SM</w:t>
      </w:r>
      <w:r w:rsidRPr="00B92FDC">
        <w:rPr>
          <w:rFonts w:hint="eastAsia"/>
          <w:szCs w:val="18"/>
          <w:lang w:eastAsia="zh-CN"/>
        </w:rPr>
        <w:t>.</w:t>
      </w:r>
      <w:r w:rsidRPr="00B92FDC">
        <w:rPr>
          <w:szCs w:val="18"/>
          <w:lang w:eastAsia="zh-CN"/>
        </w:rPr>
        <w:t>2130</w:t>
      </w:r>
      <w:r w:rsidRPr="00B92FDC">
        <w:rPr>
          <w:rFonts w:hint="eastAsia"/>
          <w:szCs w:val="18"/>
          <w:lang w:eastAsia="zh-CN"/>
        </w:rPr>
        <w:t>报告</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hint="eastAsia"/>
          <w:szCs w:val="18"/>
          <w:lang w:eastAsia="zh-CN"/>
        </w:rPr>
        <w:t>《</w:t>
      </w:r>
      <w:r w:rsidRPr="00B92FDC">
        <w:rPr>
          <w:rFonts w:ascii="STKaiti" w:eastAsia="STKaiti" w:hAnsi="STKaiti" w:hint="eastAsia"/>
          <w:szCs w:val="18"/>
          <w:lang w:eastAsia="zh-CN"/>
        </w:rPr>
        <w:t>无线电台站的检查</w:t>
      </w:r>
      <w:r w:rsidRPr="00B92FDC">
        <w:rPr>
          <w:rFonts w:hint="eastAsia"/>
          <w:szCs w:val="18"/>
          <w:lang w:eastAsia="zh-CN"/>
        </w:rPr>
        <w:t>》</w:t>
      </w:r>
      <w:r w:rsidRPr="00B92FDC">
        <w:rPr>
          <w:rFonts w:hAnsi="SimSun"/>
          <w:szCs w:val="18"/>
          <w:lang w:eastAsia="zh-CN"/>
        </w:rPr>
        <w:t>。</w:t>
      </w:r>
    </w:p>
  </w:footnote>
  <w:footnote w:id="128">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i/>
          <w:szCs w:val="18"/>
          <w:lang w:eastAsia="zh-CN"/>
        </w:rPr>
        <w:t>Info</w:t>
      </w:r>
      <w:r w:rsidRPr="00B92FDC">
        <w:rPr>
          <w:rFonts w:hint="eastAsia"/>
          <w:szCs w:val="18"/>
          <w:lang w:eastAsia="zh-CN"/>
        </w:rPr>
        <w:t>Dev/</w:t>
      </w:r>
      <w:r w:rsidRPr="00B92FDC">
        <w:rPr>
          <w:rFonts w:hint="eastAsia"/>
          <w:szCs w:val="18"/>
          <w:lang w:eastAsia="zh-CN"/>
        </w:rPr>
        <w:t>国际电联</w:t>
      </w:r>
      <w:r w:rsidRPr="00B92FDC">
        <w:rPr>
          <w:rFonts w:ascii="STKaiti" w:eastAsia="STKaiti" w:hAnsi="STKaiti" w:hint="eastAsia"/>
          <w:szCs w:val="18"/>
          <w:lang w:eastAsia="zh-CN"/>
        </w:rPr>
        <w:t>无线电频谱管理工具包</w:t>
      </w:r>
      <w:r w:rsidRPr="00B92FDC">
        <w:rPr>
          <w:rFonts w:hint="eastAsia"/>
          <w:szCs w:val="18"/>
          <w:lang w:eastAsia="zh-CN"/>
        </w:rPr>
        <w:t>，</w:t>
      </w:r>
      <w:r w:rsidRPr="00B92FDC">
        <w:rPr>
          <w:rFonts w:hint="eastAsia"/>
          <w:szCs w:val="18"/>
          <w:lang w:eastAsia="zh-CN"/>
        </w:rPr>
        <w:t>McLean Foster/Cave/Jones</w:t>
      </w:r>
      <w:r w:rsidRPr="00B92FDC">
        <w:rPr>
          <w:rFonts w:hint="eastAsia"/>
          <w:szCs w:val="18"/>
          <w:lang w:eastAsia="zh-CN"/>
        </w:rPr>
        <w:t>，</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1</w:t>
      </w:r>
      <w:r w:rsidRPr="00B92FDC">
        <w:rPr>
          <w:rFonts w:hint="eastAsia"/>
          <w:szCs w:val="18"/>
          <w:lang w:eastAsia="zh-CN"/>
        </w:rPr>
        <w:t>月</w:t>
      </w:r>
      <w:r w:rsidRPr="00B92FDC">
        <w:rPr>
          <w:rFonts w:hAnsi="SimSun"/>
          <w:szCs w:val="18"/>
          <w:lang w:eastAsia="zh-CN"/>
        </w:rPr>
        <w:t>。</w:t>
      </w:r>
    </w:p>
  </w:footnote>
  <w:footnote w:id="129">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b/>
          <w:szCs w:val="18"/>
          <w:lang w:eastAsia="zh-CN"/>
        </w:rPr>
        <w:t>ATCI</w:t>
      </w:r>
      <w:r w:rsidRPr="00B92FDC">
        <w:rPr>
          <w:rFonts w:hint="eastAsia"/>
          <w:szCs w:val="18"/>
          <w:lang w:eastAsia="zh-CN"/>
        </w:rPr>
        <w:t>提交第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w:t>
      </w:r>
      <w:r w:rsidRPr="00B92FDC">
        <w:rPr>
          <w:rFonts w:hint="eastAsia"/>
          <w:szCs w:val="18"/>
          <w:lang w:val="fr-FR" w:eastAsia="zh-CN"/>
        </w:rPr>
        <w:t>的文稿</w:t>
      </w:r>
      <w:r w:rsidRPr="00B92FDC">
        <w:rPr>
          <w:szCs w:val="18"/>
          <w:lang w:eastAsia="zh-CN"/>
        </w:rPr>
        <w:t>（</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r w:rsidRPr="00B92FDC">
        <w:rPr>
          <w:szCs w:val="18"/>
          <w:lang w:eastAsia="zh-CN"/>
        </w:rPr>
        <w:t>）</w:t>
      </w:r>
      <w:r w:rsidRPr="00B92FDC">
        <w:rPr>
          <w:rFonts w:hint="eastAsia"/>
          <w:szCs w:val="18"/>
          <w:lang w:eastAsia="zh-CN"/>
        </w:rPr>
        <w:t>第</w:t>
      </w:r>
      <w:r w:rsidRPr="00B92FDC">
        <w:rPr>
          <w:szCs w:val="18"/>
          <w:lang w:eastAsia="zh-CN"/>
        </w:rPr>
        <w:t>4</w:t>
      </w:r>
      <w:r w:rsidRPr="00B92FDC">
        <w:rPr>
          <w:rFonts w:hint="eastAsia"/>
          <w:szCs w:val="18"/>
          <w:lang w:eastAsia="zh-CN"/>
        </w:rPr>
        <w:t>页。</w:t>
      </w:r>
    </w:p>
  </w:footnote>
  <w:footnote w:id="130">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Times New Roman Bold" w:hAnsi="Times New Roman Bold"/>
          <w:b/>
          <w:szCs w:val="18"/>
          <w:lang w:eastAsia="zh-CN"/>
        </w:rPr>
        <w:t>ANATEL</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val="fr-FR" w:eastAsia="zh-CN"/>
        </w:rPr>
        <w:t>号课题的文稿</w:t>
      </w:r>
      <w:r w:rsidRPr="00B92FDC">
        <w:rPr>
          <w:szCs w:val="18"/>
          <w:lang w:eastAsia="zh-CN"/>
        </w:rPr>
        <w:t>（</w:t>
      </w:r>
      <w:r w:rsidRPr="00B92FDC">
        <w:rPr>
          <w:rFonts w:hint="eastAsia"/>
          <w:szCs w:val="18"/>
          <w:lang w:eastAsia="zh-CN"/>
        </w:rPr>
        <w:t>2007</w:t>
      </w:r>
      <w:r w:rsidRPr="00B92FDC">
        <w:rPr>
          <w:rFonts w:hint="eastAsia"/>
          <w:szCs w:val="18"/>
          <w:lang w:val="fr-FR" w:eastAsia="zh-CN"/>
        </w:rPr>
        <w:t>年</w:t>
      </w:r>
      <w:r w:rsidRPr="00B92FDC">
        <w:rPr>
          <w:rFonts w:hint="eastAsia"/>
          <w:szCs w:val="18"/>
          <w:lang w:eastAsia="zh-CN"/>
        </w:rPr>
        <w:t>4</w:t>
      </w:r>
      <w:r w:rsidRPr="00B92FDC">
        <w:rPr>
          <w:rFonts w:hint="eastAsia"/>
          <w:szCs w:val="18"/>
          <w:lang w:val="fr-FR" w:eastAsia="zh-CN"/>
        </w:rPr>
        <w:t>月</w:t>
      </w:r>
      <w:r w:rsidRPr="00B92FDC">
        <w:rPr>
          <w:szCs w:val="18"/>
          <w:lang w:eastAsia="zh-CN"/>
        </w:rPr>
        <w:t>）</w:t>
      </w:r>
      <w:r w:rsidRPr="00B92FDC">
        <w:rPr>
          <w:rFonts w:hint="eastAsia"/>
          <w:szCs w:val="18"/>
          <w:lang w:val="fr-FR" w:eastAsia="zh-CN"/>
        </w:rPr>
        <w:t>第</w:t>
      </w:r>
      <w:r w:rsidRPr="00B92FDC">
        <w:rPr>
          <w:rFonts w:hint="eastAsia"/>
          <w:szCs w:val="18"/>
          <w:lang w:eastAsia="zh-CN"/>
        </w:rPr>
        <w:t>3</w:t>
      </w:r>
      <w:r w:rsidRPr="00B92FDC">
        <w:rPr>
          <w:rFonts w:hint="eastAsia"/>
          <w:szCs w:val="18"/>
          <w:lang w:val="fr-FR" w:eastAsia="zh-CN"/>
        </w:rPr>
        <w:t>页。</w:t>
      </w:r>
    </w:p>
  </w:footnote>
  <w:footnote w:id="13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val="fr-FR" w:eastAsia="zh-CN"/>
        </w:rPr>
        <w:t>ITU-D</w:t>
      </w:r>
      <w:r w:rsidRPr="00B92FDC">
        <w:rPr>
          <w:rFonts w:hint="eastAsia"/>
          <w:szCs w:val="18"/>
          <w:lang w:val="fr-FR" w:eastAsia="zh-CN"/>
        </w:rPr>
        <w:t>第</w:t>
      </w:r>
      <w:r w:rsidRPr="00B92FDC">
        <w:rPr>
          <w:rFonts w:hint="eastAsia"/>
          <w:szCs w:val="18"/>
          <w:lang w:val="fr-FR" w:eastAsia="zh-CN"/>
        </w:rPr>
        <w:t>9</w:t>
      </w:r>
      <w:r w:rsidRPr="00B92FDC">
        <w:rPr>
          <w:rFonts w:hint="eastAsia"/>
          <w:szCs w:val="18"/>
          <w:lang w:val="fr-FR" w:eastAsia="zh-CN"/>
        </w:rPr>
        <w:t>号决议</w:t>
      </w:r>
      <w:r w:rsidRPr="00B92FDC">
        <w:rPr>
          <w:rFonts w:hint="eastAsia"/>
          <w:szCs w:val="18"/>
          <w:lang w:val="fr-FR" w:eastAsia="zh-CN"/>
        </w:rPr>
        <w:t xml:space="preserve"> </w:t>
      </w:r>
      <w:r w:rsidRPr="00B92FDC">
        <w:rPr>
          <w:szCs w:val="18"/>
          <w:lang w:val="fr-FR" w:eastAsia="zh-CN"/>
        </w:rPr>
        <w:t>–</w:t>
      </w:r>
      <w:r w:rsidRPr="00B92FDC">
        <w:rPr>
          <w:rFonts w:hint="eastAsia"/>
          <w:szCs w:val="18"/>
          <w:lang w:val="fr-FR" w:eastAsia="zh-CN"/>
        </w:rPr>
        <w:t xml:space="preserve"> </w:t>
      </w:r>
      <w:r w:rsidRPr="00B92FDC">
        <w:rPr>
          <w:rFonts w:hint="eastAsia"/>
          <w:szCs w:val="18"/>
          <w:lang w:val="fr-FR" w:eastAsia="zh-CN"/>
        </w:rPr>
        <w:t>各国，特别是发展中国家频谱管理的参与，问卷调查表分析报告草案第二部分，</w:t>
      </w:r>
      <w:r w:rsidRPr="00B92FDC">
        <w:rPr>
          <w:rFonts w:hint="eastAsia"/>
          <w:szCs w:val="18"/>
          <w:lang w:val="fr-FR" w:eastAsia="zh-CN"/>
        </w:rPr>
        <w:t>JGRES09/29</w:t>
      </w:r>
      <w:r w:rsidRPr="00B92FDC">
        <w:rPr>
          <w:rFonts w:hint="eastAsia"/>
          <w:szCs w:val="18"/>
          <w:lang w:val="fr-FR" w:eastAsia="zh-CN"/>
        </w:rPr>
        <w:t>（</w:t>
      </w:r>
      <w:r w:rsidRPr="00B92FDC">
        <w:rPr>
          <w:rFonts w:hint="eastAsia"/>
          <w:szCs w:val="18"/>
          <w:lang w:val="fr-FR" w:eastAsia="zh-CN"/>
        </w:rPr>
        <w:t>Rev.2</w:t>
      </w:r>
      <w:r w:rsidRPr="00B92FDC">
        <w:rPr>
          <w:rFonts w:hint="eastAsia"/>
          <w:szCs w:val="18"/>
          <w:lang w:val="fr-FR" w:eastAsia="zh-CN"/>
        </w:rPr>
        <w:t>）号文件，第</w:t>
      </w:r>
      <w:r w:rsidRPr="00B92FDC">
        <w:rPr>
          <w:rFonts w:hint="eastAsia"/>
          <w:szCs w:val="18"/>
          <w:lang w:val="fr-FR" w:eastAsia="zh-CN"/>
        </w:rPr>
        <w:t>46-47</w:t>
      </w:r>
      <w:r w:rsidRPr="00B92FDC">
        <w:rPr>
          <w:rFonts w:hint="eastAsia"/>
          <w:szCs w:val="18"/>
          <w:lang w:val="fr-FR" w:eastAsia="zh-CN"/>
        </w:rPr>
        <w:t>页。</w:t>
      </w:r>
    </w:p>
  </w:footnote>
  <w:footnote w:id="13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val="fr-FR" w:eastAsia="zh-CN"/>
        </w:rPr>
        <w:t>同上</w:t>
      </w:r>
      <w:r w:rsidRPr="00B92FDC">
        <w:rPr>
          <w:rFonts w:hint="eastAsia"/>
          <w:szCs w:val="18"/>
          <w:lang w:val="fr-FR" w:eastAsia="zh-CN"/>
        </w:rPr>
        <w:t>。</w:t>
      </w:r>
    </w:p>
  </w:footnote>
  <w:footnote w:id="133">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ascii="STKaiti" w:eastAsia="STKaiti" w:hAnsi="STKaiti" w:hint="eastAsia"/>
          <w:szCs w:val="18"/>
          <w:lang w:val="fr-FR" w:eastAsia="zh-CN"/>
        </w:rPr>
        <w:t>同上</w:t>
      </w:r>
      <w:r w:rsidRPr="00B92FDC">
        <w:rPr>
          <w:rFonts w:hint="eastAsia"/>
          <w:szCs w:val="18"/>
          <w:lang w:val="fr-FR" w:eastAsia="zh-CN"/>
        </w:rPr>
        <w:t>。</w:t>
      </w:r>
    </w:p>
  </w:footnote>
  <w:footnote w:id="134">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ascii="STKaiti" w:eastAsia="STKaiti" w:hAnsi="STKaiti" w:hint="eastAsia"/>
          <w:szCs w:val="18"/>
          <w:lang w:val="fr-FR" w:eastAsia="zh-CN"/>
        </w:rPr>
        <w:t>同上</w:t>
      </w:r>
      <w:r w:rsidRPr="00B92FDC">
        <w:rPr>
          <w:rFonts w:hint="eastAsia"/>
          <w:szCs w:val="18"/>
          <w:lang w:val="fr-FR" w:eastAsia="zh-CN"/>
        </w:rPr>
        <w:t>。</w:t>
      </w:r>
    </w:p>
  </w:footnote>
  <w:footnote w:id="135">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ascii="STKaiti" w:eastAsia="STKaiti" w:hAnsi="STKaiti" w:hint="eastAsia"/>
          <w:szCs w:val="18"/>
          <w:lang w:val="fr-FR" w:eastAsia="zh-CN"/>
        </w:rPr>
        <w:t>同上</w:t>
      </w:r>
      <w:r w:rsidRPr="00B92FDC">
        <w:rPr>
          <w:rFonts w:hint="eastAsia"/>
          <w:szCs w:val="18"/>
          <w:lang w:val="fr-FR" w:eastAsia="zh-CN"/>
        </w:rPr>
        <w:t>。</w:t>
      </w:r>
    </w:p>
  </w:footnote>
  <w:footnote w:id="136">
    <w:p w:rsidR="00B92FDC" w:rsidRPr="00B92FDC" w:rsidRDefault="00B92FDC" w:rsidP="009225EF">
      <w:pPr>
        <w:pStyle w:val="FootnoteText"/>
        <w:rPr>
          <w:szCs w:val="18"/>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以</w:t>
      </w:r>
      <w:r w:rsidRPr="00B92FDC">
        <w:rPr>
          <w:b/>
          <w:szCs w:val="18"/>
          <w:lang w:eastAsia="zh-CN"/>
        </w:rPr>
        <w:t>实心圆</w:t>
      </w:r>
      <w:r w:rsidRPr="00B92FDC">
        <w:rPr>
          <w:szCs w:val="18"/>
          <w:lang w:eastAsia="zh-CN"/>
        </w:rPr>
        <w:t>标出的建议导则</w:t>
      </w:r>
      <w:r w:rsidRPr="00B92FDC">
        <w:rPr>
          <w:rFonts w:hint="eastAsia"/>
          <w:szCs w:val="18"/>
          <w:lang w:eastAsia="zh-CN"/>
        </w:rPr>
        <w:t>来</w:t>
      </w:r>
      <w:r w:rsidRPr="00B92FDC">
        <w:rPr>
          <w:szCs w:val="18"/>
          <w:lang w:eastAsia="zh-CN"/>
        </w:rPr>
        <w:t>自</w:t>
      </w:r>
      <w:r w:rsidRPr="00B92FDC">
        <w:rPr>
          <w:szCs w:val="18"/>
          <w:lang w:eastAsia="zh-CN"/>
        </w:rPr>
        <w:t>ITU-R</w:t>
      </w:r>
      <w:r w:rsidRPr="00B92FDC">
        <w:rPr>
          <w:szCs w:val="18"/>
          <w:lang w:eastAsia="zh-CN"/>
        </w:rPr>
        <w:t>《国家频谱管理手册》附件</w:t>
      </w:r>
      <w:r w:rsidRPr="00B92FDC">
        <w:rPr>
          <w:szCs w:val="18"/>
          <w:lang w:eastAsia="zh-CN"/>
        </w:rPr>
        <w:t>2</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ascii="STKaiti" w:eastAsia="STKaiti" w:hAnsi="STKaiti" w:hint="eastAsia"/>
          <w:szCs w:val="18"/>
          <w:lang w:eastAsia="zh-CN"/>
        </w:rPr>
        <w:t>“</w:t>
      </w:r>
      <w:r w:rsidRPr="00B92FDC">
        <w:rPr>
          <w:rFonts w:ascii="STKaiti" w:eastAsia="STKaiti" w:hAnsi="STKaiti"/>
          <w:szCs w:val="18"/>
          <w:lang w:eastAsia="zh-CN"/>
        </w:rPr>
        <w:t>国家频谱管理最佳做法</w:t>
      </w:r>
      <w:r w:rsidRPr="00B92FDC">
        <w:rPr>
          <w:rFonts w:ascii="STKaiti" w:eastAsia="STKaiti" w:hAnsi="STKaiti" w:hint="eastAsia"/>
          <w:szCs w:val="18"/>
          <w:lang w:eastAsia="zh-CN"/>
        </w:rPr>
        <w:t>”</w:t>
      </w:r>
      <w:r w:rsidRPr="00B92FDC">
        <w:rPr>
          <w:szCs w:val="18"/>
          <w:lang w:eastAsia="zh-CN"/>
        </w:rPr>
        <w:t>。其中一些最佳做法</w:t>
      </w:r>
      <w:r w:rsidRPr="00B92FDC">
        <w:rPr>
          <w:rFonts w:hint="eastAsia"/>
          <w:szCs w:val="18"/>
          <w:lang w:eastAsia="zh-CN"/>
        </w:rPr>
        <w:t>的目的是为与</w:t>
      </w:r>
      <w:r w:rsidRPr="00B92FDC">
        <w:rPr>
          <w:szCs w:val="18"/>
          <w:lang w:eastAsia="zh-CN"/>
        </w:rPr>
        <w:t>国际做法</w:t>
      </w:r>
      <w:r w:rsidRPr="00B92FDC">
        <w:rPr>
          <w:rFonts w:hint="eastAsia"/>
          <w:szCs w:val="18"/>
          <w:lang w:eastAsia="zh-CN"/>
        </w:rPr>
        <w:t>接轨或向国际做法转化</w:t>
      </w:r>
      <w:r w:rsidRPr="00B92FDC">
        <w:rPr>
          <w:szCs w:val="18"/>
          <w:lang w:eastAsia="zh-CN"/>
        </w:rPr>
        <w:t>，</w:t>
      </w:r>
      <w:r w:rsidRPr="00B92FDC">
        <w:rPr>
          <w:rFonts w:hint="eastAsia"/>
          <w:szCs w:val="18"/>
          <w:lang w:eastAsia="zh-CN"/>
        </w:rPr>
        <w:t>例</w:t>
      </w:r>
      <w:r w:rsidRPr="00B92FDC">
        <w:rPr>
          <w:szCs w:val="18"/>
          <w:lang w:eastAsia="zh-CN"/>
        </w:rPr>
        <w:t>如，有关与其它国家</w:t>
      </w:r>
      <w:r w:rsidRPr="00B92FDC">
        <w:rPr>
          <w:rFonts w:hint="eastAsia"/>
          <w:szCs w:val="18"/>
          <w:lang w:eastAsia="zh-CN"/>
        </w:rPr>
        <w:t>同行合</w:t>
      </w:r>
      <w:r w:rsidRPr="00B92FDC">
        <w:rPr>
          <w:szCs w:val="18"/>
          <w:lang w:eastAsia="zh-CN"/>
        </w:rPr>
        <w:t>作</w:t>
      </w:r>
      <w:r w:rsidRPr="00B92FDC">
        <w:rPr>
          <w:rFonts w:hint="eastAsia"/>
          <w:szCs w:val="18"/>
          <w:lang w:eastAsia="zh-CN"/>
        </w:rPr>
        <w:t>或开展类似于世界无线电通信大会之前或在国际卫星协调会议上进行的双边或</w:t>
      </w:r>
      <w:r w:rsidRPr="00B92FDC">
        <w:rPr>
          <w:rFonts w:hint="eastAsia"/>
          <w:szCs w:val="18"/>
        </w:rPr>
        <w:t>多边磋商协调的协调活动的最佳做法。</w:t>
      </w:r>
      <w:r w:rsidRPr="00B92FDC">
        <w:rPr>
          <w:szCs w:val="18"/>
        </w:rPr>
        <w:t>这些最佳做法</w:t>
      </w:r>
      <w:r w:rsidRPr="00B92FDC">
        <w:rPr>
          <w:rFonts w:hint="eastAsia"/>
          <w:szCs w:val="18"/>
        </w:rPr>
        <w:t>是为了在可行的范围内，通过协调国家</w:t>
      </w:r>
      <w:r w:rsidRPr="00B92FDC">
        <w:rPr>
          <w:szCs w:val="18"/>
        </w:rPr>
        <w:t>主管部门</w:t>
      </w:r>
      <w:r w:rsidRPr="00B92FDC">
        <w:rPr>
          <w:rFonts w:hint="eastAsia"/>
          <w:szCs w:val="18"/>
        </w:rPr>
        <w:t>的政策做法，来进一步协调</w:t>
      </w:r>
      <w:r w:rsidRPr="00B92FDC">
        <w:rPr>
          <w:szCs w:val="18"/>
        </w:rPr>
        <w:t>全球频谱管理政策。</w:t>
      </w:r>
    </w:p>
    <w:p w:rsidR="00B92FDC" w:rsidRPr="00B92FDC" w:rsidRDefault="00B92FDC" w:rsidP="009225EF">
      <w:pPr>
        <w:pStyle w:val="FootnoteText"/>
        <w:rPr>
          <w:szCs w:val="18"/>
          <w:lang w:eastAsia="zh-CN"/>
        </w:rPr>
      </w:pPr>
      <w:r w:rsidRPr="00B92FDC">
        <w:rPr>
          <w:szCs w:val="18"/>
        </w:rPr>
        <w:tab/>
      </w:r>
      <w:r w:rsidRPr="00B92FDC">
        <w:rPr>
          <w:szCs w:val="18"/>
          <w:lang w:eastAsia="zh-CN"/>
        </w:rPr>
        <w:t>以</w:t>
      </w:r>
      <w:r w:rsidRPr="00B92FDC">
        <w:rPr>
          <w:b/>
          <w:szCs w:val="18"/>
          <w:lang w:eastAsia="zh-CN"/>
        </w:rPr>
        <w:t>空心圆</w:t>
      </w:r>
      <w:r w:rsidRPr="00B92FDC">
        <w:rPr>
          <w:rFonts w:hint="eastAsia"/>
          <w:szCs w:val="18"/>
          <w:lang w:eastAsia="zh-CN"/>
        </w:rPr>
        <w:t>标出</w:t>
      </w:r>
      <w:r w:rsidRPr="00B92FDC">
        <w:rPr>
          <w:szCs w:val="18"/>
          <w:lang w:eastAsia="zh-CN"/>
        </w:rPr>
        <w:t>的导</w:t>
      </w:r>
      <w:proofErr w:type="gramStart"/>
      <w:r w:rsidRPr="00B92FDC">
        <w:rPr>
          <w:szCs w:val="18"/>
          <w:lang w:eastAsia="zh-CN"/>
        </w:rPr>
        <w:t>则</w:t>
      </w:r>
      <w:r w:rsidRPr="00B92FDC">
        <w:rPr>
          <w:rFonts w:hint="eastAsia"/>
          <w:szCs w:val="18"/>
          <w:lang w:eastAsia="zh-CN"/>
        </w:rPr>
        <w:t>总结</w:t>
      </w:r>
      <w:proofErr w:type="gramEnd"/>
      <w:r w:rsidRPr="00B92FDC">
        <w:rPr>
          <w:rFonts w:hint="eastAsia"/>
          <w:szCs w:val="18"/>
          <w:lang w:eastAsia="zh-CN"/>
        </w:rPr>
        <w:t>了</w:t>
      </w:r>
      <w:r w:rsidRPr="00B92FDC">
        <w:rPr>
          <w:szCs w:val="18"/>
          <w:lang w:eastAsia="zh-CN"/>
        </w:rPr>
        <w:t>该</w:t>
      </w:r>
      <w:r w:rsidRPr="00B92FDC">
        <w:rPr>
          <w:rFonts w:hint="eastAsia"/>
          <w:szCs w:val="18"/>
          <w:lang w:eastAsia="zh-CN"/>
        </w:rPr>
        <w:t>问</w:t>
      </w:r>
      <w:r w:rsidRPr="00B92FDC">
        <w:rPr>
          <w:szCs w:val="18"/>
          <w:lang w:eastAsia="zh-CN"/>
        </w:rPr>
        <w:t>题磋商</w:t>
      </w:r>
      <w:r w:rsidRPr="00B92FDC">
        <w:rPr>
          <w:rFonts w:hint="eastAsia"/>
          <w:szCs w:val="18"/>
          <w:lang w:eastAsia="zh-CN"/>
        </w:rPr>
        <w:t>进程中</w:t>
      </w:r>
      <w:r w:rsidRPr="00B92FDC">
        <w:rPr>
          <w:szCs w:val="18"/>
          <w:lang w:eastAsia="zh-CN"/>
        </w:rPr>
        <w:t>出现的最佳做法，</w:t>
      </w:r>
      <w:r w:rsidRPr="00B92FDC">
        <w:rPr>
          <w:rFonts w:hint="eastAsia"/>
          <w:szCs w:val="18"/>
          <w:lang w:eastAsia="zh-CN"/>
        </w:rPr>
        <w:t>增加了一些新的重要内容，值得纳入</w:t>
      </w:r>
      <w:r w:rsidRPr="00B92FDC">
        <w:rPr>
          <w:szCs w:val="18"/>
          <w:lang w:eastAsia="zh-CN"/>
        </w:rPr>
        <w:t>。</w:t>
      </w:r>
    </w:p>
    <w:p w:rsidR="00B92FDC" w:rsidRPr="00B92FDC" w:rsidRDefault="00B92FDC" w:rsidP="00243050">
      <w:pPr>
        <w:pStyle w:val="FootnoteText"/>
        <w:rPr>
          <w:szCs w:val="18"/>
          <w:lang w:eastAsia="zh-CN"/>
        </w:rPr>
      </w:pPr>
      <w:r w:rsidRPr="00B92FDC">
        <w:rPr>
          <w:szCs w:val="18"/>
          <w:vertAlign w:val="superscript"/>
        </w:rPr>
        <w:tab/>
      </w:r>
      <w:r w:rsidRPr="00B92FDC">
        <w:rPr>
          <w:szCs w:val="18"/>
          <w:vertAlign w:val="superscript"/>
          <w:lang w:eastAsia="zh-CN"/>
        </w:rPr>
        <w:t>1</w:t>
      </w:r>
      <w:r w:rsidRPr="00B92FDC">
        <w:rPr>
          <w:szCs w:val="18"/>
          <w:lang w:eastAsia="zh-CN"/>
        </w:rPr>
        <w:t>（</w:t>
      </w:r>
      <w:r w:rsidRPr="00B92FDC">
        <w:rPr>
          <w:szCs w:val="18"/>
          <w:lang w:eastAsia="zh-CN"/>
        </w:rPr>
        <w:t>ITU-R</w:t>
      </w:r>
      <w:r w:rsidRPr="00B92FDC">
        <w:rPr>
          <w:szCs w:val="18"/>
          <w:lang w:eastAsia="zh-CN"/>
        </w:rPr>
        <w:t>频谱管理）手册中</w:t>
      </w:r>
      <w:r w:rsidRPr="00B92FDC">
        <w:rPr>
          <w:rFonts w:hint="eastAsia"/>
          <w:szCs w:val="18"/>
          <w:lang w:eastAsia="zh-CN"/>
        </w:rPr>
        <w:t>使用的“</w:t>
      </w:r>
      <w:r w:rsidRPr="00B92FDC">
        <w:rPr>
          <w:szCs w:val="18"/>
          <w:lang w:eastAsia="zh-CN"/>
        </w:rPr>
        <w:t>业务</w:t>
      </w:r>
      <w:r w:rsidRPr="00B92FDC">
        <w:rPr>
          <w:rFonts w:hint="eastAsia"/>
          <w:szCs w:val="18"/>
          <w:lang w:eastAsia="zh-CN"/>
        </w:rPr>
        <w:t>”这一术语表示</w:t>
      </w:r>
      <w:r w:rsidRPr="00B92FDC">
        <w:rPr>
          <w:szCs w:val="18"/>
          <w:lang w:eastAsia="zh-CN"/>
        </w:rPr>
        <w:t>应用和经认可的无线电通信业务。</w:t>
      </w:r>
    </w:p>
  </w:footnote>
  <w:footnote w:id="137">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val="fr-FR" w:eastAsia="zh-CN"/>
        </w:rPr>
        <w:t>见“国际电联关于服务质量和消费者保护的全球研讨会”（</w:t>
      </w:r>
      <w:r w:rsidRPr="00B92FDC">
        <w:rPr>
          <w:rFonts w:hint="eastAsia"/>
          <w:szCs w:val="18"/>
          <w:lang w:val="fr-FR" w:eastAsia="zh-CN"/>
        </w:rPr>
        <w:t>2006</w:t>
      </w:r>
      <w:r w:rsidRPr="00B92FDC">
        <w:rPr>
          <w:rFonts w:hint="eastAsia"/>
          <w:szCs w:val="18"/>
          <w:lang w:val="fr-FR" w:eastAsia="zh-CN"/>
        </w:rPr>
        <w:t>年</w:t>
      </w:r>
      <w:r w:rsidRPr="00B92FDC">
        <w:rPr>
          <w:rFonts w:hint="eastAsia"/>
          <w:szCs w:val="18"/>
          <w:lang w:val="fr-FR" w:eastAsia="zh-CN"/>
        </w:rPr>
        <w:t>9</w:t>
      </w:r>
      <w:r w:rsidRPr="00B92FDC">
        <w:rPr>
          <w:rFonts w:hint="eastAsia"/>
          <w:szCs w:val="18"/>
          <w:lang w:val="fr-FR" w:eastAsia="zh-CN"/>
        </w:rPr>
        <w:t>月）主席报告第</w:t>
      </w:r>
      <w:r w:rsidRPr="00B92FDC">
        <w:rPr>
          <w:rFonts w:hint="eastAsia"/>
          <w:szCs w:val="18"/>
          <w:lang w:val="fr-FR" w:eastAsia="zh-CN"/>
        </w:rPr>
        <w:t>4</w:t>
      </w:r>
      <w:r w:rsidRPr="00B92FDC">
        <w:rPr>
          <w:rFonts w:hint="eastAsia"/>
          <w:szCs w:val="18"/>
          <w:lang w:val="fr-FR" w:eastAsia="zh-CN"/>
        </w:rPr>
        <w:t>页。</w:t>
      </w:r>
    </w:p>
  </w:footnote>
  <w:footnote w:id="13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val="fr-FR" w:eastAsia="zh-CN"/>
        </w:rPr>
        <w:t>同上。</w:t>
      </w:r>
    </w:p>
  </w:footnote>
  <w:footnote w:id="13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hint="eastAsia"/>
          <w:szCs w:val="18"/>
          <w:lang w:eastAsia="zh-CN"/>
        </w:rPr>
        <w:t>“</w:t>
      </w:r>
      <w:r w:rsidRPr="00B92FDC">
        <w:rPr>
          <w:rFonts w:hint="eastAsia"/>
          <w:szCs w:val="18"/>
          <w:lang w:val="fr-FR" w:eastAsia="zh-CN"/>
        </w:rPr>
        <w:t>国际电联关于服务质量和消费者保护全球研讨会”（</w:t>
      </w:r>
      <w:r w:rsidRPr="00B92FDC">
        <w:rPr>
          <w:rFonts w:hint="eastAsia"/>
          <w:szCs w:val="18"/>
          <w:lang w:val="fr-FR" w:eastAsia="zh-CN"/>
        </w:rPr>
        <w:t>2006</w:t>
      </w:r>
      <w:r w:rsidRPr="00B92FDC">
        <w:rPr>
          <w:rFonts w:hint="eastAsia"/>
          <w:szCs w:val="18"/>
          <w:lang w:val="fr-FR" w:eastAsia="zh-CN"/>
        </w:rPr>
        <w:t>年</w:t>
      </w:r>
      <w:r w:rsidRPr="00B92FDC">
        <w:rPr>
          <w:rFonts w:hint="eastAsia"/>
          <w:szCs w:val="18"/>
          <w:lang w:val="fr-FR" w:eastAsia="zh-CN"/>
        </w:rPr>
        <w:t>9</w:t>
      </w:r>
      <w:r w:rsidRPr="00B92FDC">
        <w:rPr>
          <w:rFonts w:hint="eastAsia"/>
          <w:szCs w:val="18"/>
          <w:lang w:val="fr-FR" w:eastAsia="zh-CN"/>
        </w:rPr>
        <w:t>月）主席报告第</w:t>
      </w:r>
      <w:r w:rsidRPr="00B92FDC">
        <w:rPr>
          <w:rFonts w:hint="eastAsia"/>
          <w:szCs w:val="18"/>
          <w:lang w:val="fr-FR" w:eastAsia="zh-CN"/>
        </w:rPr>
        <w:t>4</w:t>
      </w:r>
      <w:r w:rsidRPr="00B92FDC">
        <w:rPr>
          <w:rFonts w:hint="eastAsia"/>
          <w:szCs w:val="18"/>
          <w:lang w:val="fr-FR" w:eastAsia="zh-CN"/>
        </w:rPr>
        <w:t>页，引自</w:t>
      </w:r>
      <w:r w:rsidRPr="00B92FDC">
        <w:rPr>
          <w:rFonts w:hint="eastAsia"/>
          <w:szCs w:val="18"/>
          <w:lang w:val="fr-FR" w:eastAsia="zh-CN"/>
        </w:rPr>
        <w:t>R. Southwood</w:t>
      </w:r>
      <w:r w:rsidRPr="00B92FDC">
        <w:rPr>
          <w:rFonts w:hint="eastAsia"/>
          <w:szCs w:val="18"/>
          <w:lang w:val="fr-FR" w:eastAsia="zh-CN"/>
        </w:rPr>
        <w:t>（平衡法案）。</w:t>
      </w:r>
    </w:p>
  </w:footnote>
  <w:footnote w:id="140">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i/>
          <w:szCs w:val="18"/>
          <w:lang w:eastAsia="zh-CN"/>
        </w:rPr>
        <w:t xml:space="preserve"> </w:t>
      </w:r>
      <w:r w:rsidRPr="00B92FDC">
        <w:rPr>
          <w:i/>
          <w:szCs w:val="18"/>
          <w:lang w:eastAsia="zh-CN"/>
        </w:rPr>
        <w:tab/>
      </w:r>
      <w:r w:rsidRPr="00B92FDC">
        <w:rPr>
          <w:rFonts w:ascii="STKaiti" w:eastAsia="STKaiti" w:hAnsi="STKaiti" w:hint="eastAsia"/>
          <w:szCs w:val="18"/>
          <w:lang w:eastAsia="zh-CN"/>
        </w:rPr>
        <w:t>欧盟移动多媒体和隐私</w:t>
      </w:r>
      <w:r w:rsidRPr="00B92FDC">
        <w:rPr>
          <w:rFonts w:hint="eastAsia"/>
          <w:szCs w:val="18"/>
          <w:lang w:eastAsia="zh-CN"/>
        </w:rPr>
        <w:t>，</w:t>
      </w:r>
      <w:r w:rsidRPr="00B92FDC">
        <w:rPr>
          <w:rFonts w:ascii="Times New Roman Bold" w:hAnsi="Times New Roman Bold" w:hint="eastAsia"/>
          <w:b/>
          <w:szCs w:val="18"/>
          <w:lang w:eastAsia="zh-CN"/>
        </w:rPr>
        <w:t>泰雷兹公司（法国</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szCs w:val="18"/>
          <w:lang w:eastAsia="zh-CN"/>
        </w:rPr>
        <w:t>/</w:t>
      </w:r>
      <w:r w:rsidRPr="00B92FDC">
        <w:rPr>
          <w:rFonts w:hint="eastAsia"/>
          <w:szCs w:val="18"/>
          <w:lang w:eastAsia="zh-CN"/>
        </w:rPr>
        <w:t>号课题的文稿（</w:t>
      </w:r>
      <w:r w:rsidRPr="00B92FDC">
        <w:rPr>
          <w:szCs w:val="18"/>
          <w:lang w:eastAsia="zh-CN"/>
        </w:rPr>
        <w:t>2007</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szCs w:val="18"/>
          <w:lang w:eastAsia="zh-CN"/>
        </w:rPr>
        <w:t>2</w:t>
      </w:r>
      <w:r w:rsidRPr="00B92FDC">
        <w:rPr>
          <w:rFonts w:hint="eastAsia"/>
          <w:szCs w:val="18"/>
          <w:lang w:eastAsia="zh-CN"/>
        </w:rPr>
        <w:t>页。</w:t>
      </w:r>
    </w:p>
  </w:footnote>
  <w:footnote w:id="14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案例研究，法国：保护互联网上的个人信息</w:t>
      </w:r>
      <w:r w:rsidRPr="00B92FDC">
        <w:rPr>
          <w:rFonts w:hint="eastAsia"/>
          <w:szCs w:val="18"/>
          <w:lang w:eastAsia="zh-CN"/>
        </w:rPr>
        <w:t>，泰雷兹公司（法国）提交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w:t>
      </w:r>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rFonts w:hint="eastAsia"/>
          <w:szCs w:val="18"/>
          <w:lang w:eastAsia="zh-CN"/>
        </w:rPr>
        <w:t>3</w:t>
      </w:r>
      <w:r w:rsidRPr="00B92FDC">
        <w:rPr>
          <w:rFonts w:hint="eastAsia"/>
          <w:szCs w:val="18"/>
          <w:lang w:eastAsia="zh-CN"/>
        </w:rPr>
        <w:t>页。</w:t>
      </w:r>
    </w:p>
  </w:footnote>
  <w:footnote w:id="14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47 U.S.C. § 222(c)</w:t>
      </w:r>
      <w:r w:rsidRPr="00B92FDC">
        <w:rPr>
          <w:rFonts w:hint="eastAsia"/>
          <w:szCs w:val="18"/>
          <w:lang w:eastAsia="zh-CN"/>
        </w:rPr>
        <w:t xml:space="preserve"> </w:t>
      </w:r>
      <w:r w:rsidRPr="00B92FDC">
        <w:rPr>
          <w:szCs w:val="18"/>
          <w:lang w:eastAsia="zh-CN"/>
        </w:rPr>
        <w:t>(1</w:t>
      </w:r>
      <w:proofErr w:type="gramStart"/>
      <w:r w:rsidRPr="00B92FDC">
        <w:rPr>
          <w:szCs w:val="18"/>
          <w:lang w:eastAsia="zh-CN"/>
        </w:rPr>
        <w:t>)</w:t>
      </w:r>
      <w:r w:rsidRPr="00B92FDC">
        <w:rPr>
          <w:rFonts w:hint="eastAsia"/>
          <w:szCs w:val="18"/>
          <w:lang w:eastAsia="zh-CN"/>
        </w:rPr>
        <w:t>（</w:t>
      </w:r>
      <w:proofErr w:type="gramEnd"/>
      <w:r w:rsidRPr="00B92FDC">
        <w:rPr>
          <w:szCs w:val="18"/>
          <w:lang w:eastAsia="zh-CN"/>
        </w:rPr>
        <w:t>1996</w:t>
      </w:r>
      <w:r w:rsidRPr="00B92FDC">
        <w:rPr>
          <w:rFonts w:hint="eastAsia"/>
          <w:szCs w:val="18"/>
          <w:lang w:eastAsia="zh-CN"/>
        </w:rPr>
        <w:t>年）。亦见</w:t>
      </w:r>
      <w:r w:rsidRPr="00B92FDC">
        <w:rPr>
          <w:rFonts w:ascii="STKaiti" w:eastAsia="STKaiti" w:hAnsi="STKaiti" w:hint="eastAsia"/>
          <w:szCs w:val="18"/>
          <w:lang w:eastAsia="zh-CN"/>
        </w:rPr>
        <w:t>宽带时代的消费者保护</w:t>
      </w:r>
      <w:r w:rsidRPr="00B92FDC">
        <w:rPr>
          <w:rFonts w:hint="eastAsia"/>
          <w:szCs w:val="18"/>
          <w:lang w:eastAsia="zh-CN"/>
        </w:rPr>
        <w:t>，</w:t>
      </w:r>
      <w:r w:rsidRPr="00B92FDC">
        <w:rPr>
          <w:rFonts w:hint="eastAsia"/>
          <w:szCs w:val="18"/>
          <w:lang w:eastAsia="zh-CN"/>
        </w:rPr>
        <w:t>FCC</w:t>
      </w:r>
      <w:r w:rsidRPr="00B92FDC">
        <w:rPr>
          <w:rFonts w:hint="eastAsia"/>
          <w:szCs w:val="18"/>
          <w:lang w:eastAsia="zh-CN"/>
        </w:rPr>
        <w:t>规则制定建议通告，案号</w:t>
      </w:r>
      <w:r w:rsidRPr="00B92FDC">
        <w:rPr>
          <w:szCs w:val="18"/>
          <w:lang w:eastAsia="zh-CN"/>
        </w:rPr>
        <w:t>05-150</w:t>
      </w:r>
      <w:r w:rsidRPr="00B92FDC">
        <w:rPr>
          <w:rFonts w:hint="eastAsia"/>
          <w:szCs w:val="18"/>
          <w:lang w:eastAsia="zh-CN"/>
        </w:rPr>
        <w:t>（</w:t>
      </w:r>
      <w:r w:rsidRPr="00B92FDC">
        <w:rPr>
          <w:szCs w:val="18"/>
          <w:lang w:eastAsia="zh-CN"/>
        </w:rPr>
        <w:t>2005</w:t>
      </w:r>
      <w:r w:rsidRPr="00B92FDC">
        <w:rPr>
          <w:rFonts w:hint="eastAsia"/>
          <w:szCs w:val="18"/>
          <w:lang w:eastAsia="zh-CN"/>
        </w:rPr>
        <w:t>年）。第</w:t>
      </w:r>
      <w:r w:rsidRPr="00B92FDC">
        <w:rPr>
          <w:rFonts w:hint="eastAsia"/>
          <w:szCs w:val="18"/>
          <w:lang w:eastAsia="zh-CN"/>
        </w:rPr>
        <w:t>78</w:t>
      </w:r>
      <w:r w:rsidRPr="00B92FDC">
        <w:rPr>
          <w:rFonts w:hint="eastAsia"/>
          <w:szCs w:val="18"/>
          <w:lang w:eastAsia="zh-CN"/>
        </w:rPr>
        <w:t>页第</w:t>
      </w:r>
      <w:r w:rsidRPr="00B92FDC">
        <w:rPr>
          <w:szCs w:val="18"/>
          <w:lang w:eastAsia="zh-CN"/>
        </w:rPr>
        <w:t>148</w:t>
      </w:r>
      <w:r w:rsidRPr="00B92FDC">
        <w:rPr>
          <w:rFonts w:hint="eastAsia"/>
          <w:szCs w:val="18"/>
          <w:lang w:eastAsia="zh-CN"/>
        </w:rPr>
        <w:t>段。</w:t>
      </w:r>
    </w:p>
  </w:footnote>
  <w:footnote w:id="14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47 U.S.C. §258(a</w:t>
      </w:r>
      <w:proofErr w:type="gramStart"/>
      <w:r w:rsidRPr="00B92FDC">
        <w:rPr>
          <w:szCs w:val="18"/>
          <w:lang w:eastAsia="zh-CN"/>
        </w:rPr>
        <w:t>)</w:t>
      </w:r>
      <w:r w:rsidRPr="00B92FDC">
        <w:rPr>
          <w:rFonts w:hint="eastAsia"/>
          <w:szCs w:val="18"/>
          <w:lang w:eastAsia="zh-CN"/>
        </w:rPr>
        <w:t>（</w:t>
      </w:r>
      <w:proofErr w:type="gramEnd"/>
      <w:r w:rsidRPr="00B92FDC">
        <w:rPr>
          <w:szCs w:val="18"/>
          <w:lang w:eastAsia="zh-CN"/>
        </w:rPr>
        <w:t>1996</w:t>
      </w:r>
      <w:r w:rsidRPr="00B92FDC">
        <w:rPr>
          <w:rFonts w:hint="eastAsia"/>
          <w:szCs w:val="18"/>
          <w:lang w:eastAsia="zh-CN"/>
        </w:rPr>
        <w:t>年）。亦见同上，第</w:t>
      </w:r>
      <w:r w:rsidRPr="00B92FDC">
        <w:rPr>
          <w:szCs w:val="18"/>
          <w:lang w:eastAsia="zh-CN"/>
        </w:rPr>
        <w:t>150</w:t>
      </w:r>
      <w:r w:rsidRPr="00B92FDC">
        <w:rPr>
          <w:rFonts w:hint="eastAsia"/>
          <w:szCs w:val="18"/>
          <w:lang w:eastAsia="zh-CN"/>
        </w:rPr>
        <w:t>段。</w:t>
      </w:r>
    </w:p>
  </w:footnote>
  <w:footnote w:id="144">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smartTag w:uri="urn:schemas-microsoft-com:office:smarttags" w:element="chmetcnv">
        <w:smartTagPr>
          <w:attr w:name="TCSC" w:val="0"/>
          <w:attr w:name="NumberType" w:val="1"/>
          <w:attr w:name="Negative" w:val="False"/>
          <w:attr w:name="HasSpace" w:val="False"/>
          <w:attr w:name="SourceValue" w:val="47"/>
          <w:attr w:name="UnitName" w:val="C"/>
        </w:smartTagPr>
        <w:r w:rsidRPr="00B92FDC">
          <w:rPr>
            <w:szCs w:val="18"/>
            <w:lang w:eastAsia="zh-CN"/>
          </w:rPr>
          <w:t>47C</w:t>
        </w:r>
      </w:smartTag>
      <w:r w:rsidRPr="00B92FDC">
        <w:rPr>
          <w:szCs w:val="18"/>
          <w:lang w:eastAsia="zh-CN"/>
        </w:rPr>
        <w:t>.F.R. §64.2401</w:t>
      </w:r>
      <w:r w:rsidRPr="00B92FDC">
        <w:rPr>
          <w:rFonts w:hint="eastAsia"/>
          <w:szCs w:val="18"/>
          <w:lang w:eastAsia="zh-CN"/>
        </w:rPr>
        <w:t>（</w:t>
      </w:r>
      <w:r w:rsidRPr="00B92FDC">
        <w:rPr>
          <w:szCs w:val="18"/>
          <w:lang w:eastAsia="zh-CN"/>
        </w:rPr>
        <w:t>1999</w:t>
      </w:r>
      <w:r w:rsidRPr="00B92FDC">
        <w:rPr>
          <w:rFonts w:hAnsi="SimSun"/>
          <w:szCs w:val="18"/>
          <w:lang w:eastAsia="zh-CN"/>
        </w:rPr>
        <w:t>年</w:t>
      </w:r>
      <w:r w:rsidRPr="00B92FDC">
        <w:rPr>
          <w:rFonts w:hint="eastAsia"/>
          <w:szCs w:val="18"/>
          <w:lang w:eastAsia="zh-CN"/>
        </w:rPr>
        <w:t>）</w:t>
      </w:r>
      <w:r w:rsidRPr="00B92FDC">
        <w:rPr>
          <w:rFonts w:hAnsi="SimSun"/>
          <w:szCs w:val="18"/>
          <w:lang w:eastAsia="zh-CN"/>
        </w:rPr>
        <w:t>。</w:t>
      </w:r>
      <w:r w:rsidRPr="00B92FDC">
        <w:rPr>
          <w:rFonts w:hAnsi="SimSun" w:hint="eastAsia"/>
          <w:szCs w:val="18"/>
          <w:lang w:eastAsia="zh-CN"/>
        </w:rPr>
        <w:t>亦</w:t>
      </w:r>
      <w:r w:rsidRPr="00B92FDC">
        <w:rPr>
          <w:rFonts w:hAnsi="SimSun"/>
          <w:szCs w:val="18"/>
          <w:lang w:eastAsia="zh-CN"/>
        </w:rPr>
        <w:t>见同上，第</w:t>
      </w:r>
      <w:r w:rsidRPr="00B92FDC">
        <w:rPr>
          <w:szCs w:val="18"/>
          <w:lang w:eastAsia="zh-CN"/>
        </w:rPr>
        <w:t>151</w:t>
      </w:r>
      <w:r w:rsidRPr="00B92FDC">
        <w:rPr>
          <w:rFonts w:hAnsi="SimSun" w:hint="eastAsia"/>
          <w:szCs w:val="18"/>
          <w:lang w:eastAsia="zh-CN"/>
        </w:rPr>
        <w:t>段</w:t>
      </w:r>
      <w:r w:rsidRPr="00B92FDC">
        <w:rPr>
          <w:szCs w:val="18"/>
          <w:lang w:eastAsia="zh-CN"/>
        </w:rPr>
        <w:t>（</w:t>
      </w:r>
      <w:r w:rsidRPr="00B92FDC">
        <w:rPr>
          <w:szCs w:val="18"/>
          <w:lang w:eastAsia="zh-CN"/>
        </w:rPr>
        <w:t>2005</w:t>
      </w:r>
      <w:r w:rsidRPr="00B92FDC">
        <w:rPr>
          <w:rFonts w:hAnsi="SimSun"/>
          <w:szCs w:val="18"/>
          <w:lang w:eastAsia="zh-CN"/>
        </w:rPr>
        <w:t>年</w:t>
      </w:r>
      <w:r w:rsidRPr="00B92FDC">
        <w:rPr>
          <w:szCs w:val="18"/>
          <w:lang w:eastAsia="zh-CN"/>
        </w:rPr>
        <w:t>）</w:t>
      </w:r>
      <w:r w:rsidRPr="00B92FDC">
        <w:rPr>
          <w:rFonts w:hAnsi="SimSun"/>
          <w:szCs w:val="18"/>
          <w:lang w:eastAsia="zh-CN"/>
        </w:rPr>
        <w:t>。</w:t>
      </w:r>
      <w:r w:rsidRPr="00B92FDC">
        <w:rPr>
          <w:szCs w:val="18"/>
          <w:lang w:eastAsia="zh-CN"/>
        </w:rPr>
        <w:t xml:space="preserve"> </w:t>
      </w:r>
    </w:p>
  </w:footnote>
  <w:footnote w:id="145">
    <w:p w:rsidR="00B92FDC" w:rsidRPr="00B92FDC" w:rsidRDefault="00B92FDC" w:rsidP="009225EF">
      <w:pPr>
        <w:pStyle w:val="FootnoteText"/>
        <w:rPr>
          <w:szCs w:val="18"/>
          <w:lang w:eastAsia="zh-CN"/>
        </w:rPr>
      </w:pPr>
      <w:r w:rsidRPr="00B92FDC">
        <w:rPr>
          <w:rStyle w:val="FootnoteReference"/>
          <w:szCs w:val="18"/>
        </w:rPr>
        <w:footnoteRef/>
      </w:r>
      <w:r w:rsidRPr="00B92FDC">
        <w:rPr>
          <w:szCs w:val="18"/>
        </w:rPr>
        <w:t xml:space="preserve"> </w:t>
      </w:r>
      <w:r w:rsidRPr="00B92FDC">
        <w:rPr>
          <w:szCs w:val="18"/>
        </w:rPr>
        <w:tab/>
      </w:r>
      <w:smartTag w:uri="urn:schemas-microsoft-com:office:smarttags" w:element="chmetcnv">
        <w:smartTagPr>
          <w:attr w:name="TCSC" w:val="0"/>
          <w:attr w:name="NumberType" w:val="1"/>
          <w:attr w:name="Negative" w:val="False"/>
          <w:attr w:name="HasSpace" w:val="True"/>
          <w:attr w:name="SourceValue" w:val="47"/>
          <w:attr w:name="UnitName" w:val="C"/>
        </w:smartTagPr>
        <w:r w:rsidRPr="00B92FDC">
          <w:rPr>
            <w:szCs w:val="18"/>
          </w:rPr>
          <w:t>47 C</w:t>
        </w:r>
      </w:smartTag>
      <w:r w:rsidRPr="00B92FDC">
        <w:rPr>
          <w:szCs w:val="18"/>
        </w:rPr>
        <w:t>.F.R. § 63.100(a)-(e</w:t>
      </w:r>
      <w:proofErr w:type="gramStart"/>
      <w:r w:rsidRPr="00B92FDC">
        <w:rPr>
          <w:szCs w:val="18"/>
        </w:rPr>
        <w:t>)</w:t>
      </w:r>
      <w:r w:rsidRPr="00B92FDC">
        <w:rPr>
          <w:rFonts w:hint="eastAsia"/>
          <w:szCs w:val="18"/>
          <w:lang w:eastAsia="zh-CN"/>
        </w:rPr>
        <w:t>（</w:t>
      </w:r>
      <w:proofErr w:type="gramEnd"/>
      <w:r w:rsidRPr="00B92FDC">
        <w:rPr>
          <w:szCs w:val="18"/>
        </w:rPr>
        <w:t>2004</w:t>
      </w:r>
      <w:r w:rsidRPr="00B92FDC">
        <w:rPr>
          <w:rFonts w:ascii="SimSun" w:hAnsi="SimSun" w:hint="eastAsia"/>
          <w:szCs w:val="18"/>
          <w:lang w:eastAsia="zh-CN"/>
        </w:rPr>
        <w:t>年</w:t>
      </w:r>
      <w:r w:rsidRPr="00B92FDC">
        <w:rPr>
          <w:rFonts w:hint="eastAsia"/>
          <w:szCs w:val="18"/>
          <w:lang w:eastAsia="zh-CN"/>
        </w:rPr>
        <w:t>）</w:t>
      </w:r>
      <w:r w:rsidRPr="00B92FDC">
        <w:rPr>
          <w:rFonts w:ascii="SimSun" w:hAnsi="SimSun" w:hint="eastAsia"/>
          <w:szCs w:val="18"/>
          <w:lang w:eastAsia="zh-CN"/>
        </w:rPr>
        <w:t>。亦见同上，第</w:t>
      </w:r>
      <w:r w:rsidRPr="00B92FDC">
        <w:rPr>
          <w:szCs w:val="18"/>
          <w:lang w:eastAsia="zh-CN"/>
        </w:rPr>
        <w:t>154</w:t>
      </w:r>
      <w:r w:rsidRPr="00B92FDC">
        <w:rPr>
          <w:rFonts w:ascii="SimSun" w:hAnsi="SimSun" w:hint="eastAsia"/>
          <w:szCs w:val="18"/>
          <w:lang w:eastAsia="zh-CN"/>
        </w:rPr>
        <w:t>段。</w:t>
      </w:r>
    </w:p>
  </w:footnote>
  <w:footnote w:id="14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rPr>
        <w:t xml:space="preserve"> </w:t>
      </w:r>
      <w:r w:rsidRPr="00B92FDC">
        <w:rPr>
          <w:szCs w:val="18"/>
          <w:lang w:eastAsia="zh-CN"/>
        </w:rPr>
        <w:tab/>
        <w:t>47 U.S.C. § 214(a</w:t>
      </w:r>
      <w:proofErr w:type="gramStart"/>
      <w:r w:rsidRPr="00B92FDC">
        <w:rPr>
          <w:szCs w:val="18"/>
          <w:lang w:eastAsia="zh-CN"/>
        </w:rPr>
        <w:t>)</w:t>
      </w:r>
      <w:r w:rsidRPr="00B92FDC">
        <w:rPr>
          <w:rFonts w:hint="eastAsia"/>
          <w:szCs w:val="18"/>
          <w:lang w:eastAsia="zh-CN"/>
        </w:rPr>
        <w:t>（</w:t>
      </w:r>
      <w:proofErr w:type="gramEnd"/>
      <w:r w:rsidRPr="00B92FDC">
        <w:rPr>
          <w:szCs w:val="18"/>
          <w:lang w:eastAsia="zh-CN"/>
        </w:rPr>
        <w:t>2004</w:t>
      </w:r>
      <w:r w:rsidRPr="00B92FDC">
        <w:rPr>
          <w:rFonts w:ascii="SimSun" w:hAnsi="SimSun" w:hint="eastAsia"/>
          <w:szCs w:val="18"/>
          <w:lang w:eastAsia="zh-CN"/>
        </w:rPr>
        <w:t>年</w:t>
      </w:r>
      <w:r w:rsidRPr="00B92FDC">
        <w:rPr>
          <w:rFonts w:hint="eastAsia"/>
          <w:szCs w:val="18"/>
          <w:lang w:eastAsia="zh-CN"/>
        </w:rPr>
        <w:t>）、</w:t>
      </w:r>
      <w:r w:rsidRPr="00B92FDC">
        <w:rPr>
          <w:szCs w:val="18"/>
          <w:lang w:eastAsia="zh-CN"/>
        </w:rPr>
        <w:t>47 U.S.C. § 63.71</w:t>
      </w:r>
      <w:r w:rsidRPr="00B92FDC">
        <w:rPr>
          <w:rFonts w:hint="eastAsia"/>
          <w:szCs w:val="18"/>
          <w:lang w:eastAsia="zh-CN"/>
        </w:rPr>
        <w:t>（</w:t>
      </w:r>
      <w:r w:rsidRPr="00B92FDC">
        <w:rPr>
          <w:szCs w:val="18"/>
          <w:lang w:eastAsia="zh-CN"/>
        </w:rPr>
        <w:t>2004</w:t>
      </w:r>
      <w:r w:rsidRPr="00B92FDC">
        <w:rPr>
          <w:rFonts w:hint="eastAsia"/>
          <w:szCs w:val="18"/>
          <w:lang w:eastAsia="zh-CN"/>
        </w:rPr>
        <w:t>年）、</w:t>
      </w:r>
      <w:r w:rsidRPr="00B92FDC">
        <w:rPr>
          <w:szCs w:val="18"/>
          <w:lang w:eastAsia="zh-CN"/>
        </w:rPr>
        <w:t>47 U.S.C. § 63.71(a)</w:t>
      </w:r>
      <w:r w:rsidRPr="00B92FDC">
        <w:rPr>
          <w:rFonts w:hint="eastAsia"/>
          <w:szCs w:val="18"/>
          <w:lang w:eastAsia="zh-CN"/>
        </w:rPr>
        <w:t>（</w:t>
      </w:r>
      <w:r w:rsidRPr="00B92FDC">
        <w:rPr>
          <w:szCs w:val="18"/>
          <w:lang w:eastAsia="zh-CN"/>
        </w:rPr>
        <w:t>2004</w:t>
      </w:r>
      <w:r w:rsidRPr="00B92FDC">
        <w:rPr>
          <w:rFonts w:ascii="SimSun" w:hAnsi="SimSun" w:hint="eastAsia"/>
          <w:szCs w:val="18"/>
          <w:lang w:eastAsia="zh-CN"/>
        </w:rPr>
        <w:t>年</w:t>
      </w:r>
      <w:r w:rsidRPr="00B92FDC">
        <w:rPr>
          <w:rFonts w:hint="eastAsia"/>
          <w:szCs w:val="18"/>
          <w:lang w:eastAsia="zh-CN"/>
        </w:rPr>
        <w:t>）</w:t>
      </w:r>
      <w:r w:rsidRPr="00B92FDC">
        <w:rPr>
          <w:rFonts w:ascii="SimSun" w:hAnsi="SimSun" w:hint="eastAsia"/>
          <w:szCs w:val="18"/>
          <w:lang w:eastAsia="zh-CN"/>
        </w:rPr>
        <w:t>。亦见同上，第</w:t>
      </w:r>
      <w:r w:rsidRPr="00B92FDC">
        <w:rPr>
          <w:szCs w:val="18"/>
          <w:lang w:eastAsia="zh-CN"/>
        </w:rPr>
        <w:t>155</w:t>
      </w:r>
      <w:r w:rsidRPr="00B92FDC">
        <w:rPr>
          <w:rFonts w:ascii="SimSun" w:hAnsi="SimSun" w:hint="eastAsia"/>
          <w:szCs w:val="18"/>
          <w:lang w:eastAsia="zh-CN"/>
        </w:rPr>
        <w:t>段。</w:t>
      </w:r>
    </w:p>
  </w:footnote>
  <w:footnote w:id="147">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szCs w:val="18"/>
          <w:lang w:eastAsia="zh-CN"/>
        </w:rPr>
        <w:t>面向未来的国家宽带计划</w:t>
      </w:r>
      <w:r w:rsidRPr="00B92FDC">
        <w:rPr>
          <w:rFonts w:hAnsi="SimSun"/>
          <w:szCs w:val="18"/>
          <w:lang w:eastAsia="zh-CN"/>
        </w:rPr>
        <w:t>，</w:t>
      </w:r>
      <w:r w:rsidRPr="00B92FDC">
        <w:rPr>
          <w:szCs w:val="18"/>
          <w:lang w:eastAsia="zh-CN"/>
        </w:rPr>
        <w:t>FCC</w:t>
      </w:r>
      <w:r w:rsidRPr="00B92FDC">
        <w:rPr>
          <w:rFonts w:hAnsi="SimSun"/>
          <w:szCs w:val="18"/>
          <w:lang w:eastAsia="zh-CN"/>
        </w:rPr>
        <w:t>，咨询通告，</w:t>
      </w:r>
      <w:r w:rsidRPr="00B92FDC">
        <w:rPr>
          <w:szCs w:val="18"/>
          <w:lang w:eastAsia="zh-CN"/>
        </w:rPr>
        <w:t>GN</w:t>
      </w:r>
      <w:r w:rsidRPr="00B92FDC">
        <w:rPr>
          <w:rFonts w:hAnsi="SimSun"/>
          <w:szCs w:val="18"/>
          <w:lang w:eastAsia="zh-CN"/>
        </w:rPr>
        <w:t>案号</w:t>
      </w:r>
      <w:r w:rsidRPr="00B92FDC">
        <w:rPr>
          <w:szCs w:val="18"/>
          <w:lang w:eastAsia="zh-CN"/>
        </w:rPr>
        <w:t>09-51</w:t>
      </w:r>
      <w:r w:rsidRPr="00B92FDC">
        <w:rPr>
          <w:rFonts w:hint="eastAsia"/>
          <w:szCs w:val="18"/>
          <w:lang w:eastAsia="zh-CN"/>
        </w:rPr>
        <w:t>，</w:t>
      </w:r>
      <w:r w:rsidRPr="00B92FDC">
        <w:rPr>
          <w:rFonts w:hAnsi="SimSun"/>
          <w:szCs w:val="18"/>
          <w:lang w:eastAsia="zh-CN"/>
        </w:rPr>
        <w:t>第</w:t>
      </w:r>
      <w:r w:rsidRPr="00B92FDC">
        <w:rPr>
          <w:szCs w:val="18"/>
          <w:lang w:eastAsia="zh-CN"/>
        </w:rPr>
        <w:t>25-26</w:t>
      </w:r>
      <w:r w:rsidRPr="00B92FDC">
        <w:rPr>
          <w:rFonts w:hAnsi="SimSun"/>
          <w:szCs w:val="18"/>
          <w:lang w:eastAsia="zh-CN"/>
        </w:rPr>
        <w:t>页，</w:t>
      </w:r>
      <w:r w:rsidRPr="00B92FDC">
        <w:rPr>
          <w:rFonts w:hint="eastAsia"/>
          <w:szCs w:val="18"/>
          <w:lang w:eastAsia="zh-CN"/>
        </w:rPr>
        <w:t>（</w:t>
      </w:r>
      <w:r w:rsidRPr="00B92FDC">
        <w:rPr>
          <w:szCs w:val="18"/>
          <w:lang w:eastAsia="zh-CN"/>
        </w:rPr>
        <w:t>2009</w:t>
      </w:r>
      <w:r w:rsidRPr="00B92FDC">
        <w:rPr>
          <w:rFonts w:hAnsi="SimSun"/>
          <w:szCs w:val="18"/>
          <w:lang w:eastAsia="zh-CN"/>
        </w:rPr>
        <w:t>年</w:t>
      </w:r>
      <w:r w:rsidRPr="00B92FDC">
        <w:rPr>
          <w:rFonts w:hint="eastAsia"/>
          <w:szCs w:val="18"/>
          <w:lang w:eastAsia="zh-CN"/>
        </w:rPr>
        <w:t>）</w:t>
      </w:r>
      <w:r w:rsidRPr="00B92FDC">
        <w:rPr>
          <w:rFonts w:hAnsi="SimSun"/>
          <w:szCs w:val="18"/>
          <w:lang w:eastAsia="zh-CN"/>
        </w:rPr>
        <w:t>。</w:t>
      </w:r>
    </w:p>
  </w:footnote>
  <w:footnote w:id="14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iCs/>
          <w:szCs w:val="18"/>
          <w:lang w:eastAsia="zh-CN"/>
        </w:rPr>
        <w:t>。</w:t>
      </w:r>
    </w:p>
  </w:footnote>
  <w:footnote w:id="149">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Ansi="SimSun"/>
          <w:bCs/>
          <w:szCs w:val="18"/>
          <w:lang w:eastAsia="zh-CN"/>
        </w:rPr>
        <w:t>巴西消费者保护、网络安全和互联网回顾，</w:t>
      </w:r>
      <w:r w:rsidRPr="00B92FDC">
        <w:rPr>
          <w:rFonts w:hAnsi="SimSun"/>
          <w:szCs w:val="18"/>
          <w:lang w:eastAsia="zh-CN"/>
        </w:rPr>
        <w:t>提交</w:t>
      </w:r>
      <w:r w:rsidRPr="00B92FDC">
        <w:rPr>
          <w:szCs w:val="18"/>
          <w:lang w:eastAsia="zh-CN"/>
        </w:rPr>
        <w:t>ITU-D</w:t>
      </w:r>
      <w:r w:rsidRPr="00B92FDC">
        <w:rPr>
          <w:rFonts w:hAnsi="SimSun"/>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szCs w:val="18"/>
          <w:lang w:eastAsia="zh-CN"/>
        </w:rPr>
        <w:t>/</w:t>
      </w:r>
      <w:r w:rsidRPr="00B92FDC">
        <w:rPr>
          <w:rFonts w:hAnsi="SimSun"/>
          <w:szCs w:val="18"/>
          <w:lang w:eastAsia="zh-CN"/>
        </w:rPr>
        <w:t>号课题的文稿</w:t>
      </w:r>
      <w:r w:rsidRPr="00B92FDC">
        <w:rPr>
          <w:rFonts w:hAnsi="SimSun"/>
          <w:bCs/>
          <w:szCs w:val="18"/>
          <w:lang w:eastAsia="zh-CN"/>
        </w:rPr>
        <w:t>（</w:t>
      </w:r>
      <w:smartTag w:uri="urn:schemas-microsoft-com:office:smarttags" w:element="chsdate">
        <w:smartTagPr>
          <w:attr w:name="IsROCDate" w:val="False"/>
          <w:attr w:name="IsLunarDate" w:val="False"/>
          <w:attr w:name="Day" w:val="20"/>
          <w:attr w:name="Month" w:val="8"/>
          <w:attr w:name="Year" w:val="2008"/>
        </w:smartTagPr>
        <w:r w:rsidRPr="00B92FDC">
          <w:rPr>
            <w:bCs/>
            <w:szCs w:val="18"/>
            <w:lang w:eastAsia="zh-CN"/>
          </w:rPr>
          <w:t>2008</w:t>
        </w:r>
        <w:r w:rsidRPr="00B92FDC">
          <w:rPr>
            <w:rFonts w:hAnsi="SimSun"/>
            <w:bCs/>
            <w:szCs w:val="18"/>
            <w:lang w:eastAsia="zh-CN"/>
          </w:rPr>
          <w:t>年</w:t>
        </w:r>
        <w:r w:rsidRPr="00B92FDC">
          <w:rPr>
            <w:bCs/>
            <w:szCs w:val="18"/>
            <w:lang w:eastAsia="zh-CN"/>
          </w:rPr>
          <w:t>8</w:t>
        </w:r>
        <w:r w:rsidRPr="00B92FDC">
          <w:rPr>
            <w:rFonts w:hAnsi="SimSun"/>
            <w:bCs/>
            <w:szCs w:val="18"/>
            <w:lang w:eastAsia="zh-CN"/>
          </w:rPr>
          <w:t>月</w:t>
        </w:r>
        <w:r w:rsidRPr="00B92FDC">
          <w:rPr>
            <w:bCs/>
            <w:szCs w:val="18"/>
            <w:lang w:eastAsia="zh-CN"/>
          </w:rPr>
          <w:t>20</w:t>
        </w:r>
        <w:r w:rsidRPr="00B92FDC">
          <w:rPr>
            <w:rFonts w:hAnsi="SimSun"/>
            <w:bCs/>
            <w:szCs w:val="18"/>
            <w:lang w:eastAsia="zh-CN"/>
          </w:rPr>
          <w:t>日</w:t>
        </w:r>
      </w:smartTag>
      <w:r w:rsidRPr="00B92FDC">
        <w:rPr>
          <w:rFonts w:hAnsi="SimSun"/>
          <w:bCs/>
          <w:szCs w:val="18"/>
          <w:lang w:eastAsia="zh-CN"/>
        </w:rPr>
        <w:t>）第</w:t>
      </w:r>
      <w:r w:rsidRPr="00B92FDC">
        <w:rPr>
          <w:bCs/>
          <w:szCs w:val="18"/>
          <w:lang w:eastAsia="zh-CN"/>
        </w:rPr>
        <w:t>2</w:t>
      </w:r>
      <w:r w:rsidRPr="00B92FDC">
        <w:rPr>
          <w:rFonts w:hAnsi="SimSun"/>
          <w:bCs/>
          <w:szCs w:val="18"/>
          <w:lang w:eastAsia="zh-CN"/>
        </w:rPr>
        <w:t>页。</w:t>
      </w:r>
    </w:p>
  </w:footnote>
  <w:footnote w:id="150">
    <w:p w:rsidR="00B92FDC" w:rsidRPr="00B92FDC" w:rsidRDefault="00B92FDC" w:rsidP="009225EF">
      <w:pPr>
        <w:pStyle w:val="FootnoteText"/>
        <w:rPr>
          <w:i/>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iCs/>
          <w:szCs w:val="18"/>
          <w:lang w:eastAsia="zh-CN"/>
        </w:rPr>
        <w:t>。</w:t>
      </w:r>
    </w:p>
  </w:footnote>
  <w:footnote w:id="151">
    <w:p w:rsidR="00B92FDC" w:rsidRPr="00B92FDC" w:rsidRDefault="00B92FDC" w:rsidP="009225EF">
      <w:pPr>
        <w:pStyle w:val="FootnoteText"/>
        <w:rPr>
          <w:i/>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iCs/>
          <w:szCs w:val="18"/>
          <w:lang w:eastAsia="zh-CN"/>
        </w:rPr>
        <w:t>。</w:t>
      </w:r>
    </w:p>
  </w:footnote>
  <w:footnote w:id="15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，第</w:t>
      </w:r>
      <w:r w:rsidRPr="00B92FDC">
        <w:rPr>
          <w:szCs w:val="18"/>
          <w:lang w:eastAsia="zh-CN"/>
        </w:rPr>
        <w:t>3</w:t>
      </w:r>
      <w:r w:rsidRPr="00B92FDC">
        <w:rPr>
          <w:rFonts w:ascii="SimSun" w:hAnsi="SimSun" w:hint="eastAsia"/>
          <w:szCs w:val="18"/>
          <w:lang w:eastAsia="zh-CN"/>
        </w:rPr>
        <w:t>页。</w:t>
      </w:r>
    </w:p>
  </w:footnote>
  <w:footnote w:id="15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Times New Roman Bold" w:hAnsi="Times New Roman Bold"/>
          <w:b/>
          <w:szCs w:val="18"/>
          <w:lang w:eastAsia="zh-CN"/>
        </w:rPr>
        <w:t>ANATEL</w:t>
      </w:r>
      <w:r w:rsidRPr="00B92FDC">
        <w:rPr>
          <w:rFonts w:ascii="Times New Roman Bold" w:hAnsi="Times New Roman Bold"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szCs w:val="18"/>
          <w:lang w:eastAsia="zh-CN"/>
        </w:rPr>
        <w:t>3</w:t>
      </w:r>
      <w:r w:rsidRPr="00B92FDC">
        <w:rPr>
          <w:rFonts w:hint="eastAsia"/>
          <w:szCs w:val="18"/>
          <w:lang w:eastAsia="zh-CN"/>
        </w:rPr>
        <w:t>页。</w:t>
      </w:r>
    </w:p>
  </w:footnote>
  <w:footnote w:id="154">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4</w:t>
      </w:r>
      <w:r w:rsidRPr="00B92FDC">
        <w:rPr>
          <w:rFonts w:hint="eastAsia"/>
          <w:szCs w:val="18"/>
          <w:lang w:eastAsia="zh-CN"/>
        </w:rPr>
        <w:t>页。</w:t>
      </w:r>
    </w:p>
  </w:footnote>
  <w:footnote w:id="155">
    <w:p w:rsidR="00B92FDC" w:rsidRPr="00B92FDC" w:rsidRDefault="00B92FDC" w:rsidP="009225EF">
      <w:pPr>
        <w:pStyle w:val="FootnoteText"/>
        <w:rPr>
          <w:szCs w:val="18"/>
          <w:lang w:eastAsia="zh-CN"/>
        </w:rPr>
      </w:pPr>
      <w:r w:rsidRPr="00B92FDC">
        <w:rPr>
          <w:rStyle w:val="FootnoteReference"/>
          <w:szCs w:val="18"/>
        </w:rPr>
        <w:footnoteRef/>
      </w:r>
      <w:r w:rsidRPr="00B92FDC">
        <w:rPr>
          <w:bCs/>
          <w:szCs w:val="18"/>
          <w:lang w:eastAsia="zh-CN"/>
        </w:rPr>
        <w:t xml:space="preserve"> </w:t>
      </w:r>
      <w:r w:rsidRPr="00B92FDC">
        <w:rPr>
          <w:bCs/>
          <w:szCs w:val="18"/>
          <w:lang w:eastAsia="zh-CN"/>
        </w:rPr>
        <w:tab/>
      </w:r>
      <w:r w:rsidRPr="00B92FDC">
        <w:rPr>
          <w:rFonts w:ascii="SimSun" w:hAnsi="SimSun" w:cs="SimSun" w:hint="eastAsia"/>
          <w:bCs/>
          <w:szCs w:val="18"/>
          <w:lang w:eastAsia="zh-CN"/>
        </w:rPr>
        <w:t>关</w:t>
      </w:r>
      <w:r w:rsidRPr="00B92FDC">
        <w:rPr>
          <w:bCs/>
          <w:szCs w:val="18"/>
          <w:lang w:eastAsia="zh-CN"/>
        </w:rPr>
        <w:t>于</w:t>
      </w:r>
      <w:r w:rsidRPr="00B92FDC">
        <w:rPr>
          <w:rFonts w:hAnsi="SimSun"/>
          <w:bCs/>
          <w:szCs w:val="18"/>
          <w:lang w:eastAsia="zh-CN"/>
        </w:rPr>
        <w:t>信息、文件和</w:t>
      </w:r>
      <w:r w:rsidRPr="00B92FDC">
        <w:rPr>
          <w:rFonts w:hAnsi="SimSun" w:hint="eastAsia"/>
          <w:bCs/>
          <w:szCs w:val="18"/>
          <w:lang w:eastAsia="zh-CN"/>
        </w:rPr>
        <w:t>责任</w:t>
      </w:r>
      <w:r w:rsidRPr="00B92FDC">
        <w:rPr>
          <w:rFonts w:hint="eastAsia"/>
          <w:bCs/>
          <w:szCs w:val="18"/>
          <w:lang w:eastAsia="zh-CN"/>
        </w:rPr>
        <w:t>（</w:t>
      </w:r>
      <w:r w:rsidRPr="00B92FDC">
        <w:rPr>
          <w:rFonts w:hint="eastAsia"/>
          <w:bCs/>
          <w:szCs w:val="18"/>
          <w:lang w:eastAsia="zh-CN"/>
        </w:rPr>
        <w:t>LIFL</w:t>
      </w:r>
      <w:r w:rsidRPr="00B92FDC">
        <w:rPr>
          <w:rFonts w:hint="eastAsia"/>
          <w:bCs/>
          <w:szCs w:val="18"/>
          <w:lang w:eastAsia="zh-CN"/>
        </w:rPr>
        <w:t>）</w:t>
      </w:r>
      <w:r w:rsidRPr="00B92FDC">
        <w:rPr>
          <w:rFonts w:hAnsi="SimSun"/>
          <w:bCs/>
          <w:szCs w:val="18"/>
          <w:lang w:eastAsia="zh-CN"/>
        </w:rPr>
        <w:t>的</w:t>
      </w:r>
      <w:r w:rsidRPr="00B92FDC">
        <w:rPr>
          <w:rFonts w:ascii="SimSun" w:hAnsi="SimSun" w:cs="SimSun" w:hint="eastAsia"/>
          <w:bCs/>
          <w:szCs w:val="18"/>
          <w:lang w:eastAsia="zh-CN"/>
        </w:rPr>
        <w:t>第</w:t>
      </w:r>
      <w:r w:rsidRPr="00B92FDC">
        <w:rPr>
          <w:rFonts w:eastAsia="Times New Roman"/>
          <w:bCs/>
          <w:szCs w:val="18"/>
          <w:lang w:eastAsia="zh-CN"/>
        </w:rPr>
        <w:t>78-17</w:t>
      </w:r>
      <w:r w:rsidRPr="00B92FDC">
        <w:rPr>
          <w:rFonts w:ascii="SimSun" w:hAnsi="SimSun" w:cs="SimSun" w:hint="eastAsia"/>
          <w:bCs/>
          <w:szCs w:val="18"/>
          <w:lang w:eastAsia="zh-CN"/>
        </w:rPr>
        <w:t>号法</w:t>
      </w:r>
      <w:r w:rsidRPr="00B92FDC">
        <w:rPr>
          <w:bCs/>
          <w:szCs w:val="18"/>
          <w:lang w:eastAsia="zh-CN"/>
        </w:rPr>
        <w:t>案，</w:t>
      </w:r>
      <w:r w:rsidRPr="00B92FDC">
        <w:rPr>
          <w:bCs/>
          <w:szCs w:val="18"/>
          <w:lang w:eastAsia="zh-CN"/>
        </w:rPr>
        <w:t>1978</w:t>
      </w:r>
      <w:r w:rsidRPr="00B92FDC">
        <w:rPr>
          <w:bCs/>
          <w:szCs w:val="18"/>
          <w:lang w:eastAsia="zh-CN"/>
        </w:rPr>
        <w:t>年１月</w:t>
      </w:r>
      <w:r w:rsidRPr="00B92FDC">
        <w:rPr>
          <w:bCs/>
          <w:szCs w:val="18"/>
          <w:lang w:eastAsia="zh-CN"/>
        </w:rPr>
        <w:t>6</w:t>
      </w:r>
      <w:r w:rsidRPr="00B92FDC">
        <w:rPr>
          <w:bCs/>
          <w:szCs w:val="18"/>
          <w:lang w:eastAsia="zh-CN"/>
        </w:rPr>
        <w:t>日。</w:t>
      </w:r>
      <w:r w:rsidRPr="00B92FDC">
        <w:rPr>
          <w:rFonts w:ascii="STKaiti" w:eastAsia="STKaiti" w:hAnsi="STKaiti"/>
          <w:szCs w:val="18"/>
          <w:lang w:eastAsia="zh-CN"/>
        </w:rPr>
        <w:t>法国案例研究</w:t>
      </w:r>
      <w:r w:rsidRPr="00B92FDC">
        <w:rPr>
          <w:szCs w:val="18"/>
          <w:lang w:eastAsia="zh-CN"/>
        </w:rPr>
        <w:t>：</w:t>
      </w:r>
      <w:r w:rsidRPr="00B92FDC">
        <w:rPr>
          <w:rFonts w:ascii="STKaiti" w:eastAsia="STKaiti" w:hAnsi="STKaiti"/>
          <w:szCs w:val="18"/>
          <w:lang w:eastAsia="zh-CN"/>
        </w:rPr>
        <w:t>保护互联网上的个人</w:t>
      </w:r>
      <w:r w:rsidRPr="00B92FDC">
        <w:rPr>
          <w:rFonts w:ascii="STKaiti" w:eastAsia="STKaiti" w:hAnsi="STKaiti" w:hint="eastAsia"/>
          <w:szCs w:val="18"/>
          <w:lang w:eastAsia="zh-CN"/>
        </w:rPr>
        <w:t>信息</w:t>
      </w:r>
      <w:r w:rsidRPr="00B92FDC">
        <w:rPr>
          <w:szCs w:val="18"/>
          <w:lang w:eastAsia="zh-CN"/>
        </w:rPr>
        <w:t>，</w:t>
      </w:r>
      <w:r w:rsidRPr="00B92FDC">
        <w:rPr>
          <w:b/>
          <w:szCs w:val="18"/>
          <w:lang w:eastAsia="zh-CN"/>
        </w:rPr>
        <w:t>泰雷兹公司（法国）</w:t>
      </w:r>
      <w:r w:rsidRPr="00B92FDC">
        <w:rPr>
          <w:szCs w:val="18"/>
          <w:lang w:eastAsia="zh-CN"/>
        </w:rPr>
        <w:t>提交</w:t>
      </w:r>
      <w:r w:rsidRPr="00B92FDC">
        <w:rPr>
          <w:szCs w:val="18"/>
          <w:lang w:eastAsia="zh-CN"/>
        </w:rPr>
        <w:t>ITU-D</w:t>
      </w:r>
      <w:r w:rsidRPr="00B92FDC">
        <w:rPr>
          <w:szCs w:val="18"/>
          <w:lang w:eastAsia="zh-CN"/>
        </w:rPr>
        <w:t>第</w:t>
      </w:r>
      <w:smartTag w:uri="urn:schemas-microsoft-com:office:smarttags" w:element="chsdate">
        <w:smartTagPr>
          <w:attr w:name="Year" w:val="2018"/>
          <w:attr w:name="Month" w:val="1"/>
          <w:attr w:name="Day" w:val="1"/>
          <w:attr w:name="IsLunarDate" w:val="False"/>
          <w:attr w:name="IsROCDate" w:val="False"/>
        </w:smartTagPr>
        <w:r w:rsidRPr="00B92FDC">
          <w:rPr>
            <w:szCs w:val="18"/>
            <w:lang w:eastAsia="zh-CN"/>
          </w:rPr>
          <w:t>18/1/1</w:t>
        </w:r>
      </w:smartTag>
      <w:r w:rsidRPr="00B92FDC">
        <w:rPr>
          <w:szCs w:val="18"/>
          <w:lang w:eastAsia="zh-CN"/>
        </w:rPr>
        <w:t>/</w:t>
      </w:r>
      <w:r w:rsidRPr="00B92FDC">
        <w:rPr>
          <w:szCs w:val="18"/>
          <w:lang w:eastAsia="zh-CN"/>
        </w:rPr>
        <w:t>号课题的文稿（</w:t>
      </w:r>
      <w:r w:rsidRPr="00B92FDC">
        <w:rPr>
          <w:szCs w:val="18"/>
          <w:lang w:eastAsia="zh-CN"/>
        </w:rPr>
        <w:t>200</w:t>
      </w:r>
      <w:r w:rsidRPr="00B92FDC">
        <w:rPr>
          <w:rFonts w:hint="eastAsia"/>
          <w:szCs w:val="18"/>
          <w:lang w:eastAsia="zh-CN"/>
        </w:rPr>
        <w:t>9</w:t>
      </w:r>
      <w:r w:rsidRPr="00B92FDC">
        <w:rPr>
          <w:szCs w:val="18"/>
          <w:lang w:eastAsia="zh-CN"/>
        </w:rPr>
        <w:t>年</w:t>
      </w:r>
      <w:r w:rsidRPr="00B92FDC">
        <w:rPr>
          <w:szCs w:val="18"/>
          <w:lang w:eastAsia="zh-CN"/>
        </w:rPr>
        <w:t>2</w:t>
      </w:r>
      <w:r w:rsidRPr="00B92FDC">
        <w:rPr>
          <w:szCs w:val="18"/>
          <w:lang w:eastAsia="zh-CN"/>
        </w:rPr>
        <w:t>月），第</w:t>
      </w:r>
      <w:r w:rsidRPr="00B92FDC">
        <w:rPr>
          <w:szCs w:val="18"/>
          <w:lang w:eastAsia="zh-CN"/>
        </w:rPr>
        <w:t>2</w:t>
      </w:r>
      <w:r w:rsidRPr="00B92FDC">
        <w:rPr>
          <w:szCs w:val="18"/>
          <w:lang w:eastAsia="zh-CN"/>
        </w:rPr>
        <w:t>页。</w:t>
      </w:r>
    </w:p>
  </w:footnote>
  <w:footnote w:id="156">
    <w:p w:rsidR="00B92FDC" w:rsidRPr="00B92FDC" w:rsidRDefault="00B92FDC" w:rsidP="009225EF">
      <w:pPr>
        <w:pStyle w:val="FootnoteText"/>
        <w:rPr>
          <w:szCs w:val="18"/>
          <w:lang w:eastAsia="zh-CN"/>
        </w:rPr>
      </w:pPr>
      <w:r w:rsidRPr="00B92FDC">
        <w:rPr>
          <w:rStyle w:val="FootnoteReference"/>
          <w:szCs w:val="18"/>
        </w:rPr>
        <w:footnoteRef/>
      </w:r>
      <w:r w:rsidRPr="00B92FDC">
        <w:rPr>
          <w:rFonts w:ascii="STKaiti" w:eastAsia="STKaiti" w:hAnsi="STKaiti" w:hint="eastAsia"/>
          <w:szCs w:val="18"/>
          <w:lang w:eastAsia="zh-CN"/>
        </w:rPr>
        <w:t xml:space="preserve"> </w:t>
      </w:r>
      <w:r w:rsidRPr="00B92FDC">
        <w:rPr>
          <w:rFonts w:ascii="STKaiti" w:eastAsia="STKaiti" w:hAnsi="STKaiti"/>
          <w:szCs w:val="18"/>
          <w:lang w:eastAsia="zh-CN"/>
        </w:rPr>
        <w:tab/>
      </w:r>
      <w:r w:rsidRPr="00B92FDC">
        <w:rPr>
          <w:rFonts w:ascii="STKaiti" w:eastAsia="STKaiti" w:hAnsi="STKaiti" w:hint="eastAsia"/>
          <w:szCs w:val="18"/>
          <w:lang w:eastAsia="zh-CN"/>
        </w:rPr>
        <w:t>法国案例研究：保护互联网上的个人信息</w:t>
      </w:r>
      <w:r w:rsidRPr="00B92FDC">
        <w:rPr>
          <w:rFonts w:hint="eastAsia"/>
          <w:szCs w:val="18"/>
          <w:lang w:eastAsia="zh-CN"/>
        </w:rPr>
        <w:t>，</w:t>
      </w:r>
      <w:r w:rsidRPr="00B92FDC">
        <w:rPr>
          <w:rFonts w:hint="eastAsia"/>
          <w:b/>
          <w:szCs w:val="18"/>
          <w:lang w:eastAsia="zh-CN"/>
        </w:rPr>
        <w:t>泰雷兹公司（法国）</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w:t>
      </w:r>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w:t>
      </w:r>
      <w:r w:rsidRPr="00B92FDC">
        <w:rPr>
          <w:szCs w:val="18"/>
          <w:lang w:eastAsia="zh-CN"/>
        </w:rPr>
        <w:br/>
      </w:r>
      <w:r w:rsidRPr="00B92FDC">
        <w:rPr>
          <w:rFonts w:hint="eastAsia"/>
          <w:szCs w:val="18"/>
          <w:lang w:eastAsia="zh-CN"/>
        </w:rPr>
        <w:t>第</w:t>
      </w:r>
      <w:r w:rsidRPr="00B92FDC">
        <w:rPr>
          <w:szCs w:val="18"/>
          <w:lang w:eastAsia="zh-CN"/>
        </w:rPr>
        <w:t>2</w:t>
      </w:r>
      <w:r w:rsidRPr="00B92FDC">
        <w:rPr>
          <w:szCs w:val="18"/>
          <w:lang w:eastAsia="zh-CN"/>
        </w:rPr>
        <w:t>页</w:t>
      </w:r>
      <w:r w:rsidRPr="00B92FDC">
        <w:rPr>
          <w:rFonts w:hint="eastAsia"/>
          <w:szCs w:val="18"/>
          <w:lang w:eastAsia="zh-CN"/>
        </w:rPr>
        <w:t>。</w:t>
      </w:r>
    </w:p>
  </w:footnote>
  <w:footnote w:id="157">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bCs/>
          <w:szCs w:val="18"/>
          <w:lang w:eastAsia="zh-CN"/>
        </w:rPr>
        <w:t xml:space="preserve"> </w:t>
      </w:r>
      <w:r w:rsidRPr="00B92FDC">
        <w:rPr>
          <w:bCs/>
          <w:szCs w:val="18"/>
          <w:lang w:eastAsia="zh-CN"/>
        </w:rPr>
        <w:tab/>
      </w:r>
      <w:r w:rsidRPr="00B92FDC">
        <w:rPr>
          <w:rFonts w:ascii="STKaiti" w:eastAsia="STKaiti" w:hAnsi="STKaiti" w:hint="eastAsia"/>
          <w:bCs/>
          <w:szCs w:val="18"/>
          <w:lang w:eastAsia="zh-CN"/>
        </w:rPr>
        <w:t>同上</w:t>
      </w:r>
      <w:r w:rsidRPr="00B92FDC">
        <w:rPr>
          <w:rFonts w:ascii="SimSun" w:hAnsi="SimSun" w:cs="SimSun" w:hint="eastAsia"/>
          <w:bCs/>
          <w:szCs w:val="18"/>
          <w:lang w:eastAsia="zh-CN"/>
        </w:rPr>
        <w:t>，第</w:t>
      </w:r>
      <w:r w:rsidRPr="00B92FDC">
        <w:rPr>
          <w:rFonts w:eastAsia="Times New Roman"/>
          <w:bCs/>
          <w:szCs w:val="18"/>
          <w:lang w:eastAsia="zh-CN"/>
        </w:rPr>
        <w:t>3</w:t>
      </w:r>
      <w:r w:rsidRPr="00B92FDC">
        <w:rPr>
          <w:rFonts w:ascii="SimSun" w:hAnsi="SimSun" w:cs="SimSun" w:hint="eastAsia"/>
          <w:bCs/>
          <w:szCs w:val="18"/>
          <w:lang w:eastAsia="zh-CN"/>
        </w:rPr>
        <w:t>页。</w:t>
      </w:r>
    </w:p>
  </w:footnote>
  <w:footnote w:id="15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bCs/>
          <w:szCs w:val="18"/>
          <w:lang w:eastAsia="zh-CN"/>
        </w:rPr>
        <w:t>同上</w:t>
      </w:r>
      <w:r w:rsidRPr="00B92FDC">
        <w:rPr>
          <w:rFonts w:ascii="SimSun" w:hAnsi="SimSun" w:hint="eastAsia"/>
          <w:bCs/>
          <w:szCs w:val="18"/>
          <w:lang w:eastAsia="zh-CN"/>
        </w:rPr>
        <w:t>。</w:t>
      </w:r>
      <w:r w:rsidRPr="00B92FDC">
        <w:rPr>
          <w:szCs w:val="18"/>
          <w:lang w:eastAsia="zh-CN"/>
        </w:rPr>
        <w:t>G29</w:t>
      </w:r>
      <w:r w:rsidRPr="00B92FDC">
        <w:rPr>
          <w:rFonts w:hint="eastAsia"/>
          <w:szCs w:val="18"/>
          <w:lang w:eastAsia="zh-CN"/>
        </w:rPr>
        <w:t>是根据第</w:t>
      </w:r>
      <w:r w:rsidRPr="00B92FDC">
        <w:rPr>
          <w:szCs w:val="18"/>
          <w:lang w:eastAsia="zh-CN"/>
        </w:rPr>
        <w:t>95/46/EC</w:t>
      </w:r>
      <w:r w:rsidRPr="00B92FDC">
        <w:rPr>
          <w:rFonts w:hint="eastAsia"/>
          <w:szCs w:val="18"/>
          <w:lang w:eastAsia="zh-CN"/>
        </w:rPr>
        <w:t>号指令的第</w:t>
      </w:r>
      <w:r w:rsidRPr="00B92FDC">
        <w:rPr>
          <w:rFonts w:hint="eastAsia"/>
          <w:szCs w:val="18"/>
          <w:lang w:eastAsia="zh-CN"/>
        </w:rPr>
        <w:t>29</w:t>
      </w:r>
      <w:r w:rsidRPr="00B92FDC">
        <w:rPr>
          <w:rFonts w:hint="eastAsia"/>
          <w:szCs w:val="18"/>
          <w:lang w:eastAsia="zh-CN"/>
        </w:rPr>
        <w:t>条成立的，第</w:t>
      </w:r>
      <w:r w:rsidRPr="00B92FDC">
        <w:rPr>
          <w:rFonts w:hint="eastAsia"/>
          <w:szCs w:val="18"/>
          <w:lang w:eastAsia="zh-CN"/>
        </w:rPr>
        <w:t>3</w:t>
      </w:r>
      <w:r w:rsidRPr="00B92FDC">
        <w:rPr>
          <w:rFonts w:hint="eastAsia"/>
          <w:szCs w:val="18"/>
          <w:lang w:eastAsia="zh-CN"/>
        </w:rPr>
        <w:t>页。</w:t>
      </w:r>
    </w:p>
  </w:footnote>
  <w:footnote w:id="159">
    <w:p w:rsidR="00B92FDC" w:rsidRPr="00B92FDC" w:rsidRDefault="00B92FDC" w:rsidP="009225EF">
      <w:pPr>
        <w:pStyle w:val="FootnoteText"/>
        <w:rPr>
          <w:szCs w:val="18"/>
          <w:lang w:eastAsia="zh-CN"/>
        </w:rPr>
      </w:pPr>
      <w:r w:rsidRPr="00B92FDC">
        <w:rPr>
          <w:rStyle w:val="FootnoteReference"/>
          <w:szCs w:val="18"/>
        </w:rPr>
        <w:footnoteRef/>
      </w:r>
      <w:r w:rsidRPr="00B92FDC">
        <w:rPr>
          <w:i/>
          <w:szCs w:val="18"/>
          <w:lang w:eastAsia="zh-CN"/>
        </w:rPr>
        <w:t xml:space="preserve"> </w:t>
      </w:r>
      <w:r w:rsidRPr="00B92FDC">
        <w:rPr>
          <w:i/>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r w:rsidRPr="00B92FDC">
        <w:rPr>
          <w:rFonts w:ascii="STKaiti" w:eastAsia="STKaiti" w:hAnsi="STKaiti" w:hint="eastAsia"/>
          <w:szCs w:val="18"/>
          <w:lang w:eastAsia="zh-CN"/>
        </w:rPr>
        <w:t xml:space="preserve">数字法国2012 </w:t>
      </w:r>
      <w:r w:rsidRPr="00B92FDC">
        <w:rPr>
          <w:rFonts w:ascii="SimSun" w:hAnsi="SimSun" w:hint="eastAsia"/>
          <w:szCs w:val="18"/>
          <w:lang w:eastAsia="zh-CN"/>
        </w:rPr>
        <w:t>是</w:t>
      </w:r>
      <w:r w:rsidRPr="00B92FDC">
        <w:rPr>
          <w:rFonts w:hint="eastAsia"/>
          <w:szCs w:val="18"/>
          <w:lang w:eastAsia="zh-CN"/>
        </w:rPr>
        <w:t>总理在</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10</w:t>
      </w:r>
      <w:r w:rsidRPr="00B92FDC">
        <w:rPr>
          <w:rFonts w:hint="eastAsia"/>
          <w:szCs w:val="18"/>
          <w:lang w:eastAsia="zh-CN"/>
        </w:rPr>
        <w:t>月发起的，包括</w:t>
      </w:r>
      <w:r w:rsidRPr="00B92FDC">
        <w:rPr>
          <w:rFonts w:hint="eastAsia"/>
          <w:szCs w:val="18"/>
          <w:lang w:eastAsia="zh-CN"/>
        </w:rPr>
        <w:t>154</w:t>
      </w:r>
      <w:r w:rsidRPr="00B92FDC">
        <w:rPr>
          <w:rFonts w:hint="eastAsia"/>
          <w:szCs w:val="18"/>
          <w:lang w:eastAsia="zh-CN"/>
        </w:rPr>
        <w:t>项行动。它是法国政府为制定全国数字发展计划开展的一项协商进程的成果。关于</w:t>
      </w:r>
      <w:r w:rsidRPr="00B92FDC">
        <w:rPr>
          <w:rFonts w:ascii="STKaiti" w:eastAsia="STKaiti" w:hAnsi="STKaiti" w:hint="eastAsia"/>
          <w:szCs w:val="18"/>
          <w:lang w:eastAsia="zh-CN"/>
        </w:rPr>
        <w:t>数字法国2012</w:t>
      </w:r>
      <w:r w:rsidRPr="00B92FDC">
        <w:rPr>
          <w:rFonts w:hint="eastAsia"/>
          <w:szCs w:val="18"/>
          <w:lang w:eastAsia="zh-CN"/>
        </w:rPr>
        <w:t>的更为全面的信息参见</w:t>
      </w:r>
      <w:r w:rsidRPr="00B92FDC">
        <w:rPr>
          <w:rFonts w:ascii="STKaiti" w:eastAsia="STKaiti" w:hAnsi="STKaiti" w:hint="eastAsia"/>
          <w:szCs w:val="18"/>
          <w:lang w:eastAsia="zh-CN"/>
        </w:rPr>
        <w:t xml:space="preserve">案例研究 </w:t>
      </w:r>
      <w:r w:rsidRPr="00B92FDC">
        <w:rPr>
          <w:rFonts w:ascii="STKaiti" w:eastAsia="STKaiti" w:hAnsi="STKaiti"/>
          <w:szCs w:val="18"/>
          <w:lang w:eastAsia="zh-CN"/>
        </w:rPr>
        <w:t>–</w:t>
      </w:r>
      <w:r w:rsidRPr="00B92FDC">
        <w:rPr>
          <w:rFonts w:ascii="STKaiti" w:eastAsia="STKaiti" w:hAnsi="STKaiti" w:hint="eastAsia"/>
          <w:szCs w:val="18"/>
          <w:lang w:eastAsia="zh-CN"/>
        </w:rPr>
        <w:t xml:space="preserve"> 数字</w:t>
      </w:r>
      <w:r w:rsidRPr="00B92FDC">
        <w:rPr>
          <w:rFonts w:ascii="STKaiti" w:eastAsia="STKaiti" w:hAnsi="STKaiti" w:hint="eastAsia"/>
          <w:b/>
          <w:szCs w:val="18"/>
          <w:lang w:eastAsia="zh-CN"/>
        </w:rPr>
        <w:t>法国</w:t>
      </w:r>
      <w:r w:rsidRPr="00B92FDC">
        <w:rPr>
          <w:rFonts w:ascii="STKaiti" w:eastAsia="STKaiti" w:hAnsi="STKaiti" w:hint="eastAsia"/>
          <w:szCs w:val="18"/>
          <w:lang w:eastAsia="zh-CN"/>
        </w:rPr>
        <w:t>2012，一个全国性的数字发展计划</w:t>
      </w:r>
      <w:r w:rsidRPr="00B92FDC">
        <w:rPr>
          <w:rFonts w:hint="eastAsia"/>
          <w:szCs w:val="18"/>
          <w:lang w:eastAsia="zh-CN"/>
        </w:rPr>
        <w:t>，</w:t>
      </w:r>
      <w:r w:rsidRPr="00B92FDC">
        <w:rPr>
          <w:rFonts w:ascii="Times New Roman Bold" w:hAnsi="Times New Roman Bold" w:hint="eastAsia"/>
          <w:b/>
          <w:szCs w:val="18"/>
          <w:lang w:eastAsia="zh-CN"/>
        </w:rPr>
        <w:t>泰雷兹公司（法国</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Year" w:val="2018"/>
          <w:attr w:name="Month" w:val="1"/>
          <w:attr w:name="Day" w:val="1"/>
          <w:attr w:name="IsLunarDate" w:val="False"/>
          <w:attr w:name="IsROCDate" w:val="False"/>
        </w:smartTagPr>
        <w:r w:rsidRPr="00B92FDC">
          <w:rPr>
            <w:szCs w:val="18"/>
            <w:lang w:eastAsia="zh-CN"/>
          </w:rPr>
          <w:t>18/1/1</w:t>
        </w:r>
      </w:smartTag>
      <w:r w:rsidRPr="00B92FDC">
        <w:rPr>
          <w:szCs w:val="18"/>
          <w:lang w:eastAsia="zh-CN"/>
        </w:rPr>
        <w:t>/</w:t>
      </w:r>
      <w:r w:rsidRPr="00B92FDC">
        <w:rPr>
          <w:rFonts w:hint="eastAsia"/>
          <w:szCs w:val="18"/>
          <w:lang w:eastAsia="zh-CN"/>
        </w:rPr>
        <w:t>号课题的文稿（</w:t>
      </w:r>
      <w:r w:rsidRPr="00B92FDC">
        <w:rPr>
          <w:szCs w:val="18"/>
          <w:lang w:eastAsia="zh-CN"/>
        </w:rPr>
        <w:t>200</w:t>
      </w:r>
      <w:r w:rsidRPr="00B92FDC">
        <w:rPr>
          <w:rFonts w:hint="eastAsia"/>
          <w:szCs w:val="18"/>
          <w:lang w:eastAsia="zh-CN"/>
        </w:rPr>
        <w:t>9</w:t>
      </w:r>
      <w:r w:rsidRPr="00B92FDC">
        <w:rPr>
          <w:rFonts w:hint="eastAsia"/>
          <w:szCs w:val="18"/>
          <w:lang w:eastAsia="zh-CN"/>
        </w:rPr>
        <w:t>年</w:t>
      </w:r>
      <w:r w:rsidRPr="00B92FDC">
        <w:rPr>
          <w:rFonts w:hint="eastAsia"/>
          <w:szCs w:val="18"/>
          <w:lang w:eastAsia="zh-CN"/>
        </w:rPr>
        <w:t>1</w:t>
      </w:r>
      <w:r w:rsidRPr="00B92FDC">
        <w:rPr>
          <w:rFonts w:hint="eastAsia"/>
          <w:szCs w:val="18"/>
          <w:lang w:eastAsia="zh-CN"/>
        </w:rPr>
        <w:t>月）。</w:t>
      </w:r>
    </w:p>
  </w:footnote>
  <w:footnote w:id="160">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见“国际电联关于服务质量和消费者保护全球研讨会”（</w:t>
      </w:r>
      <w:r w:rsidRPr="00B92FDC">
        <w:rPr>
          <w:rFonts w:hint="eastAsia"/>
          <w:szCs w:val="18"/>
          <w:lang w:eastAsia="zh-CN"/>
        </w:rPr>
        <w:t>2006</w:t>
      </w:r>
      <w:r w:rsidRPr="00B92FDC">
        <w:rPr>
          <w:rFonts w:hint="eastAsia"/>
          <w:szCs w:val="18"/>
          <w:lang w:eastAsia="zh-CN"/>
        </w:rPr>
        <w:t>年</w:t>
      </w:r>
      <w:r w:rsidRPr="00B92FDC">
        <w:rPr>
          <w:rFonts w:hint="eastAsia"/>
          <w:szCs w:val="18"/>
          <w:lang w:eastAsia="zh-CN"/>
        </w:rPr>
        <w:t>9</w:t>
      </w:r>
      <w:r w:rsidRPr="00B92FDC">
        <w:rPr>
          <w:rFonts w:hint="eastAsia"/>
          <w:szCs w:val="18"/>
          <w:lang w:eastAsia="zh-CN"/>
        </w:rPr>
        <w:t>月）主席报告第</w:t>
      </w:r>
      <w:r w:rsidRPr="00B92FDC">
        <w:rPr>
          <w:rFonts w:hint="eastAsia"/>
          <w:szCs w:val="18"/>
          <w:lang w:eastAsia="zh-CN"/>
        </w:rPr>
        <w:t>5</w:t>
      </w:r>
      <w:r w:rsidRPr="00B92FDC">
        <w:rPr>
          <w:rFonts w:hint="eastAsia"/>
          <w:szCs w:val="18"/>
          <w:lang w:eastAsia="zh-CN"/>
        </w:rPr>
        <w:t>页。</w:t>
      </w:r>
    </w:p>
  </w:footnote>
  <w:footnote w:id="161">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val="fr-FR" w:eastAsia="zh-CN"/>
        </w:rPr>
        <w:t xml:space="preserve"> </w:t>
      </w:r>
      <w:r w:rsidRPr="00B92FDC">
        <w:rPr>
          <w:szCs w:val="18"/>
          <w:lang w:val="fr-FR" w:eastAsia="zh-CN"/>
        </w:rPr>
        <w:tab/>
      </w:r>
      <w:r w:rsidRPr="00B92FDC">
        <w:rPr>
          <w:rFonts w:ascii="STKaiti" w:eastAsia="STKaiti" w:hAnsi="STKaiti" w:hint="eastAsia"/>
          <w:szCs w:val="18"/>
          <w:lang w:val="fr-FR" w:eastAsia="zh-CN"/>
        </w:rPr>
        <w:t>同上</w:t>
      </w:r>
      <w:r w:rsidRPr="00B92FDC">
        <w:rPr>
          <w:rFonts w:ascii="SimSun" w:hAnsi="SimSun" w:cs="SimSun" w:hint="eastAsia"/>
          <w:szCs w:val="18"/>
          <w:lang w:val="fr-FR" w:eastAsia="zh-CN"/>
        </w:rPr>
        <w:t>。</w:t>
      </w:r>
    </w:p>
  </w:footnote>
  <w:footnote w:id="16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b/>
          <w:szCs w:val="18"/>
          <w:lang w:eastAsia="zh-CN"/>
        </w:rPr>
        <w:t>ATCI</w:t>
      </w:r>
      <w:r w:rsidRPr="00B92FDC">
        <w:rPr>
          <w:rFonts w:hint="eastAsia"/>
          <w:szCs w:val="18"/>
          <w:lang w:eastAsia="zh-CN"/>
        </w:rPr>
        <w:t>向第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号课题提交的文稿（</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szCs w:val="18"/>
          <w:lang w:eastAsia="zh-CN"/>
        </w:rPr>
        <w:t>5</w:t>
      </w:r>
      <w:r w:rsidRPr="00B92FDC">
        <w:rPr>
          <w:rFonts w:hint="eastAsia"/>
          <w:szCs w:val="18"/>
          <w:lang w:eastAsia="zh-CN"/>
        </w:rPr>
        <w:t>-</w:t>
      </w:r>
      <w:r w:rsidRPr="00B92FDC">
        <w:rPr>
          <w:szCs w:val="18"/>
          <w:lang w:eastAsia="zh-CN"/>
        </w:rPr>
        <w:t>6</w:t>
      </w:r>
      <w:r w:rsidRPr="00B92FDC">
        <w:rPr>
          <w:rFonts w:hint="eastAsia"/>
          <w:szCs w:val="18"/>
          <w:lang w:eastAsia="zh-CN"/>
        </w:rPr>
        <w:t>页。</w:t>
      </w:r>
    </w:p>
  </w:footnote>
  <w:footnote w:id="16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见</w:t>
      </w:r>
      <w:r w:rsidRPr="00B92FDC">
        <w:rPr>
          <w:rFonts w:hint="eastAsia"/>
          <w:szCs w:val="18"/>
          <w:lang w:eastAsia="zh-CN"/>
        </w:rPr>
        <w:t>“全球洞察力”（</w:t>
      </w:r>
      <w:hyperlink r:id="rId10" w:history="1">
        <w:r w:rsidRPr="00B92FDC">
          <w:rPr>
            <w:szCs w:val="18"/>
            <w:lang w:eastAsia="zh-CN"/>
          </w:rPr>
          <w:t>http://www.globalinsight.com</w:t>
        </w:r>
      </w:hyperlink>
      <w:r w:rsidRPr="00B92FDC">
        <w:rPr>
          <w:rFonts w:hint="eastAsia"/>
          <w:szCs w:val="18"/>
          <w:lang w:eastAsia="zh-CN"/>
        </w:rPr>
        <w:t>）</w:t>
      </w:r>
      <w:r w:rsidRPr="00B92FDC">
        <w:rPr>
          <w:rFonts w:ascii="STKaiti" w:eastAsia="STKaiti" w:hAnsi="STKaiti" w:hint="eastAsia"/>
          <w:szCs w:val="18"/>
          <w:lang w:eastAsia="zh-CN"/>
        </w:rPr>
        <w:t>加拿大政府加速放松管制</w:t>
      </w:r>
      <w:r w:rsidRPr="00B92FDC">
        <w:rPr>
          <w:rFonts w:hint="eastAsia"/>
          <w:szCs w:val="18"/>
          <w:lang w:eastAsia="zh-CN"/>
        </w:rPr>
        <w:t>，</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r w:rsidRPr="00B92FDC">
        <w:rPr>
          <w:rFonts w:hint="eastAsia"/>
          <w:szCs w:val="18"/>
          <w:lang w:eastAsia="zh-CN"/>
        </w:rPr>
        <w:t>5</w:t>
      </w:r>
      <w:r w:rsidRPr="00B92FDC">
        <w:rPr>
          <w:rFonts w:hint="eastAsia"/>
          <w:szCs w:val="18"/>
          <w:lang w:eastAsia="zh-CN"/>
        </w:rPr>
        <w:t>日出版。</w:t>
      </w:r>
    </w:p>
  </w:footnote>
  <w:footnote w:id="164">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t>ITU-D</w:t>
      </w:r>
      <w:r w:rsidRPr="00B92FDC">
        <w:rPr>
          <w:rFonts w:ascii="SimSun" w:hAnsi="SimSun"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ascii="SimSun" w:hAnsi="SimSun" w:hint="eastAsia"/>
          <w:szCs w:val="18"/>
          <w:lang w:eastAsia="zh-CN"/>
        </w:rPr>
        <w:t>号课题报告人组会议，国际电联总部，</w:t>
      </w:r>
      <w:r w:rsidRPr="00B92FDC">
        <w:rPr>
          <w:szCs w:val="18"/>
          <w:lang w:eastAsia="zh-CN"/>
        </w:rPr>
        <w:t>2009</w:t>
      </w:r>
      <w:r w:rsidRPr="00B92FDC">
        <w:rPr>
          <w:rFonts w:hAnsi="SimSun"/>
          <w:szCs w:val="18"/>
          <w:lang w:eastAsia="zh-CN"/>
        </w:rPr>
        <w:t>年</w:t>
      </w:r>
      <w:r w:rsidRPr="00B92FDC">
        <w:rPr>
          <w:szCs w:val="18"/>
          <w:lang w:eastAsia="zh-CN"/>
        </w:rPr>
        <w:t>4</w:t>
      </w:r>
      <w:r w:rsidRPr="00B92FDC">
        <w:rPr>
          <w:rFonts w:hAnsi="SimSun"/>
          <w:szCs w:val="18"/>
          <w:lang w:eastAsia="zh-CN"/>
        </w:rPr>
        <w:t>月</w:t>
      </w:r>
      <w:r w:rsidRPr="00B92FDC">
        <w:rPr>
          <w:rFonts w:hint="eastAsia"/>
          <w:szCs w:val="18"/>
          <w:lang w:eastAsia="zh-CN"/>
        </w:rPr>
        <w:t>。</w:t>
      </w:r>
    </w:p>
  </w:footnote>
  <w:footnote w:id="165">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见</w:t>
      </w:r>
      <w:r w:rsidRPr="00B92FDC">
        <w:rPr>
          <w:rFonts w:hint="eastAsia"/>
          <w:szCs w:val="18"/>
          <w:lang w:eastAsia="zh-CN"/>
        </w:rPr>
        <w:t>ICT</w:t>
      </w:r>
      <w:r w:rsidRPr="00B92FDC">
        <w:rPr>
          <w:rFonts w:hint="eastAsia"/>
          <w:szCs w:val="18"/>
          <w:lang w:eastAsia="zh-CN"/>
        </w:rPr>
        <w:t>服务质量监管：做法和建议（背景文件，</w:t>
      </w:r>
      <w:r w:rsidRPr="00B92FDC">
        <w:rPr>
          <w:rFonts w:hint="eastAsia"/>
          <w:szCs w:val="18"/>
          <w:lang w:eastAsia="zh-CN"/>
        </w:rPr>
        <w:t>R. Milne Antelope</w:t>
      </w:r>
      <w:r w:rsidRPr="00B92FDC">
        <w:rPr>
          <w:rFonts w:hint="eastAsia"/>
          <w:szCs w:val="18"/>
          <w:lang w:eastAsia="zh-CN"/>
        </w:rPr>
        <w:t>咨询公司），“国际电联关于服务质量和消费者保护的全球研讨会”（</w:t>
      </w:r>
      <w:r w:rsidRPr="00B92FDC">
        <w:rPr>
          <w:rFonts w:hint="eastAsia"/>
          <w:szCs w:val="18"/>
          <w:lang w:eastAsia="zh-CN"/>
        </w:rPr>
        <w:t>2006</w:t>
      </w:r>
      <w:r w:rsidRPr="00B92FDC">
        <w:rPr>
          <w:rFonts w:hint="eastAsia"/>
          <w:szCs w:val="18"/>
          <w:lang w:eastAsia="zh-CN"/>
        </w:rPr>
        <w:t>年）第</w:t>
      </w:r>
      <w:r w:rsidRPr="00B92FDC">
        <w:rPr>
          <w:rFonts w:hint="eastAsia"/>
          <w:szCs w:val="18"/>
          <w:lang w:eastAsia="zh-CN"/>
        </w:rPr>
        <w:t>12</w:t>
      </w:r>
      <w:r w:rsidRPr="00B92FDC">
        <w:rPr>
          <w:rFonts w:hint="eastAsia"/>
          <w:szCs w:val="18"/>
          <w:lang w:eastAsia="zh-CN"/>
        </w:rPr>
        <w:t>页，引自</w:t>
      </w:r>
      <w:r w:rsidRPr="00B92FDC">
        <w:rPr>
          <w:rFonts w:hint="eastAsia"/>
          <w:szCs w:val="18"/>
          <w:lang w:eastAsia="zh-CN"/>
        </w:rPr>
        <w:t>ITU-T</w:t>
      </w:r>
      <w:r w:rsidRPr="00B92FDC" w:rsidDel="00C71CEB">
        <w:rPr>
          <w:rFonts w:hint="eastAsia"/>
          <w:szCs w:val="18"/>
          <w:lang w:eastAsia="zh-CN"/>
        </w:rPr>
        <w:t xml:space="preserve"> </w:t>
      </w:r>
      <w:r w:rsidRPr="00B92FDC">
        <w:rPr>
          <w:rFonts w:hint="eastAsia"/>
          <w:szCs w:val="18"/>
          <w:lang w:eastAsia="zh-CN"/>
        </w:rPr>
        <w:t>E.800</w:t>
      </w:r>
      <w:r w:rsidRPr="00B92FDC">
        <w:rPr>
          <w:rFonts w:hint="eastAsia"/>
          <w:szCs w:val="18"/>
          <w:lang w:eastAsia="zh-CN"/>
        </w:rPr>
        <w:t>建议书</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hint="eastAsia"/>
          <w:szCs w:val="18"/>
          <w:lang w:eastAsia="zh-CN"/>
        </w:rPr>
        <w:t>“包括依赖度在内的有关服务质量和网络性能的术语定义”，</w:t>
      </w:r>
      <w:r w:rsidRPr="00B92FDC">
        <w:rPr>
          <w:rFonts w:hint="eastAsia"/>
          <w:szCs w:val="18"/>
          <w:lang w:eastAsia="zh-CN"/>
        </w:rPr>
        <w:t>1994</w:t>
      </w:r>
      <w:r w:rsidRPr="00B92FDC">
        <w:rPr>
          <w:rFonts w:hint="eastAsia"/>
          <w:szCs w:val="18"/>
          <w:lang w:eastAsia="zh-CN"/>
        </w:rPr>
        <w:t>年</w:t>
      </w:r>
      <w:r w:rsidRPr="00B92FDC">
        <w:rPr>
          <w:rFonts w:hint="eastAsia"/>
          <w:szCs w:val="18"/>
          <w:lang w:eastAsia="zh-CN"/>
        </w:rPr>
        <w:t>8</w:t>
      </w:r>
      <w:r w:rsidRPr="00B92FDC">
        <w:rPr>
          <w:rFonts w:hint="eastAsia"/>
          <w:szCs w:val="18"/>
          <w:lang w:eastAsia="zh-CN"/>
        </w:rPr>
        <w:t>月，参考</w:t>
      </w:r>
      <w:hyperlink r:id="rId11" w:history="1">
        <w:r w:rsidRPr="00B92FDC">
          <w:rPr>
            <w:szCs w:val="18"/>
            <w:lang w:eastAsia="zh-CN"/>
          </w:rPr>
          <w:t>http://www.itu.int/rec/T-REC-E.800</w:t>
        </w:r>
      </w:hyperlink>
      <w:r w:rsidRPr="00B92FDC">
        <w:rPr>
          <w:rFonts w:hint="eastAsia"/>
          <w:szCs w:val="18"/>
          <w:lang w:eastAsia="zh-CN"/>
        </w:rPr>
        <w:t>。</w:t>
      </w:r>
    </w:p>
  </w:footnote>
  <w:footnote w:id="16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rPr>
        <w:t xml:space="preserve"> </w:t>
      </w:r>
      <w:r w:rsidRPr="00B92FDC">
        <w:rPr>
          <w:szCs w:val="18"/>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rFonts w:hint="eastAsia"/>
          <w:szCs w:val="18"/>
          <w:lang w:eastAsia="zh-CN"/>
        </w:rPr>
        <w:t>12</w:t>
      </w:r>
      <w:r w:rsidRPr="00B92FDC">
        <w:rPr>
          <w:rFonts w:hint="eastAsia"/>
          <w:szCs w:val="18"/>
          <w:lang w:eastAsia="zh-CN"/>
        </w:rPr>
        <w:t>页，引自</w:t>
      </w:r>
      <w:r w:rsidRPr="00B92FDC">
        <w:rPr>
          <w:rFonts w:hint="eastAsia"/>
          <w:szCs w:val="18"/>
          <w:lang w:eastAsia="zh-CN"/>
        </w:rPr>
        <w:t>ITU-T</w:t>
      </w:r>
      <w:r w:rsidRPr="00B92FDC" w:rsidDel="00255847">
        <w:rPr>
          <w:rFonts w:hint="eastAsia"/>
          <w:szCs w:val="18"/>
          <w:lang w:eastAsia="zh-CN"/>
        </w:rPr>
        <w:t xml:space="preserve"> </w:t>
      </w:r>
      <w:r w:rsidRPr="00B92FDC">
        <w:rPr>
          <w:rFonts w:hint="eastAsia"/>
          <w:szCs w:val="18"/>
          <w:lang w:eastAsia="zh-CN"/>
        </w:rPr>
        <w:t>E.600</w:t>
      </w:r>
      <w:r w:rsidRPr="00B92FDC">
        <w:rPr>
          <w:rFonts w:hint="eastAsia"/>
          <w:szCs w:val="18"/>
          <w:lang w:eastAsia="zh-CN"/>
        </w:rPr>
        <w:t>建议书</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ascii="STKaiti" w:eastAsia="STKaiti" w:hAnsi="STKaiti" w:hint="eastAsia"/>
          <w:szCs w:val="18"/>
          <w:lang w:eastAsia="zh-CN"/>
        </w:rPr>
        <w:t>“流工程的术语定义”</w:t>
      </w:r>
      <w:r w:rsidRPr="00B92FDC">
        <w:rPr>
          <w:rFonts w:hint="eastAsia"/>
          <w:szCs w:val="18"/>
          <w:lang w:eastAsia="zh-CN"/>
        </w:rPr>
        <w:t>，</w:t>
      </w:r>
      <w:r w:rsidRPr="00B92FDC">
        <w:rPr>
          <w:rFonts w:hint="eastAsia"/>
          <w:szCs w:val="18"/>
          <w:lang w:eastAsia="zh-CN"/>
        </w:rPr>
        <w:t>1993</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月，参见：</w:t>
      </w:r>
      <w:hyperlink r:id="rId12" w:history="1">
        <w:r w:rsidRPr="00B92FDC">
          <w:rPr>
            <w:szCs w:val="18"/>
            <w:lang w:eastAsia="zh-CN"/>
          </w:rPr>
          <w:t>http://www.itu.int/rec/T-REC-E.600</w:t>
        </w:r>
      </w:hyperlink>
      <w:r w:rsidRPr="00B92FDC">
        <w:rPr>
          <w:rFonts w:hint="eastAsia"/>
          <w:szCs w:val="18"/>
          <w:lang w:eastAsia="zh-CN"/>
        </w:rPr>
        <w:t>。</w:t>
      </w:r>
    </w:p>
  </w:footnote>
  <w:footnote w:id="167">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关于国际电联和其它组织在服务质量方面工作的总结，</w:t>
      </w:r>
      <w:proofErr w:type="gramStart"/>
      <w:r w:rsidRPr="00B92FDC">
        <w:rPr>
          <w:rFonts w:hint="eastAsia"/>
          <w:szCs w:val="18"/>
          <w:lang w:eastAsia="zh-CN"/>
        </w:rPr>
        <w:t>见国际</w:t>
      </w:r>
      <w:proofErr w:type="gramEnd"/>
      <w:r w:rsidRPr="00B92FDC">
        <w:rPr>
          <w:rFonts w:hint="eastAsia"/>
          <w:szCs w:val="18"/>
          <w:lang w:eastAsia="zh-CN"/>
        </w:rPr>
        <w:t>电联</w:t>
      </w:r>
      <w:r w:rsidRPr="00B92FDC">
        <w:rPr>
          <w:rFonts w:ascii="STKaiti" w:eastAsia="STKaiti" w:hAnsi="STKaiti" w:hint="eastAsia"/>
          <w:szCs w:val="18"/>
          <w:lang w:eastAsia="zh-CN"/>
        </w:rPr>
        <w:t>“服务质量和网络性能”</w:t>
      </w:r>
      <w:r w:rsidRPr="00B92FDC">
        <w:rPr>
          <w:rFonts w:hint="eastAsia"/>
          <w:szCs w:val="18"/>
          <w:lang w:eastAsia="zh-CN"/>
        </w:rPr>
        <w:t>，（</w:t>
      </w:r>
      <w:r w:rsidRPr="00B92FDC">
        <w:rPr>
          <w:rFonts w:hint="eastAsia"/>
          <w:szCs w:val="18"/>
          <w:lang w:eastAsia="zh-CN"/>
        </w:rPr>
        <w:t>2004</w:t>
      </w:r>
      <w:r w:rsidRPr="00B92FDC">
        <w:rPr>
          <w:rFonts w:hint="eastAsia"/>
          <w:szCs w:val="18"/>
          <w:lang w:eastAsia="zh-CN"/>
        </w:rPr>
        <w:t>年</w:t>
      </w:r>
      <w:r w:rsidRPr="00B92FDC">
        <w:rPr>
          <w:rFonts w:hint="eastAsia"/>
          <w:szCs w:val="18"/>
          <w:lang w:eastAsia="zh-CN"/>
        </w:rPr>
        <w:t>3</w:t>
      </w:r>
      <w:r w:rsidRPr="00B92FDC">
        <w:rPr>
          <w:rFonts w:hint="eastAsia"/>
          <w:szCs w:val="18"/>
          <w:lang w:eastAsia="zh-CN"/>
        </w:rPr>
        <w:t>月）：</w:t>
      </w:r>
      <w:hyperlink r:id="rId13" w:history="1">
        <w:r w:rsidRPr="00B92FDC">
          <w:rPr>
            <w:szCs w:val="18"/>
            <w:lang w:eastAsia="zh-CN"/>
          </w:rPr>
          <w:t>http://www.itu.int/pub/T-HDB-QOS.02-2004</w:t>
        </w:r>
      </w:hyperlink>
      <w:r w:rsidRPr="00B92FDC">
        <w:rPr>
          <w:rFonts w:hint="eastAsia"/>
          <w:szCs w:val="18"/>
          <w:lang w:eastAsia="zh-CN"/>
        </w:rPr>
        <w:t>。见同上，第</w:t>
      </w:r>
      <w:r w:rsidRPr="00B92FDC">
        <w:rPr>
          <w:rFonts w:hint="eastAsia"/>
          <w:szCs w:val="18"/>
          <w:lang w:eastAsia="zh-CN"/>
        </w:rPr>
        <w:t>32</w:t>
      </w:r>
      <w:r w:rsidRPr="00B92FDC">
        <w:rPr>
          <w:rFonts w:hint="eastAsia"/>
          <w:szCs w:val="18"/>
          <w:lang w:eastAsia="zh-CN"/>
        </w:rPr>
        <w:t>和</w:t>
      </w:r>
      <w:r w:rsidRPr="00B92FDC">
        <w:rPr>
          <w:rFonts w:hint="eastAsia"/>
          <w:szCs w:val="18"/>
          <w:lang w:eastAsia="zh-CN"/>
        </w:rPr>
        <w:t>53</w:t>
      </w:r>
      <w:r w:rsidRPr="00B92FDC">
        <w:rPr>
          <w:rFonts w:hint="eastAsia"/>
          <w:szCs w:val="18"/>
          <w:lang w:eastAsia="zh-CN"/>
        </w:rPr>
        <w:t>页。</w:t>
      </w:r>
    </w:p>
  </w:footnote>
  <w:footnote w:id="16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Times New Roman Bold" w:hAnsi="Times New Roman Bold"/>
          <w:b/>
          <w:szCs w:val="18"/>
          <w:lang w:eastAsia="zh-CN"/>
        </w:rPr>
        <w:t>ANATEL</w:t>
      </w:r>
      <w:r w:rsidRPr="00B92FDC">
        <w:rPr>
          <w:rFonts w:hint="eastAsia"/>
          <w:szCs w:val="18"/>
          <w:lang w:eastAsia="zh-CN"/>
        </w:rPr>
        <w:t>提交</w:t>
      </w:r>
      <w:r w:rsidRPr="00B92FDC">
        <w:rPr>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szCs w:val="18"/>
          <w:lang w:eastAsia="zh-CN"/>
        </w:rPr>
        <w:t>4</w:t>
      </w:r>
      <w:r w:rsidRPr="00B92FDC">
        <w:rPr>
          <w:rFonts w:hint="eastAsia"/>
          <w:szCs w:val="18"/>
          <w:lang w:eastAsia="zh-CN"/>
        </w:rPr>
        <w:t>页。</w:t>
      </w:r>
    </w:p>
  </w:footnote>
  <w:footnote w:id="169">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rFonts w:ascii="STKaiti" w:eastAsia="STKaiti" w:hAnsi="STKaiti" w:hint="eastAsia"/>
          <w:szCs w:val="18"/>
          <w:lang w:eastAsia="zh-CN"/>
        </w:rPr>
        <w:t>同上</w:t>
      </w:r>
      <w:r w:rsidRPr="00B92FDC">
        <w:rPr>
          <w:rFonts w:hint="eastAsia"/>
          <w:szCs w:val="18"/>
          <w:lang w:eastAsia="zh-CN"/>
        </w:rPr>
        <w:t>，</w:t>
      </w:r>
      <w:r w:rsidRPr="00B92FDC">
        <w:rPr>
          <w:szCs w:val="18"/>
          <w:lang w:eastAsia="zh-CN"/>
        </w:rPr>
        <w:tab/>
      </w:r>
      <w:r w:rsidRPr="00B92FDC">
        <w:rPr>
          <w:rFonts w:hint="eastAsia"/>
          <w:szCs w:val="18"/>
          <w:lang w:eastAsia="zh-CN"/>
        </w:rPr>
        <w:t>第</w:t>
      </w:r>
      <w:r w:rsidRPr="00B92FDC">
        <w:rPr>
          <w:szCs w:val="18"/>
          <w:lang w:eastAsia="zh-CN"/>
        </w:rPr>
        <w:t>4</w:t>
      </w:r>
      <w:r w:rsidRPr="00B92FDC">
        <w:rPr>
          <w:rFonts w:hint="eastAsia"/>
          <w:szCs w:val="18"/>
          <w:lang w:eastAsia="zh-CN"/>
        </w:rPr>
        <w:t>-</w:t>
      </w:r>
      <w:r w:rsidRPr="00B92FDC">
        <w:rPr>
          <w:szCs w:val="18"/>
          <w:lang w:eastAsia="zh-CN"/>
        </w:rPr>
        <w:t>6</w:t>
      </w:r>
      <w:r w:rsidRPr="00B92FDC">
        <w:rPr>
          <w:rFonts w:hint="eastAsia"/>
          <w:szCs w:val="18"/>
          <w:lang w:eastAsia="zh-CN"/>
        </w:rPr>
        <w:t>页。</w:t>
      </w:r>
      <w:r w:rsidRPr="00B92FDC">
        <w:rPr>
          <w:szCs w:val="18"/>
          <w:lang w:eastAsia="zh-CN"/>
        </w:rPr>
        <w:t xml:space="preserve"> </w:t>
      </w:r>
    </w:p>
  </w:footnote>
  <w:footnote w:id="170">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hint="eastAsia"/>
          <w:szCs w:val="18"/>
          <w:lang w:eastAsia="zh-CN"/>
        </w:rPr>
        <w:t>“国际电联全球服务质量和消费者保护研讨会”（</w:t>
      </w:r>
      <w:r w:rsidRPr="00B92FDC">
        <w:rPr>
          <w:rFonts w:hint="eastAsia"/>
          <w:szCs w:val="18"/>
          <w:lang w:eastAsia="zh-CN"/>
        </w:rPr>
        <w:t>2</w:t>
      </w:r>
      <w:r w:rsidRPr="00B92FDC">
        <w:rPr>
          <w:szCs w:val="18"/>
          <w:lang w:eastAsia="zh-CN"/>
        </w:rPr>
        <w:t>006</w:t>
      </w:r>
      <w:r w:rsidRPr="00B92FDC">
        <w:rPr>
          <w:szCs w:val="18"/>
          <w:lang w:eastAsia="zh-CN"/>
        </w:rPr>
        <w:t>年</w:t>
      </w:r>
      <w:r w:rsidRPr="00B92FDC">
        <w:rPr>
          <w:rFonts w:hint="eastAsia"/>
          <w:szCs w:val="18"/>
          <w:lang w:eastAsia="zh-CN"/>
        </w:rPr>
        <w:t>9</w:t>
      </w:r>
      <w:r w:rsidRPr="00B92FDC">
        <w:rPr>
          <w:szCs w:val="18"/>
          <w:lang w:eastAsia="zh-CN"/>
        </w:rPr>
        <w:t>月）</w:t>
      </w:r>
      <w:r w:rsidRPr="00B92FDC">
        <w:rPr>
          <w:rFonts w:hint="eastAsia"/>
          <w:szCs w:val="18"/>
          <w:lang w:eastAsia="zh-CN"/>
        </w:rPr>
        <w:t>主席报告</w:t>
      </w:r>
      <w:r w:rsidRPr="00B92FDC">
        <w:rPr>
          <w:szCs w:val="18"/>
          <w:lang w:eastAsia="zh-CN"/>
        </w:rPr>
        <w:t>第</w:t>
      </w:r>
      <w:r w:rsidRPr="00B92FDC">
        <w:rPr>
          <w:rFonts w:hint="eastAsia"/>
          <w:szCs w:val="18"/>
          <w:lang w:eastAsia="zh-CN"/>
        </w:rPr>
        <w:t>2</w:t>
      </w:r>
      <w:r w:rsidRPr="00B92FDC">
        <w:rPr>
          <w:rFonts w:hint="eastAsia"/>
          <w:szCs w:val="18"/>
          <w:lang w:eastAsia="zh-CN"/>
        </w:rPr>
        <w:t>页。</w:t>
      </w:r>
    </w:p>
  </w:footnote>
  <w:footnote w:id="17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，第</w:t>
      </w:r>
      <w:r w:rsidRPr="00B92FDC">
        <w:rPr>
          <w:szCs w:val="18"/>
          <w:lang w:eastAsia="zh-CN"/>
        </w:rPr>
        <w:t>3</w:t>
      </w:r>
      <w:r w:rsidRPr="00B92FDC">
        <w:rPr>
          <w:rFonts w:hint="eastAsia"/>
          <w:szCs w:val="18"/>
          <w:lang w:eastAsia="zh-CN"/>
        </w:rPr>
        <w:t>页。</w:t>
      </w:r>
    </w:p>
  </w:footnote>
  <w:footnote w:id="17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总体参见</w:t>
      </w:r>
      <w:r w:rsidRPr="00B92FDC">
        <w:rPr>
          <w:rFonts w:ascii="STKaiti" w:eastAsia="STKaiti" w:hAnsi="STKaiti" w:hint="eastAsia"/>
          <w:szCs w:val="18"/>
          <w:lang w:eastAsia="zh-CN"/>
        </w:rPr>
        <w:t>ICT服务质量监管：做法和建议</w:t>
      </w:r>
      <w:r w:rsidRPr="00B92FDC">
        <w:rPr>
          <w:rFonts w:hint="eastAsia"/>
          <w:szCs w:val="18"/>
          <w:lang w:eastAsia="zh-CN"/>
        </w:rPr>
        <w:t>（背景文件，</w:t>
      </w:r>
      <w:r w:rsidRPr="00B92FDC">
        <w:rPr>
          <w:rFonts w:hint="eastAsia"/>
          <w:szCs w:val="18"/>
          <w:lang w:eastAsia="zh-CN"/>
        </w:rPr>
        <w:t>R.Milne, Antelope</w:t>
      </w:r>
      <w:r w:rsidRPr="00B92FDC">
        <w:rPr>
          <w:rFonts w:hint="eastAsia"/>
          <w:szCs w:val="18"/>
          <w:lang w:eastAsia="zh-CN"/>
        </w:rPr>
        <w:t>咨询公司），国际电</w:t>
      </w:r>
      <w:proofErr w:type="gramStart"/>
      <w:r w:rsidRPr="00B92FDC">
        <w:rPr>
          <w:rFonts w:hint="eastAsia"/>
          <w:szCs w:val="18"/>
          <w:lang w:eastAsia="zh-CN"/>
        </w:rPr>
        <w:t>联全球</w:t>
      </w:r>
      <w:proofErr w:type="gramEnd"/>
      <w:r w:rsidRPr="00B92FDC">
        <w:rPr>
          <w:rFonts w:hint="eastAsia"/>
          <w:szCs w:val="18"/>
          <w:lang w:eastAsia="zh-CN"/>
        </w:rPr>
        <w:t>服务质量和消费者保护研讨会（</w:t>
      </w:r>
      <w:r w:rsidRPr="00B92FDC">
        <w:rPr>
          <w:rFonts w:hint="eastAsia"/>
          <w:szCs w:val="18"/>
          <w:lang w:eastAsia="zh-CN"/>
        </w:rPr>
        <w:t>2006</w:t>
      </w:r>
      <w:r w:rsidRPr="00B92FDC">
        <w:rPr>
          <w:rFonts w:hint="eastAsia"/>
          <w:szCs w:val="18"/>
          <w:lang w:eastAsia="zh-CN"/>
        </w:rPr>
        <w:t>年），第</w:t>
      </w:r>
      <w:r w:rsidRPr="00B92FDC">
        <w:rPr>
          <w:rFonts w:hint="eastAsia"/>
          <w:szCs w:val="18"/>
          <w:lang w:eastAsia="zh-CN"/>
        </w:rPr>
        <w:t>6</w:t>
      </w:r>
      <w:r w:rsidRPr="00B92FDC">
        <w:rPr>
          <w:rFonts w:hint="eastAsia"/>
          <w:szCs w:val="18"/>
          <w:lang w:eastAsia="zh-CN"/>
        </w:rPr>
        <w:t>页。</w:t>
      </w:r>
    </w:p>
  </w:footnote>
  <w:footnote w:id="17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ab/>
        <w:t xml:space="preserve"> James Ennis</w:t>
      </w:r>
      <w:r w:rsidRPr="00B92FDC">
        <w:rPr>
          <w:rFonts w:hint="eastAsia"/>
          <w:szCs w:val="18"/>
          <w:lang w:eastAsia="zh-CN"/>
        </w:rPr>
        <w:t>的</w:t>
      </w:r>
      <w:r w:rsidRPr="00B92FDC">
        <w:rPr>
          <w:rFonts w:ascii="STKaiti" w:eastAsia="STKaiti" w:hAnsi="STKaiti" w:hint="eastAsia"/>
          <w:szCs w:val="18"/>
          <w:lang w:eastAsia="zh-CN"/>
        </w:rPr>
        <w:t>“第22/1号课题报告草案：网络安全最佳做法”</w:t>
      </w:r>
      <w:r w:rsidRPr="00B92FDC">
        <w:rPr>
          <w:rFonts w:hint="eastAsia"/>
          <w:szCs w:val="18"/>
          <w:lang w:eastAsia="zh-CN"/>
        </w:rPr>
        <w:t>（国际电信联盟电信发展局，</w:t>
      </w:r>
      <w:r w:rsidRPr="00B92FDC">
        <w:rPr>
          <w:rFonts w:hint="eastAsia"/>
          <w:szCs w:val="18"/>
          <w:lang w:eastAsia="zh-CN"/>
        </w:rPr>
        <w:t>ITU-D</w:t>
      </w:r>
      <w:r w:rsidRPr="00B92FDC">
        <w:rPr>
          <w:rFonts w:hint="eastAsia"/>
          <w:szCs w:val="18"/>
          <w:lang w:eastAsia="zh-CN"/>
        </w:rPr>
        <w:t>研究组，</w:t>
      </w:r>
      <w:r w:rsidRPr="00B92FDC">
        <w:rPr>
          <w:szCs w:val="18"/>
          <w:lang w:eastAsia="zh-CN"/>
        </w:rPr>
        <w:t>RGQ22/1/032</w:t>
      </w:r>
      <w:r w:rsidRPr="00B92FDC">
        <w:rPr>
          <w:rFonts w:hint="eastAsia"/>
          <w:szCs w:val="18"/>
          <w:lang w:eastAsia="zh-CN"/>
        </w:rPr>
        <w:t>(Rev.</w:t>
      </w:r>
      <w:r w:rsidRPr="00B92FDC">
        <w:rPr>
          <w:szCs w:val="18"/>
          <w:lang w:eastAsia="zh-CN"/>
        </w:rPr>
        <w:t>1)-E</w:t>
      </w:r>
      <w:r w:rsidRPr="00B92FDC">
        <w:rPr>
          <w:rFonts w:hint="eastAsia"/>
          <w:szCs w:val="18"/>
          <w:lang w:eastAsia="zh-CN"/>
        </w:rPr>
        <w:t>，</w:t>
      </w:r>
      <w:r w:rsidRPr="00B92FDC">
        <w:rPr>
          <w:szCs w:val="18"/>
          <w:lang w:eastAsia="zh-CN"/>
        </w:rPr>
        <w:t>2008</w:t>
      </w:r>
      <w:r w:rsidRPr="00B92FDC">
        <w:rPr>
          <w:rFonts w:hint="eastAsia"/>
          <w:szCs w:val="18"/>
          <w:lang w:eastAsia="zh-CN"/>
        </w:rPr>
        <w:t>年）（作者提供）。</w:t>
      </w:r>
    </w:p>
  </w:footnote>
  <w:footnote w:id="174">
    <w:p w:rsidR="00B92FDC" w:rsidRPr="00B92FDC" w:rsidRDefault="00B92FDC" w:rsidP="009225EF">
      <w:pPr>
        <w:pStyle w:val="FootnoteText"/>
        <w:rPr>
          <w:i/>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p>
  </w:footnote>
  <w:footnote w:id="175">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Dana L. Bazelon</w:t>
      </w:r>
      <w:r w:rsidRPr="00B92FDC">
        <w:rPr>
          <w:rFonts w:hint="eastAsia"/>
          <w:szCs w:val="18"/>
          <w:lang w:eastAsia="zh-CN"/>
        </w:rPr>
        <w:t>、</w:t>
      </w:r>
      <w:r w:rsidRPr="00B92FDC">
        <w:rPr>
          <w:szCs w:val="18"/>
          <w:lang w:eastAsia="zh-CN"/>
        </w:rPr>
        <w:t xml:space="preserve">Yun Jung </w:t>
      </w:r>
      <w:r w:rsidRPr="00B92FDC">
        <w:rPr>
          <w:szCs w:val="18"/>
        </w:rPr>
        <w:t>Choi</w:t>
      </w:r>
      <w:r w:rsidRPr="00B92FDC">
        <w:rPr>
          <w:rFonts w:hint="eastAsia"/>
          <w:szCs w:val="18"/>
          <w:lang w:eastAsia="zh-CN"/>
        </w:rPr>
        <w:t>和</w:t>
      </w:r>
      <w:r w:rsidRPr="00B92FDC">
        <w:rPr>
          <w:szCs w:val="18"/>
        </w:rPr>
        <w:t>Jason F. Conaty</w:t>
      </w:r>
      <w:r w:rsidRPr="00B92FDC">
        <w:rPr>
          <w:rFonts w:hint="eastAsia"/>
          <w:szCs w:val="18"/>
          <w:lang w:eastAsia="zh-CN"/>
        </w:rPr>
        <w:t>合著的《</w:t>
      </w:r>
      <w:r w:rsidRPr="00B92FDC">
        <w:rPr>
          <w:rFonts w:ascii="STKaiti" w:eastAsia="STKaiti" w:hAnsi="STKaiti" w:hint="eastAsia"/>
          <w:szCs w:val="18"/>
          <w:lang w:eastAsia="zh-CN"/>
        </w:rPr>
        <w:t>计算机犯罪</w:t>
      </w:r>
      <w:r w:rsidRPr="00B92FDC">
        <w:rPr>
          <w:rFonts w:hint="eastAsia"/>
          <w:szCs w:val="18"/>
          <w:lang w:eastAsia="zh-CN"/>
        </w:rPr>
        <w:t>》，</w:t>
      </w:r>
      <w:r w:rsidRPr="00B92FDC">
        <w:rPr>
          <w:szCs w:val="18"/>
        </w:rPr>
        <w:t xml:space="preserve">43 </w:t>
      </w:r>
      <w:r w:rsidRPr="00B92FDC">
        <w:rPr>
          <w:smallCaps/>
          <w:szCs w:val="18"/>
        </w:rPr>
        <w:t xml:space="preserve">Am. </w:t>
      </w:r>
      <w:r w:rsidRPr="00B92FDC">
        <w:rPr>
          <w:smallCaps/>
          <w:szCs w:val="18"/>
          <w:lang w:eastAsia="zh-CN"/>
        </w:rPr>
        <w:t xml:space="preserve">Crim. L. </w:t>
      </w:r>
      <w:r w:rsidRPr="00B92FDC">
        <w:rPr>
          <w:rFonts w:hint="eastAsia"/>
          <w:smallCaps/>
          <w:szCs w:val="18"/>
          <w:lang w:eastAsia="zh-CN"/>
        </w:rPr>
        <w:t>修订版</w:t>
      </w:r>
      <w:r w:rsidRPr="00B92FDC">
        <w:rPr>
          <w:szCs w:val="18"/>
          <w:lang w:eastAsia="zh-CN"/>
        </w:rPr>
        <w:t>259</w:t>
      </w:r>
      <w:r w:rsidRPr="00B92FDC">
        <w:rPr>
          <w:rFonts w:hint="eastAsia"/>
          <w:szCs w:val="18"/>
          <w:lang w:eastAsia="zh-CN"/>
        </w:rPr>
        <w:t>，第</w:t>
      </w:r>
      <w:r w:rsidRPr="00B92FDC">
        <w:rPr>
          <w:szCs w:val="18"/>
          <w:lang w:eastAsia="zh-CN"/>
        </w:rPr>
        <w:t>260-264</w:t>
      </w:r>
      <w:r w:rsidRPr="00B92FDC">
        <w:rPr>
          <w:rFonts w:hint="eastAsia"/>
          <w:szCs w:val="18"/>
          <w:lang w:eastAsia="zh-CN"/>
        </w:rPr>
        <w:t>页（</w:t>
      </w:r>
      <w:r w:rsidRPr="00B92FDC">
        <w:rPr>
          <w:szCs w:val="18"/>
          <w:lang w:eastAsia="zh-CN"/>
        </w:rPr>
        <w:t>2006</w:t>
      </w:r>
      <w:r w:rsidRPr="00B92FDC">
        <w:rPr>
          <w:rFonts w:hint="eastAsia"/>
          <w:szCs w:val="18"/>
          <w:lang w:eastAsia="zh-CN"/>
        </w:rPr>
        <w:t>年）。</w:t>
      </w:r>
    </w:p>
  </w:footnote>
  <w:footnote w:id="17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总体参见</w:t>
      </w:r>
      <w:r w:rsidRPr="00B92FDC">
        <w:rPr>
          <w:rFonts w:ascii="STKaiti" w:eastAsia="STKaiti" w:hAnsi="STKaiti" w:hint="eastAsia"/>
          <w:b/>
          <w:szCs w:val="18"/>
          <w:lang w:eastAsia="zh-CN"/>
        </w:rPr>
        <w:t>立陶宛</w:t>
      </w:r>
      <w:r w:rsidRPr="00B92FDC">
        <w:rPr>
          <w:rFonts w:ascii="STKaiti" w:eastAsia="STKaiti" w:hAnsi="STKaiti" w:hint="eastAsia"/>
          <w:szCs w:val="18"/>
          <w:lang w:eastAsia="zh-CN"/>
        </w:rPr>
        <w:t>提交</w:t>
      </w:r>
      <w:r w:rsidRPr="00B92FDC">
        <w:rPr>
          <w:rFonts w:ascii="STKaiti" w:eastAsia="STKaiti" w:hAnsi="STKaiti"/>
          <w:szCs w:val="18"/>
          <w:lang w:eastAsia="zh-CN"/>
        </w:rPr>
        <w:t>ITU-D第</w:t>
      </w:r>
      <w:smartTag w:uri="urn:schemas-microsoft-com:office:smarttags" w:element="chsdate">
        <w:smartTagPr>
          <w:attr w:name="IsROCDate" w:val="False"/>
          <w:attr w:name="IsLunarDate" w:val="False"/>
          <w:attr w:name="Day" w:val="1"/>
          <w:attr w:name="Month" w:val="1"/>
          <w:attr w:name="Year" w:val="2018"/>
        </w:smartTagPr>
        <w:r w:rsidRPr="00B92FDC">
          <w:rPr>
            <w:rFonts w:ascii="STKaiti" w:eastAsia="STKaiti" w:hAnsi="STKaiti"/>
            <w:szCs w:val="18"/>
            <w:lang w:eastAsia="zh-CN"/>
          </w:rPr>
          <w:t>18/1/1</w:t>
        </w:r>
      </w:smartTag>
      <w:r w:rsidRPr="00B92FDC">
        <w:rPr>
          <w:rFonts w:ascii="STKaiti" w:eastAsia="STKaiti" w:hAnsi="STKaiti"/>
          <w:szCs w:val="18"/>
          <w:lang w:eastAsia="zh-CN"/>
        </w:rPr>
        <w:t>号课题的文稿</w:t>
      </w:r>
      <w:r w:rsidRPr="00B92FDC">
        <w:rPr>
          <w:rFonts w:ascii="STKaiti" w:eastAsia="STKaiti" w:hAnsi="STKaiti" w:hint="eastAsia"/>
          <w:szCs w:val="18"/>
          <w:lang w:eastAsia="zh-CN"/>
        </w:rPr>
        <w:t xml:space="preserve"> </w:t>
      </w:r>
      <w:r w:rsidRPr="00B92FDC">
        <w:rPr>
          <w:rFonts w:ascii="STKaiti" w:eastAsia="STKaiti" w:hAnsi="STKaiti"/>
          <w:szCs w:val="18"/>
          <w:lang w:eastAsia="zh-CN"/>
        </w:rPr>
        <w:t>–</w:t>
      </w:r>
      <w:r w:rsidRPr="00B92FDC">
        <w:rPr>
          <w:rFonts w:ascii="STKaiti" w:eastAsia="STKaiti" w:hAnsi="STKaiti" w:hint="eastAsia"/>
          <w:szCs w:val="18"/>
          <w:lang w:eastAsia="zh-CN"/>
        </w:rPr>
        <w:t xml:space="preserve"> 网</w:t>
      </w:r>
      <w:r w:rsidRPr="00B92FDC">
        <w:rPr>
          <w:rFonts w:ascii="STKaiti" w:eastAsia="STKaiti" w:hAnsi="STKaiti"/>
          <w:szCs w:val="18"/>
          <w:lang w:eastAsia="zh-CN"/>
        </w:rPr>
        <w:t>络信息和安全（2007年2月）</w:t>
      </w:r>
      <w:r w:rsidRPr="00B92FDC">
        <w:rPr>
          <w:rFonts w:ascii="STKaiti" w:eastAsia="STKaiti" w:hAnsi="STKaiti" w:hint="eastAsia"/>
          <w:szCs w:val="18"/>
          <w:lang w:eastAsia="zh-CN"/>
        </w:rPr>
        <w:t>，</w:t>
      </w:r>
      <w:r w:rsidRPr="00B92FDC">
        <w:rPr>
          <w:rFonts w:hint="eastAsia"/>
          <w:szCs w:val="18"/>
          <w:lang w:eastAsia="zh-CN"/>
        </w:rPr>
        <w:t>（</w:t>
      </w:r>
      <w:r w:rsidRPr="00B92FDC">
        <w:rPr>
          <w:rFonts w:hint="eastAsia"/>
          <w:b/>
          <w:szCs w:val="18"/>
          <w:lang w:eastAsia="zh-CN"/>
        </w:rPr>
        <w:t>立陶宛</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w:t>
      </w:r>
    </w:p>
  </w:footnote>
  <w:footnote w:id="177">
    <w:p w:rsidR="00B92FDC" w:rsidRPr="00B92FDC" w:rsidRDefault="00B92FDC" w:rsidP="009225EF">
      <w:pPr>
        <w:pStyle w:val="FootnoteText"/>
        <w:rPr>
          <w:szCs w:val="18"/>
        </w:rPr>
      </w:pPr>
      <w:r w:rsidRPr="00B92FDC">
        <w:rPr>
          <w:rStyle w:val="FootnoteReference"/>
          <w:szCs w:val="18"/>
        </w:rPr>
        <w:footnoteRef/>
      </w:r>
      <w:r w:rsidRPr="00B92FDC">
        <w:rPr>
          <w:rStyle w:val="FootnoteReference"/>
          <w:szCs w:val="18"/>
        </w:rPr>
        <w:t xml:space="preserve"> </w:t>
      </w:r>
      <w:r w:rsidRPr="00B92FDC">
        <w:rPr>
          <w:szCs w:val="18"/>
        </w:rPr>
        <w:tab/>
      </w:r>
      <w:r w:rsidRPr="00B92FDC">
        <w:rPr>
          <w:rFonts w:ascii="STKaiti" w:eastAsia="STKaiti" w:hAnsi="STKaiti" w:hint="eastAsia"/>
          <w:szCs w:val="18"/>
          <w:lang w:eastAsia="zh-CN"/>
        </w:rPr>
        <w:t>见</w:t>
      </w:r>
      <w:r w:rsidRPr="00B92FDC">
        <w:rPr>
          <w:rFonts w:hint="eastAsia"/>
          <w:szCs w:val="18"/>
          <w:lang w:eastAsia="zh-CN"/>
        </w:rPr>
        <w:t>欧洲理事会《网络犯罪公约》，见</w:t>
      </w:r>
      <w:hyperlink r:id="rId14" w:history="1">
        <w:r w:rsidRPr="00B92FDC">
          <w:rPr>
            <w:szCs w:val="18"/>
          </w:rPr>
          <w:t>http://conventions.coe.int/treaty/EN/Treaties/html/185.htm</w:t>
        </w:r>
      </w:hyperlink>
      <w:r w:rsidRPr="00B92FDC">
        <w:rPr>
          <w:rFonts w:hint="eastAsia"/>
          <w:szCs w:val="18"/>
          <w:lang w:eastAsia="zh-CN"/>
        </w:rPr>
        <w:t>（最近一次访问为</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rFonts w:hint="eastAsia"/>
          <w:szCs w:val="18"/>
          <w:lang w:eastAsia="zh-CN"/>
        </w:rPr>
        <w:t>15</w:t>
      </w:r>
      <w:r w:rsidRPr="00B92FDC">
        <w:rPr>
          <w:rFonts w:hint="eastAsia"/>
          <w:szCs w:val="18"/>
          <w:lang w:eastAsia="zh-CN"/>
        </w:rPr>
        <w:t>日）。</w:t>
      </w:r>
    </w:p>
  </w:footnote>
  <w:footnote w:id="17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见</w:t>
      </w:r>
      <w:r w:rsidRPr="00B92FDC">
        <w:rPr>
          <w:rFonts w:hint="eastAsia"/>
          <w:szCs w:val="18"/>
          <w:lang w:eastAsia="zh-CN"/>
        </w:rPr>
        <w:t>《网络犯罪法》，</w:t>
      </w:r>
      <w:hyperlink r:id="rId15" w:history="1">
        <w:r w:rsidRPr="00B92FDC">
          <w:rPr>
            <w:szCs w:val="18"/>
            <w:lang w:eastAsia="zh-CN"/>
          </w:rPr>
          <w:t>www.cybercrimelaw.net</w:t>
        </w:r>
      </w:hyperlink>
      <w:r w:rsidRPr="00B92FDC">
        <w:rPr>
          <w:szCs w:val="18"/>
          <w:lang w:eastAsia="zh-CN"/>
        </w:rPr>
        <w:t xml:space="preserve"> </w:t>
      </w:r>
      <w:r w:rsidRPr="00B92FDC">
        <w:rPr>
          <w:rFonts w:hint="eastAsia"/>
          <w:szCs w:val="18"/>
          <w:lang w:eastAsia="zh-CN"/>
        </w:rPr>
        <w:t>（最近一次访问为</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rFonts w:hint="eastAsia"/>
          <w:szCs w:val="18"/>
          <w:lang w:eastAsia="zh-CN"/>
        </w:rPr>
        <w:t>15</w:t>
      </w:r>
      <w:r w:rsidRPr="00B92FDC">
        <w:rPr>
          <w:rFonts w:hint="eastAsia"/>
          <w:szCs w:val="18"/>
          <w:lang w:eastAsia="zh-CN"/>
        </w:rPr>
        <w:t>日）。</w:t>
      </w:r>
      <w:r w:rsidRPr="00B92FDC">
        <w:rPr>
          <w:szCs w:val="18"/>
          <w:lang w:eastAsia="zh-CN"/>
        </w:rPr>
        <w:t>Cybercrimelaw.net</w:t>
      </w:r>
      <w:r w:rsidRPr="00B92FDC">
        <w:rPr>
          <w:rFonts w:hint="eastAsia"/>
          <w:szCs w:val="18"/>
          <w:lang w:eastAsia="zh-CN"/>
        </w:rPr>
        <w:t>是一个针对网络犯罪法律的全球信息交换中心。主编是</w:t>
      </w:r>
      <w:r w:rsidRPr="00B92FDC">
        <w:rPr>
          <w:rFonts w:hint="eastAsia"/>
          <w:b/>
          <w:szCs w:val="18"/>
          <w:lang w:eastAsia="zh-CN"/>
        </w:rPr>
        <w:t>挪威</w:t>
      </w:r>
      <w:r w:rsidRPr="00B92FDC">
        <w:rPr>
          <w:szCs w:val="18"/>
          <w:lang w:eastAsia="zh-CN"/>
        </w:rPr>
        <w:t xml:space="preserve">Moss Tingrett </w:t>
      </w:r>
      <w:r w:rsidRPr="00B92FDC">
        <w:rPr>
          <w:rFonts w:hint="eastAsia"/>
          <w:szCs w:val="18"/>
          <w:lang w:eastAsia="zh-CN"/>
        </w:rPr>
        <w:t>法庭的</w:t>
      </w:r>
      <w:hyperlink r:id="rId16" w:history="1">
        <w:r w:rsidRPr="00B92FDC">
          <w:rPr>
            <w:rFonts w:hint="eastAsia"/>
            <w:szCs w:val="18"/>
            <w:lang w:eastAsia="zh-CN"/>
          </w:rPr>
          <w:t>大法官</w:t>
        </w:r>
        <w:r w:rsidRPr="00B92FDC">
          <w:rPr>
            <w:rFonts w:hint="eastAsia"/>
            <w:szCs w:val="18"/>
            <w:lang w:eastAsia="zh-CN"/>
          </w:rPr>
          <w:t>Stein Schjolberg</w:t>
        </w:r>
      </w:hyperlink>
      <w:r w:rsidRPr="00B92FDC">
        <w:rPr>
          <w:rFonts w:hint="eastAsia"/>
          <w:szCs w:val="18"/>
          <w:lang w:eastAsia="zh-CN"/>
        </w:rPr>
        <w:t>。</w:t>
      </w:r>
      <w:r w:rsidRPr="00B92FDC">
        <w:rPr>
          <w:szCs w:val="18"/>
          <w:lang w:eastAsia="zh-CN"/>
        </w:rPr>
        <w:t xml:space="preserve"> </w:t>
      </w:r>
    </w:p>
  </w:footnote>
  <w:footnote w:id="179">
    <w:p w:rsidR="00B92FDC" w:rsidRPr="00B92FDC" w:rsidRDefault="00B92FDC" w:rsidP="00243050">
      <w:pPr>
        <w:pStyle w:val="FootnoteText"/>
        <w:rPr>
          <w:szCs w:val="18"/>
          <w:lang w:eastAsia="zh-CN"/>
        </w:rPr>
      </w:pPr>
      <w:r w:rsidRPr="00B92FDC">
        <w:rPr>
          <w:rStyle w:val="FootnoteReference"/>
          <w:szCs w:val="18"/>
        </w:rPr>
        <w:footnoteRef/>
      </w:r>
      <w:r w:rsidRPr="00B92FDC">
        <w:rPr>
          <w:rFonts w:ascii="STKaiti" w:eastAsia="STKaiti" w:hAnsi="STKaiti" w:hint="eastAsia"/>
          <w:szCs w:val="18"/>
          <w:lang w:eastAsia="zh-CN"/>
        </w:rPr>
        <w:t xml:space="preserve"> </w:t>
      </w:r>
      <w:r w:rsidRPr="00B92FDC">
        <w:rPr>
          <w:rFonts w:ascii="STKaiti" w:eastAsia="STKaiti" w:hAnsi="STKaiti"/>
          <w:szCs w:val="18"/>
          <w:lang w:eastAsia="zh-CN"/>
        </w:rPr>
        <w:tab/>
      </w:r>
      <w:r w:rsidRPr="00B92FDC">
        <w:rPr>
          <w:rFonts w:hint="eastAsia"/>
          <w:b/>
          <w:szCs w:val="18"/>
          <w:lang w:eastAsia="zh-CN"/>
        </w:rPr>
        <w:t>美国</w:t>
      </w:r>
      <w:r w:rsidRPr="00B92FDC">
        <w:rPr>
          <w:rFonts w:hint="eastAsia"/>
          <w:szCs w:val="18"/>
          <w:lang w:eastAsia="zh-CN"/>
        </w:rPr>
        <w:t>国务院情况报告：欧洲理事会《网络犯罪公约》，见</w:t>
      </w:r>
      <w:hyperlink r:id="rId17" w:history="1">
        <w:r w:rsidRPr="00B92FDC">
          <w:rPr>
            <w:szCs w:val="18"/>
            <w:lang w:eastAsia="zh-CN"/>
          </w:rPr>
          <w:t>http://www.state.gov/r/pa/prs/ps/2006/73354.htm</w:t>
        </w:r>
      </w:hyperlink>
      <w:r w:rsidRPr="00B92FDC">
        <w:rPr>
          <w:szCs w:val="18"/>
          <w:lang w:eastAsia="zh-CN"/>
        </w:rPr>
        <w:t xml:space="preserve"> </w:t>
      </w:r>
      <w:r w:rsidRPr="00B92FDC">
        <w:rPr>
          <w:rFonts w:hint="eastAsia"/>
          <w:szCs w:val="18"/>
          <w:lang w:eastAsia="zh-CN"/>
        </w:rPr>
        <w:t>（最近一次访问为</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rFonts w:hint="eastAsia"/>
          <w:szCs w:val="18"/>
          <w:lang w:eastAsia="zh-CN"/>
        </w:rPr>
        <w:t>15</w:t>
      </w:r>
      <w:r w:rsidRPr="00B92FDC">
        <w:rPr>
          <w:rFonts w:hint="eastAsia"/>
          <w:szCs w:val="18"/>
          <w:lang w:eastAsia="zh-CN"/>
        </w:rPr>
        <w:t>日）。</w:t>
      </w:r>
    </w:p>
  </w:footnote>
  <w:footnote w:id="180">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b/>
          <w:szCs w:val="18"/>
          <w:lang w:eastAsia="zh-CN"/>
        </w:rPr>
        <w:t xml:space="preserve"> </w:t>
      </w:r>
      <w:r w:rsidRPr="00B92FDC">
        <w:rPr>
          <w:b/>
          <w:szCs w:val="18"/>
          <w:lang w:eastAsia="zh-CN"/>
        </w:rPr>
        <w:tab/>
      </w:r>
      <w:r w:rsidRPr="00B92FDC">
        <w:rPr>
          <w:rFonts w:hint="eastAsia"/>
          <w:b/>
          <w:szCs w:val="18"/>
          <w:lang w:eastAsia="zh-CN"/>
        </w:rPr>
        <w:t>阿尔巴尼亚、亚美尼亚、保加利亚、波斯尼亚和黑塞哥维那、克罗地亚、塞浦路斯、丹麦、爱沙尼亚、芬兰、法国、匈牙利、冰岛、意大利、拉脱维亚、立陶宛、马其顿、荷兰、挪威、罗马尼亚、斯洛伐克、斯洛文尼亚、乌克兰</w:t>
      </w:r>
      <w:r w:rsidRPr="00B92FDC">
        <w:rPr>
          <w:rFonts w:hint="eastAsia"/>
          <w:szCs w:val="18"/>
          <w:lang w:eastAsia="zh-CN"/>
        </w:rPr>
        <w:t>和</w:t>
      </w:r>
      <w:r w:rsidRPr="00B92FDC">
        <w:rPr>
          <w:rFonts w:hint="eastAsia"/>
          <w:b/>
          <w:szCs w:val="18"/>
          <w:lang w:eastAsia="zh-CN"/>
        </w:rPr>
        <w:t>美国。同上。</w:t>
      </w:r>
      <w:r w:rsidRPr="00B92FDC">
        <w:rPr>
          <w:szCs w:val="18"/>
          <w:lang w:eastAsia="zh-CN"/>
        </w:rPr>
        <w:t xml:space="preserve"> </w:t>
      </w:r>
    </w:p>
  </w:footnote>
  <w:footnote w:id="18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b/>
          <w:szCs w:val="18"/>
          <w:lang w:eastAsia="zh-CN"/>
        </w:rPr>
        <w:t>立陶宛</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rFonts w:hint="eastAsia"/>
          <w:szCs w:val="18"/>
          <w:lang w:eastAsia="zh-CN"/>
        </w:rPr>
        <w:t>2007</w:t>
      </w:r>
      <w:r w:rsidRPr="00B92FDC">
        <w:rPr>
          <w:rFonts w:hint="eastAsia"/>
          <w:szCs w:val="18"/>
          <w:lang w:eastAsia="zh-CN"/>
        </w:rPr>
        <w:t>年</w:t>
      </w:r>
      <w:r w:rsidRPr="00B92FDC">
        <w:rPr>
          <w:rFonts w:hint="eastAsia"/>
          <w:szCs w:val="18"/>
          <w:lang w:eastAsia="zh-CN"/>
        </w:rPr>
        <w:t>2</w:t>
      </w:r>
      <w:r w:rsidRPr="00B92FDC">
        <w:rPr>
          <w:rFonts w:hint="eastAsia"/>
          <w:szCs w:val="18"/>
          <w:lang w:eastAsia="zh-CN"/>
        </w:rPr>
        <w:t>月），第</w:t>
      </w:r>
      <w:r w:rsidRPr="00B92FDC">
        <w:rPr>
          <w:szCs w:val="18"/>
          <w:lang w:eastAsia="zh-CN"/>
        </w:rPr>
        <w:t>1-2</w:t>
      </w:r>
      <w:r w:rsidRPr="00B92FDC">
        <w:rPr>
          <w:rFonts w:hint="eastAsia"/>
          <w:szCs w:val="18"/>
          <w:lang w:eastAsia="zh-CN"/>
        </w:rPr>
        <w:t>页。</w:t>
      </w:r>
      <w:r w:rsidRPr="00B92FDC">
        <w:rPr>
          <w:szCs w:val="18"/>
          <w:lang w:eastAsia="zh-CN"/>
        </w:rPr>
        <w:t xml:space="preserve"> </w:t>
      </w:r>
    </w:p>
  </w:footnote>
  <w:footnote w:id="182">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w:t>
      </w:r>
      <w:r w:rsidRPr="00B92FDC">
        <w:rPr>
          <w:rFonts w:hint="eastAsia"/>
          <w:szCs w:val="18"/>
          <w:lang w:eastAsia="zh-CN"/>
        </w:rPr>
        <w:t>第</w:t>
      </w:r>
      <w:r w:rsidRPr="00B92FDC">
        <w:rPr>
          <w:szCs w:val="18"/>
          <w:lang w:eastAsia="zh-CN"/>
        </w:rPr>
        <w:t>3</w:t>
      </w:r>
      <w:r w:rsidRPr="00B92FDC">
        <w:rPr>
          <w:rFonts w:hint="eastAsia"/>
          <w:szCs w:val="18"/>
          <w:lang w:eastAsia="zh-CN"/>
        </w:rPr>
        <w:t>页。</w:t>
      </w:r>
    </w:p>
  </w:footnote>
  <w:footnote w:id="18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ascii="SimSun" w:hAnsi="SimSun" w:hint="eastAsia"/>
          <w:szCs w:val="18"/>
          <w:lang w:eastAsia="zh-CN"/>
        </w:rPr>
        <w:t>，</w:t>
      </w:r>
      <w:r w:rsidRPr="00B92FDC">
        <w:rPr>
          <w:rFonts w:hint="eastAsia"/>
          <w:szCs w:val="18"/>
          <w:lang w:eastAsia="zh-CN"/>
        </w:rPr>
        <w:t>第</w:t>
      </w:r>
      <w:r w:rsidRPr="00B92FDC">
        <w:rPr>
          <w:szCs w:val="18"/>
          <w:lang w:eastAsia="zh-CN"/>
        </w:rPr>
        <w:t>3</w:t>
      </w:r>
      <w:r w:rsidRPr="00B92FDC">
        <w:rPr>
          <w:rFonts w:hint="eastAsia"/>
          <w:szCs w:val="18"/>
          <w:lang w:eastAsia="zh-CN"/>
        </w:rPr>
        <w:t>和第</w:t>
      </w:r>
      <w:r w:rsidRPr="00B92FDC">
        <w:rPr>
          <w:szCs w:val="18"/>
          <w:lang w:eastAsia="zh-CN"/>
        </w:rPr>
        <w:t>5</w:t>
      </w:r>
      <w:r w:rsidRPr="00B92FDC">
        <w:rPr>
          <w:rFonts w:hint="eastAsia"/>
          <w:szCs w:val="18"/>
          <w:lang w:eastAsia="zh-CN"/>
        </w:rPr>
        <w:t>页。</w:t>
      </w:r>
    </w:p>
  </w:footnote>
  <w:footnote w:id="184">
    <w:p w:rsidR="00B92FDC" w:rsidRPr="00B92FDC" w:rsidRDefault="00B92FDC" w:rsidP="009225EF">
      <w:pPr>
        <w:pStyle w:val="FootnoteText"/>
        <w:rPr>
          <w:szCs w:val="18"/>
          <w:lang w:eastAsia="zh-CN"/>
        </w:rPr>
      </w:pPr>
      <w:r w:rsidRPr="00B92FDC">
        <w:rPr>
          <w:rStyle w:val="FootnoteReference"/>
          <w:szCs w:val="18"/>
        </w:rPr>
        <w:footnoteRef/>
      </w:r>
      <w:r w:rsidRPr="00B92FDC">
        <w:rPr>
          <w:rFonts w:hint="eastAsia"/>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r w:rsidRPr="00B92FDC">
        <w:rPr>
          <w:rFonts w:ascii="SimSun" w:hAnsi="SimSun" w:hint="eastAsia"/>
          <w:szCs w:val="18"/>
          <w:lang w:eastAsia="zh-CN"/>
        </w:rPr>
        <w:t>第</w:t>
      </w:r>
      <w:r w:rsidRPr="00B92FDC">
        <w:rPr>
          <w:szCs w:val="18"/>
          <w:lang w:eastAsia="zh-CN"/>
        </w:rPr>
        <w:t>3</w:t>
      </w:r>
      <w:r w:rsidRPr="00B92FDC">
        <w:rPr>
          <w:rFonts w:hint="eastAsia"/>
          <w:szCs w:val="18"/>
          <w:lang w:eastAsia="zh-CN"/>
        </w:rPr>
        <w:t>页。</w:t>
      </w:r>
    </w:p>
  </w:footnote>
  <w:footnote w:id="185">
    <w:p w:rsidR="00B92FDC" w:rsidRPr="00B92FDC" w:rsidRDefault="00B92FDC" w:rsidP="00243050">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hint="eastAsia"/>
          <w:szCs w:val="18"/>
          <w:lang w:eastAsia="zh-CN"/>
        </w:rPr>
        <w:t>同上</w:t>
      </w:r>
      <w:r w:rsidRPr="00B92FDC">
        <w:rPr>
          <w:rFonts w:hint="eastAsia"/>
          <w:szCs w:val="18"/>
          <w:lang w:eastAsia="zh-CN"/>
        </w:rPr>
        <w:t>，</w:t>
      </w:r>
      <w:r w:rsidRPr="00B92FDC">
        <w:rPr>
          <w:rFonts w:ascii="SimSun" w:hAnsi="SimSun" w:hint="eastAsia"/>
          <w:szCs w:val="18"/>
          <w:lang w:eastAsia="zh-CN"/>
        </w:rPr>
        <w:t>第</w:t>
      </w:r>
      <w:r w:rsidRPr="00B92FDC">
        <w:rPr>
          <w:szCs w:val="18"/>
          <w:lang w:eastAsia="zh-CN"/>
        </w:rPr>
        <w:t>4</w:t>
      </w:r>
      <w:r w:rsidRPr="00B92FDC">
        <w:rPr>
          <w:rFonts w:hint="eastAsia"/>
          <w:szCs w:val="18"/>
          <w:lang w:eastAsia="zh-CN"/>
        </w:rPr>
        <w:t>页。</w:t>
      </w:r>
    </w:p>
  </w:footnote>
  <w:footnote w:id="186">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w:t>
      </w:r>
    </w:p>
  </w:footnote>
  <w:footnote w:id="187">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，第</w:t>
      </w:r>
      <w:r w:rsidRPr="00B92FDC">
        <w:rPr>
          <w:szCs w:val="18"/>
          <w:lang w:eastAsia="zh-CN"/>
        </w:rPr>
        <w:t>5</w:t>
      </w:r>
      <w:r w:rsidRPr="00B92FDC">
        <w:rPr>
          <w:rFonts w:hint="eastAsia"/>
          <w:szCs w:val="18"/>
          <w:lang w:eastAsia="zh-CN"/>
        </w:rPr>
        <w:t>页。</w:t>
      </w:r>
    </w:p>
  </w:footnote>
  <w:footnote w:id="188">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hint="eastAsia"/>
          <w:szCs w:val="18"/>
          <w:lang w:eastAsia="zh-CN"/>
        </w:rPr>
        <w:t>，第</w:t>
      </w:r>
      <w:r w:rsidRPr="00B92FDC">
        <w:rPr>
          <w:szCs w:val="18"/>
          <w:lang w:eastAsia="zh-CN"/>
        </w:rPr>
        <w:t>2</w:t>
      </w:r>
      <w:r w:rsidRPr="00B92FDC">
        <w:rPr>
          <w:rFonts w:hint="eastAsia"/>
          <w:szCs w:val="18"/>
          <w:lang w:eastAsia="zh-CN"/>
        </w:rPr>
        <w:t>页。</w:t>
      </w:r>
    </w:p>
  </w:footnote>
  <w:footnote w:id="18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rPr>
        <w:t xml:space="preserve"> </w:t>
      </w:r>
      <w:r w:rsidRPr="00B92FDC">
        <w:rPr>
          <w:szCs w:val="18"/>
        </w:rPr>
        <w:tab/>
      </w:r>
      <w:r w:rsidRPr="00B92FDC">
        <w:rPr>
          <w:rFonts w:ascii="STKaiti" w:eastAsia="STKaiti" w:hAnsi="STKaiti"/>
          <w:szCs w:val="18"/>
          <w:lang w:eastAsia="zh-CN"/>
        </w:rPr>
        <w:t>同上</w:t>
      </w:r>
      <w:r w:rsidRPr="00B92FDC">
        <w:rPr>
          <w:rFonts w:hint="eastAsia"/>
          <w:szCs w:val="18"/>
          <w:lang w:eastAsia="zh-CN"/>
        </w:rPr>
        <w:t>，第</w:t>
      </w:r>
      <w:r w:rsidRPr="00B92FDC">
        <w:rPr>
          <w:szCs w:val="18"/>
          <w:lang w:eastAsia="zh-CN"/>
        </w:rPr>
        <w:t>3</w:t>
      </w:r>
      <w:r w:rsidRPr="00B92FDC">
        <w:rPr>
          <w:rFonts w:hint="eastAsia"/>
          <w:szCs w:val="18"/>
          <w:lang w:eastAsia="zh-CN"/>
        </w:rPr>
        <w:t>页。</w:t>
      </w:r>
    </w:p>
  </w:footnote>
  <w:footnote w:id="190">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b/>
          <w:szCs w:val="18"/>
          <w:lang w:eastAsia="zh-CN"/>
        </w:rPr>
        <w:t>ATCI</w:t>
      </w:r>
      <w:r w:rsidRPr="00B92FDC">
        <w:rPr>
          <w:rFonts w:hint="eastAsia"/>
          <w:szCs w:val="18"/>
          <w:lang w:eastAsia="zh-CN"/>
        </w:rPr>
        <w:t>提交第</w:t>
      </w:r>
      <w:smartTag w:uri="urn:schemas-microsoft-com:office:smarttags" w:element="chsdate">
        <w:smartTagPr>
          <w:attr w:name="IsROCDate" w:val="False"/>
          <w:attr w:name="IsLunarDate" w:val="False"/>
          <w:attr w:name="Day" w:val="1"/>
          <w:attr w:name="Month" w:val="1"/>
          <w:attr w:name="Year" w:val="2018"/>
        </w:smartTagPr>
        <w:r w:rsidRPr="00B92FDC">
          <w:rPr>
            <w:szCs w:val="18"/>
            <w:lang w:eastAsia="zh-CN"/>
          </w:rPr>
          <w:t>18/1/1</w:t>
        </w:r>
      </w:smartTag>
      <w:r w:rsidRPr="00B92FDC">
        <w:rPr>
          <w:rFonts w:hint="eastAsia"/>
          <w:szCs w:val="18"/>
          <w:lang w:eastAsia="zh-CN"/>
        </w:rPr>
        <w:t>号课题的文稿（</w:t>
      </w:r>
      <w:r w:rsidRPr="00B92FDC">
        <w:rPr>
          <w:szCs w:val="18"/>
          <w:lang w:eastAsia="zh-CN"/>
        </w:rPr>
        <w:t>2007</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月），第</w:t>
      </w:r>
      <w:r w:rsidRPr="00B92FDC">
        <w:rPr>
          <w:szCs w:val="18"/>
          <w:lang w:eastAsia="zh-CN"/>
        </w:rPr>
        <w:t>7</w:t>
      </w:r>
      <w:r w:rsidRPr="00B92FDC">
        <w:rPr>
          <w:rFonts w:hint="eastAsia"/>
          <w:szCs w:val="18"/>
          <w:lang w:eastAsia="zh-CN"/>
        </w:rPr>
        <w:t>页。</w:t>
      </w:r>
    </w:p>
  </w:footnote>
  <w:footnote w:id="19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1986</w:t>
      </w:r>
      <w:r w:rsidRPr="00B92FDC">
        <w:rPr>
          <w:rFonts w:hint="eastAsia"/>
          <w:szCs w:val="18"/>
          <w:lang w:eastAsia="zh-CN"/>
        </w:rPr>
        <w:t>年国会颁布的《计算机欺诈与滥用法》对第</w:t>
      </w:r>
      <w:r w:rsidRPr="00B92FDC">
        <w:rPr>
          <w:rFonts w:hint="eastAsia"/>
          <w:szCs w:val="18"/>
          <w:lang w:eastAsia="zh-CN"/>
        </w:rPr>
        <w:t>18</w:t>
      </w:r>
      <w:r w:rsidRPr="00B92FDC">
        <w:rPr>
          <w:rFonts w:hint="eastAsia"/>
          <w:szCs w:val="18"/>
          <w:lang w:eastAsia="zh-CN"/>
        </w:rPr>
        <w:t>编：罪行和刑事程序，第一部分</w:t>
      </w:r>
      <w:r w:rsidRPr="00B92FDC">
        <w:rPr>
          <w:szCs w:val="18"/>
          <w:lang w:eastAsia="zh-CN"/>
        </w:rPr>
        <w:t>-</w:t>
      </w:r>
      <w:r w:rsidRPr="00B92FDC">
        <w:rPr>
          <w:rFonts w:hint="eastAsia"/>
          <w:szCs w:val="18"/>
          <w:lang w:eastAsia="zh-CN"/>
        </w:rPr>
        <w:t>罪行，第</w:t>
      </w:r>
      <w:r w:rsidRPr="00B92FDC">
        <w:rPr>
          <w:szCs w:val="18"/>
          <w:lang w:eastAsia="zh-CN"/>
        </w:rPr>
        <w:t>47</w:t>
      </w:r>
      <w:r w:rsidRPr="00B92FDC">
        <w:rPr>
          <w:rFonts w:hint="eastAsia"/>
          <w:szCs w:val="18"/>
          <w:lang w:eastAsia="zh-CN"/>
        </w:rPr>
        <w:t>章</w:t>
      </w:r>
      <w:r w:rsidRPr="00B92FDC">
        <w:rPr>
          <w:szCs w:val="18"/>
          <w:lang w:eastAsia="zh-CN"/>
        </w:rPr>
        <w:t>-</w:t>
      </w:r>
      <w:r w:rsidRPr="00B92FDC">
        <w:rPr>
          <w:rFonts w:hint="eastAsia"/>
          <w:szCs w:val="18"/>
          <w:lang w:eastAsia="zh-CN"/>
        </w:rPr>
        <w:t>欺诈和虚假陈述，第</w:t>
      </w:r>
      <w:r w:rsidRPr="00B92FDC">
        <w:rPr>
          <w:szCs w:val="18"/>
          <w:lang w:eastAsia="zh-CN"/>
        </w:rPr>
        <w:t>1030</w:t>
      </w:r>
      <w:r w:rsidRPr="00B92FDC">
        <w:rPr>
          <w:rFonts w:hint="eastAsia"/>
          <w:szCs w:val="18"/>
          <w:lang w:eastAsia="zh-CN"/>
        </w:rPr>
        <w:t>条：诈骗及计算机相关活动进行了修正。</w:t>
      </w:r>
      <w:r w:rsidRPr="00B92FDC">
        <w:rPr>
          <w:rFonts w:ascii="STKaiti" w:eastAsia="STKaiti" w:hAnsi="STKaiti" w:hint="eastAsia"/>
          <w:szCs w:val="18"/>
          <w:lang w:eastAsia="zh-CN"/>
        </w:rPr>
        <w:t>见</w:t>
      </w:r>
      <w:hyperlink r:id="rId18" w:history="1">
        <w:r w:rsidRPr="00B92FDC">
          <w:rPr>
            <w:szCs w:val="18"/>
            <w:lang w:eastAsia="zh-CN"/>
          </w:rPr>
          <w:t>http://www.cybercrime.gov/ccmanual/index.html</w:t>
        </w:r>
      </w:hyperlink>
      <w:r w:rsidRPr="00B92FDC">
        <w:rPr>
          <w:szCs w:val="18"/>
          <w:lang w:eastAsia="zh-CN"/>
        </w:rPr>
        <w:t xml:space="preserve">  </w:t>
      </w:r>
      <w:r w:rsidRPr="00B92FDC">
        <w:rPr>
          <w:rFonts w:hint="eastAsia"/>
          <w:szCs w:val="18"/>
          <w:lang w:eastAsia="zh-CN"/>
        </w:rPr>
        <w:t>提供的</w:t>
      </w:r>
      <w:r w:rsidRPr="00B92FDC">
        <w:rPr>
          <w:szCs w:val="18"/>
          <w:lang w:eastAsia="zh-CN"/>
        </w:rPr>
        <w:t>Scott Eltringham</w:t>
      </w:r>
      <w:r w:rsidRPr="00B92FDC">
        <w:rPr>
          <w:szCs w:val="18"/>
          <w:lang w:eastAsia="zh-CN"/>
        </w:rPr>
        <w:br/>
      </w:r>
      <w:r w:rsidRPr="00B92FDC">
        <w:rPr>
          <w:rFonts w:hint="eastAsia"/>
          <w:szCs w:val="18"/>
          <w:lang w:eastAsia="zh-CN"/>
        </w:rPr>
        <w:t>的</w:t>
      </w:r>
      <w:r w:rsidRPr="00B92FDC">
        <w:rPr>
          <w:rFonts w:ascii="STKaiti" w:eastAsia="STKaiti" w:hAnsi="STKaiti" w:hint="eastAsia"/>
          <w:szCs w:val="18"/>
          <w:lang w:eastAsia="zh-CN"/>
        </w:rPr>
        <w:t>起诉计算机犯罪</w:t>
      </w:r>
      <w:r w:rsidRPr="00B92FDC">
        <w:rPr>
          <w:rFonts w:ascii="KaiTi_GB2312" w:eastAsia="KaiTi_GB2312" w:hint="eastAsia"/>
          <w:szCs w:val="18"/>
          <w:lang w:eastAsia="zh-CN"/>
        </w:rPr>
        <w:t>（</w:t>
      </w:r>
      <w:r w:rsidRPr="00B92FDC">
        <w:rPr>
          <w:rFonts w:hint="eastAsia"/>
          <w:szCs w:val="18"/>
          <w:lang w:eastAsia="zh-CN"/>
        </w:rPr>
        <w:t>美国司法部：计算机犯罪与知识产权处，</w:t>
      </w:r>
      <w:r w:rsidRPr="00B92FDC">
        <w:rPr>
          <w:rFonts w:hint="eastAsia"/>
          <w:szCs w:val="18"/>
          <w:lang w:eastAsia="zh-CN"/>
        </w:rPr>
        <w:t>2007</w:t>
      </w:r>
      <w:r w:rsidRPr="00B92FDC">
        <w:rPr>
          <w:rFonts w:hint="eastAsia"/>
          <w:szCs w:val="18"/>
          <w:lang w:eastAsia="zh-CN"/>
        </w:rPr>
        <w:t>年）（最后访问</w:t>
      </w:r>
      <w:smartTag w:uri="urn:schemas-microsoft-com:office:smarttags" w:element="chsdate">
        <w:smartTagPr>
          <w:attr w:name="IsROCDate" w:val="False"/>
          <w:attr w:name="IsLunarDate" w:val="False"/>
          <w:attr w:name="Day" w:val="15"/>
          <w:attr w:name="Month" w:val="7"/>
          <w:attr w:name="Year" w:val="2008"/>
        </w:smartTagPr>
        <w:r w:rsidRPr="00B92FDC">
          <w:rPr>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rFonts w:hint="eastAsia"/>
            <w:szCs w:val="18"/>
            <w:lang w:eastAsia="zh-CN"/>
          </w:rPr>
          <w:t>15</w:t>
        </w:r>
        <w:r w:rsidRPr="00B92FDC">
          <w:rPr>
            <w:rFonts w:hint="eastAsia"/>
            <w:szCs w:val="18"/>
            <w:lang w:eastAsia="zh-CN"/>
          </w:rPr>
          <w:t>日</w:t>
        </w:r>
      </w:smartTag>
      <w:r w:rsidRPr="00B92FDC">
        <w:rPr>
          <w:rFonts w:hint="eastAsia"/>
          <w:szCs w:val="18"/>
          <w:lang w:eastAsia="zh-CN"/>
        </w:rPr>
        <w:t>）。</w:t>
      </w:r>
      <w:r w:rsidRPr="00B92FDC">
        <w:rPr>
          <w:rFonts w:ascii="STKaiti" w:eastAsia="STKaiti" w:hAnsi="STKaiti" w:hint="eastAsia"/>
          <w:szCs w:val="18"/>
          <w:lang w:eastAsia="zh-CN"/>
        </w:rPr>
        <w:t>亦见</w:t>
      </w:r>
      <w:hyperlink r:id="rId19" w:history="1">
        <w:r w:rsidRPr="00B92FDC">
          <w:rPr>
            <w:szCs w:val="18"/>
            <w:lang w:eastAsia="zh-CN"/>
          </w:rPr>
          <w:t>www.cybercrimelaw.net</w:t>
        </w:r>
      </w:hyperlink>
      <w:r w:rsidRPr="00B92FDC">
        <w:rPr>
          <w:szCs w:val="18"/>
          <w:lang w:eastAsia="zh-CN"/>
        </w:rPr>
        <w:t>/laws/countries/us.html</w:t>
      </w:r>
      <w:r w:rsidRPr="00B92FDC">
        <w:rPr>
          <w:i/>
          <w:szCs w:val="18"/>
          <w:lang w:eastAsia="zh-CN"/>
        </w:rPr>
        <w:t xml:space="preserve"> </w:t>
      </w:r>
      <w:r w:rsidRPr="00B92FDC">
        <w:rPr>
          <w:rFonts w:hint="eastAsia"/>
          <w:szCs w:val="18"/>
          <w:lang w:eastAsia="zh-CN"/>
        </w:rPr>
        <w:t>提供的</w:t>
      </w:r>
      <w:hyperlink r:id="rId20" w:history="1">
        <w:r w:rsidRPr="00B92FDC">
          <w:rPr>
            <w:rFonts w:hint="eastAsia"/>
            <w:szCs w:val="18"/>
            <w:lang w:eastAsia="zh-CN"/>
          </w:rPr>
          <w:t>网络犯罪</w:t>
        </w:r>
      </w:hyperlink>
      <w:r w:rsidRPr="00B92FDC">
        <w:rPr>
          <w:rFonts w:hint="eastAsia"/>
          <w:szCs w:val="18"/>
          <w:lang w:eastAsia="zh-CN"/>
        </w:rPr>
        <w:t>法</w:t>
      </w:r>
      <w:r w:rsidRPr="00B92FDC">
        <w:rPr>
          <w:rFonts w:hint="eastAsia"/>
          <w:szCs w:val="18"/>
          <w:lang w:eastAsia="zh-CN"/>
        </w:rPr>
        <w:t xml:space="preserve"> </w:t>
      </w:r>
      <w:r w:rsidRPr="00B92FDC">
        <w:rPr>
          <w:szCs w:val="18"/>
          <w:lang w:eastAsia="zh-CN"/>
        </w:rPr>
        <w:t>–</w:t>
      </w:r>
      <w:r w:rsidRPr="00B92FDC">
        <w:rPr>
          <w:rFonts w:hint="eastAsia"/>
          <w:szCs w:val="18"/>
          <w:lang w:eastAsia="zh-CN"/>
        </w:rPr>
        <w:t xml:space="preserve"> </w:t>
      </w:r>
      <w:r w:rsidRPr="00B92FDC">
        <w:rPr>
          <w:rFonts w:hint="eastAsia"/>
          <w:szCs w:val="18"/>
          <w:lang w:eastAsia="zh-CN"/>
        </w:rPr>
        <w:t>调查：美国（最近一次访问为</w:t>
      </w:r>
      <w:r w:rsidRPr="00B92FDC">
        <w:rPr>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rFonts w:hint="eastAsia"/>
          <w:szCs w:val="18"/>
          <w:lang w:eastAsia="zh-CN"/>
        </w:rPr>
        <w:t>15</w:t>
      </w:r>
      <w:r w:rsidRPr="00B92FDC">
        <w:rPr>
          <w:rFonts w:hint="eastAsia"/>
          <w:szCs w:val="18"/>
          <w:lang w:eastAsia="zh-CN"/>
        </w:rPr>
        <w:t>日）。</w:t>
      </w:r>
    </w:p>
  </w:footnote>
  <w:footnote w:id="192">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ascii="STKaiti" w:eastAsia="STKaiti" w:hAnsi="STKaiti"/>
          <w:szCs w:val="18"/>
          <w:lang w:eastAsia="zh-CN"/>
        </w:rPr>
        <w:t>同上</w:t>
      </w:r>
      <w:r w:rsidRPr="00B92FDC">
        <w:rPr>
          <w:rFonts w:ascii="SimSun" w:hAnsi="SimSun" w:hint="eastAsia"/>
          <w:i/>
          <w:szCs w:val="18"/>
          <w:lang w:eastAsia="zh-CN"/>
        </w:rPr>
        <w:t>。</w:t>
      </w:r>
    </w:p>
  </w:footnote>
  <w:footnote w:id="193">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Charles Doyle</w:t>
      </w:r>
      <w:r w:rsidRPr="00B92FDC">
        <w:rPr>
          <w:rFonts w:ascii="SimSun" w:hAnsi="SimSun" w:hint="eastAsia"/>
          <w:szCs w:val="18"/>
          <w:lang w:eastAsia="zh-CN"/>
        </w:rPr>
        <w:t>的</w:t>
      </w:r>
      <w:r w:rsidRPr="00B92FDC">
        <w:rPr>
          <w:rFonts w:ascii="STKaiti" w:eastAsia="STKaiti" w:hAnsi="STKaiti" w:hint="eastAsia"/>
          <w:szCs w:val="18"/>
          <w:lang w:eastAsia="zh-CN"/>
        </w:rPr>
        <w:t>“网络犯罪：联邦计算机欺诈和滥用法及相关联邦刑法概述”</w:t>
      </w:r>
      <w:r w:rsidRPr="00B92FDC">
        <w:rPr>
          <w:rFonts w:eastAsia="KaiTi_GB2312" w:hint="eastAsia"/>
          <w:szCs w:val="18"/>
          <w:lang w:eastAsia="zh-CN"/>
        </w:rPr>
        <w:t>（</w:t>
      </w:r>
      <w:r w:rsidRPr="00B92FDC">
        <w:rPr>
          <w:rFonts w:hint="eastAsia"/>
          <w:szCs w:val="18"/>
          <w:lang w:eastAsia="zh-CN"/>
        </w:rPr>
        <w:t>国会研究服务处向国会提交的报告，</w:t>
      </w:r>
      <w:r w:rsidRPr="00B92FDC">
        <w:rPr>
          <w:szCs w:val="18"/>
          <w:lang w:eastAsia="zh-CN"/>
        </w:rPr>
        <w:t>2008</w:t>
      </w:r>
      <w:r w:rsidRPr="00B92FDC">
        <w:rPr>
          <w:rFonts w:hint="eastAsia"/>
          <w:szCs w:val="18"/>
          <w:lang w:eastAsia="zh-CN"/>
        </w:rPr>
        <w:t>年</w:t>
      </w:r>
      <w:r w:rsidRPr="00B92FDC">
        <w:rPr>
          <w:szCs w:val="18"/>
          <w:lang w:eastAsia="zh-CN"/>
        </w:rPr>
        <w:t>97-1025</w:t>
      </w:r>
      <w:r w:rsidRPr="00B92FDC">
        <w:rPr>
          <w:rFonts w:hint="eastAsia"/>
          <w:szCs w:val="18"/>
          <w:lang w:eastAsia="zh-CN"/>
        </w:rPr>
        <w:t>号令）。</w:t>
      </w:r>
    </w:p>
  </w:footnote>
  <w:footnote w:id="194">
    <w:p w:rsidR="00B92FDC" w:rsidRPr="00B92FDC" w:rsidRDefault="00B92FDC" w:rsidP="009225EF">
      <w:pPr>
        <w:pStyle w:val="FootnoteText"/>
        <w:rPr>
          <w:i/>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Eltringham</w:t>
      </w:r>
      <w:r w:rsidRPr="00B92FDC">
        <w:rPr>
          <w:rFonts w:hint="eastAsia"/>
          <w:szCs w:val="18"/>
          <w:lang w:eastAsia="zh-CN"/>
        </w:rPr>
        <w:t>，</w:t>
      </w:r>
      <w:r w:rsidRPr="00B92FDC">
        <w:rPr>
          <w:rFonts w:hint="eastAsia"/>
          <w:szCs w:val="18"/>
          <w:lang w:val="it-IT" w:eastAsia="zh-CN"/>
        </w:rPr>
        <w:t>上注第</w:t>
      </w:r>
      <w:r w:rsidRPr="00B92FDC">
        <w:rPr>
          <w:szCs w:val="18"/>
          <w:lang w:eastAsia="zh-CN"/>
        </w:rPr>
        <w:t>16</w:t>
      </w:r>
      <w:r w:rsidRPr="00B92FDC">
        <w:rPr>
          <w:rFonts w:hint="eastAsia"/>
          <w:szCs w:val="18"/>
          <w:lang w:val="it-IT" w:eastAsia="zh-CN"/>
        </w:rPr>
        <w:t>页。</w:t>
      </w:r>
    </w:p>
  </w:footnote>
  <w:footnote w:id="195">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t>Doyle</w:t>
      </w:r>
      <w:r w:rsidRPr="00B92FDC">
        <w:rPr>
          <w:rFonts w:hint="eastAsia"/>
          <w:szCs w:val="18"/>
          <w:lang w:eastAsia="zh-CN"/>
        </w:rPr>
        <w:t>，</w:t>
      </w:r>
      <w:r w:rsidRPr="00B92FDC">
        <w:rPr>
          <w:rFonts w:hint="eastAsia"/>
          <w:szCs w:val="18"/>
          <w:lang w:val="it-IT" w:eastAsia="zh-CN"/>
        </w:rPr>
        <w:t>上注第</w:t>
      </w:r>
      <w:r w:rsidRPr="00B92FDC">
        <w:rPr>
          <w:szCs w:val="18"/>
          <w:lang w:eastAsia="zh-CN"/>
        </w:rPr>
        <w:t>18</w:t>
      </w:r>
      <w:r w:rsidRPr="00B92FDC">
        <w:rPr>
          <w:rFonts w:hint="eastAsia"/>
          <w:szCs w:val="18"/>
          <w:lang w:val="it-IT" w:eastAsia="zh-CN"/>
        </w:rPr>
        <w:t>页。</w:t>
      </w:r>
    </w:p>
  </w:footnote>
  <w:footnote w:id="196">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“如犯罪者明知或故意造成或企图造成死亡”，则法庭可能会判处终身监禁。</w:t>
      </w:r>
      <w:r w:rsidRPr="00B92FDC">
        <w:rPr>
          <w:szCs w:val="18"/>
          <w:lang w:eastAsia="zh-CN"/>
        </w:rPr>
        <w:t>Eltringham</w:t>
      </w:r>
      <w:r w:rsidRPr="00B92FDC">
        <w:rPr>
          <w:rFonts w:hint="eastAsia"/>
          <w:szCs w:val="18"/>
          <w:lang w:eastAsia="zh-CN"/>
        </w:rPr>
        <w:t>，</w:t>
      </w:r>
      <w:r w:rsidRPr="00B92FDC">
        <w:rPr>
          <w:rFonts w:hint="eastAsia"/>
          <w:szCs w:val="18"/>
          <w:lang w:val="it-IT" w:eastAsia="zh-CN"/>
        </w:rPr>
        <w:t>上注第</w:t>
      </w:r>
      <w:r w:rsidRPr="00B92FDC">
        <w:rPr>
          <w:szCs w:val="18"/>
          <w:lang w:val="it-IT" w:eastAsia="zh-CN"/>
        </w:rPr>
        <w:t>16</w:t>
      </w:r>
      <w:r w:rsidRPr="00B92FDC">
        <w:rPr>
          <w:rFonts w:hint="eastAsia"/>
          <w:szCs w:val="18"/>
          <w:lang w:val="it-IT" w:eastAsia="zh-CN"/>
        </w:rPr>
        <w:t>页。</w:t>
      </w:r>
      <w:r w:rsidRPr="00B92FDC">
        <w:rPr>
          <w:i/>
          <w:szCs w:val="18"/>
          <w:lang w:eastAsia="zh-CN"/>
        </w:rPr>
        <w:t xml:space="preserve">  </w:t>
      </w:r>
      <w:r w:rsidRPr="00B92FDC">
        <w:rPr>
          <w:rFonts w:ascii="KaiTi_GB2312" w:eastAsia="KaiTi_GB2312" w:hint="eastAsia"/>
          <w:szCs w:val="18"/>
          <w:lang w:eastAsia="zh-CN"/>
        </w:rPr>
        <w:t>亦见</w:t>
      </w:r>
      <w:r w:rsidRPr="00B92FDC">
        <w:rPr>
          <w:rFonts w:hint="eastAsia"/>
          <w:szCs w:val="18"/>
          <w:lang w:eastAsia="zh-CN"/>
        </w:rPr>
        <w:t>《美国法典》（</w:t>
      </w:r>
      <w:r w:rsidRPr="00B92FDC">
        <w:rPr>
          <w:szCs w:val="18"/>
          <w:lang w:eastAsia="zh-CN"/>
        </w:rPr>
        <w:t xml:space="preserve">U.S.C. </w:t>
      </w:r>
      <w:r w:rsidRPr="00B92FDC">
        <w:rPr>
          <w:rFonts w:hint="eastAsia"/>
          <w:szCs w:val="18"/>
          <w:lang w:eastAsia="zh-CN"/>
        </w:rPr>
        <w:t>）第</w:t>
      </w:r>
      <w:r w:rsidRPr="00B92FDC">
        <w:rPr>
          <w:rFonts w:hint="eastAsia"/>
          <w:szCs w:val="18"/>
          <w:lang w:eastAsia="zh-CN"/>
        </w:rPr>
        <w:t>18</w:t>
      </w:r>
      <w:r w:rsidRPr="00B92FDC">
        <w:rPr>
          <w:rFonts w:hint="eastAsia"/>
          <w:szCs w:val="18"/>
          <w:lang w:eastAsia="zh-CN"/>
        </w:rPr>
        <w:t>编第</w:t>
      </w:r>
      <w:r w:rsidRPr="00B92FDC">
        <w:rPr>
          <w:szCs w:val="18"/>
          <w:lang w:eastAsia="zh-CN"/>
        </w:rPr>
        <w:t>1030</w:t>
      </w:r>
      <w:r w:rsidRPr="00B92FDC">
        <w:rPr>
          <w:rFonts w:hint="eastAsia"/>
          <w:szCs w:val="18"/>
          <w:lang w:eastAsia="zh-CN"/>
        </w:rPr>
        <w:t>条</w:t>
      </w:r>
      <w:r w:rsidRPr="00B92FDC">
        <w:rPr>
          <w:szCs w:val="18"/>
          <w:lang w:eastAsia="zh-CN"/>
        </w:rPr>
        <w:t xml:space="preserve"> (c) (5)</w:t>
      </w:r>
      <w:r w:rsidRPr="00B92FDC">
        <w:rPr>
          <w:rFonts w:hint="eastAsia"/>
          <w:szCs w:val="18"/>
          <w:lang w:eastAsia="zh-CN"/>
        </w:rPr>
        <w:t>。</w:t>
      </w:r>
    </w:p>
  </w:footnote>
  <w:footnote w:id="197">
    <w:p w:rsidR="00B92FDC" w:rsidRPr="00B92FDC" w:rsidRDefault="00B92FDC" w:rsidP="009225EF">
      <w:pPr>
        <w:pStyle w:val="FootnoteText"/>
        <w:rPr>
          <w:szCs w:val="18"/>
        </w:rPr>
      </w:pPr>
      <w:r w:rsidRPr="00B92FDC">
        <w:rPr>
          <w:rStyle w:val="FootnoteReference"/>
          <w:szCs w:val="18"/>
        </w:rPr>
        <w:footnoteRef/>
      </w:r>
      <w:r w:rsidRPr="00B92FDC">
        <w:rPr>
          <w:rStyle w:val="FootnoteReference"/>
          <w:rFonts w:hint="eastAsia"/>
          <w:szCs w:val="18"/>
        </w:rPr>
        <w:t xml:space="preserve"> </w:t>
      </w:r>
      <w:r w:rsidRPr="00B92FDC">
        <w:rPr>
          <w:szCs w:val="18"/>
        </w:rPr>
        <w:tab/>
      </w:r>
      <w:r w:rsidRPr="00B92FDC">
        <w:rPr>
          <w:rFonts w:ascii="STKaiti" w:eastAsia="STKaiti" w:hAnsi="STKaiti" w:hint="eastAsia"/>
          <w:szCs w:val="18"/>
          <w:lang w:eastAsia="zh-CN"/>
        </w:rPr>
        <w:t>登录</w:t>
      </w:r>
      <w:hyperlink r:id="rId21" w:history="1">
        <w:r w:rsidRPr="00B92FDC">
          <w:rPr>
            <w:szCs w:val="18"/>
          </w:rPr>
          <w:t>http://www.cybercrimelaw.net/laws/countries/korea.html</w:t>
        </w:r>
      </w:hyperlink>
      <w:r w:rsidRPr="00B92FDC">
        <w:rPr>
          <w:rFonts w:ascii="KaiTi_GB2312" w:eastAsia="KaiTi_GB2312" w:hint="eastAsia"/>
          <w:szCs w:val="18"/>
          <w:lang w:eastAsia="zh-CN"/>
        </w:rPr>
        <w:t>见</w:t>
      </w:r>
      <w:hyperlink r:id="rId22" w:history="1">
        <w:r w:rsidRPr="00B92FDC">
          <w:rPr>
            <w:rFonts w:hint="eastAsia"/>
            <w:szCs w:val="18"/>
            <w:lang w:eastAsia="zh-CN"/>
          </w:rPr>
          <w:t>《网络犯罪法》</w:t>
        </w:r>
      </w:hyperlink>
      <w:r w:rsidRPr="00B92FDC">
        <w:rPr>
          <w:rFonts w:hint="eastAsia"/>
          <w:szCs w:val="18"/>
          <w:lang w:eastAsia="zh-CN"/>
        </w:rPr>
        <w:t>—调查：</w:t>
      </w:r>
      <w:r w:rsidRPr="00B92FDC">
        <w:rPr>
          <w:rFonts w:hint="eastAsia"/>
          <w:b/>
          <w:szCs w:val="18"/>
          <w:lang w:eastAsia="zh-CN"/>
        </w:rPr>
        <w:t>韩国</w:t>
      </w:r>
      <w:r w:rsidRPr="00B92FDC">
        <w:rPr>
          <w:rFonts w:eastAsia="KaiTi_GB2312"/>
          <w:szCs w:val="18"/>
          <w:lang w:eastAsia="zh-CN"/>
        </w:rPr>
        <w:t>（</w:t>
      </w:r>
      <w:r w:rsidRPr="00B92FDC">
        <w:rPr>
          <w:rFonts w:hint="eastAsia"/>
          <w:szCs w:val="18"/>
          <w:lang w:eastAsia="zh-CN"/>
        </w:rPr>
        <w:t>最近一次访问为</w:t>
      </w:r>
      <w:smartTag w:uri="urn:schemas-microsoft-com:office:smarttags" w:element="chsdate">
        <w:smartTagPr>
          <w:attr w:name="IsROCDate" w:val="False"/>
          <w:attr w:name="IsLunarDate" w:val="False"/>
          <w:attr w:name="Day" w:val="15"/>
          <w:attr w:name="Month" w:val="7"/>
          <w:attr w:name="Year" w:val="2008"/>
        </w:smartTagPr>
        <w:r w:rsidRPr="00B92FDC">
          <w:rPr>
            <w:szCs w:val="18"/>
          </w:rPr>
          <w:t>2008</w:t>
        </w:r>
        <w:r w:rsidRPr="00B92FDC">
          <w:rPr>
            <w:szCs w:val="18"/>
          </w:rPr>
          <w:t>年</w:t>
        </w:r>
        <w:r w:rsidRPr="00B92FDC">
          <w:rPr>
            <w:szCs w:val="18"/>
          </w:rPr>
          <w:t>7</w:t>
        </w:r>
        <w:r w:rsidRPr="00B92FDC">
          <w:rPr>
            <w:szCs w:val="18"/>
          </w:rPr>
          <w:t>月</w:t>
        </w:r>
        <w:r w:rsidRPr="00B92FDC">
          <w:rPr>
            <w:szCs w:val="18"/>
          </w:rPr>
          <w:t>15</w:t>
        </w:r>
        <w:r w:rsidRPr="00B92FDC">
          <w:rPr>
            <w:szCs w:val="18"/>
          </w:rPr>
          <w:t>日</w:t>
        </w:r>
      </w:smartTag>
      <w:r w:rsidRPr="00B92FDC">
        <w:rPr>
          <w:szCs w:val="18"/>
        </w:rPr>
        <w:t>）</w:t>
      </w:r>
      <w:r w:rsidRPr="00B92FDC">
        <w:rPr>
          <w:rFonts w:hint="eastAsia"/>
          <w:szCs w:val="18"/>
          <w:lang w:eastAsia="zh-CN"/>
        </w:rPr>
        <w:t>。</w:t>
      </w:r>
    </w:p>
  </w:footnote>
  <w:footnote w:id="19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hint="eastAsia"/>
          <w:szCs w:val="18"/>
          <w:lang w:eastAsia="zh-CN"/>
        </w:rPr>
        <w:t>经第</w:t>
      </w:r>
      <w:r w:rsidRPr="00B92FDC">
        <w:rPr>
          <w:szCs w:val="18"/>
          <w:lang w:eastAsia="zh-CN"/>
        </w:rPr>
        <w:t>5057</w:t>
      </w:r>
      <w:r w:rsidRPr="00B92FDC">
        <w:rPr>
          <w:rFonts w:hint="eastAsia"/>
          <w:szCs w:val="18"/>
          <w:lang w:eastAsia="zh-CN"/>
        </w:rPr>
        <w:t>号法案修正（</w:t>
      </w:r>
      <w:smartTag w:uri="urn:schemas-microsoft-com:office:smarttags" w:element="chsdate">
        <w:smartTagPr>
          <w:attr w:name="IsROCDate" w:val="False"/>
          <w:attr w:name="IsLunarDate" w:val="False"/>
          <w:attr w:name="Day" w:val="29"/>
          <w:attr w:name="Month" w:val="12"/>
          <w:attr w:name="Year" w:val="1995"/>
        </w:smartTagPr>
        <w:r w:rsidRPr="00B92FDC">
          <w:rPr>
            <w:rFonts w:hint="eastAsia"/>
            <w:szCs w:val="18"/>
            <w:lang w:eastAsia="zh-CN"/>
          </w:rPr>
          <w:t>1995</w:t>
        </w:r>
        <w:r w:rsidRPr="00B92FDC">
          <w:rPr>
            <w:rFonts w:hint="eastAsia"/>
            <w:szCs w:val="18"/>
            <w:lang w:eastAsia="zh-CN"/>
          </w:rPr>
          <w:t>年</w:t>
        </w:r>
        <w:r w:rsidRPr="00B92FDC">
          <w:rPr>
            <w:rFonts w:hint="eastAsia"/>
            <w:szCs w:val="18"/>
            <w:lang w:eastAsia="zh-CN"/>
          </w:rPr>
          <w:t>12</w:t>
        </w:r>
        <w:r w:rsidRPr="00B92FDC">
          <w:rPr>
            <w:rFonts w:hint="eastAsia"/>
            <w:szCs w:val="18"/>
            <w:lang w:eastAsia="zh-CN"/>
          </w:rPr>
          <w:t>月</w:t>
        </w:r>
        <w:r w:rsidRPr="00B92FDC">
          <w:rPr>
            <w:szCs w:val="18"/>
            <w:lang w:eastAsia="zh-CN"/>
          </w:rPr>
          <w:t>29</w:t>
        </w:r>
        <w:r w:rsidRPr="00B92FDC">
          <w:rPr>
            <w:rFonts w:hint="eastAsia"/>
            <w:szCs w:val="18"/>
            <w:lang w:eastAsia="zh-CN"/>
          </w:rPr>
          <w:t>日</w:t>
        </w:r>
      </w:smartTag>
      <w:r w:rsidRPr="00B92FDC">
        <w:rPr>
          <w:rFonts w:hint="eastAsia"/>
          <w:szCs w:val="18"/>
          <w:lang w:eastAsia="zh-CN"/>
        </w:rPr>
        <w:t>），</w:t>
      </w:r>
      <w:r w:rsidRPr="00B92FDC">
        <w:rPr>
          <w:rFonts w:ascii="SimSun" w:hAnsi="SimSun"/>
          <w:szCs w:val="18"/>
          <w:lang w:eastAsia="zh-CN"/>
        </w:rPr>
        <w:t>同上</w:t>
      </w:r>
      <w:r w:rsidRPr="00B92FDC">
        <w:rPr>
          <w:rFonts w:hint="eastAsia"/>
          <w:szCs w:val="18"/>
          <w:lang w:eastAsia="zh-CN"/>
        </w:rPr>
        <w:t>。</w:t>
      </w:r>
    </w:p>
  </w:footnote>
  <w:footnote w:id="199">
    <w:p w:rsidR="00B92FDC" w:rsidRPr="00B92FDC" w:rsidRDefault="00B92FDC" w:rsidP="009225EF">
      <w:pPr>
        <w:pStyle w:val="FootnoteText"/>
        <w:rPr>
          <w:szCs w:val="18"/>
        </w:rPr>
      </w:pPr>
      <w:r w:rsidRPr="00B92FDC">
        <w:rPr>
          <w:rStyle w:val="FootnoteReference"/>
          <w:szCs w:val="18"/>
        </w:rPr>
        <w:footnoteRef/>
      </w:r>
      <w:r w:rsidRPr="00B92FDC">
        <w:rPr>
          <w:szCs w:val="18"/>
        </w:rPr>
        <w:t xml:space="preserve"> </w:t>
      </w:r>
      <w:r w:rsidRPr="00B92FDC">
        <w:rPr>
          <w:szCs w:val="18"/>
        </w:rPr>
        <w:tab/>
      </w:r>
      <w:r w:rsidRPr="00B92FDC">
        <w:rPr>
          <w:rFonts w:ascii="STKaiti" w:eastAsia="STKaiti" w:hAnsi="STKaiti"/>
          <w:szCs w:val="18"/>
          <w:lang w:eastAsia="zh-CN"/>
        </w:rPr>
        <w:t>同上</w:t>
      </w:r>
      <w:r w:rsidRPr="00B92FDC">
        <w:rPr>
          <w:rFonts w:hint="eastAsia"/>
          <w:szCs w:val="18"/>
          <w:lang w:eastAsia="zh-CN"/>
        </w:rPr>
        <w:t>。</w:t>
      </w:r>
    </w:p>
  </w:footnote>
  <w:footnote w:id="200">
    <w:p w:rsidR="00B92FDC" w:rsidRPr="00B92FDC" w:rsidRDefault="00B92FDC" w:rsidP="009225EF">
      <w:pPr>
        <w:pStyle w:val="FootnoteText"/>
        <w:rPr>
          <w:szCs w:val="18"/>
          <w:lang w:eastAsia="zh-CN"/>
        </w:rPr>
      </w:pPr>
      <w:r w:rsidRPr="00B92FDC">
        <w:rPr>
          <w:rStyle w:val="FootnoteReference"/>
          <w:szCs w:val="18"/>
        </w:rPr>
        <w:footnoteRef/>
      </w:r>
      <w:r w:rsidRPr="00B92FDC">
        <w:rPr>
          <w:szCs w:val="18"/>
        </w:rPr>
        <w:t xml:space="preserve"> </w:t>
      </w:r>
      <w:r w:rsidRPr="00B92FDC">
        <w:rPr>
          <w:szCs w:val="18"/>
        </w:rPr>
        <w:tab/>
      </w:r>
      <w:r w:rsidRPr="00B92FDC">
        <w:rPr>
          <w:rFonts w:ascii="STKaiti" w:eastAsia="STKaiti" w:hAnsi="STKaiti"/>
          <w:szCs w:val="18"/>
          <w:lang w:eastAsia="zh-CN"/>
        </w:rPr>
        <w:t>同上</w:t>
      </w:r>
      <w:r w:rsidRPr="00B92FDC">
        <w:rPr>
          <w:rFonts w:hint="eastAsia"/>
          <w:szCs w:val="18"/>
          <w:lang w:eastAsia="zh-CN"/>
        </w:rPr>
        <w:t>。</w:t>
      </w:r>
    </w:p>
  </w:footnote>
  <w:footnote w:id="201">
    <w:p w:rsidR="00B92FDC" w:rsidRPr="00B92FDC" w:rsidRDefault="00B92FDC" w:rsidP="009225EF">
      <w:pPr>
        <w:pStyle w:val="FootnoteText"/>
        <w:rPr>
          <w:szCs w:val="18"/>
          <w:lang w:val="it-IT" w:eastAsia="zh-CN"/>
        </w:rPr>
      </w:pPr>
      <w:r w:rsidRPr="00B92FDC">
        <w:rPr>
          <w:rStyle w:val="FootnoteReference"/>
          <w:szCs w:val="18"/>
        </w:rPr>
        <w:footnoteRef/>
      </w:r>
      <w:r w:rsidRPr="00B92FDC">
        <w:rPr>
          <w:szCs w:val="18"/>
          <w:lang w:val="it-IT"/>
        </w:rPr>
        <w:t xml:space="preserve"> </w:t>
      </w:r>
      <w:r w:rsidRPr="00B92FDC">
        <w:rPr>
          <w:szCs w:val="18"/>
          <w:lang w:val="it-IT"/>
        </w:rPr>
        <w:tab/>
        <w:t>Koichi Arimura</w:t>
      </w:r>
      <w:r w:rsidRPr="00B92FDC">
        <w:rPr>
          <w:rFonts w:hint="eastAsia"/>
          <w:szCs w:val="18"/>
          <w:lang w:eastAsia="zh-CN"/>
        </w:rPr>
        <w:t>的</w:t>
      </w:r>
      <w:r w:rsidRPr="00B92FDC">
        <w:rPr>
          <w:rFonts w:ascii="STKaiti" w:eastAsia="STKaiti" w:hAnsi="STKaiti" w:hint="eastAsia"/>
          <w:szCs w:val="18"/>
          <w:lang w:val="it-IT" w:eastAsia="zh-CN"/>
        </w:rPr>
        <w:t>“</w:t>
      </w:r>
      <w:r w:rsidRPr="00B92FDC">
        <w:rPr>
          <w:rFonts w:ascii="STKaiti" w:eastAsia="STKaiti" w:hAnsi="STKaiti" w:hint="eastAsia"/>
          <w:szCs w:val="18"/>
          <w:lang w:eastAsia="zh-CN"/>
        </w:rPr>
        <w:t>日本电信公司有关打击网络犯罪行动的案例研究</w:t>
      </w:r>
      <w:r w:rsidRPr="00B92FDC">
        <w:rPr>
          <w:rFonts w:ascii="STKaiti" w:eastAsia="STKaiti" w:hAnsi="STKaiti" w:hint="eastAsia"/>
          <w:szCs w:val="18"/>
          <w:lang w:val="it-IT" w:eastAsia="zh-CN"/>
        </w:rPr>
        <w:t>”</w:t>
      </w:r>
      <w:r w:rsidRPr="00B92FDC">
        <w:rPr>
          <w:rFonts w:hint="eastAsia"/>
          <w:szCs w:val="18"/>
          <w:lang w:val="it-IT"/>
        </w:rPr>
        <w:t>（</w:t>
      </w:r>
      <w:r w:rsidRPr="00B92FDC">
        <w:rPr>
          <w:b/>
          <w:szCs w:val="18"/>
        </w:rPr>
        <w:t>日本</w:t>
      </w:r>
      <w:r w:rsidRPr="00B92FDC">
        <w:rPr>
          <w:szCs w:val="18"/>
          <w:lang w:val="it-IT"/>
        </w:rPr>
        <w:t>Telecom-ISAC-SAC</w:t>
      </w:r>
      <w:r w:rsidRPr="00B92FDC">
        <w:rPr>
          <w:rFonts w:hint="eastAsia"/>
          <w:szCs w:val="18"/>
          <w:lang w:val="it-IT" w:eastAsia="zh-CN"/>
        </w:rPr>
        <w:t>：</w:t>
      </w:r>
      <w:r w:rsidRPr="00B92FDC">
        <w:rPr>
          <w:rFonts w:hint="eastAsia"/>
          <w:szCs w:val="18"/>
          <w:lang w:eastAsia="zh-CN"/>
        </w:rPr>
        <w:t>日本信息共享和分析中心</w:t>
      </w:r>
      <w:r w:rsidRPr="00B92FDC">
        <w:rPr>
          <w:rFonts w:ascii="KaiTi_GB2312" w:eastAsia="KaiTi_GB2312" w:hint="eastAsia"/>
          <w:szCs w:val="18"/>
          <w:lang w:val="it-IT" w:eastAsia="zh-CN"/>
        </w:rPr>
        <w:t>，</w:t>
      </w:r>
      <w:r w:rsidRPr="00B92FDC">
        <w:rPr>
          <w:szCs w:val="18"/>
          <w:lang w:val="it-IT"/>
        </w:rPr>
        <w:t>2007</w:t>
      </w:r>
      <w:r w:rsidRPr="00B92FDC">
        <w:rPr>
          <w:rFonts w:hint="eastAsia"/>
          <w:szCs w:val="18"/>
          <w:lang w:eastAsia="zh-CN"/>
        </w:rPr>
        <w:t>年</w:t>
      </w:r>
      <w:r w:rsidRPr="00B92FDC">
        <w:rPr>
          <w:rFonts w:hint="eastAsia"/>
          <w:szCs w:val="18"/>
          <w:lang w:val="it-IT" w:eastAsia="zh-CN"/>
        </w:rPr>
        <w:t>）</w:t>
      </w:r>
      <w:r w:rsidRPr="00B92FDC">
        <w:rPr>
          <w:rFonts w:ascii="STKaiti" w:eastAsia="STKaiti" w:hAnsi="STKaiti" w:hint="eastAsia"/>
          <w:szCs w:val="18"/>
          <w:lang w:eastAsia="zh-CN"/>
        </w:rPr>
        <w:t>见</w:t>
      </w:r>
      <w:hyperlink r:id="rId23" w:history="1">
        <w:r w:rsidRPr="00B92FDC">
          <w:rPr>
            <w:szCs w:val="18"/>
            <w:lang w:val="it-IT"/>
          </w:rPr>
          <w:t>http://www.apectelwg.org/</w:t>
        </w:r>
      </w:hyperlink>
      <w:r w:rsidRPr="00B92FDC">
        <w:rPr>
          <w:rFonts w:hint="eastAsia"/>
          <w:szCs w:val="18"/>
          <w:lang w:val="it-IT" w:eastAsia="zh-CN"/>
        </w:rPr>
        <w:t>（</w:t>
      </w:r>
      <w:r w:rsidRPr="00B92FDC">
        <w:rPr>
          <w:szCs w:val="18"/>
        </w:rPr>
        <w:t>最</w:t>
      </w:r>
      <w:r w:rsidRPr="00B92FDC">
        <w:rPr>
          <w:rFonts w:hint="eastAsia"/>
          <w:szCs w:val="18"/>
          <w:lang w:eastAsia="zh-CN"/>
        </w:rPr>
        <w:t>近一次</w:t>
      </w:r>
      <w:r w:rsidRPr="00B92FDC">
        <w:rPr>
          <w:szCs w:val="18"/>
        </w:rPr>
        <w:t>访问</w:t>
      </w:r>
      <w:r w:rsidRPr="00B92FDC">
        <w:rPr>
          <w:rFonts w:hint="eastAsia"/>
          <w:szCs w:val="18"/>
          <w:lang w:eastAsia="zh-CN"/>
        </w:rPr>
        <w:t>为</w:t>
      </w:r>
      <w:smartTag w:uri="urn:schemas-microsoft-com:office:smarttags" w:element="chsdate">
        <w:smartTagPr>
          <w:attr w:name="IsROCDate" w:val="False"/>
          <w:attr w:name="IsLunarDate" w:val="False"/>
          <w:attr w:name="Day" w:val="15"/>
          <w:attr w:name="Month" w:val="7"/>
          <w:attr w:name="Year" w:val="2008"/>
        </w:smartTagPr>
        <w:r w:rsidRPr="00B92FDC">
          <w:rPr>
            <w:szCs w:val="18"/>
            <w:lang w:val="it-IT"/>
          </w:rPr>
          <w:t>2008</w:t>
        </w:r>
        <w:r w:rsidRPr="00B92FDC">
          <w:rPr>
            <w:szCs w:val="18"/>
          </w:rPr>
          <w:t>年</w:t>
        </w:r>
        <w:r w:rsidRPr="00B92FDC">
          <w:rPr>
            <w:szCs w:val="18"/>
            <w:lang w:val="it-IT"/>
          </w:rPr>
          <w:t>7</w:t>
        </w:r>
        <w:r w:rsidRPr="00B92FDC">
          <w:rPr>
            <w:szCs w:val="18"/>
          </w:rPr>
          <w:t>月</w:t>
        </w:r>
        <w:r w:rsidRPr="00B92FDC">
          <w:rPr>
            <w:szCs w:val="18"/>
            <w:lang w:val="it-IT"/>
          </w:rPr>
          <w:t>15</w:t>
        </w:r>
        <w:r w:rsidRPr="00B92FDC">
          <w:rPr>
            <w:szCs w:val="18"/>
          </w:rPr>
          <w:t>日</w:t>
        </w:r>
      </w:smartTag>
      <w:r w:rsidRPr="00B92FDC">
        <w:rPr>
          <w:szCs w:val="18"/>
          <w:lang w:val="it-IT"/>
        </w:rPr>
        <w:t>）</w:t>
      </w:r>
      <w:r w:rsidRPr="00B92FDC">
        <w:rPr>
          <w:rFonts w:hint="eastAsia"/>
          <w:szCs w:val="18"/>
          <w:lang w:eastAsia="zh-CN"/>
        </w:rPr>
        <w:t>。</w:t>
      </w:r>
    </w:p>
  </w:footnote>
  <w:footnote w:id="202">
    <w:p w:rsidR="00B92FDC" w:rsidRPr="00B92FDC" w:rsidRDefault="00B92FDC" w:rsidP="00E43D32">
      <w:pPr>
        <w:pStyle w:val="FootnoteText"/>
        <w:jc w:val="left"/>
        <w:rPr>
          <w:szCs w:val="18"/>
          <w:lang w:val="it-IT" w:eastAsia="zh-CN"/>
        </w:rPr>
      </w:pPr>
      <w:r w:rsidRPr="00B92FDC">
        <w:rPr>
          <w:rStyle w:val="FootnoteReference"/>
          <w:szCs w:val="18"/>
        </w:rPr>
        <w:footnoteRef/>
      </w:r>
      <w:r w:rsidRPr="00B92FDC">
        <w:rPr>
          <w:szCs w:val="18"/>
          <w:lang w:val="it-IT"/>
        </w:rPr>
        <w:tab/>
        <w:t>1999</w:t>
      </w:r>
      <w:r w:rsidRPr="00B92FDC">
        <w:rPr>
          <w:rFonts w:hint="eastAsia"/>
          <w:szCs w:val="18"/>
          <w:lang w:eastAsia="zh-CN"/>
        </w:rPr>
        <w:t>年第</w:t>
      </w:r>
      <w:r w:rsidRPr="00B92FDC">
        <w:rPr>
          <w:rFonts w:hint="eastAsia"/>
          <w:szCs w:val="18"/>
          <w:lang w:val="it-IT" w:eastAsia="zh-CN"/>
        </w:rPr>
        <w:t>128</w:t>
      </w:r>
      <w:r w:rsidRPr="00B92FDC">
        <w:rPr>
          <w:rFonts w:hint="eastAsia"/>
          <w:szCs w:val="18"/>
          <w:lang w:eastAsia="zh-CN"/>
        </w:rPr>
        <w:t>号法</w:t>
      </w:r>
      <w:r w:rsidRPr="00B92FDC">
        <w:rPr>
          <w:rFonts w:hint="eastAsia"/>
          <w:szCs w:val="18"/>
          <w:lang w:val="it-IT" w:eastAsia="zh-CN"/>
        </w:rPr>
        <w:t xml:space="preserve"> </w:t>
      </w:r>
      <w:r w:rsidRPr="00B92FDC">
        <w:rPr>
          <w:szCs w:val="18"/>
          <w:lang w:val="it-IT" w:eastAsia="zh-CN"/>
        </w:rPr>
        <w:t>–</w:t>
      </w:r>
      <w:r w:rsidRPr="00B92FDC">
        <w:rPr>
          <w:rFonts w:hint="eastAsia"/>
          <w:szCs w:val="18"/>
          <w:lang w:val="it-IT" w:eastAsia="zh-CN"/>
        </w:rPr>
        <w:t xml:space="preserve"> </w:t>
      </w:r>
      <w:r w:rsidRPr="00B92FDC">
        <w:rPr>
          <w:rFonts w:hint="eastAsia"/>
          <w:szCs w:val="18"/>
          <w:lang w:eastAsia="zh-CN"/>
        </w:rPr>
        <w:t>《禁止非法计算机侵入</w:t>
      </w:r>
      <w:r w:rsidRPr="00B92FDC">
        <w:rPr>
          <w:rFonts w:hint="eastAsia"/>
          <w:szCs w:val="18"/>
          <w:lang w:val="it-IT" w:eastAsia="zh-CN"/>
        </w:rPr>
        <w:t>（</w:t>
      </w:r>
      <w:r w:rsidRPr="00B92FDC">
        <w:rPr>
          <w:szCs w:val="18"/>
          <w:lang w:val="it-IT"/>
        </w:rPr>
        <w:t>Husei access kinski hou</w:t>
      </w:r>
      <w:r w:rsidRPr="00B92FDC">
        <w:rPr>
          <w:rFonts w:hint="eastAsia"/>
          <w:szCs w:val="18"/>
          <w:lang w:val="it-IT" w:eastAsia="zh-CN"/>
        </w:rPr>
        <w:t>）</w:t>
      </w:r>
      <w:r w:rsidRPr="00B92FDC">
        <w:rPr>
          <w:rFonts w:hint="eastAsia"/>
          <w:szCs w:val="18"/>
          <w:lang w:eastAsia="zh-CN"/>
        </w:rPr>
        <w:t>》。</w:t>
      </w:r>
      <w:r w:rsidRPr="00B92FDC">
        <w:rPr>
          <w:szCs w:val="18"/>
          <w:lang w:eastAsia="zh-CN"/>
        </w:rPr>
        <w:br/>
      </w:r>
      <w:r w:rsidRPr="00B92FDC">
        <w:rPr>
          <w:rFonts w:ascii="STKaiti" w:eastAsia="STKaiti" w:hAnsi="STKaiti" w:hint="eastAsia"/>
          <w:szCs w:val="18"/>
          <w:lang w:eastAsia="zh-CN"/>
        </w:rPr>
        <w:t>登录</w:t>
      </w:r>
      <w:hyperlink r:id="rId24" w:history="1">
        <w:r w:rsidRPr="00B92FDC">
          <w:rPr>
            <w:szCs w:val="18"/>
            <w:lang w:val="it-IT" w:eastAsia="zh-CN"/>
          </w:rPr>
          <w:t>www.cybercrimelaw.net</w:t>
        </w:r>
      </w:hyperlink>
      <w:r w:rsidRPr="00B92FDC">
        <w:rPr>
          <w:szCs w:val="18"/>
          <w:lang w:val="it-IT" w:eastAsia="zh-CN"/>
        </w:rPr>
        <w:t>/laws/countries/japan.html</w:t>
      </w:r>
      <w:r w:rsidRPr="00B92FDC">
        <w:rPr>
          <w:rFonts w:ascii="STKaiti" w:eastAsia="STKaiti" w:hAnsi="STKaiti" w:hint="eastAsia"/>
          <w:szCs w:val="18"/>
          <w:lang w:eastAsia="zh-CN"/>
        </w:rPr>
        <w:t>见</w:t>
      </w:r>
      <w:r w:rsidRPr="00B92FDC">
        <w:rPr>
          <w:rFonts w:hint="eastAsia"/>
          <w:szCs w:val="18"/>
          <w:lang w:eastAsia="zh-CN"/>
        </w:rPr>
        <w:t>调查</w:t>
      </w:r>
      <w:r w:rsidRPr="00B92FDC">
        <w:rPr>
          <w:rFonts w:hint="eastAsia"/>
          <w:szCs w:val="18"/>
          <w:lang w:val="it-IT" w:eastAsia="zh-CN"/>
        </w:rPr>
        <w:t xml:space="preserve"> </w:t>
      </w:r>
      <w:r w:rsidRPr="00B92FDC">
        <w:rPr>
          <w:szCs w:val="18"/>
          <w:lang w:val="it-IT" w:eastAsia="zh-CN"/>
        </w:rPr>
        <w:t>–</w:t>
      </w:r>
      <w:r w:rsidRPr="00B92FDC">
        <w:rPr>
          <w:rFonts w:hint="eastAsia"/>
          <w:szCs w:val="18"/>
          <w:lang w:val="it-IT" w:eastAsia="zh-CN"/>
        </w:rPr>
        <w:t xml:space="preserve"> </w:t>
      </w:r>
      <w:r w:rsidRPr="00B92FDC">
        <w:rPr>
          <w:rFonts w:hint="eastAsia"/>
          <w:b/>
          <w:szCs w:val="18"/>
          <w:lang w:eastAsia="zh-CN"/>
        </w:rPr>
        <w:t>日本</w:t>
      </w:r>
      <w:r w:rsidRPr="00B92FDC">
        <w:rPr>
          <w:rFonts w:hint="eastAsia"/>
          <w:szCs w:val="18"/>
          <w:lang w:val="it-IT" w:eastAsia="zh-CN"/>
        </w:rPr>
        <w:t>（</w:t>
      </w:r>
      <w:r w:rsidRPr="00B92FDC">
        <w:rPr>
          <w:szCs w:val="18"/>
          <w:lang w:eastAsia="zh-CN"/>
        </w:rPr>
        <w:t>最</w:t>
      </w:r>
      <w:r w:rsidRPr="00B92FDC">
        <w:rPr>
          <w:rFonts w:hint="eastAsia"/>
          <w:szCs w:val="18"/>
          <w:lang w:eastAsia="zh-CN"/>
        </w:rPr>
        <w:t>近一次</w:t>
      </w:r>
      <w:r w:rsidRPr="00B92FDC">
        <w:rPr>
          <w:szCs w:val="18"/>
          <w:lang w:eastAsia="zh-CN"/>
        </w:rPr>
        <w:t>访问</w:t>
      </w:r>
      <w:r w:rsidRPr="00B92FDC">
        <w:rPr>
          <w:rFonts w:hint="eastAsia"/>
          <w:szCs w:val="18"/>
          <w:lang w:eastAsia="zh-CN"/>
        </w:rPr>
        <w:t>为</w:t>
      </w:r>
      <w:smartTag w:uri="urn:schemas-microsoft-com:office:smarttags" w:element="chsdate">
        <w:smartTagPr>
          <w:attr w:name="IsROCDate" w:val="False"/>
          <w:attr w:name="IsLunarDate" w:val="False"/>
          <w:attr w:name="Day" w:val="15"/>
          <w:attr w:name="Month" w:val="7"/>
          <w:attr w:name="Year" w:val="2008"/>
        </w:smartTagPr>
        <w:r w:rsidRPr="00B92FDC">
          <w:rPr>
            <w:szCs w:val="18"/>
            <w:lang w:val="it-IT" w:eastAsia="zh-CN"/>
          </w:rPr>
          <w:t>2008</w:t>
        </w:r>
        <w:r w:rsidRPr="00B92FDC">
          <w:rPr>
            <w:szCs w:val="18"/>
            <w:lang w:eastAsia="zh-CN"/>
          </w:rPr>
          <w:t>年</w:t>
        </w:r>
        <w:r w:rsidRPr="00B92FDC">
          <w:rPr>
            <w:szCs w:val="18"/>
            <w:lang w:val="it-IT" w:eastAsia="zh-CN"/>
          </w:rPr>
          <w:t>7</w:t>
        </w:r>
        <w:r w:rsidRPr="00B92FDC">
          <w:rPr>
            <w:szCs w:val="18"/>
            <w:lang w:eastAsia="zh-CN"/>
          </w:rPr>
          <w:t>月</w:t>
        </w:r>
        <w:r w:rsidRPr="00B92FDC">
          <w:rPr>
            <w:szCs w:val="18"/>
            <w:lang w:val="it-IT" w:eastAsia="zh-CN"/>
          </w:rPr>
          <w:t>15</w:t>
        </w:r>
        <w:r w:rsidRPr="00B92FDC">
          <w:rPr>
            <w:szCs w:val="18"/>
            <w:lang w:eastAsia="zh-CN"/>
          </w:rPr>
          <w:t>日</w:t>
        </w:r>
      </w:smartTag>
      <w:r w:rsidRPr="00B92FDC">
        <w:rPr>
          <w:szCs w:val="18"/>
          <w:lang w:val="it-IT" w:eastAsia="zh-CN"/>
        </w:rPr>
        <w:t>）</w:t>
      </w:r>
      <w:r w:rsidRPr="00B92FDC">
        <w:rPr>
          <w:rFonts w:hint="eastAsia"/>
          <w:szCs w:val="18"/>
          <w:lang w:eastAsia="zh-CN"/>
        </w:rPr>
        <w:t>。</w:t>
      </w:r>
    </w:p>
  </w:footnote>
  <w:footnote w:id="203">
    <w:p w:rsidR="00B92FDC" w:rsidRPr="00B92FDC" w:rsidRDefault="00B92FDC" w:rsidP="009225EF">
      <w:pPr>
        <w:pStyle w:val="FootnoteText"/>
        <w:rPr>
          <w:szCs w:val="18"/>
          <w:lang w:val="it-IT" w:eastAsia="zh-CN"/>
        </w:rPr>
      </w:pPr>
      <w:r w:rsidRPr="00B92FDC">
        <w:rPr>
          <w:rStyle w:val="FootnoteReference"/>
          <w:szCs w:val="18"/>
        </w:rPr>
        <w:footnoteRef/>
      </w:r>
      <w:r w:rsidRPr="00B92FDC">
        <w:rPr>
          <w:rStyle w:val="FootnoteReference"/>
          <w:szCs w:val="18"/>
          <w:lang w:val="it-IT"/>
        </w:rPr>
        <w:t xml:space="preserve"> </w:t>
      </w:r>
      <w:r w:rsidRPr="00B92FDC">
        <w:rPr>
          <w:szCs w:val="18"/>
          <w:lang w:val="it-IT"/>
        </w:rPr>
        <w:tab/>
      </w:r>
      <w:r w:rsidRPr="00B92FDC">
        <w:rPr>
          <w:rFonts w:ascii="STKaiti" w:eastAsia="STKaiti" w:hAnsi="STKaiti"/>
          <w:szCs w:val="18"/>
          <w:lang w:eastAsia="zh-CN"/>
        </w:rPr>
        <w:t>同上</w:t>
      </w:r>
      <w:r w:rsidRPr="00B92FDC">
        <w:rPr>
          <w:rFonts w:hint="eastAsia"/>
          <w:szCs w:val="18"/>
          <w:lang w:eastAsia="zh-CN"/>
        </w:rPr>
        <w:t>。</w:t>
      </w:r>
    </w:p>
  </w:footnote>
  <w:footnote w:id="204">
    <w:p w:rsidR="00B92FDC" w:rsidRPr="00B92FDC" w:rsidRDefault="00B92FDC" w:rsidP="009225EF">
      <w:pPr>
        <w:pStyle w:val="FootnoteText"/>
        <w:rPr>
          <w:szCs w:val="18"/>
          <w:lang w:val="it-IT" w:eastAsia="zh-CN"/>
        </w:rPr>
      </w:pPr>
      <w:r w:rsidRPr="00B92FDC">
        <w:rPr>
          <w:rStyle w:val="FootnoteReference"/>
          <w:szCs w:val="18"/>
        </w:rPr>
        <w:footnoteRef/>
      </w:r>
      <w:r w:rsidRPr="00B92FDC">
        <w:rPr>
          <w:rStyle w:val="FootnoteReference"/>
          <w:rFonts w:hint="eastAsia"/>
          <w:szCs w:val="18"/>
          <w:lang w:val="it-IT"/>
        </w:rPr>
        <w:t xml:space="preserve"> </w:t>
      </w:r>
      <w:r w:rsidRPr="00B92FDC">
        <w:rPr>
          <w:szCs w:val="18"/>
          <w:lang w:val="it-IT"/>
        </w:rPr>
        <w:tab/>
      </w:r>
      <w:r w:rsidRPr="00B92FDC">
        <w:rPr>
          <w:rFonts w:ascii="STKaiti" w:eastAsia="STKaiti" w:hAnsi="STKaiti" w:hint="eastAsia"/>
          <w:szCs w:val="18"/>
          <w:lang w:eastAsia="zh-CN"/>
        </w:rPr>
        <w:t>登录</w:t>
      </w:r>
      <w:hyperlink r:id="rId25" w:history="1">
        <w:r w:rsidRPr="00B92FDC">
          <w:rPr>
            <w:szCs w:val="18"/>
            <w:lang w:val="it-IT" w:eastAsia="zh-CN"/>
          </w:rPr>
          <w:t>www.cybercrimelaw.net</w:t>
        </w:r>
      </w:hyperlink>
      <w:r w:rsidRPr="00B92FDC">
        <w:rPr>
          <w:szCs w:val="18"/>
          <w:lang w:val="it-IT" w:eastAsia="zh-CN"/>
        </w:rPr>
        <w:t>/laws/countries/australia.html</w:t>
      </w:r>
      <w:r w:rsidRPr="00B92FDC">
        <w:rPr>
          <w:rFonts w:ascii="KaiTi_GB2312" w:eastAsia="KaiTi_GB2312" w:hint="eastAsia"/>
          <w:szCs w:val="18"/>
          <w:lang w:eastAsia="zh-CN"/>
        </w:rPr>
        <w:t>见</w:t>
      </w:r>
      <w:hyperlink r:id="rId26" w:history="1">
        <w:r w:rsidRPr="00B92FDC">
          <w:rPr>
            <w:rFonts w:hint="eastAsia"/>
            <w:szCs w:val="18"/>
            <w:lang w:eastAsia="zh-CN"/>
          </w:rPr>
          <w:t>《网络犯罪法》</w:t>
        </w:r>
      </w:hyperlink>
      <w:r w:rsidRPr="00B92FDC">
        <w:rPr>
          <w:rFonts w:hint="eastAsia"/>
          <w:szCs w:val="18"/>
          <w:lang w:val="it-IT" w:eastAsia="zh-CN"/>
        </w:rPr>
        <w:t>—</w:t>
      </w:r>
      <w:r w:rsidRPr="00B92FDC">
        <w:rPr>
          <w:rFonts w:hint="eastAsia"/>
          <w:szCs w:val="18"/>
          <w:lang w:eastAsia="zh-CN"/>
        </w:rPr>
        <w:t>调查</w:t>
      </w:r>
      <w:r w:rsidRPr="00B92FDC">
        <w:rPr>
          <w:rFonts w:hint="eastAsia"/>
          <w:szCs w:val="18"/>
          <w:lang w:val="it-IT" w:eastAsia="zh-CN"/>
        </w:rPr>
        <w:t>：</w:t>
      </w:r>
      <w:r w:rsidRPr="00B92FDC">
        <w:rPr>
          <w:rFonts w:hint="eastAsia"/>
          <w:b/>
          <w:szCs w:val="18"/>
          <w:lang w:eastAsia="zh-CN"/>
        </w:rPr>
        <w:t>澳大利亚</w:t>
      </w:r>
      <w:r w:rsidRPr="00B92FDC">
        <w:rPr>
          <w:rFonts w:hint="eastAsia"/>
          <w:szCs w:val="18"/>
          <w:lang w:val="it-IT" w:eastAsia="zh-CN"/>
        </w:rPr>
        <w:t>（</w:t>
      </w:r>
      <w:r w:rsidRPr="00B92FDC">
        <w:rPr>
          <w:szCs w:val="18"/>
        </w:rPr>
        <w:t>最</w:t>
      </w:r>
      <w:r w:rsidRPr="00B92FDC">
        <w:rPr>
          <w:rFonts w:hint="eastAsia"/>
          <w:szCs w:val="18"/>
          <w:lang w:eastAsia="zh-CN"/>
        </w:rPr>
        <w:t>近一次</w:t>
      </w:r>
      <w:r w:rsidRPr="00B92FDC">
        <w:rPr>
          <w:szCs w:val="18"/>
        </w:rPr>
        <w:t>访问</w:t>
      </w:r>
      <w:r w:rsidRPr="00B92FDC">
        <w:rPr>
          <w:rFonts w:hint="eastAsia"/>
          <w:szCs w:val="18"/>
          <w:lang w:eastAsia="zh-CN"/>
        </w:rPr>
        <w:t>为</w:t>
      </w:r>
      <w:r w:rsidRPr="00B92FDC">
        <w:rPr>
          <w:szCs w:val="18"/>
          <w:lang w:val="it-IT" w:eastAsia="zh-CN"/>
        </w:rPr>
        <w:t>2008</w:t>
      </w:r>
      <w:r w:rsidRPr="00B92FDC">
        <w:rPr>
          <w:szCs w:val="18"/>
          <w:lang w:eastAsia="zh-CN"/>
        </w:rPr>
        <w:t>年</w:t>
      </w:r>
      <w:r w:rsidRPr="00B92FDC">
        <w:rPr>
          <w:szCs w:val="18"/>
          <w:lang w:eastAsia="zh-CN"/>
        </w:rPr>
        <w:br/>
      </w:r>
      <w:r w:rsidRPr="00B92FDC">
        <w:rPr>
          <w:szCs w:val="18"/>
          <w:lang w:val="it-IT" w:eastAsia="zh-CN"/>
        </w:rPr>
        <w:t>7</w:t>
      </w:r>
      <w:r w:rsidRPr="00B92FDC">
        <w:rPr>
          <w:szCs w:val="18"/>
          <w:lang w:eastAsia="zh-CN"/>
        </w:rPr>
        <w:t>月</w:t>
      </w:r>
      <w:r w:rsidRPr="00B92FDC">
        <w:rPr>
          <w:szCs w:val="18"/>
          <w:lang w:val="it-IT" w:eastAsia="zh-CN"/>
        </w:rPr>
        <w:t>15</w:t>
      </w:r>
      <w:r w:rsidRPr="00B92FDC">
        <w:rPr>
          <w:szCs w:val="18"/>
          <w:lang w:eastAsia="zh-CN"/>
        </w:rPr>
        <w:t>日</w:t>
      </w:r>
      <w:r w:rsidRPr="00B92FDC">
        <w:rPr>
          <w:szCs w:val="18"/>
          <w:lang w:val="it-IT" w:eastAsia="zh-CN"/>
        </w:rPr>
        <w:t>）</w:t>
      </w:r>
      <w:r w:rsidRPr="00B92FDC">
        <w:rPr>
          <w:rFonts w:hint="eastAsia"/>
          <w:szCs w:val="18"/>
          <w:lang w:eastAsia="zh-CN"/>
        </w:rPr>
        <w:t>。</w:t>
      </w:r>
    </w:p>
  </w:footnote>
  <w:footnote w:id="205">
    <w:p w:rsidR="00B92FDC" w:rsidRPr="00B92FDC" w:rsidRDefault="00B92FDC" w:rsidP="009225EF">
      <w:pPr>
        <w:pStyle w:val="FootnoteText"/>
        <w:rPr>
          <w:szCs w:val="18"/>
          <w:lang w:val="it-IT" w:eastAsia="zh-CN"/>
        </w:rPr>
      </w:pPr>
      <w:r w:rsidRPr="00B92FDC">
        <w:rPr>
          <w:rStyle w:val="FootnoteReference"/>
          <w:szCs w:val="18"/>
        </w:rPr>
        <w:footnoteRef/>
      </w:r>
      <w:r w:rsidRPr="00B92FDC">
        <w:rPr>
          <w:rStyle w:val="FootnoteReference"/>
          <w:szCs w:val="18"/>
          <w:lang w:val="it-IT" w:eastAsia="zh-CN"/>
        </w:rPr>
        <w:t xml:space="preserve"> </w:t>
      </w:r>
      <w:r w:rsidRPr="00B92FDC">
        <w:rPr>
          <w:szCs w:val="18"/>
          <w:lang w:val="it-IT" w:eastAsia="zh-CN"/>
        </w:rPr>
        <w:tab/>
      </w:r>
      <w:r w:rsidRPr="00B92FDC">
        <w:rPr>
          <w:rFonts w:ascii="SimSun" w:hAnsi="SimSun"/>
          <w:szCs w:val="18"/>
          <w:lang w:eastAsia="zh-CN"/>
        </w:rPr>
        <w:t>同上</w:t>
      </w:r>
      <w:r w:rsidRPr="00B92FDC">
        <w:rPr>
          <w:rFonts w:ascii="KaiTi_GB2312" w:eastAsia="KaiTi_GB2312" w:hint="eastAsia"/>
          <w:szCs w:val="18"/>
          <w:lang w:eastAsia="zh-CN"/>
        </w:rPr>
        <w:t>。</w:t>
      </w:r>
    </w:p>
  </w:footnote>
  <w:footnote w:id="206">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val="it-IT" w:eastAsia="zh-CN"/>
        </w:rPr>
        <w:t xml:space="preserve"> </w:t>
      </w:r>
      <w:r w:rsidRPr="00B92FDC">
        <w:rPr>
          <w:szCs w:val="18"/>
          <w:lang w:val="it-IT" w:eastAsia="zh-CN"/>
        </w:rPr>
        <w:tab/>
      </w:r>
      <w:r w:rsidRPr="00B92FDC">
        <w:rPr>
          <w:rFonts w:ascii="STKaiti" w:eastAsia="STKaiti" w:hAnsi="STKaiti" w:hint="eastAsia"/>
          <w:szCs w:val="18"/>
          <w:lang w:eastAsia="zh-CN"/>
        </w:rPr>
        <w:t>登录</w:t>
      </w:r>
      <w:hyperlink r:id="rId27" w:history="1">
        <w:r w:rsidRPr="00B92FDC">
          <w:rPr>
            <w:szCs w:val="18"/>
            <w:lang w:val="it-IT" w:eastAsia="zh-CN"/>
          </w:rPr>
          <w:t>www.cybercrimelaw.net/laws/countries/china.html</w:t>
        </w:r>
      </w:hyperlink>
      <w:r w:rsidRPr="00B92FDC">
        <w:rPr>
          <w:rFonts w:ascii="STKaiti" w:eastAsia="STKaiti" w:hAnsi="STKaiti" w:hint="eastAsia"/>
          <w:szCs w:val="18"/>
          <w:lang w:eastAsia="zh-CN"/>
        </w:rPr>
        <w:t>见</w:t>
      </w:r>
      <w:r w:rsidRPr="00B92FDC">
        <w:rPr>
          <w:i/>
          <w:szCs w:val="18"/>
          <w:lang w:eastAsia="zh-CN"/>
        </w:rPr>
        <w:t xml:space="preserve"> </w:t>
      </w:r>
      <w:hyperlink r:id="rId28" w:history="1">
        <w:r w:rsidRPr="00B92FDC">
          <w:rPr>
            <w:rFonts w:hint="eastAsia"/>
            <w:szCs w:val="18"/>
            <w:lang w:eastAsia="zh-CN"/>
          </w:rPr>
          <w:t>《网络犯罪法》</w:t>
        </w:r>
      </w:hyperlink>
      <w:r w:rsidRPr="00B92FDC">
        <w:rPr>
          <w:rFonts w:hint="eastAsia"/>
          <w:szCs w:val="18"/>
          <w:lang w:eastAsia="zh-CN"/>
        </w:rPr>
        <w:t>—调查：</w:t>
      </w:r>
      <w:r w:rsidRPr="00B92FDC">
        <w:rPr>
          <w:rFonts w:hint="eastAsia"/>
          <w:b/>
          <w:szCs w:val="18"/>
          <w:lang w:eastAsia="zh-CN"/>
        </w:rPr>
        <w:t>中国</w:t>
      </w:r>
      <w:r w:rsidRPr="00B92FDC">
        <w:rPr>
          <w:rFonts w:hint="eastAsia"/>
          <w:szCs w:val="18"/>
          <w:lang w:eastAsia="zh-CN"/>
        </w:rPr>
        <w:t>（</w:t>
      </w:r>
      <w:r w:rsidRPr="00B92FDC">
        <w:rPr>
          <w:szCs w:val="18"/>
          <w:lang w:eastAsia="zh-CN"/>
        </w:rPr>
        <w:t>最</w:t>
      </w:r>
      <w:r w:rsidRPr="00B92FDC">
        <w:rPr>
          <w:rFonts w:hint="eastAsia"/>
          <w:szCs w:val="18"/>
          <w:lang w:eastAsia="zh-CN"/>
        </w:rPr>
        <w:t>近一次</w:t>
      </w:r>
      <w:r w:rsidRPr="00B92FDC">
        <w:rPr>
          <w:szCs w:val="18"/>
          <w:lang w:eastAsia="zh-CN"/>
        </w:rPr>
        <w:t>访问</w:t>
      </w:r>
      <w:r w:rsidRPr="00B92FDC">
        <w:rPr>
          <w:rFonts w:hint="eastAsia"/>
          <w:szCs w:val="18"/>
          <w:lang w:eastAsia="zh-CN"/>
        </w:rPr>
        <w:t>为</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w:t>
      </w:r>
      <w:r w:rsidRPr="00B92FDC">
        <w:rPr>
          <w:szCs w:val="18"/>
          <w:lang w:eastAsia="zh-CN"/>
        </w:rPr>
        <w:br/>
      </w:r>
      <w:r w:rsidRPr="00B92FDC">
        <w:rPr>
          <w:rFonts w:hint="eastAsia"/>
          <w:szCs w:val="18"/>
          <w:lang w:eastAsia="zh-CN"/>
        </w:rPr>
        <w:t>15</w:t>
      </w:r>
      <w:r w:rsidRPr="00B92FDC">
        <w:rPr>
          <w:rFonts w:hint="eastAsia"/>
          <w:szCs w:val="18"/>
          <w:lang w:eastAsia="zh-CN"/>
        </w:rPr>
        <w:t>日）。</w:t>
      </w:r>
    </w:p>
  </w:footnote>
  <w:footnote w:id="207">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imSun" w:hAnsi="SimSun"/>
          <w:szCs w:val="18"/>
          <w:lang w:eastAsia="zh-CN"/>
        </w:rPr>
        <w:t>同上</w:t>
      </w:r>
      <w:r w:rsidRPr="00B92FDC">
        <w:rPr>
          <w:rFonts w:ascii="KaiTi_GB2312" w:eastAsia="KaiTi_GB2312" w:hint="eastAsia"/>
          <w:szCs w:val="18"/>
          <w:lang w:eastAsia="zh-CN"/>
        </w:rPr>
        <w:t>。</w:t>
      </w:r>
    </w:p>
  </w:footnote>
  <w:footnote w:id="208">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imSun" w:hAnsi="SimSun"/>
          <w:szCs w:val="18"/>
          <w:lang w:eastAsia="zh-CN"/>
        </w:rPr>
        <w:t>同上</w:t>
      </w:r>
      <w:r w:rsidRPr="00B92FDC">
        <w:rPr>
          <w:rFonts w:ascii="KaiTi_GB2312" w:eastAsia="KaiTi_GB2312" w:hint="eastAsia"/>
          <w:szCs w:val="18"/>
          <w:lang w:eastAsia="zh-CN"/>
        </w:rPr>
        <w:t>。</w:t>
      </w:r>
    </w:p>
  </w:footnote>
  <w:footnote w:id="209">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imSun" w:hAnsi="SimSun"/>
          <w:szCs w:val="18"/>
          <w:lang w:eastAsia="zh-CN"/>
        </w:rPr>
        <w:t>同上</w:t>
      </w:r>
      <w:r w:rsidRPr="00B92FDC">
        <w:rPr>
          <w:rFonts w:ascii="KaiTi_GB2312" w:eastAsia="KaiTi_GB2312" w:hint="eastAsia"/>
          <w:szCs w:val="18"/>
          <w:lang w:eastAsia="zh-CN"/>
        </w:rPr>
        <w:t>。</w:t>
      </w:r>
    </w:p>
  </w:footnote>
  <w:footnote w:id="210">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szCs w:val="18"/>
          <w:lang w:eastAsia="zh-CN"/>
        </w:rPr>
        <w:t xml:space="preserve"> </w:t>
      </w:r>
      <w:r w:rsidRPr="00B92FDC">
        <w:rPr>
          <w:szCs w:val="18"/>
          <w:lang w:eastAsia="zh-CN"/>
        </w:rPr>
        <w:tab/>
      </w:r>
      <w:r w:rsidRPr="00B92FDC">
        <w:rPr>
          <w:rFonts w:ascii="SimSun" w:hAnsi="SimSun"/>
          <w:szCs w:val="18"/>
          <w:lang w:eastAsia="zh-CN"/>
        </w:rPr>
        <w:t>同上</w:t>
      </w:r>
      <w:r w:rsidRPr="00B92FDC">
        <w:rPr>
          <w:rFonts w:ascii="KaiTi_GB2312" w:eastAsia="KaiTi_GB2312" w:hint="eastAsia"/>
          <w:szCs w:val="18"/>
          <w:lang w:eastAsia="zh-CN"/>
        </w:rPr>
        <w:t>。</w:t>
      </w:r>
    </w:p>
  </w:footnote>
  <w:footnote w:id="211">
    <w:p w:rsidR="00B92FDC" w:rsidRPr="00B92FDC" w:rsidRDefault="00B92FDC" w:rsidP="009225EF">
      <w:pPr>
        <w:pStyle w:val="FootnoteText"/>
        <w:rPr>
          <w:szCs w:val="18"/>
          <w:lang w:eastAsia="zh-CN"/>
        </w:rPr>
      </w:pPr>
      <w:r w:rsidRPr="00B92FDC">
        <w:rPr>
          <w:rStyle w:val="FootnoteReference"/>
          <w:szCs w:val="18"/>
        </w:rPr>
        <w:footnoteRef/>
      </w:r>
      <w:r w:rsidRPr="00B92FDC">
        <w:rPr>
          <w:szCs w:val="18"/>
          <w:lang w:eastAsia="zh-CN"/>
        </w:rPr>
        <w:tab/>
      </w:r>
      <w:r w:rsidRPr="00B92FDC">
        <w:rPr>
          <w:rFonts w:hint="eastAsia"/>
          <w:szCs w:val="18"/>
          <w:lang w:eastAsia="zh-CN"/>
        </w:rPr>
        <w:t>“</w:t>
      </w:r>
      <w:r w:rsidRPr="00B92FDC">
        <w:rPr>
          <w:rFonts w:hint="eastAsia"/>
          <w:b/>
          <w:szCs w:val="18"/>
          <w:lang w:eastAsia="zh-CN"/>
        </w:rPr>
        <w:t>巴西</w:t>
      </w:r>
      <w:r w:rsidRPr="00B92FDC">
        <w:rPr>
          <w:rFonts w:hint="eastAsia"/>
          <w:szCs w:val="18"/>
          <w:lang w:eastAsia="zh-CN"/>
        </w:rPr>
        <w:t>关于消费者保护、网络安全和互联网的综述”，提交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号课题的文稿（</w:t>
      </w:r>
      <w:smartTag w:uri="urn:schemas-microsoft-com:office:smarttags" w:element="chsdate">
        <w:smartTagPr>
          <w:attr w:name="IsROCDate" w:val="False"/>
          <w:attr w:name="IsLunarDate" w:val="False"/>
          <w:attr w:name="Day" w:val="20"/>
          <w:attr w:name="Month" w:val="8"/>
          <w:attr w:name="Year" w:val="2008"/>
        </w:smartTagP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8</w:t>
        </w:r>
        <w:r w:rsidRPr="00B92FDC">
          <w:rPr>
            <w:rFonts w:hint="eastAsia"/>
            <w:szCs w:val="18"/>
            <w:lang w:eastAsia="zh-CN"/>
          </w:rPr>
          <w:t>月</w:t>
        </w:r>
        <w:r w:rsidRPr="00B92FDC">
          <w:rPr>
            <w:rFonts w:hint="eastAsia"/>
            <w:szCs w:val="18"/>
            <w:lang w:eastAsia="zh-CN"/>
          </w:rPr>
          <w:t>20</w:t>
        </w:r>
        <w:r w:rsidRPr="00B92FDC">
          <w:rPr>
            <w:rFonts w:hint="eastAsia"/>
            <w:szCs w:val="18"/>
            <w:lang w:eastAsia="zh-CN"/>
          </w:rPr>
          <w:t>日</w:t>
        </w:r>
      </w:smartTag>
      <w:r w:rsidRPr="00B92FDC">
        <w:rPr>
          <w:rFonts w:hint="eastAsia"/>
          <w:szCs w:val="18"/>
          <w:lang w:eastAsia="zh-CN"/>
        </w:rPr>
        <w:t>）第</w:t>
      </w:r>
      <w:r w:rsidRPr="00B92FDC">
        <w:rPr>
          <w:rFonts w:hint="eastAsia"/>
          <w:szCs w:val="18"/>
          <w:lang w:eastAsia="zh-CN"/>
        </w:rPr>
        <w:t>3</w:t>
      </w:r>
      <w:r w:rsidRPr="00B92FDC">
        <w:rPr>
          <w:rFonts w:hint="eastAsia"/>
          <w:szCs w:val="18"/>
          <w:lang w:eastAsia="zh-CN"/>
        </w:rPr>
        <w:t>页。</w:t>
      </w:r>
    </w:p>
  </w:footnote>
  <w:footnote w:id="212">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b/>
          <w:szCs w:val="18"/>
          <w:lang w:eastAsia="zh-CN"/>
        </w:rPr>
        <w:t>委内瑞拉玻利瓦尔共和国</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号课题的文稿（</w:t>
      </w:r>
      <w:r w:rsidRPr="00B92FDC">
        <w:rPr>
          <w:rFonts w:hint="eastAsia"/>
          <w:szCs w:val="18"/>
          <w:lang w:eastAsia="zh-CN"/>
        </w:rPr>
        <w:t>2008</w:t>
      </w:r>
      <w:r w:rsidRPr="00B92FDC">
        <w:rPr>
          <w:rFonts w:hint="eastAsia"/>
          <w:szCs w:val="18"/>
          <w:lang w:eastAsia="zh-CN"/>
        </w:rPr>
        <w:t>年</w:t>
      </w:r>
      <w:r w:rsidRPr="00B92FDC">
        <w:rPr>
          <w:rFonts w:hint="eastAsia"/>
          <w:szCs w:val="18"/>
          <w:lang w:eastAsia="zh-CN"/>
        </w:rPr>
        <w:t>9</w:t>
      </w:r>
      <w:r w:rsidRPr="00B92FDC">
        <w:rPr>
          <w:rFonts w:hint="eastAsia"/>
          <w:szCs w:val="18"/>
          <w:lang w:eastAsia="zh-CN"/>
        </w:rPr>
        <w:t>月）第</w:t>
      </w:r>
      <w:r w:rsidRPr="00B92FDC">
        <w:rPr>
          <w:rFonts w:hint="eastAsia"/>
          <w:szCs w:val="18"/>
          <w:lang w:eastAsia="zh-CN"/>
        </w:rPr>
        <w:t>6</w:t>
      </w:r>
      <w:r w:rsidRPr="00B92FDC">
        <w:rPr>
          <w:rFonts w:hint="eastAsia"/>
          <w:szCs w:val="18"/>
          <w:lang w:eastAsia="zh-CN"/>
        </w:rPr>
        <w:t>页。</w:t>
      </w:r>
    </w:p>
  </w:footnote>
  <w:footnote w:id="213">
    <w:p w:rsidR="00B92FDC" w:rsidRPr="00B92FDC" w:rsidRDefault="00B92FDC" w:rsidP="009225EF">
      <w:pPr>
        <w:pStyle w:val="FootnoteText"/>
        <w:rPr>
          <w:szCs w:val="18"/>
          <w:lang w:eastAsia="zh-CN"/>
        </w:rPr>
      </w:pPr>
      <w:r w:rsidRPr="00B92FDC">
        <w:rPr>
          <w:rStyle w:val="FootnoteReference"/>
          <w:szCs w:val="18"/>
        </w:rPr>
        <w:footnoteRef/>
      </w:r>
      <w:r w:rsidRPr="00B92FDC">
        <w:rPr>
          <w:rStyle w:val="FootnoteReference"/>
          <w:rFonts w:hint="eastAsia"/>
          <w:szCs w:val="18"/>
          <w:lang w:eastAsia="zh-CN"/>
        </w:rPr>
        <w:t xml:space="preserve"> </w:t>
      </w:r>
      <w:r w:rsidRPr="00B92FDC">
        <w:rPr>
          <w:szCs w:val="18"/>
          <w:lang w:eastAsia="zh-CN"/>
        </w:rPr>
        <w:tab/>
      </w:r>
      <w:r w:rsidRPr="00B92FDC">
        <w:rPr>
          <w:rFonts w:hint="eastAsia"/>
          <w:b/>
          <w:szCs w:val="18"/>
          <w:lang w:eastAsia="zh-CN"/>
        </w:rPr>
        <w:t>马达加斯加</w:t>
      </w:r>
      <w:r w:rsidRPr="00B92FDC">
        <w:rPr>
          <w:rFonts w:hint="eastAsia"/>
          <w:szCs w:val="18"/>
          <w:lang w:eastAsia="zh-CN"/>
        </w:rPr>
        <w:t>提交</w:t>
      </w:r>
      <w:r w:rsidRPr="00B92FDC">
        <w:rPr>
          <w:rFonts w:hint="eastAsia"/>
          <w:szCs w:val="18"/>
          <w:lang w:eastAsia="zh-CN"/>
        </w:rPr>
        <w:t>ITU-D</w:t>
      </w:r>
      <w:r w:rsidRPr="00B92FDC">
        <w:rPr>
          <w:rFonts w:hint="eastAsia"/>
          <w:szCs w:val="18"/>
          <w:lang w:eastAsia="zh-CN"/>
        </w:rPr>
        <w:t>第</w:t>
      </w:r>
      <w:smartTag w:uri="urn:schemas-microsoft-com:office:smarttags" w:element="chsdate">
        <w:smartTagPr>
          <w:attr w:name="IsROCDate" w:val="False"/>
          <w:attr w:name="IsLunarDate" w:val="False"/>
          <w:attr w:name="Day" w:val="1"/>
          <w:attr w:name="Month" w:val="1"/>
          <w:attr w:name="Year" w:val="2018"/>
        </w:smartTagPr>
        <w:r w:rsidRPr="00B92FDC">
          <w:rPr>
            <w:rFonts w:hint="eastAsia"/>
            <w:szCs w:val="18"/>
            <w:lang w:eastAsia="zh-CN"/>
          </w:rPr>
          <w:t>18/1/1</w:t>
        </w:r>
      </w:smartTag>
      <w:r w:rsidRPr="00B92FDC">
        <w:rPr>
          <w:rFonts w:hint="eastAsia"/>
          <w:szCs w:val="18"/>
          <w:lang w:eastAsia="zh-CN"/>
        </w:rPr>
        <w:t>号课题的文稿（</w:t>
      </w:r>
      <w:r w:rsidRPr="00B92FDC">
        <w:rPr>
          <w:rFonts w:hint="eastAsia"/>
          <w:szCs w:val="18"/>
          <w:lang w:eastAsia="zh-CN"/>
        </w:rPr>
        <w:t>2009</w:t>
      </w:r>
      <w:r w:rsidRPr="00B92FDC">
        <w:rPr>
          <w:rFonts w:hint="eastAsia"/>
          <w:szCs w:val="18"/>
          <w:lang w:eastAsia="zh-CN"/>
        </w:rPr>
        <w:t>年</w:t>
      </w:r>
      <w:r w:rsidRPr="00B92FDC">
        <w:rPr>
          <w:rFonts w:hint="eastAsia"/>
          <w:szCs w:val="18"/>
          <w:lang w:eastAsia="zh-CN"/>
        </w:rPr>
        <w:t>7</w:t>
      </w:r>
      <w:r w:rsidRPr="00B92FDC">
        <w:rPr>
          <w:rFonts w:hint="eastAsia"/>
          <w:szCs w:val="18"/>
          <w:lang w:eastAsia="zh-CN"/>
        </w:rPr>
        <w:t>月）第</w:t>
      </w:r>
      <w:r w:rsidRPr="00B92FDC">
        <w:rPr>
          <w:rFonts w:hint="eastAsia"/>
          <w:szCs w:val="18"/>
          <w:lang w:eastAsia="zh-CN"/>
        </w:rPr>
        <w:t>2</w:t>
      </w:r>
      <w:r w:rsidRPr="00B92FDC">
        <w:rPr>
          <w:rFonts w:hint="eastAsia"/>
          <w:szCs w:val="18"/>
          <w:lang w:eastAsia="zh-CN"/>
        </w:rPr>
        <w:t>页。</w:t>
      </w:r>
    </w:p>
  </w:footnote>
  <w:footnote w:id="214">
    <w:p w:rsidR="00B92FDC" w:rsidRPr="00B92FDC" w:rsidRDefault="00B92FDC">
      <w:pPr>
        <w:pStyle w:val="FootnoteText"/>
        <w:rPr>
          <w:szCs w:val="18"/>
          <w:lang w:eastAsia="zh-CN"/>
        </w:rPr>
      </w:pPr>
      <w:r w:rsidRPr="00B92FDC">
        <w:rPr>
          <w:rStyle w:val="FootnoteReference"/>
          <w:szCs w:val="18"/>
        </w:rPr>
        <w:footnoteRef/>
      </w:r>
      <w:r w:rsidRPr="00B92FDC">
        <w:rPr>
          <w:rFonts w:ascii="STKaiti" w:eastAsia="STKaiti" w:hAnsi="STKaiti"/>
          <w:szCs w:val="18"/>
          <w:lang w:eastAsia="zh-CN"/>
        </w:rPr>
        <w:tab/>
      </w:r>
      <w:r w:rsidRPr="00B92FDC">
        <w:rPr>
          <w:rFonts w:ascii="STKaiti" w:eastAsia="STKaiti" w:hAnsi="STKaiti" w:hint="eastAsia"/>
          <w:szCs w:val="18"/>
          <w:lang w:eastAsia="zh-CN"/>
        </w:rPr>
        <w:t>见《关于本国电信法律执行的报告：国际社会导则》，ITU-D第18/1号课题，</w:t>
      </w:r>
      <w:hyperlink r:id="rId29" w:history="1">
        <w:r w:rsidRPr="00B92FDC">
          <w:rPr>
            <w:i/>
            <w:szCs w:val="18"/>
            <w:lang w:eastAsia="zh-CN"/>
          </w:rPr>
          <w:t>http://www.itu.int/pub/D-STG-SG01.18-2006/en</w:t>
        </w:r>
      </w:hyperlink>
      <w:r w:rsidRPr="00B92FDC">
        <w:rPr>
          <w:rFonts w:hint="eastAsia"/>
          <w:szCs w:val="18"/>
          <w:lang w:eastAsia="zh-CN"/>
        </w:rPr>
        <w:t>。这些导则是报告人组对各个国家通过提交书面文稿和在国际电联发展局组织的各次会议和研讨会上分享的经验进行分析和讨论后得出的成果。大约有来自</w:t>
      </w:r>
      <w:r w:rsidRPr="00B92FDC">
        <w:rPr>
          <w:rFonts w:hint="eastAsia"/>
          <w:szCs w:val="18"/>
          <w:lang w:eastAsia="zh-CN"/>
        </w:rPr>
        <w:t>70</w:t>
      </w:r>
      <w:r w:rsidRPr="00B92FDC">
        <w:rPr>
          <w:rFonts w:hint="eastAsia"/>
          <w:szCs w:val="18"/>
          <w:lang w:eastAsia="zh-CN"/>
        </w:rPr>
        <w:t>个国家的</w:t>
      </w:r>
      <w:r w:rsidRPr="00B92FDC">
        <w:rPr>
          <w:rFonts w:hint="eastAsia"/>
          <w:szCs w:val="18"/>
          <w:lang w:eastAsia="zh-CN"/>
        </w:rPr>
        <w:t>100</w:t>
      </w:r>
      <w:r w:rsidRPr="00B92FDC">
        <w:rPr>
          <w:rFonts w:hint="eastAsia"/>
          <w:szCs w:val="18"/>
          <w:lang w:eastAsia="zh-CN"/>
        </w:rPr>
        <w:t>名代表在上述活动中提出了他们的观点和看法。</w:t>
      </w:r>
    </w:p>
  </w:footnote>
  <w:footnote w:id="215">
    <w:p w:rsidR="00B92FDC" w:rsidRPr="00B92FDC" w:rsidRDefault="00B92FDC" w:rsidP="001249F3">
      <w:pPr>
        <w:pStyle w:val="FootnoteText"/>
        <w:rPr>
          <w:szCs w:val="18"/>
          <w:lang w:eastAsia="zh-CN"/>
        </w:rPr>
      </w:pPr>
      <w:r w:rsidRPr="00B92FDC">
        <w:rPr>
          <w:rStyle w:val="FootnoteReference"/>
          <w:szCs w:val="18"/>
        </w:rPr>
        <w:footnoteRef/>
      </w:r>
      <w:r w:rsidRPr="00B92FDC">
        <w:rPr>
          <w:rStyle w:val="FootnoteReference"/>
          <w:szCs w:val="18"/>
        </w:rPr>
        <w:t xml:space="preserve"> </w:t>
      </w:r>
      <w:r w:rsidRPr="00B92FDC">
        <w:rPr>
          <w:szCs w:val="18"/>
          <w:lang w:eastAsia="zh-CN"/>
        </w:rPr>
        <w:tab/>
      </w:r>
      <w:r w:rsidRPr="00B92FDC">
        <w:rPr>
          <w:rFonts w:hint="eastAsia"/>
          <w:szCs w:val="18"/>
          <w:lang w:eastAsia="zh-CN"/>
        </w:rPr>
        <w:t>用户、订户、消费者这几个词在不同国家可能有不同含义。在本文中，用户</w:t>
      </w:r>
      <w:r w:rsidRPr="00B92FDC">
        <w:rPr>
          <w:rFonts w:hint="eastAsia"/>
          <w:szCs w:val="18"/>
          <w:lang w:eastAsia="zh-CN"/>
        </w:rPr>
        <w:t>/</w:t>
      </w:r>
      <w:r w:rsidRPr="00B92FDC">
        <w:rPr>
          <w:rFonts w:hint="eastAsia"/>
          <w:szCs w:val="18"/>
          <w:lang w:eastAsia="zh-CN"/>
        </w:rPr>
        <w:t>订户</w:t>
      </w:r>
      <w:r w:rsidRPr="00B92FDC">
        <w:rPr>
          <w:rFonts w:hint="eastAsia"/>
          <w:szCs w:val="18"/>
          <w:lang w:eastAsia="zh-CN"/>
        </w:rPr>
        <w:t>/</w:t>
      </w:r>
      <w:r w:rsidRPr="00B92FDC">
        <w:rPr>
          <w:rFonts w:hint="eastAsia"/>
          <w:szCs w:val="18"/>
          <w:lang w:eastAsia="zh-CN"/>
        </w:rPr>
        <w:t>消费者表示包括普通公众在内的上述每个群体。</w:t>
      </w:r>
    </w:p>
  </w:footnote>
  <w:footnote w:id="216">
    <w:p w:rsidR="00B92FDC" w:rsidRPr="00B92FDC" w:rsidRDefault="00B92FDC" w:rsidP="00115191">
      <w:pPr>
        <w:pStyle w:val="FootnoteText"/>
        <w:rPr>
          <w:szCs w:val="18"/>
          <w:lang w:eastAsia="zh-CN"/>
        </w:rPr>
      </w:pPr>
      <w:r w:rsidRPr="00B92FDC">
        <w:rPr>
          <w:rStyle w:val="FootnoteReference"/>
          <w:szCs w:val="18"/>
        </w:rPr>
        <w:footnoteRef/>
      </w:r>
      <w:r w:rsidRPr="00B92FDC">
        <w:rPr>
          <w:szCs w:val="18"/>
          <w:lang w:eastAsia="zh-CN"/>
        </w:rPr>
        <w:t xml:space="preserve"> </w:t>
      </w:r>
      <w:r w:rsidRPr="00B92FDC">
        <w:rPr>
          <w:szCs w:val="18"/>
          <w:lang w:eastAsia="zh-CN"/>
        </w:rPr>
        <w:tab/>
      </w:r>
      <w:r w:rsidRPr="00B92FDC">
        <w:rPr>
          <w:rFonts w:hint="eastAsia"/>
          <w:szCs w:val="18"/>
          <w:lang w:eastAsia="zh-CN"/>
        </w:rPr>
        <w:t>该方法的一个良好范例包括</w:t>
      </w:r>
      <w:r w:rsidRPr="00B92FDC">
        <w:rPr>
          <w:rFonts w:hint="eastAsia"/>
          <w:b/>
          <w:bCs/>
          <w:szCs w:val="18"/>
          <w:lang w:eastAsia="zh-CN"/>
        </w:rPr>
        <w:t>乌干达</w:t>
      </w:r>
      <w:r w:rsidRPr="00B92FDC">
        <w:rPr>
          <w:rFonts w:hint="eastAsia"/>
          <w:szCs w:val="18"/>
          <w:lang w:eastAsia="zh-CN"/>
        </w:rPr>
        <w:t>、</w:t>
      </w:r>
      <w:r w:rsidRPr="00B92FDC">
        <w:rPr>
          <w:rFonts w:hint="eastAsia"/>
          <w:b/>
          <w:bCs/>
          <w:szCs w:val="18"/>
          <w:lang w:eastAsia="zh-CN"/>
        </w:rPr>
        <w:t>秘鲁</w:t>
      </w:r>
      <w:r w:rsidRPr="00B92FDC">
        <w:rPr>
          <w:rFonts w:hint="eastAsia"/>
          <w:szCs w:val="18"/>
          <w:lang w:eastAsia="zh-CN"/>
        </w:rPr>
        <w:t>、</w:t>
      </w:r>
      <w:r w:rsidRPr="00B92FDC">
        <w:rPr>
          <w:rFonts w:hint="eastAsia"/>
          <w:b/>
          <w:bCs/>
          <w:szCs w:val="18"/>
          <w:lang w:eastAsia="zh-CN"/>
        </w:rPr>
        <w:t>巴西</w:t>
      </w:r>
      <w:r w:rsidRPr="00B92FDC">
        <w:rPr>
          <w:rFonts w:hint="eastAsia"/>
          <w:szCs w:val="18"/>
          <w:lang w:eastAsia="zh-CN"/>
        </w:rPr>
        <w:t>、</w:t>
      </w:r>
      <w:r w:rsidRPr="00B92FDC">
        <w:rPr>
          <w:rFonts w:hint="eastAsia"/>
          <w:b/>
          <w:bCs/>
          <w:szCs w:val="18"/>
          <w:lang w:eastAsia="zh-CN"/>
        </w:rPr>
        <w:t>墨西哥</w:t>
      </w:r>
      <w:r w:rsidRPr="00B92FDC">
        <w:rPr>
          <w:rFonts w:hint="eastAsia"/>
          <w:szCs w:val="18"/>
          <w:lang w:eastAsia="zh-CN"/>
        </w:rPr>
        <w:t>和</w:t>
      </w:r>
      <w:r w:rsidRPr="00B92FDC">
        <w:rPr>
          <w:rFonts w:hint="eastAsia"/>
          <w:b/>
          <w:bCs/>
          <w:szCs w:val="18"/>
          <w:lang w:eastAsia="zh-CN"/>
        </w:rPr>
        <w:t>哥伦比亚</w:t>
      </w:r>
      <w:r w:rsidRPr="00B92FDC">
        <w:rPr>
          <w:rFonts w:hint="eastAsia"/>
          <w:szCs w:val="18"/>
          <w:lang w:eastAsia="zh-CN"/>
        </w:rPr>
        <w:t>采取的行动。值得注意的是，根据法律规定，只有刑事检控专员能够对违反电信法的犯罪行为提起公诉，为了尽可能地减少行政耽搁或其它低效情况，作为</w:t>
      </w:r>
      <w:r w:rsidRPr="00B92FDC">
        <w:rPr>
          <w:rFonts w:hint="eastAsia"/>
          <w:b/>
          <w:bCs/>
          <w:szCs w:val="18"/>
          <w:lang w:eastAsia="zh-CN"/>
        </w:rPr>
        <w:t>乌干达</w:t>
      </w:r>
      <w:r w:rsidRPr="00B92FDC">
        <w:rPr>
          <w:rFonts w:hint="eastAsia"/>
          <w:szCs w:val="18"/>
          <w:lang w:eastAsia="zh-CN"/>
        </w:rPr>
        <w:t>NRA</w:t>
      </w:r>
      <w:r w:rsidRPr="00B92FDC">
        <w:rPr>
          <w:rFonts w:hint="eastAsia"/>
          <w:szCs w:val="18"/>
          <w:lang w:eastAsia="zh-CN"/>
        </w:rPr>
        <w:t>的乌干达通信委员会（</w:t>
      </w:r>
      <w:r w:rsidRPr="00B92FDC">
        <w:rPr>
          <w:rFonts w:hint="eastAsia"/>
          <w:szCs w:val="18"/>
          <w:lang w:eastAsia="zh-CN"/>
        </w:rPr>
        <w:t>UCC</w:t>
      </w:r>
      <w:r w:rsidRPr="00B92FDC">
        <w:rPr>
          <w:rFonts w:hint="eastAsia"/>
          <w:szCs w:val="18"/>
          <w:lang w:eastAsia="zh-CN"/>
        </w:rPr>
        <w:t>）向刑事检控专员请求对违反电信法的犯罪行为提起公诉的授权，并获得了该授权。因此，</w:t>
      </w:r>
      <w:r w:rsidRPr="00B92FDC">
        <w:rPr>
          <w:rFonts w:hint="eastAsia"/>
          <w:szCs w:val="18"/>
          <w:lang w:eastAsia="zh-CN"/>
        </w:rPr>
        <w:t>UCC</w:t>
      </w:r>
      <w:r w:rsidRPr="00B92FDC">
        <w:rPr>
          <w:rFonts w:hint="eastAsia"/>
          <w:szCs w:val="18"/>
          <w:lang w:eastAsia="zh-CN"/>
        </w:rPr>
        <w:t>在处理违法行为方面的工作不再那么复杂。</w:t>
      </w:r>
      <w:r w:rsidRPr="00B92FDC">
        <w:rPr>
          <w:szCs w:val="18"/>
          <w:lang w:eastAsia="zh-CN"/>
        </w:rPr>
        <w:t xml:space="preserve"> </w:t>
      </w:r>
    </w:p>
    <w:p w:rsidR="00B92FDC" w:rsidRPr="00B92FDC" w:rsidRDefault="00B92FDC" w:rsidP="00115191">
      <w:pPr>
        <w:pStyle w:val="FootnoteText"/>
        <w:rPr>
          <w:szCs w:val="18"/>
          <w:lang w:eastAsia="zh-CN"/>
        </w:rPr>
      </w:pPr>
      <w:r w:rsidRPr="00B92FDC">
        <w:rPr>
          <w:szCs w:val="18"/>
          <w:lang w:eastAsia="zh-CN"/>
        </w:rPr>
        <w:tab/>
      </w:r>
      <w:r w:rsidRPr="00B92FDC">
        <w:rPr>
          <w:rFonts w:hint="eastAsia"/>
          <w:szCs w:val="18"/>
          <w:lang w:eastAsia="zh-CN"/>
        </w:rPr>
        <w:t>由于认识到与司法机构的协调对于成功执行电信政策和法律的重要性，因此</w:t>
      </w:r>
      <w:r w:rsidRPr="00B92FDC">
        <w:rPr>
          <w:rFonts w:hint="eastAsia"/>
          <w:b/>
          <w:bCs/>
          <w:szCs w:val="18"/>
          <w:lang w:eastAsia="zh-CN"/>
        </w:rPr>
        <w:t>秘鲁</w:t>
      </w:r>
      <w:r w:rsidRPr="00B92FDC">
        <w:rPr>
          <w:rFonts w:hint="eastAsia"/>
          <w:szCs w:val="18"/>
          <w:lang w:eastAsia="zh-CN"/>
        </w:rPr>
        <w:t>的</w:t>
      </w:r>
      <w:r w:rsidRPr="00B92FDC">
        <w:rPr>
          <w:rFonts w:hint="eastAsia"/>
          <w:szCs w:val="18"/>
          <w:lang w:eastAsia="zh-CN"/>
        </w:rPr>
        <w:t>NRA</w:t>
      </w:r>
      <w:r w:rsidRPr="00B92FDC">
        <w:rPr>
          <w:rFonts w:hint="eastAsia"/>
          <w:szCs w:val="18"/>
          <w:lang w:eastAsia="zh-CN"/>
        </w:rPr>
        <w:t>（</w:t>
      </w:r>
      <w:r w:rsidRPr="00B92FDC">
        <w:rPr>
          <w:rFonts w:hint="eastAsia"/>
          <w:szCs w:val="18"/>
          <w:lang w:eastAsia="zh-CN"/>
        </w:rPr>
        <w:t>OSIPTEL</w:t>
      </w:r>
      <w:r w:rsidRPr="00B92FDC">
        <w:rPr>
          <w:rFonts w:hint="eastAsia"/>
          <w:szCs w:val="18"/>
          <w:lang w:eastAsia="zh-CN"/>
        </w:rPr>
        <w:t>）在</w:t>
      </w:r>
      <w:r w:rsidRPr="00B92FDC">
        <w:rPr>
          <w:rFonts w:hint="eastAsia"/>
          <w:szCs w:val="18"/>
          <w:lang w:eastAsia="zh-CN"/>
        </w:rPr>
        <w:t>2003</w:t>
      </w:r>
      <w:r w:rsidRPr="00B92FDC">
        <w:rPr>
          <w:rFonts w:hint="eastAsia"/>
          <w:szCs w:val="18"/>
          <w:lang w:eastAsia="zh-CN"/>
        </w:rPr>
        <w:t>年底在利马为</w:t>
      </w:r>
      <w:r w:rsidRPr="00B92FDC">
        <w:rPr>
          <w:rFonts w:hint="eastAsia"/>
          <w:szCs w:val="18"/>
          <w:lang w:eastAsia="zh-CN"/>
        </w:rPr>
        <w:t>30-40</w:t>
      </w:r>
      <w:r w:rsidRPr="00B92FDC">
        <w:rPr>
          <w:rFonts w:hint="eastAsia"/>
          <w:szCs w:val="18"/>
          <w:lang w:eastAsia="zh-CN"/>
        </w:rPr>
        <w:t>名法官开展了为期</w:t>
      </w:r>
      <w:r w:rsidRPr="00B92FDC">
        <w:rPr>
          <w:rFonts w:hint="eastAsia"/>
          <w:szCs w:val="18"/>
          <w:lang w:eastAsia="zh-CN"/>
        </w:rPr>
        <w:t>1</w:t>
      </w:r>
      <w:r w:rsidRPr="00B92FDC">
        <w:rPr>
          <w:rFonts w:hint="eastAsia"/>
          <w:szCs w:val="18"/>
          <w:lang w:eastAsia="zh-CN"/>
        </w:rPr>
        <w:t>周的有关高度专业的通信问题的培训课程。</w:t>
      </w:r>
      <w:r w:rsidRPr="00B92FDC">
        <w:rPr>
          <w:rFonts w:hint="eastAsia"/>
          <w:b/>
          <w:bCs/>
          <w:szCs w:val="18"/>
          <w:lang w:eastAsia="zh-CN"/>
        </w:rPr>
        <w:t>哥伦比亚</w:t>
      </w:r>
      <w:r w:rsidRPr="00B92FDC">
        <w:rPr>
          <w:rFonts w:hint="eastAsia"/>
          <w:szCs w:val="18"/>
          <w:lang w:eastAsia="zh-CN"/>
        </w:rPr>
        <w:t>和</w:t>
      </w:r>
      <w:r w:rsidRPr="00B92FDC">
        <w:rPr>
          <w:rFonts w:hint="eastAsia"/>
          <w:b/>
          <w:bCs/>
          <w:szCs w:val="18"/>
          <w:lang w:eastAsia="zh-CN"/>
        </w:rPr>
        <w:t>巴西</w:t>
      </w:r>
      <w:r w:rsidRPr="00B92FDC">
        <w:rPr>
          <w:rFonts w:hint="eastAsia"/>
          <w:szCs w:val="18"/>
          <w:lang w:eastAsia="zh-CN"/>
        </w:rPr>
        <w:t>的</w:t>
      </w:r>
      <w:r w:rsidRPr="00B92FDC">
        <w:rPr>
          <w:szCs w:val="18"/>
          <w:lang w:eastAsia="zh-CN"/>
        </w:rPr>
        <w:t>ANATEL</w:t>
      </w:r>
      <w:r w:rsidRPr="00B92FDC">
        <w:rPr>
          <w:rFonts w:hint="eastAsia"/>
          <w:szCs w:val="18"/>
          <w:lang w:eastAsia="zh-CN"/>
        </w:rPr>
        <w:t>也为法官们开展了类似的研讨会。</w:t>
      </w:r>
      <w:r w:rsidRPr="00B92FDC">
        <w:rPr>
          <w:rFonts w:hint="eastAsia"/>
          <w:szCs w:val="18"/>
          <w:lang w:eastAsia="zh-CN"/>
        </w:rPr>
        <w:t>2003</w:t>
      </w:r>
      <w:r w:rsidRPr="00B92FDC">
        <w:rPr>
          <w:rFonts w:hint="eastAsia"/>
          <w:szCs w:val="18"/>
          <w:lang w:eastAsia="zh-CN"/>
        </w:rPr>
        <w:t>年，</w:t>
      </w:r>
      <w:r w:rsidRPr="00B92FDC">
        <w:rPr>
          <w:rFonts w:hint="eastAsia"/>
          <w:b/>
          <w:bCs/>
          <w:szCs w:val="18"/>
          <w:lang w:eastAsia="zh-CN"/>
        </w:rPr>
        <w:t>墨西哥</w:t>
      </w:r>
      <w:r w:rsidRPr="00B92FDC">
        <w:rPr>
          <w:rFonts w:hint="eastAsia"/>
          <w:szCs w:val="18"/>
          <w:lang w:eastAsia="zh-CN"/>
        </w:rPr>
        <w:t>的</w:t>
      </w:r>
      <w:r w:rsidRPr="00B92FDC">
        <w:rPr>
          <w:rFonts w:hint="eastAsia"/>
          <w:szCs w:val="18"/>
          <w:lang w:eastAsia="zh-CN"/>
        </w:rPr>
        <w:t>COFETEL</w:t>
      </w:r>
      <w:r w:rsidRPr="00B92FDC">
        <w:rPr>
          <w:rFonts w:hint="eastAsia"/>
          <w:szCs w:val="18"/>
          <w:lang w:eastAsia="zh-CN"/>
        </w:rPr>
        <w:t>为新法官提供了有关移动质量规则的技术培训。这些合作有助于法官们熟悉通信问题、程序、目标和人员，也使</w:t>
      </w:r>
      <w:r w:rsidRPr="00B92FDC">
        <w:rPr>
          <w:rFonts w:hint="eastAsia"/>
          <w:szCs w:val="18"/>
          <w:lang w:eastAsia="zh-CN"/>
        </w:rPr>
        <w:t>NRA</w:t>
      </w:r>
      <w:r w:rsidRPr="00B92FDC">
        <w:rPr>
          <w:rFonts w:hint="eastAsia"/>
          <w:szCs w:val="18"/>
          <w:lang w:eastAsia="zh-CN"/>
        </w:rPr>
        <w:t>接触法院的程序、目标和观点。因此，低效率被降低到最小程度，这些机构在通信事务上的必要的协调得到优化。见报告人报告：</w:t>
      </w:r>
      <w:r w:rsidRPr="00B92FDC">
        <w:rPr>
          <w:rFonts w:hint="eastAsia"/>
          <w:szCs w:val="18"/>
          <w:lang w:eastAsia="zh-CN"/>
        </w:rPr>
        <w:t>ITU-D</w:t>
      </w:r>
      <w:r w:rsidRPr="00B92FDC">
        <w:rPr>
          <w:rFonts w:hint="eastAsia"/>
          <w:szCs w:val="18"/>
          <w:lang w:eastAsia="zh-CN"/>
        </w:rPr>
        <w:t>第</w:t>
      </w:r>
      <w:r w:rsidRPr="00B92FDC">
        <w:rPr>
          <w:szCs w:val="18"/>
          <w:lang w:eastAsia="zh-CN"/>
        </w:rPr>
        <w:t>18/</w:t>
      </w:r>
      <w:proofErr w:type="gramStart"/>
      <w:r w:rsidRPr="00B92FDC">
        <w:rPr>
          <w:szCs w:val="18"/>
          <w:lang w:eastAsia="zh-CN"/>
        </w:rPr>
        <w:t>1</w:t>
      </w:r>
      <w:r w:rsidRPr="00B92FDC">
        <w:rPr>
          <w:rFonts w:hint="eastAsia"/>
          <w:szCs w:val="18"/>
          <w:lang w:eastAsia="zh-CN"/>
        </w:rPr>
        <w:t>号课题报告人组会议</w:t>
      </w:r>
      <w:r w:rsidRPr="00B92FDC">
        <w:rPr>
          <w:szCs w:val="18"/>
          <w:lang w:eastAsia="zh-CN"/>
        </w:rPr>
        <w:t>(</w:t>
      </w:r>
      <w:proofErr w:type="gramEnd"/>
      <w:r w:rsidRPr="00B92FDC">
        <w:rPr>
          <w:szCs w:val="18"/>
          <w:lang w:eastAsia="zh-CN"/>
        </w:rPr>
        <w:t>ITU-D/1/RGQ18/024(Rev.1)</w:t>
      </w:r>
      <w:r w:rsidRPr="00B92FDC">
        <w:rPr>
          <w:rFonts w:hint="eastAsia"/>
          <w:szCs w:val="18"/>
          <w:lang w:eastAsia="zh-CN"/>
        </w:rPr>
        <w:t>号文件，里约热内卢，</w:t>
      </w:r>
      <w:r w:rsidRPr="00B92FDC">
        <w:rPr>
          <w:rFonts w:hint="eastAsia"/>
          <w:szCs w:val="18"/>
          <w:lang w:eastAsia="zh-CN"/>
        </w:rPr>
        <w:t>2004</w:t>
      </w:r>
      <w:r w:rsidRPr="00B92FDC">
        <w:rPr>
          <w:rFonts w:hint="eastAsia"/>
          <w:szCs w:val="18"/>
          <w:lang w:eastAsia="zh-CN"/>
        </w:rPr>
        <w:t>年</w:t>
      </w:r>
      <w:r w:rsidRPr="00B92FDC">
        <w:rPr>
          <w:rFonts w:hint="eastAsia"/>
          <w:szCs w:val="18"/>
          <w:lang w:eastAsia="zh-CN"/>
        </w:rPr>
        <w:t>4</w:t>
      </w:r>
      <w:r w:rsidRPr="00B92FDC">
        <w:rPr>
          <w:rFonts w:hint="eastAsia"/>
          <w:szCs w:val="18"/>
          <w:lang w:eastAsia="zh-CN"/>
        </w:rPr>
        <w:t>月</w:t>
      </w:r>
      <w:r w:rsidRPr="00B92FDC">
        <w:rPr>
          <w:rFonts w:hint="eastAsia"/>
          <w:szCs w:val="18"/>
          <w:lang w:eastAsia="zh-CN"/>
        </w:rPr>
        <w:t>21-22</w:t>
      </w:r>
      <w:r w:rsidRPr="00B92FDC">
        <w:rPr>
          <w:rFonts w:hint="eastAsia"/>
          <w:szCs w:val="18"/>
          <w:lang w:eastAsia="zh-CN"/>
        </w:rPr>
        <w:t>日，第</w:t>
      </w:r>
      <w:r w:rsidRPr="00B92FDC">
        <w:rPr>
          <w:rFonts w:hint="eastAsia"/>
          <w:szCs w:val="18"/>
          <w:lang w:eastAsia="zh-CN"/>
        </w:rPr>
        <w:t>3</w:t>
      </w:r>
      <w:r w:rsidRPr="00B92FDC">
        <w:rPr>
          <w:rFonts w:hint="eastAsia"/>
          <w:szCs w:val="18"/>
          <w:lang w:eastAsia="zh-CN"/>
        </w:rPr>
        <w:t>页。</w:t>
      </w:r>
    </w:p>
  </w:footnote>
  <w:footnote w:id="217">
    <w:p w:rsidR="00B92FDC" w:rsidRDefault="00B92FDC" w:rsidP="009549A5">
      <w:pPr>
        <w:pStyle w:val="FootnoteText"/>
        <w:jc w:val="left"/>
      </w:pPr>
      <w:r w:rsidRPr="00B92FDC">
        <w:rPr>
          <w:rStyle w:val="FootnoteReference"/>
          <w:szCs w:val="18"/>
        </w:rPr>
        <w:footnoteRef/>
      </w:r>
      <w:r w:rsidRPr="00B92FDC">
        <w:rPr>
          <w:szCs w:val="18"/>
        </w:rPr>
        <w:tab/>
      </w:r>
      <w:r w:rsidRPr="00B92FDC">
        <w:rPr>
          <w:rFonts w:hint="eastAsia"/>
          <w:szCs w:val="18"/>
        </w:rPr>
        <w:t>国际电信联盟“提高政策制定和监管机构对性别问题意识的导则”，</w:t>
      </w:r>
      <w:r w:rsidRPr="00B92FDC">
        <w:rPr>
          <w:szCs w:val="18"/>
        </w:rPr>
        <w:br/>
      </w:r>
      <w:hyperlink r:id="rId30" w:history="1">
        <w:r w:rsidRPr="00B92FDC">
          <w:rPr>
            <w:rStyle w:val="Hyperlink"/>
            <w:color w:val="0000FF"/>
            <w:szCs w:val="18"/>
          </w:rPr>
          <w:t>http://www.itu.int/ITU-D/gender/projects/FinalGendAwrnGuidelns.pdf</w:t>
        </w:r>
      </w:hyperlink>
      <w:r w:rsidRPr="00B92FDC">
        <w:rPr>
          <w:rFonts w:hint="eastAsia"/>
          <w:szCs w:val="18"/>
        </w:rPr>
        <w:t>，</w:t>
      </w:r>
      <w:r w:rsidRPr="00115191">
        <w:rPr>
          <w:rFonts w:hint="eastAsia"/>
        </w:rPr>
        <w:t>第</w:t>
      </w:r>
      <w:r w:rsidRPr="00115191">
        <w:t>2</w:t>
      </w:r>
      <w:r w:rsidRPr="00115191">
        <w:rPr>
          <w:rFonts w:hint="eastAsia"/>
        </w:rPr>
        <w:t>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5A4002" w:rsidP="00747593">
    <w:pPr>
      <w:pStyle w:val="Header"/>
      <w:tabs>
        <w:tab w:val="left" w:pos="1122"/>
      </w:tabs>
      <w:jc w:val="left"/>
      <w:rPr>
        <w:lang w:val="fr-CH"/>
      </w:rPr>
    </w:pPr>
    <w:r>
      <w:rPr>
        <w:rStyle w:val="PageNumber"/>
      </w:rPr>
      <w:fldChar w:fldCharType="begin"/>
    </w:r>
    <w:r w:rsidR="00B92FDC">
      <w:rPr>
        <w:rStyle w:val="PageNumber"/>
      </w:rPr>
      <w:instrText xml:space="preserve"> PAGE </w:instrText>
    </w:r>
    <w:r>
      <w:rPr>
        <w:rStyle w:val="PageNumber"/>
      </w:rPr>
      <w:fldChar w:fldCharType="separate"/>
    </w:r>
    <w:r w:rsidR="00B92FDC">
      <w:rPr>
        <w:rStyle w:val="PageNumber"/>
        <w:noProof/>
      </w:rPr>
      <w:t>ii</w:t>
    </w:r>
    <w:r>
      <w:rPr>
        <w:rStyle w:val="PageNumber"/>
      </w:rPr>
      <w:fldChar w:fldCharType="end"/>
    </w:r>
    <w:r w:rsidR="00B92FDC">
      <w:rPr>
        <w:rStyle w:val="PageNumber"/>
        <w:lang w:val="fr-CH"/>
      </w:rPr>
      <w:tab/>
    </w:r>
    <w:r w:rsidR="00B92FDC">
      <w:rPr>
        <w:rStyle w:val="PageNumber"/>
        <w:lang w:val="fr-CH"/>
      </w:rPr>
      <w:tab/>
      <w:t>Q</w:t>
    </w:r>
    <w:r w:rsidR="00B92FDC" w:rsidRPr="002D4FCA">
      <w:rPr>
        <w:bCs/>
        <w:szCs w:val="22"/>
        <w:lang w:val="fr-CH"/>
      </w:rPr>
      <w:t>uestion</w:t>
    </w:r>
    <w:r w:rsidR="00B92FDC">
      <w:rPr>
        <w:b w:val="0"/>
        <w:bCs/>
        <w:szCs w:val="22"/>
        <w:lang w:val="fr-CH"/>
      </w:rPr>
      <w:t xml:space="preserve"> </w:t>
    </w:r>
    <w:r w:rsidR="00B92FDC">
      <w:rPr>
        <w:bCs/>
        <w:szCs w:val="22"/>
        <w:lang w:val="fr-CH"/>
      </w:rPr>
      <w:t>22</w:t>
    </w:r>
    <w:r w:rsidR="00B92FDC" w:rsidRPr="00DB09F2">
      <w:rPr>
        <w:bCs/>
        <w:szCs w:val="22"/>
        <w:lang w:val="fr-CH"/>
      </w:rPr>
      <w:t>/</w:t>
    </w:r>
    <w:r w:rsidR="00B92FDC">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85067"/>
      <w:docPartObj>
        <w:docPartGallery w:val="Page Numbers (Top of Page)"/>
        <w:docPartUnique/>
      </w:docPartObj>
    </w:sdtPr>
    <w:sdtContent>
      <w:p w:rsidR="00B92FDC" w:rsidRPr="00260793" w:rsidRDefault="00B92FDC" w:rsidP="00260793">
        <w:pPr>
          <w:pStyle w:val="Header"/>
          <w:tabs>
            <w:tab w:val="left" w:pos="1122"/>
          </w:tabs>
          <w:jc w:val="left"/>
          <w:rPr>
            <w:lang w:val="fr-CH"/>
          </w:rPr>
        </w:pPr>
        <w:r>
          <w:tab/>
        </w:r>
        <w:r>
          <w:tab/>
        </w:r>
        <w:fldSimple w:instr=" DOCPROPERTY  Title  \* MERGEFORMAT ">
          <w:r w:rsidRPr="000525FE">
            <w:rPr>
              <w:rStyle w:val="PageNumber"/>
              <w:rFonts w:hint="eastAsia"/>
              <w:lang w:val="fr-CH"/>
            </w:rPr>
            <w:t>第</w:t>
          </w:r>
          <w:r w:rsidRPr="000525FE">
            <w:rPr>
              <w:rStyle w:val="PageNumber"/>
              <w:rFonts w:hint="eastAsia"/>
              <w:lang w:val="fr-CH"/>
            </w:rPr>
            <w:t>18-1/1</w:t>
          </w:r>
          <w:r w:rsidRPr="000525FE">
            <w:rPr>
              <w:rStyle w:val="PageNumber"/>
              <w:rFonts w:hint="eastAsia"/>
              <w:lang w:val="fr-CH"/>
            </w:rPr>
            <w:t>号课题</w:t>
          </w:r>
        </w:fldSimple>
        <w:r>
          <w:tab/>
        </w:r>
        <w:fldSimple w:instr=" PAGE   \* MERGEFORMAT ">
          <w:r w:rsidR="00D16222">
            <w:rPr>
              <w:noProof/>
            </w:rPr>
            <w:t>1</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85068"/>
      <w:docPartObj>
        <w:docPartGallery w:val="Page Numbers (Top of Page)"/>
        <w:docPartUnique/>
      </w:docPartObj>
    </w:sdtPr>
    <w:sdtContent>
      <w:p w:rsidR="00B92FDC" w:rsidRPr="00260793" w:rsidRDefault="005A4002" w:rsidP="00260793">
        <w:pPr>
          <w:pStyle w:val="Header"/>
          <w:jc w:val="left"/>
        </w:pPr>
        <w:fldSimple w:instr=" PAGE   \* MERGEFORMAT ">
          <w:r w:rsidR="00B92FDC">
            <w:rPr>
              <w:noProof/>
            </w:rPr>
            <w:t>42</w:t>
          </w:r>
        </w:fldSimple>
        <w:r w:rsidR="00B92FDC">
          <w:tab/>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Pr="00260793" w:rsidRDefault="005A4002" w:rsidP="00260793">
    <w:pPr>
      <w:pStyle w:val="Header"/>
      <w:jc w:val="left"/>
    </w:pPr>
    <w:fldSimple w:instr=" PAGE   \* MERGEFORMAT ">
      <w:r w:rsidR="00651EB4">
        <w:rPr>
          <w:noProof/>
        </w:rPr>
        <w:t>44</w:t>
      </w:r>
    </w:fldSimple>
    <w:r w:rsidR="00B92FDC">
      <w:tab/>
    </w:r>
    <w:fldSimple w:instr=" DOCPROPERTY  Title  \* MERGEFORMAT ">
      <w:r w:rsidR="00B92FDC" w:rsidRPr="000525FE">
        <w:rPr>
          <w:rStyle w:val="PageNumber"/>
          <w:rFonts w:hint="eastAsia"/>
          <w:lang w:val="fr-CH"/>
        </w:rPr>
        <w:t>第</w:t>
      </w:r>
      <w:r w:rsidR="00B92FDC" w:rsidRPr="000525FE">
        <w:rPr>
          <w:rStyle w:val="PageNumber"/>
          <w:rFonts w:hint="eastAsia"/>
          <w:lang w:val="fr-CH"/>
        </w:rPr>
        <w:t>18-1/1</w:t>
      </w:r>
      <w:r w:rsidR="00B92FDC" w:rsidRPr="000525FE">
        <w:rPr>
          <w:rStyle w:val="PageNumber"/>
          <w:rFonts w:hint="eastAsia"/>
          <w:lang w:val="fr-CH"/>
        </w:rPr>
        <w:t>号课题</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Pr="00260793" w:rsidRDefault="00B92FDC" w:rsidP="00260793">
    <w:pPr>
      <w:pStyle w:val="Header"/>
      <w:tabs>
        <w:tab w:val="left" w:pos="1122"/>
      </w:tabs>
      <w:jc w:val="left"/>
      <w:rPr>
        <w:lang w:val="fr-CH"/>
      </w:rPr>
    </w:pPr>
    <w:r>
      <w:tab/>
    </w:r>
    <w:r>
      <w:tab/>
    </w:r>
    <w:fldSimple w:instr=" DOCPROPERTY  Title  \* MERGEFORMAT ">
      <w:r w:rsidRPr="000525FE">
        <w:rPr>
          <w:rStyle w:val="PageNumber"/>
          <w:rFonts w:hint="eastAsia"/>
          <w:lang w:val="fr-CH"/>
        </w:rPr>
        <w:t>第</w:t>
      </w:r>
      <w:r w:rsidRPr="000525FE">
        <w:rPr>
          <w:rStyle w:val="PageNumber"/>
          <w:rFonts w:hint="eastAsia"/>
          <w:lang w:val="fr-CH"/>
        </w:rPr>
        <w:t>18-1/1</w:t>
      </w:r>
      <w:r w:rsidRPr="000525FE">
        <w:rPr>
          <w:rStyle w:val="PageNumber"/>
          <w:rFonts w:hint="eastAsia"/>
          <w:lang w:val="fr-CH"/>
        </w:rPr>
        <w:t>号课题</w:t>
      </w:r>
    </w:fldSimple>
    <w:r>
      <w:tab/>
    </w:r>
    <w:fldSimple w:instr=" PAGE   \* MERGEFORMAT ">
      <w:r w:rsidR="00651EB4">
        <w:rPr>
          <w:noProof/>
        </w:rPr>
        <w:t>43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Pr="0013106F" w:rsidRDefault="00B92FDC"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B92FDC" w:rsidRPr="0062594A" w:rsidRDefault="00B92FDC"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Pr="00E87C8C" w:rsidRDefault="00B92FDC" w:rsidP="00382855">
    <w:pPr>
      <w:pStyle w:val="Header"/>
      <w:jc w:val="both"/>
      <w:rPr>
        <w:lang w:val="fr-CH"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Pr="0093317B" w:rsidRDefault="00B92FDC"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5A4002" w:rsidP="00B96D3A">
    <w:pPr>
      <w:pStyle w:val="Header"/>
      <w:tabs>
        <w:tab w:val="left" w:pos="1122"/>
      </w:tabs>
      <w:jc w:val="left"/>
      <w:rPr>
        <w:lang w:val="fr-CH"/>
      </w:rPr>
    </w:pPr>
    <w:r>
      <w:rPr>
        <w:rStyle w:val="PageNumber"/>
      </w:rPr>
      <w:fldChar w:fldCharType="begin"/>
    </w:r>
    <w:r w:rsidR="00B92FDC">
      <w:rPr>
        <w:rStyle w:val="PageNumber"/>
      </w:rPr>
      <w:instrText xml:space="preserve"> PAGE </w:instrText>
    </w:r>
    <w:r>
      <w:rPr>
        <w:rStyle w:val="PageNumber"/>
      </w:rPr>
      <w:fldChar w:fldCharType="separate"/>
    </w:r>
    <w:r w:rsidR="00B92FDC">
      <w:rPr>
        <w:rStyle w:val="PageNumber"/>
        <w:noProof/>
      </w:rPr>
      <w:t>iv</w:t>
    </w:r>
    <w:r>
      <w:rPr>
        <w:rStyle w:val="PageNumber"/>
      </w:rPr>
      <w:fldChar w:fldCharType="end"/>
    </w:r>
    <w:r w:rsidR="00B92FDC">
      <w:rPr>
        <w:rStyle w:val="PageNumber"/>
        <w:lang w:val="fr-CH"/>
      </w:rPr>
      <w:tab/>
    </w:r>
    <w:r w:rsidR="00B92FDC">
      <w:rPr>
        <w:rStyle w:val="PageNumber"/>
        <w:lang w:val="fr-CH"/>
      </w:rPr>
      <w:tab/>
    </w:r>
    <w:fldSimple w:instr=" DOCPROPERTY  Title  \* MERGEFORMAT ">
      <w:r w:rsidR="00B92FDC" w:rsidRPr="00B87428">
        <w:rPr>
          <w:rStyle w:val="PageNumber"/>
          <w:rFonts w:hint="eastAsia"/>
          <w:lang w:val="fr-CH"/>
        </w:rPr>
        <w:t>第</w:t>
      </w:r>
      <w:r w:rsidR="00B92FDC" w:rsidRPr="00B87428">
        <w:rPr>
          <w:rStyle w:val="PageNumber"/>
          <w:rFonts w:hint="eastAsia"/>
          <w:lang w:val="fr-CH"/>
        </w:rPr>
        <w:t>12-2/1</w:t>
      </w:r>
      <w:r w:rsidR="00B92FDC" w:rsidRPr="00B87428">
        <w:rPr>
          <w:rStyle w:val="PageNumber"/>
          <w:rFonts w:hint="eastAsia"/>
          <w:lang w:val="fr-CH"/>
        </w:rPr>
        <w:t>号课题</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CF0B8F">
        <w:rPr>
          <w:rStyle w:val="PageNumber"/>
          <w:rFonts w:hint="eastAsia"/>
          <w:lang w:val="fr-CH"/>
        </w:rPr>
        <w:t>第</w:t>
      </w:r>
      <w:r w:rsidRPr="00CF0B8F">
        <w:rPr>
          <w:rStyle w:val="PageNumber"/>
          <w:rFonts w:hint="eastAsia"/>
          <w:lang w:val="fr-CH"/>
        </w:rPr>
        <w:t>18-1/1</w:t>
      </w:r>
      <w:r w:rsidRPr="00CF0B8F">
        <w:rPr>
          <w:rStyle w:val="PageNumber"/>
          <w:rFonts w:hint="eastAsia"/>
          <w:lang w:val="fr-CH"/>
        </w:rPr>
        <w:t>号课题</w:t>
      </w:r>
    </w:fldSimple>
    <w:r>
      <w:rPr>
        <w:bCs/>
        <w:szCs w:val="22"/>
        <w:lang w:val="fr-CH"/>
      </w:rPr>
      <w:tab/>
    </w:r>
    <w:r w:rsidR="005A4002">
      <w:rPr>
        <w:rStyle w:val="PageNumber"/>
      </w:rPr>
      <w:fldChar w:fldCharType="begin"/>
    </w:r>
    <w:r>
      <w:rPr>
        <w:rStyle w:val="PageNumber"/>
      </w:rPr>
      <w:instrText xml:space="preserve"> PAGE </w:instrText>
    </w:r>
    <w:r w:rsidR="005A4002">
      <w:rPr>
        <w:rStyle w:val="PageNumber"/>
      </w:rPr>
      <w:fldChar w:fldCharType="separate"/>
    </w:r>
    <w:r w:rsidR="00D16222">
      <w:rPr>
        <w:rStyle w:val="PageNumber"/>
        <w:noProof/>
      </w:rPr>
      <w:t>iii</w:t>
    </w:r>
    <w:r w:rsidR="005A4002">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5A4002" w:rsidP="00B96D3A">
    <w:pPr>
      <w:pStyle w:val="Header"/>
      <w:tabs>
        <w:tab w:val="left" w:pos="1122"/>
      </w:tabs>
      <w:jc w:val="left"/>
      <w:rPr>
        <w:lang w:val="fr-CH"/>
      </w:rPr>
    </w:pPr>
    <w:r>
      <w:rPr>
        <w:rStyle w:val="PageNumber"/>
      </w:rPr>
      <w:fldChar w:fldCharType="begin"/>
    </w:r>
    <w:r w:rsidR="00B92FDC">
      <w:rPr>
        <w:rStyle w:val="PageNumber"/>
      </w:rPr>
      <w:instrText xml:space="preserve"> PAGE </w:instrText>
    </w:r>
    <w:r>
      <w:rPr>
        <w:rStyle w:val="PageNumber"/>
      </w:rPr>
      <w:fldChar w:fldCharType="separate"/>
    </w:r>
    <w:r w:rsidR="00D16222">
      <w:rPr>
        <w:rStyle w:val="PageNumber"/>
        <w:noProof/>
      </w:rPr>
      <w:t>vi</w:t>
    </w:r>
    <w:r>
      <w:rPr>
        <w:rStyle w:val="PageNumber"/>
      </w:rPr>
      <w:fldChar w:fldCharType="end"/>
    </w:r>
    <w:r w:rsidR="00B92FDC">
      <w:rPr>
        <w:rStyle w:val="PageNumber"/>
        <w:lang w:val="fr-CH"/>
      </w:rPr>
      <w:tab/>
    </w:r>
    <w:r w:rsidR="00B92FDC">
      <w:rPr>
        <w:rStyle w:val="PageNumber"/>
        <w:lang w:val="fr-CH"/>
      </w:rPr>
      <w:tab/>
    </w:r>
    <w:fldSimple w:instr=" DOCPROPERTY  Title  \* MERGEFORMAT ">
      <w:r w:rsidR="00B92FDC" w:rsidRPr="00382855">
        <w:rPr>
          <w:rStyle w:val="PageNumber"/>
          <w:rFonts w:hint="eastAsia"/>
          <w:lang w:val="fr-CH"/>
        </w:rPr>
        <w:t>第</w:t>
      </w:r>
      <w:r w:rsidR="00B92FDC" w:rsidRPr="00382855">
        <w:rPr>
          <w:rStyle w:val="PageNumber"/>
          <w:rFonts w:hint="eastAsia"/>
          <w:lang w:val="fr-CH"/>
        </w:rPr>
        <w:t>18-1/1</w:t>
      </w:r>
      <w:r w:rsidR="00B92FDC" w:rsidRPr="00382855">
        <w:rPr>
          <w:rStyle w:val="PageNumber"/>
          <w:rFonts w:hint="eastAsia"/>
          <w:lang w:val="fr-CH"/>
        </w:rPr>
        <w:t>号课题</w:t>
      </w:r>
    </w:fldSimple>
    <w:r w:rsidR="00B92FDC">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B92FDC"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0525FE">
        <w:rPr>
          <w:rStyle w:val="PageNumber"/>
          <w:rFonts w:hint="eastAsia"/>
          <w:lang w:val="fr-CH"/>
        </w:rPr>
        <w:t>第</w:t>
      </w:r>
      <w:r w:rsidRPr="000525FE">
        <w:rPr>
          <w:rStyle w:val="PageNumber"/>
          <w:rFonts w:hint="eastAsia"/>
          <w:lang w:val="fr-CH"/>
        </w:rPr>
        <w:t>18-1/1</w:t>
      </w:r>
      <w:r w:rsidRPr="000525FE">
        <w:rPr>
          <w:rStyle w:val="PageNumber"/>
          <w:rFonts w:hint="eastAsia"/>
          <w:lang w:val="fr-CH"/>
        </w:rPr>
        <w:t>号课题</w:t>
      </w:r>
    </w:fldSimple>
    <w:r>
      <w:rPr>
        <w:bCs/>
        <w:szCs w:val="22"/>
        <w:lang w:val="fr-CH"/>
      </w:rPr>
      <w:tab/>
    </w:r>
    <w:r w:rsidR="005A4002">
      <w:rPr>
        <w:rStyle w:val="PageNumber"/>
      </w:rPr>
      <w:fldChar w:fldCharType="begin"/>
    </w:r>
    <w:r>
      <w:rPr>
        <w:rStyle w:val="PageNumber"/>
      </w:rPr>
      <w:instrText xml:space="preserve"> PAGE </w:instrText>
    </w:r>
    <w:r w:rsidR="005A4002">
      <w:rPr>
        <w:rStyle w:val="PageNumber"/>
      </w:rPr>
      <w:fldChar w:fldCharType="separate"/>
    </w:r>
    <w:r w:rsidR="00D16222">
      <w:rPr>
        <w:rStyle w:val="PageNumber"/>
        <w:noProof/>
      </w:rPr>
      <w:t>v</w:t>
    </w:r>
    <w:r w:rsidR="005A4002">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DC" w:rsidRDefault="005A4002" w:rsidP="00B96D3A">
    <w:pPr>
      <w:pStyle w:val="Header"/>
      <w:tabs>
        <w:tab w:val="left" w:pos="1122"/>
      </w:tabs>
      <w:jc w:val="left"/>
      <w:rPr>
        <w:lang w:val="fr-CH"/>
      </w:rPr>
    </w:pPr>
    <w:r>
      <w:rPr>
        <w:rStyle w:val="PageNumber"/>
      </w:rPr>
      <w:fldChar w:fldCharType="begin"/>
    </w:r>
    <w:r w:rsidR="00B92FDC">
      <w:rPr>
        <w:rStyle w:val="PageNumber"/>
      </w:rPr>
      <w:instrText xml:space="preserve"> PAGE </w:instrText>
    </w:r>
    <w:r>
      <w:rPr>
        <w:rStyle w:val="PageNumber"/>
      </w:rPr>
      <w:fldChar w:fldCharType="separate"/>
    </w:r>
    <w:r w:rsidR="00651EB4">
      <w:rPr>
        <w:rStyle w:val="PageNumber"/>
        <w:noProof/>
      </w:rPr>
      <w:t>38</w:t>
    </w:r>
    <w:r>
      <w:rPr>
        <w:rStyle w:val="PageNumber"/>
      </w:rPr>
      <w:fldChar w:fldCharType="end"/>
    </w:r>
    <w:r w:rsidR="00B92FDC">
      <w:rPr>
        <w:rStyle w:val="PageNumber"/>
        <w:lang w:val="fr-CH"/>
      </w:rPr>
      <w:tab/>
    </w:r>
    <w:r w:rsidR="00B92FDC">
      <w:rPr>
        <w:rStyle w:val="PageNumber"/>
        <w:lang w:val="fr-CH"/>
      </w:rPr>
      <w:tab/>
    </w:r>
    <w:fldSimple w:instr=" DOCPROPERTY  Title  \* MERGEFORMAT ">
      <w:r w:rsidR="00B92FDC" w:rsidRPr="000525FE">
        <w:rPr>
          <w:rStyle w:val="PageNumber"/>
          <w:rFonts w:hint="eastAsia"/>
          <w:lang w:val="fr-CH"/>
        </w:rPr>
        <w:t>第</w:t>
      </w:r>
      <w:r w:rsidR="00B92FDC" w:rsidRPr="000525FE">
        <w:rPr>
          <w:rStyle w:val="PageNumber"/>
          <w:rFonts w:hint="eastAsia"/>
          <w:lang w:val="fr-CH"/>
        </w:rPr>
        <w:t>18-1/1</w:t>
      </w:r>
      <w:r w:rsidR="00B92FDC" w:rsidRPr="000525FE">
        <w:rPr>
          <w:rStyle w:val="PageNumber"/>
          <w:rFonts w:hint="eastAsia"/>
          <w:lang w:val="fr-CH"/>
        </w:rPr>
        <w:t>号课题</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proofState w:grammar="clean"/>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6801"/>
  </w:hdrShapeDefaults>
  <w:footnotePr>
    <w:footnote w:id="-1"/>
    <w:footnote w:id="0"/>
  </w:footnotePr>
  <w:endnotePr>
    <w:endnote w:id="-1"/>
    <w:endnote w:id="0"/>
  </w:endnotePr>
  <w:compat>
    <w:useFELayout/>
  </w:compat>
  <w:rsids>
    <w:rsidRoot w:val="00F97148"/>
    <w:rsid w:val="00000A4F"/>
    <w:rsid w:val="000032CF"/>
    <w:rsid w:val="0000365F"/>
    <w:rsid w:val="000038A5"/>
    <w:rsid w:val="000078EF"/>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49C1"/>
    <w:rsid w:val="00035700"/>
    <w:rsid w:val="00036303"/>
    <w:rsid w:val="0003633E"/>
    <w:rsid w:val="00041985"/>
    <w:rsid w:val="000438AD"/>
    <w:rsid w:val="0004485F"/>
    <w:rsid w:val="00047026"/>
    <w:rsid w:val="0004791C"/>
    <w:rsid w:val="000525FE"/>
    <w:rsid w:val="00052702"/>
    <w:rsid w:val="00055C69"/>
    <w:rsid w:val="00061064"/>
    <w:rsid w:val="000615C2"/>
    <w:rsid w:val="0006325B"/>
    <w:rsid w:val="00065262"/>
    <w:rsid w:val="00065683"/>
    <w:rsid w:val="00065842"/>
    <w:rsid w:val="0006684C"/>
    <w:rsid w:val="00067022"/>
    <w:rsid w:val="00070BBB"/>
    <w:rsid w:val="0007242C"/>
    <w:rsid w:val="00073A0C"/>
    <w:rsid w:val="00073E42"/>
    <w:rsid w:val="0007593A"/>
    <w:rsid w:val="00076C81"/>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41C6"/>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4C1E"/>
    <w:rsid w:val="000C523A"/>
    <w:rsid w:val="000C5CBD"/>
    <w:rsid w:val="000C6E3D"/>
    <w:rsid w:val="000C7F20"/>
    <w:rsid w:val="000D1657"/>
    <w:rsid w:val="000D476E"/>
    <w:rsid w:val="000D4A85"/>
    <w:rsid w:val="000D5603"/>
    <w:rsid w:val="000D5C10"/>
    <w:rsid w:val="000D7851"/>
    <w:rsid w:val="000E2E20"/>
    <w:rsid w:val="000E36DD"/>
    <w:rsid w:val="000E3E19"/>
    <w:rsid w:val="000E405B"/>
    <w:rsid w:val="000E6C26"/>
    <w:rsid w:val="000E7C4A"/>
    <w:rsid w:val="000F00FF"/>
    <w:rsid w:val="000F0928"/>
    <w:rsid w:val="000F126E"/>
    <w:rsid w:val="000F375A"/>
    <w:rsid w:val="000F608F"/>
    <w:rsid w:val="000F6A2A"/>
    <w:rsid w:val="0010310F"/>
    <w:rsid w:val="001035E3"/>
    <w:rsid w:val="0010386F"/>
    <w:rsid w:val="0010499F"/>
    <w:rsid w:val="00105CFB"/>
    <w:rsid w:val="00112903"/>
    <w:rsid w:val="001134F9"/>
    <w:rsid w:val="0011440A"/>
    <w:rsid w:val="00114AA7"/>
    <w:rsid w:val="00115191"/>
    <w:rsid w:val="00115571"/>
    <w:rsid w:val="00115E2D"/>
    <w:rsid w:val="001162EB"/>
    <w:rsid w:val="001174F4"/>
    <w:rsid w:val="0012283B"/>
    <w:rsid w:val="001229D0"/>
    <w:rsid w:val="00123E51"/>
    <w:rsid w:val="001249F3"/>
    <w:rsid w:val="00124DAD"/>
    <w:rsid w:val="00125ADB"/>
    <w:rsid w:val="00126ED1"/>
    <w:rsid w:val="0012717E"/>
    <w:rsid w:val="0013106F"/>
    <w:rsid w:val="00131F4D"/>
    <w:rsid w:val="0013297F"/>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2371"/>
    <w:rsid w:val="001628A3"/>
    <w:rsid w:val="00163165"/>
    <w:rsid w:val="00163F7E"/>
    <w:rsid w:val="00164BC7"/>
    <w:rsid w:val="00166053"/>
    <w:rsid w:val="00166431"/>
    <w:rsid w:val="00170FE4"/>
    <w:rsid w:val="0017110E"/>
    <w:rsid w:val="001719C0"/>
    <w:rsid w:val="00171B83"/>
    <w:rsid w:val="00172018"/>
    <w:rsid w:val="00173A63"/>
    <w:rsid w:val="00173ED0"/>
    <w:rsid w:val="001744CA"/>
    <w:rsid w:val="001757A8"/>
    <w:rsid w:val="0017672F"/>
    <w:rsid w:val="001800A9"/>
    <w:rsid w:val="00180BBF"/>
    <w:rsid w:val="00181274"/>
    <w:rsid w:val="00181882"/>
    <w:rsid w:val="001836BF"/>
    <w:rsid w:val="00183F01"/>
    <w:rsid w:val="00186F39"/>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4837"/>
    <w:rsid w:val="001B55C5"/>
    <w:rsid w:val="001B630C"/>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1B93"/>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35D"/>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3050"/>
    <w:rsid w:val="00244D9A"/>
    <w:rsid w:val="00244EF3"/>
    <w:rsid w:val="002455FC"/>
    <w:rsid w:val="00245C7B"/>
    <w:rsid w:val="00245F6D"/>
    <w:rsid w:val="002460E4"/>
    <w:rsid w:val="0024625B"/>
    <w:rsid w:val="00246A28"/>
    <w:rsid w:val="00246ABA"/>
    <w:rsid w:val="00247120"/>
    <w:rsid w:val="00247AA5"/>
    <w:rsid w:val="00254364"/>
    <w:rsid w:val="00256C4F"/>
    <w:rsid w:val="00260793"/>
    <w:rsid w:val="00260AAB"/>
    <w:rsid w:val="00260F99"/>
    <w:rsid w:val="0026248C"/>
    <w:rsid w:val="0026291A"/>
    <w:rsid w:val="002634F5"/>
    <w:rsid w:val="00264224"/>
    <w:rsid w:val="002647F0"/>
    <w:rsid w:val="0026535F"/>
    <w:rsid w:val="00267ED8"/>
    <w:rsid w:val="0027059E"/>
    <w:rsid w:val="00271302"/>
    <w:rsid w:val="002714E0"/>
    <w:rsid w:val="00273505"/>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5D2"/>
    <w:rsid w:val="002A4BFD"/>
    <w:rsid w:val="002A62A0"/>
    <w:rsid w:val="002A6A17"/>
    <w:rsid w:val="002B0E45"/>
    <w:rsid w:val="002B2BA5"/>
    <w:rsid w:val="002B347C"/>
    <w:rsid w:val="002B53E2"/>
    <w:rsid w:val="002B62CE"/>
    <w:rsid w:val="002C37A9"/>
    <w:rsid w:val="002C5F86"/>
    <w:rsid w:val="002C67D1"/>
    <w:rsid w:val="002C743A"/>
    <w:rsid w:val="002D0D9A"/>
    <w:rsid w:val="002D122B"/>
    <w:rsid w:val="002D15B4"/>
    <w:rsid w:val="002D18B8"/>
    <w:rsid w:val="002D1A9C"/>
    <w:rsid w:val="002D2128"/>
    <w:rsid w:val="002D2358"/>
    <w:rsid w:val="002D3849"/>
    <w:rsid w:val="002D39E6"/>
    <w:rsid w:val="002D4A26"/>
    <w:rsid w:val="002D4FCA"/>
    <w:rsid w:val="002D5285"/>
    <w:rsid w:val="002D528E"/>
    <w:rsid w:val="002D5CEB"/>
    <w:rsid w:val="002D6197"/>
    <w:rsid w:val="002D766F"/>
    <w:rsid w:val="002D7756"/>
    <w:rsid w:val="002D7D0F"/>
    <w:rsid w:val="002E060D"/>
    <w:rsid w:val="002E22B6"/>
    <w:rsid w:val="002E2FC7"/>
    <w:rsid w:val="002E410D"/>
    <w:rsid w:val="002E6625"/>
    <w:rsid w:val="002E6A8B"/>
    <w:rsid w:val="002F29A6"/>
    <w:rsid w:val="002F30F0"/>
    <w:rsid w:val="002F31A2"/>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0F2E"/>
    <w:rsid w:val="0037236B"/>
    <w:rsid w:val="00372DEF"/>
    <w:rsid w:val="00373EEE"/>
    <w:rsid w:val="00376745"/>
    <w:rsid w:val="00377B49"/>
    <w:rsid w:val="0038021B"/>
    <w:rsid w:val="00381342"/>
    <w:rsid w:val="00381F3F"/>
    <w:rsid w:val="00382855"/>
    <w:rsid w:val="00382983"/>
    <w:rsid w:val="003829E6"/>
    <w:rsid w:val="00383F84"/>
    <w:rsid w:val="00387213"/>
    <w:rsid w:val="00390223"/>
    <w:rsid w:val="003907FB"/>
    <w:rsid w:val="00390DC8"/>
    <w:rsid w:val="003946E7"/>
    <w:rsid w:val="00394791"/>
    <w:rsid w:val="0039616F"/>
    <w:rsid w:val="00396F81"/>
    <w:rsid w:val="003A04EA"/>
    <w:rsid w:val="003A1071"/>
    <w:rsid w:val="003A5E56"/>
    <w:rsid w:val="003A717A"/>
    <w:rsid w:val="003B0EFD"/>
    <w:rsid w:val="003B1017"/>
    <w:rsid w:val="003B1AFC"/>
    <w:rsid w:val="003B1CC2"/>
    <w:rsid w:val="003B5E7C"/>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147D"/>
    <w:rsid w:val="003F268C"/>
    <w:rsid w:val="003F3793"/>
    <w:rsid w:val="003F4B00"/>
    <w:rsid w:val="003F5B1B"/>
    <w:rsid w:val="003F64C1"/>
    <w:rsid w:val="004022EE"/>
    <w:rsid w:val="004022F0"/>
    <w:rsid w:val="004027AB"/>
    <w:rsid w:val="00402CCF"/>
    <w:rsid w:val="00402E74"/>
    <w:rsid w:val="00404F1D"/>
    <w:rsid w:val="004109A1"/>
    <w:rsid w:val="00412409"/>
    <w:rsid w:val="0041291B"/>
    <w:rsid w:val="00413580"/>
    <w:rsid w:val="0041414F"/>
    <w:rsid w:val="00416CAB"/>
    <w:rsid w:val="004179BC"/>
    <w:rsid w:val="004204B9"/>
    <w:rsid w:val="00420F48"/>
    <w:rsid w:val="00422957"/>
    <w:rsid w:val="00423203"/>
    <w:rsid w:val="00425EEA"/>
    <w:rsid w:val="00425F5D"/>
    <w:rsid w:val="00427228"/>
    <w:rsid w:val="004325CD"/>
    <w:rsid w:val="00432EAD"/>
    <w:rsid w:val="00433AF2"/>
    <w:rsid w:val="00433B27"/>
    <w:rsid w:val="00433D6A"/>
    <w:rsid w:val="00435AA2"/>
    <w:rsid w:val="00435C38"/>
    <w:rsid w:val="0043625B"/>
    <w:rsid w:val="00437234"/>
    <w:rsid w:val="004400F8"/>
    <w:rsid w:val="0044119B"/>
    <w:rsid w:val="00442FC0"/>
    <w:rsid w:val="00443F05"/>
    <w:rsid w:val="00444069"/>
    <w:rsid w:val="004452B8"/>
    <w:rsid w:val="00445B0E"/>
    <w:rsid w:val="004461A0"/>
    <w:rsid w:val="00450F5E"/>
    <w:rsid w:val="00451F70"/>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64F"/>
    <w:rsid w:val="00486AE5"/>
    <w:rsid w:val="00486E6B"/>
    <w:rsid w:val="00486F07"/>
    <w:rsid w:val="00487898"/>
    <w:rsid w:val="0048795F"/>
    <w:rsid w:val="00487FEE"/>
    <w:rsid w:val="00490187"/>
    <w:rsid w:val="004907EC"/>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0AF9"/>
    <w:rsid w:val="004C1E49"/>
    <w:rsid w:val="004C1FBA"/>
    <w:rsid w:val="004C228C"/>
    <w:rsid w:val="004C2B34"/>
    <w:rsid w:val="004C3771"/>
    <w:rsid w:val="004D0A60"/>
    <w:rsid w:val="004D0D2B"/>
    <w:rsid w:val="004D360D"/>
    <w:rsid w:val="004D4DC7"/>
    <w:rsid w:val="004D70BA"/>
    <w:rsid w:val="004E0D03"/>
    <w:rsid w:val="004E115F"/>
    <w:rsid w:val="004E11A4"/>
    <w:rsid w:val="004E18ED"/>
    <w:rsid w:val="004E1A7F"/>
    <w:rsid w:val="004E3BB4"/>
    <w:rsid w:val="004E46AA"/>
    <w:rsid w:val="004E48B6"/>
    <w:rsid w:val="004E5BAF"/>
    <w:rsid w:val="004E6529"/>
    <w:rsid w:val="004E6752"/>
    <w:rsid w:val="004F0C31"/>
    <w:rsid w:val="004F1055"/>
    <w:rsid w:val="004F1504"/>
    <w:rsid w:val="004F22F1"/>
    <w:rsid w:val="004F3149"/>
    <w:rsid w:val="004F4542"/>
    <w:rsid w:val="004F4634"/>
    <w:rsid w:val="004F50C6"/>
    <w:rsid w:val="004F52FD"/>
    <w:rsid w:val="004F6E8F"/>
    <w:rsid w:val="005001AE"/>
    <w:rsid w:val="00502CC5"/>
    <w:rsid w:val="005035A3"/>
    <w:rsid w:val="005054DD"/>
    <w:rsid w:val="0050673A"/>
    <w:rsid w:val="005072C0"/>
    <w:rsid w:val="00511488"/>
    <w:rsid w:val="00512CC8"/>
    <w:rsid w:val="005133C3"/>
    <w:rsid w:val="00513D5B"/>
    <w:rsid w:val="0051402C"/>
    <w:rsid w:val="00514B41"/>
    <w:rsid w:val="005151C2"/>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4D99"/>
    <w:rsid w:val="0055641B"/>
    <w:rsid w:val="0055685F"/>
    <w:rsid w:val="00556883"/>
    <w:rsid w:val="00556D78"/>
    <w:rsid w:val="00560DB3"/>
    <w:rsid w:val="0056101E"/>
    <w:rsid w:val="00561B1E"/>
    <w:rsid w:val="00561E3D"/>
    <w:rsid w:val="0056350A"/>
    <w:rsid w:val="00566AA8"/>
    <w:rsid w:val="00567410"/>
    <w:rsid w:val="0057011A"/>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6F0"/>
    <w:rsid w:val="00594F8D"/>
    <w:rsid w:val="00597D24"/>
    <w:rsid w:val="00597EF4"/>
    <w:rsid w:val="005A01F6"/>
    <w:rsid w:val="005A131C"/>
    <w:rsid w:val="005A3678"/>
    <w:rsid w:val="005A396A"/>
    <w:rsid w:val="005A3B2B"/>
    <w:rsid w:val="005A4002"/>
    <w:rsid w:val="005A4F79"/>
    <w:rsid w:val="005A76EF"/>
    <w:rsid w:val="005B0547"/>
    <w:rsid w:val="005B3037"/>
    <w:rsid w:val="005B333D"/>
    <w:rsid w:val="005B38B5"/>
    <w:rsid w:val="005B6841"/>
    <w:rsid w:val="005B72E9"/>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5D5D"/>
    <w:rsid w:val="005F6B21"/>
    <w:rsid w:val="00600310"/>
    <w:rsid w:val="00600376"/>
    <w:rsid w:val="00601903"/>
    <w:rsid w:val="00601B7B"/>
    <w:rsid w:val="00601FDD"/>
    <w:rsid w:val="0060238B"/>
    <w:rsid w:val="00602BEF"/>
    <w:rsid w:val="00604A68"/>
    <w:rsid w:val="00604D51"/>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27B5A"/>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47DE8"/>
    <w:rsid w:val="00650B49"/>
    <w:rsid w:val="00651328"/>
    <w:rsid w:val="00651A6E"/>
    <w:rsid w:val="00651EB4"/>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4B1"/>
    <w:rsid w:val="00680F50"/>
    <w:rsid w:val="00680FE6"/>
    <w:rsid w:val="0068155E"/>
    <w:rsid w:val="0068303D"/>
    <w:rsid w:val="006835FA"/>
    <w:rsid w:val="00684CA0"/>
    <w:rsid w:val="0068542F"/>
    <w:rsid w:val="006868D8"/>
    <w:rsid w:val="00686DA7"/>
    <w:rsid w:val="0068732E"/>
    <w:rsid w:val="006875D6"/>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348"/>
    <w:rsid w:val="006E0CF1"/>
    <w:rsid w:val="006E244C"/>
    <w:rsid w:val="006E55FD"/>
    <w:rsid w:val="006E5CF2"/>
    <w:rsid w:val="006E713D"/>
    <w:rsid w:val="006F01A1"/>
    <w:rsid w:val="006F0B3D"/>
    <w:rsid w:val="006F261D"/>
    <w:rsid w:val="006F2B58"/>
    <w:rsid w:val="006F3DCF"/>
    <w:rsid w:val="006F4A36"/>
    <w:rsid w:val="006F5226"/>
    <w:rsid w:val="006F73AE"/>
    <w:rsid w:val="006F7432"/>
    <w:rsid w:val="006F7B0E"/>
    <w:rsid w:val="00700B57"/>
    <w:rsid w:val="00702D47"/>
    <w:rsid w:val="00703141"/>
    <w:rsid w:val="007060BB"/>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4711"/>
    <w:rsid w:val="00725F11"/>
    <w:rsid w:val="00727A55"/>
    <w:rsid w:val="00732EF0"/>
    <w:rsid w:val="00733044"/>
    <w:rsid w:val="007333AC"/>
    <w:rsid w:val="00733534"/>
    <w:rsid w:val="00734720"/>
    <w:rsid w:val="00734A3E"/>
    <w:rsid w:val="00736BF4"/>
    <w:rsid w:val="007373B1"/>
    <w:rsid w:val="00740179"/>
    <w:rsid w:val="007412AC"/>
    <w:rsid w:val="0074140E"/>
    <w:rsid w:val="0074387F"/>
    <w:rsid w:val="007443F0"/>
    <w:rsid w:val="00747593"/>
    <w:rsid w:val="007533EC"/>
    <w:rsid w:val="007549AD"/>
    <w:rsid w:val="00756221"/>
    <w:rsid w:val="0075795E"/>
    <w:rsid w:val="00757F2E"/>
    <w:rsid w:val="00760788"/>
    <w:rsid w:val="00761BB2"/>
    <w:rsid w:val="00764248"/>
    <w:rsid w:val="007642BF"/>
    <w:rsid w:val="00765AE8"/>
    <w:rsid w:val="00766F72"/>
    <w:rsid w:val="00771441"/>
    <w:rsid w:val="007724C7"/>
    <w:rsid w:val="00773401"/>
    <w:rsid w:val="0077508D"/>
    <w:rsid w:val="00780862"/>
    <w:rsid w:val="00782520"/>
    <w:rsid w:val="007830E0"/>
    <w:rsid w:val="00783A1F"/>
    <w:rsid w:val="00784C35"/>
    <w:rsid w:val="0078682F"/>
    <w:rsid w:val="00786D7F"/>
    <w:rsid w:val="00790393"/>
    <w:rsid w:val="00791592"/>
    <w:rsid w:val="00791968"/>
    <w:rsid w:val="0079310F"/>
    <w:rsid w:val="0079380D"/>
    <w:rsid w:val="00795300"/>
    <w:rsid w:val="00795C4D"/>
    <w:rsid w:val="007970DD"/>
    <w:rsid w:val="007A06FA"/>
    <w:rsid w:val="007A2247"/>
    <w:rsid w:val="007A3BF5"/>
    <w:rsid w:val="007A76F4"/>
    <w:rsid w:val="007B04D0"/>
    <w:rsid w:val="007B3444"/>
    <w:rsid w:val="007B4B2E"/>
    <w:rsid w:val="007B5989"/>
    <w:rsid w:val="007B61BD"/>
    <w:rsid w:val="007C05DE"/>
    <w:rsid w:val="007C124F"/>
    <w:rsid w:val="007C16B3"/>
    <w:rsid w:val="007C22BE"/>
    <w:rsid w:val="007C35E3"/>
    <w:rsid w:val="007C5683"/>
    <w:rsid w:val="007C56A1"/>
    <w:rsid w:val="007C776B"/>
    <w:rsid w:val="007C7A5C"/>
    <w:rsid w:val="007C7B25"/>
    <w:rsid w:val="007D0CE4"/>
    <w:rsid w:val="007D0FC9"/>
    <w:rsid w:val="007D1D68"/>
    <w:rsid w:val="007D4666"/>
    <w:rsid w:val="007D4A7A"/>
    <w:rsid w:val="007D74FD"/>
    <w:rsid w:val="007D752C"/>
    <w:rsid w:val="007D77AC"/>
    <w:rsid w:val="007D7960"/>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198D"/>
    <w:rsid w:val="008129C6"/>
    <w:rsid w:val="008154A5"/>
    <w:rsid w:val="00817E99"/>
    <w:rsid w:val="00821B86"/>
    <w:rsid w:val="00822963"/>
    <w:rsid w:val="00822ACE"/>
    <w:rsid w:val="00822D58"/>
    <w:rsid w:val="00822F0A"/>
    <w:rsid w:val="00830310"/>
    <w:rsid w:val="008310B3"/>
    <w:rsid w:val="00833081"/>
    <w:rsid w:val="00833443"/>
    <w:rsid w:val="008346BA"/>
    <w:rsid w:val="00834AC8"/>
    <w:rsid w:val="00835170"/>
    <w:rsid w:val="00835EAD"/>
    <w:rsid w:val="0084160D"/>
    <w:rsid w:val="008426A3"/>
    <w:rsid w:val="00842CEB"/>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88B"/>
    <w:rsid w:val="008752C9"/>
    <w:rsid w:val="0087551E"/>
    <w:rsid w:val="00875A15"/>
    <w:rsid w:val="00877E09"/>
    <w:rsid w:val="008811ED"/>
    <w:rsid w:val="00882254"/>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AA0"/>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25EF"/>
    <w:rsid w:val="0092386B"/>
    <w:rsid w:val="009240F9"/>
    <w:rsid w:val="0092517D"/>
    <w:rsid w:val="00927349"/>
    <w:rsid w:val="0092741A"/>
    <w:rsid w:val="00927648"/>
    <w:rsid w:val="00927755"/>
    <w:rsid w:val="009316AB"/>
    <w:rsid w:val="009322C0"/>
    <w:rsid w:val="00933009"/>
    <w:rsid w:val="0093301D"/>
    <w:rsid w:val="0093317B"/>
    <w:rsid w:val="00933216"/>
    <w:rsid w:val="00934942"/>
    <w:rsid w:val="00934FC0"/>
    <w:rsid w:val="009370AC"/>
    <w:rsid w:val="00942B1B"/>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49A5"/>
    <w:rsid w:val="0095653B"/>
    <w:rsid w:val="00956C8C"/>
    <w:rsid w:val="009575B0"/>
    <w:rsid w:val="00957605"/>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26B2"/>
    <w:rsid w:val="00983CFA"/>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67B"/>
    <w:rsid w:val="009C27B3"/>
    <w:rsid w:val="009C5764"/>
    <w:rsid w:val="009C61C4"/>
    <w:rsid w:val="009D09D6"/>
    <w:rsid w:val="009D30D7"/>
    <w:rsid w:val="009D58B3"/>
    <w:rsid w:val="009D75A3"/>
    <w:rsid w:val="009D76D7"/>
    <w:rsid w:val="009E11F3"/>
    <w:rsid w:val="009E21FD"/>
    <w:rsid w:val="009E28F7"/>
    <w:rsid w:val="009E3002"/>
    <w:rsid w:val="009E3483"/>
    <w:rsid w:val="009E43F0"/>
    <w:rsid w:val="009E53A2"/>
    <w:rsid w:val="009E584C"/>
    <w:rsid w:val="009E7F03"/>
    <w:rsid w:val="009F4C28"/>
    <w:rsid w:val="009F5668"/>
    <w:rsid w:val="009F6FA8"/>
    <w:rsid w:val="009F71C2"/>
    <w:rsid w:val="009F73D7"/>
    <w:rsid w:val="00A00E0A"/>
    <w:rsid w:val="00A019E3"/>
    <w:rsid w:val="00A04BF1"/>
    <w:rsid w:val="00A066A4"/>
    <w:rsid w:val="00A06E48"/>
    <w:rsid w:val="00A10FE5"/>
    <w:rsid w:val="00A11A3F"/>
    <w:rsid w:val="00A11ACD"/>
    <w:rsid w:val="00A11CE2"/>
    <w:rsid w:val="00A13C39"/>
    <w:rsid w:val="00A15B9B"/>
    <w:rsid w:val="00A172EC"/>
    <w:rsid w:val="00A1756D"/>
    <w:rsid w:val="00A20E1B"/>
    <w:rsid w:val="00A20FD1"/>
    <w:rsid w:val="00A2202A"/>
    <w:rsid w:val="00A22F3C"/>
    <w:rsid w:val="00A23520"/>
    <w:rsid w:val="00A24C14"/>
    <w:rsid w:val="00A24E2E"/>
    <w:rsid w:val="00A25D6A"/>
    <w:rsid w:val="00A2668B"/>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2E65"/>
    <w:rsid w:val="00A566B0"/>
    <w:rsid w:val="00A61351"/>
    <w:rsid w:val="00A61D95"/>
    <w:rsid w:val="00A64D82"/>
    <w:rsid w:val="00A66033"/>
    <w:rsid w:val="00A666D7"/>
    <w:rsid w:val="00A67650"/>
    <w:rsid w:val="00A67D91"/>
    <w:rsid w:val="00A7120D"/>
    <w:rsid w:val="00A72060"/>
    <w:rsid w:val="00A721A6"/>
    <w:rsid w:val="00A729DE"/>
    <w:rsid w:val="00A72F67"/>
    <w:rsid w:val="00A7540D"/>
    <w:rsid w:val="00A77AE4"/>
    <w:rsid w:val="00A82838"/>
    <w:rsid w:val="00A832E4"/>
    <w:rsid w:val="00A83924"/>
    <w:rsid w:val="00A83EAF"/>
    <w:rsid w:val="00A8431C"/>
    <w:rsid w:val="00A847E1"/>
    <w:rsid w:val="00A847FE"/>
    <w:rsid w:val="00A851EB"/>
    <w:rsid w:val="00A85D08"/>
    <w:rsid w:val="00A92040"/>
    <w:rsid w:val="00A9345B"/>
    <w:rsid w:val="00A9553B"/>
    <w:rsid w:val="00A96242"/>
    <w:rsid w:val="00AA1B34"/>
    <w:rsid w:val="00AA1C5F"/>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06D3B"/>
    <w:rsid w:val="00B11073"/>
    <w:rsid w:val="00B111A9"/>
    <w:rsid w:val="00B11208"/>
    <w:rsid w:val="00B1244B"/>
    <w:rsid w:val="00B12A0A"/>
    <w:rsid w:val="00B12F6A"/>
    <w:rsid w:val="00B131D6"/>
    <w:rsid w:val="00B13356"/>
    <w:rsid w:val="00B13FBC"/>
    <w:rsid w:val="00B1620A"/>
    <w:rsid w:val="00B2236D"/>
    <w:rsid w:val="00B22BE0"/>
    <w:rsid w:val="00B239FC"/>
    <w:rsid w:val="00B25DE6"/>
    <w:rsid w:val="00B27BCC"/>
    <w:rsid w:val="00B31680"/>
    <w:rsid w:val="00B31B23"/>
    <w:rsid w:val="00B32A4C"/>
    <w:rsid w:val="00B347F3"/>
    <w:rsid w:val="00B35702"/>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43A1"/>
    <w:rsid w:val="00B84631"/>
    <w:rsid w:val="00B85053"/>
    <w:rsid w:val="00B851E6"/>
    <w:rsid w:val="00B8559F"/>
    <w:rsid w:val="00B8575D"/>
    <w:rsid w:val="00B85AB6"/>
    <w:rsid w:val="00B8708E"/>
    <w:rsid w:val="00B87428"/>
    <w:rsid w:val="00B87D86"/>
    <w:rsid w:val="00B909D3"/>
    <w:rsid w:val="00B91A2E"/>
    <w:rsid w:val="00B925DA"/>
    <w:rsid w:val="00B92E48"/>
    <w:rsid w:val="00B92FDC"/>
    <w:rsid w:val="00B93C69"/>
    <w:rsid w:val="00B942BA"/>
    <w:rsid w:val="00B95843"/>
    <w:rsid w:val="00B96D3A"/>
    <w:rsid w:val="00BA1418"/>
    <w:rsid w:val="00BA238E"/>
    <w:rsid w:val="00BA35FC"/>
    <w:rsid w:val="00BA4F76"/>
    <w:rsid w:val="00BB0293"/>
    <w:rsid w:val="00BB0A0C"/>
    <w:rsid w:val="00BB67B0"/>
    <w:rsid w:val="00BB6AA5"/>
    <w:rsid w:val="00BB6C9C"/>
    <w:rsid w:val="00BB7B5D"/>
    <w:rsid w:val="00BC0B66"/>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26F2"/>
    <w:rsid w:val="00C13215"/>
    <w:rsid w:val="00C13461"/>
    <w:rsid w:val="00C1358F"/>
    <w:rsid w:val="00C14C21"/>
    <w:rsid w:val="00C15390"/>
    <w:rsid w:val="00C15EB2"/>
    <w:rsid w:val="00C161A6"/>
    <w:rsid w:val="00C20E45"/>
    <w:rsid w:val="00C259BF"/>
    <w:rsid w:val="00C27917"/>
    <w:rsid w:val="00C2797A"/>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3A9"/>
    <w:rsid w:val="00C535A3"/>
    <w:rsid w:val="00C56C28"/>
    <w:rsid w:val="00C57765"/>
    <w:rsid w:val="00C61637"/>
    <w:rsid w:val="00C62BE4"/>
    <w:rsid w:val="00C63D35"/>
    <w:rsid w:val="00C6437B"/>
    <w:rsid w:val="00C6597A"/>
    <w:rsid w:val="00C65B1D"/>
    <w:rsid w:val="00C67536"/>
    <w:rsid w:val="00C72CAC"/>
    <w:rsid w:val="00C74AAD"/>
    <w:rsid w:val="00C75CD6"/>
    <w:rsid w:val="00C761AE"/>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5FE"/>
    <w:rsid w:val="00CD2BA9"/>
    <w:rsid w:val="00CD4694"/>
    <w:rsid w:val="00CD4A6D"/>
    <w:rsid w:val="00CD531E"/>
    <w:rsid w:val="00CD59B2"/>
    <w:rsid w:val="00CD5BBC"/>
    <w:rsid w:val="00CE11A4"/>
    <w:rsid w:val="00CE1F20"/>
    <w:rsid w:val="00CE57F6"/>
    <w:rsid w:val="00CE6CBD"/>
    <w:rsid w:val="00CE72B1"/>
    <w:rsid w:val="00CF0028"/>
    <w:rsid w:val="00CF0B8F"/>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C98"/>
    <w:rsid w:val="00D13D51"/>
    <w:rsid w:val="00D1504D"/>
    <w:rsid w:val="00D16222"/>
    <w:rsid w:val="00D16363"/>
    <w:rsid w:val="00D17663"/>
    <w:rsid w:val="00D17BFF"/>
    <w:rsid w:val="00D20936"/>
    <w:rsid w:val="00D223C0"/>
    <w:rsid w:val="00D2298B"/>
    <w:rsid w:val="00D278DE"/>
    <w:rsid w:val="00D27BE2"/>
    <w:rsid w:val="00D308F2"/>
    <w:rsid w:val="00D3099D"/>
    <w:rsid w:val="00D35862"/>
    <w:rsid w:val="00D400DF"/>
    <w:rsid w:val="00D403F8"/>
    <w:rsid w:val="00D42148"/>
    <w:rsid w:val="00D425BD"/>
    <w:rsid w:val="00D434BF"/>
    <w:rsid w:val="00D44E5B"/>
    <w:rsid w:val="00D454E8"/>
    <w:rsid w:val="00D45D6E"/>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A7D8A"/>
    <w:rsid w:val="00DB09F2"/>
    <w:rsid w:val="00DB2266"/>
    <w:rsid w:val="00DB6D85"/>
    <w:rsid w:val="00DC01EF"/>
    <w:rsid w:val="00DC08AC"/>
    <w:rsid w:val="00DC0F14"/>
    <w:rsid w:val="00DC0F30"/>
    <w:rsid w:val="00DC1677"/>
    <w:rsid w:val="00DC18F2"/>
    <w:rsid w:val="00DC1EA7"/>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2F0F"/>
    <w:rsid w:val="00DF69AC"/>
    <w:rsid w:val="00DF7464"/>
    <w:rsid w:val="00E032B0"/>
    <w:rsid w:val="00E03724"/>
    <w:rsid w:val="00E03A5B"/>
    <w:rsid w:val="00E0411B"/>
    <w:rsid w:val="00E05CCB"/>
    <w:rsid w:val="00E119E9"/>
    <w:rsid w:val="00E12076"/>
    <w:rsid w:val="00E12BBA"/>
    <w:rsid w:val="00E169CB"/>
    <w:rsid w:val="00E176CC"/>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32"/>
    <w:rsid w:val="00E43DBA"/>
    <w:rsid w:val="00E44717"/>
    <w:rsid w:val="00E4479A"/>
    <w:rsid w:val="00E4520D"/>
    <w:rsid w:val="00E46AE5"/>
    <w:rsid w:val="00E46DA8"/>
    <w:rsid w:val="00E47DDD"/>
    <w:rsid w:val="00E508E2"/>
    <w:rsid w:val="00E529B8"/>
    <w:rsid w:val="00E54640"/>
    <w:rsid w:val="00E5487F"/>
    <w:rsid w:val="00E54D9F"/>
    <w:rsid w:val="00E5574D"/>
    <w:rsid w:val="00E62058"/>
    <w:rsid w:val="00E6310F"/>
    <w:rsid w:val="00E63419"/>
    <w:rsid w:val="00E63ABA"/>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75"/>
    <w:rsid w:val="00E90DA7"/>
    <w:rsid w:val="00E92403"/>
    <w:rsid w:val="00E92BBC"/>
    <w:rsid w:val="00E93006"/>
    <w:rsid w:val="00E9517D"/>
    <w:rsid w:val="00E95958"/>
    <w:rsid w:val="00E9679B"/>
    <w:rsid w:val="00E978B3"/>
    <w:rsid w:val="00E97C1F"/>
    <w:rsid w:val="00EA07D0"/>
    <w:rsid w:val="00EA0DF8"/>
    <w:rsid w:val="00EA15D2"/>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257"/>
    <w:rsid w:val="00ED16F0"/>
    <w:rsid w:val="00ED1CC2"/>
    <w:rsid w:val="00ED2E8C"/>
    <w:rsid w:val="00ED3767"/>
    <w:rsid w:val="00ED3A4E"/>
    <w:rsid w:val="00ED3D19"/>
    <w:rsid w:val="00EE0B9B"/>
    <w:rsid w:val="00EE182A"/>
    <w:rsid w:val="00EE3439"/>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56ED"/>
    <w:rsid w:val="00F06B09"/>
    <w:rsid w:val="00F06EC5"/>
    <w:rsid w:val="00F06FBF"/>
    <w:rsid w:val="00F07019"/>
    <w:rsid w:val="00F0712B"/>
    <w:rsid w:val="00F072AA"/>
    <w:rsid w:val="00F1086F"/>
    <w:rsid w:val="00F10AB9"/>
    <w:rsid w:val="00F10F4D"/>
    <w:rsid w:val="00F113D4"/>
    <w:rsid w:val="00F117FF"/>
    <w:rsid w:val="00F11B71"/>
    <w:rsid w:val="00F1255A"/>
    <w:rsid w:val="00F133CD"/>
    <w:rsid w:val="00F152A2"/>
    <w:rsid w:val="00F15354"/>
    <w:rsid w:val="00F1747D"/>
    <w:rsid w:val="00F17D7A"/>
    <w:rsid w:val="00F2132A"/>
    <w:rsid w:val="00F21571"/>
    <w:rsid w:val="00F21DDF"/>
    <w:rsid w:val="00F230ED"/>
    <w:rsid w:val="00F2371C"/>
    <w:rsid w:val="00F24B62"/>
    <w:rsid w:val="00F25101"/>
    <w:rsid w:val="00F258EF"/>
    <w:rsid w:val="00F26143"/>
    <w:rsid w:val="00F26B50"/>
    <w:rsid w:val="00F30C38"/>
    <w:rsid w:val="00F316E1"/>
    <w:rsid w:val="00F328BF"/>
    <w:rsid w:val="00F329C9"/>
    <w:rsid w:val="00F33588"/>
    <w:rsid w:val="00F34C15"/>
    <w:rsid w:val="00F3573E"/>
    <w:rsid w:val="00F36EF4"/>
    <w:rsid w:val="00F375BD"/>
    <w:rsid w:val="00F37AC4"/>
    <w:rsid w:val="00F42D6C"/>
    <w:rsid w:val="00F42E9B"/>
    <w:rsid w:val="00F4379F"/>
    <w:rsid w:val="00F474B4"/>
    <w:rsid w:val="00F503A8"/>
    <w:rsid w:val="00F50F31"/>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67F3D"/>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300B"/>
    <w:rsid w:val="00FB38A9"/>
    <w:rsid w:val="00FB582D"/>
    <w:rsid w:val="00FB5F1E"/>
    <w:rsid w:val="00FB6015"/>
    <w:rsid w:val="00FB7393"/>
    <w:rsid w:val="00FC29B6"/>
    <w:rsid w:val="00FC3AFD"/>
    <w:rsid w:val="00FC6231"/>
    <w:rsid w:val="00FC794C"/>
    <w:rsid w:val="00FC7A06"/>
    <w:rsid w:val="00FD1540"/>
    <w:rsid w:val="00FD1D12"/>
    <w:rsid w:val="00FD4840"/>
    <w:rsid w:val="00FD4D4D"/>
    <w:rsid w:val="00FD4F3E"/>
    <w:rsid w:val="00FD5074"/>
    <w:rsid w:val="00FE08CF"/>
    <w:rsid w:val="00FE2A8D"/>
    <w:rsid w:val="00FE6326"/>
    <w:rsid w:val="00FF1492"/>
    <w:rsid w:val="00FF1C2F"/>
    <w:rsid w:val="00FF1D49"/>
    <w:rsid w:val="00FF273F"/>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7680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99"/>
    <w:lsdException w:name="Normal Indent" w:uiPriority="99"/>
    <w:lsdException w:name="annotation text" w:uiPriority="99"/>
    <w:lsdException w:name="head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Table Columns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B"/>
    <w:pPr>
      <w:tabs>
        <w:tab w:val="left" w:pos="794"/>
        <w:tab w:val="left" w:pos="1191"/>
        <w:tab w:val="left" w:pos="1588"/>
        <w:tab w:val="left" w:pos="1985"/>
      </w:tabs>
      <w:overflowPunct w:val="0"/>
      <w:autoSpaceDE w:val="0"/>
      <w:autoSpaceDN w:val="0"/>
      <w:adjustRightInd w:val="0"/>
      <w:spacing w:before="120"/>
      <w:ind w:firstLine="454"/>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qFormat/>
    <w:rsid w:val="00EF0CDB"/>
    <w:pPr>
      <w:keepNext/>
      <w:keepLines/>
      <w:spacing w:before="360"/>
      <w:ind w:left="794" w:hanging="794"/>
      <w:outlineLvl w:val="0"/>
    </w:pPr>
    <w:rPr>
      <w:b/>
      <w:sz w:val="24"/>
    </w:rPr>
  </w:style>
  <w:style w:type="paragraph" w:styleId="Heading2">
    <w:name w:val="heading 2"/>
    <w:basedOn w:val="Heading1"/>
    <w:next w:val="Normal"/>
    <w:link w:val="Heading2Char"/>
    <w:qFormat/>
    <w:rsid w:val="00511488"/>
    <w:pPr>
      <w:spacing w:before="240"/>
      <w:outlineLvl w:val="1"/>
    </w:pPr>
  </w:style>
  <w:style w:type="paragraph" w:styleId="Heading3">
    <w:name w:val="heading 3"/>
    <w:basedOn w:val="Heading1"/>
    <w:next w:val="Normal"/>
    <w:link w:val="Heading3Char"/>
    <w:qFormat/>
    <w:rsid w:val="003C1634"/>
    <w:pPr>
      <w:spacing w:before="240"/>
      <w:outlineLvl w:val="2"/>
    </w:pPr>
    <w:rPr>
      <w:sz w:val="22"/>
    </w:r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549A5"/>
    <w:pPr>
      <w:keepNext/>
      <w:keepLines/>
      <w:spacing w:before="480"/>
      <w:ind w:firstLine="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260793"/>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link w:val="enumlev2Char"/>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jc w:val="center"/>
    </w:pPr>
  </w:style>
  <w:style w:type="paragraph" w:customStyle="1" w:styleId="FigureNotitle">
    <w:name w:val="Figure_No &amp; title"/>
    <w:basedOn w:val="Normal"/>
    <w:next w:val="Normalaftertitle"/>
    <w:rsid w:val="00B96D3A"/>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rrfootnote"/>
    <w:basedOn w:val="Note"/>
    <w:link w:val="FootnoteTextChar"/>
    <w:rsid w:val="009225EF"/>
    <w:pPr>
      <w:keepLines/>
      <w:tabs>
        <w:tab w:val="left" w:pos="255"/>
      </w:tabs>
      <w:ind w:left="255" w:hanging="255"/>
    </w:pPr>
    <w:rPr>
      <w:sz w:val="18"/>
      <w:lang w:val="en-US"/>
    </w:rPr>
  </w:style>
  <w:style w:type="paragraph" w:styleId="Header">
    <w:name w:val="header"/>
    <w:basedOn w:val="Normal"/>
    <w:link w:val="HeaderChar"/>
    <w:uiPriority w:val="99"/>
    <w:rsid w:val="00AA1C5F"/>
    <w:pPr>
      <w:tabs>
        <w:tab w:val="clear" w:pos="794"/>
        <w:tab w:val="clear" w:pos="1191"/>
        <w:tab w:val="clear" w:pos="1588"/>
        <w:tab w:val="clear" w:pos="1985"/>
        <w:tab w:val="center" w:pos="4820"/>
        <w:tab w:val="right" w:pos="9639"/>
      </w:tabs>
      <w:spacing w:before="0"/>
      <w:ind w:firstLine="0"/>
      <w:jc w:val="center"/>
    </w:pPr>
    <w:rPr>
      <w:b/>
    </w:rPr>
  </w:style>
  <w:style w:type="paragraph" w:customStyle="1" w:styleId="Headingb">
    <w:name w:val="Heading_b"/>
    <w:basedOn w:val="Normal"/>
    <w:next w:val="Normal"/>
    <w:rsid w:val="00A2668B"/>
    <w:pPr>
      <w:keepNext/>
      <w:spacing w:before="240"/>
      <w:ind w:firstLine="0"/>
    </w:pPr>
    <w:rPr>
      <w:b/>
    </w:rPr>
  </w:style>
  <w:style w:type="paragraph" w:customStyle="1" w:styleId="Headingi">
    <w:name w:val="Heading_i"/>
    <w:basedOn w:val="Normal"/>
    <w:next w:val="Normal"/>
    <w:rsid w:val="00EF0CDB"/>
    <w:pPr>
      <w:keepNext/>
      <w:spacing w:before="160"/>
    </w:pPr>
    <w:rPr>
      <w:rFonts w:eastAsia="STKaiti"/>
      <w:sz w:val="24"/>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F30C38"/>
    <w:pPr>
      <w:keepLines/>
      <w:tabs>
        <w:tab w:val="clear" w:pos="794"/>
        <w:tab w:val="clear" w:pos="1191"/>
        <w:tab w:val="clear" w:pos="1588"/>
        <w:tab w:val="clear" w:pos="1985"/>
        <w:tab w:val="left" w:pos="567"/>
        <w:tab w:val="left" w:leader="dot" w:pos="9072"/>
        <w:tab w:val="right" w:pos="9639"/>
      </w:tabs>
      <w:ind w:left="567" w:right="567" w:hanging="567"/>
    </w:pPr>
    <w:rPr>
      <w:szCs w:val="24"/>
      <w:lang w:val="en-US"/>
    </w:rPr>
  </w:style>
  <w:style w:type="paragraph" w:styleId="TOC2">
    <w:name w:val="toc 2"/>
    <w:basedOn w:val="TOC1"/>
    <w:uiPriority w:val="39"/>
    <w:rsid w:val="003C3B51"/>
    <w:pPr>
      <w:tabs>
        <w:tab w:val="left" w:pos="1985"/>
      </w:tabs>
      <w:spacing w:before="80"/>
      <w:ind w:left="1134"/>
    </w:pPr>
  </w:style>
  <w:style w:type="paragraph" w:styleId="TOC3">
    <w:name w:val="toc 3"/>
    <w:basedOn w:val="TOC2"/>
    <w:rsid w:val="003C3B51"/>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headingb0">
    <w:name w:val="heading_b"/>
    <w:basedOn w:val="Heading3"/>
    <w:next w:val="Normal"/>
    <w:uiPriority w:val="99"/>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numPr>
        <w:numId w:val="1"/>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99"/>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uiPriority w:val="99"/>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uiPriority w:val="99"/>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uiPriority w:val="99"/>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uiPriority w:val="99"/>
    <w:rsid w:val="009E7F03"/>
    <w:pPr>
      <w:keepNext/>
      <w:spacing w:before="113"/>
      <w:jc w:val="left"/>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rrfootnote Char1"/>
    <w:basedOn w:val="DefaultParagraphFont"/>
    <w:link w:val="FootnoteText"/>
    <w:rsid w:val="009225EF"/>
    <w:rPr>
      <w:rFonts w:ascii="Times New Roman" w:eastAsia="SimSun" w:hAnsi="Times New Roman"/>
      <w:sz w:val="18"/>
      <w:lang w:eastAsia="en-US"/>
    </w:r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AnnexNoTitle0">
    <w:name w:val="Annex_NoTitle"/>
    <w:basedOn w:val="Normal"/>
    <w:next w:val="Normalaftertitle"/>
    <w:rsid w:val="007B61BD"/>
    <w:pPr>
      <w:keepNext/>
      <w:keepLines/>
      <w:snapToGrid w:val="0"/>
      <w:spacing w:before="480" w:line="316" w:lineRule="exact"/>
      <w:jc w:val="center"/>
    </w:pPr>
    <w:rPr>
      <w:rFonts w:eastAsia="Times New Roman"/>
      <w:b/>
      <w:bCs/>
      <w:sz w:val="28"/>
    </w:rPr>
  </w:style>
  <w:style w:type="paragraph" w:customStyle="1" w:styleId="Figuretitle0">
    <w:name w:val="Figure_title"/>
    <w:basedOn w:val="Normal"/>
    <w:next w:val="Normal"/>
    <w:uiPriority w:val="99"/>
    <w:rsid w:val="007B61BD"/>
    <w:pPr>
      <w:keepLines/>
      <w:snapToGrid w:val="0"/>
      <w:spacing w:before="0" w:after="120" w:line="316" w:lineRule="exact"/>
      <w:jc w:val="center"/>
    </w:pPr>
    <w:rPr>
      <w:rFonts w:eastAsia="Times New Roman"/>
      <w:b/>
      <w:bCs/>
      <w:sz w:val="24"/>
    </w:rPr>
  </w:style>
  <w:style w:type="paragraph" w:customStyle="1" w:styleId="Tabletitle">
    <w:name w:val="Table_title"/>
    <w:basedOn w:val="Normal"/>
    <w:next w:val="Normal"/>
    <w:uiPriority w:val="99"/>
    <w:rsid w:val="007B61BD"/>
    <w:pPr>
      <w:keepNext/>
      <w:keepLines/>
      <w:snapToGrid w:val="0"/>
      <w:spacing w:before="0" w:after="120" w:line="316" w:lineRule="exact"/>
      <w:jc w:val="center"/>
    </w:pPr>
    <w:rPr>
      <w:rFonts w:eastAsia="Times New Roman"/>
      <w:b/>
      <w:bCs/>
      <w:sz w:val="24"/>
    </w:rPr>
  </w:style>
  <w:style w:type="paragraph" w:customStyle="1" w:styleId="NormalCH">
    <w:name w:val="NormalCH"/>
    <w:basedOn w:val="Normal"/>
    <w:uiPriority w:val="99"/>
    <w:rsid w:val="004907EC"/>
    <w:pPr>
      <w:ind w:firstLineChars="200" w:firstLine="200"/>
    </w:pPr>
  </w:style>
  <w:style w:type="character" w:customStyle="1" w:styleId="Heading1Char">
    <w:name w:val="Heading 1 Char"/>
    <w:basedOn w:val="DefaultParagraphFont"/>
    <w:link w:val="Heading1"/>
    <w:rsid w:val="00164BC7"/>
    <w:rPr>
      <w:rFonts w:ascii="Times New Roman" w:eastAsia="SimSun" w:hAnsi="Times New Roman"/>
      <w:b/>
      <w:sz w:val="24"/>
      <w:lang w:val="en-GB" w:eastAsia="en-US"/>
    </w:rPr>
  </w:style>
  <w:style w:type="character" w:customStyle="1" w:styleId="Heading2Char">
    <w:name w:val="Heading 2 Char"/>
    <w:basedOn w:val="DefaultParagraphFont"/>
    <w:link w:val="Heading2"/>
    <w:uiPriority w:val="99"/>
    <w:rsid w:val="00164BC7"/>
    <w:rPr>
      <w:rFonts w:ascii="Times New Roman" w:eastAsia="SimSun" w:hAnsi="Times New Roman"/>
      <w:b/>
      <w:sz w:val="24"/>
      <w:lang w:val="en-GB" w:eastAsia="en-US"/>
    </w:rPr>
  </w:style>
  <w:style w:type="character" w:customStyle="1" w:styleId="Heading3Char">
    <w:name w:val="Heading 3 Char"/>
    <w:basedOn w:val="DefaultParagraphFont"/>
    <w:link w:val="Heading3"/>
    <w:uiPriority w:val="99"/>
    <w:rsid w:val="00164BC7"/>
    <w:rPr>
      <w:rFonts w:ascii="Times New Roman" w:eastAsia="SimSun" w:hAnsi="Times New Roman"/>
      <w:b/>
      <w:sz w:val="22"/>
      <w:lang w:val="en-GB" w:eastAsia="en-US"/>
    </w:rPr>
  </w:style>
  <w:style w:type="character" w:customStyle="1" w:styleId="Heading4Char">
    <w:name w:val="Heading 4 Char"/>
    <w:basedOn w:val="DefaultParagraphFont"/>
    <w:link w:val="Heading4"/>
    <w:uiPriority w:val="99"/>
    <w:rsid w:val="00164BC7"/>
    <w:rPr>
      <w:rFonts w:ascii="Times New Roman" w:eastAsia="SimSun" w:hAnsi="Times New Roman"/>
      <w:b/>
      <w:sz w:val="22"/>
      <w:lang w:val="en-GB" w:eastAsia="en-US"/>
    </w:rPr>
  </w:style>
  <w:style w:type="character" w:customStyle="1" w:styleId="Heading5Char">
    <w:name w:val="Heading 5 Char"/>
    <w:basedOn w:val="DefaultParagraphFont"/>
    <w:link w:val="Heading5"/>
    <w:uiPriority w:val="99"/>
    <w:rsid w:val="00164BC7"/>
    <w:rPr>
      <w:rFonts w:ascii="Times New Roman" w:eastAsia="SimSun" w:hAnsi="Times New Roman"/>
      <w:b/>
      <w:sz w:val="22"/>
      <w:lang w:val="en-GB" w:eastAsia="en-US"/>
    </w:rPr>
  </w:style>
  <w:style w:type="character" w:customStyle="1" w:styleId="Heading6Char">
    <w:name w:val="Heading 6 Char"/>
    <w:basedOn w:val="DefaultParagraphFont"/>
    <w:link w:val="Heading6"/>
    <w:uiPriority w:val="99"/>
    <w:rsid w:val="00164BC7"/>
    <w:rPr>
      <w:rFonts w:ascii="Times New Roman" w:eastAsia="SimSun" w:hAnsi="Times New Roman"/>
      <w:b/>
      <w:sz w:val="22"/>
      <w:lang w:val="en-GB" w:eastAsia="en-US"/>
    </w:rPr>
  </w:style>
  <w:style w:type="character" w:customStyle="1" w:styleId="Heading7Char">
    <w:name w:val="Heading 7 Char"/>
    <w:basedOn w:val="DefaultParagraphFont"/>
    <w:link w:val="Heading7"/>
    <w:uiPriority w:val="99"/>
    <w:rsid w:val="00164BC7"/>
    <w:rPr>
      <w:rFonts w:ascii="Times New Roman" w:eastAsia="SimSun" w:hAnsi="Times New Roman"/>
      <w:b/>
      <w:sz w:val="22"/>
      <w:lang w:val="en-GB" w:eastAsia="en-US"/>
    </w:rPr>
  </w:style>
  <w:style w:type="character" w:customStyle="1" w:styleId="Heading8Char">
    <w:name w:val="Heading 8 Char"/>
    <w:basedOn w:val="DefaultParagraphFont"/>
    <w:link w:val="Heading8"/>
    <w:uiPriority w:val="99"/>
    <w:rsid w:val="00164BC7"/>
    <w:rPr>
      <w:rFonts w:ascii="Times New Roman" w:eastAsia="SimSun" w:hAnsi="Times New Roman"/>
      <w:b/>
      <w:sz w:val="22"/>
      <w:lang w:val="en-GB" w:eastAsia="en-US"/>
    </w:rPr>
  </w:style>
  <w:style w:type="character" w:customStyle="1" w:styleId="Heading9Char">
    <w:name w:val="Heading 9 Char"/>
    <w:basedOn w:val="DefaultParagraphFont"/>
    <w:link w:val="Heading9"/>
    <w:uiPriority w:val="99"/>
    <w:rsid w:val="00164BC7"/>
    <w:rPr>
      <w:rFonts w:ascii="Times New Roman" w:eastAsia="SimSun" w:hAnsi="Times New Roman"/>
      <w:b/>
      <w:sz w:val="22"/>
      <w:lang w:val="en-GB" w:eastAsia="en-US"/>
    </w:rPr>
  </w:style>
  <w:style w:type="paragraph" w:customStyle="1" w:styleId="Artheading">
    <w:name w:val="Art_heading"/>
    <w:basedOn w:val="Normal"/>
    <w:next w:val="Normalaftertitle"/>
    <w:rsid w:val="00164BC7"/>
    <w:pPr>
      <w:spacing w:before="480"/>
      <w:jc w:val="center"/>
    </w:pPr>
    <w:rPr>
      <w:b/>
      <w:sz w:val="28"/>
    </w:rPr>
  </w:style>
  <w:style w:type="paragraph" w:customStyle="1" w:styleId="ASN1">
    <w:name w:val="ASN.1"/>
    <w:basedOn w:val="Normal"/>
    <w:rsid w:val="00164BC7"/>
    <w:pPr>
      <w:tabs>
        <w:tab w:val="left" w:pos="567"/>
        <w:tab w:val="left" w:pos="1134"/>
        <w:tab w:val="left" w:pos="1701"/>
        <w:tab w:val="left" w:pos="2268"/>
        <w:tab w:val="left" w:pos="2835"/>
        <w:tab w:val="left" w:pos="3402"/>
        <w:tab w:val="left" w:pos="3969"/>
        <w:tab w:val="left" w:pos="4536"/>
        <w:tab w:val="left" w:pos="5103"/>
        <w:tab w:val="left" w:pos="5670"/>
      </w:tabs>
      <w:spacing w:before="0"/>
      <w:jc w:val="left"/>
    </w:pPr>
    <w:rPr>
      <w:rFonts w:ascii="Courier New" w:hAnsi="Courier New"/>
      <w:b/>
      <w:noProof/>
      <w:sz w:val="20"/>
    </w:rPr>
  </w:style>
  <w:style w:type="paragraph" w:customStyle="1" w:styleId="Call">
    <w:name w:val="Call"/>
    <w:basedOn w:val="Normal"/>
    <w:next w:val="Normal"/>
    <w:rsid w:val="00164BC7"/>
    <w:pPr>
      <w:keepNext/>
      <w:keepLines/>
      <w:spacing w:before="160"/>
      <w:ind w:left="794"/>
      <w:jc w:val="left"/>
    </w:pPr>
    <w:rPr>
      <w:i/>
      <w:sz w:val="24"/>
    </w:rPr>
  </w:style>
  <w:style w:type="character" w:styleId="EndnoteReference">
    <w:name w:val="endnote reference"/>
    <w:basedOn w:val="DefaultParagraphFont"/>
    <w:rsid w:val="00164BC7"/>
    <w:rPr>
      <w:rFonts w:cs="Times New Roman"/>
      <w:vertAlign w:val="superscript"/>
    </w:rPr>
  </w:style>
  <w:style w:type="paragraph" w:customStyle="1" w:styleId="Figurewithouttitle">
    <w:name w:val="Figure_without_title"/>
    <w:basedOn w:val="Normal"/>
    <w:next w:val="Normalaftertitle"/>
    <w:rsid w:val="00164BC7"/>
    <w:pPr>
      <w:keepLines/>
      <w:spacing w:before="240" w:after="120"/>
      <w:jc w:val="center"/>
    </w:pPr>
    <w:rPr>
      <w:sz w:val="24"/>
    </w:rPr>
  </w:style>
  <w:style w:type="character" w:customStyle="1" w:styleId="FooterChar">
    <w:name w:val="Footer Char"/>
    <w:basedOn w:val="DefaultParagraphFont"/>
    <w:link w:val="Footer"/>
    <w:uiPriority w:val="99"/>
    <w:rsid w:val="00164BC7"/>
    <w:rPr>
      <w:rFonts w:ascii="Times New Roman" w:eastAsia="SimSun" w:hAnsi="Times New Roman"/>
      <w:caps/>
      <w:noProof/>
      <w:sz w:val="16"/>
      <w:lang w:val="en-GB" w:eastAsia="en-US"/>
    </w:rPr>
  </w:style>
  <w:style w:type="paragraph" w:customStyle="1" w:styleId="FirstFooter">
    <w:name w:val="FirstFooter"/>
    <w:basedOn w:val="Footer"/>
    <w:rsid w:val="00164BC7"/>
    <w:pPr>
      <w:tabs>
        <w:tab w:val="clear" w:pos="5954"/>
        <w:tab w:val="clear" w:pos="9639"/>
      </w:tabs>
      <w:overflowPunct/>
      <w:autoSpaceDE/>
      <w:autoSpaceDN/>
      <w:adjustRightInd/>
      <w:spacing w:before="40"/>
      <w:jc w:val="left"/>
      <w:textAlignment w:val="auto"/>
    </w:pPr>
    <w:rPr>
      <w:caps w:val="0"/>
      <w:noProof w:val="0"/>
    </w:rPr>
  </w:style>
  <w:style w:type="character" w:customStyle="1" w:styleId="HeaderChar">
    <w:name w:val="Header Char"/>
    <w:basedOn w:val="DefaultParagraphFont"/>
    <w:link w:val="Header"/>
    <w:uiPriority w:val="99"/>
    <w:locked/>
    <w:rsid w:val="00AA1C5F"/>
    <w:rPr>
      <w:rFonts w:ascii="Times New Roman" w:eastAsia="SimSun" w:hAnsi="Times New Roman"/>
      <w:b/>
      <w:sz w:val="22"/>
      <w:lang w:val="en-GB" w:eastAsia="en-US"/>
    </w:rPr>
  </w:style>
  <w:style w:type="paragraph" w:customStyle="1" w:styleId="Repdate">
    <w:name w:val="Rep_date"/>
    <w:basedOn w:val="Recdate"/>
    <w:next w:val="Normalaftertitle"/>
    <w:rsid w:val="00164BC7"/>
  </w:style>
  <w:style w:type="paragraph" w:customStyle="1" w:styleId="RepNo">
    <w:name w:val="Rep_No"/>
    <w:basedOn w:val="RecNo"/>
    <w:next w:val="Reptitle"/>
    <w:rsid w:val="00164BC7"/>
    <w:pPr>
      <w:jc w:val="center"/>
    </w:pPr>
  </w:style>
  <w:style w:type="paragraph" w:customStyle="1" w:styleId="Reptitle">
    <w:name w:val="Rep_title"/>
    <w:basedOn w:val="Rectitle"/>
    <w:next w:val="Repref"/>
    <w:rsid w:val="00164BC7"/>
  </w:style>
  <w:style w:type="paragraph" w:customStyle="1" w:styleId="Repref">
    <w:name w:val="Rep_ref"/>
    <w:basedOn w:val="Recref"/>
    <w:next w:val="Repdate"/>
    <w:rsid w:val="00164BC7"/>
    <w:rPr>
      <w:sz w:val="24"/>
    </w:rPr>
  </w:style>
  <w:style w:type="paragraph" w:customStyle="1" w:styleId="SpecialFooter">
    <w:name w:val="Special Footer"/>
    <w:basedOn w:val="Footer"/>
    <w:rsid w:val="00164BC7"/>
    <w:pPr>
      <w:tabs>
        <w:tab w:val="left" w:pos="567"/>
        <w:tab w:val="left" w:pos="1134"/>
        <w:tab w:val="left" w:pos="1701"/>
        <w:tab w:val="left" w:pos="2268"/>
        <w:tab w:val="left" w:pos="2835"/>
      </w:tabs>
    </w:pPr>
    <w:rPr>
      <w:caps w:val="0"/>
      <w:noProof w:val="0"/>
    </w:rPr>
  </w:style>
  <w:style w:type="paragraph" w:customStyle="1" w:styleId="Tabletext0">
    <w:name w:val="Table_text"/>
    <w:basedOn w:val="Normal"/>
    <w:rsid w:val="00164B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Normal"/>
    <w:next w:val="Tabletext0"/>
    <w:rsid w:val="00164BC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Formal">
    <w:name w:val="Formal"/>
    <w:basedOn w:val="ASN1"/>
    <w:rsid w:val="00164BC7"/>
    <w:rPr>
      <w:b w:val="0"/>
    </w:rPr>
  </w:style>
  <w:style w:type="paragraph" w:customStyle="1" w:styleId="AnnexNo">
    <w:name w:val="Annex_No"/>
    <w:basedOn w:val="Normal"/>
    <w:next w:val="Normal"/>
    <w:uiPriority w:val="99"/>
    <w:rsid w:val="00164BC7"/>
    <w:pPr>
      <w:keepNext/>
      <w:keepLines/>
      <w:spacing w:before="480" w:after="80"/>
      <w:jc w:val="center"/>
    </w:pPr>
    <w:rPr>
      <w:caps/>
      <w:sz w:val="28"/>
    </w:rPr>
  </w:style>
  <w:style w:type="paragraph" w:customStyle="1" w:styleId="AppendixNo">
    <w:name w:val="Appendix_No"/>
    <w:basedOn w:val="AnnexNo"/>
    <w:next w:val="Normal"/>
    <w:uiPriority w:val="99"/>
    <w:rsid w:val="00164BC7"/>
  </w:style>
  <w:style w:type="paragraph" w:customStyle="1" w:styleId="FigureNo">
    <w:name w:val="Figure_No"/>
    <w:basedOn w:val="Normal"/>
    <w:next w:val="Normal"/>
    <w:uiPriority w:val="99"/>
    <w:rsid w:val="00164BC7"/>
    <w:pPr>
      <w:keepNext/>
      <w:keepLines/>
      <w:spacing w:before="240" w:after="120"/>
      <w:jc w:val="center"/>
    </w:pPr>
    <w:rPr>
      <w:caps/>
      <w:sz w:val="24"/>
    </w:rPr>
  </w:style>
  <w:style w:type="paragraph" w:customStyle="1" w:styleId="TableNo">
    <w:name w:val="Table_No"/>
    <w:basedOn w:val="Normal"/>
    <w:next w:val="Normal"/>
    <w:uiPriority w:val="99"/>
    <w:rsid w:val="00164BC7"/>
    <w:pPr>
      <w:keepNext/>
      <w:spacing w:before="360" w:after="120"/>
      <w:jc w:val="center"/>
    </w:pPr>
    <w:rPr>
      <w:caps/>
      <w:sz w:val="24"/>
    </w:rPr>
  </w:style>
  <w:style w:type="paragraph" w:styleId="EndnoteText">
    <w:name w:val="endnote text"/>
    <w:basedOn w:val="Normal"/>
    <w:link w:val="EndnoteTextChar"/>
    <w:uiPriority w:val="99"/>
    <w:rsid w:val="00164BC7"/>
    <w:pPr>
      <w:spacing w:before="0"/>
      <w:jc w:val="left"/>
    </w:pPr>
    <w:rPr>
      <w:sz w:val="20"/>
    </w:rPr>
  </w:style>
  <w:style w:type="character" w:customStyle="1" w:styleId="EndnoteTextChar">
    <w:name w:val="Endnote Text Char"/>
    <w:basedOn w:val="DefaultParagraphFont"/>
    <w:link w:val="EndnoteText"/>
    <w:uiPriority w:val="99"/>
    <w:rsid w:val="00164BC7"/>
    <w:rPr>
      <w:rFonts w:ascii="Times New Roman" w:eastAsia="SimSun" w:hAnsi="Times New Roman"/>
      <w:lang w:val="en-GB" w:eastAsia="en-US"/>
    </w:rPr>
  </w:style>
  <w:style w:type="paragraph" w:customStyle="1" w:styleId="CEOFooterContact2-3">
    <w:name w:val="CEO_FooterContact2-3"/>
    <w:basedOn w:val="CEONormal"/>
    <w:uiPriority w:val="99"/>
    <w:rsid w:val="00164BC7"/>
    <w:pPr>
      <w:spacing w:before="0" w:after="0"/>
      <w:ind w:left="3827" w:hanging="2268"/>
    </w:pPr>
    <w:rPr>
      <w:sz w:val="16"/>
      <w:szCs w:val="16"/>
    </w:rPr>
  </w:style>
  <w:style w:type="paragraph" w:customStyle="1" w:styleId="CEONormal">
    <w:name w:val="CEO_Normal"/>
    <w:link w:val="CEONormalChar"/>
    <w:autoRedefine/>
    <w:rsid w:val="00164BC7"/>
    <w:pPr>
      <w:tabs>
        <w:tab w:val="left" w:pos="284"/>
      </w:tabs>
      <w:spacing w:before="20" w:after="20"/>
    </w:pPr>
    <w:rPr>
      <w:rFonts w:ascii="SimSun" w:eastAsia="SimSun" w:hAnsi="SimSun" w:cs="Simplified Arabic"/>
      <w:b/>
      <w:lang w:val="en-GB"/>
    </w:rPr>
  </w:style>
  <w:style w:type="character" w:customStyle="1" w:styleId="CEONormalChar">
    <w:name w:val="CEO_Normal Char"/>
    <w:basedOn w:val="DefaultParagraphFont"/>
    <w:link w:val="CEONormal"/>
    <w:locked/>
    <w:rsid w:val="00164BC7"/>
    <w:rPr>
      <w:rFonts w:ascii="SimSun" w:eastAsia="SimSun" w:hAnsi="SimSun" w:cs="Simplified Arabic"/>
      <w:b/>
      <w:lang w:val="en-GB"/>
    </w:rPr>
  </w:style>
  <w:style w:type="paragraph" w:customStyle="1" w:styleId="CEODocTitle2lines-Second">
    <w:name w:val="CEO_DocTitle2lines-Second"/>
    <w:basedOn w:val="CEODocTitle2lines-First"/>
    <w:uiPriority w:val="99"/>
    <w:rsid w:val="00164BC7"/>
    <w:pPr>
      <w:spacing w:before="0" w:after="480"/>
    </w:pPr>
  </w:style>
  <w:style w:type="paragraph" w:customStyle="1" w:styleId="CEODocTitle2lines-First">
    <w:name w:val="CEO_DocTitle2lines-First"/>
    <w:basedOn w:val="CEODocTitle-1line"/>
    <w:next w:val="Normal"/>
    <w:uiPriority w:val="99"/>
    <w:rsid w:val="00164BC7"/>
    <w:pPr>
      <w:spacing w:after="0"/>
    </w:pPr>
  </w:style>
  <w:style w:type="paragraph" w:customStyle="1" w:styleId="CEODocTitle-1line">
    <w:name w:val="CEO_DocTitle-1line"/>
    <w:basedOn w:val="Normal"/>
    <w:next w:val="Normal"/>
    <w:uiPriority w:val="99"/>
    <w:rsid w:val="00164BC7"/>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164BC7"/>
    <w:pPr>
      <w:keepNext/>
      <w:keepLines/>
      <w:tabs>
        <w:tab w:val="clear" w:pos="567"/>
      </w:tabs>
      <w:spacing w:before="480"/>
      <w:ind w:left="0" w:firstLine="0"/>
    </w:pPr>
  </w:style>
  <w:style w:type="paragraph" w:customStyle="1" w:styleId="CEOcontribution-H123">
    <w:name w:val="CEO_contribution-H123"/>
    <w:basedOn w:val="Normal"/>
    <w:uiPriority w:val="99"/>
    <w:rsid w:val="00164BC7"/>
    <w:pPr>
      <w:tabs>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FooterContact1">
    <w:name w:val="CEO_FooterContact1"/>
    <w:basedOn w:val="CEONormal"/>
    <w:next w:val="CEOFooterContact2-3"/>
    <w:uiPriority w:val="99"/>
    <w:rsid w:val="00164BC7"/>
    <w:pPr>
      <w:pBdr>
        <w:top w:val="single" w:sz="4" w:space="5" w:color="auto"/>
      </w:pBdr>
      <w:tabs>
        <w:tab w:val="left" w:pos="1560"/>
      </w:tabs>
      <w:spacing w:after="0"/>
      <w:ind w:left="3827" w:hanging="3827"/>
    </w:pPr>
    <w:rPr>
      <w:sz w:val="16"/>
      <w:szCs w:val="16"/>
    </w:rPr>
  </w:style>
  <w:style w:type="paragraph" w:customStyle="1" w:styleId="CEOForAction">
    <w:name w:val="CEO_ForAction"/>
    <w:basedOn w:val="CEONormal"/>
    <w:next w:val="CEOSourceTitle"/>
    <w:uiPriority w:val="99"/>
    <w:rsid w:val="00164BC7"/>
    <w:pPr>
      <w:ind w:left="743"/>
    </w:pPr>
    <w:rPr>
      <w:bCs/>
      <w:iCs/>
    </w:rPr>
  </w:style>
  <w:style w:type="paragraph" w:customStyle="1" w:styleId="CEOSourceTitle">
    <w:name w:val="CEO_Source_Title"/>
    <w:basedOn w:val="Normal"/>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uiPriority w:val="99"/>
    <w:rsid w:val="00164BC7"/>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uiPriority w:val="99"/>
    <w:rsid w:val="00164BC7"/>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uiPriority w:val="99"/>
    <w:rsid w:val="00164BC7"/>
    <w:pPr>
      <w:tabs>
        <w:tab w:val="clear" w:pos="927"/>
      </w:tabs>
      <w:ind w:left="0" w:right="12" w:firstLine="0"/>
      <w:jc w:val="right"/>
    </w:pPr>
  </w:style>
  <w:style w:type="paragraph" w:customStyle="1" w:styleId="CEODocDates">
    <w:name w:val="CEO_DocDates"/>
    <w:basedOn w:val="Normal"/>
    <w:next w:val="Normal"/>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Details">
    <w:name w:val="CEO_DocNoDetails"/>
    <w:basedOn w:val="Normal"/>
    <w:uiPriority w:val="99"/>
    <w:rsid w:val="00164BC7"/>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uiPriority w:val="99"/>
    <w:rsid w:val="00164BC7"/>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uiPriority w:val="99"/>
    <w:rsid w:val="00164BC7"/>
    <w:pPr>
      <w:tabs>
        <w:tab w:val="clear" w:pos="794"/>
        <w:tab w:val="clear" w:pos="1191"/>
        <w:tab w:val="clear" w:pos="1588"/>
        <w:tab w:val="clear" w:pos="1985"/>
        <w:tab w:val="num" w:pos="432"/>
      </w:tabs>
      <w:overflowPunct/>
      <w:autoSpaceDE/>
      <w:autoSpaceDN/>
      <w:adjustRightInd/>
      <w:spacing w:before="0"/>
      <w:ind w:left="432" w:hanging="432"/>
      <w:jc w:val="left"/>
      <w:textAlignment w:val="auto"/>
    </w:pPr>
    <w:rPr>
      <w:rFonts w:ascii="Verdana" w:eastAsia="SimHei" w:hAnsi="Verdana" w:cs="Simplified Arabic"/>
      <w:bCs/>
      <w:sz w:val="19"/>
      <w:szCs w:val="19"/>
      <w:lang w:val="en-US"/>
    </w:rPr>
  </w:style>
  <w:style w:type="paragraph" w:customStyle="1" w:styleId="CEOHeader2">
    <w:name w:val="CEO_Header2"/>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uiPriority w:val="99"/>
    <w:rsid w:val="00164BC7"/>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uiPriority w:val="99"/>
    <w:rsid w:val="00164BC7"/>
    <w:pPr>
      <w:tabs>
        <w:tab w:val="clear" w:pos="567"/>
      </w:tabs>
      <w:spacing w:before="360"/>
      <w:ind w:left="0" w:firstLine="0"/>
    </w:pPr>
    <w:rPr>
      <w:b w:val="0"/>
    </w:rPr>
  </w:style>
  <w:style w:type="paragraph" w:customStyle="1" w:styleId="CEOParagraph111">
    <w:name w:val="CEO_Paragraph1.1.1"/>
    <w:basedOn w:val="Heading3"/>
    <w:uiPriority w:val="99"/>
    <w:rsid w:val="00164BC7"/>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uiPriority w:val="99"/>
    <w:rsid w:val="00164BC7"/>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link w:val="CEOIndent-bulletsblackdotChar"/>
    <w:uiPriority w:val="99"/>
    <w:rsid w:val="00164BC7"/>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character" w:customStyle="1" w:styleId="CEOIndent-bulletsblackdotChar">
    <w:name w:val="CEO_Indent-bulletsblackdot Char"/>
    <w:basedOn w:val="DefaultParagraphFont"/>
    <w:link w:val="CEOIndent-bulletsblackdot"/>
    <w:uiPriority w:val="99"/>
    <w:locked/>
    <w:rsid w:val="00164BC7"/>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uiPriority w:val="99"/>
    <w:rsid w:val="00164BC7"/>
    <w:pPr>
      <w:tabs>
        <w:tab w:val="clear" w:pos="284"/>
        <w:tab w:val="num" w:pos="927"/>
      </w:tabs>
      <w:ind w:left="927" w:hanging="360"/>
    </w:pPr>
  </w:style>
  <w:style w:type="paragraph" w:customStyle="1" w:styleId="CEOMeetingDates">
    <w:name w:val="CEO_MeetingDates"/>
    <w:basedOn w:val="Normal"/>
    <w:rsid w:val="00164BC7"/>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164BC7"/>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164BC7"/>
    <w:pPr>
      <w:tabs>
        <w:tab w:val="left" w:pos="2098"/>
      </w:tabs>
      <w:ind w:left="2098" w:hanging="2098"/>
    </w:pPr>
    <w:rPr>
      <w:lang w:val="fr-CH"/>
    </w:rPr>
  </w:style>
  <w:style w:type="paragraph" w:customStyle="1" w:styleId="CEOQuestionDetails">
    <w:name w:val="CEO_QuestionDetails"/>
    <w:basedOn w:val="CEOOriginalLanguage"/>
    <w:uiPriority w:val="99"/>
    <w:rsid w:val="00164BC7"/>
    <w:rPr>
      <w:b w:val="0"/>
      <w:bCs/>
    </w:rPr>
  </w:style>
  <w:style w:type="paragraph" w:customStyle="1" w:styleId="CEOSectorName">
    <w:name w:val="CEO_SectorName"/>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uiPriority w:val="99"/>
    <w:rsid w:val="00164BC7"/>
    <w:pPr>
      <w:spacing w:before="0"/>
    </w:pPr>
  </w:style>
  <w:style w:type="paragraph" w:customStyle="1" w:styleId="CEOSourceTitleDetails">
    <w:name w:val="CEO_SourceTitleDetails"/>
    <w:basedOn w:val="Normal"/>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164BC7"/>
    <w:pPr>
      <w:spacing w:before="120"/>
      <w:jc w:val="center"/>
    </w:pPr>
  </w:style>
  <w:style w:type="paragraph" w:customStyle="1" w:styleId="CEOindent-endash">
    <w:name w:val="CEO_indent-endash"/>
    <w:basedOn w:val="CEOEmdashList"/>
    <w:uiPriority w:val="99"/>
    <w:rsid w:val="00164BC7"/>
    <w:pPr>
      <w:tabs>
        <w:tab w:val="num" w:pos="1134"/>
      </w:tabs>
      <w:ind w:left="1134" w:hanging="360"/>
    </w:pPr>
  </w:style>
  <w:style w:type="paragraph" w:customStyle="1" w:styleId="CEOEmdashList">
    <w:name w:val="CEO_EmdashList"/>
    <w:basedOn w:val="CEONormal"/>
    <w:uiPriority w:val="99"/>
    <w:rsid w:val="00164BC7"/>
  </w:style>
  <w:style w:type="character" w:styleId="FollowedHyperlink">
    <w:name w:val="FollowedHyperlink"/>
    <w:aliases w:val="CEO_FollowedHyperlink"/>
    <w:basedOn w:val="DefaultParagraphFont"/>
    <w:uiPriority w:val="99"/>
    <w:rsid w:val="00164BC7"/>
    <w:rPr>
      <w:rFonts w:ascii="Verdana" w:hAnsi="Verdana" w:cs="Times New Roman"/>
      <w:color w:val="606420"/>
      <w:sz w:val="19"/>
      <w:u w:val="single"/>
    </w:rPr>
  </w:style>
  <w:style w:type="paragraph" w:customStyle="1" w:styleId="CEOConsidering">
    <w:name w:val="CEO_Considering"/>
    <w:basedOn w:val="CEONormal"/>
    <w:uiPriority w:val="99"/>
    <w:rsid w:val="00164BC7"/>
    <w:pPr>
      <w:keepNext/>
      <w:keepLines/>
      <w:ind w:left="851"/>
    </w:pPr>
    <w:rPr>
      <w:i/>
      <w:iCs/>
    </w:rPr>
  </w:style>
  <w:style w:type="paragraph" w:customStyle="1" w:styleId="CEOEndBar">
    <w:name w:val="CEO_EndBar"/>
    <w:basedOn w:val="CEONormal"/>
    <w:uiPriority w:val="99"/>
    <w:rsid w:val="00164BC7"/>
    <w:pPr>
      <w:jc w:val="center"/>
    </w:pPr>
  </w:style>
  <w:style w:type="paragraph" w:customStyle="1" w:styleId="CEOExtract">
    <w:name w:val="CEO_Extract"/>
    <w:basedOn w:val="CEONormal"/>
    <w:uiPriority w:val="99"/>
    <w:rsid w:val="00164BC7"/>
    <w:pPr>
      <w:keepNext/>
      <w:keepLines/>
    </w:pPr>
  </w:style>
  <w:style w:type="paragraph" w:customStyle="1" w:styleId="CEOHeader">
    <w:name w:val="CEO_Header"/>
    <w:basedOn w:val="Normal"/>
    <w:uiPriority w:val="99"/>
    <w:rsid w:val="00164BC7"/>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uiPriority w:val="99"/>
    <w:rsid w:val="00164BC7"/>
    <w:pPr>
      <w:ind w:left="426"/>
    </w:pPr>
  </w:style>
  <w:style w:type="paragraph" w:customStyle="1" w:styleId="CEOLogo">
    <w:name w:val="CEO_Logo"/>
    <w:basedOn w:val="CEONormal"/>
    <w:rsid w:val="00164BC7"/>
    <w:pPr>
      <w:spacing w:before="0" w:after="0"/>
      <w:jc w:val="right"/>
    </w:pPr>
  </w:style>
  <w:style w:type="paragraph" w:customStyle="1" w:styleId="CEOMeetingSTG">
    <w:name w:val="CEO_MeetingSTG"/>
    <w:basedOn w:val="CEOMeetingName"/>
    <w:uiPriority w:val="99"/>
    <w:rsid w:val="00164BC7"/>
    <w:pPr>
      <w:spacing w:before="120" w:after="120"/>
    </w:pPr>
  </w:style>
  <w:style w:type="paragraph" w:customStyle="1" w:styleId="CEORevision">
    <w:name w:val="CEO_Revision"/>
    <w:basedOn w:val="CEONormal"/>
    <w:autoRedefine/>
    <w:uiPriority w:val="99"/>
    <w:rsid w:val="00164BC7"/>
    <w:pPr>
      <w:tabs>
        <w:tab w:val="left" w:pos="1928"/>
      </w:tabs>
    </w:pPr>
    <w:rPr>
      <w:sz w:val="18"/>
      <w:szCs w:val="18"/>
    </w:rPr>
  </w:style>
  <w:style w:type="paragraph" w:customStyle="1" w:styleId="CEORevisionNote">
    <w:name w:val="CEO_RevisionNote"/>
    <w:basedOn w:val="CEORevision"/>
    <w:autoRedefine/>
    <w:uiPriority w:val="99"/>
    <w:rsid w:val="00164BC7"/>
    <w:rPr>
      <w:b w:val="0"/>
      <w:i/>
      <w:iCs/>
    </w:rPr>
  </w:style>
  <w:style w:type="paragraph" w:customStyle="1" w:styleId="CEOActionRequired">
    <w:name w:val="CEO_ActionRequired"/>
    <w:basedOn w:val="CEONormal"/>
    <w:uiPriority w:val="99"/>
    <w:rsid w:val="00164BC7"/>
    <w:pPr>
      <w:tabs>
        <w:tab w:val="left" w:pos="1928"/>
      </w:tabs>
    </w:pPr>
  </w:style>
  <w:style w:type="paragraph" w:customStyle="1" w:styleId="CEOSummaryStartHere">
    <w:name w:val="CEO_Summary_StartHere"/>
    <w:uiPriority w:val="99"/>
    <w:rsid w:val="00164BC7"/>
    <w:pPr>
      <w:spacing w:before="120" w:after="120"/>
      <w:jc w:val="center"/>
    </w:pPr>
    <w:rPr>
      <w:rFonts w:ascii="Verdana" w:eastAsia="SimHei" w:hAnsi="Verdana" w:cs="Simplified Arabic"/>
      <w:bCs/>
      <w:sz w:val="16"/>
      <w:szCs w:val="16"/>
      <w:lang w:val="fr-FR"/>
    </w:rPr>
  </w:style>
  <w:style w:type="paragraph" w:customStyle="1" w:styleId="CEOAbstract">
    <w:name w:val="CEO_Abstract"/>
    <w:uiPriority w:val="99"/>
    <w:rsid w:val="00164BC7"/>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164BC7"/>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uiPriority w:val="99"/>
    <w:rsid w:val="00164BC7"/>
    <w:pPr>
      <w:spacing w:before="120"/>
    </w:pPr>
    <w:rPr>
      <w:rFonts w:ascii="Verdana" w:eastAsia="SimSun" w:hAnsi="Verdana"/>
      <w:bCs/>
      <w:sz w:val="19"/>
      <w:szCs w:val="19"/>
      <w:lang w:val="en-GB" w:eastAsia="en-US"/>
    </w:rPr>
  </w:style>
  <w:style w:type="paragraph" w:styleId="ListBullet">
    <w:name w:val="List Bullet"/>
    <w:basedOn w:val="Normal"/>
    <w:uiPriority w:val="99"/>
    <w:rsid w:val="00164BC7"/>
    <w:pPr>
      <w:tabs>
        <w:tab w:val="num" w:pos="360"/>
      </w:tabs>
      <w:ind w:left="360" w:hanging="360"/>
      <w:jc w:val="left"/>
    </w:pPr>
    <w:rPr>
      <w:rFonts w:ascii="Verdana" w:hAnsi="Verdana"/>
      <w:sz w:val="20"/>
    </w:rPr>
  </w:style>
  <w:style w:type="paragraph" w:customStyle="1" w:styleId="StyleCEONormalBold">
    <w:name w:val="Style CEO_Normal + Bold"/>
    <w:basedOn w:val="CEONormal"/>
    <w:link w:val="StyleCEONormalBoldChar"/>
    <w:uiPriority w:val="99"/>
    <w:rsid w:val="00164BC7"/>
  </w:style>
  <w:style w:type="character" w:customStyle="1" w:styleId="StyleCEONormalBoldChar">
    <w:name w:val="Style CEO_Normal + Bold Char"/>
    <w:basedOn w:val="CEONormalChar"/>
    <w:link w:val="StyleCEONormalBold"/>
    <w:uiPriority w:val="99"/>
    <w:locked/>
    <w:rsid w:val="00164BC7"/>
  </w:style>
  <w:style w:type="table" w:styleId="TableColumns3">
    <w:name w:val="Table Columns 3"/>
    <w:basedOn w:val="TableNormal"/>
    <w:uiPriority w:val="99"/>
    <w:rsid w:val="00164BC7"/>
    <w:pPr>
      <w:tabs>
        <w:tab w:val="left" w:pos="794"/>
        <w:tab w:val="left" w:pos="1191"/>
        <w:tab w:val="left" w:pos="1588"/>
        <w:tab w:val="left" w:pos="1985"/>
      </w:tabs>
      <w:overflowPunct w:val="0"/>
      <w:autoSpaceDE w:val="0"/>
      <w:autoSpaceDN w:val="0"/>
      <w:adjustRightInd w:val="0"/>
      <w:spacing w:before="120"/>
      <w:textAlignment w:val="baseline"/>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CEORequiredAction">
    <w:name w:val="CEO_RequiredAction"/>
    <w:basedOn w:val="CEONormal"/>
    <w:uiPriority w:val="99"/>
    <w:rsid w:val="00164BC7"/>
    <w:pPr>
      <w:tabs>
        <w:tab w:val="left" w:pos="1928"/>
      </w:tabs>
    </w:pPr>
    <w:rPr>
      <w:rFonts w:cs="Arial"/>
      <w:sz w:val="18"/>
      <w:szCs w:val="18"/>
      <w:lang w:val="fr-FR"/>
    </w:rPr>
  </w:style>
  <w:style w:type="paragraph" w:customStyle="1" w:styleId="CEOAnnex">
    <w:name w:val="CEO_Annex"/>
    <w:basedOn w:val="CEOSignatureTitle"/>
    <w:uiPriority w:val="99"/>
    <w:rsid w:val="00164BC7"/>
    <w:pPr>
      <w:spacing w:before="1000"/>
    </w:pPr>
  </w:style>
  <w:style w:type="paragraph" w:customStyle="1" w:styleId="CEOEndashListNoIndent">
    <w:name w:val="CEO_EndashListNoIndent"/>
    <w:basedOn w:val="CEONormal"/>
    <w:uiPriority w:val="99"/>
    <w:rsid w:val="00164BC7"/>
    <w:pPr>
      <w:tabs>
        <w:tab w:val="num" w:pos="360"/>
      </w:tabs>
      <w:ind w:left="360" w:hanging="360"/>
    </w:pPr>
    <w:rPr>
      <w:rFonts w:cs="Arial"/>
      <w:sz w:val="18"/>
      <w:szCs w:val="18"/>
      <w:lang w:val="fr-FR"/>
    </w:rPr>
  </w:style>
  <w:style w:type="paragraph" w:styleId="BalloonText">
    <w:name w:val="Balloon Text"/>
    <w:basedOn w:val="Normal"/>
    <w:link w:val="BalloonTextChar"/>
    <w:rsid w:val="00164BC7"/>
    <w:pPr>
      <w:tabs>
        <w:tab w:val="clear" w:pos="794"/>
        <w:tab w:val="clear" w:pos="1191"/>
        <w:tab w:val="clear" w:pos="1588"/>
        <w:tab w:val="clear" w:pos="1985"/>
      </w:tabs>
      <w:overflowPunct/>
      <w:autoSpaceDE/>
      <w:autoSpaceDN/>
      <w:adjustRightInd/>
      <w:spacing w:after="120"/>
      <w:jc w:val="left"/>
      <w:textAlignment w:val="auto"/>
    </w:pPr>
    <w:rPr>
      <w:rFonts w:ascii="Tahoma" w:eastAsia="SimHei" w:hAnsi="Tahoma" w:cs="Tahoma"/>
      <w:bCs/>
      <w:sz w:val="16"/>
      <w:szCs w:val="16"/>
      <w:lang w:val="fr-FR" w:eastAsia="zh-CN"/>
    </w:rPr>
  </w:style>
  <w:style w:type="character" w:customStyle="1" w:styleId="BalloonTextChar">
    <w:name w:val="Balloon Text Char"/>
    <w:basedOn w:val="DefaultParagraphFont"/>
    <w:link w:val="BalloonText"/>
    <w:uiPriority w:val="99"/>
    <w:rsid w:val="00164BC7"/>
    <w:rPr>
      <w:rFonts w:ascii="Tahoma" w:eastAsia="SimHei" w:hAnsi="Tahoma" w:cs="Tahoma"/>
      <w:bCs/>
      <w:sz w:val="16"/>
      <w:szCs w:val="16"/>
      <w:lang w:val="fr-FR"/>
    </w:rPr>
  </w:style>
  <w:style w:type="paragraph" w:customStyle="1" w:styleId="CEOFootnoteText">
    <w:name w:val="CEO_Footnote Text"/>
    <w:basedOn w:val="CEONormal"/>
    <w:uiPriority w:val="99"/>
    <w:rsid w:val="00164BC7"/>
    <w:pPr>
      <w:tabs>
        <w:tab w:val="left" w:pos="357"/>
      </w:tabs>
      <w:spacing w:before="0"/>
    </w:pPr>
    <w:rPr>
      <w:rFonts w:cs="Arial"/>
      <w:sz w:val="18"/>
      <w:szCs w:val="18"/>
      <w:lang w:val="fr-FR"/>
    </w:rPr>
  </w:style>
  <w:style w:type="paragraph" w:customStyle="1" w:styleId="CEOHeading1-Numbered">
    <w:name w:val="CEO_Heading1-Numbered"/>
    <w:basedOn w:val="CEONormal"/>
    <w:uiPriority w:val="99"/>
    <w:rsid w:val="00164BC7"/>
    <w:pPr>
      <w:pBdr>
        <w:bottom w:val="single" w:sz="12" w:space="1" w:color="808080"/>
      </w:pBdr>
      <w:tabs>
        <w:tab w:val="num" w:pos="643"/>
      </w:tabs>
      <w:ind w:left="643" w:hanging="360"/>
    </w:pPr>
    <w:rPr>
      <w:rFonts w:cs="Arial"/>
      <w:bCs/>
      <w:color w:val="808080"/>
      <w:szCs w:val="18"/>
      <w:lang w:val="fr-FR"/>
    </w:rPr>
  </w:style>
  <w:style w:type="paragraph" w:customStyle="1" w:styleId="CEOHeading1">
    <w:name w:val="CEO_Heading1"/>
    <w:basedOn w:val="CEOHeading1-Numbered"/>
    <w:next w:val="CEONormal"/>
    <w:uiPriority w:val="99"/>
    <w:rsid w:val="00164BC7"/>
  </w:style>
  <w:style w:type="paragraph" w:customStyle="1" w:styleId="CEOIndent1-abc">
    <w:name w:val="CEO_Indent1-abc"/>
    <w:basedOn w:val="CEONormal"/>
    <w:uiPriority w:val="99"/>
    <w:rsid w:val="00164BC7"/>
    <w:pPr>
      <w:tabs>
        <w:tab w:val="num" w:pos="926"/>
      </w:tabs>
      <w:spacing w:before="60" w:after="60"/>
      <w:ind w:left="926" w:right="709" w:hanging="360"/>
    </w:pPr>
    <w:rPr>
      <w:rFonts w:cs="Arial"/>
      <w:sz w:val="18"/>
      <w:szCs w:val="18"/>
      <w:lang w:val="fr-FR"/>
    </w:rPr>
  </w:style>
  <w:style w:type="paragraph" w:customStyle="1" w:styleId="CEOAbstract0">
    <w:name w:val="CEOAbstract"/>
    <w:uiPriority w:val="99"/>
    <w:rsid w:val="00164BC7"/>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uiPriority w:val="99"/>
    <w:rsid w:val="00164BC7"/>
    <w:pPr>
      <w:spacing w:before="720"/>
    </w:pPr>
    <w:rPr>
      <w:rFonts w:cs="Arial"/>
      <w:sz w:val="18"/>
      <w:szCs w:val="18"/>
      <w:lang w:val="fr-FR"/>
    </w:rPr>
  </w:style>
  <w:style w:type="paragraph" w:customStyle="1" w:styleId="CEOSmall">
    <w:name w:val="CEO_Small"/>
    <w:basedOn w:val="CEONormal"/>
    <w:rsid w:val="00164BC7"/>
    <w:rPr>
      <w:rFonts w:cs="Arial"/>
      <w:sz w:val="18"/>
      <w:szCs w:val="18"/>
      <w:lang w:val="fr-FR"/>
    </w:rPr>
  </w:style>
  <w:style w:type="paragraph" w:customStyle="1" w:styleId="CEOStartNextPage">
    <w:name w:val="CEO_StartNextPage"/>
    <w:next w:val="CEONormal"/>
    <w:uiPriority w:val="99"/>
    <w:rsid w:val="00164BC7"/>
    <w:pPr>
      <w:spacing w:before="120"/>
      <w:jc w:val="center"/>
    </w:pPr>
    <w:rPr>
      <w:rFonts w:ascii="Verdana" w:eastAsia="SimHei" w:hAnsi="Verdana" w:cs="Simplified Arabic"/>
      <w:sz w:val="16"/>
      <w:szCs w:val="24"/>
      <w:lang w:val="en-GB" w:eastAsia="en-US"/>
    </w:rPr>
  </w:style>
  <w:style w:type="paragraph" w:styleId="EnvelopeAddress">
    <w:name w:val="envelope address"/>
    <w:basedOn w:val="Normal"/>
    <w:uiPriority w:val="99"/>
    <w:rsid w:val="00164BC7"/>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hAnsi="Trebuchet MS" w:cs="Arial"/>
      <w:sz w:val="24"/>
      <w:szCs w:val="24"/>
      <w:lang w:val="en-US" w:eastAsia="zh-CN"/>
    </w:rPr>
  </w:style>
  <w:style w:type="paragraph" w:customStyle="1" w:styleId="MOS-Normal">
    <w:name w:val="MOS-Normal"/>
    <w:rsid w:val="00164BC7"/>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rsid w:val="00164BC7"/>
    <w:rPr>
      <w:rFonts w:ascii="Verdana" w:hAnsi="Verdana" w:cs="Traditional Arabic"/>
      <w:sz w:val="28"/>
      <w:szCs w:val="28"/>
      <w:lang w:eastAsia="en-US" w:bidi="ar-SA"/>
    </w:rPr>
  </w:style>
  <w:style w:type="paragraph" w:customStyle="1" w:styleId="MOS-SGHeader">
    <w:name w:val="MOS-SGHeader"/>
    <w:basedOn w:val="Normal"/>
    <w:rsid w:val="00164BC7"/>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hAnsi="Verdana" w:cs="Times"/>
      <w:b/>
      <w:position w:val="6"/>
      <w:sz w:val="26"/>
      <w:szCs w:val="26"/>
      <w:lang w:val="en-US" w:eastAsia="zh-CN"/>
    </w:rPr>
  </w:style>
  <w:style w:type="paragraph" w:styleId="EnvelopeReturn">
    <w:name w:val="envelope return"/>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hAnsi="Verdana" w:cs="Arial"/>
      <w:sz w:val="20"/>
      <w:lang w:val="en-US" w:eastAsia="zh-CN"/>
    </w:rPr>
  </w:style>
  <w:style w:type="paragraph" w:customStyle="1" w:styleId="MOSSignature">
    <w:name w:val="MOSSignature"/>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hAnsi="Verdana"/>
      <w:sz w:val="18"/>
    </w:rPr>
  </w:style>
  <w:style w:type="paragraph" w:customStyle="1" w:styleId="MOS-SignatureTitle">
    <w:name w:val="MOS-SignatureTitle"/>
    <w:basedOn w:val="MOSSignature"/>
    <w:uiPriority w:val="99"/>
    <w:rsid w:val="00164BC7"/>
  </w:style>
  <w:style w:type="paragraph" w:customStyle="1" w:styleId="MOSFooter">
    <w:name w:val="MOSFooter"/>
    <w:basedOn w:val="Normal"/>
    <w:uiPriority w:val="99"/>
    <w:rsid w:val="00164BC7"/>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hAnsi="Verdana"/>
      <w:sz w:val="16"/>
    </w:rPr>
  </w:style>
  <w:style w:type="paragraph" w:customStyle="1" w:styleId="MOSAnnex">
    <w:name w:val="MOSAnnex"/>
    <w:basedOn w:val="MOS-SignatureTitle"/>
    <w:uiPriority w:val="99"/>
    <w:rsid w:val="00164BC7"/>
  </w:style>
  <w:style w:type="paragraph" w:customStyle="1" w:styleId="MOSBureau">
    <w:name w:val="MOSBureau"/>
    <w:basedOn w:val="Normal"/>
    <w:uiPriority w:val="99"/>
    <w:rsid w:val="00164BC7"/>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uiPriority w:val="99"/>
    <w:rsid w:val="00164BC7"/>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hAnsi="Futura Lt BT"/>
      <w:spacing w:val="20"/>
      <w:sz w:val="20"/>
      <w:lang w:val="de-DE"/>
    </w:rPr>
  </w:style>
  <w:style w:type="paragraph" w:customStyle="1" w:styleId="MOS-Date">
    <w:name w:val="MOS-Date"/>
    <w:basedOn w:val="Normal"/>
    <w:uiPriority w:val="99"/>
    <w:rsid w:val="00164BC7"/>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hAnsi="Verdana"/>
      <w:sz w:val="18"/>
    </w:rPr>
  </w:style>
  <w:style w:type="paragraph" w:customStyle="1" w:styleId="MOSAPContacts">
    <w:name w:val="MOSAPContacts"/>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hAnsi="Verdana"/>
      <w:sz w:val="18"/>
    </w:rPr>
  </w:style>
  <w:style w:type="paragraph" w:customStyle="1" w:styleId="MOSLetterHead-AddLine12">
    <w:name w:val="MOSLetterHead-AddLine1_2"/>
    <w:basedOn w:val="Normal"/>
    <w:uiPriority w:val="99"/>
    <w:rsid w:val="00164BC7"/>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hAnsi="Futura Lt BT"/>
      <w:b/>
      <w:sz w:val="18"/>
    </w:rPr>
  </w:style>
  <w:style w:type="paragraph" w:customStyle="1" w:styleId="MOSLetterHead-AddLine3">
    <w:name w:val="MOSLetterHead-AddLine3"/>
    <w:basedOn w:val="Normal"/>
    <w:uiPriority w:val="99"/>
    <w:rsid w:val="00164BC7"/>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hAnsi="Futura Lt BT"/>
      <w:b/>
      <w:sz w:val="18"/>
    </w:rPr>
  </w:style>
  <w:style w:type="paragraph" w:customStyle="1" w:styleId="MOSLetterHead-Addline12Right">
    <w:name w:val="MOSLetterHead-Addline1_2Right"/>
    <w:basedOn w:val="Normal"/>
    <w:uiPriority w:val="99"/>
    <w:rsid w:val="00164BC7"/>
    <w:pPr>
      <w:tabs>
        <w:tab w:val="clear" w:pos="794"/>
        <w:tab w:val="clear" w:pos="1191"/>
        <w:tab w:val="clear" w:pos="1588"/>
        <w:tab w:val="clear" w:pos="1985"/>
      </w:tabs>
      <w:overflowPunct/>
      <w:autoSpaceDE/>
      <w:autoSpaceDN/>
      <w:adjustRightInd/>
      <w:spacing w:before="0"/>
      <w:ind w:left="34"/>
      <w:jc w:val="right"/>
      <w:textAlignment w:val="auto"/>
    </w:pPr>
    <w:rPr>
      <w:rFonts w:ascii="Futura Lt BT" w:hAnsi="Futura Lt BT"/>
      <w:b/>
      <w:sz w:val="18"/>
    </w:rPr>
  </w:style>
  <w:style w:type="paragraph" w:customStyle="1" w:styleId="MOSLetterHead-AddLine3Right">
    <w:name w:val="MOSLetterHead-AddLine3Right"/>
    <w:basedOn w:val="MOSLetterHead-Addline12Right"/>
    <w:uiPriority w:val="99"/>
    <w:rsid w:val="00164BC7"/>
  </w:style>
  <w:style w:type="paragraph" w:customStyle="1" w:styleId="MOSSectionBreauCircular">
    <w:name w:val="MOSSectionBreauCircular"/>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Trebuchet MS" w:hAnsi="Trebuchet MS"/>
      <w:b/>
      <w:bCs/>
      <w:sz w:val="8"/>
      <w:szCs w:val="8"/>
    </w:rPr>
  </w:style>
  <w:style w:type="paragraph" w:customStyle="1" w:styleId="MOSEmdashList">
    <w:name w:val="MOSEmdashList"/>
    <w:basedOn w:val="Normal"/>
    <w:uiPriority w:val="99"/>
    <w:rsid w:val="00164BC7"/>
    <w:pPr>
      <w:tabs>
        <w:tab w:val="clear" w:pos="794"/>
        <w:tab w:val="clear" w:pos="1191"/>
        <w:tab w:val="clear" w:pos="1588"/>
        <w:tab w:val="clear" w:pos="1985"/>
        <w:tab w:val="left" w:pos="459"/>
        <w:tab w:val="num" w:pos="927"/>
      </w:tabs>
      <w:overflowPunct/>
      <w:autoSpaceDE/>
      <w:autoSpaceDN/>
      <w:adjustRightInd/>
      <w:spacing w:before="0"/>
      <w:ind w:left="459" w:hanging="425"/>
      <w:jc w:val="left"/>
      <w:textAlignment w:val="auto"/>
    </w:pPr>
    <w:rPr>
      <w:rFonts w:ascii="Verdana" w:hAnsi="Verdana"/>
      <w:sz w:val="20"/>
      <w:lang w:val="en-US" w:eastAsia="zh-CN"/>
    </w:rPr>
  </w:style>
  <w:style w:type="paragraph" w:customStyle="1" w:styleId="MOSPage">
    <w:name w:val="MOSPage"/>
    <w:basedOn w:val="MOSFooter"/>
    <w:uiPriority w:val="99"/>
    <w:rsid w:val="00164BC7"/>
  </w:style>
  <w:style w:type="paragraph" w:customStyle="1" w:styleId="MOSSourceTitle">
    <w:name w:val="MOSSource_Title"/>
    <w:basedOn w:val="Normal"/>
    <w:uiPriority w:val="99"/>
    <w:rsid w:val="00164BC7"/>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hAnsi="Verdana"/>
      <w:b/>
      <w:bCs/>
      <w:sz w:val="18"/>
    </w:rPr>
  </w:style>
  <w:style w:type="paragraph" w:customStyle="1" w:styleId="MOSQuestionName">
    <w:name w:val="MOSQuestionName"/>
    <w:basedOn w:val="MOS-Normal"/>
    <w:uiPriority w:val="99"/>
    <w:rsid w:val="00164BC7"/>
  </w:style>
  <w:style w:type="character" w:customStyle="1" w:styleId="MOSQuestionNameChar">
    <w:name w:val="MOSQuestionName Char"/>
    <w:basedOn w:val="MOS-NormalChar"/>
    <w:uiPriority w:val="99"/>
    <w:rsid w:val="00164BC7"/>
  </w:style>
  <w:style w:type="paragraph" w:customStyle="1" w:styleId="MOSMeetingName">
    <w:name w:val="MOSMeetingName"/>
    <w:basedOn w:val="Normal"/>
    <w:rsid w:val="00164BC7"/>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hAnsi="Verdana"/>
      <w:b/>
      <w:sz w:val="20"/>
      <w:lang w:val="en-US" w:eastAsia="zh-CN"/>
    </w:rPr>
  </w:style>
  <w:style w:type="paragraph" w:customStyle="1" w:styleId="MOSDocInfo">
    <w:name w:val="MOSDocInfo"/>
    <w:basedOn w:val="Normal"/>
    <w:rsid w:val="00164BC7"/>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hAnsi="Verdana"/>
      <w:b/>
      <w:sz w:val="20"/>
    </w:rPr>
  </w:style>
  <w:style w:type="paragraph" w:customStyle="1" w:styleId="MOSTableDocs">
    <w:name w:val="MOSTableDocs"/>
    <w:basedOn w:val="Normal"/>
    <w:uiPriority w:val="99"/>
    <w:rsid w:val="00164BC7"/>
    <w:pPr>
      <w:tabs>
        <w:tab w:val="clear" w:pos="794"/>
        <w:tab w:val="clear" w:pos="1191"/>
        <w:tab w:val="clear" w:pos="1588"/>
        <w:tab w:val="clear" w:pos="1985"/>
      </w:tabs>
      <w:overflowPunct/>
      <w:autoSpaceDE/>
      <w:autoSpaceDN/>
      <w:adjustRightInd/>
      <w:spacing w:after="120"/>
      <w:jc w:val="center"/>
      <w:textAlignment w:val="auto"/>
    </w:pPr>
    <w:rPr>
      <w:rFonts w:ascii="Verdana" w:hAnsi="Verdana"/>
      <w:b/>
      <w:bCs/>
      <w:sz w:val="18"/>
    </w:rPr>
  </w:style>
  <w:style w:type="paragraph" w:customStyle="1" w:styleId="MOS-SGFooterAdd">
    <w:name w:val="MOS-SGFooterAdd"/>
    <w:basedOn w:val="Footer"/>
    <w:uiPriority w:val="99"/>
    <w:rsid w:val="00164BC7"/>
    <w:pPr>
      <w:tabs>
        <w:tab w:val="clear" w:pos="5954"/>
        <w:tab w:val="clear" w:pos="9639"/>
        <w:tab w:val="center" w:pos="4320"/>
        <w:tab w:val="right" w:pos="8640"/>
      </w:tabs>
      <w:overflowPunct/>
      <w:autoSpaceDE/>
      <w:autoSpaceDN/>
      <w:adjustRightInd/>
      <w:spacing w:before="120"/>
      <w:jc w:val="center"/>
      <w:textAlignment w:val="auto"/>
    </w:pPr>
    <w:rPr>
      <w:rFonts w:ascii="Zurich Ex BT" w:hAnsi="Zurich Ex BT" w:cs="Univers Extended"/>
      <w:caps w:val="0"/>
      <w:noProof w:val="0"/>
      <w:szCs w:val="16"/>
      <w:lang w:val="fr-CH" w:eastAsia="zh-CN"/>
    </w:rPr>
  </w:style>
  <w:style w:type="paragraph" w:customStyle="1" w:styleId="MOSNormalCentered">
    <w:name w:val="MOSNormalCentered"/>
    <w:basedOn w:val="MOS-Normal"/>
    <w:uiPriority w:val="99"/>
    <w:rsid w:val="00164BC7"/>
  </w:style>
  <w:style w:type="paragraph" w:customStyle="1" w:styleId="MOSFooterAddress">
    <w:name w:val="MOSFooterAddress"/>
    <w:basedOn w:val="Footer"/>
    <w:uiPriority w:val="99"/>
    <w:rsid w:val="00164BC7"/>
    <w:pPr>
      <w:tabs>
        <w:tab w:val="clear" w:pos="5954"/>
        <w:tab w:val="clear" w:pos="9639"/>
        <w:tab w:val="center" w:pos="4320"/>
        <w:tab w:val="right" w:pos="8640"/>
      </w:tabs>
      <w:overflowPunct/>
      <w:autoSpaceDE/>
      <w:autoSpaceDN/>
      <w:adjustRightInd/>
      <w:spacing w:before="120"/>
      <w:jc w:val="center"/>
      <w:textAlignment w:val="auto"/>
    </w:pPr>
    <w:rPr>
      <w:rFonts w:ascii="Zurich Ex BT" w:hAnsi="Zurich Ex BT" w:cs="Wingdings"/>
      <w:bCs/>
      <w:caps w:val="0"/>
      <w:noProof w:val="0"/>
      <w:spacing w:val="22"/>
      <w:sz w:val="14"/>
      <w:szCs w:val="14"/>
      <w:lang w:val="fr-CH" w:eastAsia="zh-CN"/>
    </w:rPr>
  </w:style>
  <w:style w:type="paragraph" w:customStyle="1" w:styleId="MOS-TickBox">
    <w:name w:val="MOS-TickBox"/>
    <w:basedOn w:val="MOSQuestionName"/>
    <w:uiPriority w:val="99"/>
    <w:rsid w:val="00164BC7"/>
    <w:pPr>
      <w:framePr w:hSpace="181" w:vSpace="181" w:wrap="around" w:hAnchor="margin" w:xAlign="center" w:y="285"/>
      <w:spacing w:before="40"/>
      <w:ind w:left="51" w:right="851"/>
      <w:suppressOverlap/>
      <w:jc w:val="right"/>
    </w:pPr>
    <w:rPr>
      <w:b/>
      <w:iCs/>
      <w:sz w:val="16"/>
      <w:szCs w:val="16"/>
    </w:rPr>
  </w:style>
  <w:style w:type="paragraph" w:customStyle="1" w:styleId="MOSForAction">
    <w:name w:val="MOSForAction"/>
    <w:basedOn w:val="MOSQuestionName"/>
    <w:uiPriority w:val="99"/>
    <w:rsid w:val="00164BC7"/>
    <w:pPr>
      <w:framePr w:hSpace="181" w:vSpace="181" w:wrap="around" w:hAnchor="margin" w:xAlign="center" w:y="285"/>
      <w:tabs>
        <w:tab w:val="right" w:pos="2596"/>
        <w:tab w:val="right" w:pos="3736"/>
      </w:tabs>
      <w:spacing w:before="200"/>
      <w:ind w:left="193" w:right="142"/>
      <w:suppressOverlap/>
    </w:pPr>
    <w:rPr>
      <w:b/>
      <w:bCs/>
    </w:rPr>
  </w:style>
  <w:style w:type="character" w:customStyle="1" w:styleId="MOSForActionCharChar">
    <w:name w:val="MOSForAction Char Char"/>
    <w:basedOn w:val="MOSQuestionNameChar"/>
    <w:uiPriority w:val="99"/>
    <w:rsid w:val="00164BC7"/>
    <w:rPr>
      <w:b/>
      <w:bCs/>
    </w:rPr>
  </w:style>
  <w:style w:type="paragraph" w:customStyle="1" w:styleId="MOSForInfo">
    <w:name w:val="MOSForInfo"/>
    <w:basedOn w:val="MOSQuestionName"/>
    <w:uiPriority w:val="99"/>
    <w:rsid w:val="00164BC7"/>
    <w:pPr>
      <w:framePr w:hSpace="181" w:vSpace="181" w:wrap="around" w:hAnchor="margin" w:xAlign="center" w:y="285"/>
      <w:tabs>
        <w:tab w:val="right" w:pos="2596"/>
        <w:tab w:val="right" w:pos="3877"/>
      </w:tabs>
      <w:spacing w:after="0"/>
      <w:ind w:left="193"/>
      <w:suppressOverlap/>
    </w:pPr>
    <w:rPr>
      <w:b/>
      <w:bCs/>
    </w:rPr>
  </w:style>
  <w:style w:type="character" w:customStyle="1" w:styleId="MOSForInfoChar">
    <w:name w:val="MOSForInfo Char"/>
    <w:basedOn w:val="MOSQuestionNameChar"/>
    <w:uiPriority w:val="99"/>
    <w:rsid w:val="00164BC7"/>
    <w:rPr>
      <w:b/>
      <w:bCs/>
    </w:rPr>
  </w:style>
  <w:style w:type="paragraph" w:customStyle="1" w:styleId="Mos-NormalBold">
    <w:name w:val="Mos-NormalBold"/>
    <w:basedOn w:val="MOS-Normal"/>
    <w:uiPriority w:val="99"/>
    <w:rsid w:val="00164BC7"/>
  </w:style>
  <w:style w:type="character" w:customStyle="1" w:styleId="Mos-NormalBoldChar">
    <w:name w:val="Mos-NormalBold Char"/>
    <w:basedOn w:val="MOS-NormalChar"/>
    <w:uiPriority w:val="99"/>
    <w:rsid w:val="00164BC7"/>
  </w:style>
  <w:style w:type="paragraph" w:customStyle="1" w:styleId="MOSAbstract">
    <w:name w:val="MOSAbstract"/>
    <w:basedOn w:val="Mos-NormalBold"/>
    <w:uiPriority w:val="99"/>
    <w:rsid w:val="00164BC7"/>
    <w:pPr>
      <w:tabs>
        <w:tab w:val="left" w:pos="3660"/>
        <w:tab w:val="left" w:pos="4253"/>
        <w:tab w:val="left" w:pos="5529"/>
      </w:tabs>
      <w:adjustRightInd w:val="0"/>
      <w:snapToGrid w:val="0"/>
      <w:jc w:val="center"/>
    </w:pPr>
    <w:rPr>
      <w:b/>
      <w:sz w:val="22"/>
      <w:szCs w:val="22"/>
    </w:rPr>
  </w:style>
  <w:style w:type="paragraph" w:customStyle="1" w:styleId="MOSAbstractNoteStartDoc">
    <w:name w:val="MOSAbstractNote_StartDoc"/>
    <w:basedOn w:val="MOSFooterAddress"/>
    <w:uiPriority w:val="99"/>
    <w:rsid w:val="00164BC7"/>
    <w:pPr>
      <w:spacing w:before="0"/>
    </w:pPr>
    <w:rPr>
      <w:rFonts w:ascii="Arial" w:hAnsi="Arial" w:cs="Arial"/>
      <w:sz w:val="16"/>
      <w:szCs w:val="16"/>
    </w:rPr>
  </w:style>
  <w:style w:type="paragraph" w:customStyle="1" w:styleId="MOSAbstractText">
    <w:name w:val="MOSAbstractText"/>
    <w:basedOn w:val="MOS-Normal"/>
    <w:uiPriority w:val="99"/>
    <w:rsid w:val="00164BC7"/>
  </w:style>
  <w:style w:type="paragraph" w:customStyle="1" w:styleId="MOS-BoxText">
    <w:name w:val="MOS-BoxText"/>
    <w:basedOn w:val="MOS-Normal"/>
    <w:uiPriority w:val="99"/>
    <w:rsid w:val="00164BC7"/>
  </w:style>
  <w:style w:type="paragraph" w:customStyle="1" w:styleId="MOS-SquareBox">
    <w:name w:val="MOS-SquareBox"/>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hAnsi="Verdana" w:cs="Traditional Arabic"/>
      <w:sz w:val="18"/>
      <w:szCs w:val="28"/>
    </w:rPr>
  </w:style>
  <w:style w:type="paragraph" w:styleId="BodyText">
    <w:name w:val="Body Text"/>
    <w:basedOn w:val="Normal"/>
    <w:link w:val="BodyTextChar"/>
    <w:uiPriority w:val="99"/>
    <w:rsid w:val="00164BC7"/>
    <w:pPr>
      <w:spacing w:before="0"/>
    </w:pPr>
    <w:rPr>
      <w:bCs/>
      <w:lang w:val="en-US"/>
    </w:rPr>
  </w:style>
  <w:style w:type="character" w:customStyle="1" w:styleId="BodyTextChar">
    <w:name w:val="Body Text Char"/>
    <w:basedOn w:val="DefaultParagraphFont"/>
    <w:link w:val="BodyText"/>
    <w:uiPriority w:val="99"/>
    <w:rsid w:val="00164BC7"/>
    <w:rPr>
      <w:rFonts w:ascii="Times New Roman" w:eastAsia="SimSun" w:hAnsi="Times New Roman"/>
      <w:bCs/>
      <w:sz w:val="22"/>
      <w:lang w:eastAsia="en-US"/>
    </w:rPr>
  </w:style>
  <w:style w:type="paragraph" w:customStyle="1" w:styleId="Paragraphedeliste">
    <w:name w:val="Paragraphe de liste"/>
    <w:basedOn w:val="Normal"/>
    <w:uiPriority w:val="99"/>
    <w:rsid w:val="00164BC7"/>
    <w:pPr>
      <w:tabs>
        <w:tab w:val="clear" w:pos="794"/>
        <w:tab w:val="clear" w:pos="1191"/>
        <w:tab w:val="clear" w:pos="1588"/>
        <w:tab w:val="clear" w:pos="1985"/>
      </w:tabs>
      <w:overflowPunct/>
      <w:autoSpaceDE/>
      <w:autoSpaceDN/>
      <w:adjustRightInd/>
      <w:spacing w:after="120"/>
      <w:ind w:left="708"/>
      <w:jc w:val="left"/>
      <w:textAlignment w:val="auto"/>
    </w:pPr>
    <w:rPr>
      <w:rFonts w:ascii="Trebuchet MS" w:hAnsi="Trebuchet MS"/>
      <w:sz w:val="20"/>
      <w:lang w:val="en-US" w:eastAsia="zh-CN"/>
    </w:rPr>
  </w:style>
  <w:style w:type="character" w:customStyle="1" w:styleId="CharChar">
    <w:name w:val="Char Char"/>
    <w:basedOn w:val="DefaultParagraphFont"/>
    <w:uiPriority w:val="99"/>
    <w:rsid w:val="00164BC7"/>
    <w:rPr>
      <w:rFonts w:eastAsia="SimSun" w:cs="Times New Roman"/>
      <w:lang w:val="en-US" w:eastAsia="zh-CN" w:bidi="ar-SA"/>
    </w:rPr>
  </w:style>
  <w:style w:type="character" w:styleId="CommentReference">
    <w:name w:val="annotation reference"/>
    <w:basedOn w:val="DefaultParagraphFont"/>
    <w:uiPriority w:val="99"/>
    <w:rsid w:val="00164BC7"/>
    <w:rPr>
      <w:rFonts w:cs="Times New Roman"/>
      <w:sz w:val="16"/>
      <w:szCs w:val="16"/>
    </w:rPr>
  </w:style>
  <w:style w:type="paragraph" w:styleId="CommentText">
    <w:name w:val="annotation text"/>
    <w:basedOn w:val="Normal"/>
    <w:link w:val="CommentTextChar"/>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20"/>
      <w:lang w:val="fr-FR" w:eastAsia="zh-CN"/>
    </w:rPr>
  </w:style>
  <w:style w:type="character" w:customStyle="1" w:styleId="CommentTextChar">
    <w:name w:val="Comment Text Char"/>
    <w:basedOn w:val="DefaultParagraphFont"/>
    <w:link w:val="CommentText"/>
    <w:uiPriority w:val="99"/>
    <w:rsid w:val="00164BC7"/>
    <w:rPr>
      <w:rFonts w:ascii="Verdana" w:eastAsia="SimHei" w:hAnsi="Verdana" w:cs="Simplified Arabic"/>
      <w:bCs/>
      <w:lang w:val="fr-FR"/>
    </w:rPr>
  </w:style>
  <w:style w:type="character" w:customStyle="1" w:styleId="Normalbold">
    <w:name w:val="Normal_bold"/>
    <w:basedOn w:val="DefaultParagraphFont"/>
    <w:uiPriority w:val="99"/>
    <w:rsid w:val="00164BC7"/>
    <w:rPr>
      <w:rFonts w:cs="Times New Roman"/>
      <w:b/>
    </w:rPr>
  </w:style>
  <w:style w:type="character" w:customStyle="1" w:styleId="Normalital">
    <w:name w:val="Normal_ital"/>
    <w:basedOn w:val="DefaultParagraphFont"/>
    <w:uiPriority w:val="99"/>
    <w:rsid w:val="00164BC7"/>
    <w:rPr>
      <w:rFonts w:cs="Times New Roman"/>
      <w:i/>
    </w:rPr>
  </w:style>
  <w:style w:type="paragraph" w:styleId="Index7">
    <w:name w:val="index 7"/>
    <w:basedOn w:val="Normal"/>
    <w:next w:val="Normal"/>
    <w:uiPriority w:val="99"/>
    <w:rsid w:val="00164BC7"/>
    <w:pPr>
      <w:ind w:left="1698"/>
      <w:jc w:val="left"/>
    </w:pPr>
    <w:rPr>
      <w:sz w:val="24"/>
      <w:lang w:val="fr-FR"/>
    </w:rPr>
  </w:style>
  <w:style w:type="paragraph" w:styleId="Index6">
    <w:name w:val="index 6"/>
    <w:basedOn w:val="Normal"/>
    <w:next w:val="Normal"/>
    <w:uiPriority w:val="99"/>
    <w:rsid w:val="00164BC7"/>
    <w:pPr>
      <w:ind w:left="1415"/>
      <w:jc w:val="left"/>
    </w:pPr>
    <w:rPr>
      <w:sz w:val="24"/>
      <w:lang w:val="fr-FR"/>
    </w:rPr>
  </w:style>
  <w:style w:type="paragraph" w:styleId="Index5">
    <w:name w:val="index 5"/>
    <w:basedOn w:val="Normal"/>
    <w:next w:val="Normal"/>
    <w:uiPriority w:val="99"/>
    <w:rsid w:val="00164BC7"/>
    <w:pPr>
      <w:ind w:left="1132"/>
      <w:jc w:val="left"/>
    </w:pPr>
    <w:rPr>
      <w:sz w:val="24"/>
      <w:lang w:val="fr-FR"/>
    </w:rPr>
  </w:style>
  <w:style w:type="paragraph" w:styleId="Index4">
    <w:name w:val="index 4"/>
    <w:basedOn w:val="Normal"/>
    <w:next w:val="Normal"/>
    <w:uiPriority w:val="99"/>
    <w:rsid w:val="00164BC7"/>
    <w:pPr>
      <w:ind w:left="849"/>
      <w:jc w:val="left"/>
    </w:pPr>
    <w:rPr>
      <w:sz w:val="24"/>
      <w:lang w:val="fr-FR"/>
    </w:rPr>
  </w:style>
  <w:style w:type="character" w:styleId="LineNumber">
    <w:name w:val="line number"/>
    <w:basedOn w:val="DefaultParagraphFont"/>
    <w:uiPriority w:val="99"/>
    <w:rsid w:val="00164BC7"/>
    <w:rPr>
      <w:rFonts w:cs="Times New Roman"/>
    </w:rPr>
  </w:style>
  <w:style w:type="paragraph" w:styleId="IndexHeading">
    <w:name w:val="index heading"/>
    <w:basedOn w:val="Normal"/>
    <w:next w:val="Index1"/>
    <w:uiPriority w:val="99"/>
    <w:rsid w:val="00164BC7"/>
    <w:pPr>
      <w:jc w:val="left"/>
    </w:pPr>
    <w:rPr>
      <w:sz w:val="24"/>
      <w:lang w:val="fr-FR"/>
    </w:rPr>
  </w:style>
  <w:style w:type="paragraph" w:styleId="NormalIndent">
    <w:name w:val="Normal Indent"/>
    <w:basedOn w:val="Normal"/>
    <w:uiPriority w:val="99"/>
    <w:rsid w:val="00164BC7"/>
    <w:pPr>
      <w:ind w:left="794"/>
      <w:jc w:val="left"/>
    </w:pPr>
    <w:rPr>
      <w:sz w:val="24"/>
      <w:lang w:val="fr-FR"/>
    </w:rPr>
  </w:style>
  <w:style w:type="paragraph" w:customStyle="1" w:styleId="TableLegend0">
    <w:name w:val="Table_Legend"/>
    <w:basedOn w:val="TableText"/>
    <w:uiPriority w:val="99"/>
    <w:rsid w:val="00164BC7"/>
    <w:pPr>
      <w:spacing w:before="120"/>
    </w:pPr>
    <w:rPr>
      <w:lang w:val="fr-FR"/>
    </w:rPr>
  </w:style>
  <w:style w:type="paragraph" w:customStyle="1" w:styleId="TableTitle0">
    <w:name w:val="Table_Title"/>
    <w:basedOn w:val="Table"/>
    <w:next w:val="TableText"/>
    <w:uiPriority w:val="99"/>
    <w:rsid w:val="00164BC7"/>
    <w:pPr>
      <w:keepLines/>
      <w:spacing w:before="0"/>
    </w:pPr>
    <w:rPr>
      <w:b/>
      <w:caps w:val="0"/>
    </w:rPr>
  </w:style>
  <w:style w:type="paragraph" w:customStyle="1" w:styleId="Table">
    <w:name w:val="Table_#"/>
    <w:basedOn w:val="Normal"/>
    <w:next w:val="TableTitle0"/>
    <w:uiPriority w:val="99"/>
    <w:rsid w:val="00164BC7"/>
    <w:pPr>
      <w:keepNext/>
      <w:spacing w:before="560" w:after="120"/>
      <w:jc w:val="center"/>
    </w:pPr>
    <w:rPr>
      <w:caps/>
      <w:sz w:val="24"/>
      <w:lang w:val="fr-FR"/>
    </w:rPr>
  </w:style>
  <w:style w:type="paragraph" w:customStyle="1" w:styleId="Figure0">
    <w:name w:val="Figure_#"/>
    <w:basedOn w:val="Table"/>
    <w:next w:val="FigureTitle1"/>
    <w:uiPriority w:val="99"/>
    <w:rsid w:val="00164BC7"/>
    <w:pPr>
      <w:spacing w:before="480"/>
    </w:pPr>
  </w:style>
  <w:style w:type="paragraph" w:customStyle="1" w:styleId="FigureTitle1">
    <w:name w:val="Figure_Title"/>
    <w:basedOn w:val="TableTitle0"/>
    <w:next w:val="Normal"/>
    <w:uiPriority w:val="99"/>
    <w:rsid w:val="00164BC7"/>
    <w:pPr>
      <w:keepNext w:val="0"/>
      <w:spacing w:after="480"/>
    </w:pPr>
  </w:style>
  <w:style w:type="paragraph" w:customStyle="1" w:styleId="Annex">
    <w:name w:val="Annex_#"/>
    <w:basedOn w:val="Normal"/>
    <w:next w:val="AnnexRef"/>
    <w:uiPriority w:val="99"/>
    <w:rsid w:val="00164BC7"/>
    <w:pPr>
      <w:keepNext/>
      <w:keepLines/>
      <w:spacing w:before="480" w:after="80"/>
      <w:jc w:val="center"/>
    </w:pPr>
    <w:rPr>
      <w:caps/>
      <w:sz w:val="24"/>
      <w:lang w:val="fr-FR"/>
    </w:rPr>
  </w:style>
  <w:style w:type="paragraph" w:customStyle="1" w:styleId="AnnexRef">
    <w:name w:val="Annex_Ref"/>
    <w:basedOn w:val="Normal"/>
    <w:next w:val="AnnexTitle"/>
    <w:uiPriority w:val="99"/>
    <w:rsid w:val="00164BC7"/>
    <w:pPr>
      <w:keepNext/>
      <w:keepLines/>
      <w:jc w:val="center"/>
    </w:pPr>
    <w:rPr>
      <w:sz w:val="24"/>
      <w:lang w:val="fr-FR"/>
    </w:rPr>
  </w:style>
  <w:style w:type="paragraph" w:customStyle="1" w:styleId="AnnexTitle">
    <w:name w:val="Annex_Title"/>
    <w:basedOn w:val="Normal"/>
    <w:next w:val="Normal"/>
    <w:uiPriority w:val="99"/>
    <w:rsid w:val="00164BC7"/>
    <w:pPr>
      <w:keepNext/>
      <w:keepLines/>
      <w:spacing w:before="240" w:after="280"/>
      <w:jc w:val="center"/>
    </w:pPr>
    <w:rPr>
      <w:b/>
      <w:sz w:val="24"/>
      <w:lang w:val="fr-FR"/>
    </w:rPr>
  </w:style>
  <w:style w:type="paragraph" w:customStyle="1" w:styleId="Appendix">
    <w:name w:val="Appendix_#"/>
    <w:basedOn w:val="Annex"/>
    <w:next w:val="AppendixRef"/>
    <w:uiPriority w:val="99"/>
    <w:rsid w:val="00164BC7"/>
  </w:style>
  <w:style w:type="paragraph" w:customStyle="1" w:styleId="AppendixRef">
    <w:name w:val="Appendix_Ref"/>
    <w:basedOn w:val="AnnexRef"/>
    <w:next w:val="AppendixTitle"/>
    <w:uiPriority w:val="99"/>
    <w:rsid w:val="00164BC7"/>
  </w:style>
  <w:style w:type="paragraph" w:customStyle="1" w:styleId="AppendixTitle">
    <w:name w:val="Appendix_Title"/>
    <w:basedOn w:val="AnnexTitle"/>
    <w:next w:val="Normal"/>
    <w:uiPriority w:val="99"/>
    <w:rsid w:val="00164BC7"/>
  </w:style>
  <w:style w:type="paragraph" w:customStyle="1" w:styleId="RefTitle0">
    <w:name w:val="Ref_Title"/>
    <w:basedOn w:val="Normal"/>
    <w:next w:val="RefText0"/>
    <w:uiPriority w:val="99"/>
    <w:rsid w:val="00164BC7"/>
    <w:pPr>
      <w:spacing w:before="480"/>
      <w:jc w:val="center"/>
    </w:pPr>
    <w:rPr>
      <w:caps/>
      <w:sz w:val="24"/>
      <w:lang w:val="fr-FR"/>
    </w:rPr>
  </w:style>
  <w:style w:type="paragraph" w:customStyle="1" w:styleId="RefText0">
    <w:name w:val="Ref_Text"/>
    <w:basedOn w:val="Normal"/>
    <w:uiPriority w:val="99"/>
    <w:rsid w:val="00164BC7"/>
    <w:pPr>
      <w:ind w:left="794" w:hanging="794"/>
      <w:jc w:val="left"/>
    </w:pPr>
    <w:rPr>
      <w:sz w:val="24"/>
      <w:lang w:val="fr-FR"/>
    </w:rPr>
  </w:style>
  <w:style w:type="paragraph" w:customStyle="1" w:styleId="Head">
    <w:name w:val="Head"/>
    <w:basedOn w:val="Normal"/>
    <w:uiPriority w:val="99"/>
    <w:rsid w:val="00164BC7"/>
    <w:pPr>
      <w:tabs>
        <w:tab w:val="clear" w:pos="794"/>
        <w:tab w:val="clear" w:pos="1191"/>
        <w:tab w:val="clear" w:pos="1588"/>
        <w:tab w:val="clear" w:pos="1985"/>
        <w:tab w:val="left" w:pos="6663"/>
      </w:tabs>
      <w:spacing w:before="0"/>
      <w:jc w:val="left"/>
    </w:pPr>
    <w:rPr>
      <w:sz w:val="24"/>
      <w:lang w:val="fr-FR"/>
    </w:rPr>
  </w:style>
  <w:style w:type="paragraph" w:customStyle="1" w:styleId="RecTitle0">
    <w:name w:val="Rec_Title"/>
    <w:basedOn w:val="Normal"/>
    <w:next w:val="Heading1"/>
    <w:uiPriority w:val="99"/>
    <w:rsid w:val="00164BC7"/>
    <w:pPr>
      <w:keepNext/>
      <w:keepLines/>
      <w:spacing w:before="240"/>
      <w:jc w:val="center"/>
    </w:pPr>
    <w:rPr>
      <w:b/>
      <w:caps/>
      <w:sz w:val="24"/>
      <w:lang w:val="fr-FR"/>
    </w:rPr>
  </w:style>
  <w:style w:type="paragraph" w:customStyle="1" w:styleId="call0">
    <w:name w:val="call"/>
    <w:basedOn w:val="Normal"/>
    <w:next w:val="Normal"/>
    <w:uiPriority w:val="99"/>
    <w:rsid w:val="00164BC7"/>
    <w:pPr>
      <w:keepNext/>
      <w:keepLines/>
      <w:spacing w:before="160"/>
      <w:ind w:left="794"/>
      <w:jc w:val="left"/>
    </w:pPr>
    <w:rPr>
      <w:i/>
      <w:sz w:val="24"/>
      <w:lang w:val="fr-FR"/>
    </w:rPr>
  </w:style>
  <w:style w:type="paragraph" w:customStyle="1" w:styleId="Rec">
    <w:name w:val="Rec_#"/>
    <w:basedOn w:val="Normal"/>
    <w:next w:val="RecTitle0"/>
    <w:uiPriority w:val="99"/>
    <w:rsid w:val="00164BC7"/>
    <w:pPr>
      <w:keepNext/>
      <w:keepLines/>
      <w:spacing w:before="480"/>
      <w:jc w:val="center"/>
    </w:pPr>
    <w:rPr>
      <w:caps/>
      <w:sz w:val="24"/>
      <w:lang w:val="fr-FR"/>
    </w:rPr>
  </w:style>
  <w:style w:type="paragraph" w:styleId="List">
    <w:name w:val="List"/>
    <w:basedOn w:val="Normal"/>
    <w:uiPriority w:val="99"/>
    <w:rsid w:val="00164BC7"/>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uiPriority w:val="99"/>
    <w:rsid w:val="00164BC7"/>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uiPriority w:val="99"/>
    <w:rsid w:val="00164BC7"/>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uiPriority w:val="99"/>
    <w:rsid w:val="00164BC7"/>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uiPriority w:val="99"/>
    <w:rsid w:val="00164BC7"/>
    <w:pPr>
      <w:tabs>
        <w:tab w:val="clear" w:pos="1191"/>
        <w:tab w:val="clear" w:pos="1588"/>
      </w:tabs>
      <w:ind w:left="794" w:hanging="794"/>
      <w:jc w:val="left"/>
    </w:pPr>
    <w:rPr>
      <w:sz w:val="24"/>
      <w:lang w:val="fr-FR"/>
    </w:rPr>
  </w:style>
  <w:style w:type="paragraph" w:customStyle="1" w:styleId="EquationLegend0">
    <w:name w:val="Equation_Legend"/>
    <w:basedOn w:val="Normal"/>
    <w:uiPriority w:val="99"/>
    <w:rsid w:val="00164BC7"/>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uiPriority w:val="99"/>
    <w:rsid w:val="00164BC7"/>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uiPriority w:val="99"/>
    <w:rsid w:val="00164BC7"/>
    <w:rPr>
      <w:rFonts w:ascii="Times New Roman" w:eastAsia="SimSun" w:hAnsi="Times New Roman"/>
      <w:sz w:val="24"/>
      <w:lang w:val="fr-FR" w:eastAsia="en-US"/>
    </w:rPr>
  </w:style>
  <w:style w:type="paragraph" w:customStyle="1" w:styleId="meeting">
    <w:name w:val="meeting"/>
    <w:basedOn w:val="Head"/>
    <w:next w:val="Head"/>
    <w:uiPriority w:val="99"/>
    <w:rsid w:val="00164BC7"/>
    <w:pPr>
      <w:tabs>
        <w:tab w:val="left" w:pos="7371"/>
      </w:tabs>
      <w:spacing w:after="560"/>
    </w:pPr>
  </w:style>
  <w:style w:type="paragraph" w:customStyle="1" w:styleId="BodyText0">
    <w:name w:val="BodyText"/>
    <w:basedOn w:val="Normal"/>
    <w:uiPriority w:val="99"/>
    <w:rsid w:val="00164BC7"/>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uiPriority w:val="99"/>
    <w:rsid w:val="00164BC7"/>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uiPriority w:val="99"/>
    <w:rsid w:val="00164BC7"/>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uiPriority w:val="99"/>
    <w:rsid w:val="00164BC7"/>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uiPriority w:val="99"/>
    <w:rsid w:val="00164BC7"/>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uiPriority w:val="99"/>
    <w:rsid w:val="00164BC7"/>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uiPriority w:val="99"/>
    <w:rsid w:val="00164BC7"/>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uiPriority w:val="99"/>
    <w:rsid w:val="00164BC7"/>
  </w:style>
  <w:style w:type="paragraph" w:customStyle="1" w:styleId="ITUbureau">
    <w:name w:val="ITU_bureau"/>
    <w:basedOn w:val="Normal"/>
    <w:uiPriority w:val="99"/>
    <w:rsid w:val="00164BC7"/>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uiPriority w:val="99"/>
    <w:rsid w:val="00164BC7"/>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uiPriority w:val="99"/>
    <w:rsid w:val="00164BC7"/>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uiPriority w:val="99"/>
    <w:rsid w:val="00164BC7"/>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uiPriority w:val="99"/>
    <w:rsid w:val="00164BC7"/>
    <w:pPr>
      <w:tabs>
        <w:tab w:val="left" w:pos="1418"/>
        <w:tab w:val="left" w:pos="1985"/>
        <w:tab w:val="left" w:pos="2268"/>
      </w:tabs>
      <w:ind w:firstLine="1304"/>
    </w:pPr>
  </w:style>
  <w:style w:type="paragraph" w:customStyle="1" w:styleId="Tiret">
    <w:name w:val="Tiret"/>
    <w:basedOn w:val="Normal"/>
    <w:uiPriority w:val="99"/>
    <w:rsid w:val="00164BC7"/>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uiPriority w:val="99"/>
    <w:rsid w:val="00164BC7"/>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uiPriority w:val="99"/>
    <w:rsid w:val="00164BC7"/>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uiPriority w:val="99"/>
    <w:rsid w:val="00164BC7"/>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uiPriority w:val="99"/>
    <w:rsid w:val="00164BC7"/>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uiPriority w:val="99"/>
    <w:rsid w:val="00164BC7"/>
    <w:pPr>
      <w:tabs>
        <w:tab w:val="clear" w:pos="1191"/>
        <w:tab w:val="clear" w:pos="1588"/>
        <w:tab w:val="clear" w:pos="1985"/>
        <w:tab w:val="left" w:pos="2127"/>
        <w:tab w:val="left" w:pos="2410"/>
        <w:tab w:val="left" w:pos="2921"/>
        <w:tab w:val="left" w:pos="3261"/>
      </w:tabs>
      <w:spacing w:before="160"/>
      <w:ind w:left="0" w:firstLine="0"/>
      <w:jc w:val="left"/>
      <w:outlineLvl w:val="9"/>
    </w:pPr>
    <w:rPr>
      <w:b w:val="0"/>
      <w:i/>
      <w:sz w:val="24"/>
      <w:lang w:val="fr-FR"/>
    </w:rPr>
  </w:style>
  <w:style w:type="paragraph" w:styleId="BodyTextIndent">
    <w:name w:val="Body Text Indent"/>
    <w:basedOn w:val="Normal"/>
    <w:link w:val="BodyTextIndentChar"/>
    <w:uiPriority w:val="99"/>
    <w:rsid w:val="00164BC7"/>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uiPriority w:val="99"/>
    <w:rsid w:val="00164BC7"/>
    <w:rPr>
      <w:rFonts w:ascii="Arial" w:eastAsia="SimSun" w:hAnsi="Arial" w:cs="Arial"/>
      <w:sz w:val="22"/>
      <w:szCs w:val="24"/>
      <w:lang w:val="fr-CH" w:eastAsia="en-US"/>
    </w:rPr>
  </w:style>
  <w:style w:type="paragraph" w:styleId="BlockText">
    <w:name w:val="Block Text"/>
    <w:basedOn w:val="Normal"/>
    <w:uiPriority w:val="99"/>
    <w:rsid w:val="00164BC7"/>
    <w:pPr>
      <w:spacing w:after="120"/>
      <w:ind w:left="1440" w:right="1440"/>
      <w:jc w:val="left"/>
    </w:pPr>
    <w:rPr>
      <w:sz w:val="24"/>
      <w:lang w:val="fr-FR"/>
    </w:rPr>
  </w:style>
  <w:style w:type="paragraph" w:styleId="BodyText2">
    <w:name w:val="Body Text 2"/>
    <w:basedOn w:val="Normal"/>
    <w:link w:val="BodyText2Char"/>
    <w:uiPriority w:val="99"/>
    <w:rsid w:val="00164BC7"/>
    <w:pPr>
      <w:spacing w:after="120" w:line="480" w:lineRule="auto"/>
      <w:jc w:val="left"/>
    </w:pPr>
    <w:rPr>
      <w:sz w:val="24"/>
      <w:lang w:val="fr-FR"/>
    </w:rPr>
  </w:style>
  <w:style w:type="character" w:customStyle="1" w:styleId="BodyText2Char">
    <w:name w:val="Body Text 2 Char"/>
    <w:basedOn w:val="DefaultParagraphFont"/>
    <w:link w:val="BodyText2"/>
    <w:uiPriority w:val="99"/>
    <w:rsid w:val="00164BC7"/>
    <w:rPr>
      <w:rFonts w:ascii="Times New Roman" w:eastAsia="SimSun" w:hAnsi="Times New Roman"/>
      <w:sz w:val="24"/>
      <w:lang w:val="fr-FR" w:eastAsia="en-US"/>
    </w:rPr>
  </w:style>
  <w:style w:type="paragraph" w:styleId="BodyText3">
    <w:name w:val="Body Text 3"/>
    <w:basedOn w:val="Normal"/>
    <w:link w:val="BodyText3Char"/>
    <w:uiPriority w:val="99"/>
    <w:rsid w:val="00164BC7"/>
    <w:pPr>
      <w:spacing w:after="120"/>
      <w:jc w:val="left"/>
    </w:pPr>
    <w:rPr>
      <w:sz w:val="16"/>
      <w:szCs w:val="16"/>
      <w:lang w:val="fr-FR"/>
    </w:rPr>
  </w:style>
  <w:style w:type="character" w:customStyle="1" w:styleId="BodyText3Char">
    <w:name w:val="Body Text 3 Char"/>
    <w:basedOn w:val="DefaultParagraphFont"/>
    <w:link w:val="BodyText3"/>
    <w:uiPriority w:val="99"/>
    <w:rsid w:val="00164BC7"/>
    <w:rPr>
      <w:rFonts w:ascii="Times New Roman" w:eastAsia="SimSun" w:hAnsi="Times New Roman"/>
      <w:sz w:val="16"/>
      <w:szCs w:val="16"/>
      <w:lang w:val="fr-FR" w:eastAsia="en-US"/>
    </w:rPr>
  </w:style>
  <w:style w:type="paragraph" w:styleId="BodyTextFirstIndent">
    <w:name w:val="Body Text First Indent"/>
    <w:basedOn w:val="BodyText"/>
    <w:link w:val="BodyTextFirstIndentChar"/>
    <w:uiPriority w:val="99"/>
    <w:rsid w:val="00164BC7"/>
    <w:pPr>
      <w:spacing w:before="120" w:after="120"/>
      <w:ind w:firstLine="210"/>
      <w:jc w:val="left"/>
    </w:pPr>
    <w:rPr>
      <w:bCs w:val="0"/>
      <w:sz w:val="24"/>
      <w:lang w:val="fr-FR"/>
    </w:rPr>
  </w:style>
  <w:style w:type="character" w:customStyle="1" w:styleId="BodyTextFirstIndentChar">
    <w:name w:val="Body Text First Indent Char"/>
    <w:basedOn w:val="BodyTextChar"/>
    <w:link w:val="BodyTextFirstIndent"/>
    <w:uiPriority w:val="99"/>
    <w:rsid w:val="00164BC7"/>
    <w:rPr>
      <w:sz w:val="24"/>
      <w:lang w:val="fr-FR"/>
    </w:rPr>
  </w:style>
  <w:style w:type="paragraph" w:styleId="BodyTextFirstIndent2">
    <w:name w:val="Body Text First Indent 2"/>
    <w:basedOn w:val="BodyTextIndent"/>
    <w:link w:val="BodyTextFirstIndent2Char"/>
    <w:uiPriority w:val="99"/>
    <w:rsid w:val="00164BC7"/>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uiPriority w:val="99"/>
    <w:rsid w:val="00164BC7"/>
    <w:rPr>
      <w:rFonts w:ascii="Times New Roman" w:hAnsi="Times New Roman"/>
      <w:sz w:val="24"/>
      <w:lang w:val="fr-FR"/>
    </w:rPr>
  </w:style>
  <w:style w:type="paragraph" w:styleId="BodyTextIndent2">
    <w:name w:val="Body Text Indent 2"/>
    <w:basedOn w:val="Normal"/>
    <w:link w:val="BodyTextIndent2Char"/>
    <w:uiPriority w:val="99"/>
    <w:rsid w:val="00164BC7"/>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uiPriority w:val="99"/>
    <w:rsid w:val="00164BC7"/>
    <w:rPr>
      <w:rFonts w:ascii="Times New Roman" w:eastAsia="SimSun" w:hAnsi="Times New Roman"/>
      <w:sz w:val="24"/>
      <w:lang w:val="fr-FR" w:eastAsia="en-US"/>
    </w:rPr>
  </w:style>
  <w:style w:type="paragraph" w:styleId="BodyTextIndent3">
    <w:name w:val="Body Text Indent 3"/>
    <w:basedOn w:val="Normal"/>
    <w:link w:val="BodyTextIndent3Char"/>
    <w:uiPriority w:val="99"/>
    <w:rsid w:val="00164BC7"/>
    <w:pPr>
      <w:spacing w:after="120"/>
      <w:ind w:left="283"/>
      <w:jc w:val="left"/>
    </w:pPr>
    <w:rPr>
      <w:sz w:val="16"/>
      <w:szCs w:val="16"/>
      <w:lang w:val="fr-FR"/>
    </w:rPr>
  </w:style>
  <w:style w:type="character" w:customStyle="1" w:styleId="BodyTextIndent3Char">
    <w:name w:val="Body Text Indent 3 Char"/>
    <w:basedOn w:val="DefaultParagraphFont"/>
    <w:link w:val="BodyTextIndent3"/>
    <w:uiPriority w:val="99"/>
    <w:rsid w:val="00164BC7"/>
    <w:rPr>
      <w:rFonts w:ascii="Times New Roman" w:eastAsia="SimSun" w:hAnsi="Times New Roman"/>
      <w:sz w:val="16"/>
      <w:szCs w:val="16"/>
      <w:lang w:val="fr-FR" w:eastAsia="en-US"/>
    </w:rPr>
  </w:style>
  <w:style w:type="paragraph" w:styleId="Caption">
    <w:name w:val="caption"/>
    <w:basedOn w:val="Normal"/>
    <w:next w:val="Normal"/>
    <w:uiPriority w:val="99"/>
    <w:qFormat/>
    <w:rsid w:val="00164BC7"/>
    <w:pPr>
      <w:spacing w:after="120"/>
      <w:jc w:val="left"/>
    </w:pPr>
    <w:rPr>
      <w:b/>
      <w:bCs/>
      <w:sz w:val="20"/>
      <w:lang w:val="fr-FR"/>
    </w:rPr>
  </w:style>
  <w:style w:type="paragraph" w:styleId="Closing">
    <w:name w:val="Closing"/>
    <w:basedOn w:val="Normal"/>
    <w:link w:val="ClosingChar"/>
    <w:uiPriority w:val="99"/>
    <w:rsid w:val="00164BC7"/>
    <w:pPr>
      <w:ind w:left="4252"/>
      <w:jc w:val="left"/>
    </w:pPr>
    <w:rPr>
      <w:sz w:val="24"/>
      <w:lang w:val="fr-FR"/>
    </w:rPr>
  </w:style>
  <w:style w:type="character" w:customStyle="1" w:styleId="ClosingChar">
    <w:name w:val="Closing Char"/>
    <w:basedOn w:val="DefaultParagraphFont"/>
    <w:link w:val="Closing"/>
    <w:uiPriority w:val="99"/>
    <w:rsid w:val="00164BC7"/>
    <w:rPr>
      <w:rFonts w:ascii="Times New Roman" w:eastAsia="SimSun" w:hAnsi="Times New Roman"/>
      <w:sz w:val="24"/>
      <w:lang w:val="fr-FR" w:eastAsia="en-US"/>
    </w:rPr>
  </w:style>
  <w:style w:type="paragraph" w:styleId="Date">
    <w:name w:val="Date"/>
    <w:basedOn w:val="Normal"/>
    <w:next w:val="Normal"/>
    <w:link w:val="DateChar"/>
    <w:uiPriority w:val="99"/>
    <w:rsid w:val="00164BC7"/>
    <w:pPr>
      <w:jc w:val="left"/>
    </w:pPr>
    <w:rPr>
      <w:sz w:val="24"/>
      <w:lang w:val="fr-FR"/>
    </w:rPr>
  </w:style>
  <w:style w:type="character" w:customStyle="1" w:styleId="DateChar">
    <w:name w:val="Date Char"/>
    <w:basedOn w:val="DefaultParagraphFont"/>
    <w:link w:val="Date"/>
    <w:uiPriority w:val="99"/>
    <w:rsid w:val="00164BC7"/>
    <w:rPr>
      <w:rFonts w:ascii="Times New Roman" w:eastAsia="SimSun" w:hAnsi="Times New Roman"/>
      <w:sz w:val="24"/>
      <w:lang w:val="fr-FR" w:eastAsia="en-US"/>
    </w:rPr>
  </w:style>
  <w:style w:type="paragraph" w:styleId="DocumentMap">
    <w:name w:val="Document Map"/>
    <w:basedOn w:val="Normal"/>
    <w:link w:val="DocumentMapChar"/>
    <w:rsid w:val="00164BC7"/>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uiPriority w:val="99"/>
    <w:rsid w:val="00164BC7"/>
    <w:rPr>
      <w:rFonts w:ascii="Tahoma" w:eastAsia="SimSun" w:hAnsi="Tahoma" w:cs="Tahoma"/>
      <w:sz w:val="24"/>
      <w:shd w:val="clear" w:color="auto" w:fill="000080"/>
      <w:lang w:val="fr-FR" w:eastAsia="en-US"/>
    </w:rPr>
  </w:style>
  <w:style w:type="paragraph" w:styleId="E-mailSignature">
    <w:name w:val="E-mail Signature"/>
    <w:basedOn w:val="Normal"/>
    <w:link w:val="E-mailSignatureChar"/>
    <w:uiPriority w:val="99"/>
    <w:rsid w:val="00164BC7"/>
    <w:pPr>
      <w:jc w:val="left"/>
    </w:pPr>
    <w:rPr>
      <w:sz w:val="24"/>
      <w:lang w:val="fr-FR"/>
    </w:rPr>
  </w:style>
  <w:style w:type="character" w:customStyle="1" w:styleId="E-mailSignatureChar">
    <w:name w:val="E-mail Signature Char"/>
    <w:basedOn w:val="DefaultParagraphFont"/>
    <w:link w:val="E-mailSignature"/>
    <w:uiPriority w:val="99"/>
    <w:rsid w:val="00164BC7"/>
    <w:rPr>
      <w:rFonts w:ascii="Times New Roman" w:eastAsia="SimSun" w:hAnsi="Times New Roman"/>
      <w:sz w:val="24"/>
      <w:lang w:val="fr-FR" w:eastAsia="en-US"/>
    </w:rPr>
  </w:style>
  <w:style w:type="paragraph" w:styleId="HTMLAddress">
    <w:name w:val="HTML Address"/>
    <w:basedOn w:val="Normal"/>
    <w:link w:val="HTMLAddressChar"/>
    <w:uiPriority w:val="99"/>
    <w:rsid w:val="00164BC7"/>
    <w:pPr>
      <w:jc w:val="left"/>
    </w:pPr>
    <w:rPr>
      <w:i/>
      <w:iCs/>
      <w:sz w:val="24"/>
      <w:lang w:val="fr-FR"/>
    </w:rPr>
  </w:style>
  <w:style w:type="character" w:customStyle="1" w:styleId="HTMLAddressChar">
    <w:name w:val="HTML Address Char"/>
    <w:basedOn w:val="DefaultParagraphFont"/>
    <w:link w:val="HTMLAddress"/>
    <w:uiPriority w:val="99"/>
    <w:rsid w:val="00164BC7"/>
    <w:rPr>
      <w:rFonts w:ascii="Times New Roman" w:eastAsia="SimSun" w:hAnsi="Times New Roman"/>
      <w:i/>
      <w:iCs/>
      <w:sz w:val="24"/>
      <w:lang w:val="fr-FR" w:eastAsia="en-US"/>
    </w:rPr>
  </w:style>
  <w:style w:type="paragraph" w:styleId="HTMLPreformatted">
    <w:name w:val="HTML Preformatted"/>
    <w:basedOn w:val="Normal"/>
    <w:link w:val="HTMLPreformattedChar"/>
    <w:uiPriority w:val="99"/>
    <w:rsid w:val="00164BC7"/>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uiPriority w:val="99"/>
    <w:rsid w:val="00164BC7"/>
    <w:rPr>
      <w:rFonts w:ascii="Courier New" w:eastAsia="SimSun" w:hAnsi="Courier New" w:cs="Courier New"/>
      <w:lang w:val="fr-FR" w:eastAsia="en-US"/>
    </w:rPr>
  </w:style>
  <w:style w:type="paragraph" w:styleId="Index8">
    <w:name w:val="index 8"/>
    <w:basedOn w:val="Normal"/>
    <w:next w:val="Normal"/>
    <w:autoRedefine/>
    <w:uiPriority w:val="99"/>
    <w:rsid w:val="00164BC7"/>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uiPriority w:val="99"/>
    <w:rsid w:val="00164BC7"/>
    <w:pPr>
      <w:tabs>
        <w:tab w:val="clear" w:pos="794"/>
        <w:tab w:val="clear" w:pos="1191"/>
        <w:tab w:val="clear" w:pos="1588"/>
        <w:tab w:val="clear" w:pos="1985"/>
      </w:tabs>
      <w:ind w:left="2160" w:hanging="240"/>
      <w:jc w:val="left"/>
    </w:pPr>
    <w:rPr>
      <w:sz w:val="24"/>
      <w:lang w:val="fr-FR"/>
    </w:rPr>
  </w:style>
  <w:style w:type="paragraph" w:styleId="List2">
    <w:name w:val="List 2"/>
    <w:basedOn w:val="Normal"/>
    <w:uiPriority w:val="99"/>
    <w:rsid w:val="00164BC7"/>
    <w:pPr>
      <w:ind w:left="566" w:hanging="283"/>
      <w:jc w:val="left"/>
    </w:pPr>
    <w:rPr>
      <w:sz w:val="24"/>
      <w:lang w:val="fr-FR"/>
    </w:rPr>
  </w:style>
  <w:style w:type="paragraph" w:styleId="List3">
    <w:name w:val="List 3"/>
    <w:basedOn w:val="Normal"/>
    <w:uiPriority w:val="99"/>
    <w:rsid w:val="00164BC7"/>
    <w:pPr>
      <w:ind w:left="849" w:hanging="283"/>
      <w:jc w:val="left"/>
    </w:pPr>
    <w:rPr>
      <w:sz w:val="24"/>
      <w:lang w:val="fr-FR"/>
    </w:rPr>
  </w:style>
  <w:style w:type="paragraph" w:styleId="List4">
    <w:name w:val="List 4"/>
    <w:basedOn w:val="Normal"/>
    <w:uiPriority w:val="99"/>
    <w:rsid w:val="00164BC7"/>
    <w:pPr>
      <w:ind w:left="1132" w:hanging="283"/>
      <w:jc w:val="left"/>
    </w:pPr>
    <w:rPr>
      <w:sz w:val="24"/>
      <w:lang w:val="fr-FR"/>
    </w:rPr>
  </w:style>
  <w:style w:type="paragraph" w:styleId="List5">
    <w:name w:val="List 5"/>
    <w:basedOn w:val="Normal"/>
    <w:uiPriority w:val="99"/>
    <w:rsid w:val="00164BC7"/>
    <w:pPr>
      <w:ind w:left="1415" w:hanging="283"/>
      <w:jc w:val="left"/>
    </w:pPr>
    <w:rPr>
      <w:sz w:val="24"/>
      <w:lang w:val="fr-FR"/>
    </w:rPr>
  </w:style>
  <w:style w:type="paragraph" w:styleId="ListBullet2">
    <w:name w:val="List Bullet 2"/>
    <w:basedOn w:val="Normal"/>
    <w:autoRedefine/>
    <w:uiPriority w:val="99"/>
    <w:rsid w:val="00164BC7"/>
    <w:pPr>
      <w:tabs>
        <w:tab w:val="num" w:pos="643"/>
      </w:tabs>
      <w:ind w:left="643" w:hanging="360"/>
      <w:jc w:val="left"/>
    </w:pPr>
    <w:rPr>
      <w:sz w:val="24"/>
      <w:lang w:val="fr-FR"/>
    </w:rPr>
  </w:style>
  <w:style w:type="paragraph" w:styleId="ListBullet3">
    <w:name w:val="List Bullet 3"/>
    <w:basedOn w:val="Normal"/>
    <w:autoRedefine/>
    <w:uiPriority w:val="99"/>
    <w:rsid w:val="00164BC7"/>
    <w:pPr>
      <w:tabs>
        <w:tab w:val="num" w:pos="926"/>
      </w:tabs>
      <w:ind w:left="926" w:hanging="360"/>
      <w:jc w:val="left"/>
    </w:pPr>
    <w:rPr>
      <w:sz w:val="24"/>
      <w:lang w:val="fr-FR"/>
    </w:rPr>
  </w:style>
  <w:style w:type="paragraph" w:styleId="ListBullet4">
    <w:name w:val="List Bullet 4"/>
    <w:basedOn w:val="Normal"/>
    <w:autoRedefine/>
    <w:uiPriority w:val="99"/>
    <w:rsid w:val="00164BC7"/>
    <w:pPr>
      <w:tabs>
        <w:tab w:val="clear" w:pos="1191"/>
        <w:tab w:val="num" w:pos="1209"/>
      </w:tabs>
      <w:ind w:left="1209" w:hanging="360"/>
      <w:jc w:val="left"/>
    </w:pPr>
    <w:rPr>
      <w:sz w:val="24"/>
      <w:lang w:val="fr-FR"/>
    </w:rPr>
  </w:style>
  <w:style w:type="paragraph" w:styleId="ListBullet5">
    <w:name w:val="List Bullet 5"/>
    <w:basedOn w:val="Normal"/>
    <w:autoRedefine/>
    <w:uiPriority w:val="99"/>
    <w:rsid w:val="00164BC7"/>
    <w:pPr>
      <w:tabs>
        <w:tab w:val="num" w:pos="1492"/>
      </w:tabs>
      <w:ind w:left="1492" w:hanging="360"/>
      <w:jc w:val="left"/>
    </w:pPr>
    <w:rPr>
      <w:sz w:val="24"/>
      <w:lang w:val="fr-FR"/>
    </w:rPr>
  </w:style>
  <w:style w:type="paragraph" w:styleId="ListContinue">
    <w:name w:val="List Continue"/>
    <w:basedOn w:val="Normal"/>
    <w:uiPriority w:val="99"/>
    <w:rsid w:val="00164BC7"/>
    <w:pPr>
      <w:spacing w:after="120"/>
      <w:ind w:left="283"/>
      <w:jc w:val="left"/>
    </w:pPr>
    <w:rPr>
      <w:sz w:val="24"/>
      <w:lang w:val="fr-FR"/>
    </w:rPr>
  </w:style>
  <w:style w:type="paragraph" w:styleId="ListContinue2">
    <w:name w:val="List Continue 2"/>
    <w:basedOn w:val="Normal"/>
    <w:uiPriority w:val="99"/>
    <w:rsid w:val="00164BC7"/>
    <w:pPr>
      <w:spacing w:after="120"/>
      <w:ind w:left="566"/>
      <w:jc w:val="left"/>
    </w:pPr>
    <w:rPr>
      <w:sz w:val="24"/>
      <w:lang w:val="fr-FR"/>
    </w:rPr>
  </w:style>
  <w:style w:type="paragraph" w:styleId="ListContinue3">
    <w:name w:val="List Continue 3"/>
    <w:basedOn w:val="Normal"/>
    <w:uiPriority w:val="99"/>
    <w:rsid w:val="00164BC7"/>
    <w:pPr>
      <w:spacing w:after="120"/>
      <w:ind w:left="849"/>
      <w:jc w:val="left"/>
    </w:pPr>
    <w:rPr>
      <w:sz w:val="24"/>
      <w:lang w:val="fr-FR"/>
    </w:rPr>
  </w:style>
  <w:style w:type="paragraph" w:styleId="ListContinue4">
    <w:name w:val="List Continue 4"/>
    <w:basedOn w:val="Normal"/>
    <w:uiPriority w:val="99"/>
    <w:rsid w:val="00164BC7"/>
    <w:pPr>
      <w:spacing w:after="120"/>
      <w:ind w:left="1132"/>
      <w:jc w:val="left"/>
    </w:pPr>
    <w:rPr>
      <w:sz w:val="24"/>
      <w:lang w:val="fr-FR"/>
    </w:rPr>
  </w:style>
  <w:style w:type="paragraph" w:styleId="ListContinue5">
    <w:name w:val="List Continue 5"/>
    <w:basedOn w:val="Normal"/>
    <w:uiPriority w:val="99"/>
    <w:rsid w:val="00164BC7"/>
    <w:pPr>
      <w:spacing w:after="120"/>
      <w:ind w:left="1415"/>
      <w:jc w:val="left"/>
    </w:pPr>
    <w:rPr>
      <w:sz w:val="24"/>
      <w:lang w:val="fr-FR"/>
    </w:rPr>
  </w:style>
  <w:style w:type="paragraph" w:styleId="ListNumber">
    <w:name w:val="List Number"/>
    <w:basedOn w:val="Normal"/>
    <w:uiPriority w:val="99"/>
    <w:rsid w:val="00164BC7"/>
    <w:pPr>
      <w:tabs>
        <w:tab w:val="num" w:pos="360"/>
      </w:tabs>
      <w:ind w:left="360" w:hanging="360"/>
      <w:jc w:val="left"/>
    </w:pPr>
    <w:rPr>
      <w:sz w:val="24"/>
      <w:lang w:val="fr-FR"/>
    </w:rPr>
  </w:style>
  <w:style w:type="paragraph" w:styleId="ListNumber2">
    <w:name w:val="List Number 2"/>
    <w:basedOn w:val="Normal"/>
    <w:uiPriority w:val="99"/>
    <w:rsid w:val="00164BC7"/>
    <w:pPr>
      <w:tabs>
        <w:tab w:val="num" w:pos="643"/>
      </w:tabs>
      <w:ind w:left="643" w:hanging="360"/>
      <w:jc w:val="left"/>
    </w:pPr>
    <w:rPr>
      <w:sz w:val="24"/>
      <w:lang w:val="fr-FR"/>
    </w:rPr>
  </w:style>
  <w:style w:type="paragraph" w:styleId="ListNumber3">
    <w:name w:val="List Number 3"/>
    <w:basedOn w:val="Normal"/>
    <w:uiPriority w:val="99"/>
    <w:rsid w:val="00164BC7"/>
    <w:pPr>
      <w:tabs>
        <w:tab w:val="num" w:pos="926"/>
      </w:tabs>
      <w:ind w:left="926" w:hanging="360"/>
      <w:jc w:val="left"/>
    </w:pPr>
    <w:rPr>
      <w:sz w:val="24"/>
      <w:lang w:val="fr-FR"/>
    </w:rPr>
  </w:style>
  <w:style w:type="paragraph" w:styleId="ListNumber4">
    <w:name w:val="List Number 4"/>
    <w:basedOn w:val="Normal"/>
    <w:uiPriority w:val="99"/>
    <w:rsid w:val="00164BC7"/>
    <w:pPr>
      <w:tabs>
        <w:tab w:val="clear" w:pos="1191"/>
        <w:tab w:val="num" w:pos="1209"/>
      </w:tabs>
      <w:ind w:left="1209" w:hanging="360"/>
      <w:jc w:val="left"/>
    </w:pPr>
    <w:rPr>
      <w:sz w:val="24"/>
      <w:lang w:val="fr-FR"/>
    </w:rPr>
  </w:style>
  <w:style w:type="paragraph" w:styleId="ListNumber5">
    <w:name w:val="List Number 5"/>
    <w:basedOn w:val="Normal"/>
    <w:uiPriority w:val="99"/>
    <w:rsid w:val="00164BC7"/>
    <w:pPr>
      <w:tabs>
        <w:tab w:val="num" w:pos="1492"/>
      </w:tabs>
      <w:ind w:left="1492" w:hanging="360"/>
      <w:jc w:val="left"/>
    </w:pPr>
    <w:rPr>
      <w:sz w:val="24"/>
      <w:lang w:val="fr-FR"/>
    </w:rPr>
  </w:style>
  <w:style w:type="paragraph" w:styleId="MacroText">
    <w:name w:val="macro"/>
    <w:link w:val="MacroTextChar"/>
    <w:uiPriority w:val="99"/>
    <w:rsid w:val="00164BC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eastAsia="SimSun" w:hAnsi="Courier New" w:cs="Courier New"/>
      <w:lang w:val="fr-FR" w:eastAsia="en-US"/>
    </w:rPr>
  </w:style>
  <w:style w:type="character" w:customStyle="1" w:styleId="MacroTextChar">
    <w:name w:val="Macro Text Char"/>
    <w:basedOn w:val="DefaultParagraphFont"/>
    <w:link w:val="MacroText"/>
    <w:uiPriority w:val="99"/>
    <w:rsid w:val="00164BC7"/>
    <w:rPr>
      <w:rFonts w:ascii="Courier New" w:eastAsia="SimSun" w:hAnsi="Courier New" w:cs="Courier New"/>
      <w:lang w:val="fr-FR" w:eastAsia="en-US"/>
    </w:rPr>
  </w:style>
  <w:style w:type="paragraph" w:styleId="MessageHeader">
    <w:name w:val="Message Header"/>
    <w:basedOn w:val="Normal"/>
    <w:link w:val="MessageHeaderChar"/>
    <w:uiPriority w:val="99"/>
    <w:rsid w:val="00164BC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uiPriority w:val="99"/>
    <w:rsid w:val="00164BC7"/>
    <w:rPr>
      <w:rFonts w:ascii="Arial" w:eastAsia="SimSun" w:hAnsi="Arial" w:cs="Arial"/>
      <w:sz w:val="24"/>
      <w:szCs w:val="24"/>
      <w:shd w:val="pct20" w:color="auto" w:fill="auto"/>
      <w:lang w:val="fr-FR" w:eastAsia="en-US"/>
    </w:rPr>
  </w:style>
  <w:style w:type="paragraph" w:styleId="NormalWeb">
    <w:name w:val="Normal (Web)"/>
    <w:basedOn w:val="Normal"/>
    <w:uiPriority w:val="99"/>
    <w:rsid w:val="00164BC7"/>
    <w:pPr>
      <w:jc w:val="left"/>
    </w:pPr>
    <w:rPr>
      <w:sz w:val="24"/>
      <w:szCs w:val="24"/>
      <w:lang w:val="fr-FR"/>
    </w:rPr>
  </w:style>
  <w:style w:type="paragraph" w:styleId="NoteHeading">
    <w:name w:val="Note Heading"/>
    <w:basedOn w:val="Normal"/>
    <w:next w:val="Normal"/>
    <w:link w:val="NoteHeadingChar"/>
    <w:uiPriority w:val="99"/>
    <w:rsid w:val="00164BC7"/>
    <w:pPr>
      <w:jc w:val="left"/>
    </w:pPr>
    <w:rPr>
      <w:sz w:val="24"/>
      <w:lang w:val="fr-FR"/>
    </w:rPr>
  </w:style>
  <w:style w:type="character" w:customStyle="1" w:styleId="NoteHeadingChar">
    <w:name w:val="Note Heading Char"/>
    <w:basedOn w:val="DefaultParagraphFont"/>
    <w:link w:val="NoteHeading"/>
    <w:uiPriority w:val="99"/>
    <w:rsid w:val="00164BC7"/>
    <w:rPr>
      <w:rFonts w:ascii="Times New Roman" w:eastAsia="SimSun" w:hAnsi="Times New Roman"/>
      <w:sz w:val="24"/>
      <w:lang w:val="fr-FR" w:eastAsia="en-US"/>
    </w:rPr>
  </w:style>
  <w:style w:type="paragraph" w:styleId="PlainText">
    <w:name w:val="Plain Text"/>
    <w:basedOn w:val="Normal"/>
    <w:link w:val="PlainTextChar"/>
    <w:uiPriority w:val="99"/>
    <w:rsid w:val="00164BC7"/>
    <w:pPr>
      <w:jc w:val="left"/>
    </w:pPr>
    <w:rPr>
      <w:rFonts w:ascii="Courier New" w:hAnsi="Courier New" w:cs="Courier New"/>
      <w:sz w:val="20"/>
      <w:lang w:val="fr-FR"/>
    </w:rPr>
  </w:style>
  <w:style w:type="character" w:customStyle="1" w:styleId="PlainTextChar">
    <w:name w:val="Plain Text Char"/>
    <w:basedOn w:val="DefaultParagraphFont"/>
    <w:link w:val="PlainText"/>
    <w:uiPriority w:val="99"/>
    <w:rsid w:val="00164BC7"/>
    <w:rPr>
      <w:rFonts w:ascii="Courier New" w:eastAsia="SimSun" w:hAnsi="Courier New" w:cs="Courier New"/>
      <w:lang w:val="fr-FR" w:eastAsia="en-US"/>
    </w:rPr>
  </w:style>
  <w:style w:type="paragraph" w:styleId="Salutation">
    <w:name w:val="Salutation"/>
    <w:basedOn w:val="Normal"/>
    <w:next w:val="Normal"/>
    <w:link w:val="SalutationChar"/>
    <w:uiPriority w:val="99"/>
    <w:rsid w:val="00164BC7"/>
    <w:pPr>
      <w:jc w:val="left"/>
    </w:pPr>
    <w:rPr>
      <w:sz w:val="24"/>
      <w:lang w:val="fr-FR"/>
    </w:rPr>
  </w:style>
  <w:style w:type="character" w:customStyle="1" w:styleId="SalutationChar">
    <w:name w:val="Salutation Char"/>
    <w:basedOn w:val="DefaultParagraphFont"/>
    <w:link w:val="Salutation"/>
    <w:uiPriority w:val="99"/>
    <w:rsid w:val="00164BC7"/>
    <w:rPr>
      <w:rFonts w:ascii="Times New Roman" w:eastAsia="SimSun" w:hAnsi="Times New Roman"/>
      <w:sz w:val="24"/>
      <w:lang w:val="fr-FR" w:eastAsia="en-US"/>
    </w:rPr>
  </w:style>
  <w:style w:type="paragraph" w:styleId="Subtitle">
    <w:name w:val="Subtitle"/>
    <w:basedOn w:val="Normal"/>
    <w:link w:val="SubtitleChar"/>
    <w:uiPriority w:val="99"/>
    <w:qFormat/>
    <w:rsid w:val="00164BC7"/>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uiPriority w:val="99"/>
    <w:rsid w:val="00164BC7"/>
    <w:rPr>
      <w:rFonts w:ascii="Arial" w:eastAsia="SimSun" w:hAnsi="Arial" w:cs="Arial"/>
      <w:sz w:val="24"/>
      <w:szCs w:val="24"/>
      <w:lang w:val="fr-FR" w:eastAsia="en-US"/>
    </w:rPr>
  </w:style>
  <w:style w:type="paragraph" w:styleId="TableofAuthorities">
    <w:name w:val="table of authorities"/>
    <w:basedOn w:val="Normal"/>
    <w:next w:val="Normal"/>
    <w:uiPriority w:val="99"/>
    <w:rsid w:val="00164BC7"/>
    <w:pPr>
      <w:tabs>
        <w:tab w:val="clear" w:pos="794"/>
        <w:tab w:val="clear" w:pos="1191"/>
        <w:tab w:val="clear" w:pos="1588"/>
        <w:tab w:val="clear" w:pos="1985"/>
      </w:tabs>
      <w:ind w:left="240" w:hanging="240"/>
      <w:jc w:val="left"/>
    </w:pPr>
    <w:rPr>
      <w:sz w:val="24"/>
      <w:lang w:val="fr-FR"/>
    </w:rPr>
  </w:style>
  <w:style w:type="paragraph" w:styleId="TableofFigures">
    <w:name w:val="table of figures"/>
    <w:basedOn w:val="Normal"/>
    <w:next w:val="Normal"/>
    <w:uiPriority w:val="99"/>
    <w:rsid w:val="00164BC7"/>
    <w:pPr>
      <w:tabs>
        <w:tab w:val="clear" w:pos="794"/>
        <w:tab w:val="clear" w:pos="1191"/>
        <w:tab w:val="clear" w:pos="1588"/>
        <w:tab w:val="clear" w:pos="1985"/>
      </w:tabs>
      <w:ind w:left="480" w:hanging="480"/>
      <w:jc w:val="left"/>
    </w:pPr>
    <w:rPr>
      <w:sz w:val="24"/>
      <w:lang w:val="fr-FR"/>
    </w:rPr>
  </w:style>
  <w:style w:type="character" w:customStyle="1" w:styleId="TitleChar">
    <w:name w:val="Title Char"/>
    <w:basedOn w:val="DefaultParagraphFont"/>
    <w:link w:val="Title"/>
    <w:uiPriority w:val="99"/>
    <w:locked/>
    <w:rsid w:val="00164BC7"/>
    <w:rPr>
      <w:rFonts w:ascii="Times New Roman" w:eastAsia="SimSun" w:hAnsi="Times New Roman"/>
      <w:b/>
      <w:sz w:val="32"/>
      <w:szCs w:val="24"/>
      <w:lang w:eastAsia="en-US"/>
    </w:rPr>
  </w:style>
  <w:style w:type="paragraph" w:styleId="TOAHeading">
    <w:name w:val="toa heading"/>
    <w:basedOn w:val="Normal"/>
    <w:next w:val="Normal"/>
    <w:uiPriority w:val="99"/>
    <w:rsid w:val="00164BC7"/>
    <w:pPr>
      <w:jc w:val="left"/>
    </w:pPr>
    <w:rPr>
      <w:rFonts w:ascii="Arial" w:hAnsi="Arial" w:cs="Arial"/>
      <w:b/>
      <w:bCs/>
      <w:sz w:val="24"/>
      <w:szCs w:val="24"/>
      <w:lang w:val="fr-FR"/>
    </w:rPr>
  </w:style>
  <w:style w:type="paragraph" w:styleId="z-TopofForm">
    <w:name w:val="HTML Top of Form"/>
    <w:basedOn w:val="Normal"/>
    <w:next w:val="Normal"/>
    <w:link w:val="z-TopofFormChar"/>
    <w:hidden/>
    <w:uiPriority w:val="99"/>
    <w:rsid w:val="00164BC7"/>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uiPriority w:val="99"/>
    <w:rsid w:val="00164BC7"/>
    <w:rPr>
      <w:rFonts w:ascii="Arial" w:eastAsia="SimSun" w:hAnsi="Arial" w:cs="Arial"/>
      <w:vanish/>
      <w:sz w:val="16"/>
      <w:szCs w:val="16"/>
      <w:lang w:val="fr-FR" w:eastAsia="en-US"/>
    </w:rPr>
  </w:style>
  <w:style w:type="paragraph" w:styleId="z-BottomofForm">
    <w:name w:val="HTML Bottom of Form"/>
    <w:basedOn w:val="Normal"/>
    <w:next w:val="Normal"/>
    <w:link w:val="z-BottomofFormChar"/>
    <w:hidden/>
    <w:uiPriority w:val="99"/>
    <w:rsid w:val="00164BC7"/>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uiPriority w:val="99"/>
    <w:rsid w:val="00164BC7"/>
    <w:rPr>
      <w:rFonts w:ascii="Arial" w:eastAsia="SimSun" w:hAnsi="Arial" w:cs="Arial"/>
      <w:vanish/>
      <w:sz w:val="16"/>
      <w:szCs w:val="16"/>
      <w:lang w:val="fr-FR" w:eastAsia="en-US"/>
    </w:rPr>
  </w:style>
  <w:style w:type="character" w:customStyle="1" w:styleId="TabletextChar">
    <w:name w:val="Table_text Char"/>
    <w:basedOn w:val="DefaultParagraphFont"/>
    <w:uiPriority w:val="99"/>
    <w:rsid w:val="00164BC7"/>
    <w:rPr>
      <w:rFonts w:cs="Times New Roman"/>
      <w:sz w:val="22"/>
      <w:lang w:eastAsia="en-US" w:bidi="ar-SA"/>
    </w:rPr>
  </w:style>
  <w:style w:type="character" w:customStyle="1" w:styleId="sensecontent">
    <w:name w:val="sense_content"/>
    <w:basedOn w:val="DefaultParagraphFont"/>
    <w:uiPriority w:val="99"/>
    <w:rsid w:val="00164BC7"/>
    <w:rPr>
      <w:rFonts w:cs="Times New Roman"/>
    </w:rPr>
  </w:style>
  <w:style w:type="paragraph" w:customStyle="1" w:styleId="Glossaryterm-text">
    <w:name w:val="Glossary_term-text"/>
    <w:basedOn w:val="Normal"/>
    <w:uiPriority w:val="99"/>
    <w:rsid w:val="00164BC7"/>
    <w:pPr>
      <w:spacing w:before="0"/>
      <w:ind w:right="113"/>
      <w:jc w:val="left"/>
    </w:pPr>
    <w:rPr>
      <w:iCs/>
      <w:sz w:val="19"/>
      <w:lang w:val="en-US"/>
    </w:rPr>
  </w:style>
  <w:style w:type="character" w:styleId="Emphasis">
    <w:name w:val="Emphasis"/>
    <w:basedOn w:val="DefaultParagraphFont"/>
    <w:uiPriority w:val="99"/>
    <w:qFormat/>
    <w:rsid w:val="00164BC7"/>
    <w:rPr>
      <w:rFonts w:cs="Times New Roman"/>
      <w:color w:val="CC0033"/>
    </w:rPr>
  </w:style>
  <w:style w:type="paragraph" w:customStyle="1" w:styleId="Glossaryterm">
    <w:name w:val="Glossary_term"/>
    <w:basedOn w:val="Heading3"/>
    <w:uiPriority w:val="99"/>
    <w:rsid w:val="00164BC7"/>
    <w:pPr>
      <w:keepNext w:val="0"/>
      <w:keepLines w:val="0"/>
      <w:tabs>
        <w:tab w:val="clear" w:pos="794"/>
        <w:tab w:val="clear" w:pos="1191"/>
        <w:tab w:val="clear" w:pos="1588"/>
        <w:tab w:val="clear" w:pos="1985"/>
        <w:tab w:val="left" w:pos="1021"/>
      </w:tabs>
      <w:overflowPunct/>
      <w:autoSpaceDE/>
      <w:autoSpaceDN/>
      <w:adjustRightInd/>
      <w:spacing w:before="0"/>
      <w:ind w:left="0" w:firstLine="0"/>
      <w:jc w:val="left"/>
      <w:textAlignment w:val="auto"/>
    </w:pPr>
    <w:rPr>
      <w:rFonts w:ascii="Verdana" w:hAnsi="Verdana" w:cs="Arial"/>
      <w:bCs/>
      <w:color w:val="CC3300"/>
      <w:w w:val="90"/>
      <w:sz w:val="20"/>
      <w:lang w:val="fr-CH" w:eastAsia="zh-CN"/>
    </w:rPr>
  </w:style>
  <w:style w:type="paragraph" w:customStyle="1" w:styleId="enumlev10">
    <w:name w:val="enumlev1) 宋体"/>
    <w:aliases w:val="(Symbol) 宋体,(Complex) 12 pt"/>
    <w:basedOn w:val="enumlev1"/>
    <w:uiPriority w:val="99"/>
    <w:rsid w:val="00164BC7"/>
    <w:pPr>
      <w:jc w:val="left"/>
    </w:pPr>
    <w:rPr>
      <w:rFonts w:hAnsi="SimSun"/>
      <w:sz w:val="24"/>
      <w:szCs w:val="24"/>
      <w:lang w:val="en-US" w:eastAsia="zh-CN"/>
    </w:rPr>
  </w:style>
  <w:style w:type="character" w:customStyle="1" w:styleId="rrfootnoteChar">
    <w:name w:val="rrfootnote Char"/>
    <w:aliases w:val="Footnote Text Char Char,Footnote Text Char1 Char Char,Footnote Text Char Char Char Char,Footnote Text Char2 Char1 Char Char Char,Footnote Text Char3 Char Char1 Char Char Char,Footnote Text Char1 Char Char Ch Char"/>
    <w:basedOn w:val="DefaultParagraphFont"/>
    <w:rsid w:val="001249F3"/>
    <w:rPr>
      <w:sz w:val="24"/>
      <w:lang w:val="en-GB" w:eastAsia="en-US" w:bidi="ar-SA"/>
    </w:rPr>
  </w:style>
  <w:style w:type="paragraph" w:customStyle="1" w:styleId="QuestionNoBR">
    <w:name w:val="Question_No_BR"/>
    <w:basedOn w:val="RecNoBR"/>
    <w:next w:val="Questiontitle"/>
    <w:rsid w:val="001249F3"/>
  </w:style>
  <w:style w:type="paragraph" w:customStyle="1" w:styleId="RepNoBR">
    <w:name w:val="Rep_No_BR"/>
    <w:basedOn w:val="RecNoBR"/>
    <w:next w:val="Reptitle"/>
    <w:rsid w:val="001249F3"/>
  </w:style>
  <w:style w:type="paragraph" w:customStyle="1" w:styleId="ResNoBR">
    <w:name w:val="Res_No_BR"/>
    <w:basedOn w:val="RecNoBR"/>
    <w:next w:val="Restitle"/>
    <w:rsid w:val="001249F3"/>
  </w:style>
  <w:style w:type="paragraph" w:customStyle="1" w:styleId="TableNoBR">
    <w:name w:val="Table_No_BR"/>
    <w:basedOn w:val="Normal"/>
    <w:next w:val="TabletitleBR"/>
    <w:rsid w:val="001249F3"/>
    <w:pPr>
      <w:keepNext/>
      <w:spacing w:before="560" w:after="120"/>
      <w:jc w:val="center"/>
    </w:pPr>
    <w:rPr>
      <w:caps/>
      <w:sz w:val="24"/>
    </w:rPr>
  </w:style>
  <w:style w:type="paragraph" w:customStyle="1" w:styleId="TabletitleBR">
    <w:name w:val="Table_title_BR"/>
    <w:basedOn w:val="Normal"/>
    <w:next w:val="Tablehead0"/>
    <w:rsid w:val="001249F3"/>
    <w:pPr>
      <w:keepNext/>
      <w:keepLines/>
      <w:spacing w:before="0" w:after="120"/>
      <w:jc w:val="center"/>
    </w:pPr>
    <w:rPr>
      <w:b/>
      <w:sz w:val="24"/>
    </w:rPr>
  </w:style>
  <w:style w:type="paragraph" w:customStyle="1" w:styleId="FiguretitleBR">
    <w:name w:val="Figure_title_BR"/>
    <w:basedOn w:val="TabletitleBR"/>
    <w:next w:val="Figurewithouttitle"/>
    <w:rsid w:val="001249F3"/>
    <w:pPr>
      <w:keepNext w:val="0"/>
      <w:spacing w:after="480"/>
    </w:pPr>
  </w:style>
  <w:style w:type="paragraph" w:customStyle="1" w:styleId="FigureNoBR">
    <w:name w:val="Figure_No_BR"/>
    <w:basedOn w:val="Normal"/>
    <w:next w:val="FiguretitleBR"/>
    <w:rsid w:val="001249F3"/>
    <w:pPr>
      <w:keepNext/>
      <w:keepLines/>
      <w:spacing w:before="480" w:after="120"/>
      <w:jc w:val="center"/>
    </w:pPr>
    <w:rPr>
      <w:caps/>
      <w:sz w:val="24"/>
    </w:rPr>
  </w:style>
  <w:style w:type="character" w:styleId="Hyperlink">
    <w:name w:val="Hyperlink"/>
    <w:basedOn w:val="DefaultParagraphFont"/>
    <w:uiPriority w:val="99"/>
    <w:rsid w:val="001249F3"/>
    <w:rPr>
      <w:color w:val="008000"/>
      <w:u w:val="single"/>
    </w:rPr>
  </w:style>
  <w:style w:type="paragraph" w:customStyle="1" w:styleId="Default">
    <w:name w:val="Default"/>
    <w:rsid w:val="001249F3"/>
    <w:pPr>
      <w:autoSpaceDE w:val="0"/>
      <w:autoSpaceDN w:val="0"/>
      <w:adjustRightInd w:val="0"/>
    </w:pPr>
    <w:rPr>
      <w:rFonts w:ascii="Times New Roman" w:eastAsia="SimSun" w:hAnsi="Times New Roman"/>
      <w:color w:val="000000"/>
      <w:sz w:val="24"/>
      <w:szCs w:val="24"/>
      <w:lang w:eastAsia="en-US"/>
    </w:rPr>
  </w:style>
  <w:style w:type="paragraph" w:customStyle="1" w:styleId="default0">
    <w:name w:val="default"/>
    <w:basedOn w:val="Normal"/>
    <w:rsid w:val="001249F3"/>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SimSun" w:hAnsi="SimSun" w:cs="SimSun"/>
      <w:sz w:val="24"/>
      <w:szCs w:val="24"/>
      <w:lang w:val="en-US" w:eastAsia="zh-CN"/>
    </w:rPr>
  </w:style>
  <w:style w:type="character" w:customStyle="1" w:styleId="enumlev2Char">
    <w:name w:val="enumlev2 Char"/>
    <w:basedOn w:val="enumlev1Char"/>
    <w:link w:val="enumlev2"/>
    <w:rsid w:val="001249F3"/>
    <w:rPr>
      <w:rFonts w:eastAsia="SimSun"/>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pub/D-STG-SG01.18-20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treg/Events/Seminars/GSR/GSR08/index.html" TargetMode="External"/><Relationship Id="rId13" Type="http://schemas.openxmlformats.org/officeDocument/2006/relationships/hyperlink" Target="http://www.itu.int/pub/T-HDB-QOS.02-2004" TargetMode="External"/><Relationship Id="rId18" Type="http://schemas.openxmlformats.org/officeDocument/2006/relationships/hyperlink" Target="http://www.cybercrime.gov/ccmanual/index.html" TargetMode="External"/><Relationship Id="rId26" Type="http://schemas.openxmlformats.org/officeDocument/2006/relationships/hyperlink" Target="http://&#12298;&#32593;&#32476;&#29359;&#32618;&#27861;&#12299;" TargetMode="External"/><Relationship Id="rId3" Type="http://schemas.openxmlformats.org/officeDocument/2006/relationships/hyperlink" Target="http://www.globalinsight.com" TargetMode="External"/><Relationship Id="rId21" Type="http://schemas.openxmlformats.org/officeDocument/2006/relationships/hyperlink" Target="http://www.cybercrimelaw.net/laws/countries/korea.html" TargetMode="External"/><Relationship Id="rId7" Type="http://schemas.openxmlformats.org/officeDocument/2006/relationships/hyperlink" Target="http://www.globalinsight.com" TargetMode="External"/><Relationship Id="rId12" Type="http://schemas.openxmlformats.org/officeDocument/2006/relationships/hyperlink" Target="http://www.itu.int/rec/T-REC-E.600" TargetMode="External"/><Relationship Id="rId17" Type="http://schemas.openxmlformats.org/officeDocument/2006/relationships/hyperlink" Target="http://www.state.gov/r/pa/prs/ps/2006/73354.htm" TargetMode="External"/><Relationship Id="rId25" Type="http://schemas.openxmlformats.org/officeDocument/2006/relationships/hyperlink" Target="http://www.cybercrimelaw.net" TargetMode="External"/><Relationship Id="rId2" Type="http://schemas.openxmlformats.org/officeDocument/2006/relationships/hyperlink" Target="http://www.globalinsight.com" TargetMode="External"/><Relationship Id="rId16" Type="http://schemas.openxmlformats.org/officeDocument/2006/relationships/hyperlink" Target="http://www.cybercrimelaw.net/content/author.html" TargetMode="External"/><Relationship Id="rId20" Type="http://schemas.openxmlformats.org/officeDocument/2006/relationships/hyperlink" Target="http://www.cybercrimelaw.net" TargetMode="External"/><Relationship Id="rId29" Type="http://schemas.openxmlformats.org/officeDocument/2006/relationships/hyperlink" Target="http://www.itu.int/pub/D-STG-SG01.18-2006/en" TargetMode="External"/><Relationship Id="rId1" Type="http://schemas.openxmlformats.org/officeDocument/2006/relationships/hyperlink" Target="http://www.itu.int/osg/spu/ngn/documents/Papers/Marcus-060323-Fin-v2.1.pdf%20at%207" TargetMode="External"/><Relationship Id="rId6" Type="http://schemas.openxmlformats.org/officeDocument/2006/relationships/hyperlink" Target="http://www.tr.com" TargetMode="External"/><Relationship Id="rId11" Type="http://schemas.openxmlformats.org/officeDocument/2006/relationships/hyperlink" Target="http://www.itu.int/rec/T-REC-E.800" TargetMode="External"/><Relationship Id="rId24" Type="http://schemas.openxmlformats.org/officeDocument/2006/relationships/hyperlink" Target="http://www.cybercrimelaw.net" TargetMode="External"/><Relationship Id="rId5" Type="http://schemas.openxmlformats.org/officeDocument/2006/relationships/hyperlink" Target="http://www.globalinsight.com" TargetMode="External"/><Relationship Id="rId15" Type="http://schemas.openxmlformats.org/officeDocument/2006/relationships/hyperlink" Target="http://www.cybercrimelaw.net" TargetMode="External"/><Relationship Id="rId23" Type="http://schemas.openxmlformats.org/officeDocument/2006/relationships/hyperlink" Target="http://www.apectelwg.org/" TargetMode="External"/><Relationship Id="rId28" Type="http://schemas.openxmlformats.org/officeDocument/2006/relationships/hyperlink" Target="http://&#12298;&#32593;&#32476;&#29359;&#32618;&#27861;&#12299;" TargetMode="External"/><Relationship Id="rId10" Type="http://schemas.openxmlformats.org/officeDocument/2006/relationships/hyperlink" Target="http://www.globalinsight.com" TargetMode="External"/><Relationship Id="rId19" Type="http://schemas.openxmlformats.org/officeDocument/2006/relationships/hyperlink" Target="http://www.cybercrimelaw.net" TargetMode="External"/><Relationship Id="rId4" Type="http://schemas.openxmlformats.org/officeDocument/2006/relationships/hyperlink" Target="http://www.globalinsight.com" TargetMode="External"/><Relationship Id="rId9" Type="http://schemas.openxmlformats.org/officeDocument/2006/relationships/hyperlink" Target="http://www.itu.int/ITU-D/treg/Events/Seminars/GSR/GSR08/PDF/GSRguidelines08_E.pdf" TargetMode="External"/><Relationship Id="rId14" Type="http://schemas.openxmlformats.org/officeDocument/2006/relationships/hyperlink" Target="http://conventions.coe.int/treaty/EN/Treaties/html/185.htm" TargetMode="External"/><Relationship Id="rId22" Type="http://schemas.openxmlformats.org/officeDocument/2006/relationships/hyperlink" Target="file:///\\blue\dfs\compo\COMP\COMP\UIT-D\rap-ques_2006-2010\Q-18-1-I\&#12298;&#32593;&#32476;&#29359;&#32618;&#27861;&#12299;" TargetMode="External"/><Relationship Id="rId27" Type="http://schemas.openxmlformats.org/officeDocument/2006/relationships/hyperlink" Target="http://www.cybercrimelaw.net/laws/countries/china.html" TargetMode="External"/><Relationship Id="rId30" Type="http://schemas.openxmlformats.org/officeDocument/2006/relationships/hyperlink" Target="http://www.itu.int/ITU-D/gender/projects/FinalGendAwrnGuidel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61E5-C41C-4229-A7FC-83355084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50</Pages>
  <Words>39655</Words>
  <Characters>7156</Characters>
  <Application>Microsoft Office Word</Application>
  <DocSecurity>0</DocSecurity>
  <Lines>59</Lines>
  <Paragraphs>93</Paragraphs>
  <ScaleCrop>false</ScaleCrop>
  <HeadingPairs>
    <vt:vector size="2" baseType="variant">
      <vt:variant>
        <vt:lpstr>Title</vt:lpstr>
      </vt:variant>
      <vt:variant>
        <vt:i4>1</vt:i4>
      </vt:variant>
    </vt:vector>
  </HeadingPairs>
  <TitlesOfParts>
    <vt:vector size="1" baseType="lpstr">
      <vt:lpstr>第18-1/1号课题</vt:lpstr>
    </vt:vector>
  </TitlesOfParts>
  <Manager>General Secretariat - Pool</Manager>
  <Company>International Telecommunication Union (ITU)</Company>
  <LinksUpToDate>false</LinksUpToDate>
  <CharactersWithSpaces>46718</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第18-1/1号课题</dc:title>
  <dc:subject/>
  <dc:creator>ITU</dc:creator>
  <cp:keywords/>
  <dc:description/>
  <cp:lastModifiedBy>gao</cp:lastModifiedBy>
  <cp:revision>17</cp:revision>
  <cp:lastPrinted>2010-02-10T08:13:00Z</cp:lastPrinted>
  <dcterms:created xsi:type="dcterms:W3CDTF">2010-05-05T08:57:00Z</dcterms:created>
  <dcterms:modified xsi:type="dcterms:W3CDTF">2010-05-06T12:37:00Z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